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CAE0" w14:textId="77777777" w:rsidR="00AD1CB8" w:rsidRDefault="00AD1CB8" w:rsidP="00914F9E">
      <w:pPr>
        <w:jc w:val="center"/>
        <w:rPr>
          <w:b/>
          <w:sz w:val="22"/>
          <w:szCs w:val="22"/>
        </w:rPr>
      </w:pPr>
      <w:r w:rsidRPr="00914F9E">
        <w:rPr>
          <w:b/>
          <w:sz w:val="22"/>
          <w:szCs w:val="22"/>
        </w:rPr>
        <w:t>ADÁSVÉTELI SZERZŐDÉS</w:t>
      </w:r>
    </w:p>
    <w:p w14:paraId="62E99F5B" w14:textId="77777777" w:rsidR="000303B6" w:rsidRPr="00914F9E" w:rsidRDefault="008C7C43" w:rsidP="000303B6">
      <w:pPr>
        <w:jc w:val="center"/>
        <w:rPr>
          <w:b/>
          <w:sz w:val="22"/>
          <w:szCs w:val="22"/>
        </w:rPr>
      </w:pPr>
      <w:r>
        <w:rPr>
          <w:b/>
        </w:rPr>
        <w:t>szerződésszám</w:t>
      </w:r>
    </w:p>
    <w:p w14:paraId="379357CD" w14:textId="77777777" w:rsidR="00AD1CB8" w:rsidRPr="00914F9E" w:rsidRDefault="000303B6" w:rsidP="000303B6">
      <w:pPr>
        <w:jc w:val="center"/>
        <w:rPr>
          <w:sz w:val="22"/>
          <w:szCs w:val="22"/>
        </w:rPr>
      </w:pPr>
      <w:r w:rsidRPr="00914F9E">
        <w:rPr>
          <w:sz w:val="22"/>
          <w:szCs w:val="22"/>
        </w:rPr>
        <w:t xml:space="preserve"> </w:t>
      </w:r>
      <w:r w:rsidR="00D74F76" w:rsidRPr="00914F9E">
        <w:rPr>
          <w:sz w:val="22"/>
          <w:szCs w:val="22"/>
        </w:rPr>
        <w:t>(a továbbia</w:t>
      </w:r>
      <w:r w:rsidR="004A1443" w:rsidRPr="00914F9E">
        <w:rPr>
          <w:sz w:val="22"/>
          <w:szCs w:val="22"/>
        </w:rPr>
        <w:t>kban: jelen S</w:t>
      </w:r>
      <w:r w:rsidR="00D74F76" w:rsidRPr="00914F9E">
        <w:rPr>
          <w:sz w:val="22"/>
          <w:szCs w:val="22"/>
        </w:rPr>
        <w:t>zerződés)</w:t>
      </w:r>
    </w:p>
    <w:p w14:paraId="2A9C22F9" w14:textId="77777777" w:rsidR="00577422" w:rsidRPr="00914F9E" w:rsidRDefault="00577422" w:rsidP="00914F9E">
      <w:pPr>
        <w:jc w:val="both"/>
        <w:rPr>
          <w:sz w:val="22"/>
          <w:szCs w:val="22"/>
        </w:rPr>
      </w:pPr>
    </w:p>
    <w:p w14:paraId="42F67995" w14:textId="77777777" w:rsidR="00653D6D" w:rsidRPr="00914F9E" w:rsidRDefault="00653D6D" w:rsidP="00653D6D">
      <w:pPr>
        <w:jc w:val="both"/>
        <w:rPr>
          <w:sz w:val="22"/>
          <w:szCs w:val="22"/>
        </w:rPr>
      </w:pPr>
      <w:r w:rsidRPr="00914F9E">
        <w:rPr>
          <w:sz w:val="22"/>
          <w:szCs w:val="22"/>
        </w:rPr>
        <w:t xml:space="preserve">amely létrejött egyrészről a </w:t>
      </w:r>
    </w:p>
    <w:p w14:paraId="04A31BC7" w14:textId="77777777" w:rsidR="00C7073D" w:rsidRPr="000B3C49" w:rsidRDefault="00C7073D" w:rsidP="00C7073D">
      <w:pPr>
        <w:jc w:val="both"/>
        <w:rPr>
          <w:sz w:val="22"/>
          <w:szCs w:val="22"/>
        </w:rPr>
      </w:pPr>
      <w:r w:rsidRPr="000B3C49">
        <w:rPr>
          <w:b/>
          <w:sz w:val="22"/>
          <w:szCs w:val="22"/>
        </w:rPr>
        <w:t>Magyar Állam</w:t>
      </w:r>
      <w:r w:rsidRPr="000B3C49">
        <w:rPr>
          <w:sz w:val="22"/>
          <w:szCs w:val="22"/>
        </w:rPr>
        <w:t xml:space="preserve"> /képviseli: az állami vagyonról szóló 2007. </w:t>
      </w:r>
      <w:r>
        <w:rPr>
          <w:sz w:val="22"/>
          <w:szCs w:val="22"/>
        </w:rPr>
        <w:t xml:space="preserve">évi </w:t>
      </w:r>
      <w:r w:rsidRPr="000B3C49">
        <w:rPr>
          <w:sz w:val="22"/>
          <w:szCs w:val="22"/>
        </w:rPr>
        <w:t xml:space="preserve">CVI. törvény (a továbbiakban: </w:t>
      </w:r>
      <w:proofErr w:type="spellStart"/>
      <w:r w:rsidRPr="000B3C49">
        <w:rPr>
          <w:sz w:val="22"/>
          <w:szCs w:val="22"/>
        </w:rPr>
        <w:t>Vtv</w:t>
      </w:r>
      <w:proofErr w:type="spellEnd"/>
      <w:r w:rsidRPr="000B3C49">
        <w:rPr>
          <w:sz w:val="22"/>
          <w:szCs w:val="22"/>
        </w:rPr>
        <w:t xml:space="preserve">.) 27. §. (1) bekezdése alapján a Magyar Államot képviselő </w:t>
      </w:r>
      <w:r w:rsidRPr="000B3C49">
        <w:rPr>
          <w:b/>
          <w:sz w:val="22"/>
          <w:szCs w:val="22"/>
        </w:rPr>
        <w:t>Magyar Nemzeti Vagyonkezelő Zrt.</w:t>
      </w:r>
      <w:r w:rsidRPr="000B3C49">
        <w:rPr>
          <w:sz w:val="22"/>
          <w:szCs w:val="22"/>
        </w:rPr>
        <w:t xml:space="preserve"> (székhely:1133 Budapest, Pozsonyi út 56., a továbbiakban: MNV </w:t>
      </w:r>
      <w:proofErr w:type="gramStart"/>
      <w:r w:rsidRPr="000B3C49">
        <w:rPr>
          <w:sz w:val="22"/>
          <w:szCs w:val="22"/>
        </w:rPr>
        <w:t>Zrt.)/</w:t>
      </w:r>
      <w:proofErr w:type="gramEnd"/>
    </w:p>
    <w:p w14:paraId="006D622F" w14:textId="77777777" w:rsidR="00C7073D" w:rsidRPr="000B3C49" w:rsidRDefault="00C7073D" w:rsidP="00C7073D">
      <w:pPr>
        <w:jc w:val="both"/>
        <w:rPr>
          <w:strike/>
          <w:sz w:val="22"/>
          <w:szCs w:val="22"/>
        </w:rPr>
      </w:pPr>
      <w:r w:rsidRPr="000B3C49">
        <w:rPr>
          <w:sz w:val="22"/>
          <w:szCs w:val="22"/>
        </w:rPr>
        <w:t>megbízásából és képviseletében eljáró</w:t>
      </w:r>
    </w:p>
    <w:p w14:paraId="7F5C6416" w14:textId="77777777" w:rsidR="00C7073D" w:rsidRPr="000B3C49" w:rsidRDefault="00C7073D" w:rsidP="00C7073D">
      <w:pPr>
        <w:jc w:val="both"/>
        <w:rPr>
          <w:sz w:val="22"/>
          <w:szCs w:val="22"/>
        </w:rPr>
      </w:pPr>
      <w:r w:rsidRPr="000B3C49">
        <w:rPr>
          <w:b/>
          <w:sz w:val="22"/>
          <w:szCs w:val="22"/>
        </w:rPr>
        <w:t>Magyar Közút Nonprofit Zártkörűen Működő Részvénytársaság</w:t>
      </w:r>
      <w:r w:rsidRPr="000B3C49">
        <w:rPr>
          <w:sz w:val="22"/>
          <w:szCs w:val="22"/>
        </w:rPr>
        <w:t xml:space="preserve"> (székhely: 1024 Budapest, Fényes Elek u. 7-13., Cg. 01-10-046265; adószám: 14605749-2-44; képviseli: ……………………</w:t>
      </w:r>
      <w:proofErr w:type="gramStart"/>
      <w:r w:rsidRPr="000B3C49">
        <w:rPr>
          <w:sz w:val="22"/>
          <w:szCs w:val="22"/>
        </w:rPr>
        <w:t>…….</w:t>
      </w:r>
      <w:proofErr w:type="gramEnd"/>
      <w:r w:rsidRPr="000B3C49">
        <w:rPr>
          <w:sz w:val="22"/>
          <w:szCs w:val="22"/>
        </w:rPr>
        <w:t xml:space="preserve">, a továbbiakban: Magyar Közút Nonprofit Zrt.) </w:t>
      </w:r>
    </w:p>
    <w:p w14:paraId="167896FB" w14:textId="77777777" w:rsidR="00C7073D" w:rsidRPr="000B3C49" w:rsidRDefault="00C7073D" w:rsidP="00C7073D">
      <w:pPr>
        <w:jc w:val="both"/>
        <w:rPr>
          <w:sz w:val="22"/>
          <w:szCs w:val="22"/>
        </w:rPr>
      </w:pPr>
      <w:r w:rsidRPr="000B3C49">
        <w:rPr>
          <w:sz w:val="22"/>
          <w:szCs w:val="22"/>
        </w:rPr>
        <w:t xml:space="preserve">mint eladó (a továbbiakban: </w:t>
      </w:r>
      <w:r w:rsidRPr="000B3C49">
        <w:rPr>
          <w:b/>
          <w:sz w:val="22"/>
          <w:szCs w:val="22"/>
        </w:rPr>
        <w:t>Eladó</w:t>
      </w:r>
      <w:r w:rsidRPr="000B3C49">
        <w:rPr>
          <w:sz w:val="22"/>
          <w:szCs w:val="22"/>
        </w:rPr>
        <w:t xml:space="preserve">) </w:t>
      </w:r>
    </w:p>
    <w:p w14:paraId="2B44EB49" w14:textId="77777777" w:rsidR="00C7073D" w:rsidRPr="000B3C49" w:rsidRDefault="00C7073D" w:rsidP="00C7073D">
      <w:pPr>
        <w:jc w:val="both"/>
        <w:rPr>
          <w:b/>
          <w:sz w:val="22"/>
          <w:szCs w:val="22"/>
        </w:rPr>
      </w:pPr>
    </w:p>
    <w:p w14:paraId="0E0309AB" w14:textId="77777777" w:rsidR="00C7073D" w:rsidRPr="000B3C49" w:rsidRDefault="00C7073D" w:rsidP="00C7073D">
      <w:pPr>
        <w:jc w:val="both"/>
        <w:rPr>
          <w:sz w:val="22"/>
          <w:szCs w:val="22"/>
        </w:rPr>
      </w:pPr>
      <w:r w:rsidRPr="000B3C49">
        <w:rPr>
          <w:sz w:val="22"/>
          <w:szCs w:val="22"/>
        </w:rPr>
        <w:t>másrészről</w:t>
      </w:r>
    </w:p>
    <w:p w14:paraId="259696CD" w14:textId="77777777" w:rsidR="00C7073D" w:rsidRPr="000B3C49" w:rsidRDefault="00C7073D" w:rsidP="00C7073D">
      <w:pPr>
        <w:jc w:val="both"/>
        <w:rPr>
          <w:b/>
          <w:sz w:val="22"/>
          <w:szCs w:val="22"/>
        </w:rPr>
      </w:pPr>
    </w:p>
    <w:p w14:paraId="1D23FA5C" w14:textId="77777777" w:rsidR="00C7073D" w:rsidRPr="000B3C49" w:rsidRDefault="00C7073D" w:rsidP="00C7073D">
      <w:pPr>
        <w:jc w:val="both"/>
        <w:rPr>
          <w:sz w:val="22"/>
          <w:szCs w:val="22"/>
        </w:rPr>
      </w:pPr>
      <w:r w:rsidRPr="000B3C49">
        <w:rPr>
          <w:b/>
          <w:sz w:val="22"/>
          <w:szCs w:val="22"/>
        </w:rPr>
        <w:t xml:space="preserve">………………………. </w:t>
      </w:r>
      <w:r w:rsidRPr="000B3C49">
        <w:rPr>
          <w:sz w:val="22"/>
          <w:szCs w:val="22"/>
        </w:rPr>
        <w:t>(székhely/lakóhely: ………</w:t>
      </w:r>
      <w:proofErr w:type="gramStart"/>
      <w:r w:rsidRPr="000B3C49">
        <w:rPr>
          <w:sz w:val="22"/>
          <w:szCs w:val="22"/>
        </w:rPr>
        <w:t>…….</w:t>
      </w:r>
      <w:proofErr w:type="gramEnd"/>
      <w:r w:rsidRPr="000B3C49">
        <w:rPr>
          <w:sz w:val="22"/>
          <w:szCs w:val="22"/>
        </w:rPr>
        <w:t>, adószám: ……………..,</w:t>
      </w:r>
      <w:r>
        <w:rPr>
          <w:sz w:val="22"/>
          <w:szCs w:val="22"/>
        </w:rPr>
        <w:t xml:space="preserve"> cégjegyzékszám: ………………., </w:t>
      </w:r>
      <w:r w:rsidRPr="00810245">
        <w:rPr>
          <w:sz w:val="22"/>
          <w:szCs w:val="22"/>
        </w:rPr>
        <w:t xml:space="preserve">képviseli </w:t>
      </w:r>
      <w:r w:rsidRPr="000B3C49">
        <w:rPr>
          <w:i/>
          <w:sz w:val="22"/>
          <w:szCs w:val="22"/>
        </w:rPr>
        <w:t>(jogi személy esetén)</w:t>
      </w:r>
      <w:r w:rsidRPr="000B3C49">
        <w:rPr>
          <w:sz w:val="22"/>
          <w:szCs w:val="22"/>
        </w:rPr>
        <w:t xml:space="preserve">: ………………………) mint vevő (a továbbiakban: </w:t>
      </w:r>
      <w:r w:rsidRPr="000B3C49">
        <w:rPr>
          <w:b/>
          <w:sz w:val="22"/>
          <w:szCs w:val="22"/>
        </w:rPr>
        <w:t>Vevő</w:t>
      </w:r>
      <w:r w:rsidRPr="000B3C49">
        <w:rPr>
          <w:sz w:val="22"/>
          <w:szCs w:val="22"/>
        </w:rPr>
        <w:t>),</w:t>
      </w:r>
    </w:p>
    <w:p w14:paraId="084864A1" w14:textId="77777777" w:rsidR="00C7073D" w:rsidRPr="000B3C49" w:rsidRDefault="00C7073D" w:rsidP="00C7073D">
      <w:pPr>
        <w:jc w:val="both"/>
        <w:rPr>
          <w:sz w:val="22"/>
          <w:szCs w:val="22"/>
        </w:rPr>
      </w:pPr>
    </w:p>
    <w:p w14:paraId="5C4939B8" w14:textId="77777777" w:rsidR="00C7073D" w:rsidRPr="000B3C49" w:rsidRDefault="00C7073D" w:rsidP="00C7073D">
      <w:pPr>
        <w:jc w:val="both"/>
        <w:rPr>
          <w:sz w:val="22"/>
          <w:szCs w:val="22"/>
        </w:rPr>
      </w:pPr>
      <w:r w:rsidRPr="000B3C49">
        <w:rPr>
          <w:sz w:val="22"/>
          <w:szCs w:val="22"/>
        </w:rPr>
        <w:t xml:space="preserve">fentiek együttesen, a továbbiakban: </w:t>
      </w:r>
      <w:r w:rsidRPr="000B3C49">
        <w:rPr>
          <w:b/>
          <w:sz w:val="22"/>
          <w:szCs w:val="22"/>
        </w:rPr>
        <w:t>Felek</w:t>
      </w:r>
      <w:r w:rsidRPr="000B3C49">
        <w:rPr>
          <w:sz w:val="22"/>
          <w:szCs w:val="22"/>
        </w:rPr>
        <w:t xml:space="preserve">, külön-külön: </w:t>
      </w:r>
      <w:r w:rsidRPr="000B3C49">
        <w:rPr>
          <w:b/>
          <w:sz w:val="22"/>
          <w:szCs w:val="22"/>
        </w:rPr>
        <w:t>Fél</w:t>
      </w:r>
      <w:r w:rsidRPr="000B3C49">
        <w:rPr>
          <w:sz w:val="22"/>
          <w:szCs w:val="22"/>
        </w:rPr>
        <w:t xml:space="preserve"> - között az alulírott napon és helyen, az alábbi feltételekkel:</w:t>
      </w:r>
    </w:p>
    <w:p w14:paraId="003841C2" w14:textId="77777777" w:rsidR="00C7073D" w:rsidRPr="000B3C49" w:rsidRDefault="00C7073D" w:rsidP="00C7073D">
      <w:pPr>
        <w:rPr>
          <w:sz w:val="22"/>
          <w:szCs w:val="22"/>
        </w:rPr>
      </w:pPr>
    </w:p>
    <w:p w14:paraId="093F50E6" w14:textId="756C6225" w:rsidR="00C7073D" w:rsidRPr="000B3C49" w:rsidRDefault="00C7073D" w:rsidP="00C7073D">
      <w:pPr>
        <w:numPr>
          <w:ilvl w:val="0"/>
          <w:numId w:val="1"/>
        </w:numPr>
        <w:tabs>
          <w:tab w:val="clear" w:pos="720"/>
          <w:tab w:val="num" w:pos="786"/>
        </w:tabs>
        <w:ind w:left="786"/>
        <w:jc w:val="both"/>
        <w:rPr>
          <w:sz w:val="22"/>
          <w:szCs w:val="22"/>
        </w:rPr>
      </w:pPr>
      <w:r w:rsidRPr="000B3C49">
        <w:rPr>
          <w:sz w:val="22"/>
          <w:szCs w:val="22"/>
        </w:rPr>
        <w:t>Felek rögzítik, hogy a Magyar Állam tulajdonában az MNV Zrt. tulajdonosi joggyakorlása alatt és a Magyar Közút Nonprofit Zrt. vagyonkezelésében áll</w:t>
      </w:r>
      <w:r>
        <w:rPr>
          <w:sz w:val="22"/>
          <w:szCs w:val="22"/>
        </w:rPr>
        <w:t xml:space="preserve"> a</w:t>
      </w:r>
      <w:r w:rsidRPr="000B3C49">
        <w:rPr>
          <w:sz w:val="22"/>
          <w:szCs w:val="22"/>
        </w:rPr>
        <w:t xml:space="preserve"> jelen </w:t>
      </w:r>
      <w:r>
        <w:rPr>
          <w:sz w:val="22"/>
          <w:szCs w:val="22"/>
        </w:rPr>
        <w:t>s</w:t>
      </w:r>
      <w:r w:rsidRPr="000B3C49">
        <w:rPr>
          <w:sz w:val="22"/>
          <w:szCs w:val="22"/>
        </w:rPr>
        <w:t xml:space="preserve">zerződés </w:t>
      </w:r>
      <w:r w:rsidR="005A5B7F">
        <w:rPr>
          <w:sz w:val="22"/>
          <w:szCs w:val="22"/>
        </w:rPr>
        <w:t xml:space="preserve">4. </w:t>
      </w:r>
      <w:proofErr w:type="gramStart"/>
      <w:r w:rsidR="005A5B7F">
        <w:rPr>
          <w:sz w:val="22"/>
          <w:szCs w:val="22"/>
        </w:rPr>
        <w:t xml:space="preserve">pontjában </w:t>
      </w:r>
      <w:r w:rsidRPr="000B3C49">
        <w:rPr>
          <w:sz w:val="22"/>
          <w:szCs w:val="22"/>
        </w:rPr>
        <w:t xml:space="preserve"> megjelölt</w:t>
      </w:r>
      <w:proofErr w:type="gramEnd"/>
      <w:r w:rsidRPr="000B3C49">
        <w:rPr>
          <w:sz w:val="22"/>
          <w:szCs w:val="22"/>
        </w:rPr>
        <w:t xml:space="preserve"> ingóság (a továbbiakban: Ingóság)</w:t>
      </w:r>
      <w:r>
        <w:rPr>
          <w:sz w:val="22"/>
          <w:szCs w:val="22"/>
        </w:rPr>
        <w:t>.</w:t>
      </w:r>
      <w:r w:rsidRPr="000B3C49">
        <w:rPr>
          <w:sz w:val="22"/>
          <w:szCs w:val="22"/>
        </w:rPr>
        <w:t xml:space="preserve">  </w:t>
      </w:r>
    </w:p>
    <w:p w14:paraId="5D0F3B7B" w14:textId="77777777" w:rsidR="00C7073D" w:rsidRPr="000B3C49" w:rsidRDefault="00C7073D" w:rsidP="00C7073D">
      <w:pPr>
        <w:ind w:left="720"/>
        <w:jc w:val="both"/>
        <w:rPr>
          <w:sz w:val="22"/>
          <w:szCs w:val="22"/>
        </w:rPr>
      </w:pPr>
    </w:p>
    <w:p w14:paraId="2C69C12E" w14:textId="77777777" w:rsidR="00C7073D" w:rsidRPr="000B3C49" w:rsidRDefault="00C7073D" w:rsidP="00C7073D">
      <w:pPr>
        <w:numPr>
          <w:ilvl w:val="0"/>
          <w:numId w:val="1"/>
        </w:numPr>
        <w:tabs>
          <w:tab w:val="clear" w:pos="720"/>
          <w:tab w:val="num" w:pos="786"/>
        </w:tabs>
        <w:ind w:left="786"/>
        <w:jc w:val="both"/>
        <w:rPr>
          <w:sz w:val="22"/>
          <w:szCs w:val="22"/>
        </w:rPr>
      </w:pPr>
      <w:r w:rsidRPr="000B3C49">
        <w:rPr>
          <w:sz w:val="22"/>
          <w:szCs w:val="22"/>
        </w:rPr>
        <w:t xml:space="preserve">A Magyar Közút Nonprofit Zrt. nyilatkozik, hogy az állami vagyonnal való gazdálkodásról szóló 254/2007. (X.4.) Korm. Rendelet (a továbbiakban: Vhr.) 25. § (1) bekezdésére és 26. § (2) bekezdésének b) pontjára is figyelemmel az MNV Zrt.-vel fennálló megbízási jogviszony alapján, mint megbízott jogosult az Ingóságok értékesítésére és a jelen </w:t>
      </w:r>
      <w:r>
        <w:rPr>
          <w:sz w:val="22"/>
          <w:szCs w:val="22"/>
        </w:rPr>
        <w:t>s</w:t>
      </w:r>
      <w:r w:rsidRPr="000B3C49">
        <w:rPr>
          <w:sz w:val="22"/>
          <w:szCs w:val="22"/>
        </w:rPr>
        <w:t xml:space="preserve">zerződés megkötésére. </w:t>
      </w:r>
    </w:p>
    <w:p w14:paraId="7024D4A7" w14:textId="77777777" w:rsidR="00C7073D" w:rsidRPr="000B3C49" w:rsidRDefault="00C7073D" w:rsidP="00C7073D">
      <w:pPr>
        <w:rPr>
          <w:sz w:val="22"/>
          <w:szCs w:val="22"/>
        </w:rPr>
      </w:pPr>
    </w:p>
    <w:p w14:paraId="4FFF0DCB" w14:textId="77777777" w:rsidR="00C7073D" w:rsidRPr="0027526F" w:rsidRDefault="00C7073D" w:rsidP="00C7073D">
      <w:pPr>
        <w:ind w:left="709" w:hanging="1"/>
        <w:jc w:val="both"/>
        <w:rPr>
          <w:b/>
          <w:sz w:val="22"/>
          <w:szCs w:val="22"/>
        </w:rPr>
      </w:pPr>
      <w:r w:rsidRPr="00D6423F">
        <w:rPr>
          <w:sz w:val="22"/>
          <w:szCs w:val="22"/>
        </w:rPr>
        <w:t xml:space="preserve">Vevő kijelenti és igazolja, hogy a jelen szerződés aláírásának napján az adózás rendjéről szóló 2017. évi CL. törvény 260. §-a alapján köztartozásmentes adózónak minősül, és az MNV Zrt.-vel szemben nincs lejárt tartozása. Vevő a jelen </w:t>
      </w:r>
      <w:r>
        <w:rPr>
          <w:sz w:val="22"/>
          <w:szCs w:val="22"/>
        </w:rPr>
        <w:t>s</w:t>
      </w:r>
      <w:r w:rsidRPr="00D6423F">
        <w:rPr>
          <w:sz w:val="22"/>
          <w:szCs w:val="22"/>
        </w:rPr>
        <w:t xml:space="preserve">zerződés aláírásával nyilatkozik arról, hogy szerepel a köztartozásmentes adózói </w:t>
      </w:r>
      <w:r w:rsidRPr="0027526F">
        <w:rPr>
          <w:sz w:val="22"/>
          <w:szCs w:val="22"/>
        </w:rPr>
        <w:t>adatbázisban vagy</w:t>
      </w:r>
      <w:r w:rsidRPr="00D6423F">
        <w:rPr>
          <w:sz w:val="22"/>
          <w:szCs w:val="22"/>
        </w:rPr>
        <w:t xml:space="preserve"> Vevő a köztartozás-mentességét 30 napnál nem régebben kiállított közokirattal igazolja. </w:t>
      </w:r>
      <w:r w:rsidRPr="0027526F">
        <w:rPr>
          <w:b/>
          <w:sz w:val="22"/>
          <w:szCs w:val="22"/>
        </w:rPr>
        <w:t>(</w:t>
      </w:r>
      <w:r w:rsidRPr="0027526F">
        <w:rPr>
          <w:b/>
          <w:i/>
          <w:sz w:val="22"/>
          <w:szCs w:val="22"/>
          <w:u w:val="single"/>
        </w:rPr>
        <w:t>a megfelelő rész aláhúzandó</w:t>
      </w:r>
      <w:r w:rsidRPr="0027526F">
        <w:rPr>
          <w:b/>
          <w:sz w:val="22"/>
          <w:szCs w:val="22"/>
        </w:rPr>
        <w:t>)</w:t>
      </w:r>
    </w:p>
    <w:p w14:paraId="06C0F9CB" w14:textId="77777777" w:rsidR="00C7073D" w:rsidRPr="000B3C49" w:rsidRDefault="00C7073D" w:rsidP="00C7073D">
      <w:pPr>
        <w:tabs>
          <w:tab w:val="left" w:pos="709"/>
        </w:tabs>
        <w:jc w:val="both"/>
        <w:rPr>
          <w:sz w:val="22"/>
          <w:szCs w:val="22"/>
        </w:rPr>
      </w:pPr>
    </w:p>
    <w:p w14:paraId="343B9A71" w14:textId="77777777" w:rsidR="00C7073D" w:rsidRPr="000B3C49" w:rsidRDefault="00C7073D" w:rsidP="00C7073D">
      <w:pPr>
        <w:ind w:left="709"/>
        <w:jc w:val="both"/>
        <w:rPr>
          <w:sz w:val="22"/>
          <w:szCs w:val="22"/>
        </w:rPr>
      </w:pPr>
      <w:r w:rsidRPr="000B3C49">
        <w:rPr>
          <w:sz w:val="22"/>
          <w:szCs w:val="22"/>
          <w:highlight w:val="lightGray"/>
        </w:rPr>
        <w:t>(</w:t>
      </w:r>
      <w:r w:rsidRPr="000B3C49">
        <w:rPr>
          <w:b/>
          <w:sz w:val="22"/>
          <w:szCs w:val="22"/>
          <w:highlight w:val="lightGray"/>
        </w:rPr>
        <w:t>csak</w:t>
      </w:r>
      <w:r w:rsidRPr="000B3C49">
        <w:rPr>
          <w:sz w:val="22"/>
          <w:szCs w:val="22"/>
          <w:highlight w:val="lightGray"/>
        </w:rPr>
        <w:t xml:space="preserve"> </w:t>
      </w:r>
      <w:r w:rsidRPr="000B3C49">
        <w:rPr>
          <w:b/>
          <w:i/>
          <w:sz w:val="22"/>
          <w:szCs w:val="22"/>
          <w:highlight w:val="lightGray"/>
        </w:rPr>
        <w:t>Jogi személy esetén</w:t>
      </w:r>
      <w:r w:rsidRPr="000B3C49">
        <w:rPr>
          <w:sz w:val="22"/>
          <w:szCs w:val="22"/>
          <w:highlight w:val="lightGray"/>
        </w:rPr>
        <w:t>)</w:t>
      </w:r>
      <w:r w:rsidRPr="000B3C49">
        <w:rPr>
          <w:sz w:val="22"/>
          <w:szCs w:val="22"/>
        </w:rPr>
        <w:t xml:space="preserve"> Vevő jelen </w:t>
      </w:r>
      <w:r>
        <w:rPr>
          <w:sz w:val="22"/>
          <w:szCs w:val="22"/>
        </w:rPr>
        <w:t>s</w:t>
      </w:r>
      <w:r w:rsidRPr="000B3C49">
        <w:rPr>
          <w:sz w:val="22"/>
          <w:szCs w:val="22"/>
        </w:rPr>
        <w:t xml:space="preserve">zerződés cégszerű aláírásával – figyelemmel a nemzeti vagyonról szóló 2011. évi CXCVI. törvény (a továbbiakban: </w:t>
      </w:r>
      <w:proofErr w:type="spellStart"/>
      <w:r w:rsidRPr="000B3C49">
        <w:rPr>
          <w:b/>
          <w:sz w:val="22"/>
          <w:szCs w:val="22"/>
        </w:rPr>
        <w:t>Nvtv</w:t>
      </w:r>
      <w:proofErr w:type="spellEnd"/>
      <w:r w:rsidRPr="000B3C49">
        <w:rPr>
          <w:b/>
          <w:sz w:val="22"/>
          <w:szCs w:val="22"/>
        </w:rPr>
        <w:t>.</w:t>
      </w:r>
      <w:r w:rsidRPr="000B3C49">
        <w:rPr>
          <w:sz w:val="22"/>
          <w:szCs w:val="22"/>
        </w:rPr>
        <w:t>) 3.</w:t>
      </w:r>
      <w:r>
        <w:rPr>
          <w:sz w:val="22"/>
          <w:szCs w:val="22"/>
        </w:rPr>
        <w:t xml:space="preserve"> </w:t>
      </w:r>
      <w:r w:rsidRPr="000B3C49">
        <w:rPr>
          <w:sz w:val="22"/>
          <w:szCs w:val="22"/>
        </w:rPr>
        <w:t xml:space="preserve">§ (2) bekezdésében foglaltakra – kijelenti, hogy az </w:t>
      </w:r>
      <w:proofErr w:type="spellStart"/>
      <w:r w:rsidRPr="000B3C49">
        <w:rPr>
          <w:sz w:val="22"/>
          <w:szCs w:val="22"/>
        </w:rPr>
        <w:t>Nvtv</w:t>
      </w:r>
      <w:proofErr w:type="spellEnd"/>
      <w:r w:rsidRPr="000B3C49">
        <w:rPr>
          <w:sz w:val="22"/>
          <w:szCs w:val="22"/>
        </w:rPr>
        <w:t>. 3.</w:t>
      </w:r>
      <w:r>
        <w:rPr>
          <w:sz w:val="22"/>
          <w:szCs w:val="22"/>
        </w:rPr>
        <w:t xml:space="preserve"> </w:t>
      </w:r>
      <w:r w:rsidRPr="000B3C49">
        <w:rPr>
          <w:sz w:val="22"/>
          <w:szCs w:val="22"/>
        </w:rPr>
        <w:t>§ (1) bekezdés 1. pont b) alpontja szerinti átlátható szervezetnek minősül, így vele</w:t>
      </w:r>
      <w:r>
        <w:rPr>
          <w:sz w:val="22"/>
          <w:szCs w:val="22"/>
        </w:rPr>
        <w:t xml:space="preserve"> az</w:t>
      </w:r>
      <w:r w:rsidRPr="000B3C49">
        <w:rPr>
          <w:sz w:val="22"/>
          <w:szCs w:val="22"/>
        </w:rPr>
        <w:t xml:space="preserve"> Ingóság vonatkozásában adásvételi szerződés köthető.</w:t>
      </w:r>
    </w:p>
    <w:p w14:paraId="6DA0B5A4" w14:textId="77777777" w:rsidR="00C7073D" w:rsidRPr="000B3C49" w:rsidRDefault="00C7073D" w:rsidP="00C7073D">
      <w:pPr>
        <w:ind w:left="709"/>
        <w:jc w:val="both"/>
        <w:rPr>
          <w:sz w:val="22"/>
          <w:szCs w:val="22"/>
        </w:rPr>
      </w:pPr>
    </w:p>
    <w:p w14:paraId="5F6113DC" w14:textId="77777777" w:rsidR="00C7073D" w:rsidRDefault="00C7073D" w:rsidP="00C7073D">
      <w:pPr>
        <w:ind w:left="786"/>
        <w:jc w:val="both"/>
        <w:rPr>
          <w:sz w:val="22"/>
          <w:szCs w:val="22"/>
        </w:rPr>
      </w:pPr>
    </w:p>
    <w:p w14:paraId="2A43BB03" w14:textId="77777777" w:rsidR="00C7073D" w:rsidRDefault="00C7073D" w:rsidP="00C7073D">
      <w:pPr>
        <w:ind w:left="786"/>
        <w:jc w:val="both"/>
        <w:rPr>
          <w:sz w:val="22"/>
          <w:szCs w:val="22"/>
        </w:rPr>
      </w:pPr>
      <w:r w:rsidRPr="0027526F">
        <w:rPr>
          <w:sz w:val="22"/>
          <w:szCs w:val="22"/>
        </w:rPr>
        <w:t>Eladó ……(év) ……(hó)</w:t>
      </w:r>
      <w:proofErr w:type="gramStart"/>
      <w:r w:rsidRPr="0027526F">
        <w:rPr>
          <w:sz w:val="22"/>
          <w:szCs w:val="22"/>
        </w:rPr>
        <w:t xml:space="preserve"> ….</w:t>
      </w:r>
      <w:proofErr w:type="gramEnd"/>
      <w:r w:rsidRPr="0027526F">
        <w:rPr>
          <w:sz w:val="22"/>
          <w:szCs w:val="22"/>
        </w:rPr>
        <w:t>.(nap) napján</w:t>
      </w:r>
      <w:r>
        <w:rPr>
          <w:sz w:val="22"/>
          <w:szCs w:val="22"/>
        </w:rPr>
        <w:t xml:space="preserve"> </w:t>
      </w:r>
      <w:r w:rsidRPr="0027526F">
        <w:rPr>
          <w:sz w:val="22"/>
          <w:szCs w:val="22"/>
        </w:rPr>
        <w:t>……..</w:t>
      </w:r>
      <w:r>
        <w:rPr>
          <w:sz w:val="22"/>
          <w:szCs w:val="22"/>
        </w:rPr>
        <w:t xml:space="preserve"> értékesítés tárgyban </w:t>
      </w:r>
      <w:r w:rsidRPr="00F91123">
        <w:rPr>
          <w:b/>
          <w:i/>
          <w:sz w:val="22"/>
          <w:szCs w:val="22"/>
        </w:rPr>
        <w:t>pályázati felhívást</w:t>
      </w:r>
      <w:r>
        <w:rPr>
          <w:sz w:val="22"/>
          <w:szCs w:val="22"/>
        </w:rPr>
        <w:t xml:space="preserve"> tett közzé. A pályázati felhívásra beérkezett érvényes ajánlatok közül a Vevő pályázata tartalmazta a legmagasabb összegű ajánlati árat, ezért Vevő a pályázat nyertese. </w:t>
      </w:r>
    </w:p>
    <w:p w14:paraId="036A1EA3" w14:textId="77777777" w:rsidR="00C7073D" w:rsidRDefault="00C7073D" w:rsidP="00C7073D">
      <w:pPr>
        <w:ind w:left="786"/>
        <w:jc w:val="both"/>
        <w:rPr>
          <w:sz w:val="22"/>
          <w:szCs w:val="22"/>
        </w:rPr>
      </w:pPr>
    </w:p>
    <w:p w14:paraId="1925FDB4" w14:textId="77777777" w:rsidR="00C7073D" w:rsidRDefault="00C7073D" w:rsidP="00C7073D">
      <w:pPr>
        <w:pStyle w:val="Listaszerbekezds"/>
        <w:jc w:val="center"/>
        <w:rPr>
          <w:sz w:val="22"/>
          <w:szCs w:val="22"/>
        </w:rPr>
      </w:pPr>
      <w:r>
        <w:rPr>
          <w:sz w:val="22"/>
          <w:szCs w:val="22"/>
        </w:rPr>
        <w:t>vagy</w:t>
      </w:r>
    </w:p>
    <w:p w14:paraId="6182957D" w14:textId="77777777" w:rsidR="00C7073D" w:rsidRPr="00D6423F" w:rsidRDefault="00C7073D" w:rsidP="00C7073D">
      <w:pPr>
        <w:pStyle w:val="Listaszerbekezds"/>
        <w:jc w:val="both"/>
        <w:rPr>
          <w:sz w:val="22"/>
          <w:szCs w:val="22"/>
        </w:rPr>
      </w:pPr>
      <w:r w:rsidRPr="0027526F">
        <w:rPr>
          <w:sz w:val="22"/>
          <w:szCs w:val="22"/>
        </w:rPr>
        <w:t>Eladó ……(év) ……(hó)</w:t>
      </w:r>
      <w:proofErr w:type="gramStart"/>
      <w:r w:rsidRPr="0027526F">
        <w:rPr>
          <w:sz w:val="22"/>
          <w:szCs w:val="22"/>
        </w:rPr>
        <w:t xml:space="preserve"> ….</w:t>
      </w:r>
      <w:proofErr w:type="gramEnd"/>
      <w:r w:rsidRPr="0027526F">
        <w:rPr>
          <w:sz w:val="22"/>
          <w:szCs w:val="22"/>
        </w:rPr>
        <w:t>.(nap) napján</w:t>
      </w:r>
      <w:r>
        <w:rPr>
          <w:sz w:val="22"/>
          <w:szCs w:val="22"/>
        </w:rPr>
        <w:t xml:space="preserve"> </w:t>
      </w:r>
      <w:r w:rsidRPr="0027526F">
        <w:rPr>
          <w:sz w:val="22"/>
          <w:szCs w:val="22"/>
        </w:rPr>
        <w:t>……..</w:t>
      </w:r>
      <w:r>
        <w:rPr>
          <w:sz w:val="22"/>
          <w:szCs w:val="22"/>
        </w:rPr>
        <w:t xml:space="preserve"> értékesítés tárgyban </w:t>
      </w:r>
      <w:r w:rsidRPr="00F91123">
        <w:rPr>
          <w:b/>
          <w:i/>
          <w:sz w:val="22"/>
          <w:szCs w:val="22"/>
        </w:rPr>
        <w:t>hirdetést</w:t>
      </w:r>
      <w:r>
        <w:rPr>
          <w:sz w:val="22"/>
          <w:szCs w:val="22"/>
        </w:rPr>
        <w:t xml:space="preserve"> tett közzé. A hirdetésre beérkezett érvényes ajánlatok közül a Vevő ajánlata tartalmazta a legmagasabb összegű ajánlati árat, ezért Vevő a versenyeztetési eljárás </w:t>
      </w:r>
      <w:r w:rsidRPr="004A6426">
        <w:rPr>
          <w:sz w:val="22"/>
          <w:szCs w:val="22"/>
        </w:rPr>
        <w:t xml:space="preserve">nyertese. </w:t>
      </w:r>
    </w:p>
    <w:p w14:paraId="69ADD7F7" w14:textId="77777777" w:rsidR="00C7073D" w:rsidRPr="00F91123" w:rsidRDefault="00C7073D" w:rsidP="00C7073D">
      <w:pPr>
        <w:jc w:val="both"/>
        <w:rPr>
          <w:sz w:val="22"/>
          <w:szCs w:val="22"/>
        </w:rPr>
      </w:pPr>
    </w:p>
    <w:p w14:paraId="4D430CBA" w14:textId="77777777" w:rsidR="00C7073D" w:rsidRPr="0016384D" w:rsidRDefault="00C7073D" w:rsidP="00C7073D">
      <w:pPr>
        <w:ind w:left="708"/>
        <w:jc w:val="both"/>
        <w:rPr>
          <w:color w:val="000000"/>
          <w:sz w:val="22"/>
          <w:szCs w:val="22"/>
        </w:rPr>
      </w:pPr>
      <w:r w:rsidRPr="0016384D">
        <w:rPr>
          <w:color w:val="000000"/>
          <w:sz w:val="22"/>
          <w:szCs w:val="22"/>
        </w:rPr>
        <w:lastRenderedPageBreak/>
        <w:t xml:space="preserve">Felek rögzítik, Vevő kifejezetten tudomásul veszi, hogy a jelen szerződés tárgyát képező Ingóság pontos mennyisége a szerződés megkötését követő mérlegelés során kerül megállapításra.  </w:t>
      </w:r>
    </w:p>
    <w:p w14:paraId="204C07ED" w14:textId="77777777" w:rsidR="00C7073D" w:rsidRDefault="00C7073D" w:rsidP="00C7073D">
      <w:pPr>
        <w:jc w:val="both"/>
        <w:rPr>
          <w:sz w:val="22"/>
          <w:szCs w:val="22"/>
        </w:rPr>
      </w:pPr>
    </w:p>
    <w:p w14:paraId="1FD8C619" w14:textId="27855022" w:rsidR="00C7073D" w:rsidRDefault="00C7073D" w:rsidP="00C7073D">
      <w:pPr>
        <w:numPr>
          <w:ilvl w:val="0"/>
          <w:numId w:val="1"/>
        </w:numPr>
        <w:tabs>
          <w:tab w:val="clear" w:pos="720"/>
          <w:tab w:val="num" w:pos="709"/>
        </w:tabs>
        <w:ind w:hanging="294"/>
        <w:jc w:val="both"/>
        <w:rPr>
          <w:sz w:val="22"/>
          <w:szCs w:val="22"/>
        </w:rPr>
      </w:pPr>
      <w:r w:rsidRPr="00D6423F">
        <w:rPr>
          <w:sz w:val="22"/>
          <w:szCs w:val="22"/>
        </w:rPr>
        <w:t>Eladó eladja, Vevő megveszi a</w:t>
      </w:r>
      <w:r w:rsidR="00CB00E0">
        <w:rPr>
          <w:sz w:val="22"/>
          <w:szCs w:val="22"/>
        </w:rPr>
        <w:t>(</w:t>
      </w:r>
      <w:r w:rsidRPr="00D6423F">
        <w:rPr>
          <w:sz w:val="22"/>
          <w:szCs w:val="22"/>
        </w:rPr>
        <w:t>z</w:t>
      </w:r>
      <w:r w:rsidR="00CB00E0">
        <w:rPr>
          <w:sz w:val="22"/>
          <w:szCs w:val="22"/>
        </w:rPr>
        <w:t>)</w:t>
      </w:r>
      <w:r w:rsidRPr="00D6423F">
        <w:rPr>
          <w:sz w:val="22"/>
          <w:szCs w:val="22"/>
        </w:rPr>
        <w:t xml:space="preserve"> ……</w:t>
      </w:r>
      <w:proofErr w:type="gramStart"/>
      <w:r w:rsidRPr="00D6423F">
        <w:rPr>
          <w:sz w:val="22"/>
          <w:szCs w:val="22"/>
        </w:rPr>
        <w:t>…….</w:t>
      </w:r>
      <w:proofErr w:type="gramEnd"/>
      <w:r w:rsidRPr="00D6423F">
        <w:rPr>
          <w:sz w:val="22"/>
          <w:szCs w:val="22"/>
        </w:rPr>
        <w:t xml:space="preserve">,- Ft nettó egységárú, </w:t>
      </w:r>
      <w:r>
        <w:rPr>
          <w:sz w:val="22"/>
          <w:szCs w:val="22"/>
        </w:rPr>
        <w:t>(az előzetes leltáradatok szerint)</w:t>
      </w:r>
      <w:r w:rsidRPr="001C42EF">
        <w:rPr>
          <w:sz w:val="22"/>
          <w:szCs w:val="22"/>
        </w:rPr>
        <w:t xml:space="preserve"> </w:t>
      </w:r>
      <w:r w:rsidRPr="00D6423F">
        <w:rPr>
          <w:sz w:val="22"/>
          <w:szCs w:val="22"/>
        </w:rPr>
        <w:t>………. mennyiségű, ………</w:t>
      </w:r>
      <w:proofErr w:type="gramStart"/>
      <w:r w:rsidRPr="00D6423F">
        <w:rPr>
          <w:sz w:val="22"/>
          <w:szCs w:val="22"/>
        </w:rPr>
        <w:t>…….</w:t>
      </w:r>
      <w:proofErr w:type="gramEnd"/>
      <w:r w:rsidRPr="00D6423F">
        <w:rPr>
          <w:sz w:val="22"/>
          <w:szCs w:val="22"/>
        </w:rPr>
        <w:t xml:space="preserve">. megnevezésű, ……. VTSZ számú </w:t>
      </w:r>
      <w:r w:rsidRPr="00D6423F">
        <w:rPr>
          <w:b/>
          <w:sz w:val="22"/>
          <w:szCs w:val="22"/>
        </w:rPr>
        <w:t>Ingóság</w:t>
      </w:r>
      <w:r w:rsidRPr="00D6423F">
        <w:rPr>
          <w:sz w:val="22"/>
          <w:szCs w:val="22"/>
        </w:rPr>
        <w:t>ot összesen nettó</w:t>
      </w:r>
      <w:r>
        <w:rPr>
          <w:sz w:val="22"/>
          <w:szCs w:val="22"/>
        </w:rPr>
        <w:t xml:space="preserve"> …</w:t>
      </w:r>
      <w:proofErr w:type="gramStart"/>
      <w:r>
        <w:rPr>
          <w:sz w:val="22"/>
          <w:szCs w:val="22"/>
        </w:rPr>
        <w:t>…</w:t>
      </w:r>
      <w:r w:rsidRPr="00D6423F">
        <w:rPr>
          <w:sz w:val="22"/>
          <w:szCs w:val="22"/>
        </w:rPr>
        <w:t xml:space="preserve"> </w:t>
      </w:r>
      <w:r w:rsidRPr="00D6423F">
        <w:rPr>
          <w:b/>
          <w:sz w:val="22"/>
          <w:szCs w:val="22"/>
        </w:rPr>
        <w:t>,</w:t>
      </w:r>
      <w:proofErr w:type="gramEnd"/>
      <w:r w:rsidRPr="00D6423F">
        <w:rPr>
          <w:b/>
          <w:sz w:val="22"/>
          <w:szCs w:val="22"/>
        </w:rPr>
        <w:t xml:space="preserve">- </w:t>
      </w:r>
      <w:r w:rsidRPr="00D6423F">
        <w:rPr>
          <w:sz w:val="22"/>
          <w:szCs w:val="22"/>
        </w:rPr>
        <w:t xml:space="preserve">+ áfa, bruttó </w:t>
      </w:r>
      <w:r>
        <w:rPr>
          <w:sz w:val="22"/>
          <w:szCs w:val="22"/>
        </w:rPr>
        <w:t>………..</w:t>
      </w:r>
      <w:r w:rsidRPr="00D6423F">
        <w:rPr>
          <w:sz w:val="22"/>
          <w:szCs w:val="22"/>
        </w:rPr>
        <w:t xml:space="preserve">,- Ft </w:t>
      </w:r>
      <w:r>
        <w:rPr>
          <w:sz w:val="22"/>
          <w:szCs w:val="22"/>
        </w:rPr>
        <w:t xml:space="preserve">előzetesen megállapított </w:t>
      </w:r>
      <w:r w:rsidRPr="00D6423F">
        <w:rPr>
          <w:sz w:val="22"/>
          <w:szCs w:val="22"/>
        </w:rPr>
        <w:t xml:space="preserve">vételárért (a továbbiakban: </w:t>
      </w:r>
      <w:r w:rsidRPr="00D6423F">
        <w:rPr>
          <w:b/>
          <w:sz w:val="22"/>
          <w:szCs w:val="22"/>
        </w:rPr>
        <w:t>Vételár</w:t>
      </w:r>
      <w:r w:rsidRPr="00D6423F">
        <w:rPr>
          <w:sz w:val="22"/>
          <w:szCs w:val="22"/>
        </w:rPr>
        <w:t xml:space="preserve">). </w:t>
      </w:r>
    </w:p>
    <w:p w14:paraId="173A82C1" w14:textId="52789784" w:rsidR="00F3236A" w:rsidRPr="00A64C85" w:rsidRDefault="00F3236A" w:rsidP="00A64C85">
      <w:pPr>
        <w:ind w:left="708"/>
        <w:jc w:val="both"/>
        <w:rPr>
          <w:sz w:val="22"/>
          <w:szCs w:val="22"/>
        </w:rPr>
      </w:pPr>
      <w:r w:rsidRPr="00A64C85">
        <w:rPr>
          <w:sz w:val="22"/>
          <w:szCs w:val="22"/>
        </w:rPr>
        <w:t xml:space="preserve">Vevő tudomásul veszi, hogy az általa árverési biztosítékként megfizetett </w:t>
      </w:r>
      <w:r>
        <w:rPr>
          <w:sz w:val="22"/>
          <w:szCs w:val="22"/>
        </w:rPr>
        <w:t>…</w:t>
      </w:r>
      <w:proofErr w:type="gramStart"/>
      <w:r>
        <w:rPr>
          <w:sz w:val="22"/>
          <w:szCs w:val="22"/>
        </w:rPr>
        <w:t>…….</w:t>
      </w:r>
      <w:proofErr w:type="gramEnd"/>
      <w:r>
        <w:rPr>
          <w:sz w:val="22"/>
          <w:szCs w:val="22"/>
        </w:rPr>
        <w:t>.</w:t>
      </w:r>
      <w:r w:rsidRPr="00A64C85">
        <w:rPr>
          <w:sz w:val="22"/>
          <w:szCs w:val="22"/>
        </w:rPr>
        <w:t xml:space="preserve">- Ft, azaz </w:t>
      </w:r>
      <w:r>
        <w:rPr>
          <w:sz w:val="22"/>
          <w:szCs w:val="22"/>
        </w:rPr>
        <w:t>……………..</w:t>
      </w:r>
      <w:r w:rsidRPr="00A64C85">
        <w:rPr>
          <w:sz w:val="22"/>
          <w:szCs w:val="22"/>
        </w:rPr>
        <w:t xml:space="preserve"> forint (a továbbiakban: „Árverési biztosíték”) összege a vételárba beszámít. Az MNV Zrt. a befizetett Árverési biztosíték összegéről </w:t>
      </w:r>
      <w:r w:rsidR="002148D6">
        <w:rPr>
          <w:sz w:val="22"/>
          <w:szCs w:val="22"/>
        </w:rPr>
        <w:t xml:space="preserve">jelen szerződés aláírásának napjával, mint teljesítési időponttal </w:t>
      </w:r>
      <w:r w:rsidRPr="00A64C85">
        <w:rPr>
          <w:sz w:val="22"/>
          <w:szCs w:val="22"/>
        </w:rPr>
        <w:t>„előleg” számlát állít ki (a továbbiakban: „Előleg1”).</w:t>
      </w:r>
    </w:p>
    <w:p w14:paraId="5A346CFF" w14:textId="77777777" w:rsidR="00C7073D" w:rsidRDefault="00C7073D" w:rsidP="00C7073D">
      <w:pPr>
        <w:pStyle w:val="Listaszerbekezds"/>
        <w:ind w:left="786"/>
        <w:jc w:val="both"/>
        <w:rPr>
          <w:sz w:val="22"/>
          <w:szCs w:val="22"/>
        </w:rPr>
      </w:pPr>
    </w:p>
    <w:p w14:paraId="273245B5" w14:textId="69EBB94C" w:rsidR="00A64C85" w:rsidRDefault="00A64C85" w:rsidP="00C7073D">
      <w:pPr>
        <w:pStyle w:val="Listaszerbekezds"/>
        <w:ind w:left="786"/>
        <w:jc w:val="both"/>
        <w:rPr>
          <w:sz w:val="22"/>
          <w:szCs w:val="22"/>
        </w:rPr>
      </w:pPr>
      <w:r w:rsidRPr="00A64C85">
        <w:rPr>
          <w:sz w:val="22"/>
          <w:szCs w:val="22"/>
          <w:highlight w:val="yellow"/>
        </w:rPr>
        <w:t>Nem természetes személy esetén</w:t>
      </w:r>
      <w:r>
        <w:rPr>
          <w:sz w:val="22"/>
          <w:szCs w:val="22"/>
          <w:highlight w:val="yellow"/>
        </w:rPr>
        <w:t xml:space="preserve"> vizsgálandó</w:t>
      </w:r>
      <w:r w:rsidRPr="00A64C85">
        <w:rPr>
          <w:sz w:val="22"/>
          <w:szCs w:val="22"/>
          <w:highlight w:val="yellow"/>
        </w:rPr>
        <w:t>:</w:t>
      </w:r>
    </w:p>
    <w:p w14:paraId="4E96694D" w14:textId="77777777" w:rsidR="00A64C85" w:rsidRDefault="00A64C85" w:rsidP="00C7073D">
      <w:pPr>
        <w:pStyle w:val="Listaszerbekezds"/>
        <w:ind w:left="786"/>
        <w:jc w:val="both"/>
        <w:rPr>
          <w:sz w:val="22"/>
          <w:szCs w:val="22"/>
        </w:rPr>
      </w:pPr>
    </w:p>
    <w:p w14:paraId="28464A28" w14:textId="6E5DFFFC" w:rsidR="00C7073D" w:rsidRPr="00AC008B" w:rsidRDefault="00C7073D" w:rsidP="00C7073D">
      <w:pPr>
        <w:pStyle w:val="Listaszerbekezds"/>
        <w:ind w:left="786"/>
        <w:jc w:val="both"/>
        <w:rPr>
          <w:sz w:val="22"/>
          <w:szCs w:val="22"/>
        </w:rPr>
      </w:pPr>
      <w:r w:rsidRPr="00A64C85">
        <w:rPr>
          <w:sz w:val="22"/>
          <w:szCs w:val="22"/>
          <w:highlight w:val="yellow"/>
        </w:rPr>
        <w:t xml:space="preserve">Felek kijelentik, hogy belföldön nyilvántartásba vett adóalanyok, és nincsen olyan, az általános forgalmi adóról szóló 2007. évi CXXVII. törvényben (a továbbiakban: Áfa törvény) szabályozott jogállásuk, amely alapján tőlük Áfa fizetése ne lenne követelhető. Tekintettel arra, hogy a jelen szerződés tárgyát képező termékértékesítés </w:t>
      </w:r>
      <w:proofErr w:type="gramStart"/>
      <w:r w:rsidRPr="00A64C85">
        <w:rPr>
          <w:sz w:val="22"/>
          <w:szCs w:val="22"/>
          <w:highlight w:val="yellow"/>
        </w:rPr>
        <w:t>a  fordított</w:t>
      </w:r>
      <w:proofErr w:type="gramEnd"/>
      <w:r w:rsidRPr="00A64C85">
        <w:rPr>
          <w:sz w:val="22"/>
          <w:szCs w:val="22"/>
          <w:highlight w:val="yellow"/>
        </w:rPr>
        <w:t xml:space="preserve"> adózás szabályai alá tartozik</w:t>
      </w:r>
      <w:r w:rsidRPr="00A64C85">
        <w:rPr>
          <w:rFonts w:ascii="Book Antiqua" w:hAnsi="Book Antiqua"/>
          <w:bCs/>
          <w:sz w:val="22"/>
          <w:szCs w:val="22"/>
          <w:highlight w:val="yellow"/>
        </w:rPr>
        <w:t xml:space="preserve">, </w:t>
      </w:r>
      <w:r w:rsidRPr="00A64C85">
        <w:rPr>
          <w:sz w:val="22"/>
          <w:szCs w:val="22"/>
          <w:highlight w:val="yellow"/>
        </w:rPr>
        <w:t>az Áfa törvény 142. § (1) bekezdése értelmében az Áfát a Vevő fizeti. Az ÁFA törvény 169. § n) pontja értelmében a számlának tartalmaznia kell, hogy „fordított adózás”.</w:t>
      </w:r>
    </w:p>
    <w:p w14:paraId="2B979A01" w14:textId="77777777" w:rsidR="00C7073D" w:rsidRDefault="00C7073D" w:rsidP="00C7073D">
      <w:pPr>
        <w:tabs>
          <w:tab w:val="num" w:pos="709"/>
        </w:tabs>
        <w:ind w:left="720" w:hanging="294"/>
        <w:jc w:val="both"/>
        <w:rPr>
          <w:sz w:val="22"/>
          <w:szCs w:val="22"/>
        </w:rPr>
      </w:pPr>
    </w:p>
    <w:p w14:paraId="3564FE17" w14:textId="77777777" w:rsidR="009C4977" w:rsidRPr="00A64C85" w:rsidRDefault="009C4977" w:rsidP="00A64C85">
      <w:pPr>
        <w:numPr>
          <w:ilvl w:val="0"/>
          <w:numId w:val="1"/>
        </w:numPr>
        <w:ind w:hanging="294"/>
        <w:jc w:val="both"/>
        <w:rPr>
          <w:sz w:val="22"/>
          <w:szCs w:val="22"/>
        </w:rPr>
      </w:pPr>
      <w:r w:rsidRPr="00A64C85">
        <w:rPr>
          <w:sz w:val="22"/>
          <w:szCs w:val="22"/>
        </w:rPr>
        <w:t>Eladó nyilatkozik, hogy az értékesítésre (fuvarozásra) kerülő Ingóság az 51/2014. (XII. 31.) NGM rendelet alapján kockázatosnak / nem kockázatosnak minősülő termék (a megfelelő rész aláhúzandó).</w:t>
      </w:r>
    </w:p>
    <w:p w14:paraId="43DF92BE" w14:textId="77777777" w:rsidR="009C4977" w:rsidRDefault="009C4977" w:rsidP="00A64C85">
      <w:pPr>
        <w:ind w:left="720"/>
        <w:jc w:val="both"/>
        <w:rPr>
          <w:sz w:val="22"/>
          <w:szCs w:val="22"/>
        </w:rPr>
      </w:pPr>
    </w:p>
    <w:p w14:paraId="557D4F50" w14:textId="77777777" w:rsidR="009C4977" w:rsidRPr="00D6423F" w:rsidRDefault="009C4977" w:rsidP="00C7073D">
      <w:pPr>
        <w:tabs>
          <w:tab w:val="num" w:pos="709"/>
        </w:tabs>
        <w:ind w:left="720" w:hanging="294"/>
        <w:jc w:val="both"/>
        <w:rPr>
          <w:sz w:val="22"/>
          <w:szCs w:val="22"/>
        </w:rPr>
      </w:pPr>
    </w:p>
    <w:p w14:paraId="71FBD80D" w14:textId="77777777" w:rsidR="00C7073D" w:rsidRDefault="00C7073D" w:rsidP="00C7073D">
      <w:pPr>
        <w:tabs>
          <w:tab w:val="num" w:pos="709"/>
        </w:tabs>
        <w:ind w:left="720" w:hanging="294"/>
        <w:jc w:val="both"/>
        <w:rPr>
          <w:sz w:val="22"/>
          <w:szCs w:val="22"/>
        </w:rPr>
      </w:pPr>
      <w:r>
        <w:rPr>
          <w:sz w:val="22"/>
          <w:szCs w:val="22"/>
        </w:rPr>
        <w:tab/>
      </w:r>
      <w:r w:rsidRPr="00D6423F">
        <w:rPr>
          <w:sz w:val="22"/>
          <w:szCs w:val="22"/>
        </w:rPr>
        <w:t>Az Ingóság szállításával, rakodásával mérlegelésével kapcsolatban felmerült költségek a Vevőt terhelik.</w:t>
      </w:r>
    </w:p>
    <w:p w14:paraId="659C53B2" w14:textId="77777777" w:rsidR="00C7073D" w:rsidRPr="00D6423F" w:rsidRDefault="00C7073D" w:rsidP="00C7073D">
      <w:pPr>
        <w:ind w:left="720" w:hanging="12"/>
        <w:jc w:val="both"/>
        <w:rPr>
          <w:sz w:val="22"/>
          <w:szCs w:val="22"/>
        </w:rPr>
      </w:pPr>
    </w:p>
    <w:p w14:paraId="3943BFF0" w14:textId="3B68746A" w:rsidR="00C7073D" w:rsidRDefault="00C7073D" w:rsidP="00C7073D">
      <w:pPr>
        <w:ind w:left="720" w:hanging="12"/>
        <w:jc w:val="both"/>
        <w:rPr>
          <w:b/>
          <w:sz w:val="22"/>
          <w:szCs w:val="22"/>
        </w:rPr>
      </w:pPr>
      <w:r>
        <w:rPr>
          <w:b/>
          <w:sz w:val="22"/>
          <w:szCs w:val="22"/>
        </w:rPr>
        <w:t xml:space="preserve">Vevő jelen szerződés aláírásával tudomásul veszi, hogy a Vételáron felül a jelen 4. pontban megállapított </w:t>
      </w:r>
      <w:r w:rsidRPr="0027526F">
        <w:rPr>
          <w:b/>
          <w:sz w:val="22"/>
          <w:szCs w:val="22"/>
        </w:rPr>
        <w:t>nettó Vételár 10 %-a</w:t>
      </w:r>
      <w:r>
        <w:rPr>
          <w:b/>
          <w:sz w:val="22"/>
          <w:szCs w:val="22"/>
        </w:rPr>
        <w:t>, azaz ……………… forint összeget lebonyolítási díjként köteles megfizetni a Magyar Közút Nonprofit Zrt. részére.</w:t>
      </w:r>
    </w:p>
    <w:p w14:paraId="77271FB8" w14:textId="77777777" w:rsidR="00C7073D" w:rsidRDefault="00C7073D" w:rsidP="00C7073D">
      <w:pPr>
        <w:ind w:left="720" w:hanging="12"/>
        <w:jc w:val="both"/>
        <w:rPr>
          <w:b/>
          <w:sz w:val="22"/>
          <w:szCs w:val="22"/>
        </w:rPr>
      </w:pPr>
    </w:p>
    <w:p w14:paraId="32F8C543" w14:textId="77777777" w:rsidR="00C7073D" w:rsidRPr="000910E5" w:rsidRDefault="00C7073D" w:rsidP="00C7073D">
      <w:pPr>
        <w:ind w:left="720" w:hanging="12"/>
        <w:jc w:val="both"/>
        <w:rPr>
          <w:sz w:val="22"/>
          <w:szCs w:val="22"/>
        </w:rPr>
      </w:pPr>
      <w:r w:rsidRPr="00C37AC9">
        <w:rPr>
          <w:sz w:val="22"/>
          <w:szCs w:val="22"/>
        </w:rPr>
        <w:t>Felek tudomásul veszik, hogy a lebonyolítási díj viszonyítási alapja a jelen pontban megjelölt, előzetesen megállapított Vételár, melyre tekintettel Felek a későbbiekben - a végleges vételár ismeretében – már nem támaszthatnak egymással szemben semmilyen további követelést</w:t>
      </w:r>
      <w:r>
        <w:rPr>
          <w:sz w:val="22"/>
          <w:szCs w:val="22"/>
        </w:rPr>
        <w:t>.</w:t>
      </w:r>
    </w:p>
    <w:p w14:paraId="43A7064E" w14:textId="77777777" w:rsidR="00C7073D" w:rsidRPr="000B3C49" w:rsidRDefault="00C7073D" w:rsidP="00C7073D">
      <w:pPr>
        <w:rPr>
          <w:sz w:val="22"/>
          <w:szCs w:val="22"/>
        </w:rPr>
      </w:pPr>
    </w:p>
    <w:p w14:paraId="79A9C00B" w14:textId="30F2C047" w:rsidR="00C7073D" w:rsidRPr="00A64C85" w:rsidRDefault="00C7073D" w:rsidP="00C7073D">
      <w:pPr>
        <w:numPr>
          <w:ilvl w:val="0"/>
          <w:numId w:val="1"/>
        </w:numPr>
        <w:tabs>
          <w:tab w:val="clear" w:pos="720"/>
          <w:tab w:val="num" w:pos="786"/>
        </w:tabs>
        <w:ind w:left="786"/>
        <w:jc w:val="both"/>
      </w:pPr>
      <w:r w:rsidRPr="000B3C49">
        <w:rPr>
          <w:sz w:val="22"/>
          <w:szCs w:val="22"/>
        </w:rPr>
        <w:t xml:space="preserve">Vevő jelen </w:t>
      </w:r>
      <w:r>
        <w:rPr>
          <w:sz w:val="22"/>
          <w:szCs w:val="22"/>
        </w:rPr>
        <w:t>s</w:t>
      </w:r>
      <w:r w:rsidRPr="000B3C49">
        <w:rPr>
          <w:sz w:val="22"/>
          <w:szCs w:val="22"/>
        </w:rPr>
        <w:t xml:space="preserve">zerződés </w:t>
      </w:r>
      <w:r w:rsidRPr="000B3C49">
        <w:rPr>
          <w:color w:val="000000"/>
          <w:sz w:val="22"/>
          <w:szCs w:val="22"/>
        </w:rPr>
        <w:t xml:space="preserve">létrejöttét </w:t>
      </w:r>
      <w:r w:rsidRPr="000B3C49">
        <w:rPr>
          <w:sz w:val="22"/>
          <w:szCs w:val="22"/>
        </w:rPr>
        <w:t xml:space="preserve">követő 30 napon belül köteles </w:t>
      </w:r>
      <w:r w:rsidR="00F3236A">
        <w:t>az árverési biztosíték összegének az előzetes vételárba való beszámítását követően fennmaradó</w:t>
      </w:r>
      <w:r w:rsidR="00F3236A" w:rsidRPr="000B3C49">
        <w:rPr>
          <w:sz w:val="22"/>
          <w:szCs w:val="22"/>
        </w:rPr>
        <w:t xml:space="preserve"> </w:t>
      </w:r>
      <w:proofErr w:type="gramStart"/>
      <w:r w:rsidR="009C4977">
        <w:rPr>
          <w:sz w:val="22"/>
          <w:szCs w:val="22"/>
        </w:rPr>
        <w:t>…….</w:t>
      </w:r>
      <w:proofErr w:type="gramEnd"/>
      <w:r w:rsidR="009C4977">
        <w:rPr>
          <w:sz w:val="22"/>
          <w:szCs w:val="22"/>
        </w:rPr>
        <w:t>. Ft, azaz …</w:t>
      </w:r>
      <w:proofErr w:type="gramStart"/>
      <w:r w:rsidR="009C4977">
        <w:rPr>
          <w:sz w:val="22"/>
          <w:szCs w:val="22"/>
        </w:rPr>
        <w:t>…….</w:t>
      </w:r>
      <w:proofErr w:type="gramEnd"/>
      <w:r w:rsidR="009C4977">
        <w:rPr>
          <w:sz w:val="22"/>
          <w:szCs w:val="22"/>
        </w:rPr>
        <w:t xml:space="preserve">forint </w:t>
      </w:r>
      <w:r w:rsidR="00F3236A">
        <w:rPr>
          <w:sz w:val="22"/>
          <w:szCs w:val="22"/>
        </w:rPr>
        <w:t>v</w:t>
      </w:r>
      <w:r w:rsidRPr="000B3C49">
        <w:rPr>
          <w:sz w:val="22"/>
          <w:szCs w:val="22"/>
        </w:rPr>
        <w:t>ételár</w:t>
      </w:r>
      <w:r w:rsidR="00F3236A">
        <w:rPr>
          <w:sz w:val="22"/>
          <w:szCs w:val="22"/>
        </w:rPr>
        <w:t>részt</w:t>
      </w:r>
      <w:r w:rsidRPr="000B3C49">
        <w:rPr>
          <w:sz w:val="22"/>
          <w:szCs w:val="22"/>
        </w:rPr>
        <w:t xml:space="preserve"> az MNV Zrt. Magyar Államkincstárnál vezetett 10032000-01457522-00000000 számú számlaszámára befizetni. A Vételár</w:t>
      </w:r>
      <w:r w:rsidR="003174DD">
        <w:rPr>
          <w:sz w:val="22"/>
          <w:szCs w:val="22"/>
        </w:rPr>
        <w:t>rész</w:t>
      </w:r>
      <w:r w:rsidRPr="000B3C49">
        <w:rPr>
          <w:sz w:val="22"/>
          <w:szCs w:val="22"/>
        </w:rPr>
        <w:t xml:space="preserve"> megfizetését átutalással kell teljesíteni. Átutaláskor a </w:t>
      </w:r>
      <w:r w:rsidRPr="000B3C49">
        <w:rPr>
          <w:sz w:val="22"/>
          <w:szCs w:val="22"/>
          <w:u w:val="single"/>
        </w:rPr>
        <w:t>közlemény rovatban</w:t>
      </w:r>
      <w:r w:rsidRPr="000B3C49">
        <w:rPr>
          <w:sz w:val="22"/>
          <w:szCs w:val="22"/>
        </w:rPr>
        <w:t xml:space="preserve"> szükséges feltüntetni</w:t>
      </w:r>
      <w:r w:rsidR="00A64C85">
        <w:rPr>
          <w:sz w:val="22"/>
          <w:szCs w:val="22"/>
        </w:rPr>
        <w:t xml:space="preserve"> </w:t>
      </w:r>
      <w:r w:rsidRPr="000B3C49">
        <w:rPr>
          <w:b/>
          <w:sz w:val="22"/>
          <w:szCs w:val="22"/>
          <w:u w:val="single"/>
        </w:rPr>
        <w:t xml:space="preserve">a jelen </w:t>
      </w:r>
      <w:r>
        <w:rPr>
          <w:b/>
          <w:sz w:val="22"/>
          <w:szCs w:val="22"/>
          <w:u w:val="single"/>
        </w:rPr>
        <w:t>s</w:t>
      </w:r>
      <w:r w:rsidRPr="000B3C49">
        <w:rPr>
          <w:b/>
          <w:sz w:val="22"/>
          <w:szCs w:val="22"/>
          <w:u w:val="single"/>
        </w:rPr>
        <w:t>zerződés azonosító számát,</w:t>
      </w:r>
      <w:r w:rsidRPr="000B3C49">
        <w:rPr>
          <w:sz w:val="22"/>
          <w:szCs w:val="22"/>
        </w:rPr>
        <w:t xml:space="preserve"> valamint annak feltüntetése is szükséges, hogy milyen típusú anyag (pl.</w:t>
      </w:r>
      <w:proofErr w:type="gramStart"/>
      <w:r w:rsidRPr="000B3C49">
        <w:rPr>
          <w:sz w:val="22"/>
          <w:szCs w:val="22"/>
        </w:rPr>
        <w:t>: ,</w:t>
      </w:r>
      <w:proofErr w:type="gramEnd"/>
      <w:r w:rsidRPr="000B3C49">
        <w:rPr>
          <w:sz w:val="22"/>
          <w:szCs w:val="22"/>
        </w:rPr>
        <w:t xml:space="preserve"> fémanyag, stb.) kerül értékesítésre. </w:t>
      </w:r>
      <w:r w:rsidR="003174DD">
        <w:t>. Felek tudatában vannak annak, hogy az előzetes vételár a Felek részvételével lezajlott árverésen megállapított győztes ajánlattételi ár alapján kerül meghatározásra. A különbözetként megfizetett előzetes vételár részt Felek előlegként kezelik (a továbbiakban: „</w:t>
      </w:r>
      <w:r w:rsidR="003174DD">
        <w:rPr>
          <w:b/>
          <w:bCs/>
        </w:rPr>
        <w:t>Előleg2</w:t>
      </w:r>
      <w:r w:rsidR="003174DD">
        <w:t>”).</w:t>
      </w:r>
      <w:r w:rsidR="00B6081A">
        <w:t xml:space="preserve"> </w:t>
      </w:r>
      <w:r w:rsidR="0088639D" w:rsidRPr="00A64C85">
        <w:rPr>
          <w:sz w:val="22"/>
          <w:szCs w:val="22"/>
        </w:rPr>
        <w:t xml:space="preserve">A Felek megállapodnak, hogy a vételárrész (Előleg2) azon a napon minősül teljesítettnek, amikor annak teljes összege az </w:t>
      </w:r>
      <w:r w:rsidR="0088639D">
        <w:rPr>
          <w:sz w:val="22"/>
          <w:szCs w:val="22"/>
        </w:rPr>
        <w:t xml:space="preserve">MNV Zrt. </w:t>
      </w:r>
      <w:r w:rsidR="0088639D" w:rsidRPr="00A64C85">
        <w:rPr>
          <w:sz w:val="22"/>
          <w:szCs w:val="22"/>
        </w:rPr>
        <w:t>jelen Szerződésben meghatározott bankszámláján jóváírásra kerül.</w:t>
      </w:r>
      <w:r w:rsidR="0088639D">
        <w:rPr>
          <w:sz w:val="22"/>
          <w:szCs w:val="22"/>
        </w:rPr>
        <w:t xml:space="preserve"> </w:t>
      </w:r>
      <w:r w:rsidR="00B6081A" w:rsidRPr="00A64C85">
        <w:rPr>
          <w:sz w:val="22"/>
          <w:szCs w:val="22"/>
        </w:rPr>
        <w:t>Előleg2 megfizetéséről – a pénzügyi</w:t>
      </w:r>
      <w:r w:rsidR="00B6081A" w:rsidRPr="00A64C85">
        <w:t xml:space="preserve"> teljesítés dátumával megegyező teljesítési időponttal – az </w:t>
      </w:r>
      <w:r w:rsidR="0088639D">
        <w:t>MNV Zrt.</w:t>
      </w:r>
      <w:r w:rsidR="00B6081A" w:rsidRPr="00A64C85">
        <w:t xml:space="preserve"> előlegszámlát </w:t>
      </w:r>
      <w:r w:rsidR="003B29FC">
        <w:t>állít</w:t>
      </w:r>
      <w:r w:rsidR="00B6081A" w:rsidRPr="00A64C85">
        <w:t xml:space="preserve"> ki.</w:t>
      </w:r>
    </w:p>
    <w:p w14:paraId="581F6F73" w14:textId="77777777" w:rsidR="00F3236A" w:rsidRDefault="00F3236A" w:rsidP="00F3236A">
      <w:pPr>
        <w:rPr>
          <w:sz w:val="22"/>
          <w:szCs w:val="22"/>
        </w:rPr>
      </w:pPr>
    </w:p>
    <w:p w14:paraId="2730E335" w14:textId="77777777" w:rsidR="00F3236A" w:rsidRDefault="00F3236A" w:rsidP="00A64C85">
      <w:pPr>
        <w:ind w:left="786"/>
        <w:jc w:val="both"/>
        <w:rPr>
          <w:sz w:val="22"/>
          <w:szCs w:val="22"/>
        </w:rPr>
      </w:pPr>
    </w:p>
    <w:p w14:paraId="00395173" w14:textId="77777777" w:rsidR="00C7073D" w:rsidRDefault="00C7073D" w:rsidP="00C7073D">
      <w:pPr>
        <w:ind w:left="720"/>
        <w:jc w:val="both"/>
        <w:rPr>
          <w:sz w:val="22"/>
          <w:szCs w:val="22"/>
        </w:rPr>
      </w:pPr>
    </w:p>
    <w:p w14:paraId="31F6482C" w14:textId="1F68D3D4" w:rsidR="00C7073D" w:rsidRPr="00DD2E5D" w:rsidRDefault="00C7073D" w:rsidP="00C7073D">
      <w:pPr>
        <w:numPr>
          <w:ilvl w:val="0"/>
          <w:numId w:val="1"/>
        </w:numPr>
        <w:tabs>
          <w:tab w:val="clear" w:pos="720"/>
          <w:tab w:val="num" w:pos="786"/>
        </w:tabs>
        <w:ind w:left="786"/>
        <w:jc w:val="both"/>
        <w:rPr>
          <w:sz w:val="22"/>
          <w:szCs w:val="22"/>
        </w:rPr>
      </w:pPr>
      <w:r w:rsidRPr="0068624E">
        <w:rPr>
          <w:sz w:val="22"/>
          <w:szCs w:val="22"/>
        </w:rPr>
        <w:t xml:space="preserve">Vevő a 4. pontban meghatározott lebonyolítási díjat a jelen szerződés hatálybalépését követő </w:t>
      </w:r>
      <w:r w:rsidRPr="00025D52">
        <w:rPr>
          <w:b/>
          <w:sz w:val="22"/>
          <w:szCs w:val="22"/>
        </w:rPr>
        <w:t xml:space="preserve">30 naptári napon belül köteles megfizetni a Magyar Közút Nonprofit Zrt. </w:t>
      </w:r>
      <w:r w:rsidR="00B870C7" w:rsidRPr="00025D52">
        <w:rPr>
          <w:b/>
          <w:sz w:val="22"/>
          <w:szCs w:val="22"/>
        </w:rPr>
        <w:t>M</w:t>
      </w:r>
      <w:r w:rsidR="00B870C7">
        <w:rPr>
          <w:b/>
          <w:sz w:val="22"/>
          <w:szCs w:val="22"/>
        </w:rPr>
        <w:t>BH</w:t>
      </w:r>
      <w:r w:rsidR="00B870C7" w:rsidRPr="00025D52">
        <w:rPr>
          <w:b/>
          <w:sz w:val="22"/>
          <w:szCs w:val="22"/>
        </w:rPr>
        <w:t xml:space="preserve"> </w:t>
      </w:r>
      <w:r w:rsidRPr="00025D52">
        <w:rPr>
          <w:b/>
          <w:sz w:val="22"/>
          <w:szCs w:val="22"/>
        </w:rPr>
        <w:t>banknál vezetett 10300002 - 10460102 - 49020027</w:t>
      </w:r>
      <w:r w:rsidRPr="0068624E">
        <w:rPr>
          <w:sz w:val="22"/>
          <w:szCs w:val="22"/>
        </w:rPr>
        <w:t xml:space="preserve"> számú számlájára. Felek megállapodnak abban, hogy a </w:t>
      </w:r>
      <w:r>
        <w:rPr>
          <w:sz w:val="22"/>
          <w:szCs w:val="22"/>
        </w:rPr>
        <w:t>lebonyolítási</w:t>
      </w:r>
      <w:r w:rsidRPr="0068624E">
        <w:rPr>
          <w:sz w:val="22"/>
          <w:szCs w:val="22"/>
        </w:rPr>
        <w:t xml:space="preserve"> díj akkor is jár a Magyar Közút Nonprofit Zrt.-nek</w:t>
      </w:r>
      <w:r>
        <w:rPr>
          <w:sz w:val="22"/>
          <w:szCs w:val="22"/>
        </w:rPr>
        <w:t xml:space="preserve"> a közreműködésért</w:t>
      </w:r>
      <w:r w:rsidRPr="0068624E">
        <w:rPr>
          <w:sz w:val="22"/>
          <w:szCs w:val="22"/>
        </w:rPr>
        <w:t xml:space="preserve">, </w:t>
      </w:r>
      <w:r w:rsidRPr="00AD5173">
        <w:rPr>
          <w:sz w:val="22"/>
          <w:szCs w:val="22"/>
        </w:rPr>
        <w:t>ha</w:t>
      </w:r>
      <w:r w:rsidRPr="006B3AF4">
        <w:rPr>
          <w:sz w:val="22"/>
          <w:szCs w:val="22"/>
        </w:rPr>
        <w:t xml:space="preserve"> </w:t>
      </w:r>
      <w:r w:rsidRPr="0068624E">
        <w:rPr>
          <w:sz w:val="22"/>
          <w:szCs w:val="22"/>
        </w:rPr>
        <w:t>az adásvétel a Ve</w:t>
      </w:r>
      <w:r>
        <w:rPr>
          <w:sz w:val="22"/>
          <w:szCs w:val="22"/>
        </w:rPr>
        <w:t>vőnek felróható okból meghiúsul.</w:t>
      </w:r>
    </w:p>
    <w:p w14:paraId="503B9DF2" w14:textId="77777777" w:rsidR="00C7073D" w:rsidRPr="000B3C49" w:rsidRDefault="00C7073D" w:rsidP="00C7073D">
      <w:pPr>
        <w:ind w:left="720"/>
        <w:jc w:val="both"/>
        <w:rPr>
          <w:sz w:val="22"/>
          <w:szCs w:val="22"/>
        </w:rPr>
      </w:pPr>
    </w:p>
    <w:p w14:paraId="1B870129" w14:textId="506747C2" w:rsidR="00BB1E74" w:rsidRPr="00A64C85" w:rsidRDefault="00BB1E74" w:rsidP="00A64C85">
      <w:pPr>
        <w:numPr>
          <w:ilvl w:val="0"/>
          <w:numId w:val="1"/>
        </w:numPr>
        <w:jc w:val="both"/>
        <w:rPr>
          <w:sz w:val="22"/>
          <w:szCs w:val="22"/>
        </w:rPr>
      </w:pPr>
      <w:r w:rsidRPr="00A64C85">
        <w:rPr>
          <w:rFonts w:eastAsia="Garamond"/>
          <w:sz w:val="22"/>
          <w:szCs w:val="22"/>
        </w:rPr>
        <w:t>Amennyiben a vételár-részlet megfizetésével késedelembe esik, köteles késedelmi kamatot fizetni az alábbiak szerint:</w:t>
      </w:r>
    </w:p>
    <w:p w14:paraId="113FE10F" w14:textId="77777777" w:rsidR="00BB1E74" w:rsidRDefault="00BB1E74" w:rsidP="00A64C85">
      <w:pPr>
        <w:pStyle w:val="Listaszerbekezds"/>
        <w:rPr>
          <w:sz w:val="22"/>
          <w:szCs w:val="22"/>
        </w:rPr>
      </w:pPr>
    </w:p>
    <w:p w14:paraId="06FF3CF3" w14:textId="77777777" w:rsidR="00BB1E74" w:rsidRDefault="00BB1E74" w:rsidP="00BB1E74">
      <w:pPr>
        <w:ind w:firstLine="360"/>
        <w:jc w:val="both"/>
        <w:rPr>
          <w:rFonts w:eastAsia="Garamond"/>
          <w:i/>
          <w:sz w:val="22"/>
          <w:szCs w:val="22"/>
        </w:rPr>
      </w:pPr>
      <w:r w:rsidRPr="00A64C85">
        <w:rPr>
          <w:rFonts w:eastAsia="Garamond"/>
          <w:i/>
          <w:sz w:val="22"/>
          <w:szCs w:val="22"/>
          <w:highlight w:val="yellow"/>
        </w:rPr>
        <w:t>Nem természetes személy esetén:</w:t>
      </w:r>
    </w:p>
    <w:p w14:paraId="2D257475" w14:textId="77777777" w:rsidR="00BB1E74" w:rsidRPr="00A64C85" w:rsidRDefault="00BB1E74" w:rsidP="00A64C85">
      <w:pPr>
        <w:ind w:firstLine="360"/>
        <w:jc w:val="both"/>
        <w:rPr>
          <w:rFonts w:eastAsia="Garamond"/>
          <w:i/>
          <w:sz w:val="22"/>
          <w:szCs w:val="22"/>
        </w:rPr>
      </w:pPr>
    </w:p>
    <w:p w14:paraId="1A272C9A" w14:textId="243F94B7" w:rsidR="00C7073D" w:rsidRDefault="00C7073D" w:rsidP="00A64C85">
      <w:pPr>
        <w:ind w:left="720"/>
        <w:jc w:val="both"/>
        <w:rPr>
          <w:sz w:val="22"/>
          <w:szCs w:val="22"/>
        </w:rPr>
      </w:pPr>
      <w:r w:rsidRPr="00F82B86">
        <w:rPr>
          <w:sz w:val="22"/>
          <w:szCs w:val="22"/>
        </w:rPr>
        <w:t xml:space="preserve">Késedelmes fizetési teljesítés esetén a Vevő késedelmi kamat fizetésére köteles, amelynek mértéke </w:t>
      </w:r>
      <w:r w:rsidRPr="004775E7">
        <w:rPr>
          <w:sz w:val="22"/>
          <w:szCs w:val="22"/>
        </w:rPr>
        <w:t>a Polgári Törvénykönyvről szóló 2013. évi V. törvény (továbbiakban: Ptk.) 6:48. § (1) bekezdésében foglaltak szerinti a vállalkozások körébe nem tartozó személyek esetén. Vállalkozások esetén a Ptk. 6:155. § -a szerinti.</w:t>
      </w:r>
      <w:r w:rsidRPr="00206B02">
        <w:rPr>
          <w:sz w:val="22"/>
          <w:szCs w:val="22"/>
        </w:rPr>
        <w:t xml:space="preserve"> </w:t>
      </w:r>
    </w:p>
    <w:p w14:paraId="552C0D3A" w14:textId="77777777" w:rsidR="00BB1E74" w:rsidRDefault="00BB1E74" w:rsidP="00BB1E74">
      <w:pPr>
        <w:pStyle w:val="Listaszerbekezds"/>
        <w:rPr>
          <w:sz w:val="22"/>
          <w:szCs w:val="22"/>
        </w:rPr>
      </w:pPr>
    </w:p>
    <w:p w14:paraId="1EFB8487" w14:textId="77777777" w:rsidR="00BB1E74" w:rsidRPr="00FF6E49" w:rsidRDefault="00BB1E74" w:rsidP="00BB1E74">
      <w:pPr>
        <w:pStyle w:val="Listaszerbekezds"/>
        <w:ind w:left="426"/>
        <w:jc w:val="both"/>
        <w:rPr>
          <w:rFonts w:eastAsia="Garamond"/>
          <w:i/>
          <w:sz w:val="22"/>
          <w:szCs w:val="22"/>
        </w:rPr>
      </w:pPr>
      <w:r w:rsidRPr="00FF6E49">
        <w:rPr>
          <w:rFonts w:eastAsia="Garamond"/>
          <w:i/>
          <w:sz w:val="22"/>
          <w:szCs w:val="22"/>
          <w:highlight w:val="yellow"/>
        </w:rPr>
        <w:t>Nem természetes személy esetén:</w:t>
      </w:r>
    </w:p>
    <w:p w14:paraId="3FED01E8" w14:textId="77777777" w:rsidR="00BB1E74" w:rsidRDefault="00BB1E74" w:rsidP="00A64C85">
      <w:pPr>
        <w:pStyle w:val="Listaszerbekezds"/>
        <w:rPr>
          <w:sz w:val="22"/>
          <w:szCs w:val="22"/>
        </w:rPr>
      </w:pPr>
    </w:p>
    <w:p w14:paraId="5058ACBF" w14:textId="77777777" w:rsidR="00BB1E74" w:rsidRPr="00A64C85" w:rsidRDefault="00BB1E74" w:rsidP="00A64C85">
      <w:pPr>
        <w:ind w:left="720"/>
        <w:jc w:val="both"/>
        <w:rPr>
          <w:sz w:val="22"/>
          <w:szCs w:val="22"/>
        </w:rPr>
      </w:pPr>
      <w:r w:rsidRPr="00A64C85">
        <w:rPr>
          <w:sz w:val="22"/>
          <w:szCs w:val="22"/>
        </w:rPr>
        <w:t xml:space="preserve">Amennyiben a Vevő a Vételár megfizetésével késedelembe esik, köteles a késedelem minden napjára a késedelemmel érintett naptári félév első napján érvényes jegybanki alapkamat nyolc százalékponttal növelt mérték szerinti összegét késedelmi kamat jogcímen Eladó részére megfizetni. </w:t>
      </w:r>
    </w:p>
    <w:p w14:paraId="668C5360" w14:textId="1A2D8B09" w:rsidR="00BB1E74" w:rsidRPr="00A64C85" w:rsidRDefault="00BB1E74" w:rsidP="00A64C85">
      <w:pPr>
        <w:ind w:left="720"/>
        <w:jc w:val="both"/>
        <w:rPr>
          <w:sz w:val="22"/>
          <w:szCs w:val="22"/>
        </w:rPr>
      </w:pPr>
      <w:r w:rsidRPr="00A64C85">
        <w:rPr>
          <w:sz w:val="22"/>
          <w:szCs w:val="22"/>
        </w:rPr>
        <w:t xml:space="preserve">A Felek kifejezetten megállapodnak továbbá abban, hogy a Vevő fizetési késedelme esetén, a késedelmi kamaton túl köteles az </w:t>
      </w:r>
      <w:r>
        <w:rPr>
          <w:sz w:val="22"/>
          <w:szCs w:val="22"/>
        </w:rPr>
        <w:t>MNV Zrt-nek</w:t>
      </w:r>
      <w:r w:rsidRPr="00A64C85">
        <w:rPr>
          <w:sz w:val="22"/>
          <w:szCs w:val="22"/>
        </w:rPr>
        <w:t xml:space="preserve"> a követelése behajtásával kapcsolatos költségei fedezésére negyven eurónak megfelelő behajtási költségáltalány – a Magyar Nemzeti Bank késedelmi kamatfizetési kötelezettség kezdőnapján érvényes hivatalos deviza-árfolyama alapján meghatározott – forintösszeget is megfizetni.</w:t>
      </w:r>
    </w:p>
    <w:p w14:paraId="3CABCE29" w14:textId="77777777" w:rsidR="00BB1E74" w:rsidRPr="00206B02" w:rsidRDefault="00BB1E74" w:rsidP="00A64C85">
      <w:pPr>
        <w:jc w:val="both"/>
        <w:rPr>
          <w:sz w:val="22"/>
          <w:szCs w:val="22"/>
        </w:rPr>
      </w:pPr>
    </w:p>
    <w:p w14:paraId="6BE6C1B2" w14:textId="77777777" w:rsidR="00C7073D" w:rsidRPr="00206B02" w:rsidRDefault="00C7073D" w:rsidP="00C7073D">
      <w:pPr>
        <w:ind w:left="720"/>
        <w:jc w:val="both"/>
        <w:rPr>
          <w:sz w:val="22"/>
          <w:szCs w:val="22"/>
        </w:rPr>
      </w:pPr>
    </w:p>
    <w:p w14:paraId="0EA1BAE2" w14:textId="777201EA" w:rsidR="00C7073D" w:rsidRPr="00206B02" w:rsidRDefault="00C7073D" w:rsidP="00C7073D">
      <w:pPr>
        <w:ind w:left="720"/>
        <w:jc w:val="both"/>
        <w:rPr>
          <w:sz w:val="22"/>
          <w:szCs w:val="22"/>
        </w:rPr>
      </w:pPr>
      <w:r w:rsidRPr="00206B02">
        <w:rPr>
          <w:sz w:val="22"/>
          <w:szCs w:val="22"/>
        </w:rPr>
        <w:t>Felek megállapodnak abban, hogy azon esetben, ha a Vevő a 4. pontban meghatározott Vételárat a</w:t>
      </w:r>
      <w:r w:rsidR="008F63D4">
        <w:rPr>
          <w:sz w:val="22"/>
          <w:szCs w:val="22"/>
        </w:rPr>
        <w:t>z</w:t>
      </w:r>
      <w:r w:rsidRPr="00206B02">
        <w:rPr>
          <w:sz w:val="22"/>
          <w:szCs w:val="22"/>
        </w:rPr>
        <w:t xml:space="preserve"> </w:t>
      </w:r>
      <w:r w:rsidR="008F63D4">
        <w:rPr>
          <w:sz w:val="22"/>
          <w:szCs w:val="22"/>
        </w:rPr>
        <w:t>5</w:t>
      </w:r>
      <w:r w:rsidRPr="00206B02">
        <w:rPr>
          <w:sz w:val="22"/>
          <w:szCs w:val="22"/>
        </w:rPr>
        <w:t>. pontban rögzített fizetési határidőn túl késedelmesen teljesíti, akkor a Ptk. 6:46.§-a alapján a Vevő által teljesített vételárösszeget a</w:t>
      </w:r>
      <w:r w:rsidR="00BD0887">
        <w:rPr>
          <w:sz w:val="22"/>
          <w:szCs w:val="22"/>
        </w:rPr>
        <w:t>z</w:t>
      </w:r>
      <w:r w:rsidRPr="00206B02">
        <w:rPr>
          <w:sz w:val="22"/>
          <w:szCs w:val="22"/>
        </w:rPr>
        <w:t xml:space="preserve"> </w:t>
      </w:r>
      <w:r w:rsidRPr="00D6423F">
        <w:rPr>
          <w:sz w:val="22"/>
          <w:szCs w:val="22"/>
        </w:rPr>
        <w:t xml:space="preserve">MNV Zrt. </w:t>
      </w:r>
      <w:r w:rsidRPr="00206B02">
        <w:rPr>
          <w:sz w:val="22"/>
          <w:szCs w:val="22"/>
        </w:rPr>
        <w:t>elsősorban a késedelmi kamatok összegére jogosult elszámolni.</w:t>
      </w:r>
    </w:p>
    <w:p w14:paraId="6D8B3542" w14:textId="77777777" w:rsidR="00C7073D" w:rsidRPr="00206B02" w:rsidRDefault="00C7073D" w:rsidP="00C7073D">
      <w:pPr>
        <w:ind w:left="720"/>
        <w:jc w:val="both"/>
        <w:rPr>
          <w:sz w:val="22"/>
          <w:szCs w:val="22"/>
        </w:rPr>
      </w:pPr>
    </w:p>
    <w:p w14:paraId="108717EB" w14:textId="71533BFD" w:rsidR="00C7073D" w:rsidRPr="00A64C85" w:rsidRDefault="008F63D4" w:rsidP="00A64C85">
      <w:pPr>
        <w:ind w:left="720"/>
        <w:jc w:val="both"/>
        <w:rPr>
          <w:sz w:val="22"/>
          <w:szCs w:val="22"/>
        </w:rPr>
      </w:pPr>
      <w:r w:rsidRPr="00A64C85">
        <w:rPr>
          <w:sz w:val="22"/>
          <w:szCs w:val="22"/>
        </w:rPr>
        <w:t>7</w:t>
      </w:r>
      <w:r w:rsidR="00C7073D" w:rsidRPr="00A64C85">
        <w:rPr>
          <w:sz w:val="22"/>
          <w:szCs w:val="22"/>
        </w:rPr>
        <w:t>.1. Abban az esetben, ha Vevő a Vételár</w:t>
      </w:r>
      <w:r w:rsidR="00BD0887" w:rsidRPr="00A64C85">
        <w:rPr>
          <w:sz w:val="22"/>
          <w:szCs w:val="22"/>
        </w:rPr>
        <w:t xml:space="preserve"> </w:t>
      </w:r>
      <w:r w:rsidR="00C7073D" w:rsidRPr="00A64C85">
        <w:rPr>
          <w:sz w:val="22"/>
          <w:szCs w:val="22"/>
        </w:rPr>
        <w:t>és</w:t>
      </w:r>
      <w:r w:rsidR="00BD0887" w:rsidRPr="00A64C85">
        <w:rPr>
          <w:sz w:val="22"/>
          <w:szCs w:val="22"/>
        </w:rPr>
        <w:t>/</w:t>
      </w:r>
      <w:r w:rsidR="00C7073D" w:rsidRPr="00A64C85">
        <w:rPr>
          <w:sz w:val="22"/>
          <w:szCs w:val="22"/>
        </w:rPr>
        <w:t>vagy lebonyolítás díj fizetési kötelezettségével 15 naptári napot meghaladó késedelembe esik, úgy jelen szerződés teljesítés nélkül megszűnik.</w:t>
      </w:r>
    </w:p>
    <w:p w14:paraId="29AD5E6D" w14:textId="77777777" w:rsidR="00C7073D" w:rsidRPr="000B3C49" w:rsidRDefault="00C7073D" w:rsidP="00C7073D">
      <w:pPr>
        <w:jc w:val="both"/>
        <w:rPr>
          <w:sz w:val="22"/>
          <w:szCs w:val="22"/>
        </w:rPr>
      </w:pPr>
    </w:p>
    <w:p w14:paraId="7B0C3D15" w14:textId="181043BE" w:rsidR="00C7073D" w:rsidRPr="000B3C49" w:rsidRDefault="00C7073D" w:rsidP="00C7073D">
      <w:pPr>
        <w:numPr>
          <w:ilvl w:val="0"/>
          <w:numId w:val="1"/>
        </w:numPr>
        <w:tabs>
          <w:tab w:val="clear" w:pos="720"/>
          <w:tab w:val="num" w:pos="786"/>
        </w:tabs>
        <w:ind w:left="786"/>
        <w:jc w:val="both"/>
        <w:rPr>
          <w:sz w:val="22"/>
          <w:szCs w:val="22"/>
        </w:rPr>
      </w:pPr>
      <w:r w:rsidRPr="000B3C49">
        <w:rPr>
          <w:sz w:val="22"/>
          <w:szCs w:val="22"/>
        </w:rPr>
        <w:t>A végszámla kiállítására az Ingóság birtokátruházását követően a birtok-átruházási jegyzőkönyv dátumával megegyező teljesítési időponttal kerül sor. Abban az esetben, ha több részletben történik a birtokátruházás, a végszámla a legutolsó birtok-átruházási jegyzőkönyv</w:t>
      </w:r>
      <w:r w:rsidR="00915459">
        <w:rPr>
          <w:sz w:val="22"/>
          <w:szCs w:val="22"/>
        </w:rPr>
        <w:t xml:space="preserve"> dátumával megegyező </w:t>
      </w:r>
      <w:r w:rsidRPr="000B3C49">
        <w:rPr>
          <w:sz w:val="22"/>
          <w:szCs w:val="22"/>
        </w:rPr>
        <w:t>teljesítési időponttal, a Magyar Közút Nonprofit Zrt.  által készített összesítő kimutatás alapján készül.</w:t>
      </w:r>
    </w:p>
    <w:p w14:paraId="1F904564" w14:textId="77777777" w:rsidR="00C7073D" w:rsidRPr="000B3C49" w:rsidRDefault="00C7073D" w:rsidP="00C7073D">
      <w:pPr>
        <w:ind w:left="720"/>
        <w:jc w:val="both"/>
        <w:rPr>
          <w:sz w:val="22"/>
          <w:szCs w:val="22"/>
        </w:rPr>
      </w:pPr>
    </w:p>
    <w:p w14:paraId="7CC2E36B" w14:textId="77777777" w:rsidR="00C7073D" w:rsidRPr="000B3C49" w:rsidRDefault="00C7073D" w:rsidP="00C7073D">
      <w:pPr>
        <w:ind w:left="709"/>
        <w:jc w:val="both"/>
        <w:rPr>
          <w:sz w:val="22"/>
          <w:szCs w:val="22"/>
        </w:rPr>
      </w:pPr>
      <w:r w:rsidRPr="000B3C49">
        <w:rPr>
          <w:sz w:val="22"/>
          <w:szCs w:val="22"/>
        </w:rPr>
        <w:t xml:space="preserve">Amennyiben a mérlegeléskor kiderül, hogy a Vevő </w:t>
      </w:r>
      <w:r>
        <w:rPr>
          <w:sz w:val="22"/>
          <w:szCs w:val="22"/>
        </w:rPr>
        <w:t xml:space="preserve">előzetesen </w:t>
      </w:r>
      <w:r w:rsidRPr="000B3C49">
        <w:rPr>
          <w:sz w:val="22"/>
          <w:szCs w:val="22"/>
        </w:rPr>
        <w:t xml:space="preserve">magasabb összegű </w:t>
      </w:r>
      <w:r>
        <w:rPr>
          <w:sz w:val="22"/>
          <w:szCs w:val="22"/>
        </w:rPr>
        <w:t xml:space="preserve">Vételárat </w:t>
      </w:r>
      <w:r w:rsidRPr="000B3C49">
        <w:rPr>
          <w:sz w:val="22"/>
          <w:szCs w:val="22"/>
        </w:rPr>
        <w:t>fizetett be, akkor a végszámla végösszege negatív lesz. Ebben az esetben az MNV Zrt. az eredeti birtok-átruházási jegyzőkönyv alapján kiállított végszámla keltét követő 8 napon belül intézkedik a visszafizetés felől.</w:t>
      </w:r>
    </w:p>
    <w:p w14:paraId="5B9B74C2" w14:textId="77777777" w:rsidR="00C7073D" w:rsidRPr="000B3C49" w:rsidRDefault="00C7073D" w:rsidP="00C7073D">
      <w:pPr>
        <w:ind w:left="720"/>
        <w:jc w:val="both"/>
        <w:rPr>
          <w:sz w:val="22"/>
          <w:szCs w:val="22"/>
        </w:rPr>
      </w:pPr>
    </w:p>
    <w:p w14:paraId="75DB1E19" w14:textId="77777777" w:rsidR="00C7073D" w:rsidRPr="000B3C49" w:rsidRDefault="00C7073D" w:rsidP="00C7073D">
      <w:pPr>
        <w:ind w:left="720"/>
        <w:jc w:val="both"/>
        <w:rPr>
          <w:sz w:val="22"/>
          <w:szCs w:val="22"/>
        </w:rPr>
      </w:pPr>
      <w:r w:rsidRPr="000B3C49">
        <w:rPr>
          <w:sz w:val="22"/>
          <w:szCs w:val="22"/>
        </w:rPr>
        <w:t xml:space="preserve">Amennyiben a mérlegeléskor kiderül, hogy a Vevő </w:t>
      </w:r>
      <w:r>
        <w:rPr>
          <w:sz w:val="22"/>
          <w:szCs w:val="22"/>
        </w:rPr>
        <w:t xml:space="preserve">előzetesen </w:t>
      </w:r>
      <w:r w:rsidRPr="000B3C49">
        <w:rPr>
          <w:sz w:val="22"/>
          <w:szCs w:val="22"/>
        </w:rPr>
        <w:t xml:space="preserve">kisebb összegű </w:t>
      </w:r>
      <w:r>
        <w:rPr>
          <w:sz w:val="22"/>
          <w:szCs w:val="22"/>
        </w:rPr>
        <w:t>Vételárat</w:t>
      </w:r>
      <w:r w:rsidRPr="000B3C49">
        <w:rPr>
          <w:sz w:val="22"/>
          <w:szCs w:val="22"/>
        </w:rPr>
        <w:t xml:space="preserve"> fizetett be, akkor a végszámla végösszege pozitív lesz. Ebben az esetben a Vevő köteles a végszámla </w:t>
      </w:r>
      <w:r w:rsidRPr="000B3C49">
        <w:rPr>
          <w:sz w:val="22"/>
          <w:szCs w:val="22"/>
        </w:rPr>
        <w:lastRenderedPageBreak/>
        <w:t>kézhezvételét követő 8 napon belül a különbözetet az MNV Zrt.-nek a kiállított számláján szereplő bankszámlaszámra megfizetni.</w:t>
      </w:r>
    </w:p>
    <w:p w14:paraId="721EAD4D" w14:textId="77777777" w:rsidR="00C7073D" w:rsidRPr="000B3C49" w:rsidRDefault="00C7073D" w:rsidP="00C7073D">
      <w:pPr>
        <w:ind w:left="720"/>
        <w:jc w:val="both"/>
        <w:rPr>
          <w:sz w:val="22"/>
          <w:szCs w:val="22"/>
        </w:rPr>
      </w:pPr>
    </w:p>
    <w:p w14:paraId="1DEB4581" w14:textId="166A5987" w:rsidR="00C7073D" w:rsidRDefault="00C7073D" w:rsidP="00C7073D">
      <w:pPr>
        <w:numPr>
          <w:ilvl w:val="0"/>
          <w:numId w:val="1"/>
        </w:numPr>
        <w:tabs>
          <w:tab w:val="clear" w:pos="720"/>
          <w:tab w:val="num" w:pos="786"/>
        </w:tabs>
        <w:ind w:left="786"/>
        <w:jc w:val="both"/>
        <w:outlineLvl w:val="0"/>
        <w:rPr>
          <w:color w:val="000000"/>
          <w:sz w:val="22"/>
          <w:szCs w:val="22"/>
        </w:rPr>
      </w:pPr>
      <w:bookmarkStart w:id="0" w:name="_Toc419977978"/>
      <w:r w:rsidRPr="000B3C49">
        <w:rPr>
          <w:color w:val="000000"/>
          <w:sz w:val="22"/>
          <w:szCs w:val="22"/>
        </w:rPr>
        <w:t xml:space="preserve">Vevő az Ingóságot jelen </w:t>
      </w:r>
      <w:r>
        <w:rPr>
          <w:color w:val="000000"/>
          <w:sz w:val="22"/>
          <w:szCs w:val="22"/>
        </w:rPr>
        <w:t>s</w:t>
      </w:r>
      <w:r w:rsidRPr="000B3C49">
        <w:rPr>
          <w:color w:val="000000"/>
          <w:sz w:val="22"/>
          <w:szCs w:val="22"/>
        </w:rPr>
        <w:t>zerződés létrejöttét követő 60, azaz hatvan nap</w:t>
      </w:r>
      <w:r>
        <w:rPr>
          <w:color w:val="000000"/>
          <w:sz w:val="22"/>
          <w:szCs w:val="22"/>
        </w:rPr>
        <w:t>on belül</w:t>
      </w:r>
      <w:r w:rsidRPr="000B3C49">
        <w:rPr>
          <w:color w:val="000000"/>
          <w:sz w:val="22"/>
          <w:szCs w:val="22"/>
        </w:rPr>
        <w:t xml:space="preserve"> köteles elszállítani. Abban az esetben, ha Vevő elszállítási kötelezettségének határidőn belül nem tesz eleget – </w:t>
      </w:r>
      <w:proofErr w:type="gramStart"/>
      <w:r w:rsidRPr="000B3C49">
        <w:rPr>
          <w:color w:val="000000"/>
          <w:sz w:val="22"/>
          <w:szCs w:val="22"/>
        </w:rPr>
        <w:t>ide értve</w:t>
      </w:r>
      <w:proofErr w:type="gramEnd"/>
      <w:r w:rsidRPr="000B3C49">
        <w:rPr>
          <w:color w:val="000000"/>
          <w:sz w:val="22"/>
          <w:szCs w:val="22"/>
        </w:rPr>
        <w:t xml:space="preserve"> azt </w:t>
      </w:r>
      <w:r>
        <w:rPr>
          <w:color w:val="000000"/>
          <w:sz w:val="22"/>
          <w:szCs w:val="22"/>
        </w:rPr>
        <w:t xml:space="preserve">az </w:t>
      </w:r>
      <w:r w:rsidRPr="000B3C49">
        <w:rPr>
          <w:color w:val="000000"/>
          <w:sz w:val="22"/>
          <w:szCs w:val="22"/>
        </w:rPr>
        <w:t xml:space="preserve">esetet is, ha az elszállításra </w:t>
      </w:r>
      <w:r w:rsidR="00E8206F">
        <w:rPr>
          <w:color w:val="000000"/>
          <w:sz w:val="22"/>
          <w:szCs w:val="22"/>
        </w:rPr>
        <w:t xml:space="preserve">a </w:t>
      </w:r>
      <w:r w:rsidRPr="000B3C49">
        <w:rPr>
          <w:color w:val="000000"/>
          <w:sz w:val="22"/>
          <w:szCs w:val="22"/>
        </w:rPr>
        <w:t xml:space="preserve">Vételár megfizetésének elmaradása miatt nem kerül sor – a jelen adásvételi </w:t>
      </w:r>
      <w:r>
        <w:rPr>
          <w:color w:val="000000"/>
          <w:sz w:val="22"/>
          <w:szCs w:val="22"/>
        </w:rPr>
        <w:t>s</w:t>
      </w:r>
      <w:r w:rsidRPr="000B3C49">
        <w:rPr>
          <w:color w:val="000000"/>
          <w:sz w:val="22"/>
          <w:szCs w:val="22"/>
        </w:rPr>
        <w:t xml:space="preserve">zerződés e határidő leteltét követő napon minden külön jogcselekmény nélkül hatályát veszti. Ebben az esetben a szerződéskötést megelőző állapot helyreállításnak van helye. Ennek keretében </w:t>
      </w:r>
      <w:r w:rsidRPr="000B3C49">
        <w:rPr>
          <w:sz w:val="22"/>
          <w:szCs w:val="22"/>
        </w:rPr>
        <w:t xml:space="preserve">Eladó </w:t>
      </w:r>
      <w:r w:rsidRPr="000B3C49">
        <w:rPr>
          <w:color w:val="000000"/>
          <w:sz w:val="22"/>
          <w:szCs w:val="22"/>
        </w:rPr>
        <w:t>intézkedik a Vevő által befizetett Vételár(rész) Vevő részére történő visszafizetése iránt, valamint az Eladó az Ingóságot másnak értékesítheti.</w:t>
      </w:r>
      <w:bookmarkEnd w:id="0"/>
    </w:p>
    <w:p w14:paraId="65D63A4E" w14:textId="77777777" w:rsidR="00C7073D" w:rsidRDefault="00C7073D" w:rsidP="00C7073D">
      <w:pPr>
        <w:jc w:val="both"/>
        <w:outlineLvl w:val="0"/>
        <w:rPr>
          <w:color w:val="000000"/>
          <w:sz w:val="22"/>
          <w:szCs w:val="22"/>
        </w:rPr>
      </w:pPr>
    </w:p>
    <w:p w14:paraId="6687B75F" w14:textId="619A4D3F" w:rsidR="00C7073D" w:rsidRDefault="00C7073D" w:rsidP="00C7073D">
      <w:pPr>
        <w:numPr>
          <w:ilvl w:val="0"/>
          <w:numId w:val="1"/>
        </w:numPr>
        <w:tabs>
          <w:tab w:val="clear" w:pos="720"/>
          <w:tab w:val="num" w:pos="786"/>
        </w:tabs>
        <w:jc w:val="both"/>
        <w:outlineLvl w:val="0"/>
        <w:rPr>
          <w:sz w:val="22"/>
          <w:szCs w:val="22"/>
        </w:rPr>
      </w:pPr>
      <w:r w:rsidRPr="005C633E">
        <w:rPr>
          <w:color w:val="000000"/>
          <w:sz w:val="22"/>
          <w:szCs w:val="22"/>
        </w:rPr>
        <w:t xml:space="preserve"> </w:t>
      </w:r>
      <w:r w:rsidRPr="005C633E">
        <w:rPr>
          <w:sz w:val="22"/>
          <w:szCs w:val="22"/>
        </w:rPr>
        <w:t xml:space="preserve">A Vevő kizárólag a Vételár </w:t>
      </w:r>
      <w:r w:rsidR="004F53E1">
        <w:rPr>
          <w:sz w:val="22"/>
          <w:szCs w:val="22"/>
        </w:rPr>
        <w:t>5</w:t>
      </w:r>
      <w:r w:rsidRPr="005C633E">
        <w:rPr>
          <w:sz w:val="22"/>
          <w:szCs w:val="22"/>
        </w:rPr>
        <w:t xml:space="preserve">. pontban szabályozott módon történő befizetését követően, a befizetést tanúsító MNV Zrt. által kiadott visszaigazolása alapján, </w:t>
      </w:r>
      <w:r w:rsidRPr="005F727A">
        <w:t>ill</w:t>
      </w:r>
      <w:r>
        <w:t>etve</w:t>
      </w:r>
      <w:r w:rsidRPr="005F727A">
        <w:t xml:space="preserve"> a 4. pont szerinti lebonyolítási</w:t>
      </w:r>
      <w:r w:rsidRPr="005C633E">
        <w:rPr>
          <w:b/>
        </w:rPr>
        <w:t xml:space="preserve"> </w:t>
      </w:r>
      <w:r w:rsidRPr="005F727A">
        <w:t xml:space="preserve">díj </w:t>
      </w:r>
      <w:r>
        <w:t xml:space="preserve">Magyar Közút Nonprofit Zrt. bankszámláján történő </w:t>
      </w:r>
      <w:r w:rsidRPr="005F727A">
        <w:t>jóváírását</w:t>
      </w:r>
      <w:r>
        <w:t xml:space="preserve"> követően</w:t>
      </w:r>
      <w:r w:rsidRPr="005C633E" w:rsidDel="00DD2E5D">
        <w:rPr>
          <w:sz w:val="22"/>
          <w:szCs w:val="22"/>
        </w:rPr>
        <w:t xml:space="preserve"> </w:t>
      </w:r>
      <w:r w:rsidRPr="005C633E">
        <w:rPr>
          <w:sz w:val="22"/>
          <w:szCs w:val="22"/>
        </w:rPr>
        <w:t xml:space="preserve">jogosult az Ingóságot birtokba venni és a hitelesített mérlegen történő súlymérést elvégezni. </w:t>
      </w:r>
    </w:p>
    <w:p w14:paraId="1EE51A39" w14:textId="77777777" w:rsidR="002F5D9E" w:rsidRDefault="002F5D9E" w:rsidP="00A64C85">
      <w:pPr>
        <w:pStyle w:val="Listaszerbekezds"/>
        <w:rPr>
          <w:sz w:val="22"/>
          <w:szCs w:val="22"/>
        </w:rPr>
      </w:pPr>
    </w:p>
    <w:p w14:paraId="7F92AD12" w14:textId="77777777" w:rsidR="00C7073D" w:rsidRDefault="00C7073D" w:rsidP="00C7073D">
      <w:pPr>
        <w:ind w:left="720"/>
        <w:jc w:val="both"/>
        <w:outlineLvl w:val="0"/>
        <w:rPr>
          <w:sz w:val="22"/>
          <w:szCs w:val="22"/>
        </w:rPr>
      </w:pPr>
    </w:p>
    <w:p w14:paraId="39068B84" w14:textId="77777777" w:rsidR="00C7073D" w:rsidRDefault="00C7073D" w:rsidP="00C7073D">
      <w:pPr>
        <w:ind w:left="720"/>
        <w:jc w:val="both"/>
        <w:outlineLvl w:val="0"/>
        <w:rPr>
          <w:sz w:val="22"/>
          <w:szCs w:val="22"/>
        </w:rPr>
      </w:pPr>
      <w:r w:rsidRPr="005C633E">
        <w:rPr>
          <w:sz w:val="22"/>
          <w:szCs w:val="22"/>
        </w:rPr>
        <w:t xml:space="preserve">Felek a birtokátruházásról jegyzőkönyvet vesznek fel, amelyben rögzítésre kerül a mérlegeléssel megállapított tényleges mennyiség - a jelen szerződésben meghatározott mennyiségi egységben kifejezve -, valamint a jelen szerződésben meghatározott mennyiség, mennyiségi egység és </w:t>
      </w:r>
      <w:r w:rsidRPr="005C633E">
        <w:rPr>
          <w:b/>
          <w:sz w:val="22"/>
          <w:szCs w:val="22"/>
        </w:rPr>
        <w:t>nettó</w:t>
      </w:r>
      <w:r w:rsidRPr="005C633E">
        <w:rPr>
          <w:sz w:val="22"/>
          <w:szCs w:val="22"/>
        </w:rPr>
        <w:t xml:space="preserve"> egységár. A VTSZ szám szintén kötelezően feltüntetendő. A jegyzőkönyvben pontosan meg kell határozni a jelen szerződésben rögzített súly és a mérlegeléssel megállapított tényleges súly közti mennyiségi, valamint </w:t>
      </w:r>
      <w:r w:rsidRPr="005C633E">
        <w:rPr>
          <w:b/>
          <w:sz w:val="22"/>
          <w:szCs w:val="22"/>
        </w:rPr>
        <w:t>nettó</w:t>
      </w:r>
      <w:r w:rsidRPr="005C633E">
        <w:rPr>
          <w:sz w:val="22"/>
          <w:szCs w:val="22"/>
        </w:rPr>
        <w:t xml:space="preserve"> </w:t>
      </w:r>
      <w:proofErr w:type="spellStart"/>
      <w:r w:rsidRPr="005C633E">
        <w:rPr>
          <w:sz w:val="22"/>
          <w:szCs w:val="22"/>
        </w:rPr>
        <w:t>értékbeni</w:t>
      </w:r>
      <w:proofErr w:type="spellEnd"/>
      <w:r w:rsidRPr="005C633E">
        <w:rPr>
          <w:sz w:val="22"/>
          <w:szCs w:val="22"/>
        </w:rPr>
        <w:t xml:space="preserve"> különbözetet (pozitív vagy negatív differenciaként). </w:t>
      </w:r>
    </w:p>
    <w:p w14:paraId="4B232A15" w14:textId="77777777" w:rsidR="00927815" w:rsidRDefault="00927815" w:rsidP="00C7073D">
      <w:pPr>
        <w:ind w:left="720"/>
        <w:jc w:val="both"/>
        <w:outlineLvl w:val="0"/>
        <w:rPr>
          <w:sz w:val="22"/>
          <w:szCs w:val="22"/>
        </w:rPr>
      </w:pPr>
    </w:p>
    <w:p w14:paraId="0C26C024" w14:textId="77777777" w:rsidR="00122972" w:rsidRPr="002C6E21" w:rsidRDefault="00122972" w:rsidP="00810245">
      <w:pPr>
        <w:ind w:left="720"/>
        <w:jc w:val="both"/>
        <w:rPr>
          <w:sz w:val="22"/>
          <w:szCs w:val="22"/>
        </w:rPr>
      </w:pPr>
    </w:p>
    <w:p w14:paraId="31C64036" w14:textId="32F4E809" w:rsidR="00D11823" w:rsidRPr="003D2713" w:rsidRDefault="00D11823" w:rsidP="00D11823">
      <w:pPr>
        <w:numPr>
          <w:ilvl w:val="0"/>
          <w:numId w:val="1"/>
        </w:numPr>
        <w:jc w:val="both"/>
        <w:rPr>
          <w:sz w:val="22"/>
          <w:szCs w:val="22"/>
        </w:rPr>
      </w:pPr>
      <w:bookmarkStart w:id="1" w:name="_Hlk60915193"/>
      <w:r w:rsidRPr="002C6E21">
        <w:rPr>
          <w:sz w:val="22"/>
          <w:szCs w:val="22"/>
        </w:rPr>
        <w:t xml:space="preserve">Eladó nyilatkozik, hogy az értékesítésre (fuvarozásra) kerülő Ingóság az 51/2014. (XII. 31.) NGM rendelet alapján </w:t>
      </w:r>
      <w:r>
        <w:rPr>
          <w:sz w:val="22"/>
          <w:szCs w:val="22"/>
        </w:rPr>
        <w:t>bejelentésköteles terméknek</w:t>
      </w:r>
      <w:r w:rsidR="0046562C">
        <w:rPr>
          <w:sz w:val="22"/>
          <w:szCs w:val="22"/>
        </w:rPr>
        <w:t xml:space="preserve"> </w:t>
      </w:r>
      <w:r w:rsidRPr="002C6E21">
        <w:rPr>
          <w:sz w:val="22"/>
          <w:szCs w:val="22"/>
        </w:rPr>
        <w:t>minősülő</w:t>
      </w:r>
      <w:r>
        <w:rPr>
          <w:sz w:val="22"/>
          <w:szCs w:val="22"/>
        </w:rPr>
        <w:t>/</w:t>
      </w:r>
      <w:r w:rsidRPr="003D2713">
        <w:rPr>
          <w:b/>
          <w:sz w:val="22"/>
          <w:szCs w:val="22"/>
          <w:u w:val="single"/>
        </w:rPr>
        <w:t>nem minősülő termék.</w:t>
      </w:r>
      <w:r w:rsidRPr="002C6E21">
        <w:rPr>
          <w:sz w:val="22"/>
          <w:szCs w:val="22"/>
        </w:rPr>
        <w:t xml:space="preserve"> </w:t>
      </w:r>
      <w:r w:rsidRPr="00810245">
        <w:rPr>
          <w:sz w:val="22"/>
          <w:szCs w:val="22"/>
        </w:rPr>
        <w:t>(</w:t>
      </w:r>
      <w:r w:rsidRPr="00810245">
        <w:rPr>
          <w:i/>
          <w:sz w:val="22"/>
          <w:szCs w:val="22"/>
          <w:u w:val="single"/>
        </w:rPr>
        <w:t>a megfelelő rész aláhúzandó</w:t>
      </w:r>
      <w:r w:rsidRPr="00810245">
        <w:rPr>
          <w:sz w:val="22"/>
          <w:szCs w:val="22"/>
        </w:rPr>
        <w:t>)</w:t>
      </w:r>
    </w:p>
    <w:bookmarkEnd w:id="1"/>
    <w:p w14:paraId="1C2F75B5" w14:textId="77777777" w:rsidR="00927815" w:rsidRPr="005C633E" w:rsidRDefault="00927815" w:rsidP="00C7073D">
      <w:pPr>
        <w:ind w:left="720"/>
        <w:jc w:val="both"/>
        <w:outlineLvl w:val="0"/>
        <w:rPr>
          <w:sz w:val="22"/>
          <w:szCs w:val="22"/>
        </w:rPr>
      </w:pPr>
    </w:p>
    <w:p w14:paraId="63C350B5" w14:textId="77777777" w:rsidR="00C7073D" w:rsidRPr="000B3C49" w:rsidRDefault="00C7073D" w:rsidP="00C7073D">
      <w:pPr>
        <w:pStyle w:val="Listaszerbekezds"/>
        <w:rPr>
          <w:sz w:val="22"/>
          <w:szCs w:val="22"/>
        </w:rPr>
      </w:pPr>
    </w:p>
    <w:p w14:paraId="56FC132F" w14:textId="77777777" w:rsidR="00C7073D" w:rsidRPr="000B3C49" w:rsidRDefault="00C7073D" w:rsidP="00C7073D">
      <w:pPr>
        <w:pStyle w:val="Listaszerbekezds"/>
        <w:widowControl w:val="0"/>
        <w:numPr>
          <w:ilvl w:val="0"/>
          <w:numId w:val="1"/>
        </w:numPr>
        <w:tabs>
          <w:tab w:val="clear" w:pos="720"/>
          <w:tab w:val="num" w:pos="786"/>
        </w:tabs>
        <w:autoSpaceDE w:val="0"/>
        <w:autoSpaceDN w:val="0"/>
        <w:adjustRightInd w:val="0"/>
        <w:ind w:left="786"/>
        <w:jc w:val="both"/>
        <w:rPr>
          <w:sz w:val="22"/>
          <w:szCs w:val="22"/>
        </w:rPr>
      </w:pPr>
      <w:r w:rsidRPr="000B3C49">
        <w:rPr>
          <w:sz w:val="22"/>
          <w:szCs w:val="22"/>
        </w:rPr>
        <w:t>Vevő kijelenti, hogy az Ingóságot megtekintette, minőségét ismeri, ezzel kapcsolatosan Eladó, vagy a képviseletében eljárók felé követeléssel nem fog élni.</w:t>
      </w:r>
    </w:p>
    <w:p w14:paraId="1F78CD57" w14:textId="77777777" w:rsidR="00C7073D" w:rsidRPr="000B3C49" w:rsidRDefault="00C7073D" w:rsidP="00C7073D">
      <w:pPr>
        <w:widowControl w:val="0"/>
        <w:autoSpaceDE w:val="0"/>
        <w:autoSpaceDN w:val="0"/>
        <w:adjustRightInd w:val="0"/>
        <w:ind w:left="720" w:hanging="360"/>
        <w:jc w:val="both"/>
        <w:rPr>
          <w:sz w:val="22"/>
          <w:szCs w:val="22"/>
        </w:rPr>
      </w:pPr>
    </w:p>
    <w:p w14:paraId="786A3F38" w14:textId="688B342B" w:rsidR="00C7073D" w:rsidRPr="003E409D" w:rsidRDefault="00C7073D" w:rsidP="00C7073D">
      <w:pPr>
        <w:pStyle w:val="Listaszerbekezds"/>
        <w:widowControl w:val="0"/>
        <w:numPr>
          <w:ilvl w:val="0"/>
          <w:numId w:val="1"/>
        </w:numPr>
        <w:tabs>
          <w:tab w:val="clear" w:pos="720"/>
          <w:tab w:val="num" w:pos="786"/>
        </w:tabs>
        <w:autoSpaceDE w:val="0"/>
        <w:autoSpaceDN w:val="0"/>
        <w:adjustRightInd w:val="0"/>
        <w:ind w:left="786"/>
        <w:jc w:val="both"/>
        <w:rPr>
          <w:sz w:val="22"/>
          <w:szCs w:val="22"/>
        </w:rPr>
      </w:pPr>
      <w:r w:rsidRPr="003E409D">
        <w:rPr>
          <w:sz w:val="22"/>
          <w:szCs w:val="22"/>
        </w:rPr>
        <w:t xml:space="preserve">A jelen szerződésben nem szabályozott kérdésekben a feleslegessé vált vagyontárgyak értékesítésére vonatkozó, a Magyar Közút Nonprofit Zrt. mindenkor hatályos belső szabályzata – amelynek mindenkor hatályos változata a Magyar Közút Nonprofit Zrt. honlapjáról elérhető, és amelyet a Vevő magára nézve kötelezőnek ismer el </w:t>
      </w:r>
      <w:proofErr w:type="gramStart"/>
      <w:r w:rsidRPr="003E409D">
        <w:rPr>
          <w:sz w:val="22"/>
          <w:szCs w:val="22"/>
        </w:rPr>
        <w:t>- ,</w:t>
      </w:r>
      <w:r w:rsidR="00972756">
        <w:rPr>
          <w:sz w:val="22"/>
          <w:szCs w:val="22"/>
        </w:rPr>
        <w:t>a</w:t>
      </w:r>
      <w:proofErr w:type="gramEnd"/>
      <w:r w:rsidR="00972756">
        <w:rPr>
          <w:sz w:val="22"/>
          <w:szCs w:val="22"/>
        </w:rPr>
        <w:t xml:space="preserve"> </w:t>
      </w:r>
      <w:proofErr w:type="spellStart"/>
      <w:r w:rsidR="00972756">
        <w:rPr>
          <w:sz w:val="22"/>
          <w:szCs w:val="22"/>
        </w:rPr>
        <w:t>Vtv</w:t>
      </w:r>
      <w:proofErr w:type="spellEnd"/>
      <w:r w:rsidR="00972756">
        <w:rPr>
          <w:sz w:val="22"/>
          <w:szCs w:val="22"/>
        </w:rPr>
        <w:t xml:space="preserve">., Az </w:t>
      </w:r>
      <w:proofErr w:type="spellStart"/>
      <w:r w:rsidR="00972756">
        <w:rPr>
          <w:sz w:val="22"/>
          <w:szCs w:val="22"/>
        </w:rPr>
        <w:t>Nvtv</w:t>
      </w:r>
      <w:proofErr w:type="spellEnd"/>
      <w:r w:rsidR="00972756">
        <w:rPr>
          <w:sz w:val="22"/>
          <w:szCs w:val="22"/>
        </w:rPr>
        <w:t>.</w:t>
      </w:r>
      <w:r w:rsidRPr="003E409D">
        <w:rPr>
          <w:sz w:val="22"/>
          <w:szCs w:val="22"/>
        </w:rPr>
        <w:t>, valamint a Ptk. és az egyéb vonatkozó jogszabályok rendelkezéseit kell alkalmazni.</w:t>
      </w:r>
    </w:p>
    <w:p w14:paraId="1F084586" w14:textId="77777777" w:rsidR="00C7073D" w:rsidRPr="000B3C49" w:rsidRDefault="00C7073D" w:rsidP="00C7073D">
      <w:pPr>
        <w:widowControl w:val="0"/>
        <w:autoSpaceDE w:val="0"/>
        <w:autoSpaceDN w:val="0"/>
        <w:adjustRightInd w:val="0"/>
        <w:ind w:left="708" w:hanging="348"/>
        <w:jc w:val="both"/>
        <w:rPr>
          <w:sz w:val="22"/>
          <w:szCs w:val="22"/>
        </w:rPr>
      </w:pPr>
    </w:p>
    <w:p w14:paraId="1B5FFB07" w14:textId="77777777" w:rsidR="00C7073D" w:rsidRPr="000B3C49" w:rsidRDefault="00C7073D" w:rsidP="00C7073D">
      <w:pPr>
        <w:pStyle w:val="Listaszerbekezds"/>
        <w:widowControl w:val="0"/>
        <w:numPr>
          <w:ilvl w:val="0"/>
          <w:numId w:val="1"/>
        </w:numPr>
        <w:tabs>
          <w:tab w:val="clear" w:pos="720"/>
          <w:tab w:val="num" w:pos="786"/>
        </w:tabs>
        <w:autoSpaceDE w:val="0"/>
        <w:autoSpaceDN w:val="0"/>
        <w:adjustRightInd w:val="0"/>
        <w:ind w:left="786"/>
        <w:jc w:val="both"/>
        <w:rPr>
          <w:sz w:val="22"/>
          <w:szCs w:val="22"/>
        </w:rPr>
      </w:pPr>
      <w:r w:rsidRPr="000B3C49">
        <w:rPr>
          <w:sz w:val="22"/>
          <w:szCs w:val="22"/>
        </w:rPr>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0B3C49">
        <w:rPr>
          <w:sz w:val="22"/>
          <w:szCs w:val="22"/>
        </w:rPr>
        <w:t>Infotv</w:t>
      </w:r>
      <w:proofErr w:type="spellEnd"/>
      <w:r w:rsidRPr="000B3C49">
        <w:rPr>
          <w:sz w:val="22"/>
          <w:szCs w:val="22"/>
        </w:rPr>
        <w:t xml:space="preserve">.”), </w:t>
      </w:r>
      <w:proofErr w:type="gramStart"/>
      <w:r w:rsidRPr="000B3C49">
        <w:rPr>
          <w:sz w:val="22"/>
          <w:szCs w:val="22"/>
        </w:rPr>
        <w:t>valamint  a</w:t>
      </w:r>
      <w:proofErr w:type="gramEnd"/>
      <w:r w:rsidRPr="000B3C49">
        <w:rPr>
          <w:sz w:val="22"/>
          <w:szCs w:val="22"/>
        </w:rPr>
        <w:t xml:space="preserve">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p>
    <w:p w14:paraId="4C2DEABF" w14:textId="77777777" w:rsidR="00C7073D" w:rsidRPr="000B3C49" w:rsidRDefault="00C7073D" w:rsidP="00C7073D">
      <w:pPr>
        <w:pStyle w:val="Listaszerbekezds"/>
        <w:widowControl w:val="0"/>
        <w:autoSpaceDE w:val="0"/>
        <w:autoSpaceDN w:val="0"/>
        <w:adjustRightInd w:val="0"/>
        <w:jc w:val="both"/>
        <w:rPr>
          <w:sz w:val="22"/>
          <w:szCs w:val="22"/>
        </w:rPr>
      </w:pPr>
    </w:p>
    <w:p w14:paraId="18938BDD" w14:textId="77777777" w:rsidR="00C7073D" w:rsidRPr="000B3C49" w:rsidRDefault="00C7073D" w:rsidP="00C7073D">
      <w:pPr>
        <w:pStyle w:val="Listaszerbekezds"/>
        <w:widowControl w:val="0"/>
        <w:numPr>
          <w:ilvl w:val="0"/>
          <w:numId w:val="1"/>
        </w:numPr>
        <w:tabs>
          <w:tab w:val="clear" w:pos="720"/>
          <w:tab w:val="num" w:pos="786"/>
        </w:tabs>
        <w:autoSpaceDE w:val="0"/>
        <w:autoSpaceDN w:val="0"/>
        <w:adjustRightInd w:val="0"/>
        <w:ind w:left="786"/>
        <w:jc w:val="both"/>
        <w:rPr>
          <w:sz w:val="22"/>
          <w:szCs w:val="22"/>
        </w:rPr>
      </w:pPr>
      <w:r w:rsidRPr="000B3C49">
        <w:rPr>
          <w:sz w:val="22"/>
          <w:szCs w:val="22"/>
        </w:rPr>
        <w:t xml:space="preserve">Felek rögzítik továbbá, hogy a jelen szerződéses együttműködés során személyes adatokat csak és kizárólag a jelen szerződés teljesítéséhez szükséges mértékben kezelnek a másik fél </w:t>
      </w:r>
      <w:r w:rsidRPr="000B3C49">
        <w:rPr>
          <w:sz w:val="22"/>
          <w:szCs w:val="22"/>
        </w:rPr>
        <w:lastRenderedPageBreak/>
        <w:t>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14:paraId="6F695507" w14:textId="77777777" w:rsidR="00C7073D" w:rsidRPr="000B3C49" w:rsidRDefault="00C7073D" w:rsidP="00C7073D">
      <w:pPr>
        <w:pStyle w:val="Listaszerbekezds"/>
        <w:widowControl w:val="0"/>
        <w:autoSpaceDE w:val="0"/>
        <w:autoSpaceDN w:val="0"/>
        <w:adjustRightInd w:val="0"/>
        <w:jc w:val="both"/>
        <w:rPr>
          <w:sz w:val="22"/>
          <w:szCs w:val="22"/>
        </w:rPr>
      </w:pPr>
    </w:p>
    <w:p w14:paraId="36EFF324" w14:textId="1382F214" w:rsidR="00C7073D" w:rsidRDefault="00C7073D" w:rsidP="00C7073D">
      <w:pPr>
        <w:pStyle w:val="Listaszerbekezds"/>
        <w:widowControl w:val="0"/>
        <w:numPr>
          <w:ilvl w:val="0"/>
          <w:numId w:val="1"/>
        </w:numPr>
        <w:tabs>
          <w:tab w:val="clear" w:pos="720"/>
          <w:tab w:val="num" w:pos="786"/>
        </w:tabs>
        <w:autoSpaceDE w:val="0"/>
        <w:autoSpaceDN w:val="0"/>
        <w:adjustRightInd w:val="0"/>
        <w:ind w:left="786"/>
        <w:jc w:val="both"/>
        <w:rPr>
          <w:sz w:val="22"/>
          <w:szCs w:val="22"/>
        </w:rPr>
      </w:pPr>
      <w:r>
        <w:rPr>
          <w:sz w:val="22"/>
          <w:szCs w:val="22"/>
          <w:highlight w:val="lightGray"/>
        </w:rPr>
        <w:t>(</w:t>
      </w:r>
      <w:r>
        <w:rPr>
          <w:b/>
          <w:sz w:val="22"/>
          <w:szCs w:val="22"/>
          <w:highlight w:val="lightGray"/>
        </w:rPr>
        <w:t>csak</w:t>
      </w:r>
      <w:r>
        <w:rPr>
          <w:sz w:val="22"/>
          <w:szCs w:val="22"/>
          <w:highlight w:val="lightGray"/>
        </w:rPr>
        <w:t xml:space="preserve"> </w:t>
      </w:r>
      <w:r>
        <w:rPr>
          <w:b/>
          <w:i/>
          <w:sz w:val="22"/>
          <w:szCs w:val="22"/>
          <w:highlight w:val="lightGray"/>
        </w:rPr>
        <w:t>Magán személy esetén</w:t>
      </w:r>
      <w:r>
        <w:rPr>
          <w:sz w:val="22"/>
          <w:szCs w:val="22"/>
          <w:highlight w:val="lightGray"/>
        </w:rPr>
        <w:t>)</w:t>
      </w:r>
      <w:r>
        <w:rPr>
          <w:sz w:val="22"/>
          <w:szCs w:val="22"/>
        </w:rPr>
        <w:t xml:space="preserve"> </w:t>
      </w:r>
      <w:r w:rsidRPr="000B3C49">
        <w:rPr>
          <w:sz w:val="22"/>
          <w:szCs w:val="22"/>
        </w:rPr>
        <w:t>Felek egybehangzóan rögzítik, hogy a GDPR 5. cikk (1) bekezdés b) pontja alapján kifejezetten jogszerűnek tekintik mindazon személyes adataiknak a másik szerződő fél általi kezelését, amely célból és mértékben ez az adatkezelés a jelen szerződés teljesítéséhez a másik félnek szükséges.</w:t>
      </w:r>
    </w:p>
    <w:p w14:paraId="2A11E261" w14:textId="77777777" w:rsidR="008B0F2B" w:rsidRPr="00810245" w:rsidRDefault="008B0F2B" w:rsidP="00810245">
      <w:pPr>
        <w:pStyle w:val="Listaszerbekezds"/>
        <w:rPr>
          <w:sz w:val="22"/>
          <w:szCs w:val="22"/>
        </w:rPr>
      </w:pPr>
    </w:p>
    <w:p w14:paraId="03F253B2" w14:textId="0EEA71E3" w:rsidR="008B0F2B" w:rsidRPr="00810245" w:rsidRDefault="008B0F2B" w:rsidP="00810245">
      <w:pPr>
        <w:pStyle w:val="Listaszerbekezds"/>
        <w:numPr>
          <w:ilvl w:val="0"/>
          <w:numId w:val="1"/>
        </w:numPr>
        <w:jc w:val="both"/>
        <w:rPr>
          <w:sz w:val="22"/>
          <w:szCs w:val="22"/>
        </w:rPr>
      </w:pPr>
      <w:r w:rsidRPr="00810245">
        <w:rPr>
          <w:sz w:val="22"/>
          <w:szCs w:val="22"/>
        </w:rPr>
        <w:t>Felek rögzítik, hogy a szerződés teljesítése során az üzleti titok védelméről szóló 2018. évi LIV. törvény 1. § (1) bekezdés szerinti fogalmi körbe tartozó üzleti titok védelemben részesül.</w:t>
      </w:r>
    </w:p>
    <w:p w14:paraId="30112F23" w14:textId="77777777" w:rsidR="008B0F2B" w:rsidRPr="00810245" w:rsidRDefault="008B0F2B" w:rsidP="00810245">
      <w:pPr>
        <w:pStyle w:val="Listaszerbekezds"/>
        <w:rPr>
          <w:sz w:val="22"/>
          <w:szCs w:val="22"/>
        </w:rPr>
      </w:pPr>
    </w:p>
    <w:p w14:paraId="27581E74" w14:textId="77777777" w:rsidR="008B0F2B" w:rsidRPr="00810245" w:rsidRDefault="008B0F2B" w:rsidP="00810245">
      <w:pPr>
        <w:pStyle w:val="Listaszerbekezds"/>
        <w:numPr>
          <w:ilvl w:val="0"/>
          <w:numId w:val="1"/>
        </w:numPr>
        <w:jc w:val="both"/>
        <w:rPr>
          <w:sz w:val="22"/>
          <w:szCs w:val="22"/>
        </w:rPr>
      </w:pPr>
      <w:r w:rsidRPr="00810245">
        <w:rPr>
          <w:sz w:val="22"/>
          <w:szCs w:val="22"/>
        </w:rPr>
        <w:t>Felek a Ptk. 6:1. § (3) bekezdése és 6:22. § (3) bekezdése alapján megállapodnak abban, hogy jelen szerződésből eredő követelések tekintetében az elévülést a Ptk. 6:25 § (1) bekezdésében meghatározottakon túlmenően a jogosultnak a követelés teljesítésére irányuló írásbeli felszólítása is megszakítja.</w:t>
      </w:r>
    </w:p>
    <w:p w14:paraId="2E4F80D3" w14:textId="77777777" w:rsidR="00C7073D" w:rsidRPr="00810245" w:rsidRDefault="00C7073D" w:rsidP="00810245">
      <w:pPr>
        <w:widowControl w:val="0"/>
        <w:autoSpaceDE w:val="0"/>
        <w:autoSpaceDN w:val="0"/>
        <w:adjustRightInd w:val="0"/>
        <w:jc w:val="both"/>
        <w:rPr>
          <w:sz w:val="22"/>
          <w:szCs w:val="22"/>
        </w:rPr>
      </w:pPr>
    </w:p>
    <w:p w14:paraId="3B0DE2D6" w14:textId="77777777" w:rsidR="00C7073D" w:rsidRPr="000B3C49" w:rsidRDefault="00C7073D" w:rsidP="00C7073D">
      <w:pPr>
        <w:pStyle w:val="Listaszerbekezds"/>
        <w:widowControl w:val="0"/>
        <w:numPr>
          <w:ilvl w:val="0"/>
          <w:numId w:val="1"/>
        </w:numPr>
        <w:tabs>
          <w:tab w:val="clear" w:pos="720"/>
          <w:tab w:val="num" w:pos="786"/>
        </w:tabs>
        <w:autoSpaceDE w:val="0"/>
        <w:autoSpaceDN w:val="0"/>
        <w:adjustRightInd w:val="0"/>
        <w:ind w:left="786"/>
        <w:jc w:val="both"/>
        <w:rPr>
          <w:sz w:val="22"/>
          <w:szCs w:val="22"/>
        </w:rPr>
      </w:pPr>
      <w:r w:rsidRPr="000B3C49">
        <w:rPr>
          <w:sz w:val="22"/>
          <w:szCs w:val="22"/>
        </w:rPr>
        <w:t xml:space="preserve">Felek kijelentik, hogy a jelen </w:t>
      </w:r>
      <w:r>
        <w:rPr>
          <w:sz w:val="22"/>
          <w:szCs w:val="22"/>
        </w:rPr>
        <w:t>s</w:t>
      </w:r>
      <w:r w:rsidRPr="000B3C49">
        <w:rPr>
          <w:sz w:val="22"/>
          <w:szCs w:val="22"/>
        </w:rPr>
        <w:t>zerződést elolvasását és értelmezését követően, mint akaratukkal egyezőt, a mai napon aláírják. A jelen szerződés a mindkét Fél általi aláírásának napján jön létre.</w:t>
      </w:r>
    </w:p>
    <w:p w14:paraId="1EC410D3" w14:textId="77777777" w:rsidR="00C7073D" w:rsidRPr="000B3C49" w:rsidRDefault="00C7073D" w:rsidP="00C7073D">
      <w:pPr>
        <w:widowControl w:val="0"/>
        <w:autoSpaceDE w:val="0"/>
        <w:autoSpaceDN w:val="0"/>
        <w:adjustRightInd w:val="0"/>
        <w:ind w:left="708" w:hanging="348"/>
        <w:jc w:val="both"/>
        <w:rPr>
          <w:sz w:val="22"/>
          <w:szCs w:val="22"/>
        </w:rPr>
      </w:pPr>
    </w:p>
    <w:p w14:paraId="62C62366" w14:textId="77777777" w:rsidR="00C7073D" w:rsidRPr="003E409D" w:rsidRDefault="00C7073D" w:rsidP="00C7073D">
      <w:pPr>
        <w:pStyle w:val="Listaszerbekezds"/>
        <w:widowControl w:val="0"/>
        <w:numPr>
          <w:ilvl w:val="0"/>
          <w:numId w:val="1"/>
        </w:numPr>
        <w:tabs>
          <w:tab w:val="clear" w:pos="720"/>
          <w:tab w:val="num" w:pos="786"/>
        </w:tabs>
        <w:autoSpaceDE w:val="0"/>
        <w:autoSpaceDN w:val="0"/>
        <w:adjustRightInd w:val="0"/>
        <w:ind w:left="786"/>
        <w:jc w:val="both"/>
        <w:rPr>
          <w:sz w:val="22"/>
          <w:szCs w:val="22"/>
        </w:rPr>
      </w:pPr>
      <w:r w:rsidRPr="003E409D">
        <w:rPr>
          <w:sz w:val="22"/>
          <w:szCs w:val="22"/>
        </w:rPr>
        <w:t>Jelen szerződés 4 eredeti példányban készült, melyből 2 példány az MNV Zrt-t, 1 példány Magyar Közút Nonprofit Zrt.-t, 1 példány pedig Vevőt illet meg.</w:t>
      </w:r>
    </w:p>
    <w:p w14:paraId="6648FB76" w14:textId="77777777" w:rsidR="00C7073D" w:rsidRPr="000B3C49" w:rsidRDefault="00C7073D" w:rsidP="00C7073D">
      <w:pPr>
        <w:widowControl w:val="0"/>
        <w:autoSpaceDE w:val="0"/>
        <w:autoSpaceDN w:val="0"/>
        <w:adjustRightInd w:val="0"/>
        <w:jc w:val="both"/>
        <w:rPr>
          <w:sz w:val="22"/>
          <w:szCs w:val="22"/>
        </w:rPr>
      </w:pPr>
    </w:p>
    <w:p w14:paraId="18E3BDEE" w14:textId="77777777" w:rsidR="00C7073D" w:rsidRDefault="00C7073D" w:rsidP="00C7073D">
      <w:pPr>
        <w:widowControl w:val="0"/>
        <w:autoSpaceDE w:val="0"/>
        <w:autoSpaceDN w:val="0"/>
        <w:adjustRightInd w:val="0"/>
        <w:jc w:val="both"/>
        <w:rPr>
          <w:sz w:val="22"/>
          <w:szCs w:val="22"/>
        </w:rPr>
      </w:pPr>
      <w:r>
        <w:rPr>
          <w:sz w:val="22"/>
          <w:szCs w:val="22"/>
        </w:rPr>
        <w:t xml:space="preserve">Dátum: </w:t>
      </w:r>
    </w:p>
    <w:p w14:paraId="73FA01B0" w14:textId="77777777" w:rsidR="00C7073D" w:rsidRPr="000B3C49" w:rsidRDefault="00C7073D" w:rsidP="00C7073D">
      <w:pPr>
        <w:widowControl w:val="0"/>
        <w:autoSpaceDE w:val="0"/>
        <w:autoSpaceDN w:val="0"/>
        <w:adjustRightInd w:val="0"/>
        <w:jc w:val="both"/>
        <w:rPr>
          <w:sz w:val="22"/>
          <w:szCs w:val="22"/>
        </w:rPr>
      </w:pPr>
    </w:p>
    <w:p w14:paraId="591FBFE9" w14:textId="77777777" w:rsidR="00C7073D" w:rsidRPr="000B3C49" w:rsidRDefault="00C7073D" w:rsidP="00C7073D">
      <w:pPr>
        <w:widowControl w:val="0"/>
        <w:autoSpaceDE w:val="0"/>
        <w:autoSpaceDN w:val="0"/>
        <w:adjustRightInd w:val="0"/>
        <w:jc w:val="both"/>
        <w:rPr>
          <w:sz w:val="22"/>
          <w:szCs w:val="22"/>
        </w:rPr>
      </w:pPr>
      <w:r w:rsidRPr="000B3C49">
        <w:rPr>
          <w:sz w:val="22"/>
          <w:szCs w:val="22"/>
        </w:rPr>
        <w:t xml:space="preserve">………………………...…, </w:t>
      </w:r>
      <w:r w:rsidRPr="000B3C49">
        <w:rPr>
          <w:sz w:val="22"/>
          <w:szCs w:val="22"/>
        </w:rPr>
        <w:tab/>
      </w:r>
      <w:r w:rsidRPr="000B3C49">
        <w:rPr>
          <w:sz w:val="22"/>
          <w:szCs w:val="22"/>
        </w:rPr>
        <w:tab/>
      </w:r>
      <w:r w:rsidRPr="000B3C49">
        <w:rPr>
          <w:sz w:val="22"/>
          <w:szCs w:val="22"/>
        </w:rPr>
        <w:tab/>
      </w:r>
      <w:r w:rsidRPr="000B3C49">
        <w:rPr>
          <w:sz w:val="22"/>
          <w:szCs w:val="22"/>
        </w:rPr>
        <w:tab/>
        <w:t>……………………………,</w:t>
      </w:r>
    </w:p>
    <w:p w14:paraId="32123AF7" w14:textId="77777777" w:rsidR="00C7073D" w:rsidRPr="000B3C49" w:rsidRDefault="00C7073D" w:rsidP="00C7073D">
      <w:pPr>
        <w:widowControl w:val="0"/>
        <w:autoSpaceDE w:val="0"/>
        <w:autoSpaceDN w:val="0"/>
        <w:adjustRightInd w:val="0"/>
        <w:jc w:val="both"/>
        <w:rPr>
          <w:b/>
          <w:sz w:val="22"/>
          <w:szCs w:val="22"/>
        </w:rPr>
      </w:pPr>
      <w:r w:rsidRPr="000B3C49">
        <w:rPr>
          <w:sz w:val="22"/>
          <w:szCs w:val="22"/>
        </w:rPr>
        <w:t xml:space="preserve"> </w:t>
      </w:r>
    </w:p>
    <w:p w14:paraId="006CF019" w14:textId="77777777" w:rsidR="00C7073D" w:rsidRPr="000B3C49" w:rsidRDefault="00C7073D" w:rsidP="00C7073D">
      <w:pPr>
        <w:widowControl w:val="0"/>
        <w:autoSpaceDE w:val="0"/>
        <w:autoSpaceDN w:val="0"/>
        <w:adjustRightInd w:val="0"/>
        <w:jc w:val="both"/>
        <w:rPr>
          <w:sz w:val="22"/>
          <w:szCs w:val="22"/>
        </w:rPr>
      </w:pPr>
    </w:p>
    <w:tbl>
      <w:tblPr>
        <w:tblW w:w="0" w:type="auto"/>
        <w:tblLook w:val="04A0" w:firstRow="1" w:lastRow="0" w:firstColumn="1" w:lastColumn="0" w:noHBand="0" w:noVBand="1"/>
      </w:tblPr>
      <w:tblGrid>
        <w:gridCol w:w="4536"/>
        <w:gridCol w:w="4536"/>
      </w:tblGrid>
      <w:tr w:rsidR="00C7073D" w:rsidRPr="000B3C49" w14:paraId="40938D90" w14:textId="77777777" w:rsidTr="00584F36">
        <w:tc>
          <w:tcPr>
            <w:tcW w:w="4606" w:type="dxa"/>
            <w:shd w:val="clear" w:color="auto" w:fill="auto"/>
          </w:tcPr>
          <w:p w14:paraId="6E43A4CE" w14:textId="77777777" w:rsidR="00C7073D" w:rsidRPr="000B3C49" w:rsidRDefault="00C7073D" w:rsidP="00584F36">
            <w:pPr>
              <w:widowControl w:val="0"/>
              <w:autoSpaceDE w:val="0"/>
              <w:autoSpaceDN w:val="0"/>
              <w:adjustRightInd w:val="0"/>
              <w:jc w:val="center"/>
              <w:rPr>
                <w:sz w:val="22"/>
                <w:szCs w:val="22"/>
              </w:rPr>
            </w:pPr>
            <w:r w:rsidRPr="000B3C49">
              <w:rPr>
                <w:sz w:val="22"/>
                <w:szCs w:val="22"/>
              </w:rPr>
              <w:t>____________________________________</w:t>
            </w:r>
          </w:p>
          <w:p w14:paraId="341655BE" w14:textId="77777777" w:rsidR="00C7073D" w:rsidRPr="000B3C49" w:rsidRDefault="00C7073D" w:rsidP="00584F36">
            <w:pPr>
              <w:widowControl w:val="0"/>
              <w:autoSpaceDE w:val="0"/>
              <w:autoSpaceDN w:val="0"/>
              <w:adjustRightInd w:val="0"/>
              <w:jc w:val="center"/>
              <w:rPr>
                <w:sz w:val="22"/>
                <w:szCs w:val="22"/>
              </w:rPr>
            </w:pPr>
            <w:r w:rsidRPr="000B3C49">
              <w:rPr>
                <w:sz w:val="22"/>
                <w:szCs w:val="22"/>
              </w:rPr>
              <w:t xml:space="preserve">Magyar Államot képviselő </w:t>
            </w:r>
          </w:p>
          <w:p w14:paraId="57E43669" w14:textId="77777777" w:rsidR="00C7073D" w:rsidRPr="000B3C49" w:rsidRDefault="00C7073D" w:rsidP="00584F36">
            <w:pPr>
              <w:widowControl w:val="0"/>
              <w:autoSpaceDE w:val="0"/>
              <w:autoSpaceDN w:val="0"/>
              <w:adjustRightInd w:val="0"/>
              <w:jc w:val="center"/>
              <w:rPr>
                <w:sz w:val="22"/>
                <w:szCs w:val="22"/>
              </w:rPr>
            </w:pPr>
            <w:r w:rsidRPr="000B3C49">
              <w:rPr>
                <w:sz w:val="22"/>
                <w:szCs w:val="22"/>
              </w:rPr>
              <w:t>Magyar Nemzeti Vagyonkezelő Zrt. képviseletében megbízott vagyonkezelőként eljáró</w:t>
            </w:r>
          </w:p>
          <w:p w14:paraId="6908328F" w14:textId="77777777" w:rsidR="00C7073D" w:rsidRPr="000B3C49" w:rsidRDefault="00C7073D" w:rsidP="00584F36">
            <w:pPr>
              <w:widowControl w:val="0"/>
              <w:autoSpaceDE w:val="0"/>
              <w:autoSpaceDN w:val="0"/>
              <w:adjustRightInd w:val="0"/>
              <w:jc w:val="center"/>
              <w:rPr>
                <w:sz w:val="22"/>
                <w:szCs w:val="22"/>
              </w:rPr>
            </w:pPr>
            <w:r w:rsidRPr="000B3C49">
              <w:rPr>
                <w:sz w:val="22"/>
                <w:szCs w:val="22"/>
              </w:rPr>
              <w:t>Magyar Közút Nonprofit Zártkörűen Működő Részvénytársaság</w:t>
            </w:r>
          </w:p>
          <w:p w14:paraId="7A887EAC" w14:textId="77777777" w:rsidR="00C7073D" w:rsidRPr="000B3C49" w:rsidRDefault="00C7073D" w:rsidP="00584F36">
            <w:pPr>
              <w:widowControl w:val="0"/>
              <w:autoSpaceDE w:val="0"/>
              <w:autoSpaceDN w:val="0"/>
              <w:adjustRightInd w:val="0"/>
              <w:jc w:val="center"/>
              <w:rPr>
                <w:b/>
                <w:sz w:val="22"/>
                <w:szCs w:val="22"/>
              </w:rPr>
            </w:pPr>
            <w:r w:rsidRPr="000B3C49">
              <w:rPr>
                <w:b/>
                <w:sz w:val="22"/>
                <w:szCs w:val="22"/>
              </w:rPr>
              <w:t>Eladó</w:t>
            </w:r>
          </w:p>
          <w:p w14:paraId="61708DCF" w14:textId="77777777" w:rsidR="00C7073D" w:rsidRPr="000B3C49" w:rsidRDefault="00C7073D" w:rsidP="00584F36">
            <w:pPr>
              <w:widowControl w:val="0"/>
              <w:autoSpaceDE w:val="0"/>
              <w:autoSpaceDN w:val="0"/>
              <w:adjustRightInd w:val="0"/>
              <w:jc w:val="center"/>
              <w:rPr>
                <w:sz w:val="22"/>
                <w:szCs w:val="22"/>
              </w:rPr>
            </w:pPr>
            <w:r w:rsidRPr="000B3C49">
              <w:rPr>
                <w:sz w:val="22"/>
                <w:szCs w:val="22"/>
              </w:rPr>
              <w:t>képviseli:</w:t>
            </w:r>
          </w:p>
          <w:p w14:paraId="35FD2BD2" w14:textId="77777777" w:rsidR="00C7073D" w:rsidRPr="000B3C49" w:rsidRDefault="00C7073D" w:rsidP="00584F36">
            <w:pPr>
              <w:widowControl w:val="0"/>
              <w:autoSpaceDE w:val="0"/>
              <w:autoSpaceDN w:val="0"/>
              <w:adjustRightInd w:val="0"/>
              <w:jc w:val="center"/>
              <w:rPr>
                <w:sz w:val="22"/>
                <w:szCs w:val="22"/>
              </w:rPr>
            </w:pPr>
          </w:p>
        </w:tc>
        <w:tc>
          <w:tcPr>
            <w:tcW w:w="4606" w:type="dxa"/>
            <w:shd w:val="clear" w:color="auto" w:fill="auto"/>
          </w:tcPr>
          <w:p w14:paraId="4C86E72A" w14:textId="77777777" w:rsidR="00C7073D" w:rsidRPr="000B3C49" w:rsidRDefault="00C7073D" w:rsidP="00584F36">
            <w:pPr>
              <w:widowControl w:val="0"/>
              <w:autoSpaceDE w:val="0"/>
              <w:autoSpaceDN w:val="0"/>
              <w:adjustRightInd w:val="0"/>
              <w:jc w:val="center"/>
              <w:rPr>
                <w:sz w:val="22"/>
                <w:szCs w:val="22"/>
              </w:rPr>
            </w:pPr>
            <w:r w:rsidRPr="000B3C49">
              <w:rPr>
                <w:sz w:val="22"/>
                <w:szCs w:val="22"/>
              </w:rPr>
              <w:t>____________________________________</w:t>
            </w:r>
          </w:p>
          <w:p w14:paraId="6E5F01DC" w14:textId="77777777" w:rsidR="00C7073D" w:rsidRPr="000B3C49" w:rsidRDefault="00C7073D" w:rsidP="00584F36">
            <w:pPr>
              <w:widowControl w:val="0"/>
              <w:autoSpaceDE w:val="0"/>
              <w:autoSpaceDN w:val="0"/>
              <w:adjustRightInd w:val="0"/>
              <w:jc w:val="center"/>
              <w:rPr>
                <w:sz w:val="22"/>
                <w:szCs w:val="22"/>
              </w:rPr>
            </w:pPr>
          </w:p>
          <w:p w14:paraId="4DD73953" w14:textId="77777777" w:rsidR="00C7073D" w:rsidRPr="000B3C49" w:rsidRDefault="00C7073D" w:rsidP="00584F36">
            <w:pPr>
              <w:widowControl w:val="0"/>
              <w:autoSpaceDE w:val="0"/>
              <w:autoSpaceDN w:val="0"/>
              <w:adjustRightInd w:val="0"/>
              <w:jc w:val="center"/>
              <w:rPr>
                <w:b/>
                <w:sz w:val="22"/>
                <w:szCs w:val="22"/>
              </w:rPr>
            </w:pPr>
            <w:r w:rsidRPr="000B3C49">
              <w:rPr>
                <w:b/>
                <w:sz w:val="22"/>
                <w:szCs w:val="22"/>
              </w:rPr>
              <w:t>Vevő</w:t>
            </w:r>
          </w:p>
          <w:p w14:paraId="54BF0E47" w14:textId="77777777" w:rsidR="00C7073D" w:rsidRPr="000B3C49" w:rsidRDefault="00C7073D" w:rsidP="00584F36">
            <w:pPr>
              <w:widowControl w:val="0"/>
              <w:autoSpaceDE w:val="0"/>
              <w:autoSpaceDN w:val="0"/>
              <w:adjustRightInd w:val="0"/>
              <w:jc w:val="center"/>
              <w:rPr>
                <w:sz w:val="22"/>
                <w:szCs w:val="22"/>
              </w:rPr>
            </w:pPr>
          </w:p>
        </w:tc>
      </w:tr>
    </w:tbl>
    <w:p w14:paraId="77AAA9FF" w14:textId="77777777" w:rsidR="00C7073D" w:rsidRPr="000B3C49" w:rsidRDefault="00C7073D" w:rsidP="00C7073D">
      <w:pPr>
        <w:jc w:val="both"/>
        <w:rPr>
          <w:sz w:val="22"/>
          <w:szCs w:val="22"/>
        </w:rPr>
      </w:pPr>
    </w:p>
    <w:p w14:paraId="69488FEC" w14:textId="77777777" w:rsidR="00FE1493" w:rsidRPr="00914F9E" w:rsidRDefault="00FE1493" w:rsidP="00C7073D">
      <w:pPr>
        <w:jc w:val="both"/>
        <w:rPr>
          <w:sz w:val="22"/>
          <w:szCs w:val="22"/>
        </w:rPr>
      </w:pPr>
    </w:p>
    <w:sectPr w:rsidR="00FE1493" w:rsidRPr="00914F9E" w:rsidSect="00AF2878">
      <w:headerReference w:type="default" r:id="rId8"/>
      <w:footerReference w:type="default" r:id="rId9"/>
      <w:pgSz w:w="11906" w:h="16838"/>
      <w:pgMar w:top="19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90A2" w14:textId="77777777" w:rsidR="00D10A31" w:rsidRDefault="00D10A31" w:rsidP="00AD1CB8">
      <w:r>
        <w:separator/>
      </w:r>
    </w:p>
  </w:endnote>
  <w:endnote w:type="continuationSeparator" w:id="0">
    <w:p w14:paraId="08EFC1B3" w14:textId="77777777" w:rsidR="00D10A31" w:rsidRDefault="00D10A31" w:rsidP="00AD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27409"/>
      <w:docPartObj>
        <w:docPartGallery w:val="Page Numbers (Bottom of Page)"/>
        <w:docPartUnique/>
      </w:docPartObj>
    </w:sdtPr>
    <w:sdtEndPr/>
    <w:sdtContent>
      <w:sdt>
        <w:sdtPr>
          <w:id w:val="-1669238322"/>
          <w:docPartObj>
            <w:docPartGallery w:val="Page Numbers (Top of Page)"/>
            <w:docPartUnique/>
          </w:docPartObj>
        </w:sdtPr>
        <w:sdtEndPr/>
        <w:sdtContent>
          <w:p w14:paraId="3BC42A32" w14:textId="59D6449A" w:rsidR="00AF2878" w:rsidRDefault="00AF2878">
            <w:pPr>
              <w:pStyle w:val="llb"/>
              <w:jc w:val="center"/>
            </w:pPr>
            <w:r>
              <w:t xml:space="preserve">Oldal </w:t>
            </w:r>
            <w:r>
              <w:rPr>
                <w:b/>
                <w:bCs/>
              </w:rPr>
              <w:fldChar w:fldCharType="begin"/>
            </w:r>
            <w:r>
              <w:rPr>
                <w:b/>
                <w:bCs/>
              </w:rPr>
              <w:instrText>PAGE</w:instrText>
            </w:r>
            <w:r>
              <w:rPr>
                <w:b/>
                <w:bCs/>
              </w:rPr>
              <w:fldChar w:fldCharType="separate"/>
            </w:r>
            <w:r w:rsidR="00D50DE2">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D50DE2">
              <w:rPr>
                <w:b/>
                <w:bCs/>
                <w:noProof/>
              </w:rPr>
              <w:t>5</w:t>
            </w:r>
            <w:r>
              <w:rPr>
                <w:b/>
                <w:bCs/>
              </w:rPr>
              <w:fldChar w:fldCharType="end"/>
            </w:r>
          </w:p>
        </w:sdtContent>
      </w:sdt>
    </w:sdtContent>
  </w:sdt>
  <w:p w14:paraId="6F938B17" w14:textId="77777777" w:rsidR="00AF2878" w:rsidRDefault="00AF28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7388" w14:textId="77777777" w:rsidR="00D10A31" w:rsidRDefault="00D10A31" w:rsidP="00AD1CB8">
      <w:r>
        <w:separator/>
      </w:r>
    </w:p>
  </w:footnote>
  <w:footnote w:type="continuationSeparator" w:id="0">
    <w:p w14:paraId="3683C59D" w14:textId="77777777" w:rsidR="00D10A31" w:rsidRDefault="00D10A31" w:rsidP="00AD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7888" w14:textId="77777777" w:rsidR="00AF2878" w:rsidRPr="00AA62C3" w:rsidRDefault="00AF2878" w:rsidP="00AF2878">
    <w:pPr>
      <w:pStyle w:val="lfej"/>
      <w:tabs>
        <w:tab w:val="clear" w:pos="4536"/>
        <w:tab w:val="clear" w:pos="9072"/>
      </w:tabs>
      <w:jc w:val="both"/>
    </w:pPr>
    <w:r>
      <w:rPr>
        <w:noProof/>
      </w:rPr>
      <w:drawing>
        <wp:anchor distT="0" distB="0" distL="114300" distR="114300" simplePos="0" relativeHeight="251659264" behindDoc="0" locked="0" layoutInCell="1" allowOverlap="1" wp14:anchorId="3EE38D24" wp14:editId="3AAA6FFA">
          <wp:simplePos x="0" y="0"/>
          <wp:positionH relativeFrom="column">
            <wp:posOffset>-480060</wp:posOffset>
          </wp:positionH>
          <wp:positionV relativeFrom="page">
            <wp:posOffset>332105</wp:posOffset>
          </wp:positionV>
          <wp:extent cx="6692265" cy="767715"/>
          <wp:effectExtent l="0" t="0" r="0" b="0"/>
          <wp:wrapNone/>
          <wp:docPr id="1" name="Kép 1" descr="altalanos_level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ltalanos_level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26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6B280" w14:textId="77777777" w:rsidR="00AD1CB8" w:rsidRDefault="00AD1CB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EF0"/>
    <w:multiLevelType w:val="multilevel"/>
    <w:tmpl w:val="FE54692E"/>
    <w:lvl w:ilvl="0">
      <w:start w:val="1"/>
      <w:numFmt w:val="decimal"/>
      <w:lvlText w:val="%1."/>
      <w:lvlJc w:val="left"/>
      <w:pPr>
        <w:ind w:left="0" w:firstLine="0"/>
      </w:pPr>
      <w:rPr>
        <w:rFonts w:ascii="Times New Roman" w:eastAsia="Times New Roman" w:hAnsi="Times New Roman" w:cs="Times New Roman"/>
        <w:b w:val="0"/>
        <w:bCs w:val="0"/>
        <w:i w:val="0"/>
        <w:smallCaps w:val="0"/>
        <w:strike w:val="0"/>
        <w:dstrike w:val="0"/>
        <w:color w:val="000000"/>
        <w:spacing w:val="-2"/>
        <w:w w:val="100"/>
        <w:position w:val="0"/>
        <w:sz w:val="24"/>
        <w:szCs w:val="24"/>
        <w:u w:val="none"/>
        <w:effect w:val="none"/>
        <w:lang w:val="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8E2C0F"/>
    <w:multiLevelType w:val="hybridMultilevel"/>
    <w:tmpl w:val="DE0E4F54"/>
    <w:lvl w:ilvl="0" w:tplc="3500C3B6">
      <w:start w:val="1"/>
      <w:numFmt w:val="decimal"/>
      <w:lvlText w:val="%1."/>
      <w:lvlJc w:val="left"/>
      <w:pPr>
        <w:ind w:left="720" w:hanging="360"/>
      </w:pPr>
      <w:rPr>
        <w:rFonts w:ascii="Garamond" w:hAnsi="Garamond"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8A91AAD"/>
    <w:multiLevelType w:val="hybridMultilevel"/>
    <w:tmpl w:val="4E1A9F8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4C062B5"/>
    <w:multiLevelType w:val="hybridMultilevel"/>
    <w:tmpl w:val="634CDF4A"/>
    <w:lvl w:ilvl="0" w:tplc="3500C3B6">
      <w:start w:val="1"/>
      <w:numFmt w:val="decimal"/>
      <w:lvlText w:val="%1."/>
      <w:lvlJc w:val="left"/>
      <w:pPr>
        <w:ind w:left="720" w:hanging="360"/>
      </w:pPr>
      <w:rPr>
        <w:rFonts w:ascii="Garamond" w:hAnsi="Garamond"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23C3ACC"/>
    <w:multiLevelType w:val="hybridMultilevel"/>
    <w:tmpl w:val="8A0EE354"/>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59C7625C"/>
    <w:multiLevelType w:val="multilevel"/>
    <w:tmpl w:val="CF268AF0"/>
    <w:lvl w:ilvl="0">
      <w:start w:val="1"/>
      <w:numFmt w:val="decimal"/>
      <w:lvlText w:val="%1."/>
      <w:lvlJc w:val="left"/>
      <w:pPr>
        <w:ind w:left="928" w:hanging="360"/>
      </w:pPr>
      <w:rPr>
        <w:rFonts w:hint="default"/>
        <w:b/>
      </w:rPr>
    </w:lvl>
    <w:lvl w:ilvl="1">
      <w:start w:val="1"/>
      <w:numFmt w:val="decimal"/>
      <w:lvlText w:val="%1.%2."/>
      <w:lvlJc w:val="left"/>
      <w:pPr>
        <w:ind w:left="928" w:hanging="360"/>
      </w:pPr>
      <w:rPr>
        <w:rFonts w:hint="default"/>
        <w:b w:val="0"/>
        <w:i w:val="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1465836">
    <w:abstractNumId w:val="4"/>
  </w:num>
  <w:num w:numId="2" w16cid:durableId="1989935126">
    <w:abstractNumId w:val="1"/>
  </w:num>
  <w:num w:numId="3" w16cid:durableId="1045643470">
    <w:abstractNumId w:val="5"/>
  </w:num>
  <w:num w:numId="4" w16cid:durableId="652291290">
    <w:abstractNumId w:val="0"/>
    <w:lvlOverride w:ilvl="0">
      <w:startOverride w:val="1"/>
    </w:lvlOverride>
    <w:lvlOverride w:ilvl="1"/>
    <w:lvlOverride w:ilvl="2"/>
    <w:lvlOverride w:ilvl="3"/>
    <w:lvlOverride w:ilvl="4"/>
    <w:lvlOverride w:ilvl="5"/>
    <w:lvlOverride w:ilvl="6"/>
    <w:lvlOverride w:ilvl="7"/>
    <w:lvlOverride w:ilvl="8"/>
  </w:num>
  <w:num w:numId="5" w16cid:durableId="310866306">
    <w:abstractNumId w:val="3"/>
  </w:num>
  <w:num w:numId="6" w16cid:durableId="187846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8"/>
    <w:rsid w:val="000202BE"/>
    <w:rsid w:val="000303B6"/>
    <w:rsid w:val="00037173"/>
    <w:rsid w:val="000431D1"/>
    <w:rsid w:val="000526F5"/>
    <w:rsid w:val="000532FE"/>
    <w:rsid w:val="00057604"/>
    <w:rsid w:val="00061FA0"/>
    <w:rsid w:val="000627BB"/>
    <w:rsid w:val="00075305"/>
    <w:rsid w:val="00107B7C"/>
    <w:rsid w:val="00122972"/>
    <w:rsid w:val="0018389D"/>
    <w:rsid w:val="001D5E3B"/>
    <w:rsid w:val="002148D6"/>
    <w:rsid w:val="00262F14"/>
    <w:rsid w:val="00272F86"/>
    <w:rsid w:val="0027674C"/>
    <w:rsid w:val="002828DD"/>
    <w:rsid w:val="002A3371"/>
    <w:rsid w:val="002A74EE"/>
    <w:rsid w:val="002B04D6"/>
    <w:rsid w:val="002B209E"/>
    <w:rsid w:val="002D450B"/>
    <w:rsid w:val="002E74C5"/>
    <w:rsid w:val="002F0138"/>
    <w:rsid w:val="002F5D9E"/>
    <w:rsid w:val="00315E00"/>
    <w:rsid w:val="003174DD"/>
    <w:rsid w:val="0033238B"/>
    <w:rsid w:val="00343CA8"/>
    <w:rsid w:val="0034667B"/>
    <w:rsid w:val="00376057"/>
    <w:rsid w:val="00382557"/>
    <w:rsid w:val="00395F13"/>
    <w:rsid w:val="003B29FC"/>
    <w:rsid w:val="003C20D6"/>
    <w:rsid w:val="00410245"/>
    <w:rsid w:val="00413513"/>
    <w:rsid w:val="00417C1B"/>
    <w:rsid w:val="00450F48"/>
    <w:rsid w:val="0046562C"/>
    <w:rsid w:val="00481138"/>
    <w:rsid w:val="004A1443"/>
    <w:rsid w:val="004F53E1"/>
    <w:rsid w:val="00534076"/>
    <w:rsid w:val="00536CE4"/>
    <w:rsid w:val="00551A3F"/>
    <w:rsid w:val="00554FF7"/>
    <w:rsid w:val="00577422"/>
    <w:rsid w:val="005817DF"/>
    <w:rsid w:val="005A5B7F"/>
    <w:rsid w:val="005C5EF1"/>
    <w:rsid w:val="005D1B66"/>
    <w:rsid w:val="005D7CC1"/>
    <w:rsid w:val="00636B1B"/>
    <w:rsid w:val="00653D6D"/>
    <w:rsid w:val="00672C25"/>
    <w:rsid w:val="0067768F"/>
    <w:rsid w:val="00686A7D"/>
    <w:rsid w:val="006B4C8F"/>
    <w:rsid w:val="006C3E4C"/>
    <w:rsid w:val="006D1C0C"/>
    <w:rsid w:val="0071451C"/>
    <w:rsid w:val="007202F8"/>
    <w:rsid w:val="007314A3"/>
    <w:rsid w:val="00734AC2"/>
    <w:rsid w:val="007876D9"/>
    <w:rsid w:val="007A10B3"/>
    <w:rsid w:val="007D1006"/>
    <w:rsid w:val="007E7A0C"/>
    <w:rsid w:val="007F771F"/>
    <w:rsid w:val="00810245"/>
    <w:rsid w:val="008328CE"/>
    <w:rsid w:val="008368BD"/>
    <w:rsid w:val="008716FD"/>
    <w:rsid w:val="0088639D"/>
    <w:rsid w:val="008951AE"/>
    <w:rsid w:val="008B078A"/>
    <w:rsid w:val="008B0F2B"/>
    <w:rsid w:val="008C7C43"/>
    <w:rsid w:val="008F63D4"/>
    <w:rsid w:val="0091377F"/>
    <w:rsid w:val="00914F9E"/>
    <w:rsid w:val="00915459"/>
    <w:rsid w:val="00927815"/>
    <w:rsid w:val="00964EF6"/>
    <w:rsid w:val="00972756"/>
    <w:rsid w:val="00987327"/>
    <w:rsid w:val="009C4977"/>
    <w:rsid w:val="009F09AB"/>
    <w:rsid w:val="009F0C97"/>
    <w:rsid w:val="00A270F2"/>
    <w:rsid w:val="00A43ED9"/>
    <w:rsid w:val="00A5356F"/>
    <w:rsid w:val="00A53FA8"/>
    <w:rsid w:val="00A64C85"/>
    <w:rsid w:val="00A701ED"/>
    <w:rsid w:val="00A7213C"/>
    <w:rsid w:val="00AD1CB8"/>
    <w:rsid w:val="00AF2878"/>
    <w:rsid w:val="00B162B9"/>
    <w:rsid w:val="00B41A38"/>
    <w:rsid w:val="00B57F75"/>
    <w:rsid w:val="00B6081A"/>
    <w:rsid w:val="00B62577"/>
    <w:rsid w:val="00B62A72"/>
    <w:rsid w:val="00B646AC"/>
    <w:rsid w:val="00B67BAB"/>
    <w:rsid w:val="00B870C7"/>
    <w:rsid w:val="00B95E35"/>
    <w:rsid w:val="00BA00B6"/>
    <w:rsid w:val="00BA4611"/>
    <w:rsid w:val="00BB1E74"/>
    <w:rsid w:val="00BB3985"/>
    <w:rsid w:val="00BD0887"/>
    <w:rsid w:val="00C04276"/>
    <w:rsid w:val="00C04A32"/>
    <w:rsid w:val="00C058F4"/>
    <w:rsid w:val="00C23593"/>
    <w:rsid w:val="00C2437E"/>
    <w:rsid w:val="00C7073D"/>
    <w:rsid w:val="00C81C86"/>
    <w:rsid w:val="00CA64A1"/>
    <w:rsid w:val="00CB00E0"/>
    <w:rsid w:val="00CE128A"/>
    <w:rsid w:val="00D10A31"/>
    <w:rsid w:val="00D1158B"/>
    <w:rsid w:val="00D11823"/>
    <w:rsid w:val="00D21E64"/>
    <w:rsid w:val="00D24B88"/>
    <w:rsid w:val="00D50DE2"/>
    <w:rsid w:val="00D74F76"/>
    <w:rsid w:val="00DB0EFF"/>
    <w:rsid w:val="00DC10B6"/>
    <w:rsid w:val="00DC198B"/>
    <w:rsid w:val="00DE27A7"/>
    <w:rsid w:val="00DF2994"/>
    <w:rsid w:val="00E102D5"/>
    <w:rsid w:val="00E10965"/>
    <w:rsid w:val="00E8206F"/>
    <w:rsid w:val="00EA0423"/>
    <w:rsid w:val="00EB73A7"/>
    <w:rsid w:val="00EC3BFA"/>
    <w:rsid w:val="00ED518D"/>
    <w:rsid w:val="00ED66C8"/>
    <w:rsid w:val="00EF7CC5"/>
    <w:rsid w:val="00F12292"/>
    <w:rsid w:val="00F3236A"/>
    <w:rsid w:val="00F54F0E"/>
    <w:rsid w:val="00F5562F"/>
    <w:rsid w:val="00F57E31"/>
    <w:rsid w:val="00FA01EA"/>
    <w:rsid w:val="00FA44CE"/>
    <w:rsid w:val="00FB4F88"/>
    <w:rsid w:val="00FD4826"/>
    <w:rsid w:val="00FE1493"/>
    <w:rsid w:val="00FF2E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5AFA"/>
  <w15:docId w15:val="{D6C7AF86-11C8-46A5-91E2-718749C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D1CB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AD1CB8"/>
    <w:pPr>
      <w:tabs>
        <w:tab w:val="center" w:pos="4536"/>
        <w:tab w:val="right" w:pos="9072"/>
      </w:tabs>
    </w:pPr>
  </w:style>
  <w:style w:type="character" w:customStyle="1" w:styleId="lfejChar">
    <w:name w:val="Élőfej Char"/>
    <w:basedOn w:val="Bekezdsalapbettpusa"/>
    <w:link w:val="lfej"/>
    <w:rsid w:val="00AD1CB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D1CB8"/>
    <w:pPr>
      <w:tabs>
        <w:tab w:val="center" w:pos="4536"/>
        <w:tab w:val="right" w:pos="9072"/>
      </w:tabs>
    </w:pPr>
  </w:style>
  <w:style w:type="character" w:customStyle="1" w:styleId="llbChar">
    <w:name w:val="Élőláb Char"/>
    <w:basedOn w:val="Bekezdsalapbettpusa"/>
    <w:link w:val="llb"/>
    <w:uiPriority w:val="99"/>
    <w:rsid w:val="00AD1CB8"/>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AD1CB8"/>
    <w:rPr>
      <w:rFonts w:ascii="Tahoma" w:hAnsi="Tahoma" w:cs="Tahoma"/>
      <w:sz w:val="16"/>
      <w:szCs w:val="16"/>
    </w:rPr>
  </w:style>
  <w:style w:type="character" w:customStyle="1" w:styleId="BuborkszvegChar">
    <w:name w:val="Buborékszöveg Char"/>
    <w:basedOn w:val="Bekezdsalapbettpusa"/>
    <w:link w:val="Buborkszveg"/>
    <w:uiPriority w:val="99"/>
    <w:semiHidden/>
    <w:rsid w:val="00AD1CB8"/>
    <w:rPr>
      <w:rFonts w:ascii="Tahoma" w:eastAsia="Times New Roman" w:hAnsi="Tahoma" w:cs="Tahoma"/>
      <w:sz w:val="16"/>
      <w:szCs w:val="16"/>
      <w:lang w:eastAsia="hu-HU"/>
    </w:rPr>
  </w:style>
  <w:style w:type="character" w:customStyle="1" w:styleId="para">
    <w:name w:val="para"/>
    <w:rsid w:val="00E102D5"/>
  </w:style>
  <w:style w:type="character" w:customStyle="1" w:styleId="section">
    <w:name w:val="section"/>
    <w:rsid w:val="00E102D5"/>
  </w:style>
  <w:style w:type="paragraph" w:styleId="Listaszerbekezds">
    <w:name w:val="List Paragraph"/>
    <w:aliases w:val="List Paragraph1,Welt L"/>
    <w:basedOn w:val="Norml"/>
    <w:link w:val="ListaszerbekezdsChar"/>
    <w:uiPriority w:val="34"/>
    <w:qFormat/>
    <w:rsid w:val="00964EF6"/>
    <w:pPr>
      <w:ind w:left="720"/>
      <w:contextualSpacing/>
    </w:pPr>
  </w:style>
  <w:style w:type="character" w:styleId="Jegyzethivatkozs">
    <w:name w:val="annotation reference"/>
    <w:basedOn w:val="Bekezdsalapbettpusa"/>
    <w:uiPriority w:val="99"/>
    <w:semiHidden/>
    <w:unhideWhenUsed/>
    <w:rsid w:val="00DB0EFF"/>
    <w:rPr>
      <w:sz w:val="16"/>
      <w:szCs w:val="16"/>
    </w:rPr>
  </w:style>
  <w:style w:type="paragraph" w:styleId="Jegyzetszveg">
    <w:name w:val="annotation text"/>
    <w:basedOn w:val="Norml"/>
    <w:link w:val="JegyzetszvegChar"/>
    <w:uiPriority w:val="99"/>
    <w:unhideWhenUsed/>
    <w:rsid w:val="00DB0EFF"/>
    <w:rPr>
      <w:sz w:val="20"/>
      <w:szCs w:val="20"/>
    </w:rPr>
  </w:style>
  <w:style w:type="character" w:customStyle="1" w:styleId="JegyzetszvegChar">
    <w:name w:val="Jegyzetszöveg Char"/>
    <w:basedOn w:val="Bekezdsalapbettpusa"/>
    <w:link w:val="Jegyzetszveg"/>
    <w:uiPriority w:val="99"/>
    <w:rsid w:val="00DB0EF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DB0EFF"/>
    <w:rPr>
      <w:b/>
      <w:bCs/>
    </w:rPr>
  </w:style>
  <w:style w:type="character" w:customStyle="1" w:styleId="MegjegyzstrgyaChar">
    <w:name w:val="Megjegyzés tárgya Char"/>
    <w:basedOn w:val="JegyzetszvegChar"/>
    <w:link w:val="Megjegyzstrgya"/>
    <w:uiPriority w:val="99"/>
    <w:semiHidden/>
    <w:rsid w:val="00DB0EFF"/>
    <w:rPr>
      <w:rFonts w:ascii="Times New Roman" w:eastAsia="Times New Roman" w:hAnsi="Times New Roman" w:cs="Times New Roman"/>
      <w:b/>
      <w:bCs/>
      <w:sz w:val="20"/>
      <w:szCs w:val="20"/>
      <w:lang w:eastAsia="hu-HU"/>
    </w:rPr>
  </w:style>
  <w:style w:type="paragraph" w:styleId="Vltozat">
    <w:name w:val="Revision"/>
    <w:hidden/>
    <w:uiPriority w:val="99"/>
    <w:semiHidden/>
    <w:rsid w:val="00EF7CC5"/>
    <w:pPr>
      <w:spacing w:after="0" w:line="240" w:lineRule="auto"/>
    </w:pPr>
    <w:rPr>
      <w:rFonts w:ascii="Times New Roman" w:eastAsia="Times New Roman" w:hAnsi="Times New Roman" w:cs="Times New Roman"/>
      <w:sz w:val="24"/>
      <w:szCs w:val="24"/>
      <w:lang w:eastAsia="hu-HU"/>
    </w:rPr>
  </w:style>
  <w:style w:type="character" w:customStyle="1" w:styleId="Szvegtrzs">
    <w:name w:val="Szövegtörzs_"/>
    <w:basedOn w:val="Bekezdsalapbettpusa"/>
    <w:link w:val="Szvegtrzs1"/>
    <w:locked/>
    <w:rsid w:val="00F3236A"/>
    <w:rPr>
      <w:spacing w:val="-2"/>
      <w:shd w:val="clear" w:color="auto" w:fill="FFFFFF"/>
    </w:rPr>
  </w:style>
  <w:style w:type="paragraph" w:customStyle="1" w:styleId="Szvegtrzs1">
    <w:name w:val="Szövegtörzs1"/>
    <w:basedOn w:val="Norml"/>
    <w:link w:val="Szvegtrzs"/>
    <w:rsid w:val="00F3236A"/>
    <w:pPr>
      <w:shd w:val="clear" w:color="auto" w:fill="FFFFFF"/>
      <w:spacing w:before="540" w:after="240" w:line="0" w:lineRule="atLeast"/>
      <w:ind w:hanging="360"/>
      <w:jc w:val="both"/>
    </w:pPr>
    <w:rPr>
      <w:rFonts w:asciiTheme="minorHAnsi" w:eastAsiaTheme="minorHAnsi" w:hAnsiTheme="minorHAnsi" w:cstheme="minorBidi"/>
      <w:spacing w:val="-2"/>
      <w:sz w:val="22"/>
      <w:szCs w:val="22"/>
      <w:lang w:eastAsia="en-US"/>
    </w:rPr>
  </w:style>
  <w:style w:type="character" w:customStyle="1" w:styleId="SzvegtrzsFlkvr">
    <w:name w:val="Szövegtörzs + Félkövér"/>
    <w:aliases w:val="Térköz 0 pt"/>
    <w:basedOn w:val="Bekezdsalapbettpusa"/>
    <w:rsid w:val="00F3236A"/>
    <w:rPr>
      <w:rFonts w:ascii="Times New Roman" w:hAnsi="Times New Roman" w:cs="Times New Roman" w:hint="default"/>
      <w:b/>
      <w:bCs/>
      <w:color w:val="000000"/>
      <w:spacing w:val="-3"/>
      <w:position w:val="0"/>
      <w:shd w:val="clear" w:color="auto" w:fill="FFFFFF"/>
    </w:rPr>
  </w:style>
  <w:style w:type="character" w:customStyle="1" w:styleId="ListaszerbekezdsChar">
    <w:name w:val="Listaszerű bekezdés Char"/>
    <w:aliases w:val="List Paragraph1 Char,Welt L Char"/>
    <w:link w:val="Listaszerbekezds"/>
    <w:uiPriority w:val="34"/>
    <w:rsid w:val="009C4977"/>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5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BA86-3CFB-433F-92A4-6F81E3B2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1846</Words>
  <Characters>12744</Characters>
  <Application>Microsoft Office Word</Application>
  <DocSecurity>4</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Magyar Közút NZRt</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Vajai Balázs</dc:creator>
  <cp:lastModifiedBy>Tasi Márta</cp:lastModifiedBy>
  <cp:revision>2</cp:revision>
  <cp:lastPrinted>2017-02-23T13:20:00Z</cp:lastPrinted>
  <dcterms:created xsi:type="dcterms:W3CDTF">2024-12-17T14:58:00Z</dcterms:created>
  <dcterms:modified xsi:type="dcterms:W3CDTF">2024-12-17T14:58:00Z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_CTR_VALUE" linkTarget="CASE_CTR_VALUE">
    <vt:lpwstr>CASE_CTR_VALUE</vt:lpwstr>
  </property>
  <property fmtid="{D5CDD505-2E9C-101B-9397-08002B2CF9AE}" pid="3" name="CASE_PS_REFERENCE" linkTarget="CASE_PS_REFERENCE">
    <vt:lpwstr>HE-2018/0001285/00CASE_PS_REFERENCE</vt:lpwstr>
  </property>
  <property fmtid="{D5CDD505-2E9C-101B-9397-08002B2CF9AE}" pid="4" name="CASE_CONTRACTING_DATE" linkTarget="CASE_CONTRACTING_DAT">
    <vt:lpwstr/>
  </property>
</Properties>
</file>