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D0A58" w14:textId="77777777" w:rsidR="00867761" w:rsidRPr="00940255" w:rsidRDefault="00867761" w:rsidP="00867761">
      <w:pPr>
        <w:jc w:val="both"/>
      </w:pPr>
      <w:bookmarkStart w:id="0" w:name="_GoBack"/>
      <w:bookmarkEnd w:id="0"/>
    </w:p>
    <w:p w14:paraId="4A828CA3" w14:textId="15FB8543" w:rsidR="00867761" w:rsidRPr="00940255" w:rsidRDefault="00EE49A5" w:rsidP="00867761">
      <w:pPr>
        <w:jc w:val="both"/>
      </w:pPr>
      <w:r>
        <w:rPr>
          <w:rFonts w:ascii="Arial" w:hAnsi="Arial" w:cs="Arial"/>
          <w:b/>
          <w:bCs/>
          <w:noProof/>
          <w:color w:val="233C69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D2EE1DE" wp14:editId="25D01AC0">
            <wp:simplePos x="0" y="0"/>
            <wp:positionH relativeFrom="column">
              <wp:posOffset>2124075</wp:posOffset>
            </wp:positionH>
            <wp:positionV relativeFrom="paragraph">
              <wp:posOffset>155575</wp:posOffset>
            </wp:positionV>
            <wp:extent cx="1580311" cy="824088"/>
            <wp:effectExtent l="0" t="0" r="0" b="1905"/>
            <wp:wrapNone/>
            <wp:docPr id="17588990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899000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311" cy="824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A2BAD" w14:textId="3CE0C53D" w:rsidR="00867761" w:rsidRPr="00940255" w:rsidRDefault="00867761" w:rsidP="00867761">
      <w:pPr>
        <w:jc w:val="both"/>
      </w:pPr>
    </w:p>
    <w:p w14:paraId="574A32E2" w14:textId="77777777" w:rsidR="00867761" w:rsidRPr="00940255" w:rsidRDefault="00867761" w:rsidP="00867761">
      <w:pPr>
        <w:jc w:val="both"/>
      </w:pPr>
    </w:p>
    <w:p w14:paraId="548EFA4B" w14:textId="77777777" w:rsidR="00867761" w:rsidRPr="00940255" w:rsidRDefault="00867761" w:rsidP="00867761">
      <w:pPr>
        <w:jc w:val="both"/>
      </w:pPr>
    </w:p>
    <w:p w14:paraId="0C24E232" w14:textId="77777777" w:rsidR="00867761" w:rsidRPr="00940255" w:rsidRDefault="00867761" w:rsidP="00867761">
      <w:pPr>
        <w:jc w:val="both"/>
      </w:pPr>
    </w:p>
    <w:p w14:paraId="7E064E8F" w14:textId="77777777" w:rsidR="00867761" w:rsidRPr="00940255" w:rsidRDefault="00867761" w:rsidP="00867761">
      <w:pPr>
        <w:jc w:val="both"/>
      </w:pPr>
    </w:p>
    <w:p w14:paraId="5EB42673" w14:textId="77777777" w:rsidR="00867761" w:rsidRPr="00940255" w:rsidRDefault="00867761" w:rsidP="00867761">
      <w:pPr>
        <w:jc w:val="both"/>
      </w:pPr>
    </w:p>
    <w:p w14:paraId="4033ED95" w14:textId="77777777" w:rsidR="00867761" w:rsidRPr="00940255" w:rsidRDefault="00867761" w:rsidP="00867761">
      <w:pPr>
        <w:jc w:val="both"/>
      </w:pPr>
    </w:p>
    <w:p w14:paraId="232E44DF" w14:textId="15B47D8C" w:rsidR="00867761" w:rsidRDefault="00867761" w:rsidP="00867761">
      <w:pPr>
        <w:jc w:val="both"/>
      </w:pPr>
    </w:p>
    <w:p w14:paraId="484112D7" w14:textId="30B99B45" w:rsidR="00827E15" w:rsidRDefault="00827E15" w:rsidP="00867761">
      <w:pPr>
        <w:jc w:val="both"/>
      </w:pPr>
    </w:p>
    <w:p w14:paraId="5B867663" w14:textId="1AD2D076" w:rsidR="00FC5BCA" w:rsidRDefault="00FC5BCA" w:rsidP="00867761">
      <w:pPr>
        <w:jc w:val="both"/>
      </w:pPr>
    </w:p>
    <w:p w14:paraId="24940AC6" w14:textId="5E6E017B" w:rsidR="00FC5BCA" w:rsidRDefault="00FC5BCA" w:rsidP="00867761">
      <w:pPr>
        <w:jc w:val="both"/>
      </w:pPr>
    </w:p>
    <w:p w14:paraId="3D3BA453" w14:textId="53ED0C19" w:rsidR="00FC5BCA" w:rsidRDefault="00FC5BCA" w:rsidP="00867761">
      <w:pPr>
        <w:jc w:val="both"/>
      </w:pPr>
    </w:p>
    <w:p w14:paraId="47F6033B" w14:textId="77777777" w:rsidR="00FC5BCA" w:rsidRDefault="00FC5BCA" w:rsidP="00867761">
      <w:pPr>
        <w:jc w:val="both"/>
      </w:pPr>
    </w:p>
    <w:p w14:paraId="5DD38BF5" w14:textId="77777777" w:rsidR="00827E15" w:rsidRPr="00940255" w:rsidRDefault="00827E15" w:rsidP="00867761">
      <w:pPr>
        <w:jc w:val="both"/>
      </w:pPr>
    </w:p>
    <w:p w14:paraId="4114ED63" w14:textId="77777777" w:rsidR="00867761" w:rsidRPr="00940255" w:rsidRDefault="00867761" w:rsidP="00867761">
      <w:pPr>
        <w:jc w:val="both"/>
      </w:pPr>
    </w:p>
    <w:p w14:paraId="5AE3C8A7" w14:textId="77777777" w:rsidR="00867761" w:rsidRPr="00940255" w:rsidRDefault="00867761" w:rsidP="00867761">
      <w:pPr>
        <w:jc w:val="both"/>
      </w:pPr>
    </w:p>
    <w:p w14:paraId="6F9598C4" w14:textId="77777777" w:rsidR="00867761" w:rsidRPr="00940255" w:rsidRDefault="00867761" w:rsidP="00867761">
      <w:pPr>
        <w:spacing w:before="120" w:after="120" w:line="360" w:lineRule="auto"/>
        <w:jc w:val="center"/>
        <w:rPr>
          <w:b/>
          <w:sz w:val="32"/>
          <w:szCs w:val="32"/>
        </w:rPr>
      </w:pPr>
      <w:r w:rsidRPr="00940255">
        <w:rPr>
          <w:b/>
          <w:sz w:val="32"/>
          <w:szCs w:val="32"/>
        </w:rPr>
        <w:t xml:space="preserve">TERVEZÉSI </w:t>
      </w:r>
      <w:r w:rsidR="0091216C" w:rsidRPr="00940255">
        <w:rPr>
          <w:b/>
          <w:sz w:val="32"/>
          <w:szCs w:val="32"/>
        </w:rPr>
        <w:t>DISZPOZÍCIÓ</w:t>
      </w:r>
    </w:p>
    <w:p w14:paraId="591278D5" w14:textId="77777777" w:rsidR="00867761" w:rsidRPr="00940255" w:rsidRDefault="00867761" w:rsidP="00867761">
      <w:pPr>
        <w:spacing w:before="120" w:after="120" w:line="360" w:lineRule="auto"/>
        <w:jc w:val="both"/>
        <w:rPr>
          <w:b/>
        </w:rPr>
      </w:pPr>
    </w:p>
    <w:p w14:paraId="34B2774B" w14:textId="20BE721C" w:rsidR="00FA781E" w:rsidRPr="00940255" w:rsidRDefault="00B80C1B" w:rsidP="00FA781E">
      <w:pPr>
        <w:spacing w:before="120" w:after="120" w:line="360" w:lineRule="auto"/>
        <w:jc w:val="center"/>
        <w:rPr>
          <w:b/>
        </w:rPr>
      </w:pPr>
      <w:r>
        <w:rPr>
          <w:b/>
        </w:rPr>
        <w:t xml:space="preserve">a </w:t>
      </w:r>
      <w:r w:rsidR="005F47C7" w:rsidRPr="005F47C7">
        <w:rPr>
          <w:b/>
        </w:rPr>
        <w:t>2</w:t>
      </w:r>
      <w:r>
        <w:rPr>
          <w:b/>
        </w:rPr>
        <w:t>9</w:t>
      </w:r>
      <w:r w:rsidR="005F47C7" w:rsidRPr="005F47C7">
        <w:rPr>
          <w:b/>
        </w:rPr>
        <w:t xml:space="preserve"> sz. vasútvonal </w:t>
      </w:r>
      <w:r>
        <w:rPr>
          <w:b/>
        </w:rPr>
        <w:t>Csajág - Balatonkenese</w:t>
      </w:r>
      <w:r w:rsidR="00C66031">
        <w:rPr>
          <w:b/>
        </w:rPr>
        <w:t xml:space="preserve"> </w:t>
      </w:r>
      <w:r>
        <w:rPr>
          <w:b/>
        </w:rPr>
        <w:t>343</w:t>
      </w:r>
      <w:r w:rsidR="00C722F1" w:rsidRPr="00C722F1">
        <w:rPr>
          <w:b/>
        </w:rPr>
        <w:t xml:space="preserve">+00 – </w:t>
      </w:r>
      <w:r>
        <w:rPr>
          <w:b/>
        </w:rPr>
        <w:t>350</w:t>
      </w:r>
      <w:r w:rsidR="00C722F1" w:rsidRPr="00C722F1">
        <w:rPr>
          <w:b/>
        </w:rPr>
        <w:t>+00</w:t>
      </w:r>
      <w:r w:rsidR="005F47C7" w:rsidRPr="00C722F1">
        <w:rPr>
          <w:b/>
        </w:rPr>
        <w:t xml:space="preserve"> hm.</w:t>
      </w:r>
      <w:r w:rsidR="005F47C7" w:rsidRPr="005F47C7">
        <w:rPr>
          <w:b/>
        </w:rPr>
        <w:t xml:space="preserve"> szelvények közötti </w:t>
      </w:r>
      <w:r>
        <w:rPr>
          <w:b/>
        </w:rPr>
        <w:t>rézsűkárosodás és vízelvezetési rendszer helyreállításához</w:t>
      </w:r>
    </w:p>
    <w:p w14:paraId="3D975203" w14:textId="77777777" w:rsidR="00867761" w:rsidRPr="00940255" w:rsidRDefault="00867761" w:rsidP="00867761">
      <w:pPr>
        <w:spacing w:before="120" w:after="120" w:line="360" w:lineRule="auto"/>
        <w:jc w:val="both"/>
        <w:rPr>
          <w:sz w:val="20"/>
          <w:szCs w:val="20"/>
        </w:rPr>
      </w:pPr>
    </w:p>
    <w:p w14:paraId="713207CA" w14:textId="77777777" w:rsidR="00867761" w:rsidRPr="00940255" w:rsidRDefault="00867761" w:rsidP="00867761">
      <w:pPr>
        <w:spacing w:before="120" w:after="120" w:line="360" w:lineRule="auto"/>
        <w:jc w:val="both"/>
        <w:rPr>
          <w:sz w:val="20"/>
          <w:szCs w:val="20"/>
        </w:rPr>
      </w:pPr>
    </w:p>
    <w:p w14:paraId="2761D442" w14:textId="77777777" w:rsidR="00867761" w:rsidRPr="00940255" w:rsidRDefault="00867761" w:rsidP="00867761">
      <w:pPr>
        <w:spacing w:before="120" w:after="120" w:line="360" w:lineRule="auto"/>
        <w:jc w:val="both"/>
        <w:rPr>
          <w:sz w:val="20"/>
          <w:szCs w:val="20"/>
        </w:rPr>
      </w:pPr>
    </w:p>
    <w:p w14:paraId="6F18B5D3" w14:textId="77777777" w:rsidR="00867761" w:rsidRPr="00940255" w:rsidRDefault="00867761" w:rsidP="00867761">
      <w:pPr>
        <w:spacing w:before="120" w:after="120" w:line="360" w:lineRule="auto"/>
        <w:jc w:val="both"/>
        <w:rPr>
          <w:sz w:val="20"/>
          <w:szCs w:val="20"/>
        </w:rPr>
      </w:pPr>
    </w:p>
    <w:p w14:paraId="2204554B" w14:textId="77777777" w:rsidR="00867761" w:rsidRPr="00940255" w:rsidRDefault="00867761" w:rsidP="00867761">
      <w:pPr>
        <w:spacing w:before="120" w:after="120" w:line="360" w:lineRule="auto"/>
        <w:jc w:val="both"/>
        <w:rPr>
          <w:sz w:val="20"/>
          <w:szCs w:val="20"/>
        </w:rPr>
      </w:pPr>
    </w:p>
    <w:p w14:paraId="3C2BDA12" w14:textId="7E10458C" w:rsidR="00FA781E" w:rsidRDefault="00FA781E" w:rsidP="00867761">
      <w:pPr>
        <w:spacing w:before="120" w:after="120" w:line="360" w:lineRule="auto"/>
        <w:jc w:val="both"/>
        <w:rPr>
          <w:sz w:val="20"/>
          <w:szCs w:val="20"/>
        </w:rPr>
      </w:pPr>
    </w:p>
    <w:p w14:paraId="5148F8CE" w14:textId="77777777" w:rsidR="00EE49A5" w:rsidRDefault="00EE49A5" w:rsidP="00867761">
      <w:pPr>
        <w:spacing w:before="120" w:after="120" w:line="360" w:lineRule="auto"/>
        <w:jc w:val="both"/>
        <w:rPr>
          <w:sz w:val="20"/>
          <w:szCs w:val="20"/>
        </w:rPr>
      </w:pPr>
    </w:p>
    <w:p w14:paraId="792F203B" w14:textId="77777777" w:rsidR="005D3FD9" w:rsidRPr="00940255" w:rsidRDefault="005D3FD9" w:rsidP="00867761">
      <w:pPr>
        <w:spacing w:before="120" w:after="120" w:line="360" w:lineRule="auto"/>
        <w:jc w:val="both"/>
        <w:rPr>
          <w:sz w:val="20"/>
          <w:szCs w:val="20"/>
        </w:rPr>
      </w:pPr>
    </w:p>
    <w:p w14:paraId="7959AEDD" w14:textId="77777777" w:rsidR="00FA781E" w:rsidRPr="00940255" w:rsidRDefault="00FA781E" w:rsidP="00867761">
      <w:pPr>
        <w:spacing w:before="120" w:after="120" w:line="360" w:lineRule="auto"/>
        <w:jc w:val="both"/>
        <w:rPr>
          <w:sz w:val="20"/>
          <w:szCs w:val="20"/>
        </w:rPr>
      </w:pPr>
    </w:p>
    <w:p w14:paraId="00965BAF" w14:textId="77777777" w:rsidR="00FA781E" w:rsidRPr="00940255" w:rsidRDefault="00FA781E" w:rsidP="00867761">
      <w:pPr>
        <w:spacing w:before="120" w:after="120" w:line="360" w:lineRule="auto"/>
        <w:jc w:val="both"/>
        <w:rPr>
          <w:sz w:val="20"/>
          <w:szCs w:val="20"/>
        </w:rPr>
      </w:pPr>
    </w:p>
    <w:p w14:paraId="1CEAC165" w14:textId="436C8F83" w:rsidR="007A4BFB" w:rsidRDefault="007A4BFB" w:rsidP="00867761">
      <w:pPr>
        <w:spacing w:before="120" w:after="120" w:line="360" w:lineRule="auto"/>
        <w:jc w:val="both"/>
        <w:rPr>
          <w:sz w:val="20"/>
          <w:szCs w:val="20"/>
        </w:rPr>
      </w:pPr>
    </w:p>
    <w:p w14:paraId="36CA63DD" w14:textId="0723064E" w:rsidR="005D3FD9" w:rsidRPr="005D3FD9" w:rsidRDefault="00262952" w:rsidP="00867761">
      <w:pPr>
        <w:spacing w:before="120" w:after="120" w:line="360" w:lineRule="auto"/>
        <w:jc w:val="both"/>
        <w:rPr>
          <w:szCs w:val="20"/>
        </w:rPr>
      </w:pPr>
      <w:r>
        <w:rPr>
          <w:szCs w:val="20"/>
        </w:rPr>
        <w:t>Összeállította</w:t>
      </w:r>
      <w:r w:rsidR="005D3FD9">
        <w:rPr>
          <w:szCs w:val="20"/>
        </w:rPr>
        <w:t>: Paulik Péter</w:t>
      </w:r>
    </w:p>
    <w:p w14:paraId="1B56A1C0" w14:textId="131960A8" w:rsidR="00827E15" w:rsidRDefault="00827E15" w:rsidP="00867761">
      <w:pPr>
        <w:spacing w:before="120" w:after="120" w:line="360" w:lineRule="auto"/>
        <w:jc w:val="both"/>
        <w:rPr>
          <w:sz w:val="20"/>
          <w:szCs w:val="20"/>
        </w:rPr>
      </w:pPr>
    </w:p>
    <w:p w14:paraId="750A12E5" w14:textId="7CE1D129" w:rsidR="00867761" w:rsidRPr="006A08D3" w:rsidRDefault="007101C2" w:rsidP="00867761">
      <w:pPr>
        <w:spacing w:before="120" w:after="120" w:line="360" w:lineRule="auto"/>
        <w:jc w:val="center"/>
        <w:rPr>
          <w:b/>
        </w:rPr>
      </w:pPr>
      <w:r>
        <w:rPr>
          <w:b/>
        </w:rPr>
        <w:t>202</w:t>
      </w:r>
      <w:r w:rsidR="00381478">
        <w:rPr>
          <w:b/>
        </w:rPr>
        <w:t>6</w:t>
      </w:r>
      <w:r w:rsidR="005A25D9" w:rsidRPr="006A08D3">
        <w:rPr>
          <w:b/>
        </w:rPr>
        <w:t xml:space="preserve">. </w:t>
      </w:r>
    </w:p>
    <w:p w14:paraId="44BC655E" w14:textId="77777777" w:rsidR="004821CE" w:rsidRPr="00940255" w:rsidRDefault="0092027F" w:rsidP="004821CE">
      <w:pPr>
        <w:pStyle w:val="Cmsor1"/>
        <w:spacing w:after="240"/>
        <w:ind w:left="431" w:hanging="431"/>
        <w:rPr>
          <w:rFonts w:ascii="Times New Roman" w:hAnsi="Times New Roman"/>
        </w:rPr>
      </w:pPr>
      <w:bookmarkStart w:id="1" w:name="_Hlk510188203"/>
      <w:r w:rsidRPr="00940255">
        <w:rPr>
          <w:rFonts w:ascii="Times New Roman" w:hAnsi="Times New Roman"/>
        </w:rPr>
        <w:lastRenderedPageBreak/>
        <w:t>Előzmények</w:t>
      </w:r>
    </w:p>
    <w:p w14:paraId="4648CC05" w14:textId="2B279FFC" w:rsidR="00EA58F4" w:rsidRDefault="00EA58F4" w:rsidP="00EA58F4">
      <w:pPr>
        <w:spacing w:line="276" w:lineRule="auto"/>
        <w:ind w:left="284"/>
        <w:jc w:val="both"/>
      </w:pPr>
      <w:r w:rsidRPr="00EA58F4">
        <w:t>A 29. sz. vasútvonal Csajág – Balatonkenese 343+00</w:t>
      </w:r>
      <w:r>
        <w:t xml:space="preserve"> </w:t>
      </w:r>
      <w:r w:rsidRPr="00EA58F4">
        <w:t>-</w:t>
      </w:r>
      <w:r>
        <w:t xml:space="preserve"> </w:t>
      </w:r>
      <w:r w:rsidRPr="00EA58F4">
        <w:t>350+00</w:t>
      </w:r>
      <w:r>
        <w:t xml:space="preserve"> </w:t>
      </w:r>
      <w:r w:rsidRPr="00EA58F4">
        <w:t>hm szelvények közötti szakaszán a magasparti rézsű több helyen károsodott, a felszíni vízelvezető létesítmény egy szakaszán tönkrement.</w:t>
      </w:r>
    </w:p>
    <w:p w14:paraId="7742F781" w14:textId="7E220415" w:rsidR="00EA58F4" w:rsidRDefault="00EA58F4" w:rsidP="00EA58F4">
      <w:pPr>
        <w:spacing w:line="276" w:lineRule="auto"/>
        <w:ind w:left="284"/>
        <w:jc w:val="both"/>
      </w:pPr>
      <w:r>
        <w:t xml:space="preserve">A Csittényhegyi magaspart vasúti vonalszakasza a múltban és a jelenben is időnként ismétlődő kisebb-nagyobb földmozgások színhelye. A visszatérő partszakadásokról és nagy volumenű helyreállítási munkákról már a vasút építésétől kezdődően számos írásos feljegyzés tanúskodik. </w:t>
      </w:r>
    </w:p>
    <w:p w14:paraId="1C5030E6" w14:textId="7C149700" w:rsidR="00EA58F4" w:rsidRDefault="00EA58F4" w:rsidP="00EA58F4">
      <w:pPr>
        <w:spacing w:line="276" w:lineRule="auto"/>
        <w:ind w:left="284"/>
        <w:jc w:val="both"/>
      </w:pPr>
      <w:r>
        <w:t xml:space="preserve">Az elmúlt évtizedek során elvégzett helyreállítási munkálatok mellett, a rézsű állékonyságát nagyban befolyásoló rétegvizek csökkentésére több víztelenítő táró épült, a felszíni vizek elvezetése megoldásra került, az esetleges mozgások figyelemmel kísérésére mérőhelyek kerültek telepítésre. </w:t>
      </w:r>
    </w:p>
    <w:p w14:paraId="3A8AECFC" w14:textId="72E6B720" w:rsidR="00EA58F4" w:rsidRDefault="00EA58F4" w:rsidP="00EA58F4">
      <w:pPr>
        <w:spacing w:line="276" w:lineRule="auto"/>
        <w:ind w:left="284"/>
        <w:jc w:val="both"/>
      </w:pPr>
      <w:r>
        <w:t xml:space="preserve">A legutóbbi nagyobb alépítményi munka az érintett pályaszakaszon 2015-ben történt, melynek során a bevágásrézsű felső szakaszának geocellás védelme, a rézsűláb és a felszínközeli altalaj víztelenítése, új inklinométer mérőkutak és süllyedésmérő ponthálózat telepítése valósult meg. </w:t>
      </w:r>
    </w:p>
    <w:p w14:paraId="40D0ADF3" w14:textId="24748079" w:rsidR="009310E1" w:rsidRPr="00EA58F4" w:rsidRDefault="00213E5B" w:rsidP="009310E1">
      <w:pPr>
        <w:spacing w:line="276" w:lineRule="auto"/>
        <w:ind w:left="284"/>
        <w:jc w:val="both"/>
        <w:rPr>
          <w:highlight w:val="yellow"/>
        </w:rPr>
      </w:pPr>
      <w:r w:rsidRPr="00213E5B">
        <w:t>1996-ban</w:t>
      </w:r>
      <w:r w:rsidR="009310E1" w:rsidRPr="00213E5B">
        <w:t xml:space="preserve"> a 349</w:t>
      </w:r>
      <w:r w:rsidR="000C048D">
        <w:t>-351</w:t>
      </w:r>
      <w:r w:rsidR="009310E1" w:rsidRPr="00213E5B">
        <w:t xml:space="preserve"> szelvények között </w:t>
      </w:r>
      <w:r w:rsidR="009310E1" w:rsidRPr="00736A6D">
        <w:t>a vasút fölötti rézsű megrogyott,</w:t>
      </w:r>
      <w:r>
        <w:t xml:space="preserve"> majd 1998-ban a mozgások fokozódtak,</w:t>
      </w:r>
      <w:r w:rsidR="009310E1" w:rsidRPr="00736A6D">
        <w:t xml:space="preserve"> ami következtében a vasúti pályát a helyreállításig ki kellett zárni a forgalomból. Haváriás munkaként a szakaszon gabiontámfal került megépítésre. A </w:t>
      </w:r>
      <w:r w:rsidR="00522F9A">
        <w:t xml:space="preserve">2018. óta </w:t>
      </w:r>
      <w:r w:rsidR="009B0C9A">
        <w:t xml:space="preserve">rendszeresen </w:t>
      </w:r>
      <w:r w:rsidR="00522F9A">
        <w:t>végzett</w:t>
      </w:r>
      <w:r w:rsidR="00522F9A" w:rsidRPr="00736A6D">
        <w:t xml:space="preserve"> </w:t>
      </w:r>
      <w:r w:rsidR="00522F9A">
        <w:t>monitoring mérések eredményei alapján</w:t>
      </w:r>
      <w:r w:rsidR="009B0C9A">
        <w:t>,</w:t>
      </w:r>
      <w:r w:rsidR="00522F9A">
        <w:t xml:space="preserve"> a </w:t>
      </w:r>
      <w:r w:rsidR="009310E1" w:rsidRPr="00736A6D">
        <w:t>támfal</w:t>
      </w:r>
      <w:r w:rsidR="0014537B">
        <w:t xml:space="preserve"> </w:t>
      </w:r>
      <w:r w:rsidR="00522F9A">
        <w:t xml:space="preserve">vp. oldalán </w:t>
      </w:r>
      <w:r w:rsidR="009310E1" w:rsidRPr="00736A6D">
        <w:t xml:space="preserve">a pálya irányába </w:t>
      </w:r>
      <w:r w:rsidR="009B0C9A">
        <w:t>~</w:t>
      </w:r>
      <w:r w:rsidR="00522F9A" w:rsidRPr="009B0C9A">
        <w:t>4-5 cm elmozdulás történt</w:t>
      </w:r>
      <w:r w:rsidR="009310E1" w:rsidRPr="009B0C9A">
        <w:t>.</w:t>
      </w:r>
    </w:p>
    <w:p w14:paraId="184A7D1A" w14:textId="209D2F17" w:rsidR="00EA58F4" w:rsidRDefault="00EA58F4" w:rsidP="00EA58F4">
      <w:pPr>
        <w:spacing w:line="276" w:lineRule="auto"/>
        <w:ind w:left="284"/>
        <w:jc w:val="both"/>
      </w:pPr>
      <w:r>
        <w:t>A 2019-2021 évi 29. sz. vv</w:t>
      </w:r>
      <w:r w:rsidR="00650F58">
        <w:t>.</w:t>
      </w:r>
      <w:r>
        <w:t xml:space="preserve"> Szabadbattyán – Balatonfüred vonalszakasz villamos üzem kiépítése, állomások részleges akadálymentesítése, felsővezeték építési, vasútépítési és kiegészítő építési munkák tervezése és kivitelezése tárgyú projekt keretében a pálya jobb oldalán villamos felsővezetéki oszlopok kerültek elhelyezésre; a 341+96-342+92hm szelvények között lévő alagútban és a csatlakozó szakaszokon 418 vm épült át, a felsővezeték helyigénye miatt pályasüllyesztéssel.</w:t>
      </w:r>
    </w:p>
    <w:p w14:paraId="4A08BED0" w14:textId="0EE545E0" w:rsidR="00EA58F4" w:rsidRDefault="00EA58F4" w:rsidP="00EA58F4">
      <w:pPr>
        <w:spacing w:line="276" w:lineRule="auto"/>
        <w:ind w:left="284"/>
        <w:jc w:val="both"/>
      </w:pPr>
      <w:r>
        <w:t>A 2021-2022. években a 349+92 - 350+34 hm szelvények közötti gabion bélésfal vízte</w:t>
      </w:r>
      <w:r w:rsidR="00B91BE3">
        <w:t xml:space="preserve">lenítése került helyreállításra. A </w:t>
      </w:r>
      <w:r w:rsidR="00B91BE3" w:rsidRPr="00F05058">
        <w:t xml:space="preserve">helyreállítás </w:t>
      </w:r>
      <w:r w:rsidR="00F05058" w:rsidRPr="00F05058">
        <w:t>megvalósulási</w:t>
      </w:r>
      <w:r w:rsidR="00B91BE3" w:rsidRPr="00F05058">
        <w:t xml:space="preserve"> tervét mellékletként</w:t>
      </w:r>
      <w:r w:rsidR="00B91BE3">
        <w:t xml:space="preserve"> csatoljuk.</w:t>
      </w:r>
    </w:p>
    <w:p w14:paraId="70151CD0" w14:textId="06CAC0C6" w:rsidR="00F80147" w:rsidRPr="00C80370" w:rsidRDefault="00EA58F4" w:rsidP="00C80370">
      <w:pPr>
        <w:spacing w:line="276" w:lineRule="auto"/>
        <w:ind w:left="284"/>
        <w:jc w:val="both"/>
      </w:pPr>
      <w:r w:rsidRPr="00EA58F4">
        <w:t>A forgalombiztonság szavatolása érdekében a rézsűfelületek és vízelvezetés mielőbbi helyreállítását kívánjuk végrehajtani. A megvalósításhoz geodéziai felmérés, geotechnikai feltárás és helyzetértékelésen alapuló, részletes kiviteli tervek készítése szükséges.</w:t>
      </w:r>
    </w:p>
    <w:p w14:paraId="2912E88B" w14:textId="0CB2D712" w:rsidR="00C609FD" w:rsidRPr="00EA58F4" w:rsidRDefault="00C609FD" w:rsidP="00C609FD">
      <w:pPr>
        <w:spacing w:line="276" w:lineRule="auto"/>
        <w:ind w:left="284"/>
        <w:jc w:val="both"/>
        <w:rPr>
          <w:highlight w:val="yellow"/>
        </w:rPr>
      </w:pPr>
    </w:p>
    <w:p w14:paraId="1A193279" w14:textId="77777777" w:rsidR="0091216C" w:rsidRPr="00940255" w:rsidRDefault="0091216C" w:rsidP="004821CE">
      <w:pPr>
        <w:pStyle w:val="Cmsor1"/>
        <w:spacing w:after="240"/>
        <w:ind w:left="431" w:hanging="431"/>
        <w:rPr>
          <w:rFonts w:ascii="Times New Roman" w:hAnsi="Times New Roman"/>
        </w:rPr>
      </w:pPr>
      <w:r w:rsidRPr="00940255">
        <w:rPr>
          <w:rFonts w:ascii="Times New Roman" w:hAnsi="Times New Roman"/>
        </w:rPr>
        <w:t>A meglévő állapot</w:t>
      </w:r>
    </w:p>
    <w:p w14:paraId="1A0DC48E" w14:textId="77777777" w:rsidR="00EA58F4" w:rsidRPr="00EA58F4" w:rsidRDefault="00EA58F4" w:rsidP="00D024B3">
      <w:pPr>
        <w:ind w:left="284"/>
        <w:jc w:val="both"/>
        <w:rPr>
          <w:shd w:val="clear" w:color="auto" w:fill="FFFFFF"/>
        </w:rPr>
      </w:pPr>
      <w:r w:rsidRPr="00EA58F4">
        <w:rPr>
          <w:shd w:val="clear" w:color="auto" w:fill="FFFFFF"/>
        </w:rPr>
        <w:t xml:space="preserve">A tárgyi vasúti pályaszakasz vegyes szelvényben halad. Bevágási rézsűjét a mozgással még nem érintett partfalban nyitották meg. Töltésrézsűje az elmúlt időszak partszakadásai nyomán kialakult omladéklejtőre vagy annak határára került. A partfal pereme és a vasúti pálya közötti magasságkülönbség 25-30 m, a pályaszint és a Balaton vízszintje között 30-40 m. </w:t>
      </w:r>
    </w:p>
    <w:p w14:paraId="1D3A476A" w14:textId="77777777" w:rsidR="00EA58F4" w:rsidRPr="00EA58F4" w:rsidRDefault="00EA58F4" w:rsidP="00D024B3">
      <w:pPr>
        <w:ind w:left="284"/>
        <w:jc w:val="both"/>
        <w:rPr>
          <w:shd w:val="clear" w:color="auto" w:fill="FFFFFF"/>
        </w:rPr>
      </w:pPr>
    </w:p>
    <w:p w14:paraId="5FD28074" w14:textId="77777777" w:rsidR="00EA58F4" w:rsidRPr="00EA58F4" w:rsidRDefault="00EA58F4" w:rsidP="00D024B3">
      <w:pPr>
        <w:ind w:left="284"/>
        <w:jc w:val="both"/>
        <w:rPr>
          <w:shd w:val="clear" w:color="auto" w:fill="FFFFFF"/>
        </w:rPr>
      </w:pPr>
      <w:r w:rsidRPr="00EA58F4">
        <w:rPr>
          <w:shd w:val="clear" w:color="auto" w:fill="FFFFFF"/>
        </w:rPr>
        <w:t>Az állomásköz legutóbb 1964-ben épült át. Az érintett pályaszakasz paraméterei:</w:t>
      </w:r>
    </w:p>
    <w:p w14:paraId="2996BEE7" w14:textId="77777777" w:rsidR="00EA58F4" w:rsidRPr="00EA58F4" w:rsidRDefault="00EA58F4" w:rsidP="00D024B3">
      <w:pPr>
        <w:ind w:left="284"/>
        <w:jc w:val="both"/>
        <w:rPr>
          <w:shd w:val="clear" w:color="auto" w:fill="FFFFFF"/>
        </w:rPr>
      </w:pPr>
      <w:r w:rsidRPr="00EA58F4">
        <w:rPr>
          <w:shd w:val="clear" w:color="auto" w:fill="FFFFFF"/>
        </w:rPr>
        <w:t>•</w:t>
      </w:r>
      <w:r w:rsidRPr="00EA58F4">
        <w:rPr>
          <w:shd w:val="clear" w:color="auto" w:fill="FFFFFF"/>
        </w:rPr>
        <w:tab/>
        <w:t xml:space="preserve">210 kN tengelyterhelés </w:t>
      </w:r>
    </w:p>
    <w:p w14:paraId="172678D1" w14:textId="6528DDA8" w:rsidR="00EA58F4" w:rsidRPr="00EA58F4" w:rsidRDefault="00EA58F4" w:rsidP="00D024B3">
      <w:pPr>
        <w:ind w:left="284"/>
        <w:jc w:val="both"/>
        <w:rPr>
          <w:shd w:val="clear" w:color="auto" w:fill="FFFFFF"/>
        </w:rPr>
      </w:pPr>
      <w:r w:rsidRPr="00EA58F4">
        <w:rPr>
          <w:shd w:val="clear" w:color="auto" w:fill="FFFFFF"/>
        </w:rPr>
        <w:lastRenderedPageBreak/>
        <w:t>•</w:t>
      </w:r>
      <w:r w:rsidRPr="00EA58F4">
        <w:rPr>
          <w:shd w:val="clear" w:color="auto" w:fill="FFFFFF"/>
        </w:rPr>
        <w:tab/>
        <w:t>egy</w:t>
      </w:r>
      <w:r w:rsidR="00C170E5">
        <w:rPr>
          <w:shd w:val="clear" w:color="auto" w:fill="FFFFFF"/>
        </w:rPr>
        <w:t xml:space="preserve"> </w:t>
      </w:r>
      <w:r w:rsidRPr="00EA58F4">
        <w:rPr>
          <w:shd w:val="clear" w:color="auto" w:fill="FFFFFF"/>
        </w:rPr>
        <w:t>vágányú</w:t>
      </w:r>
    </w:p>
    <w:p w14:paraId="39F595AF" w14:textId="77777777" w:rsidR="00EA58F4" w:rsidRPr="00EA58F4" w:rsidRDefault="00EA58F4" w:rsidP="00D024B3">
      <w:pPr>
        <w:ind w:left="284"/>
        <w:jc w:val="both"/>
        <w:rPr>
          <w:shd w:val="clear" w:color="auto" w:fill="FFFFFF"/>
        </w:rPr>
      </w:pPr>
      <w:r w:rsidRPr="00EA58F4">
        <w:rPr>
          <w:shd w:val="clear" w:color="auto" w:fill="FFFFFF"/>
        </w:rPr>
        <w:t>•</w:t>
      </w:r>
      <w:r w:rsidRPr="00EA58F4">
        <w:rPr>
          <w:shd w:val="clear" w:color="auto" w:fill="FFFFFF"/>
        </w:rPr>
        <w:tab/>
        <w:t>villamosított</w:t>
      </w:r>
    </w:p>
    <w:p w14:paraId="1D7C376A" w14:textId="4EA65BF1" w:rsidR="00EA58F4" w:rsidRPr="00EA58F4" w:rsidRDefault="00EA58F4" w:rsidP="00D024B3">
      <w:pPr>
        <w:ind w:left="284"/>
        <w:jc w:val="both"/>
        <w:rPr>
          <w:shd w:val="clear" w:color="auto" w:fill="FFFFFF"/>
        </w:rPr>
      </w:pPr>
      <w:r w:rsidRPr="00EA58F4">
        <w:rPr>
          <w:shd w:val="clear" w:color="auto" w:fill="FFFFFF"/>
        </w:rPr>
        <w:t>•</w:t>
      </w:r>
      <w:r w:rsidRPr="00EA58F4">
        <w:rPr>
          <w:shd w:val="clear" w:color="auto" w:fill="FFFFFF"/>
        </w:rPr>
        <w:tab/>
        <w:t>pályasebesség</w:t>
      </w:r>
      <w:r w:rsidR="00C170E5">
        <w:rPr>
          <w:shd w:val="clear" w:color="auto" w:fill="FFFFFF"/>
        </w:rPr>
        <w:t>:</w:t>
      </w:r>
      <w:r w:rsidRPr="00EA58F4">
        <w:rPr>
          <w:shd w:val="clear" w:color="auto" w:fill="FFFFFF"/>
        </w:rPr>
        <w:t xml:space="preserve"> 50 km/h </w:t>
      </w:r>
    </w:p>
    <w:p w14:paraId="41669302" w14:textId="77777777" w:rsidR="00EA58F4" w:rsidRPr="00EA58F4" w:rsidRDefault="00EA58F4" w:rsidP="00D024B3">
      <w:pPr>
        <w:ind w:left="284"/>
        <w:jc w:val="both"/>
        <w:rPr>
          <w:shd w:val="clear" w:color="auto" w:fill="FFFFFF"/>
        </w:rPr>
      </w:pPr>
      <w:r w:rsidRPr="00EA58F4">
        <w:rPr>
          <w:shd w:val="clear" w:color="auto" w:fill="FFFFFF"/>
        </w:rPr>
        <w:t>•</w:t>
      </w:r>
      <w:r w:rsidRPr="00EA58F4">
        <w:rPr>
          <w:shd w:val="clear" w:color="auto" w:fill="FFFFFF"/>
        </w:rPr>
        <w:tab/>
        <w:t>hézagnélküli felépítmény 48 rendszerű sínekkel, GEO-s leerősítéssel, „T” jelű vb. aljakkal</w:t>
      </w:r>
    </w:p>
    <w:p w14:paraId="172281BB" w14:textId="26DEB5BE" w:rsidR="00EA58F4" w:rsidRPr="00EA58F4" w:rsidRDefault="00EA58F4" w:rsidP="00D024B3">
      <w:pPr>
        <w:ind w:left="284"/>
        <w:jc w:val="both"/>
        <w:rPr>
          <w:shd w:val="clear" w:color="auto" w:fill="FFFFFF"/>
        </w:rPr>
      </w:pPr>
      <w:r w:rsidRPr="00EA58F4">
        <w:rPr>
          <w:shd w:val="clear" w:color="auto" w:fill="FFFFFF"/>
        </w:rPr>
        <w:t>•</w:t>
      </w:r>
      <w:r w:rsidRPr="00EA58F4">
        <w:rPr>
          <w:shd w:val="clear" w:color="auto" w:fill="FFFFFF"/>
        </w:rPr>
        <w:tab/>
        <w:t>önműkö</w:t>
      </w:r>
      <w:r w:rsidR="00C170E5">
        <w:rPr>
          <w:shd w:val="clear" w:color="auto" w:fill="FFFFFF"/>
        </w:rPr>
        <w:t>dő térközbiztosító berendezés</w:t>
      </w:r>
    </w:p>
    <w:p w14:paraId="21D799C9" w14:textId="77777777" w:rsidR="00EA58F4" w:rsidRPr="00EA58F4" w:rsidRDefault="00EA58F4" w:rsidP="00D024B3">
      <w:pPr>
        <w:ind w:left="284"/>
        <w:jc w:val="both"/>
        <w:rPr>
          <w:shd w:val="clear" w:color="auto" w:fill="FFFFFF"/>
        </w:rPr>
      </w:pPr>
      <w:r w:rsidRPr="00EA58F4">
        <w:rPr>
          <w:shd w:val="clear" w:color="auto" w:fill="FFFFFF"/>
        </w:rPr>
        <w:t xml:space="preserve">Az alagút felépítménye vasbeton lemezes, a csatlakozó részeken hagyományos ágyazatos pálya épült, új 54E5 rendszerű sínekkel, LM-S és LI jelű betonaljakkal, GEO-s leerősítéssel. </w:t>
      </w:r>
    </w:p>
    <w:p w14:paraId="673365FF" w14:textId="77777777" w:rsidR="00EA58F4" w:rsidRPr="00EA58F4" w:rsidRDefault="00EA58F4" w:rsidP="00D024B3">
      <w:pPr>
        <w:ind w:left="284"/>
        <w:jc w:val="both"/>
        <w:rPr>
          <w:shd w:val="clear" w:color="auto" w:fill="FFFFFF"/>
        </w:rPr>
      </w:pPr>
    </w:p>
    <w:p w14:paraId="39DCC765" w14:textId="77777777" w:rsidR="00EA58F4" w:rsidRPr="00EA58F4" w:rsidRDefault="00EA58F4" w:rsidP="00D024B3">
      <w:pPr>
        <w:ind w:left="284"/>
        <w:jc w:val="both"/>
        <w:rPr>
          <w:shd w:val="clear" w:color="auto" w:fill="FFFFFF"/>
        </w:rPr>
      </w:pPr>
      <w:r w:rsidRPr="00EA58F4">
        <w:rPr>
          <w:shd w:val="clear" w:color="auto" w:fill="FFFFFF"/>
        </w:rPr>
        <w:t>A bevágásra hulló csapadékvizet támfalas szegélyárok vezeti el, melyhez a kezdőpont felől az alagút víztelenítő rendszere csatlakozik; innen az összegyűjtött víz a 343+14 szelvényben hordalékfogós vb. aknán keresztül, a pálya alatt betoncső átvezetéssel kerül a baloldali burkolt árokba. A támfalas árok végponti oldalán mederlapokkal burkolt árokhoz csatlakozik. Az árokelemek mögötti háttöltés a rézsűláb megtámasztását biztosítja. Az alagúttól a gabion bélésfal kezdőpontjáig szivárgó rendszer akadályozza a rézsű lábánál jelentkező talajvíz megemelkedését.  A szivárgó vize - hordalékfogós vb. aknákon keresztül - a 345+51 és 349+53 szelvényben lévő teknőhidakon, a végpont felől a 350+20 szelvényben a pálya alatt KPE csőben van átvezetve a baloldali rézsűsurrantóra. A pálya baloldalán húzódó árok burkolása nem folytonos. A 343+27 – 345+48 szelvények közötti földárok lehetővé teszi a felszíni víz beszivárgását a mozgásra hajlamos talajba.</w:t>
      </w:r>
    </w:p>
    <w:p w14:paraId="65DA4CC6" w14:textId="77777777" w:rsidR="00EA58F4" w:rsidRPr="00EA58F4" w:rsidRDefault="00EA58F4" w:rsidP="00D024B3">
      <w:pPr>
        <w:ind w:left="284"/>
        <w:jc w:val="both"/>
        <w:rPr>
          <w:shd w:val="clear" w:color="auto" w:fill="FFFFFF"/>
        </w:rPr>
      </w:pPr>
    </w:p>
    <w:p w14:paraId="02C03508" w14:textId="2290B5EF" w:rsidR="00EA58F4" w:rsidRPr="00EA58F4" w:rsidRDefault="00EA58F4" w:rsidP="00D024B3">
      <w:pPr>
        <w:ind w:left="284"/>
        <w:jc w:val="both"/>
        <w:rPr>
          <w:shd w:val="clear" w:color="auto" w:fill="FFFFFF"/>
        </w:rPr>
      </w:pPr>
      <w:r w:rsidRPr="00EA58F4">
        <w:rPr>
          <w:shd w:val="clear" w:color="auto" w:fill="FFFFFF"/>
        </w:rPr>
        <w:t xml:space="preserve">A magaspart tetején húzódó terméskő burkolatú övárok a partfal felső vízgyűjtő területéről érkező vizeket távol tartja a vasúti pálya bevágási rézsűjétől. Az övárok a végek felől középre lejt, a mélyponton összegyűlő vizet a meredek rézsűn megépített surrantó vezeti le a 345+51hm szelvényben lévő vasúti teknőhídhoz. A terméskő burkolat kialakítása megfelelő; a kismértékben kialakult hibák </w:t>
      </w:r>
      <w:r w:rsidR="00B50218">
        <w:rPr>
          <w:shd w:val="clear" w:color="auto" w:fill="FFFFFF"/>
        </w:rPr>
        <w:t>javítás</w:t>
      </w:r>
      <w:r w:rsidR="0014537B">
        <w:rPr>
          <w:shd w:val="clear" w:color="auto" w:fill="FFFFFF"/>
        </w:rPr>
        <w:t>a</w:t>
      </w:r>
      <w:r w:rsidR="00B50218">
        <w:rPr>
          <w:shd w:val="clear" w:color="auto" w:fill="FFFFFF"/>
        </w:rPr>
        <w:t xml:space="preserve"> </w:t>
      </w:r>
      <w:r w:rsidR="0014537B">
        <w:rPr>
          <w:shd w:val="clear" w:color="auto" w:fill="FFFFFF"/>
        </w:rPr>
        <w:t xml:space="preserve">szükséges </w:t>
      </w:r>
      <w:r w:rsidR="00B50218">
        <w:rPr>
          <w:shd w:val="clear" w:color="auto" w:fill="FFFFFF"/>
        </w:rPr>
        <w:t>a vízbesz</w:t>
      </w:r>
      <w:r w:rsidR="0014537B">
        <w:rPr>
          <w:shd w:val="clear" w:color="auto" w:fill="FFFFFF"/>
        </w:rPr>
        <w:t>ivárgás megakadályozása érdekében</w:t>
      </w:r>
      <w:r w:rsidR="00650F58">
        <w:rPr>
          <w:shd w:val="clear" w:color="auto" w:fill="FFFFFF"/>
        </w:rPr>
        <w:t>.</w:t>
      </w:r>
      <w:r w:rsidR="0014537B">
        <w:rPr>
          <w:shd w:val="clear" w:color="auto" w:fill="FFFFFF"/>
        </w:rPr>
        <w:t xml:space="preserve"> </w:t>
      </w:r>
    </w:p>
    <w:p w14:paraId="22BF1301" w14:textId="77777777" w:rsidR="00EA58F4" w:rsidRPr="00EA58F4" w:rsidRDefault="00EA58F4" w:rsidP="00D024B3">
      <w:pPr>
        <w:ind w:left="284"/>
        <w:jc w:val="both"/>
        <w:rPr>
          <w:shd w:val="clear" w:color="auto" w:fill="FFFFFF"/>
        </w:rPr>
      </w:pPr>
    </w:p>
    <w:p w14:paraId="440D14F8" w14:textId="77777777" w:rsidR="009463BB" w:rsidRDefault="00EA58F4" w:rsidP="00D024B3">
      <w:pPr>
        <w:ind w:left="284"/>
        <w:jc w:val="both"/>
        <w:rPr>
          <w:shd w:val="clear" w:color="auto" w:fill="FFFFFF"/>
        </w:rPr>
      </w:pPr>
      <w:r w:rsidRPr="00EA58F4">
        <w:rPr>
          <w:shd w:val="clear" w:color="auto" w:fill="FFFFFF"/>
        </w:rPr>
        <w:t>A 345+51hm szelvényben az 1,00 m nyílású teknőhídhoz csatlakozó surrantó az alvízi oldalon tönkrement. A teknőhíd utáni ~10 m-es szakaszon a betonba rakott terméskő burkolat a 2015 évi beruházási munka idején javításra került, jelenlegi állapota elfogadható. A javított szakaszt követően azonban a surrantó burkolata jelentős mértékben</w:t>
      </w:r>
      <w:r w:rsidR="004962C6">
        <w:rPr>
          <w:shd w:val="clear" w:color="auto" w:fill="FFFFFF"/>
        </w:rPr>
        <w:t xml:space="preserve"> </w:t>
      </w:r>
      <w:r w:rsidRPr="0012127A">
        <w:rPr>
          <w:shd w:val="clear" w:color="auto" w:fill="FFFFFF"/>
        </w:rPr>
        <w:t>kimosódott</w:t>
      </w:r>
      <w:r w:rsidRPr="00EA58F4">
        <w:rPr>
          <w:shd w:val="clear" w:color="auto" w:fill="FFFFFF"/>
        </w:rPr>
        <w:t xml:space="preserve"> (elemei csak részben lelhetők fel), a rézsű mélyen erodálódott; az alsóbb részen az erózió mértéke változó, a végpontnál feltöltődött. A rézsű növényzettel sűrűn benőtt, a leérkező csapadékvíz a talajt a Koppány sorra mossa. A töltésrézsű lábánál a lefolyó víz továbbvezetése - a vasúti területen kívüli, szabálytalan építkezések miatt – a befogadó irányába nem biztosított. Az 1958 évi tervek szerint, a surrantó vizét a Koppány sortól a Balatonig a felszín alatt egy 0,80 m átmérőjű vb. zárt csatornával vezették tovább. Az 1990-es években a Koppány sor 63. sz. alatti nyaraló építésekor a vb. csatorna feltételezhetően szabálytalanul eltömedékelésre vagy elbontásra került. Az út mellett vízelvezető árok nem létesült. A csapadékvíz befogadóig történő elvezetésének megszűnése a Koppány sor gyakori elöntését idézi elő. A vb. cső közterület alatti meglétét a 2018 évi hőkamerás vizsgálat igazolta. </w:t>
      </w:r>
    </w:p>
    <w:p w14:paraId="1748CF75" w14:textId="68489871" w:rsidR="00EA58F4" w:rsidRPr="00EA58F4" w:rsidRDefault="00EA58F4" w:rsidP="00D024B3">
      <w:pPr>
        <w:ind w:left="284"/>
        <w:jc w:val="both"/>
        <w:rPr>
          <w:shd w:val="clear" w:color="auto" w:fill="FFFFFF"/>
        </w:rPr>
      </w:pPr>
      <w:r w:rsidRPr="00EA58F4">
        <w:rPr>
          <w:shd w:val="clear" w:color="auto" w:fill="FFFFFF"/>
        </w:rPr>
        <w:t>A 345+00</w:t>
      </w:r>
      <w:r w:rsidR="00D024B3">
        <w:rPr>
          <w:shd w:val="clear" w:color="auto" w:fill="FFFFFF"/>
        </w:rPr>
        <w:t xml:space="preserve"> </w:t>
      </w:r>
      <w:r w:rsidRPr="00EA58F4">
        <w:rPr>
          <w:shd w:val="clear" w:color="auto" w:fill="FFFFFF"/>
        </w:rPr>
        <w:t>-</w:t>
      </w:r>
      <w:r w:rsidR="00D024B3">
        <w:rPr>
          <w:shd w:val="clear" w:color="auto" w:fill="FFFFFF"/>
        </w:rPr>
        <w:t xml:space="preserve"> </w:t>
      </w:r>
      <w:r w:rsidRPr="00EA58F4">
        <w:rPr>
          <w:shd w:val="clear" w:color="auto" w:fill="FFFFFF"/>
        </w:rPr>
        <w:t>346+</w:t>
      </w:r>
      <w:r w:rsidR="004962C6">
        <w:rPr>
          <w:shd w:val="clear" w:color="auto" w:fill="FFFFFF"/>
        </w:rPr>
        <w:t xml:space="preserve">00 </w:t>
      </w:r>
      <w:r w:rsidRPr="00EA58F4">
        <w:rPr>
          <w:shd w:val="clear" w:color="auto" w:fill="FFFFFF"/>
        </w:rPr>
        <w:t xml:space="preserve">hm szelvények között a földmű stabilitásának vizsgálatára 2020-ban talajmechanikai feltárás készült. A szakvélemény alapján a kimosódások és a helyi talajmélyedésekbe a koncentrált vízbejutás miatt kedvezőtlen esetben talajmozgások jöhetnek létre a vasúti pálya alatti töltésrézsűben; az állékonysági biztonság esetleges csökkenése nagymértékben veszélyezteti a vasúti forgalom biztonságát. </w:t>
      </w:r>
    </w:p>
    <w:p w14:paraId="5F4B678F" w14:textId="77777777" w:rsidR="00EA58F4" w:rsidRPr="00EA58F4" w:rsidRDefault="00EA58F4" w:rsidP="00D024B3">
      <w:pPr>
        <w:ind w:left="284"/>
        <w:jc w:val="both"/>
        <w:rPr>
          <w:shd w:val="clear" w:color="auto" w:fill="FFFFFF"/>
        </w:rPr>
      </w:pPr>
      <w:r w:rsidRPr="00EA58F4">
        <w:rPr>
          <w:shd w:val="clear" w:color="auto" w:fill="FFFFFF"/>
        </w:rPr>
        <w:t xml:space="preserve">A további károsodások megelőzése céljából a pálya baloldalán lévő földárok megfelelő esésének biztosítása és szakszerű burkolása, az övárok burkolatának javítása és a károsodott </w:t>
      </w:r>
      <w:r w:rsidRPr="00EA58F4">
        <w:rPr>
          <w:shd w:val="clear" w:color="auto" w:fill="FFFFFF"/>
        </w:rPr>
        <w:lastRenderedPageBreak/>
        <w:t>surrantó újraépítése szükséges - megfelelő burkolattal és műtárgyakkal, a levezetett vizek zárt csatornával a Balatonba történő bevezetésével.</w:t>
      </w:r>
    </w:p>
    <w:p w14:paraId="5F3D2EF8" w14:textId="30F4873E" w:rsidR="001B1049" w:rsidRDefault="00EA58F4" w:rsidP="0012127A">
      <w:pPr>
        <w:ind w:left="284"/>
        <w:jc w:val="both"/>
        <w:rPr>
          <w:shd w:val="clear" w:color="auto" w:fill="FFFFFF"/>
        </w:rPr>
      </w:pPr>
      <w:r w:rsidRPr="00EA58F4">
        <w:rPr>
          <w:shd w:val="clear" w:color="auto" w:fill="FFFFFF"/>
        </w:rPr>
        <w:t xml:space="preserve">A helyszín rendszeres megszemlélésével és a </w:t>
      </w:r>
      <w:r w:rsidR="0012127A">
        <w:rPr>
          <w:shd w:val="clear" w:color="auto" w:fill="FFFFFF"/>
        </w:rPr>
        <w:t xml:space="preserve">geodéziai, illetve geotechnikai </w:t>
      </w:r>
      <w:r w:rsidRPr="00EA58F4">
        <w:rPr>
          <w:shd w:val="clear" w:color="auto" w:fill="FFFFFF"/>
        </w:rPr>
        <w:t xml:space="preserve">monitoring mérések folyamatos végzésével a magasparti rézsű mozgásait </w:t>
      </w:r>
      <w:r w:rsidR="003C71D2">
        <w:rPr>
          <w:shd w:val="clear" w:color="auto" w:fill="FFFFFF"/>
        </w:rPr>
        <w:t xml:space="preserve">a MÁV Pályaműködtetési Zrt. </w:t>
      </w:r>
      <w:r w:rsidRPr="00EA58F4">
        <w:rPr>
          <w:shd w:val="clear" w:color="auto" w:fill="FFFFFF"/>
        </w:rPr>
        <w:t>figyelemmel kísér</w:t>
      </w:r>
      <w:r w:rsidR="003C71D2">
        <w:rPr>
          <w:shd w:val="clear" w:color="auto" w:fill="FFFFFF"/>
        </w:rPr>
        <w:t>i</w:t>
      </w:r>
      <w:r w:rsidRPr="00EA58F4">
        <w:rPr>
          <w:shd w:val="clear" w:color="auto" w:fill="FFFFFF"/>
        </w:rPr>
        <w:t>. A bevágási rézsű felületén különböző mértékű hámlások, csúszások tapasztalhatók. A legmarkánsabb károsodás a 345+00 szelvény környezetében, a rézsű középvonalában</w:t>
      </w:r>
      <w:r w:rsidR="00470FC0">
        <w:rPr>
          <w:shd w:val="clear" w:color="auto" w:fill="FFFFFF"/>
        </w:rPr>
        <w:t xml:space="preserve"> (ugyanezen a szakaszon </w:t>
      </w:r>
      <w:r w:rsidR="00AA6138">
        <w:rPr>
          <w:shd w:val="clear" w:color="auto" w:fill="FFFFFF"/>
        </w:rPr>
        <w:t>a deformációk</w:t>
      </w:r>
      <w:r w:rsidR="00AA6138" w:rsidRPr="00F24168">
        <w:rPr>
          <w:shd w:val="clear" w:color="auto" w:fill="FFFFFF"/>
        </w:rPr>
        <w:t xml:space="preserve"> </w:t>
      </w:r>
      <w:r w:rsidR="00470FC0" w:rsidRPr="00F24168">
        <w:rPr>
          <w:shd w:val="clear" w:color="auto" w:fill="FFFFFF"/>
        </w:rPr>
        <w:t>a m</w:t>
      </w:r>
      <w:r w:rsidR="00470FC0">
        <w:rPr>
          <w:shd w:val="clear" w:color="auto" w:fill="FFFFFF"/>
        </w:rPr>
        <w:t xml:space="preserve">agasparti platón is megjelennek), </w:t>
      </w:r>
      <w:r w:rsidR="00B668DC">
        <w:rPr>
          <w:shd w:val="clear" w:color="auto" w:fill="FFFFFF"/>
        </w:rPr>
        <w:t xml:space="preserve">továbbá a </w:t>
      </w:r>
      <w:r w:rsidR="00CA234A" w:rsidRPr="00CA234A">
        <w:rPr>
          <w:shd w:val="clear" w:color="auto" w:fill="FFFFFF"/>
        </w:rPr>
        <w:t xml:space="preserve">349+00 - 350+00 szelvények között </w:t>
      </w:r>
      <w:r w:rsidR="00CA234A">
        <w:rPr>
          <w:shd w:val="clear" w:color="auto" w:fill="FFFFFF"/>
        </w:rPr>
        <w:t xml:space="preserve">a </w:t>
      </w:r>
      <w:r w:rsidR="00CA234A" w:rsidRPr="00CA234A">
        <w:rPr>
          <w:shd w:val="clear" w:color="auto" w:fill="FFFFFF"/>
        </w:rPr>
        <w:t>rézsű alsó szakaszán</w:t>
      </w:r>
      <w:r w:rsidR="00AA6138">
        <w:rPr>
          <w:shd w:val="clear" w:color="auto" w:fill="FFFFFF"/>
        </w:rPr>
        <w:t xml:space="preserve"> látható</w:t>
      </w:r>
      <w:r w:rsidR="009463BB">
        <w:rPr>
          <w:shd w:val="clear" w:color="auto" w:fill="FFFFFF"/>
        </w:rPr>
        <w:t>.</w:t>
      </w:r>
      <w:r w:rsidR="00381478">
        <w:rPr>
          <w:shd w:val="clear" w:color="auto" w:fill="FFFFFF"/>
        </w:rPr>
        <w:t xml:space="preserve"> </w:t>
      </w:r>
      <w:r w:rsidRPr="00EA58F4">
        <w:rPr>
          <w:shd w:val="clear" w:color="auto" w:fill="FFFFFF"/>
        </w:rPr>
        <w:t>A megbontott rézsűfelszínt a csapadék eróziós hatása tovább mélyíti; a beszivárgó csapadékvíz mennyiségének növekedésével a rézsű állékonysága jelentősen csökken. A mozgások fokozottabb nyomon követésére a monitoring mérések gyakoriságá</w:t>
      </w:r>
      <w:r w:rsidR="00D024B3">
        <w:rPr>
          <w:shd w:val="clear" w:color="auto" w:fill="FFFFFF"/>
        </w:rPr>
        <w:t xml:space="preserve">t a MÁV </w:t>
      </w:r>
      <w:r w:rsidR="003C71D2">
        <w:rPr>
          <w:shd w:val="clear" w:color="auto" w:fill="FFFFFF"/>
        </w:rPr>
        <w:t>Pályaműködtetési Zrt</w:t>
      </w:r>
      <w:r w:rsidR="00D024B3">
        <w:rPr>
          <w:shd w:val="clear" w:color="auto" w:fill="FFFFFF"/>
        </w:rPr>
        <w:t>. illetékes szervezete növelte</w:t>
      </w:r>
      <w:r w:rsidRPr="00EA58F4">
        <w:rPr>
          <w:shd w:val="clear" w:color="auto" w:fill="FFFFFF"/>
        </w:rPr>
        <w:t>.</w:t>
      </w:r>
      <w:r w:rsidR="00186DFA" w:rsidRPr="00186DFA">
        <w:rPr>
          <w:shd w:val="clear" w:color="auto" w:fill="FFFFFF"/>
        </w:rPr>
        <w:t xml:space="preserve"> </w:t>
      </w:r>
      <w:r w:rsidR="00186DFA" w:rsidRPr="00EA58F4">
        <w:rPr>
          <w:shd w:val="clear" w:color="auto" w:fill="FFFFFF"/>
        </w:rPr>
        <w:t>A</w:t>
      </w:r>
      <w:r w:rsidR="00DB446F">
        <w:rPr>
          <w:shd w:val="clear" w:color="auto" w:fill="FFFFFF"/>
        </w:rPr>
        <w:t xml:space="preserve"> méréssorozat eredményei alapján</w:t>
      </w:r>
      <w:r w:rsidR="00186DFA" w:rsidRPr="00EA58F4">
        <w:rPr>
          <w:shd w:val="clear" w:color="auto" w:fill="FFFFFF"/>
        </w:rPr>
        <w:t>,</w:t>
      </w:r>
      <w:r w:rsidR="00186DFA" w:rsidRPr="0012127A">
        <w:t xml:space="preserve"> </w:t>
      </w:r>
      <w:r w:rsidR="00186DFA">
        <w:rPr>
          <w:shd w:val="clear" w:color="auto" w:fill="FFFFFF"/>
        </w:rPr>
        <w:t>a mozgással érintett</w:t>
      </w:r>
      <w:r w:rsidR="00186DFA" w:rsidRPr="0012127A">
        <w:rPr>
          <w:shd w:val="clear" w:color="auto" w:fill="FFFFFF"/>
        </w:rPr>
        <w:t xml:space="preserve"> szakaszon a magaspart lokálisan biztosan nem állékony hosszabb</w:t>
      </w:r>
      <w:r w:rsidR="00186DFA">
        <w:rPr>
          <w:shd w:val="clear" w:color="auto" w:fill="FFFFFF"/>
        </w:rPr>
        <w:t xml:space="preserve"> időszakon át.</w:t>
      </w:r>
      <w:r w:rsidR="00186DFA" w:rsidRPr="00186DFA">
        <w:rPr>
          <w:shd w:val="clear" w:color="auto" w:fill="FFFFFF"/>
        </w:rPr>
        <w:t xml:space="preserve"> </w:t>
      </w:r>
      <w:r w:rsidR="00186DFA" w:rsidRPr="0012127A">
        <w:rPr>
          <w:shd w:val="clear" w:color="auto" w:fill="FFFFFF"/>
        </w:rPr>
        <w:t>A globális állékonyság megítéléshez a mérések nem elegendőek, geotechnikai</w:t>
      </w:r>
      <w:r w:rsidR="00186DFA">
        <w:rPr>
          <w:shd w:val="clear" w:color="auto" w:fill="FFFFFF"/>
        </w:rPr>
        <w:t xml:space="preserve"> </w:t>
      </w:r>
      <w:r w:rsidR="00186DFA" w:rsidRPr="0012127A">
        <w:rPr>
          <w:shd w:val="clear" w:color="auto" w:fill="FFFFFF"/>
        </w:rPr>
        <w:t>feltárás és vizsgálat szükséges.</w:t>
      </w:r>
      <w:r w:rsidR="00DB446F">
        <w:rPr>
          <w:shd w:val="clear" w:color="auto" w:fill="FFFFFF"/>
        </w:rPr>
        <w:t xml:space="preserve"> </w:t>
      </w:r>
    </w:p>
    <w:p w14:paraId="702245AA" w14:textId="57CC9A02" w:rsidR="00CB5E56" w:rsidRPr="000E51E2" w:rsidRDefault="00DB446F" w:rsidP="0012127A">
      <w:pPr>
        <w:ind w:left="284"/>
        <w:jc w:val="both"/>
      </w:pPr>
      <w:r>
        <w:rPr>
          <w:shd w:val="clear" w:color="auto" w:fill="FFFFFF"/>
        </w:rPr>
        <w:t>Az i</w:t>
      </w:r>
      <w:r w:rsidRPr="00DB446F">
        <w:rPr>
          <w:shd w:val="clear" w:color="auto" w:fill="FFFFFF"/>
        </w:rPr>
        <w:t>n</w:t>
      </w:r>
      <w:r>
        <w:rPr>
          <w:shd w:val="clear" w:color="auto" w:fill="FFFFFF"/>
        </w:rPr>
        <w:t>k</w:t>
      </w:r>
      <w:r w:rsidRPr="00DB446F">
        <w:rPr>
          <w:shd w:val="clear" w:color="auto" w:fill="FFFFFF"/>
        </w:rPr>
        <w:t>linométer</w:t>
      </w:r>
      <w:r>
        <w:rPr>
          <w:shd w:val="clear" w:color="auto" w:fill="FFFFFF"/>
        </w:rPr>
        <w:t xml:space="preserve"> mérőkutak felszíni részei helyenként sérültek, javításuk javasolt.</w:t>
      </w:r>
    </w:p>
    <w:p w14:paraId="500422CB" w14:textId="2C6C1B5E" w:rsidR="00176B22" w:rsidRDefault="00B52D73" w:rsidP="008665B0">
      <w:pPr>
        <w:pStyle w:val="Cmsor1"/>
        <w:spacing w:after="240"/>
        <w:ind w:left="431" w:hanging="431"/>
      </w:pPr>
      <w:r>
        <w:rPr>
          <w:rFonts w:ascii="Times New Roman" w:hAnsi="Times New Roman"/>
        </w:rPr>
        <w:t>Vonalszakasz jellemzői</w:t>
      </w:r>
    </w:p>
    <w:p w14:paraId="191BDE0B" w14:textId="77777777" w:rsidR="00794DF2" w:rsidRDefault="00484208" w:rsidP="00484208">
      <w:pPr>
        <w:ind w:left="284"/>
      </w:pPr>
      <w:r>
        <w:t>A tárgyi szakasz</w:t>
      </w:r>
      <w:r w:rsidR="009858AA">
        <w:t xml:space="preserve"> egyvágányú, villamosított,</w:t>
      </w:r>
      <w:r>
        <w:t xml:space="preserve"> hegyvidéken helyezkedik el</w:t>
      </w:r>
      <w:r w:rsidR="00794DF2">
        <w:t xml:space="preserve">. </w:t>
      </w:r>
    </w:p>
    <w:p w14:paraId="49C5DB18" w14:textId="02A3F785" w:rsidR="00B91BE3" w:rsidRDefault="00B91BE3" w:rsidP="00484208">
      <w:pPr>
        <w:ind w:left="284"/>
      </w:pPr>
      <w:r>
        <w:t>Nyilvántartás szerinti v</w:t>
      </w:r>
      <w:r w:rsidR="00C875DE">
        <w:t xml:space="preserve">ízszintes </w:t>
      </w:r>
      <w:r w:rsidR="00794DF2">
        <w:t xml:space="preserve">vonalvezetése a </w:t>
      </w:r>
      <w:r>
        <w:t>szakaszon a következő:</w:t>
      </w:r>
    </w:p>
    <w:p w14:paraId="42636C68" w14:textId="77777777" w:rsidR="00B91BE3" w:rsidRDefault="00B91BE3" w:rsidP="00484208">
      <w:pPr>
        <w:ind w:left="284"/>
      </w:pPr>
    </w:p>
    <w:tbl>
      <w:tblPr>
        <w:tblStyle w:val="Tblzatrcsos1vilgos"/>
        <w:tblW w:w="7700" w:type="dxa"/>
        <w:jc w:val="center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780"/>
        <w:gridCol w:w="1184"/>
      </w:tblGrid>
      <w:tr w:rsidR="00B91BE3" w:rsidRPr="00B91BE3" w14:paraId="1EAC8EFF" w14:textId="77777777" w:rsidTr="00B91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9293DF8" w14:textId="77777777" w:rsidR="00B91BE3" w:rsidRPr="00B91BE3" w:rsidRDefault="00B91BE3" w:rsidP="00B91BE3">
            <w:pPr>
              <w:jc w:val="center"/>
              <w:rPr>
                <w:rFonts w:ascii="Arial CE" w:hAnsi="Arial CE"/>
                <w:sz w:val="20"/>
                <w:szCs w:val="20"/>
              </w:rPr>
            </w:pPr>
            <w:r w:rsidRPr="00B91BE3">
              <w:rPr>
                <w:rFonts w:ascii="Arial CE" w:hAnsi="Arial CE"/>
                <w:sz w:val="20"/>
                <w:szCs w:val="20"/>
              </w:rPr>
              <w:t>ÁIE</w:t>
            </w:r>
          </w:p>
        </w:tc>
        <w:tc>
          <w:tcPr>
            <w:tcW w:w="960" w:type="dxa"/>
            <w:noWrap/>
            <w:hideMark/>
          </w:tcPr>
          <w:p w14:paraId="1E3B4AE8" w14:textId="77777777" w:rsidR="00B91BE3" w:rsidRPr="00B91BE3" w:rsidRDefault="00B91BE3" w:rsidP="00B91B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sz w:val="20"/>
                <w:szCs w:val="20"/>
              </w:rPr>
            </w:pPr>
            <w:r w:rsidRPr="00B91BE3">
              <w:rPr>
                <w:rFonts w:ascii="Arial CE" w:hAnsi="Arial CE"/>
                <w:sz w:val="20"/>
                <w:szCs w:val="20"/>
              </w:rPr>
              <w:t>ÁIV=IE</w:t>
            </w:r>
          </w:p>
        </w:tc>
        <w:tc>
          <w:tcPr>
            <w:tcW w:w="960" w:type="dxa"/>
            <w:noWrap/>
            <w:hideMark/>
          </w:tcPr>
          <w:p w14:paraId="63B56AC4" w14:textId="77777777" w:rsidR="00B91BE3" w:rsidRPr="00B91BE3" w:rsidRDefault="00B91BE3" w:rsidP="00B91B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sz w:val="20"/>
                <w:szCs w:val="20"/>
              </w:rPr>
            </w:pPr>
            <w:r w:rsidRPr="00B91BE3">
              <w:rPr>
                <w:rFonts w:ascii="Arial CE" w:hAnsi="Arial CE"/>
                <w:sz w:val="20"/>
                <w:szCs w:val="20"/>
              </w:rPr>
              <w:t>IV=ÁIV</w:t>
            </w:r>
          </w:p>
        </w:tc>
        <w:tc>
          <w:tcPr>
            <w:tcW w:w="960" w:type="dxa"/>
            <w:noWrap/>
            <w:hideMark/>
          </w:tcPr>
          <w:p w14:paraId="41CDBBCB" w14:textId="77777777" w:rsidR="00B91BE3" w:rsidRPr="00B91BE3" w:rsidRDefault="00B91BE3" w:rsidP="00B91B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sz w:val="20"/>
                <w:szCs w:val="20"/>
              </w:rPr>
            </w:pPr>
            <w:r w:rsidRPr="00B91BE3">
              <w:rPr>
                <w:rFonts w:ascii="Arial CE" w:hAnsi="Arial CE"/>
                <w:sz w:val="20"/>
                <w:szCs w:val="20"/>
              </w:rPr>
              <w:t>ÁIE</w:t>
            </w:r>
          </w:p>
        </w:tc>
        <w:tc>
          <w:tcPr>
            <w:tcW w:w="960" w:type="dxa"/>
            <w:noWrap/>
            <w:hideMark/>
          </w:tcPr>
          <w:p w14:paraId="0CAA2561" w14:textId="77777777" w:rsidR="00B91BE3" w:rsidRPr="00B91BE3" w:rsidRDefault="00B91BE3" w:rsidP="00B91B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sz w:val="20"/>
                <w:szCs w:val="20"/>
              </w:rPr>
            </w:pPr>
            <w:r w:rsidRPr="00B91BE3">
              <w:rPr>
                <w:rFonts w:ascii="Arial CE" w:hAnsi="Arial CE"/>
                <w:sz w:val="20"/>
                <w:szCs w:val="20"/>
              </w:rPr>
              <w:t>R</w:t>
            </w:r>
          </w:p>
        </w:tc>
        <w:tc>
          <w:tcPr>
            <w:tcW w:w="960" w:type="dxa"/>
            <w:noWrap/>
            <w:hideMark/>
          </w:tcPr>
          <w:p w14:paraId="7668AA6A" w14:textId="77777777" w:rsidR="00B91BE3" w:rsidRPr="00B91BE3" w:rsidRDefault="00B91BE3" w:rsidP="00B91B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sz w:val="20"/>
                <w:szCs w:val="20"/>
              </w:rPr>
            </w:pPr>
            <w:r w:rsidRPr="00B91BE3">
              <w:rPr>
                <w:rFonts w:ascii="Arial CE" w:hAnsi="Arial CE"/>
                <w:sz w:val="20"/>
                <w:szCs w:val="20"/>
              </w:rPr>
              <w:t>m</w:t>
            </w:r>
          </w:p>
        </w:tc>
        <w:tc>
          <w:tcPr>
            <w:tcW w:w="780" w:type="dxa"/>
            <w:noWrap/>
            <w:hideMark/>
          </w:tcPr>
          <w:p w14:paraId="285E9CD8" w14:textId="77777777" w:rsidR="00B91BE3" w:rsidRPr="00B91BE3" w:rsidRDefault="00B91BE3" w:rsidP="00B91B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sz w:val="20"/>
                <w:szCs w:val="20"/>
              </w:rPr>
            </w:pPr>
            <w:r w:rsidRPr="00B91BE3">
              <w:rPr>
                <w:rFonts w:ascii="Arial CE" w:hAnsi="Arial CE"/>
                <w:sz w:val="20"/>
                <w:szCs w:val="20"/>
              </w:rPr>
              <w:t>Irány</w:t>
            </w:r>
          </w:p>
        </w:tc>
        <w:tc>
          <w:tcPr>
            <w:tcW w:w="1160" w:type="dxa"/>
            <w:hideMark/>
          </w:tcPr>
          <w:p w14:paraId="50B3D984" w14:textId="77777777" w:rsidR="00B91BE3" w:rsidRPr="00B91BE3" w:rsidRDefault="00B91BE3" w:rsidP="00B91B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sz w:val="20"/>
                <w:szCs w:val="20"/>
              </w:rPr>
            </w:pPr>
            <w:r w:rsidRPr="00B91BE3">
              <w:rPr>
                <w:rFonts w:ascii="Arial CE" w:hAnsi="Arial CE"/>
                <w:sz w:val="20"/>
                <w:szCs w:val="20"/>
              </w:rPr>
              <w:t>Utolsó</w:t>
            </w:r>
            <w:r w:rsidRPr="00B91BE3">
              <w:rPr>
                <w:rFonts w:ascii="Arial CE" w:hAnsi="Arial CE"/>
                <w:sz w:val="20"/>
                <w:szCs w:val="20"/>
              </w:rPr>
              <w:br/>
              <w:t>kalkuláció</w:t>
            </w:r>
          </w:p>
        </w:tc>
      </w:tr>
      <w:tr w:rsidR="00B91BE3" w:rsidRPr="00B91BE3" w14:paraId="22274D58" w14:textId="77777777" w:rsidTr="00B91BE3">
        <w:trPr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F893606" w14:textId="77777777" w:rsidR="00B91BE3" w:rsidRPr="00B91BE3" w:rsidRDefault="00B91BE3" w:rsidP="00B91BE3">
            <w:pPr>
              <w:jc w:val="center"/>
              <w:rPr>
                <w:rFonts w:ascii="Arial CE" w:hAnsi="Arial CE"/>
                <w:b w:val="0"/>
                <w:sz w:val="20"/>
                <w:szCs w:val="20"/>
              </w:rPr>
            </w:pPr>
            <w:r w:rsidRPr="00B91BE3">
              <w:rPr>
                <w:rFonts w:ascii="Arial CE" w:hAnsi="Arial CE"/>
                <w:b w:val="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DEA51E1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342+80</w:t>
            </w:r>
          </w:p>
        </w:tc>
        <w:tc>
          <w:tcPr>
            <w:tcW w:w="960" w:type="dxa"/>
            <w:noWrap/>
            <w:hideMark/>
          </w:tcPr>
          <w:p w14:paraId="01540C71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343+70</w:t>
            </w:r>
          </w:p>
        </w:tc>
        <w:tc>
          <w:tcPr>
            <w:tcW w:w="960" w:type="dxa"/>
            <w:noWrap/>
            <w:hideMark/>
          </w:tcPr>
          <w:p w14:paraId="106E0D84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690938D9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5500</w:t>
            </w:r>
          </w:p>
        </w:tc>
        <w:tc>
          <w:tcPr>
            <w:tcW w:w="960" w:type="dxa"/>
            <w:noWrap/>
            <w:hideMark/>
          </w:tcPr>
          <w:p w14:paraId="21D6D582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0</w:t>
            </w:r>
          </w:p>
        </w:tc>
        <w:tc>
          <w:tcPr>
            <w:tcW w:w="780" w:type="dxa"/>
            <w:noWrap/>
            <w:hideMark/>
          </w:tcPr>
          <w:p w14:paraId="49C990FA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bal</w:t>
            </w:r>
          </w:p>
        </w:tc>
        <w:tc>
          <w:tcPr>
            <w:tcW w:w="1160" w:type="dxa"/>
            <w:hideMark/>
          </w:tcPr>
          <w:p w14:paraId="54CB9BDD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2020</w:t>
            </w:r>
          </w:p>
        </w:tc>
      </w:tr>
      <w:tr w:rsidR="00B91BE3" w:rsidRPr="00B91BE3" w14:paraId="542A5AC2" w14:textId="77777777" w:rsidTr="00B91BE3">
        <w:trPr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8CEFD90" w14:textId="77777777" w:rsidR="00B91BE3" w:rsidRPr="00B91BE3" w:rsidRDefault="00B91BE3" w:rsidP="00B91BE3">
            <w:pPr>
              <w:jc w:val="center"/>
              <w:rPr>
                <w:rFonts w:ascii="Arial CE" w:hAnsi="Arial CE"/>
                <w:b w:val="0"/>
                <w:sz w:val="20"/>
                <w:szCs w:val="20"/>
              </w:rPr>
            </w:pPr>
            <w:r w:rsidRPr="00B91BE3">
              <w:rPr>
                <w:rFonts w:ascii="Arial CE" w:hAnsi="Arial CE"/>
                <w:b w:val="0"/>
                <w:sz w:val="20"/>
                <w:szCs w:val="20"/>
              </w:rPr>
              <w:t>343+70</w:t>
            </w:r>
          </w:p>
        </w:tc>
        <w:tc>
          <w:tcPr>
            <w:tcW w:w="960" w:type="dxa"/>
            <w:noWrap/>
            <w:hideMark/>
          </w:tcPr>
          <w:p w14:paraId="17E259ED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344+34</w:t>
            </w:r>
          </w:p>
        </w:tc>
        <w:tc>
          <w:tcPr>
            <w:tcW w:w="960" w:type="dxa"/>
            <w:noWrap/>
            <w:hideMark/>
          </w:tcPr>
          <w:p w14:paraId="61A0A00E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344+73</w:t>
            </w:r>
          </w:p>
        </w:tc>
        <w:tc>
          <w:tcPr>
            <w:tcW w:w="960" w:type="dxa"/>
            <w:noWrap/>
            <w:hideMark/>
          </w:tcPr>
          <w:p w14:paraId="6A291372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345+37</w:t>
            </w:r>
          </w:p>
        </w:tc>
        <w:tc>
          <w:tcPr>
            <w:tcW w:w="960" w:type="dxa"/>
            <w:noWrap/>
            <w:hideMark/>
          </w:tcPr>
          <w:p w14:paraId="44DBFEDD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600</w:t>
            </w:r>
          </w:p>
        </w:tc>
        <w:tc>
          <w:tcPr>
            <w:tcW w:w="960" w:type="dxa"/>
            <w:noWrap/>
            <w:hideMark/>
          </w:tcPr>
          <w:p w14:paraId="46CD4731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50</w:t>
            </w:r>
          </w:p>
        </w:tc>
        <w:tc>
          <w:tcPr>
            <w:tcW w:w="780" w:type="dxa"/>
            <w:noWrap/>
            <w:hideMark/>
          </w:tcPr>
          <w:p w14:paraId="4C30F3A6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jobb</w:t>
            </w:r>
          </w:p>
        </w:tc>
        <w:tc>
          <w:tcPr>
            <w:tcW w:w="1160" w:type="dxa"/>
            <w:hideMark/>
          </w:tcPr>
          <w:p w14:paraId="0D0000C6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2021</w:t>
            </w:r>
          </w:p>
        </w:tc>
      </w:tr>
      <w:tr w:rsidR="00B91BE3" w:rsidRPr="00B91BE3" w14:paraId="0AC8C503" w14:textId="77777777" w:rsidTr="00B91BE3">
        <w:trPr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7E8B278" w14:textId="77777777" w:rsidR="00B91BE3" w:rsidRPr="00B91BE3" w:rsidRDefault="00B91BE3" w:rsidP="00B91BE3">
            <w:pPr>
              <w:jc w:val="center"/>
              <w:rPr>
                <w:rFonts w:ascii="Arial CE" w:hAnsi="Arial CE"/>
                <w:b w:val="0"/>
                <w:sz w:val="20"/>
                <w:szCs w:val="20"/>
              </w:rPr>
            </w:pPr>
            <w:r w:rsidRPr="00B91BE3">
              <w:rPr>
                <w:rFonts w:ascii="Arial CE" w:hAnsi="Arial CE"/>
                <w:b w:val="0"/>
                <w:sz w:val="20"/>
                <w:szCs w:val="20"/>
              </w:rPr>
              <w:t>345+37</w:t>
            </w:r>
          </w:p>
        </w:tc>
        <w:tc>
          <w:tcPr>
            <w:tcW w:w="960" w:type="dxa"/>
            <w:noWrap/>
            <w:hideMark/>
          </w:tcPr>
          <w:p w14:paraId="3513984F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345+79</w:t>
            </w:r>
          </w:p>
        </w:tc>
        <w:tc>
          <w:tcPr>
            <w:tcW w:w="960" w:type="dxa"/>
            <w:noWrap/>
            <w:hideMark/>
          </w:tcPr>
          <w:p w14:paraId="4BC6EC22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346+14</w:t>
            </w:r>
          </w:p>
        </w:tc>
        <w:tc>
          <w:tcPr>
            <w:tcW w:w="960" w:type="dxa"/>
            <w:noWrap/>
            <w:hideMark/>
          </w:tcPr>
          <w:p w14:paraId="295DC199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346+56</w:t>
            </w:r>
          </w:p>
        </w:tc>
        <w:tc>
          <w:tcPr>
            <w:tcW w:w="960" w:type="dxa"/>
            <w:noWrap/>
            <w:hideMark/>
          </w:tcPr>
          <w:p w14:paraId="0CD8DDFB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850</w:t>
            </w:r>
          </w:p>
        </w:tc>
        <w:tc>
          <w:tcPr>
            <w:tcW w:w="960" w:type="dxa"/>
            <w:noWrap/>
            <w:hideMark/>
          </w:tcPr>
          <w:p w14:paraId="76C8A006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20</w:t>
            </w:r>
          </w:p>
        </w:tc>
        <w:tc>
          <w:tcPr>
            <w:tcW w:w="780" w:type="dxa"/>
            <w:noWrap/>
            <w:hideMark/>
          </w:tcPr>
          <w:p w14:paraId="09B00F14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bal</w:t>
            </w:r>
          </w:p>
        </w:tc>
        <w:tc>
          <w:tcPr>
            <w:tcW w:w="1160" w:type="dxa"/>
            <w:hideMark/>
          </w:tcPr>
          <w:p w14:paraId="423F2059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2021</w:t>
            </w:r>
          </w:p>
        </w:tc>
      </w:tr>
      <w:tr w:rsidR="00B91BE3" w:rsidRPr="00B91BE3" w14:paraId="2DBEF732" w14:textId="77777777" w:rsidTr="00B91BE3">
        <w:trPr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33AACED" w14:textId="77777777" w:rsidR="00B91BE3" w:rsidRPr="00B91BE3" w:rsidRDefault="00B91BE3" w:rsidP="00B91BE3">
            <w:pPr>
              <w:jc w:val="center"/>
              <w:rPr>
                <w:rFonts w:ascii="Arial CE" w:hAnsi="Arial CE"/>
                <w:b w:val="0"/>
                <w:sz w:val="20"/>
                <w:szCs w:val="20"/>
              </w:rPr>
            </w:pPr>
            <w:r w:rsidRPr="00B91BE3">
              <w:rPr>
                <w:rFonts w:ascii="Arial CE" w:hAnsi="Arial CE"/>
                <w:b w:val="0"/>
                <w:sz w:val="20"/>
                <w:szCs w:val="20"/>
              </w:rPr>
              <w:t>346+56</w:t>
            </w:r>
          </w:p>
        </w:tc>
        <w:tc>
          <w:tcPr>
            <w:tcW w:w="960" w:type="dxa"/>
            <w:noWrap/>
            <w:hideMark/>
          </w:tcPr>
          <w:p w14:paraId="0D08D9B7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346+98</w:t>
            </w:r>
          </w:p>
        </w:tc>
        <w:tc>
          <w:tcPr>
            <w:tcW w:w="960" w:type="dxa"/>
            <w:noWrap/>
            <w:hideMark/>
          </w:tcPr>
          <w:p w14:paraId="2794FE40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347+52</w:t>
            </w:r>
          </w:p>
        </w:tc>
        <w:tc>
          <w:tcPr>
            <w:tcW w:w="960" w:type="dxa"/>
            <w:noWrap/>
            <w:hideMark/>
          </w:tcPr>
          <w:p w14:paraId="19EA9CA4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347+90</w:t>
            </w:r>
          </w:p>
        </w:tc>
        <w:tc>
          <w:tcPr>
            <w:tcW w:w="960" w:type="dxa"/>
            <w:noWrap/>
            <w:hideMark/>
          </w:tcPr>
          <w:p w14:paraId="58880CAE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850</w:t>
            </w:r>
          </w:p>
        </w:tc>
        <w:tc>
          <w:tcPr>
            <w:tcW w:w="960" w:type="dxa"/>
            <w:noWrap/>
            <w:hideMark/>
          </w:tcPr>
          <w:p w14:paraId="765B4586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20</w:t>
            </w:r>
          </w:p>
        </w:tc>
        <w:tc>
          <w:tcPr>
            <w:tcW w:w="780" w:type="dxa"/>
            <w:noWrap/>
            <w:hideMark/>
          </w:tcPr>
          <w:p w14:paraId="26872F7A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jobb</w:t>
            </w:r>
          </w:p>
        </w:tc>
        <w:tc>
          <w:tcPr>
            <w:tcW w:w="1160" w:type="dxa"/>
            <w:hideMark/>
          </w:tcPr>
          <w:p w14:paraId="2B35104C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2024</w:t>
            </w:r>
          </w:p>
        </w:tc>
      </w:tr>
      <w:tr w:rsidR="00B91BE3" w:rsidRPr="00B91BE3" w14:paraId="1F94F4A2" w14:textId="77777777" w:rsidTr="00B91BE3">
        <w:trPr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21E0CDD" w14:textId="77777777" w:rsidR="00B91BE3" w:rsidRPr="00B91BE3" w:rsidRDefault="00B91BE3" w:rsidP="00B91BE3">
            <w:pPr>
              <w:jc w:val="center"/>
              <w:rPr>
                <w:rFonts w:ascii="Arial CE" w:hAnsi="Arial CE"/>
                <w:b w:val="0"/>
                <w:sz w:val="20"/>
                <w:szCs w:val="20"/>
              </w:rPr>
            </w:pPr>
            <w:r w:rsidRPr="00B91BE3">
              <w:rPr>
                <w:rFonts w:ascii="Arial CE" w:hAnsi="Arial CE"/>
                <w:b w:val="0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25E029A4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347+90</w:t>
            </w:r>
          </w:p>
        </w:tc>
        <w:tc>
          <w:tcPr>
            <w:tcW w:w="960" w:type="dxa"/>
            <w:noWrap/>
            <w:hideMark/>
          </w:tcPr>
          <w:p w14:paraId="23AA4AA0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348+60</w:t>
            </w:r>
          </w:p>
        </w:tc>
        <w:tc>
          <w:tcPr>
            <w:tcW w:w="960" w:type="dxa"/>
            <w:noWrap/>
            <w:hideMark/>
          </w:tcPr>
          <w:p w14:paraId="56FDB1FE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14:paraId="5DA23D41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3700</w:t>
            </w:r>
          </w:p>
        </w:tc>
        <w:tc>
          <w:tcPr>
            <w:tcW w:w="960" w:type="dxa"/>
            <w:noWrap/>
            <w:hideMark/>
          </w:tcPr>
          <w:p w14:paraId="3414DA9A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0</w:t>
            </w:r>
          </w:p>
        </w:tc>
        <w:tc>
          <w:tcPr>
            <w:tcW w:w="780" w:type="dxa"/>
            <w:noWrap/>
            <w:hideMark/>
          </w:tcPr>
          <w:p w14:paraId="1F1326AE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bal</w:t>
            </w:r>
          </w:p>
        </w:tc>
        <w:tc>
          <w:tcPr>
            <w:tcW w:w="1160" w:type="dxa"/>
            <w:hideMark/>
          </w:tcPr>
          <w:p w14:paraId="3CBFA7CB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2024</w:t>
            </w:r>
          </w:p>
        </w:tc>
      </w:tr>
      <w:tr w:rsidR="00B91BE3" w:rsidRPr="00B91BE3" w14:paraId="45FFFF97" w14:textId="77777777" w:rsidTr="00B91BE3">
        <w:trPr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079B52F" w14:textId="77777777" w:rsidR="00B91BE3" w:rsidRPr="00B91BE3" w:rsidRDefault="00B91BE3" w:rsidP="00B91BE3">
            <w:pPr>
              <w:jc w:val="center"/>
              <w:rPr>
                <w:rFonts w:ascii="Arial CE" w:hAnsi="Arial CE"/>
                <w:b w:val="0"/>
                <w:sz w:val="20"/>
                <w:szCs w:val="20"/>
              </w:rPr>
            </w:pPr>
            <w:r w:rsidRPr="00B91BE3">
              <w:rPr>
                <w:rFonts w:ascii="Arial CE" w:hAnsi="Arial CE"/>
                <w:b w:val="0"/>
                <w:sz w:val="20"/>
                <w:szCs w:val="20"/>
              </w:rPr>
              <w:t>349+10</w:t>
            </w:r>
          </w:p>
        </w:tc>
        <w:tc>
          <w:tcPr>
            <w:tcW w:w="960" w:type="dxa"/>
            <w:noWrap/>
            <w:hideMark/>
          </w:tcPr>
          <w:p w14:paraId="482886BE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349+60</w:t>
            </w:r>
          </w:p>
        </w:tc>
        <w:tc>
          <w:tcPr>
            <w:tcW w:w="960" w:type="dxa"/>
            <w:noWrap/>
            <w:hideMark/>
          </w:tcPr>
          <w:p w14:paraId="55C6097A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350+10</w:t>
            </w:r>
          </w:p>
        </w:tc>
        <w:tc>
          <w:tcPr>
            <w:tcW w:w="960" w:type="dxa"/>
            <w:noWrap/>
            <w:hideMark/>
          </w:tcPr>
          <w:p w14:paraId="29668116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350+60</w:t>
            </w:r>
          </w:p>
        </w:tc>
        <w:tc>
          <w:tcPr>
            <w:tcW w:w="960" w:type="dxa"/>
            <w:noWrap/>
            <w:hideMark/>
          </w:tcPr>
          <w:p w14:paraId="5C72F4D1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800</w:t>
            </w:r>
          </w:p>
        </w:tc>
        <w:tc>
          <w:tcPr>
            <w:tcW w:w="960" w:type="dxa"/>
            <w:noWrap/>
            <w:hideMark/>
          </w:tcPr>
          <w:p w14:paraId="4126EF3C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20</w:t>
            </w:r>
          </w:p>
        </w:tc>
        <w:tc>
          <w:tcPr>
            <w:tcW w:w="780" w:type="dxa"/>
            <w:noWrap/>
            <w:hideMark/>
          </w:tcPr>
          <w:p w14:paraId="0DB4AD90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bal</w:t>
            </w:r>
          </w:p>
        </w:tc>
        <w:tc>
          <w:tcPr>
            <w:tcW w:w="1160" w:type="dxa"/>
            <w:hideMark/>
          </w:tcPr>
          <w:p w14:paraId="67731BD7" w14:textId="77777777" w:rsidR="00B91BE3" w:rsidRPr="00B91BE3" w:rsidRDefault="00B91BE3" w:rsidP="00B91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hAnsi="Arial CE"/>
                <w:bCs/>
                <w:sz w:val="20"/>
                <w:szCs w:val="20"/>
              </w:rPr>
            </w:pPr>
            <w:r w:rsidRPr="00B91BE3">
              <w:rPr>
                <w:rFonts w:ascii="Arial CE" w:hAnsi="Arial CE"/>
                <w:bCs/>
                <w:sz w:val="20"/>
                <w:szCs w:val="20"/>
              </w:rPr>
              <w:t>2024</w:t>
            </w:r>
          </w:p>
        </w:tc>
      </w:tr>
    </w:tbl>
    <w:p w14:paraId="257493D9" w14:textId="47750877" w:rsidR="00B91BE3" w:rsidRPr="00741E58" w:rsidRDefault="00B91BE3" w:rsidP="00484208">
      <w:pPr>
        <w:ind w:left="284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41E58">
        <w:fldChar w:fldCharType="begin"/>
      </w:r>
      <w:r w:rsidRPr="00741E58">
        <w:instrText xml:space="preserve"> LINK </w:instrText>
      </w:r>
      <w:r w:rsidR="00765B7A">
        <w:instrText xml:space="preserve">Excel.Sheet.8 "C:\\Users\\paulikp\\Documents\\29-es vonal\\Radványszky Rékától\\Fenntartási ívkimutatás 2024.xls" Munka1!S36O2:S41O9 </w:instrText>
      </w:r>
      <w:r w:rsidRPr="00741E58">
        <w:instrText xml:space="preserve">\a \f 5 \h  \* MERGEFORMAT </w:instrText>
      </w:r>
      <w:r w:rsidRPr="00741E58">
        <w:fldChar w:fldCharType="separate"/>
      </w:r>
    </w:p>
    <w:p w14:paraId="1258D25F" w14:textId="35C6B106" w:rsidR="00B91BE3" w:rsidRPr="00741E58" w:rsidRDefault="00B91BE3" w:rsidP="00484208">
      <w:pPr>
        <w:ind w:left="284"/>
      </w:pPr>
      <w:r w:rsidRPr="00741E58">
        <w:fldChar w:fldCharType="end"/>
      </w:r>
      <w:r w:rsidR="00070FDA" w:rsidRPr="00741E58">
        <w:t>A szakasz</w:t>
      </w:r>
      <w:r w:rsidR="00794DF2" w:rsidRPr="00741E58">
        <w:t xml:space="preserve"> </w:t>
      </w:r>
      <w:r w:rsidR="00070FDA" w:rsidRPr="00741E58">
        <w:t>a 342+40-344+70 között 7 %</w:t>
      </w:r>
      <w:r w:rsidR="00070FDA" w:rsidRPr="00741E58">
        <w:rPr>
          <w:vertAlign w:val="subscript"/>
        </w:rPr>
        <w:t>o</w:t>
      </w:r>
      <w:r w:rsidR="00070FDA" w:rsidRPr="00741E58">
        <w:t>, a 344+70-349+60 között 9,5 %</w:t>
      </w:r>
      <w:r w:rsidR="00070FDA" w:rsidRPr="00741E58">
        <w:rPr>
          <w:vertAlign w:val="subscript"/>
        </w:rPr>
        <w:t>o</w:t>
      </w:r>
      <w:r w:rsidR="00070FDA" w:rsidRPr="00741E58">
        <w:t xml:space="preserve"> esésben van</w:t>
      </w:r>
      <w:r w:rsidRPr="00741E58">
        <w:t>, vegyes szelvényben.</w:t>
      </w:r>
      <w:r w:rsidR="00484208" w:rsidRPr="00741E58">
        <w:t xml:space="preserve"> </w:t>
      </w:r>
    </w:p>
    <w:p w14:paraId="3814DC18" w14:textId="77777777" w:rsidR="00B91BE3" w:rsidRDefault="00B91BE3" w:rsidP="00484208">
      <w:pPr>
        <w:ind w:left="284"/>
      </w:pPr>
    </w:p>
    <w:p w14:paraId="49B7A91A" w14:textId="7D6062E6" w:rsidR="00484208" w:rsidRDefault="009858AA" w:rsidP="00484208">
      <w:pPr>
        <w:ind w:left="284"/>
      </w:pPr>
      <w:r>
        <w:t>A megengedett tengelyterhelés</w:t>
      </w:r>
      <w:r w:rsidR="008045A3">
        <w:t xml:space="preserve">: </w:t>
      </w:r>
      <w:r w:rsidR="008045A3" w:rsidRPr="00AC568B">
        <w:t xml:space="preserve">210 kN. </w:t>
      </w:r>
    </w:p>
    <w:p w14:paraId="15D521BF" w14:textId="24AB19F3" w:rsidR="00484208" w:rsidRDefault="00484208" w:rsidP="00484208">
      <w:pPr>
        <w:ind w:left="284"/>
      </w:pPr>
    </w:p>
    <w:p w14:paraId="38850ECC" w14:textId="731A33EF" w:rsidR="00B95712" w:rsidRDefault="007560AB" w:rsidP="003C71D2">
      <w:pPr>
        <w:spacing w:after="60" w:line="276" w:lineRule="auto"/>
        <w:ind w:left="284"/>
        <w:jc w:val="both"/>
      </w:pPr>
      <w:r w:rsidRPr="007560AB">
        <w:t>A vonalra engedélyezett sebesség 80 km/h, az érintett szakaszon 50 km/h állandó sebességkorlátozás van érvényben – nem a tárgyi károsodások okán.</w:t>
      </w:r>
    </w:p>
    <w:p w14:paraId="01085B5C" w14:textId="3F3B89A0" w:rsidR="00176B22" w:rsidRPr="00C01E75" w:rsidRDefault="00B95712" w:rsidP="00B95712">
      <w:pPr>
        <w:spacing w:after="60" w:line="276" w:lineRule="auto"/>
        <w:ind w:left="284"/>
        <w:jc w:val="both"/>
      </w:pPr>
      <w:r w:rsidRPr="00C01E75">
        <w:t>A</w:t>
      </w:r>
      <w:r w:rsidR="00176B22" w:rsidRPr="00C01E75">
        <w:t xml:space="preserve">z érintett szakaszon található műtárgyak: </w:t>
      </w:r>
    </w:p>
    <w:p w14:paraId="2140CA15" w14:textId="604C5880" w:rsidR="00AC568B" w:rsidRPr="00C01E75" w:rsidRDefault="00C01E75" w:rsidP="009C0A14">
      <w:pPr>
        <w:pStyle w:val="Listaszerbekezds"/>
        <w:numPr>
          <w:ilvl w:val="0"/>
          <w:numId w:val="8"/>
        </w:numPr>
        <w:spacing w:after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345+42: 1 m nyílású tartóbetétes teknőhíd</w:t>
      </w:r>
    </w:p>
    <w:p w14:paraId="1F0F1F3C" w14:textId="6C183A82" w:rsidR="00AC568B" w:rsidRPr="00741E58" w:rsidRDefault="00C01E75" w:rsidP="00AC568B">
      <w:pPr>
        <w:pStyle w:val="Listaszerbekezds"/>
        <w:numPr>
          <w:ilvl w:val="0"/>
          <w:numId w:val="8"/>
        </w:numPr>
        <w:spacing w:after="60"/>
        <w:jc w:val="both"/>
      </w:pPr>
      <w:r>
        <w:rPr>
          <w:rFonts w:ascii="Times New Roman" w:hAnsi="Times New Roman"/>
          <w:sz w:val="24"/>
        </w:rPr>
        <w:t>349+44: 1 m nyílású tartóbetétes teknőhíd</w:t>
      </w:r>
      <w:r w:rsidR="00AC568B" w:rsidRPr="00C01E75">
        <w:rPr>
          <w:rFonts w:ascii="Times New Roman" w:hAnsi="Times New Roman"/>
          <w:sz w:val="24"/>
        </w:rPr>
        <w:t xml:space="preserve"> </w:t>
      </w:r>
    </w:p>
    <w:p w14:paraId="54D4FF60" w14:textId="7A0392EF" w:rsidR="00741E58" w:rsidRPr="00741E58" w:rsidRDefault="00741E58" w:rsidP="003C71D2">
      <w:pPr>
        <w:spacing w:after="60"/>
        <w:ind w:left="284"/>
        <w:jc w:val="both"/>
      </w:pPr>
      <w:r>
        <w:t xml:space="preserve">A tervezési szakaszon, a </w:t>
      </w:r>
      <w:r w:rsidRPr="00741E58">
        <w:t>343+15 - 350+21</w:t>
      </w:r>
      <w:r>
        <w:t xml:space="preserve"> </w:t>
      </w:r>
      <w:r w:rsidRPr="00741E58">
        <w:t xml:space="preserve">hm szelvények között a jobb oldalon </w:t>
      </w:r>
      <w:r w:rsidR="00EF6C6D">
        <w:t xml:space="preserve">árok </w:t>
      </w:r>
      <w:r w:rsidR="001D6246">
        <w:t xml:space="preserve">és szivárgó </w:t>
      </w:r>
      <w:r w:rsidRPr="00741E58">
        <w:t xml:space="preserve">épült 2015-ben, a pályával párhuzamosan. </w:t>
      </w:r>
      <w:r w:rsidR="001D6246">
        <w:t xml:space="preserve">A víztelenítő létesítmények </w:t>
      </w:r>
      <w:r w:rsidR="00381478">
        <w:t>á</w:t>
      </w:r>
      <w:r w:rsidRPr="00741E58">
        <w:t xml:space="preserve">llapota </w:t>
      </w:r>
      <w:r w:rsidRPr="00741E58">
        <w:lastRenderedPageBreak/>
        <w:t>vizsgálandó, különös tekintettel arra, hogy megépítését követően valósult meg a vonalszakasz villamosítása.</w:t>
      </w:r>
    </w:p>
    <w:p w14:paraId="0A55F8E5" w14:textId="77777777" w:rsidR="00741E58" w:rsidRPr="00741E58" w:rsidRDefault="00741E58" w:rsidP="003C71D2">
      <w:pPr>
        <w:spacing w:after="60"/>
        <w:ind w:left="284"/>
        <w:jc w:val="both"/>
      </w:pPr>
      <w:r w:rsidRPr="00741E58">
        <w:t>A 349+80 sz. víztelenítő táróról rendelkezésre álló műszaki adatokat a mellékelt 2021. évi célvizsgálati jegyzőkönyv tartalmazza.</w:t>
      </w:r>
    </w:p>
    <w:p w14:paraId="78897320" w14:textId="6368E878" w:rsidR="00741E58" w:rsidRPr="00C01E75" w:rsidRDefault="00741E58" w:rsidP="00741E58">
      <w:pPr>
        <w:spacing w:after="60"/>
        <w:jc w:val="both"/>
      </w:pPr>
    </w:p>
    <w:p w14:paraId="5976BBEC" w14:textId="77777777" w:rsidR="00C614C0" w:rsidRPr="00940255" w:rsidRDefault="00C614C0" w:rsidP="004821CE">
      <w:pPr>
        <w:pStyle w:val="Cmsor1"/>
        <w:spacing w:after="240"/>
        <w:ind w:left="431" w:hanging="431"/>
        <w:rPr>
          <w:rFonts w:ascii="Times New Roman" w:hAnsi="Times New Roman"/>
        </w:rPr>
      </w:pPr>
      <w:r w:rsidRPr="00940255">
        <w:rPr>
          <w:rFonts w:ascii="Times New Roman" w:hAnsi="Times New Roman"/>
        </w:rPr>
        <w:t>Területek felhasználása</w:t>
      </w:r>
    </w:p>
    <w:p w14:paraId="12B1006C" w14:textId="7F2036E6" w:rsidR="0058493D" w:rsidRDefault="009858AA" w:rsidP="00D65C7D">
      <w:pPr>
        <w:spacing w:after="60" w:line="276" w:lineRule="auto"/>
        <w:ind w:left="284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 helyszín </w:t>
      </w:r>
      <w:r w:rsidR="000438EC">
        <w:rPr>
          <w:shd w:val="clear" w:color="auto" w:fill="FFFFFF"/>
        </w:rPr>
        <w:t xml:space="preserve">vegyesen </w:t>
      </w:r>
      <w:r>
        <w:rPr>
          <w:shd w:val="clear" w:color="auto" w:fill="FFFFFF"/>
        </w:rPr>
        <w:t>MÁV-vagyonkezelésű terület</w:t>
      </w:r>
      <w:r w:rsidR="000438EC">
        <w:rPr>
          <w:shd w:val="clear" w:color="auto" w:fill="FFFFFF"/>
        </w:rPr>
        <w:t xml:space="preserve"> illetve idegen terület. Az idegen területre tervezett létesítményekkel kapcsolatban a tulajdonos/vagyonk</w:t>
      </w:r>
      <w:r w:rsidR="00EF6C6D">
        <w:rPr>
          <w:shd w:val="clear" w:color="auto" w:fill="FFFFFF"/>
        </w:rPr>
        <w:t>ezelő hozzájárulását be kell szere</w:t>
      </w:r>
      <w:r w:rsidR="000438EC">
        <w:rPr>
          <w:shd w:val="clear" w:color="auto" w:fill="FFFFFF"/>
        </w:rPr>
        <w:t>zni.</w:t>
      </w:r>
      <w:r w:rsidR="00381478">
        <w:rPr>
          <w:shd w:val="clear" w:color="auto" w:fill="FFFFFF"/>
        </w:rPr>
        <w:t xml:space="preserve"> Az esetleges területrendezéssel kapcsolatos feladatok is Tervező feladatát képezik.</w:t>
      </w:r>
    </w:p>
    <w:p w14:paraId="60A69C60" w14:textId="4A699F09" w:rsidR="00FD7915" w:rsidRDefault="00FD7915" w:rsidP="00D65C7D">
      <w:pPr>
        <w:spacing w:after="60" w:line="276" w:lineRule="auto"/>
        <w:ind w:left="284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 tervezés helyszíne Balatonakarattya község belterülete. A tervezés több helyrajzi számot érint. </w:t>
      </w:r>
    </w:p>
    <w:p w14:paraId="44735998" w14:textId="77777777" w:rsidR="009858AA" w:rsidRDefault="009858AA" w:rsidP="009858AA">
      <w:pPr>
        <w:spacing w:after="60" w:line="276" w:lineRule="auto"/>
        <w:ind w:left="431"/>
        <w:jc w:val="both"/>
      </w:pPr>
    </w:p>
    <w:p w14:paraId="3EF65AEF" w14:textId="4DE39F94" w:rsidR="00673A82" w:rsidRDefault="00AC544F" w:rsidP="004821CE">
      <w:pPr>
        <w:pStyle w:val="Cmsor1"/>
        <w:spacing w:after="240"/>
        <w:ind w:left="431" w:hanging="431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627909">
        <w:rPr>
          <w:rFonts w:ascii="Times New Roman" w:hAnsi="Times New Roman"/>
        </w:rPr>
        <w:t>ervezési feladat</w:t>
      </w:r>
    </w:p>
    <w:p w14:paraId="2CD52AAD" w14:textId="77777777" w:rsidR="00627909" w:rsidRPr="00627909" w:rsidRDefault="00627909" w:rsidP="00627909">
      <w:pPr>
        <w:spacing w:line="276" w:lineRule="auto"/>
        <w:ind w:left="284"/>
        <w:jc w:val="both"/>
      </w:pPr>
      <w:r w:rsidRPr="00627909">
        <w:t>Jelen tervezési feladat célja:</w:t>
      </w:r>
    </w:p>
    <w:p w14:paraId="08D30AB7" w14:textId="4504D213" w:rsidR="00627909" w:rsidRPr="00627909" w:rsidRDefault="00627909" w:rsidP="00627909">
      <w:pPr>
        <w:pStyle w:val="Listaszerbekezds"/>
        <w:numPr>
          <w:ilvl w:val="0"/>
          <w:numId w:val="15"/>
        </w:numPr>
        <w:jc w:val="both"/>
        <w:rPr>
          <w:rFonts w:ascii="Times New Roman" w:hAnsi="Times New Roman"/>
          <w:sz w:val="28"/>
        </w:rPr>
      </w:pPr>
      <w:r w:rsidRPr="00627909">
        <w:rPr>
          <w:rFonts w:ascii="Times New Roman" w:hAnsi="Times New Roman"/>
          <w:sz w:val="24"/>
        </w:rPr>
        <w:t>A geocellavédelemmel nem érintett rézsű stabilizálása</w:t>
      </w:r>
      <w:r w:rsidR="00AA6138">
        <w:rPr>
          <w:rFonts w:ascii="Times New Roman" w:hAnsi="Times New Roman"/>
          <w:sz w:val="24"/>
        </w:rPr>
        <w:t xml:space="preserve">, valamint a teljes </w:t>
      </w:r>
      <w:r w:rsidR="00DB446F">
        <w:rPr>
          <w:rFonts w:ascii="Times New Roman" w:hAnsi="Times New Roman"/>
          <w:sz w:val="24"/>
        </w:rPr>
        <w:t xml:space="preserve">jobboldali </w:t>
      </w:r>
      <w:r w:rsidR="00AA6138">
        <w:rPr>
          <w:rFonts w:ascii="Times New Roman" w:hAnsi="Times New Roman"/>
          <w:sz w:val="24"/>
        </w:rPr>
        <w:t xml:space="preserve">rézsűfelületre kiterjedő állapotfelmérés </w:t>
      </w:r>
      <w:r w:rsidR="00D90994">
        <w:rPr>
          <w:rFonts w:ascii="Times New Roman" w:hAnsi="Times New Roman"/>
          <w:sz w:val="24"/>
        </w:rPr>
        <w:t>és</w:t>
      </w:r>
      <w:r w:rsidR="00AA6138">
        <w:rPr>
          <w:rFonts w:ascii="Times New Roman" w:hAnsi="Times New Roman"/>
          <w:sz w:val="24"/>
        </w:rPr>
        <w:t xml:space="preserve"> a szükséges beavatkozások meghatározása, </w:t>
      </w:r>
      <w:r w:rsidR="00D90994">
        <w:rPr>
          <w:rFonts w:ascii="Times New Roman" w:hAnsi="Times New Roman"/>
          <w:sz w:val="24"/>
        </w:rPr>
        <w:t xml:space="preserve">műszaki megoldás </w:t>
      </w:r>
      <w:r w:rsidR="00AA6138">
        <w:rPr>
          <w:rFonts w:ascii="Times New Roman" w:hAnsi="Times New Roman"/>
          <w:sz w:val="24"/>
        </w:rPr>
        <w:t>ki</w:t>
      </w:r>
      <w:r w:rsidR="00D90994">
        <w:rPr>
          <w:rFonts w:ascii="Times New Roman" w:hAnsi="Times New Roman"/>
          <w:sz w:val="24"/>
        </w:rPr>
        <w:t>dolgozá</w:t>
      </w:r>
      <w:r w:rsidR="00AA6138">
        <w:rPr>
          <w:rFonts w:ascii="Times New Roman" w:hAnsi="Times New Roman"/>
          <w:sz w:val="24"/>
        </w:rPr>
        <w:t>sa</w:t>
      </w:r>
    </w:p>
    <w:p w14:paraId="234EB61F" w14:textId="77777777" w:rsidR="00627909" w:rsidRPr="00627909" w:rsidRDefault="00627909" w:rsidP="00627909">
      <w:pPr>
        <w:pStyle w:val="Listaszerbekezds"/>
        <w:numPr>
          <w:ilvl w:val="0"/>
          <w:numId w:val="15"/>
        </w:numPr>
        <w:jc w:val="both"/>
        <w:rPr>
          <w:rFonts w:ascii="Times New Roman" w:hAnsi="Times New Roman"/>
          <w:sz w:val="28"/>
        </w:rPr>
      </w:pPr>
      <w:r w:rsidRPr="00627909">
        <w:rPr>
          <w:rFonts w:ascii="Times New Roman" w:hAnsi="Times New Roman"/>
          <w:sz w:val="24"/>
        </w:rPr>
        <w:t>A gabiontámfal károsodása okainak vizsgálata, illetve a hosszú távú állékonyság biztosítása</w:t>
      </w:r>
    </w:p>
    <w:p w14:paraId="59D0ED9C" w14:textId="0B6ED924" w:rsidR="00321207" w:rsidRPr="009D3159" w:rsidRDefault="00627909" w:rsidP="00627909">
      <w:pPr>
        <w:pStyle w:val="Listaszerbekezds"/>
        <w:numPr>
          <w:ilvl w:val="0"/>
          <w:numId w:val="15"/>
        </w:numPr>
        <w:jc w:val="both"/>
        <w:rPr>
          <w:rFonts w:ascii="Times New Roman" w:hAnsi="Times New Roman"/>
          <w:sz w:val="28"/>
        </w:rPr>
      </w:pPr>
      <w:r w:rsidRPr="009D3159">
        <w:rPr>
          <w:rFonts w:ascii="Times New Roman" w:hAnsi="Times New Roman"/>
          <w:sz w:val="24"/>
        </w:rPr>
        <w:t xml:space="preserve">A 345+51 szelvényben lévő surrantó </w:t>
      </w:r>
      <w:r w:rsidR="00D90994">
        <w:rPr>
          <w:rFonts w:ascii="Times New Roman" w:hAnsi="Times New Roman"/>
          <w:sz w:val="24"/>
        </w:rPr>
        <w:t xml:space="preserve">és kimosódott </w:t>
      </w:r>
      <w:r w:rsidR="003D5E4F">
        <w:rPr>
          <w:rFonts w:ascii="Times New Roman" w:hAnsi="Times New Roman"/>
          <w:sz w:val="24"/>
        </w:rPr>
        <w:t>rézs</w:t>
      </w:r>
      <w:r w:rsidR="00D90994">
        <w:rPr>
          <w:rFonts w:ascii="Times New Roman" w:hAnsi="Times New Roman"/>
          <w:sz w:val="24"/>
        </w:rPr>
        <w:t xml:space="preserve">ű </w:t>
      </w:r>
      <w:r w:rsidRPr="009D3159">
        <w:rPr>
          <w:rFonts w:ascii="Times New Roman" w:hAnsi="Times New Roman"/>
          <w:sz w:val="24"/>
        </w:rPr>
        <w:t>helyreállítása, a pálya csapadékvizeine</w:t>
      </w:r>
      <w:r w:rsidR="005768E8">
        <w:rPr>
          <w:rFonts w:ascii="Times New Roman" w:hAnsi="Times New Roman"/>
          <w:sz w:val="24"/>
        </w:rPr>
        <w:t xml:space="preserve">k befogadóig történő elvezetése, valamint a teljes tervezési szakaszt érintő felszíni és felszín alatti vízelvezető rendszer hiányosságainak </w:t>
      </w:r>
      <w:r w:rsidR="001B1049">
        <w:rPr>
          <w:rFonts w:ascii="Times New Roman" w:hAnsi="Times New Roman"/>
          <w:sz w:val="24"/>
        </w:rPr>
        <w:t xml:space="preserve">felmérése, </w:t>
      </w:r>
      <w:r w:rsidR="005768E8">
        <w:rPr>
          <w:rFonts w:ascii="Times New Roman" w:hAnsi="Times New Roman"/>
          <w:sz w:val="24"/>
        </w:rPr>
        <w:t>megszüntetése</w:t>
      </w:r>
    </w:p>
    <w:p w14:paraId="4500584D" w14:textId="4887DD35" w:rsidR="00180DA2" w:rsidRDefault="00180DA2" w:rsidP="00180DA2">
      <w:pPr>
        <w:ind w:left="284"/>
        <w:jc w:val="both"/>
      </w:pPr>
      <w:r w:rsidRPr="00A65860">
        <w:t xml:space="preserve">A rézsűromlások kiterjedésének megakadályozása és az állékonyságot veszélyeztető talajmozgások megelőzése céljából a károsodások okát meg kell szüntetni és meghibásodott földműfelületeket, vízelvezető létesítményeket helyre kell állítani vagy újjáépíteni. A megvalósításhoz a romlási helyek </w:t>
      </w:r>
      <w:r w:rsidR="00A65860">
        <w:t xml:space="preserve">lehetőség szerint </w:t>
      </w:r>
      <w:r w:rsidRPr="00A65860">
        <w:t>vegetációs időszakot követő felmérése, talajmechanikai feltárása, részletes geotechnikai és vízépítési kiviteli terv készítése szükséges.</w:t>
      </w:r>
    </w:p>
    <w:p w14:paraId="7D39520B" w14:textId="39486195" w:rsidR="00627909" w:rsidRPr="00180DA2" w:rsidRDefault="00180DA2" w:rsidP="00180DA2">
      <w:pPr>
        <w:ind w:left="284"/>
        <w:jc w:val="both"/>
        <w:rPr>
          <w:sz w:val="28"/>
        </w:rPr>
      </w:pPr>
      <w:r w:rsidRPr="00180DA2">
        <w:t>A tervezés során meg kell határozni a teljes vízgyűjtő terület nagyságát, a lefolyási viszonyokat, az elvezetendő víz mennyiségét. Vizsgálni kell, hogy a zárt csatorna milyen közterületi nyomvonalon vagy esetleg szolgalmi joggal, milyen magánterületen keresztül építhető meg a Balatonig.</w:t>
      </w:r>
    </w:p>
    <w:p w14:paraId="16BB31B5" w14:textId="507C34A6" w:rsidR="00D3259C" w:rsidRDefault="00D3259C" w:rsidP="00D3259C">
      <w:pPr>
        <w:ind w:left="284"/>
        <w:jc w:val="both"/>
      </w:pPr>
      <w:r>
        <w:t>Amennyiben a vízelvezetési problémák indokolják a pálya megbontását, Tervező jelzése alapján Megrendelő a pálya átépítésének tervezését elrendelheti. Erre</w:t>
      </w:r>
      <w:r w:rsidR="00A14BCE">
        <w:t xml:space="preserve"> a hozzá kapcsolódó TEB-tervezéssel,</w:t>
      </w:r>
      <w:r>
        <w:t xml:space="preserve"> mint opcionális tétel lehívásaként van lehetősége. </w:t>
      </w:r>
    </w:p>
    <w:p w14:paraId="2614AF8D" w14:textId="36951E18" w:rsidR="00180DA2" w:rsidRPr="00180DA2" w:rsidRDefault="00180DA2" w:rsidP="00627909">
      <w:pPr>
        <w:ind w:left="284"/>
        <w:jc w:val="both"/>
      </w:pPr>
    </w:p>
    <w:p w14:paraId="64B957BA" w14:textId="25189572" w:rsidR="00180DA2" w:rsidRPr="00180DA2" w:rsidRDefault="00180DA2" w:rsidP="00180DA2">
      <w:pPr>
        <w:ind w:left="284"/>
        <w:jc w:val="both"/>
      </w:pPr>
      <w:r w:rsidRPr="00180DA2">
        <w:t xml:space="preserve">A </w:t>
      </w:r>
      <w:r w:rsidR="00FD7915">
        <w:t xml:space="preserve">terveket kiviteli tervszintű, engedélyezésre is alkalmas egyesített tervként kell elkészíteni. A </w:t>
      </w:r>
      <w:r w:rsidRPr="00180DA2">
        <w:t>tervdokumentációnak fentiek mellett tartalmaznia kell az alábbiakat:</w:t>
      </w:r>
    </w:p>
    <w:p w14:paraId="35675443" w14:textId="77777777" w:rsidR="00180DA2" w:rsidRPr="00180DA2" w:rsidRDefault="00180DA2" w:rsidP="00180DA2">
      <w:pPr>
        <w:numPr>
          <w:ilvl w:val="0"/>
          <w:numId w:val="16"/>
        </w:numPr>
        <w:jc w:val="both"/>
      </w:pPr>
      <w:r w:rsidRPr="00180DA2">
        <w:t>méret- és mennyiség kimutatás,</w:t>
      </w:r>
    </w:p>
    <w:p w14:paraId="58185213" w14:textId="3BE00DCE" w:rsidR="00180DA2" w:rsidRDefault="00180DA2" w:rsidP="00180DA2">
      <w:pPr>
        <w:numPr>
          <w:ilvl w:val="0"/>
          <w:numId w:val="16"/>
        </w:numPr>
        <w:jc w:val="both"/>
      </w:pPr>
      <w:r w:rsidRPr="00180DA2">
        <w:t>tervezői költésbecslés,</w:t>
      </w:r>
    </w:p>
    <w:p w14:paraId="1D7E5B6C" w14:textId="1ACA1D16" w:rsidR="00D3259C" w:rsidRPr="00180DA2" w:rsidRDefault="00D3259C" w:rsidP="00180DA2">
      <w:pPr>
        <w:numPr>
          <w:ilvl w:val="0"/>
          <w:numId w:val="16"/>
        </w:numPr>
        <w:jc w:val="both"/>
      </w:pPr>
      <w:r>
        <w:t>pályaterv – szükség szerint</w:t>
      </w:r>
      <w:r w:rsidR="009D3159">
        <w:t xml:space="preserve"> (opcionális tételként)</w:t>
      </w:r>
    </w:p>
    <w:p w14:paraId="38118489" w14:textId="1E0D4432" w:rsidR="00180DA2" w:rsidRPr="00180DA2" w:rsidRDefault="00180DA2" w:rsidP="00180DA2">
      <w:pPr>
        <w:numPr>
          <w:ilvl w:val="0"/>
          <w:numId w:val="16"/>
        </w:numPr>
        <w:jc w:val="both"/>
      </w:pPr>
      <w:r w:rsidRPr="00180DA2">
        <w:t>TEB terv – szükség szerint</w:t>
      </w:r>
      <w:r w:rsidR="00381478">
        <w:t xml:space="preserve"> (opcionális tételként)</w:t>
      </w:r>
    </w:p>
    <w:p w14:paraId="11B04D79" w14:textId="7B96C328" w:rsidR="00180DA2" w:rsidRDefault="00180DA2" w:rsidP="00180DA2">
      <w:pPr>
        <w:ind w:left="284"/>
        <w:jc w:val="both"/>
      </w:pPr>
      <w:r w:rsidRPr="00180DA2">
        <w:lastRenderedPageBreak/>
        <w:t>továbbá minden olyan részletet, mely a műszaki megoldás tartalmának komplett megvalósításához szükséges.</w:t>
      </w:r>
    </w:p>
    <w:p w14:paraId="61C9C7A5" w14:textId="593A30BC" w:rsidR="00F05058" w:rsidRDefault="00F05058" w:rsidP="00180DA2">
      <w:pPr>
        <w:ind w:left="284"/>
        <w:jc w:val="both"/>
      </w:pPr>
    </w:p>
    <w:p w14:paraId="286C7BE8" w14:textId="7628DE05" w:rsidR="00F05058" w:rsidRPr="00180DA2" w:rsidRDefault="00F05058" w:rsidP="00180DA2">
      <w:pPr>
        <w:ind w:left="284"/>
        <w:jc w:val="both"/>
      </w:pPr>
      <w:r w:rsidRPr="00591E01">
        <w:t>Tervező feladata az összes vonatkozó, munkavégzéshez szükséges hatósági engedély beszerzése, illetve a tervek jóváhagyását követően a közbeszerzési tenderdokumentáció alapját képező</w:t>
      </w:r>
      <w:r w:rsidR="00591E01">
        <w:t xml:space="preserve"> kivitelez</w:t>
      </w:r>
      <w:r w:rsidR="00381478">
        <w:t>és</w:t>
      </w:r>
      <w:r w:rsidR="00591E01">
        <w:t>i műszaki tartalom összeállítása.</w:t>
      </w:r>
    </w:p>
    <w:p w14:paraId="08900E46" w14:textId="77777777" w:rsidR="00180DA2" w:rsidRDefault="00180DA2" w:rsidP="00D65C7D">
      <w:pPr>
        <w:ind w:left="284"/>
        <w:jc w:val="both"/>
      </w:pPr>
    </w:p>
    <w:p w14:paraId="6CFBFDD8" w14:textId="4CF1D448" w:rsidR="00180DA2" w:rsidRDefault="00180DA2" w:rsidP="00180DA2">
      <w:pPr>
        <w:pStyle w:val="Cmsor1"/>
        <w:spacing w:after="240"/>
        <w:ind w:left="431" w:hanging="431"/>
        <w:rPr>
          <w:rFonts w:ascii="Times New Roman" w:hAnsi="Times New Roman"/>
        </w:rPr>
      </w:pPr>
      <w:r>
        <w:rPr>
          <w:rFonts w:ascii="Times New Roman" w:hAnsi="Times New Roman"/>
        </w:rPr>
        <w:t>Tervezéssel kapcsolatos egyéb feladatok</w:t>
      </w:r>
    </w:p>
    <w:p w14:paraId="1F4EE3CC" w14:textId="1876574A" w:rsidR="00FA7FEB" w:rsidRPr="00FA7FEB" w:rsidRDefault="00FA7FEB" w:rsidP="00180DA2">
      <w:pPr>
        <w:spacing w:line="360" w:lineRule="auto"/>
        <w:jc w:val="both"/>
        <w:rPr>
          <w:b/>
        </w:rPr>
      </w:pPr>
    </w:p>
    <w:p w14:paraId="1766C3BC" w14:textId="77777777" w:rsidR="00176B22" w:rsidRPr="00720F31" w:rsidRDefault="00176B22" w:rsidP="002D4B32">
      <w:pPr>
        <w:numPr>
          <w:ilvl w:val="0"/>
          <w:numId w:val="3"/>
        </w:numPr>
        <w:spacing w:after="60" w:line="276" w:lineRule="auto"/>
        <w:jc w:val="both"/>
      </w:pPr>
      <w:r w:rsidRPr="00720F31">
        <w:t xml:space="preserve">A tervezés megkezdése előtt el kell végezni az érintett szakasz teljeskörű geodéziai felmérését, melynek ki kell terjednie a vizsgált szakaszon a terepviszonyokra, valamennyi vasúti berendezésre és idegen közműre. </w:t>
      </w:r>
    </w:p>
    <w:p w14:paraId="44DA9A91" w14:textId="49A1C0D1" w:rsidR="00176B22" w:rsidRPr="00720F31" w:rsidRDefault="00176B22" w:rsidP="002D4B32">
      <w:pPr>
        <w:numPr>
          <w:ilvl w:val="0"/>
          <w:numId w:val="3"/>
        </w:numPr>
        <w:spacing w:after="60" w:line="276" w:lineRule="auto"/>
        <w:jc w:val="both"/>
      </w:pPr>
      <w:r w:rsidRPr="00720F31">
        <w:t>A rendelkezésre álló geotechnikai szakvélemény, valamint a helyszínen tapasztaltak és - a lehetőség szerint - esetlegesen készítendő geofizikai vizsgálat alapján a megvalósítandó műszaki megoldási javaslatok kidolgoz</w:t>
      </w:r>
      <w:r w:rsidR="000A6869">
        <w:t>ása mellett, mennyiségszámítás</w:t>
      </w:r>
      <w:r w:rsidR="00846FE5">
        <w:t xml:space="preserve"> és tervezői költségbecslés</w:t>
      </w:r>
      <w:r w:rsidR="000A6869">
        <w:t xml:space="preserve"> szükséges. A</w:t>
      </w:r>
      <w:r w:rsidR="008665B0">
        <w:t xml:space="preserve"> javaslolt verziókat vázlatterven kell bemutatni</w:t>
      </w:r>
      <w:r w:rsidRPr="00720F31">
        <w:t>.</w:t>
      </w:r>
      <w:r w:rsidR="008665B0">
        <w:t xml:space="preserve"> A kidolgozandó változatról Megrendelő hoz döntést.</w:t>
      </w:r>
    </w:p>
    <w:p w14:paraId="11688B77" w14:textId="0F954591" w:rsidR="00176B22" w:rsidRDefault="00176B22" w:rsidP="002D4B32">
      <w:pPr>
        <w:numPr>
          <w:ilvl w:val="0"/>
          <w:numId w:val="3"/>
        </w:numPr>
        <w:spacing w:after="60" w:line="276" w:lineRule="auto"/>
        <w:jc w:val="both"/>
      </w:pPr>
      <w:r w:rsidRPr="00720F31">
        <w:t>A</w:t>
      </w:r>
      <w:r w:rsidR="008665B0">
        <w:t xml:space="preserve"> kidolgozott egyesített</w:t>
      </w:r>
      <w:r w:rsidRPr="00176B22">
        <w:t xml:space="preserve"> </w:t>
      </w:r>
      <w:r w:rsidRPr="00720F31">
        <w:t>tervdokumentáció tartalmazzon minden olyan részletet, mely az egyeztetett műszaki megoldás tartalmának komplett megvalósításához szükséges.</w:t>
      </w:r>
    </w:p>
    <w:p w14:paraId="0195BAC3" w14:textId="39DC685C" w:rsidR="00846FE5" w:rsidRDefault="00846FE5" w:rsidP="002D4B32">
      <w:pPr>
        <w:numPr>
          <w:ilvl w:val="0"/>
          <w:numId w:val="3"/>
        </w:numPr>
        <w:spacing w:after="60" w:line="276" w:lineRule="auto"/>
        <w:jc w:val="both"/>
      </w:pPr>
      <w:r>
        <w:t>A pályaszakasz térségének hidrológiai vizsgálatát, valamint a meglévő</w:t>
      </w:r>
      <w:r w:rsidRPr="009E10A9">
        <w:t xml:space="preserve"> </w:t>
      </w:r>
      <w:r>
        <w:t>felszíni és felszín alatti vízelvezető rendszerekre vonatkozó hidraulikai ellenőrző számításokat el kell végezni</w:t>
      </w:r>
      <w:r w:rsidR="008665B0">
        <w:t>.</w:t>
      </w:r>
    </w:p>
    <w:p w14:paraId="0CC3A2B1" w14:textId="5D6EF4D4" w:rsidR="006B2253" w:rsidRPr="008156D9" w:rsidRDefault="006B2253" w:rsidP="002D4B32">
      <w:pPr>
        <w:numPr>
          <w:ilvl w:val="0"/>
          <w:numId w:val="3"/>
        </w:numPr>
        <w:spacing w:after="60" w:line="276" w:lineRule="auto"/>
        <w:jc w:val="both"/>
      </w:pPr>
      <w:r w:rsidRPr="008156D9">
        <w:t xml:space="preserve">Amennyiben a tervezés során területkisajátítás, vízjogi létesítési engedély, vagy egyéb hatósági engedély megszerzése merül </w:t>
      </w:r>
      <w:r>
        <w:t>fel, akkor a kérelemhez sz</w:t>
      </w:r>
      <w:r w:rsidR="00FF3A7C">
        <w:t xml:space="preserve">ükséges dokumentációt is </w:t>
      </w:r>
      <w:r>
        <w:t>el</w:t>
      </w:r>
      <w:r w:rsidR="00FF3A7C">
        <w:t xml:space="preserve"> kell </w:t>
      </w:r>
      <w:r>
        <w:t>készíteni</w:t>
      </w:r>
      <w:r w:rsidR="008665B0">
        <w:t>, illetve a szükséges ügyintézést el kell végezni.</w:t>
      </w:r>
    </w:p>
    <w:p w14:paraId="484516EC" w14:textId="77777777" w:rsidR="008156D9" w:rsidRDefault="008156D9" w:rsidP="002D4B32">
      <w:pPr>
        <w:numPr>
          <w:ilvl w:val="0"/>
          <w:numId w:val="3"/>
        </w:numPr>
        <w:spacing w:after="60" w:line="276" w:lineRule="auto"/>
        <w:jc w:val="both"/>
      </w:pPr>
      <w:r w:rsidRPr="008156D9">
        <w:t>A tervezés részeként valamennyi esetlegesen érintett szakhatósággal és egyéb érintettel (önkormányzat, stb.) történő egyeztetés szükséges.</w:t>
      </w:r>
    </w:p>
    <w:p w14:paraId="4B468AA4" w14:textId="71684974" w:rsidR="007560AB" w:rsidRDefault="007560AB" w:rsidP="007560AB">
      <w:pPr>
        <w:numPr>
          <w:ilvl w:val="0"/>
          <w:numId w:val="3"/>
        </w:numPr>
        <w:spacing w:after="60" w:line="276" w:lineRule="auto"/>
        <w:jc w:val="both"/>
      </w:pPr>
      <w:r>
        <w:t xml:space="preserve">A </w:t>
      </w:r>
      <w:r w:rsidR="008665B0">
        <w:t xml:space="preserve">pálya szelvényezése szerinti </w:t>
      </w:r>
      <w:r>
        <w:t xml:space="preserve">bal oldali árok szakaszosan burkolt, azok tisztítása, állapotának pontos felmérése és a földárok burkolása szükséges, a befogadóig történő elvezetések helyreállításával/ megoldásával együtt. </w:t>
      </w:r>
    </w:p>
    <w:p w14:paraId="040AE77F" w14:textId="0036E686" w:rsidR="007560AB" w:rsidRDefault="007560AB" w:rsidP="007560AB">
      <w:pPr>
        <w:numPr>
          <w:ilvl w:val="0"/>
          <w:numId w:val="3"/>
        </w:numPr>
        <w:spacing w:after="60" w:line="276" w:lineRule="auto"/>
        <w:jc w:val="both"/>
      </w:pPr>
      <w:r>
        <w:t xml:space="preserve">A </w:t>
      </w:r>
      <w:r w:rsidR="008665B0">
        <w:t xml:space="preserve">pálya szelvényezése szerinti </w:t>
      </w:r>
      <w:r>
        <w:t>jobb oldalon a burkolt szegélyárok és övárok tisztítása, a burkoló elemek közötti fugák és sérült elemek javítása szükséges.</w:t>
      </w:r>
    </w:p>
    <w:p w14:paraId="46258466" w14:textId="0ECA0371" w:rsidR="00741E58" w:rsidRDefault="00741E58" w:rsidP="00741E58">
      <w:pPr>
        <w:numPr>
          <w:ilvl w:val="0"/>
          <w:numId w:val="3"/>
        </w:numPr>
        <w:spacing w:after="60" w:line="276" w:lineRule="auto"/>
        <w:jc w:val="both"/>
      </w:pPr>
      <w:r>
        <w:t>343+15 - 350+21</w:t>
      </w:r>
      <w:r w:rsidR="00E832F9">
        <w:t xml:space="preserve"> </w:t>
      </w:r>
      <w:r>
        <w:t>hm szelvények között a jobb oldalon épült szivárgó állapota vizsgálandó, különös tekintettel arra, hogy megépítését követően valósult meg a vonalszakasz villamosítása.</w:t>
      </w:r>
    </w:p>
    <w:p w14:paraId="4C495CFB" w14:textId="26B4CC06" w:rsidR="004B4DB7" w:rsidRPr="004B4DB7" w:rsidRDefault="00EF4ABC" w:rsidP="007311A0">
      <w:pPr>
        <w:numPr>
          <w:ilvl w:val="0"/>
          <w:numId w:val="3"/>
        </w:numPr>
        <w:spacing w:after="120" w:line="300" w:lineRule="exact"/>
        <w:ind w:left="709"/>
        <w:jc w:val="both"/>
        <w:rPr>
          <w:shd w:val="clear" w:color="auto" w:fill="FFFFFF"/>
        </w:rPr>
      </w:pPr>
      <w:r w:rsidRPr="004A552F">
        <w:t xml:space="preserve">A </w:t>
      </w:r>
      <w:r>
        <w:t xml:space="preserve">kábel-alépítmények tervezését a </w:t>
      </w:r>
      <w:r w:rsidR="004E7172" w:rsidRPr="004E7172">
        <w:t>62135/2016/MAV „A vasúti kábelek fektetési irányelvei”  műszaki előírásban foglaltakat be kell tartani</w:t>
      </w:r>
      <w:r w:rsidR="00733932" w:rsidRPr="004B4DB7">
        <w:t>, lehetőleg a jelenlegi MÁV határokon belül</w:t>
      </w:r>
      <w:r w:rsidRPr="004B4DB7">
        <w:t>.</w:t>
      </w:r>
      <w:r w:rsidR="00CA7DB9" w:rsidRPr="004B4DB7">
        <w:t xml:space="preserve"> </w:t>
      </w:r>
    </w:p>
    <w:p w14:paraId="5B32D0C9" w14:textId="6C0660BE" w:rsidR="007311A0" w:rsidRPr="007311A0" w:rsidRDefault="007311A0" w:rsidP="007311A0">
      <w:pPr>
        <w:numPr>
          <w:ilvl w:val="0"/>
          <w:numId w:val="3"/>
        </w:numPr>
        <w:spacing w:after="120" w:line="300" w:lineRule="exact"/>
        <w:jc w:val="both"/>
        <w:rPr>
          <w:shd w:val="clear" w:color="auto" w:fill="FFFFFF"/>
        </w:rPr>
      </w:pPr>
      <w:r w:rsidRPr="007311A0">
        <w:rPr>
          <w:shd w:val="clear" w:color="auto" w:fill="FFFFFF"/>
        </w:rPr>
        <w:t>A kiviteli</w:t>
      </w:r>
      <w:r w:rsidR="00E832F9">
        <w:rPr>
          <w:shd w:val="clear" w:color="auto" w:fill="FFFFFF"/>
        </w:rPr>
        <w:t>/egyesített</w:t>
      </w:r>
      <w:r w:rsidRPr="007311A0">
        <w:rPr>
          <w:shd w:val="clear" w:color="auto" w:fill="FFFFFF"/>
        </w:rPr>
        <w:t xml:space="preserve"> tervdokumentációnak </w:t>
      </w:r>
      <w:r w:rsidR="009D3159">
        <w:rPr>
          <w:shd w:val="clear" w:color="auto" w:fill="FFFFFF"/>
        </w:rPr>
        <w:t>legalább a következő munkarészeket kell tartalmaznia</w:t>
      </w:r>
      <w:r w:rsidRPr="007311A0">
        <w:rPr>
          <w:shd w:val="clear" w:color="auto" w:fill="FFFFFF"/>
        </w:rPr>
        <w:t>:</w:t>
      </w:r>
    </w:p>
    <w:p w14:paraId="47809E10" w14:textId="77777777" w:rsidR="007311A0" w:rsidRPr="007311A0" w:rsidRDefault="007311A0" w:rsidP="00E832F9">
      <w:pPr>
        <w:numPr>
          <w:ilvl w:val="1"/>
          <w:numId w:val="3"/>
        </w:numPr>
        <w:spacing w:line="300" w:lineRule="exact"/>
        <w:jc w:val="both"/>
        <w:rPr>
          <w:shd w:val="clear" w:color="auto" w:fill="FFFFFF"/>
        </w:rPr>
      </w:pPr>
      <w:r w:rsidRPr="007311A0">
        <w:rPr>
          <w:shd w:val="clear" w:color="auto" w:fill="FFFFFF"/>
        </w:rPr>
        <w:lastRenderedPageBreak/>
        <w:t>méret- és mennyiség kimutatás,</w:t>
      </w:r>
    </w:p>
    <w:p w14:paraId="2C3CACFF" w14:textId="77777777" w:rsidR="007311A0" w:rsidRPr="007311A0" w:rsidRDefault="007311A0" w:rsidP="00E832F9">
      <w:pPr>
        <w:numPr>
          <w:ilvl w:val="1"/>
          <w:numId w:val="3"/>
        </w:numPr>
        <w:spacing w:line="300" w:lineRule="exact"/>
        <w:jc w:val="both"/>
        <w:rPr>
          <w:shd w:val="clear" w:color="auto" w:fill="FFFFFF"/>
        </w:rPr>
      </w:pPr>
      <w:r w:rsidRPr="007311A0">
        <w:rPr>
          <w:shd w:val="clear" w:color="auto" w:fill="FFFFFF"/>
        </w:rPr>
        <w:t>tervezői költésbecslés,</w:t>
      </w:r>
    </w:p>
    <w:p w14:paraId="2EC57CAB" w14:textId="05166B29" w:rsidR="007311A0" w:rsidRDefault="007311A0" w:rsidP="00E832F9">
      <w:pPr>
        <w:numPr>
          <w:ilvl w:val="1"/>
          <w:numId w:val="3"/>
        </w:numPr>
        <w:spacing w:line="300" w:lineRule="exact"/>
        <w:jc w:val="both"/>
        <w:rPr>
          <w:shd w:val="clear" w:color="auto" w:fill="FFFFFF"/>
        </w:rPr>
      </w:pPr>
      <w:r w:rsidRPr="007311A0">
        <w:rPr>
          <w:shd w:val="clear" w:color="auto" w:fill="FFFFFF"/>
        </w:rPr>
        <w:t xml:space="preserve">TEB terv – szükség szerint, </w:t>
      </w:r>
    </w:p>
    <w:p w14:paraId="4819B173" w14:textId="2E0D0A33" w:rsidR="009D3159" w:rsidRPr="007311A0" w:rsidRDefault="009D3159" w:rsidP="00E832F9">
      <w:pPr>
        <w:numPr>
          <w:ilvl w:val="1"/>
          <w:numId w:val="3"/>
        </w:numPr>
        <w:spacing w:line="300" w:lineRule="exact"/>
        <w:jc w:val="both"/>
        <w:rPr>
          <w:shd w:val="clear" w:color="auto" w:fill="FFFFFF"/>
        </w:rPr>
      </w:pPr>
      <w:r>
        <w:rPr>
          <w:shd w:val="clear" w:color="auto" w:fill="FFFFFF"/>
        </w:rPr>
        <w:t>pályaterv – szükség esetén</w:t>
      </w:r>
    </w:p>
    <w:p w14:paraId="694C7147" w14:textId="77777777" w:rsidR="007311A0" w:rsidRPr="007311A0" w:rsidRDefault="007311A0" w:rsidP="00E832F9">
      <w:pPr>
        <w:numPr>
          <w:ilvl w:val="1"/>
          <w:numId w:val="3"/>
        </w:numPr>
        <w:spacing w:line="300" w:lineRule="exact"/>
        <w:jc w:val="both"/>
        <w:rPr>
          <w:shd w:val="clear" w:color="auto" w:fill="FFFFFF"/>
        </w:rPr>
      </w:pPr>
      <w:r w:rsidRPr="007311A0">
        <w:rPr>
          <w:shd w:val="clear" w:color="auto" w:fill="FFFFFF"/>
        </w:rPr>
        <w:t>organizációs terv,</w:t>
      </w:r>
    </w:p>
    <w:p w14:paraId="7314BEFC" w14:textId="77777777" w:rsidR="007311A0" w:rsidRDefault="007311A0" w:rsidP="00E832F9">
      <w:pPr>
        <w:numPr>
          <w:ilvl w:val="0"/>
          <w:numId w:val="2"/>
        </w:numPr>
        <w:spacing w:line="300" w:lineRule="exact"/>
        <w:ind w:left="1440"/>
        <w:jc w:val="both"/>
        <w:rPr>
          <w:shd w:val="clear" w:color="auto" w:fill="FFFFFF"/>
        </w:rPr>
      </w:pPr>
      <w:r w:rsidRPr="007311A0">
        <w:rPr>
          <w:shd w:val="clear" w:color="auto" w:fill="FFFFFF"/>
        </w:rPr>
        <w:t>továbbá minden olyan részletet, mely a műszaki megoldás tartalmának komplett megvalósításához szükséges.</w:t>
      </w:r>
    </w:p>
    <w:p w14:paraId="4D1ED278" w14:textId="2CEF4AC9" w:rsidR="000A6869" w:rsidRPr="007311A0" w:rsidRDefault="003A76BE" w:rsidP="00E832F9">
      <w:pPr>
        <w:numPr>
          <w:ilvl w:val="0"/>
          <w:numId w:val="2"/>
        </w:numPr>
        <w:spacing w:line="300" w:lineRule="exact"/>
        <w:ind w:left="1440"/>
        <w:jc w:val="both"/>
        <w:rPr>
          <w:shd w:val="clear" w:color="auto" w:fill="FFFFFF"/>
        </w:rPr>
      </w:pPr>
      <w:r w:rsidRPr="007311A0">
        <w:rPr>
          <w:shd w:val="clear" w:color="auto" w:fill="FFFFFF"/>
        </w:rPr>
        <w:t>szükség esetén műtárgytervek</w:t>
      </w:r>
    </w:p>
    <w:p w14:paraId="2E25D340" w14:textId="603C6C20" w:rsidR="00673A82" w:rsidRPr="008156D9" w:rsidRDefault="008156D9" w:rsidP="00E832F9">
      <w:pPr>
        <w:pStyle w:val="Listaszerbekezds"/>
        <w:numPr>
          <w:ilvl w:val="0"/>
          <w:numId w:val="2"/>
        </w:numPr>
        <w:spacing w:after="0" w:line="300" w:lineRule="exact"/>
        <w:ind w:left="14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E832F9">
        <w:rPr>
          <w:rFonts w:ascii="Times New Roman" w:hAnsi="Times New Roman"/>
          <w:sz w:val="24"/>
          <w:szCs w:val="24"/>
          <w:shd w:val="clear" w:color="auto" w:fill="FFFFFF"/>
        </w:rPr>
        <w:t>eotechnikai</w:t>
      </w:r>
      <w:r w:rsidRPr="008156D9">
        <w:rPr>
          <w:rFonts w:ascii="Times New Roman" w:hAnsi="Times New Roman"/>
          <w:sz w:val="24"/>
          <w:szCs w:val="24"/>
          <w:shd w:val="clear" w:color="auto" w:fill="FFFFFF"/>
        </w:rPr>
        <w:t xml:space="preserve"> terv </w:t>
      </w:r>
    </w:p>
    <w:p w14:paraId="7C25FD56" w14:textId="418A9597" w:rsidR="008156D9" w:rsidRDefault="008156D9" w:rsidP="00E832F9">
      <w:pPr>
        <w:pStyle w:val="Listaszerbekezds"/>
        <w:numPr>
          <w:ilvl w:val="0"/>
          <w:numId w:val="2"/>
        </w:numPr>
        <w:spacing w:after="0" w:line="300" w:lineRule="exact"/>
        <w:ind w:left="14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v</w:t>
      </w:r>
      <w:r w:rsidRPr="008156D9">
        <w:rPr>
          <w:rFonts w:ascii="Times New Roman" w:hAnsi="Times New Roman"/>
          <w:sz w:val="24"/>
          <w:szCs w:val="24"/>
          <w:shd w:val="clear" w:color="auto" w:fill="FFFFFF"/>
        </w:rPr>
        <w:t>ízrendezési és vízelvezetési kiviteli terv</w:t>
      </w:r>
    </w:p>
    <w:p w14:paraId="72C825B9" w14:textId="35AE22EF" w:rsidR="00C27654" w:rsidRDefault="00C27654" w:rsidP="00E832F9">
      <w:pPr>
        <w:pStyle w:val="Listaszerbekezds"/>
        <w:numPr>
          <w:ilvl w:val="0"/>
          <w:numId w:val="2"/>
        </w:numPr>
        <w:spacing w:after="0" w:line="300" w:lineRule="exact"/>
        <w:ind w:left="14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szükség esetén kisajátítási terv</w:t>
      </w:r>
    </w:p>
    <w:p w14:paraId="438667CA" w14:textId="52783288" w:rsidR="009D3159" w:rsidRPr="007D35F8" w:rsidRDefault="003D5E4F" w:rsidP="008665B0">
      <w:pPr>
        <w:pStyle w:val="Listaszerbekezds"/>
        <w:numPr>
          <w:ilvl w:val="0"/>
          <w:numId w:val="2"/>
        </w:numPr>
        <w:spacing w:after="0" w:line="300" w:lineRule="exact"/>
        <w:ind w:left="14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D35F8">
        <w:rPr>
          <w:rFonts w:ascii="Times New Roman" w:hAnsi="Times New Roman"/>
          <w:sz w:val="24"/>
          <w:szCs w:val="24"/>
          <w:shd w:val="clear" w:color="auto" w:fill="FFFFFF"/>
        </w:rPr>
        <w:t>környezetvédelmi terv</w:t>
      </w:r>
      <w:r w:rsidR="007D35F8">
        <w:rPr>
          <w:rFonts w:ascii="Times New Roman" w:hAnsi="Times New Roman"/>
          <w:sz w:val="24"/>
          <w:szCs w:val="24"/>
          <w:shd w:val="clear" w:color="auto" w:fill="FFFFFF"/>
        </w:rPr>
        <w:t>fejezet</w:t>
      </w:r>
    </w:p>
    <w:p w14:paraId="145191C8" w14:textId="173FD7BC" w:rsidR="00E832F9" w:rsidRDefault="00E832F9" w:rsidP="00E832F9">
      <w:pPr>
        <w:pStyle w:val="Listaszerbekezds"/>
        <w:spacing w:after="0" w:line="300" w:lineRule="exact"/>
        <w:ind w:left="14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7441022" w14:textId="77777777" w:rsidR="00E832F9" w:rsidRPr="004B4DB7" w:rsidRDefault="00E832F9" w:rsidP="00E832F9">
      <w:pPr>
        <w:pStyle w:val="Listaszerbekezds"/>
        <w:spacing w:after="0" w:line="300" w:lineRule="exact"/>
        <w:ind w:left="14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37DC70B" w14:textId="77777777" w:rsidR="00673A82" w:rsidRPr="00940255" w:rsidRDefault="00673A82" w:rsidP="004821CE">
      <w:pPr>
        <w:pStyle w:val="Cmsor1"/>
        <w:spacing w:after="240"/>
        <w:ind w:left="431" w:hanging="431"/>
        <w:rPr>
          <w:rFonts w:ascii="Times New Roman" w:hAnsi="Times New Roman"/>
        </w:rPr>
      </w:pPr>
      <w:r w:rsidRPr="00940255">
        <w:rPr>
          <w:rFonts w:ascii="Times New Roman" w:hAnsi="Times New Roman"/>
        </w:rPr>
        <w:t>Felsővezeték, energiaellátás</w:t>
      </w:r>
    </w:p>
    <w:p w14:paraId="4FA73B4C" w14:textId="7DF109F7" w:rsidR="00F20B71" w:rsidRDefault="00346415" w:rsidP="00FB0031">
      <w:pPr>
        <w:spacing w:after="60" w:line="276" w:lineRule="auto"/>
        <w:ind w:left="431"/>
        <w:jc w:val="both"/>
      </w:pPr>
      <w:r>
        <w:t>A tervezés folyamán a meglévő felsővezeték érintettségét vizsgálni kell. Törekedni kell arra, hogy beavatkozás ne váljon szükségessé. Abban az esetben, ha mégis szükséges, ennek megtervezése is feladat.</w:t>
      </w:r>
      <w:r w:rsidR="00FB0031">
        <w:t xml:space="preserve"> A pálya jobb oldalán történő beavatkozás </w:t>
      </w:r>
      <w:r w:rsidR="0076531B">
        <w:t xml:space="preserve">a </w:t>
      </w:r>
      <w:r w:rsidR="0076531B" w:rsidRPr="0076531B">
        <w:t xml:space="preserve">felsővezetékes </w:t>
      </w:r>
      <w:r w:rsidR="0076531B">
        <w:t>oszlopok állékonyságának</w:t>
      </w:r>
      <w:r w:rsidR="00FB0031">
        <w:t xml:space="preserve"> biztosításával történhet. </w:t>
      </w:r>
      <w:r w:rsidR="00F20B71">
        <w:t xml:space="preserve">   </w:t>
      </w:r>
    </w:p>
    <w:p w14:paraId="35794DA3" w14:textId="77777777" w:rsidR="00673A82" w:rsidRPr="00940255" w:rsidRDefault="00673A82" w:rsidP="0043356E">
      <w:pPr>
        <w:jc w:val="both"/>
      </w:pPr>
    </w:p>
    <w:p w14:paraId="09A428E8" w14:textId="5E7F537B" w:rsidR="00673A82" w:rsidRPr="00940255" w:rsidRDefault="002F0703" w:rsidP="004821CE">
      <w:pPr>
        <w:pStyle w:val="Cmsor1"/>
        <w:spacing w:after="240"/>
        <w:ind w:left="431" w:hanging="431"/>
        <w:rPr>
          <w:rFonts w:ascii="Times New Roman" w:hAnsi="Times New Roman"/>
        </w:rPr>
      </w:pPr>
      <w:r>
        <w:rPr>
          <w:rFonts w:ascii="Times New Roman" w:hAnsi="Times New Roman"/>
        </w:rPr>
        <w:t>Távközlés</w:t>
      </w:r>
    </w:p>
    <w:p w14:paraId="10D0EFA5" w14:textId="79350FCA" w:rsidR="00C35206" w:rsidRPr="00C35206" w:rsidRDefault="009826E5" w:rsidP="008665B0">
      <w:pPr>
        <w:numPr>
          <w:ilvl w:val="0"/>
          <w:numId w:val="3"/>
        </w:numPr>
        <w:spacing w:after="60" w:line="276" w:lineRule="auto"/>
        <w:ind w:left="850" w:hanging="425"/>
        <w:jc w:val="both"/>
      </w:pPr>
      <w:r>
        <w:t>A</w:t>
      </w:r>
      <w:r w:rsidR="005A25D9">
        <w:t>z</w:t>
      </w:r>
      <w:r>
        <w:t xml:space="preserve"> átépítéssel</w:t>
      </w:r>
      <w:r w:rsidRPr="00C66031">
        <w:t xml:space="preserve"> </w:t>
      </w:r>
      <w:r>
        <w:t xml:space="preserve">érintett szakaszon meg kell vizsgálni a távközlési érintettségét, védelembe helyezéséről, szükséges kiváltásáról tervet kell készíteni. </w:t>
      </w:r>
      <w:r w:rsidR="00C35206">
        <w:t>A</w:t>
      </w:r>
      <w:r w:rsidR="00C35206" w:rsidRPr="00C35206">
        <w:t xml:space="preserve"> vonali kábelek és az optikai kábelek kiváltásait a meglévő kötések között kell elvégezni, a kiváltások végett többletkötés a kábeleken nem helyezhető el.</w:t>
      </w:r>
      <w:r w:rsidR="00C35206">
        <w:t xml:space="preserve"> </w:t>
      </w:r>
      <w:r w:rsidR="00C35206" w:rsidRPr="00C35206">
        <w:t>A védelembehelyezésről és esetleges kiváltásról továbbá ideiglenes és végleges állapotokról kiviteli terveket szükséges készíteni, melyeket az üzemeltetővel jóvá kell hagyatni.</w:t>
      </w:r>
    </w:p>
    <w:p w14:paraId="7FAC5380" w14:textId="41F8FF49" w:rsidR="006766E2" w:rsidRPr="006766E2" w:rsidRDefault="006766E2" w:rsidP="00346415">
      <w:pPr>
        <w:numPr>
          <w:ilvl w:val="0"/>
          <w:numId w:val="3"/>
        </w:numPr>
        <w:spacing w:after="60" w:line="276" w:lineRule="auto"/>
        <w:ind w:left="851" w:hanging="425"/>
        <w:jc w:val="both"/>
      </w:pPr>
      <w:r>
        <w:t xml:space="preserve">A </w:t>
      </w:r>
      <w:r w:rsidR="004E7A2E">
        <w:t>TEB-</w:t>
      </w:r>
      <w:r>
        <w:t xml:space="preserve">kábelek hozzávetőleges nyomvonalát a diszpozíció mellékletét képező tervek tartalmazzák. </w:t>
      </w:r>
      <w:r w:rsidR="00C35206">
        <w:t>A</w:t>
      </w:r>
      <w:r w:rsidR="00C35206" w:rsidRPr="00C35206">
        <w:t xml:space="preserve"> beavatkozással érintett területen</w:t>
      </w:r>
      <w:r w:rsidR="00C35206">
        <w:t xml:space="preserve"> legkésőbb a kivitelezési fázisban</w:t>
      </w:r>
      <w:r w:rsidR="00C35206" w:rsidRPr="00C35206">
        <w:t xml:space="preserve"> kutató gödrök ásásával ellenőrizni</w:t>
      </w:r>
      <w:r w:rsidR="00C35206">
        <w:t xml:space="preserve"> szükséges a kábelek</w:t>
      </w:r>
      <w:r w:rsidR="00C35206" w:rsidRPr="00C35206">
        <w:t xml:space="preserve"> pontos nyomvonalát.</w:t>
      </w:r>
    </w:p>
    <w:p w14:paraId="65C7EEE5" w14:textId="5DCBE14A" w:rsidR="00951EF5" w:rsidRDefault="00951EF5" w:rsidP="006A08D3">
      <w:pPr>
        <w:spacing w:after="60" w:line="276" w:lineRule="auto"/>
        <w:ind w:left="850"/>
        <w:jc w:val="both"/>
      </w:pPr>
    </w:p>
    <w:p w14:paraId="20895DA7" w14:textId="72A3950C" w:rsidR="00FA7FEB" w:rsidRPr="00940255" w:rsidRDefault="00FA7FEB" w:rsidP="00FA7FEB">
      <w:pPr>
        <w:pStyle w:val="Cmsor1"/>
        <w:spacing w:after="240"/>
        <w:ind w:left="431" w:hanging="431"/>
        <w:rPr>
          <w:rFonts w:ascii="Times New Roman" w:hAnsi="Times New Roman"/>
        </w:rPr>
      </w:pPr>
      <w:r>
        <w:rPr>
          <w:rFonts w:ascii="Times New Roman" w:hAnsi="Times New Roman"/>
        </w:rPr>
        <w:t>Biztosítóberendezés</w:t>
      </w:r>
    </w:p>
    <w:p w14:paraId="00BF1B00" w14:textId="3B5AAEF4" w:rsidR="007560AB" w:rsidRDefault="007560AB" w:rsidP="00C35206">
      <w:pPr>
        <w:spacing w:after="120" w:line="300" w:lineRule="exact"/>
        <w:ind w:left="284"/>
        <w:jc w:val="both"/>
        <w:rPr>
          <w:shd w:val="clear" w:color="auto" w:fill="FFFFFF"/>
        </w:rPr>
      </w:pPr>
      <w:r w:rsidRPr="007560AB">
        <w:rPr>
          <w:shd w:val="clear" w:color="auto" w:fill="FFFFFF"/>
        </w:rPr>
        <w:t>Az érintett szakaszon automata térköz található AT348/49, valamint az AS338-as 13KHz-es A1-es behatási pontja található.</w:t>
      </w:r>
    </w:p>
    <w:p w14:paraId="1F4EE25E" w14:textId="7BAB96A4" w:rsidR="00C35206" w:rsidRDefault="005A25D9" w:rsidP="00C35206">
      <w:pPr>
        <w:spacing w:after="120" w:line="300" w:lineRule="exact"/>
        <w:ind w:left="284"/>
        <w:jc w:val="both"/>
        <w:rPr>
          <w:shd w:val="clear" w:color="auto" w:fill="FFFFFF"/>
        </w:rPr>
      </w:pPr>
      <w:r w:rsidRPr="005A25D9">
        <w:rPr>
          <w:shd w:val="clear" w:color="auto" w:fill="FFFFFF"/>
        </w:rPr>
        <w:t xml:space="preserve">A tárgyi vonalszakaszon a </w:t>
      </w:r>
      <w:r w:rsidR="00850D6D">
        <w:rPr>
          <w:shd w:val="clear" w:color="auto" w:fill="FFFFFF"/>
        </w:rPr>
        <w:t>biztosító berendezések kábeleinek védelembe helyezéséről/kiváltásáról gondoskodni kell a tervben meghatározott földmunka függvényében.</w:t>
      </w:r>
      <w:r w:rsidR="00C35206">
        <w:rPr>
          <w:shd w:val="clear" w:color="auto" w:fill="FFFFFF"/>
        </w:rPr>
        <w:t xml:space="preserve"> </w:t>
      </w:r>
    </w:p>
    <w:p w14:paraId="47F45455" w14:textId="7C58C197" w:rsidR="002F0703" w:rsidRDefault="002F0703" w:rsidP="002F0703">
      <w:pPr>
        <w:pStyle w:val="Cmsor1"/>
        <w:numPr>
          <w:ilvl w:val="0"/>
          <w:numId w:val="0"/>
        </w:numPr>
        <w:spacing w:after="240"/>
        <w:ind w:left="431"/>
        <w:rPr>
          <w:rFonts w:ascii="Times New Roman" w:hAnsi="Times New Roman"/>
        </w:rPr>
      </w:pPr>
    </w:p>
    <w:p w14:paraId="7407B67D" w14:textId="77777777" w:rsidR="00DD5E88" w:rsidRPr="00DD5E88" w:rsidRDefault="00DD5E88" w:rsidP="00FC2788"/>
    <w:p w14:paraId="7F44E72F" w14:textId="3D3151C2" w:rsidR="00036784" w:rsidRPr="00940255" w:rsidRDefault="00036784" w:rsidP="00036784">
      <w:pPr>
        <w:pStyle w:val="Cmsor1"/>
        <w:spacing w:after="240"/>
        <w:ind w:left="431" w:hanging="431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Környezetvédelem</w:t>
      </w:r>
    </w:p>
    <w:p w14:paraId="1165E798" w14:textId="54DBC8B9" w:rsidR="00290667" w:rsidRDefault="008F1385" w:rsidP="00D65C7D">
      <w:pPr>
        <w:tabs>
          <w:tab w:val="left" w:pos="284"/>
        </w:tabs>
        <w:spacing w:after="60" w:line="276" w:lineRule="auto"/>
        <w:ind w:left="284"/>
        <w:jc w:val="both"/>
      </w:pPr>
      <w:r w:rsidRPr="004A552F">
        <w:t>Kérjük a környezetvédelmi fejezet kidolgozását valamennyi környezeti elem és hatás figyelembevételével.</w:t>
      </w:r>
      <w:r w:rsidR="00DD5E88">
        <w:t xml:space="preserve"> A tervezés során törekedni kell a műszaki megoldás ökológiai lábnyomának minimalizálására.</w:t>
      </w:r>
    </w:p>
    <w:p w14:paraId="6544B9D1" w14:textId="77777777" w:rsidR="0015408A" w:rsidRDefault="0015408A" w:rsidP="00E1566C">
      <w:pPr>
        <w:spacing w:after="60" w:line="276" w:lineRule="auto"/>
        <w:ind w:left="426" w:firstLine="5"/>
        <w:jc w:val="both"/>
      </w:pPr>
    </w:p>
    <w:p w14:paraId="50BA69FD" w14:textId="23B9BA8A" w:rsidR="0015408A" w:rsidRPr="00940255" w:rsidRDefault="0015408A" w:rsidP="0015408A">
      <w:pPr>
        <w:pStyle w:val="Cmsor1"/>
        <w:spacing w:after="240"/>
        <w:ind w:left="431" w:hanging="431"/>
        <w:rPr>
          <w:rFonts w:ascii="Times New Roman" w:hAnsi="Times New Roman"/>
        </w:rPr>
      </w:pPr>
      <w:r>
        <w:rPr>
          <w:rFonts w:ascii="Times New Roman" w:hAnsi="Times New Roman"/>
        </w:rPr>
        <w:t>Egyebek</w:t>
      </w:r>
    </w:p>
    <w:p w14:paraId="3631E0B0" w14:textId="04B3603B" w:rsidR="005C56C5" w:rsidRDefault="00C2469D" w:rsidP="005C56C5">
      <w:pPr>
        <w:spacing w:after="60" w:line="276" w:lineRule="auto"/>
        <w:ind w:left="284"/>
        <w:jc w:val="both"/>
      </w:pPr>
      <w:r>
        <w:t xml:space="preserve">A terveket kérjük az MMK „Tervdokumentációk tartalmi és formai követelményeinek szabályzata” alapján elkészíteni. </w:t>
      </w:r>
      <w:r w:rsidR="002F0703" w:rsidRPr="002F0703">
        <w:t>A tervezés során kérjük lehetséges és gazdaságos megoldások megtervezését. Törekedni kell arra, hogy a lehető legnagyobb arányban kerüljön helyi anyag felhasználásra. A terveket a hatályos előírások, szabványok, jogszabályok figyelembevételével kell készíteni. A terveket véleményeztetni és jóvá kell hagyatni a MÁV-Csoport illetékes szervezeteivel, illetve ha szükséges, az illetékes hatóságokkal.</w:t>
      </w:r>
    </w:p>
    <w:p w14:paraId="1190DA92" w14:textId="3BB38B11" w:rsidR="00A65860" w:rsidRDefault="00A65860" w:rsidP="005C56C5">
      <w:pPr>
        <w:spacing w:after="60" w:line="276" w:lineRule="auto"/>
        <w:ind w:left="284"/>
        <w:jc w:val="both"/>
      </w:pPr>
      <w:r>
        <w:t>Tervezőnek munkája során figyelmet kell fordítania az élővilág védelmével kapcsolatos szempontokra.</w:t>
      </w:r>
    </w:p>
    <w:p w14:paraId="72D1E789" w14:textId="77777777" w:rsidR="002F0703" w:rsidRPr="00F352A7" w:rsidRDefault="002F0703" w:rsidP="002F0703">
      <w:pPr>
        <w:spacing w:line="276" w:lineRule="auto"/>
        <w:ind w:left="284"/>
        <w:jc w:val="both"/>
      </w:pPr>
      <w:r w:rsidRPr="00F352A7">
        <w:t>A terveket 1 alkalommal előzetes bírálatra be kell adni a MÁV Pályaműködtetési Zrt. Döntés Előkészítés szervezetéhez, mint összefogó szervezethez.</w:t>
      </w:r>
    </w:p>
    <w:p w14:paraId="79AC5F30" w14:textId="77777777" w:rsidR="002F0703" w:rsidRPr="00F352A7" w:rsidRDefault="002F0703" w:rsidP="002F0703">
      <w:pPr>
        <w:spacing w:line="276" w:lineRule="auto"/>
        <w:ind w:left="284"/>
        <w:jc w:val="both"/>
      </w:pPr>
      <w:r w:rsidRPr="00F352A7">
        <w:t xml:space="preserve">A végleges terveket digitálisan, illetve nyomtatva kell beadni záradékolásra a MÁV Pályaműködtetési Zrt. Döntés Előkészítés szervezetéhez, mint összefogó szervezethez. Felhívjuk a figyelmet arra, hogy a záradékolt dokumentációk közül a MÁV-Csoport 3 példányt megtart. </w:t>
      </w:r>
    </w:p>
    <w:p w14:paraId="64CCAE58" w14:textId="28272505" w:rsidR="002F0703" w:rsidRPr="008156D9" w:rsidRDefault="002F0703" w:rsidP="002F0703">
      <w:pPr>
        <w:spacing w:line="276" w:lineRule="auto"/>
        <w:ind w:left="284"/>
        <w:jc w:val="both"/>
      </w:pPr>
      <w:r w:rsidRPr="008156D9">
        <w:t xml:space="preserve">Amennyiben a tervezés során területkisajátítás, vízjogi létesítési engedély, vagy egyéb hatósági engedély megszerzése merül </w:t>
      </w:r>
      <w:r>
        <w:t>fel, akkor a kérelemhez szükséges dokumentációt is szükséges elkészíteni</w:t>
      </w:r>
      <w:r w:rsidR="003B2E2A">
        <w:t>, és az ügyintézést el kell végezni.</w:t>
      </w:r>
    </w:p>
    <w:p w14:paraId="4AD971B5" w14:textId="780FF27C" w:rsidR="005C56C5" w:rsidRDefault="002F0703" w:rsidP="005C56C5">
      <w:pPr>
        <w:spacing w:line="276" w:lineRule="auto"/>
        <w:ind w:left="284"/>
        <w:jc w:val="both"/>
      </w:pPr>
      <w:r w:rsidRPr="008156D9">
        <w:t>A tervezés részeként valamennyi esetlegesen érintett szakhatósággal és egyéb érintettel (önkormányzat, stb.) történő egyeztetés szükséges.</w:t>
      </w:r>
    </w:p>
    <w:p w14:paraId="16D678F5" w14:textId="6838D0D7" w:rsidR="00B91BE3" w:rsidRDefault="00B91BE3" w:rsidP="005C56C5">
      <w:pPr>
        <w:spacing w:line="276" w:lineRule="auto"/>
        <w:ind w:left="284"/>
        <w:jc w:val="both"/>
      </w:pPr>
      <w:r>
        <w:t>A megadott geometriai adatok nem helyettesítik a geodéziai méréseket.</w:t>
      </w:r>
    </w:p>
    <w:p w14:paraId="66B0BDD1" w14:textId="66865CC7" w:rsidR="00C548C2" w:rsidRDefault="00C548C2" w:rsidP="005C56C5">
      <w:pPr>
        <w:spacing w:line="276" w:lineRule="auto"/>
        <w:ind w:left="284"/>
        <w:jc w:val="both"/>
      </w:pPr>
    </w:p>
    <w:p w14:paraId="665EF2EB" w14:textId="6F745CC6" w:rsidR="00C548C2" w:rsidRDefault="00C548C2" w:rsidP="00C548C2">
      <w:pPr>
        <w:pStyle w:val="Cmsor1"/>
        <w:spacing w:after="240"/>
        <w:ind w:left="431" w:hanging="431"/>
        <w:rPr>
          <w:rFonts w:ascii="Times New Roman" w:hAnsi="Times New Roman"/>
        </w:rPr>
      </w:pPr>
      <w:r>
        <w:rPr>
          <w:rFonts w:ascii="Times New Roman" w:hAnsi="Times New Roman"/>
        </w:rPr>
        <w:t>Tervezési program</w:t>
      </w:r>
    </w:p>
    <w:p w14:paraId="5E17F810" w14:textId="7D6D3E73" w:rsidR="00C548C2" w:rsidRDefault="00C548C2" w:rsidP="00691EC0">
      <w:pPr>
        <w:pStyle w:val="Listaszerbekezds"/>
        <w:numPr>
          <w:ilvl w:val="0"/>
          <w:numId w:val="17"/>
        </w:numPr>
      </w:pPr>
      <w:r>
        <w:t>Vázlatterv készítése, koncepció bemutatása, Megrendelő általi elfogadása</w:t>
      </w:r>
    </w:p>
    <w:p w14:paraId="4FBC1505" w14:textId="5544F5C6" w:rsidR="00C548C2" w:rsidRDefault="00C548C2" w:rsidP="00691EC0">
      <w:pPr>
        <w:pStyle w:val="Listaszerbekezds"/>
        <w:numPr>
          <w:ilvl w:val="0"/>
          <w:numId w:val="17"/>
        </w:numPr>
      </w:pPr>
      <w:r>
        <w:t>Bírálati egyesített tervek leszállítása</w:t>
      </w:r>
    </w:p>
    <w:p w14:paraId="51958EB6" w14:textId="4522661E" w:rsidR="00C548C2" w:rsidRDefault="007A4E2A" w:rsidP="00691EC0">
      <w:pPr>
        <w:pStyle w:val="Listaszerbekezds"/>
        <w:numPr>
          <w:ilvl w:val="0"/>
          <w:numId w:val="17"/>
        </w:numPr>
      </w:pPr>
      <w:r>
        <w:t>Egyesített tervek leszállítása Megrendelő részére</w:t>
      </w:r>
    </w:p>
    <w:p w14:paraId="53B47473" w14:textId="55880E47" w:rsidR="007A4E2A" w:rsidRDefault="007A4E2A" w:rsidP="00691EC0">
      <w:pPr>
        <w:pStyle w:val="Listaszerbekezds"/>
        <w:numPr>
          <w:ilvl w:val="0"/>
          <w:numId w:val="17"/>
        </w:numPr>
      </w:pPr>
      <w:r>
        <w:t>Esetleges engedélyezési eljárások, területrendezésekhez szükséges ügyintézés</w:t>
      </w:r>
    </w:p>
    <w:p w14:paraId="1ED6B74B" w14:textId="2483AAAA" w:rsidR="007A4E2A" w:rsidRDefault="007A4E2A" w:rsidP="00691EC0">
      <w:pPr>
        <w:pStyle w:val="Listaszerbekezds"/>
        <w:numPr>
          <w:ilvl w:val="0"/>
          <w:numId w:val="17"/>
        </w:numPr>
      </w:pPr>
      <w:r>
        <w:t>Bírálati tenderdokumentáció elkészítése</w:t>
      </w:r>
    </w:p>
    <w:p w14:paraId="79C822EB" w14:textId="09861E5D" w:rsidR="004821CE" w:rsidRDefault="007A4E2A" w:rsidP="00E71705">
      <w:pPr>
        <w:pStyle w:val="Listaszerbekezds"/>
        <w:numPr>
          <w:ilvl w:val="0"/>
          <w:numId w:val="17"/>
        </w:numPr>
      </w:pPr>
      <w:r>
        <w:t>Végleges tenderdokumentáció szállítása Megrendelő részére</w:t>
      </w:r>
    </w:p>
    <w:p w14:paraId="79478729" w14:textId="7074F521" w:rsidR="00E71705" w:rsidRDefault="00E71705" w:rsidP="00E71705"/>
    <w:p w14:paraId="51ECE82D" w14:textId="35DD8E44" w:rsidR="00E71705" w:rsidRDefault="00E71705" w:rsidP="00E71705"/>
    <w:p w14:paraId="0FA7875F" w14:textId="63FD8F06" w:rsidR="00E71705" w:rsidRDefault="00E71705" w:rsidP="00E71705"/>
    <w:p w14:paraId="1164CC46" w14:textId="1EF4BACB" w:rsidR="00E71705" w:rsidRDefault="00E71705" w:rsidP="00E71705"/>
    <w:p w14:paraId="2DAEB93E" w14:textId="77777777" w:rsidR="00E71705" w:rsidRPr="00940255" w:rsidRDefault="00E71705" w:rsidP="00E71705"/>
    <w:p w14:paraId="0DF08524" w14:textId="77777777" w:rsidR="00416CB0" w:rsidRPr="00940255" w:rsidRDefault="00416CB0" w:rsidP="004821CE">
      <w:pPr>
        <w:pStyle w:val="Cmsor1"/>
        <w:spacing w:after="240"/>
        <w:ind w:left="431" w:hanging="431"/>
        <w:rPr>
          <w:rFonts w:ascii="Times New Roman" w:hAnsi="Times New Roman"/>
        </w:rPr>
      </w:pPr>
      <w:r w:rsidRPr="00940255">
        <w:rPr>
          <w:rFonts w:ascii="Times New Roman" w:hAnsi="Times New Roman"/>
        </w:rPr>
        <w:lastRenderedPageBreak/>
        <w:t>Vonatkozó jogszabályok és szabványok</w:t>
      </w:r>
    </w:p>
    <w:p w14:paraId="4E5DBD9B" w14:textId="649ADF54" w:rsidR="003A1C58" w:rsidRPr="0000268D" w:rsidRDefault="003A1C58" w:rsidP="00D65C7D">
      <w:pPr>
        <w:spacing w:line="276" w:lineRule="auto"/>
        <w:ind w:left="426"/>
        <w:jc w:val="both"/>
      </w:pPr>
    </w:p>
    <w:p w14:paraId="7D3FC217" w14:textId="77777777" w:rsidR="003A1C58" w:rsidRPr="0000268D" w:rsidRDefault="003A1C58" w:rsidP="003A1C58">
      <w:pPr>
        <w:spacing w:line="276" w:lineRule="auto"/>
        <w:ind w:left="567"/>
        <w:jc w:val="both"/>
        <w:rPr>
          <w:bCs/>
        </w:rPr>
      </w:pPr>
    </w:p>
    <w:p w14:paraId="1205E3F2" w14:textId="612256E2" w:rsidR="003A1C58" w:rsidRPr="0000268D" w:rsidRDefault="003A1C58" w:rsidP="00D65C7D">
      <w:pPr>
        <w:spacing w:line="276" w:lineRule="auto"/>
        <w:ind w:left="426"/>
        <w:jc w:val="both"/>
        <w:rPr>
          <w:bCs/>
        </w:rPr>
      </w:pPr>
      <w:r w:rsidRPr="0000268D">
        <w:rPr>
          <w:bCs/>
        </w:rPr>
        <w:t>A tervezési munkát többek között az összes érvényben lévő MÁV Zrt. Műs</w:t>
      </w:r>
      <w:r w:rsidR="00E832F9">
        <w:rPr>
          <w:bCs/>
        </w:rPr>
        <w:t>zaki Előírásban és utasításban,</w:t>
      </w:r>
      <w:r w:rsidRPr="0000268D">
        <w:rPr>
          <w:bCs/>
        </w:rPr>
        <w:t xml:space="preserve"> az OKVPSZ-ben, Eurocode-ban</w:t>
      </w:r>
      <w:r w:rsidR="00E832F9">
        <w:rPr>
          <w:bCs/>
        </w:rPr>
        <w:t>, VME-kben</w:t>
      </w:r>
      <w:r w:rsidRPr="0000268D">
        <w:rPr>
          <w:bCs/>
        </w:rPr>
        <w:t xml:space="preserve"> foglaltaknak megfelelően kell elvégezni. A legfontosabb figyelembe veendő szabványok:</w:t>
      </w:r>
    </w:p>
    <w:p w14:paraId="17B4FD00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33571">
        <w:rPr>
          <w:rFonts w:ascii="Times New Roman" w:hAnsi="Times New Roman"/>
          <w:sz w:val="24"/>
          <w:szCs w:val="24"/>
        </w:rPr>
        <w:t>1997. évi LXXVIII. törvény az épített környezet alakításáról és védelméről  (rövidítve Étv.)</w:t>
      </w:r>
    </w:p>
    <w:p w14:paraId="155AB31B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1995. évi LVII. törvény a vízgazdálkodásról</w:t>
      </w:r>
    </w:p>
    <w:p w14:paraId="5395DEEF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1993. évi XCIII. törvény a munkavédelemről</w:t>
      </w:r>
    </w:p>
    <w:p w14:paraId="379665A5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1999. évi LXXVI. törvény a szerzői jogról</w:t>
      </w:r>
    </w:p>
    <w:p w14:paraId="1FC63738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253/1997. (XII. 20.) Korm. rendelet az országos településrendezési és építési követelményekről</w:t>
      </w:r>
    </w:p>
    <w:p w14:paraId="124135BD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191/2009. (IX. 15.) Korm. rendelet az építőipari kivitelezési tevékenységről</w:t>
      </w:r>
    </w:p>
    <w:p w14:paraId="6AB757B1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275/2013. (VII. 16.) Korm. rendelet az építési termék építménybe történő betervezésének és beépítésének, ennek során a teljesítmény igazolásának részletes szabályairól</w:t>
      </w:r>
    </w:p>
    <w:p w14:paraId="16AC1ECF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289/2012. (X.11.) Korm. rendelet a vasúti építmények építésügyi hatósági engedélyezési eljárásainak részletes szabályairól</w:t>
      </w:r>
    </w:p>
    <w:p w14:paraId="6426A830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54/2014. (XII. 5.) BM rendelet az Országos Tűzvédelmi Szabályzatról</w:t>
      </w:r>
    </w:p>
    <w:p w14:paraId="3A0F3419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10/2016. (IV. 5.) NGM rendelet a munkaeszközök és használatuk biztonsági és egészségügyi követelményeinek minimális szintjéről</w:t>
      </w:r>
    </w:p>
    <w:p w14:paraId="744E63D1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Az érintett Önkormányzatok Helyi Építési Szabályzatai</w:t>
      </w:r>
    </w:p>
    <w:p w14:paraId="7E5846BA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3/2002. (II.8) SzCsM-EüM rendelet</w:t>
      </w:r>
    </w:p>
    <w:p w14:paraId="1B9E4CE0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MSZ EN 1997:2006 Geotechnikai tervezés</w:t>
      </w:r>
    </w:p>
    <w:p w14:paraId="22F7F83B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MSZ EN 1998:2008</w:t>
      </w:r>
    </w:p>
    <w:p w14:paraId="1DFAB485" w14:textId="16F64477" w:rsidR="002F0703" w:rsidRPr="004E35F2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Országos Vasúti Szabályzat kötetei</w:t>
      </w:r>
      <w:r w:rsidR="004E35F2" w:rsidRPr="004E35F2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4E35F2">
        <w:rPr>
          <w:rFonts w:ascii="Times New Roman" w:eastAsia="Times New Roman" w:hAnsi="Times New Roman"/>
          <w:sz w:val="24"/>
          <w:szCs w:val="24"/>
          <w:lang w:eastAsia="hu-HU"/>
        </w:rPr>
        <w:t xml:space="preserve">- </w:t>
      </w:r>
      <w:r w:rsidR="004E35F2" w:rsidRPr="004E35F2">
        <w:rPr>
          <w:rFonts w:ascii="Times New Roman" w:hAnsi="Times New Roman"/>
          <w:sz w:val="24"/>
          <w:szCs w:val="24"/>
        </w:rPr>
        <w:t>Az Országos Vasúti Szabályzat I. kötet</w:t>
      </w:r>
      <w:r w:rsidR="004E35F2">
        <w:rPr>
          <w:rFonts w:ascii="Times New Roman" w:hAnsi="Times New Roman"/>
          <w:sz w:val="24"/>
          <w:szCs w:val="24"/>
        </w:rPr>
        <w:t xml:space="preserve">e </w:t>
      </w:r>
      <w:r w:rsidR="004E35F2" w:rsidRPr="004E35F2">
        <w:rPr>
          <w:rFonts w:ascii="Times New Roman" w:hAnsi="Times New Roman"/>
          <w:sz w:val="24"/>
          <w:szCs w:val="24"/>
        </w:rPr>
        <w:t xml:space="preserve">hatályon kívül </w:t>
      </w:r>
      <w:r w:rsidR="004E35F2">
        <w:rPr>
          <w:rFonts w:ascii="Times New Roman" w:hAnsi="Times New Roman"/>
          <w:sz w:val="24"/>
          <w:szCs w:val="24"/>
        </w:rPr>
        <w:t xml:space="preserve">van </w:t>
      </w:r>
      <w:r w:rsidR="004E35F2" w:rsidRPr="004E35F2">
        <w:rPr>
          <w:rFonts w:ascii="Times New Roman" w:hAnsi="Times New Roman"/>
          <w:sz w:val="24"/>
          <w:szCs w:val="24"/>
        </w:rPr>
        <w:t>helyez</w:t>
      </w:r>
      <w:r w:rsidR="004E35F2">
        <w:rPr>
          <w:rFonts w:ascii="Times New Roman" w:hAnsi="Times New Roman"/>
          <w:sz w:val="24"/>
          <w:szCs w:val="24"/>
        </w:rPr>
        <w:t>ve,</w:t>
      </w:r>
      <w:r w:rsidR="004E35F2" w:rsidRPr="004E35F2">
        <w:rPr>
          <w:rFonts w:ascii="Times New Roman" w:hAnsi="Times New Roman"/>
          <w:sz w:val="24"/>
          <w:szCs w:val="24"/>
        </w:rPr>
        <w:t xml:space="preserve"> </w:t>
      </w:r>
      <w:r w:rsidR="004E35F2">
        <w:rPr>
          <w:rFonts w:ascii="Times New Roman" w:hAnsi="Times New Roman"/>
          <w:sz w:val="24"/>
          <w:szCs w:val="24"/>
        </w:rPr>
        <w:t>helyette</w:t>
      </w:r>
      <w:r w:rsidR="004E35F2" w:rsidRPr="004E35F2">
        <w:rPr>
          <w:rFonts w:ascii="Times New Roman" w:hAnsi="Times New Roman"/>
          <w:sz w:val="24"/>
          <w:szCs w:val="24"/>
        </w:rPr>
        <w:t xml:space="preserve"> </w:t>
      </w:r>
      <w:r w:rsidR="004E35F2" w:rsidRPr="004E35F2">
        <w:rPr>
          <w:rFonts w:ascii="Times New Roman" w:hAnsi="Times New Roman"/>
          <w:bCs/>
          <w:sz w:val="24"/>
          <w:szCs w:val="24"/>
        </w:rPr>
        <w:t>a vasúti műszaki előírásokat kell alkalmazni</w:t>
      </w:r>
    </w:p>
    <w:p w14:paraId="35EC17ED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Az országos közforgalmú vasutak pályatervezési szabályzata</w:t>
      </w:r>
    </w:p>
    <w:p w14:paraId="3D5EAF1F" w14:textId="77777777" w:rsidR="002F0703" w:rsidRPr="00733571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2/2019. (II. 08. MÁV Ért. 1.) EVIG sz. utasítás a MÁV Zrt. Műemlékvédelmi szabályzatáról</w:t>
      </w:r>
    </w:p>
    <w:p w14:paraId="747111CC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 xml:space="preserve">77/2020. (VII.03. MÁV Ért. 18.) EVIG sz. utasítás a felügyeleti igazolványok, szolgálati megbízólevelek, belépési, behajtási engedélyek kiadási eljárásáról, használatáról, a MÁV Zrt. üzemi területén történő tartózkodás rendjéről </w:t>
      </w:r>
    </w:p>
    <w:p w14:paraId="30C4C1A3" w14:textId="77777777" w:rsidR="002F0703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93/2020. (X. 02. MÁV Ért. 22. ) EVIG sz. utasítás a MÁV Zrt. Munkavédelmi Szabályzata</w:t>
      </w:r>
    </w:p>
    <w:p w14:paraId="07454DE1" w14:textId="77777777" w:rsidR="002F0703" w:rsidRPr="00733571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33571">
        <w:rPr>
          <w:rFonts w:ascii="Times New Roman" w:hAnsi="Times New Roman"/>
          <w:sz w:val="24"/>
          <w:szCs w:val="24"/>
        </w:rPr>
        <w:t>42/2021. (VIII.06. MÁV Ért. 14. ) EVIG sz. D.21. utasítás a használt felépítményi anyagok minőségének biztosítására</w:t>
      </w:r>
    </w:p>
    <w:p w14:paraId="08C9650B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lastRenderedPageBreak/>
        <w:t xml:space="preserve">110/2020. (XI. 20. MÁV Ért. 28.) EVIG sz. D.5. Pályafelügyeleti utasítás (jóváhagyta az ITM Vasúti Hatósági Főosztály VHF/40928-1/2020-ITM sz. alatt) </w:t>
      </w:r>
    </w:p>
    <w:p w14:paraId="3136023B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15/2020. (I. 31. MÁV Ért. 4.) EVIG sz. utasítás: D.11. Vasúti alépítmény tervezése, építése, karbantartása és felújítása</w:t>
      </w:r>
    </w:p>
    <w:p w14:paraId="000063DC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91/2019. (XI. 29. MÁV Ért. 30.) EVIG sz. utasítás: D.14. Vasúti pálya és műtárgyak forgalomba helyezése</w:t>
      </w:r>
    </w:p>
    <w:p w14:paraId="2A039AE8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D.54. sz. Építési és Pályafenntartási Műszaki Adatok</w:t>
      </w:r>
    </w:p>
    <w:p w14:paraId="675A81A9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2/2023. (II. 17. MÁV Ért. 1.) EVIG sz. utasítás: H.2.3. Beton, vasbeton vasúti hidak és műtárgyak felületvédelme</w:t>
      </w:r>
    </w:p>
    <w:p w14:paraId="162D0DAF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 xml:space="preserve">79/2019. (XI. 15. MÁV Ért. 27.) EVIG sz. utasítás (32202/2019/MAV): (H.2.4.) A vasúti műtárgyak szigetelésére vonatkozó utasítás </w:t>
      </w:r>
    </w:p>
    <w:p w14:paraId="5972AB85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3/2023. (II. 17. MÁV Ért. 1.) EVIG sz. utasítás: H.3.2. Vasúti hidak és műtárgyak acélszerkezeteinek gyártása és szerelése</w:t>
      </w:r>
    </w:p>
    <w:p w14:paraId="1F2AE8F5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A Magyar Mérnök Kamara „TERVDOKUMENTÁCIÓK TARTALMI ÉS FORMAI KÖVETELMÉNYEI SZABÁLYZAT</w:t>
      </w:r>
    </w:p>
    <w:p w14:paraId="4C37B819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21/2006. VIGH. sz. UTASÍTÁS A MÁV ZRt. környezetvédelmi utasításáról</w:t>
      </w:r>
    </w:p>
    <w:p w14:paraId="109E80A9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54/2014(XII.5.) BM Országos tűzvédelmi Szabályzat</w:t>
      </w:r>
    </w:p>
    <w:p w14:paraId="2BBA8440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28/2008 (VII. 11. MÁV Ért. 20.) VIG. sz. vezérigazgatói utasítás az idegen személyek MÁV Zrt. területén történő tartózkodásának és külső vállalkozók MÁV Zrt. területén történő munkavégzésének munkavédelmi feltételeiről utasítás.</w:t>
      </w:r>
    </w:p>
    <w:p w14:paraId="2D704F36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KHVM 17/1993 „Vasútüzemi munkák biztonsági szabályzata” c. rend.</w:t>
      </w:r>
    </w:p>
    <w:p w14:paraId="489B9ACA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4/1981 (III.1.) KPM-IPM együttes rendelet és az azt módosító 9/1983 (VI.30.) KPM-IPM együttes rendelet a nyomvonal jellegű építmények keresztezéséről és megközelítéséről</w:t>
      </w:r>
    </w:p>
    <w:p w14:paraId="148E1EDD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9004/1982. KPM-IPM (Közl. ért. 16.) számú együttes rendelet – nyomvonal jellegű építmények keresztezéseinek műszaki követelményeire</w:t>
      </w:r>
    </w:p>
    <w:p w14:paraId="2B42B1D8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MSZ EN 206:2014 „Beton. Műszaki feltételek, teljesítőképesség, készítés és megfelelőség”</w:t>
      </w:r>
    </w:p>
    <w:p w14:paraId="38AD6FBB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MSZ EN 4798:2016 „Beton. Műszaki követelmények, tulajdonságok, készítés és megfelelőség, valamint az EN 206 alkalmazási feltételei Magyarországon</w:t>
      </w:r>
    </w:p>
    <w:p w14:paraId="70A41E9D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A természet védelméről szóló 1996. évi LIII. törvény</w:t>
      </w:r>
    </w:p>
    <w:p w14:paraId="63376A63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sz w:val="24"/>
          <w:szCs w:val="24"/>
        </w:rPr>
        <w:t>Az európai közösségi jelentőségű természetvédelmi rendeltetésű területekről szóló 275/2004. (X. 8.) kormányrendelet</w:t>
      </w:r>
    </w:p>
    <w:p w14:paraId="5FF953D2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iCs/>
          <w:sz w:val="24"/>
        </w:rPr>
        <w:t>2009. évi XXXVII. törvény</w:t>
      </w:r>
      <w:r w:rsidRPr="00D65C7D">
        <w:rPr>
          <w:rFonts w:ascii="Times New Roman" w:hAnsi="Times New Roman"/>
          <w:b/>
          <w:bCs/>
          <w:iCs/>
          <w:sz w:val="24"/>
        </w:rPr>
        <w:t xml:space="preserve"> </w:t>
      </w:r>
      <w:r w:rsidRPr="00D65C7D">
        <w:rPr>
          <w:rFonts w:ascii="Times New Roman" w:hAnsi="Times New Roman"/>
          <w:iCs/>
          <w:sz w:val="24"/>
        </w:rPr>
        <w:t>az erdőről, az erdő védelméről és az erdőgazdálkodásról (rövidítve Evt.) törvény</w:t>
      </w:r>
    </w:p>
    <w:p w14:paraId="7B1182CA" w14:textId="77777777" w:rsidR="002F0703" w:rsidRPr="00D65C7D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iCs/>
          <w:sz w:val="24"/>
        </w:rPr>
        <w:t>433/2017. (XII. 21.) Korm. rendelet az egyes erdészeti hatósági eljárások, bejelentések, valamint hatósági nyilvántartások eljárási szabályairól</w:t>
      </w:r>
    </w:p>
    <w:p w14:paraId="05BD0B6B" w14:textId="45CBF5F5" w:rsidR="002F0703" w:rsidRPr="002F0703" w:rsidRDefault="002F0703" w:rsidP="002F0703">
      <w:pPr>
        <w:pStyle w:val="Listaszerbekezds"/>
        <w:numPr>
          <w:ilvl w:val="0"/>
          <w:numId w:val="5"/>
        </w:numPr>
        <w:spacing w:beforeLines="60" w:before="144" w:after="0" w:line="240" w:lineRule="auto"/>
        <w:ind w:left="113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65C7D">
        <w:rPr>
          <w:rFonts w:ascii="Times New Roman" w:hAnsi="Times New Roman"/>
          <w:iCs/>
          <w:sz w:val="24"/>
        </w:rPr>
        <w:t>61/2017. (XII. 21.) FM rendelet az erdőről, az erdő védelméről és az erdőgazdálkodásról szóló 2009. évi XXXVII. törvény végrehajtásáról</w:t>
      </w:r>
    </w:p>
    <w:p w14:paraId="3F9B8108" w14:textId="3108F356" w:rsidR="003A1C58" w:rsidRPr="0000268D" w:rsidRDefault="003A1C58" w:rsidP="0000268D">
      <w:pPr>
        <w:rPr>
          <w:b/>
        </w:rPr>
      </w:pPr>
    </w:p>
    <w:bookmarkEnd w:id="1"/>
    <w:p w14:paraId="1BD0B8AA" w14:textId="77777777" w:rsidR="004821CE" w:rsidRDefault="004821CE" w:rsidP="004821CE">
      <w:pPr>
        <w:pStyle w:val="Cmsor1"/>
        <w:rPr>
          <w:rFonts w:ascii="Times New Roman" w:hAnsi="Times New Roman"/>
        </w:rPr>
      </w:pPr>
      <w:r w:rsidRPr="00940255">
        <w:rPr>
          <w:rFonts w:ascii="Times New Roman" w:hAnsi="Times New Roman"/>
        </w:rPr>
        <w:lastRenderedPageBreak/>
        <w:t>Melléklet</w:t>
      </w:r>
    </w:p>
    <w:p w14:paraId="3A8037BE" w14:textId="3224CC5A" w:rsidR="007E716B" w:rsidRPr="00733571" w:rsidRDefault="007E716B" w:rsidP="002D4B32">
      <w:pPr>
        <w:pStyle w:val="Listaszerbekezds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733571">
        <w:rPr>
          <w:rFonts w:ascii="Times New Roman" w:hAnsi="Times New Roman"/>
          <w:sz w:val="24"/>
        </w:rPr>
        <w:t>TEB-helyszínrajzok</w:t>
      </w:r>
    </w:p>
    <w:p w14:paraId="53E082F0" w14:textId="28939DF0" w:rsidR="005D3FD9" w:rsidRDefault="00231A65" w:rsidP="005D3FD9">
      <w:pPr>
        <w:pStyle w:val="Listaszerbekezds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</w:t>
      </w:r>
      <w:r w:rsidR="004E7A2E">
        <w:rPr>
          <w:rFonts w:ascii="Times New Roman" w:hAnsi="Times New Roman"/>
          <w:sz w:val="24"/>
        </w:rPr>
        <w:t>2. engedélyezési terv a partfal védelméről – a megvalósulási dokumentációba a MÁV PM. Zrt. TIG Szombathelyen lehet betekintést kérni</w:t>
      </w:r>
    </w:p>
    <w:p w14:paraId="1A9835ED" w14:textId="36C6A1CF" w:rsidR="004E7A2E" w:rsidRDefault="004E7A2E" w:rsidP="005D3FD9">
      <w:pPr>
        <w:pStyle w:val="Listaszerbekezds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2020. tanulmányterv</w:t>
      </w:r>
    </w:p>
    <w:p w14:paraId="7D3A464E" w14:textId="44E1E302" w:rsidR="007E36BD" w:rsidRDefault="007E36BD" w:rsidP="007E36BD">
      <w:pPr>
        <w:pStyle w:val="Listaszerbekezds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7E36BD">
        <w:rPr>
          <w:rFonts w:ascii="Times New Roman" w:hAnsi="Times New Roman"/>
          <w:sz w:val="24"/>
        </w:rPr>
        <w:t>Balatonakarattya magaspart geodéziai mérés</w:t>
      </w:r>
    </w:p>
    <w:p w14:paraId="28CEA1FD" w14:textId="1D4EE64A" w:rsidR="007E36BD" w:rsidRDefault="007E36BD" w:rsidP="007E36BD">
      <w:pPr>
        <w:pStyle w:val="Listaszerbekezds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7E36BD">
        <w:rPr>
          <w:rFonts w:ascii="Times New Roman" w:hAnsi="Times New Roman"/>
          <w:sz w:val="24"/>
        </w:rPr>
        <w:t>Gabion kiviteli terv 2020</w:t>
      </w:r>
    </w:p>
    <w:p w14:paraId="76E568D7" w14:textId="22E18152" w:rsidR="007E36BD" w:rsidRDefault="007E36BD" w:rsidP="007E36BD">
      <w:pPr>
        <w:pStyle w:val="Listaszerbekezds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7E36BD">
        <w:rPr>
          <w:rFonts w:ascii="Times New Roman" w:hAnsi="Times New Roman"/>
          <w:sz w:val="24"/>
        </w:rPr>
        <w:t>Gabion vízelvezetés javítás megvalósulási terv</w:t>
      </w:r>
    </w:p>
    <w:p w14:paraId="56769846" w14:textId="16E913AC" w:rsidR="007560AB" w:rsidRDefault="007560AB" w:rsidP="005D3FD9">
      <w:pPr>
        <w:pStyle w:val="Listaszerbekezds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7560AB">
        <w:rPr>
          <w:rFonts w:ascii="Times New Roman" w:hAnsi="Times New Roman"/>
          <w:sz w:val="24"/>
        </w:rPr>
        <w:t>2024. novemberi inklinométeres adatsorok</w:t>
      </w:r>
      <w:r w:rsidR="005C56C5">
        <w:rPr>
          <w:rFonts w:ascii="Times New Roman" w:hAnsi="Times New Roman"/>
          <w:sz w:val="24"/>
        </w:rPr>
        <w:t xml:space="preserve"> </w:t>
      </w:r>
    </w:p>
    <w:p w14:paraId="06A461B7" w14:textId="4DD9420A" w:rsidR="007E36BD" w:rsidRDefault="007E36BD" w:rsidP="007E36BD">
      <w:pPr>
        <w:pStyle w:val="Listaszerbekezds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7E36BD">
        <w:rPr>
          <w:rFonts w:ascii="Times New Roman" w:hAnsi="Times New Roman"/>
          <w:sz w:val="24"/>
        </w:rPr>
        <w:t xml:space="preserve">29. vv. 345-346 surrantó </w:t>
      </w:r>
      <w:r>
        <w:rPr>
          <w:rFonts w:ascii="Times New Roman" w:hAnsi="Times New Roman"/>
          <w:sz w:val="24"/>
        </w:rPr>
        <w:t xml:space="preserve">eredeti </w:t>
      </w:r>
      <w:r w:rsidRPr="007E36BD">
        <w:rPr>
          <w:rFonts w:ascii="Times New Roman" w:hAnsi="Times New Roman"/>
          <w:sz w:val="24"/>
        </w:rPr>
        <w:t>hossz-szelvény</w:t>
      </w:r>
    </w:p>
    <w:p w14:paraId="22C758DE" w14:textId="2FA248BE" w:rsidR="007E36BD" w:rsidRDefault="007E36BD" w:rsidP="007E36BD">
      <w:pPr>
        <w:pStyle w:val="Listaszerbekezds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2023. </w:t>
      </w:r>
      <w:r w:rsidRPr="007E36BD">
        <w:rPr>
          <w:rFonts w:ascii="Times New Roman" w:hAnsi="Times New Roman"/>
          <w:sz w:val="24"/>
        </w:rPr>
        <w:t>Ba</w:t>
      </w:r>
      <w:r>
        <w:rPr>
          <w:rFonts w:ascii="Times New Roman" w:hAnsi="Times New Roman"/>
          <w:sz w:val="24"/>
        </w:rPr>
        <w:t xml:space="preserve">latonakarattya, </w:t>
      </w:r>
      <w:r w:rsidRPr="007E36BD">
        <w:rPr>
          <w:rFonts w:ascii="Times New Roman" w:hAnsi="Times New Roman"/>
          <w:sz w:val="24"/>
        </w:rPr>
        <w:t>gabion célvizsgálat</w:t>
      </w:r>
    </w:p>
    <w:p w14:paraId="7FCD5DF0" w14:textId="08C12506" w:rsidR="007E36BD" w:rsidRPr="007560AB" w:rsidRDefault="007E36BD" w:rsidP="007E36BD">
      <w:pPr>
        <w:pStyle w:val="Listaszerbekezds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2021. </w:t>
      </w:r>
      <w:r w:rsidRPr="007E36BD">
        <w:rPr>
          <w:rFonts w:ascii="Times New Roman" w:hAnsi="Times New Roman"/>
          <w:sz w:val="24"/>
        </w:rPr>
        <w:t>349+80</w:t>
      </w:r>
      <w:r>
        <w:rPr>
          <w:rFonts w:ascii="Times New Roman" w:hAnsi="Times New Roman"/>
          <w:sz w:val="24"/>
        </w:rPr>
        <w:t xml:space="preserve"> Balatonakarattya, </w:t>
      </w:r>
      <w:r w:rsidRPr="007E36BD">
        <w:rPr>
          <w:rFonts w:ascii="Times New Roman" w:hAnsi="Times New Roman"/>
          <w:sz w:val="24"/>
        </w:rPr>
        <w:t>szárítótáró II</w:t>
      </w:r>
    </w:p>
    <w:p w14:paraId="59680F12" w14:textId="0B3ADB1A" w:rsidR="005D3FD9" w:rsidRDefault="005D3FD9" w:rsidP="005D3FD9">
      <w:pPr>
        <w:jc w:val="both"/>
      </w:pPr>
    </w:p>
    <w:p w14:paraId="59C7D45D" w14:textId="77777777" w:rsidR="005D3FD9" w:rsidRPr="005D3FD9" w:rsidRDefault="005D3FD9" w:rsidP="00C21949">
      <w:pPr>
        <w:jc w:val="both"/>
      </w:pPr>
    </w:p>
    <w:sectPr w:rsidR="005D3FD9" w:rsidRPr="005D3FD9" w:rsidSect="00096C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EDBB5" w14:textId="77777777" w:rsidR="000C49E9" w:rsidRDefault="000C49E9" w:rsidP="00867761">
      <w:r>
        <w:separator/>
      </w:r>
    </w:p>
  </w:endnote>
  <w:endnote w:type="continuationSeparator" w:id="0">
    <w:p w14:paraId="3899F88F" w14:textId="77777777" w:rsidR="000C49E9" w:rsidRDefault="000C49E9" w:rsidP="00867761">
      <w:r>
        <w:continuationSeparator/>
      </w:r>
    </w:p>
  </w:endnote>
  <w:endnote w:type="continuationNotice" w:id="1">
    <w:p w14:paraId="301C5177" w14:textId="77777777" w:rsidR="000C49E9" w:rsidRDefault="000C4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2330337"/>
      <w:docPartObj>
        <w:docPartGallery w:val="Page Numbers (Bottom of Page)"/>
        <w:docPartUnique/>
      </w:docPartObj>
    </w:sdtPr>
    <w:sdtEndPr/>
    <w:sdtContent>
      <w:p w14:paraId="0512E8DD" w14:textId="0874ED1B" w:rsidR="008665B0" w:rsidRDefault="008665B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689">
          <w:rPr>
            <w:noProof/>
          </w:rPr>
          <w:t>11</w:t>
        </w:r>
        <w:r>
          <w:fldChar w:fldCharType="end"/>
        </w:r>
      </w:p>
    </w:sdtContent>
  </w:sdt>
  <w:p w14:paraId="417C26A6" w14:textId="77777777" w:rsidR="008665B0" w:rsidRDefault="008665B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72578" w14:textId="77777777" w:rsidR="000C49E9" w:rsidRDefault="000C49E9" w:rsidP="00867761">
      <w:r>
        <w:separator/>
      </w:r>
    </w:p>
  </w:footnote>
  <w:footnote w:type="continuationSeparator" w:id="0">
    <w:p w14:paraId="6B35C0D4" w14:textId="77777777" w:rsidR="000C49E9" w:rsidRDefault="000C49E9" w:rsidP="00867761">
      <w:r>
        <w:continuationSeparator/>
      </w:r>
    </w:p>
  </w:footnote>
  <w:footnote w:type="continuationNotice" w:id="1">
    <w:p w14:paraId="3BAA25BE" w14:textId="77777777" w:rsidR="000C49E9" w:rsidRDefault="000C49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24BDC" w14:textId="4243920C" w:rsidR="008665B0" w:rsidRPr="00FA781E" w:rsidRDefault="008665B0" w:rsidP="00827E15">
    <w:pPr>
      <w:pStyle w:val="lfej"/>
      <w:pBdr>
        <w:bottom w:val="single" w:sz="4" w:space="1" w:color="auto"/>
      </w:pBdr>
      <w:tabs>
        <w:tab w:val="clear" w:pos="4536"/>
        <w:tab w:val="left" w:pos="0"/>
      </w:tabs>
      <w:jc w:val="right"/>
      <w:rPr>
        <w:rFonts w:ascii="Calibri" w:hAnsi="Calibri" w:cs="Arial"/>
        <w:sz w:val="18"/>
      </w:rPr>
    </w:pPr>
    <w:r>
      <w:rPr>
        <w:rFonts w:ascii="Calibri" w:hAnsi="Calibri" w:cs="Arial"/>
        <w:sz w:val="18"/>
      </w:rPr>
      <w:t>TERVEZÉSI DISZPOZÍCIÓ</w:t>
    </w:r>
    <w:r>
      <w:rPr>
        <w:rFonts w:ascii="Calibri" w:hAnsi="Calibri" w:cs="Arial"/>
        <w:sz w:val="18"/>
      </w:rPr>
      <w:tab/>
    </w:r>
    <w:r w:rsidRPr="00B80C1B">
      <w:rPr>
        <w:rFonts w:ascii="Calibri" w:hAnsi="Calibri" w:cs="Arial"/>
        <w:sz w:val="18"/>
      </w:rPr>
      <w:t>a 29 sz. vasútvonal Csajág - Balatonkenese 343+00 – 350+00 hm. szelvények közötti rézsűkárosodás és vízel</w:t>
    </w:r>
    <w:r>
      <w:rPr>
        <w:rFonts w:ascii="Calibri" w:hAnsi="Calibri" w:cs="Arial"/>
        <w:sz w:val="18"/>
      </w:rPr>
      <w:t>vezetési rendszer helyreállításához</w:t>
    </w:r>
  </w:p>
  <w:p w14:paraId="7879FDBD" w14:textId="752C7E32" w:rsidR="008665B0" w:rsidRPr="00827E15" w:rsidRDefault="008665B0" w:rsidP="00827E1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092A"/>
    <w:multiLevelType w:val="hybridMultilevel"/>
    <w:tmpl w:val="A40E46D6"/>
    <w:lvl w:ilvl="0" w:tplc="662ADBA4">
      <w:start w:val="202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7053FF"/>
    <w:multiLevelType w:val="multilevel"/>
    <w:tmpl w:val="040E0025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94D5A2B"/>
    <w:multiLevelType w:val="hybridMultilevel"/>
    <w:tmpl w:val="E7787DCC"/>
    <w:lvl w:ilvl="0" w:tplc="36A24F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7F5DF0"/>
    <w:multiLevelType w:val="hybridMultilevel"/>
    <w:tmpl w:val="777C6034"/>
    <w:lvl w:ilvl="0" w:tplc="5DBC57D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AA35F71"/>
    <w:multiLevelType w:val="hybridMultilevel"/>
    <w:tmpl w:val="8D8A6218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F6D1376"/>
    <w:multiLevelType w:val="hybridMultilevel"/>
    <w:tmpl w:val="B4D61886"/>
    <w:lvl w:ilvl="0" w:tplc="896C7A0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91BF8"/>
    <w:multiLevelType w:val="hybridMultilevel"/>
    <w:tmpl w:val="802A4BF4"/>
    <w:lvl w:ilvl="0" w:tplc="A12EDF50">
      <w:start w:val="1"/>
      <w:numFmt w:val="bullet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7" w15:restartNumberingAfterBreak="0">
    <w:nsid w:val="3E1D2595"/>
    <w:multiLevelType w:val="hybridMultilevel"/>
    <w:tmpl w:val="B41880A4"/>
    <w:lvl w:ilvl="0" w:tplc="F5741B54">
      <w:start w:val="1"/>
      <w:numFmt w:val="decimal"/>
      <w:lvlText w:val="%1."/>
      <w:lvlJc w:val="left"/>
      <w:pPr>
        <w:ind w:left="1004" w:hanging="360"/>
      </w:pPr>
      <w:rPr>
        <w:rFonts w:ascii="Calibri" w:hAnsi="Calibri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DB556E9"/>
    <w:multiLevelType w:val="hybridMultilevel"/>
    <w:tmpl w:val="A7922802"/>
    <w:lvl w:ilvl="0" w:tplc="9CF0129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DA3400"/>
    <w:multiLevelType w:val="hybridMultilevel"/>
    <w:tmpl w:val="36BAC9D6"/>
    <w:lvl w:ilvl="0" w:tplc="7FA2DBD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7FBF"/>
    <w:multiLevelType w:val="hybridMultilevel"/>
    <w:tmpl w:val="5282C4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EDF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F2A21"/>
    <w:multiLevelType w:val="hybridMultilevel"/>
    <w:tmpl w:val="3D7E7A24"/>
    <w:lvl w:ilvl="0" w:tplc="D8C0C63A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B3530"/>
    <w:multiLevelType w:val="hybridMultilevel"/>
    <w:tmpl w:val="B41880A4"/>
    <w:lvl w:ilvl="0" w:tplc="F5741B54">
      <w:start w:val="1"/>
      <w:numFmt w:val="decimal"/>
      <w:lvlText w:val="%1."/>
      <w:lvlJc w:val="left"/>
      <w:pPr>
        <w:ind w:left="1004" w:hanging="360"/>
      </w:pPr>
      <w:rPr>
        <w:rFonts w:ascii="Calibri" w:hAnsi="Calibri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556E16"/>
    <w:multiLevelType w:val="multilevel"/>
    <w:tmpl w:val="3C5634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ED6E1C"/>
    <w:multiLevelType w:val="hybridMultilevel"/>
    <w:tmpl w:val="EB06C668"/>
    <w:lvl w:ilvl="0" w:tplc="C408F2D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57102"/>
    <w:multiLevelType w:val="hybridMultilevel"/>
    <w:tmpl w:val="D2988F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64D70"/>
    <w:multiLevelType w:val="hybridMultilevel"/>
    <w:tmpl w:val="FC5C0A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6"/>
  </w:num>
  <w:num w:numId="5">
    <w:abstractNumId w:val="14"/>
  </w:num>
  <w:num w:numId="6">
    <w:abstractNumId w:val="13"/>
  </w:num>
  <w:num w:numId="7">
    <w:abstractNumId w:val="16"/>
  </w:num>
  <w:num w:numId="8">
    <w:abstractNumId w:val="0"/>
  </w:num>
  <w:num w:numId="9">
    <w:abstractNumId w:val="8"/>
  </w:num>
  <w:num w:numId="10">
    <w:abstractNumId w:val="4"/>
  </w:num>
  <w:num w:numId="11">
    <w:abstractNumId w:val="5"/>
  </w:num>
  <w:num w:numId="12">
    <w:abstractNumId w:val="3"/>
  </w:num>
  <w:num w:numId="13">
    <w:abstractNumId w:val="2"/>
  </w:num>
  <w:num w:numId="14">
    <w:abstractNumId w:val="12"/>
  </w:num>
  <w:num w:numId="15">
    <w:abstractNumId w:val="7"/>
  </w:num>
  <w:num w:numId="16">
    <w:abstractNumId w:val="11"/>
  </w:num>
  <w:num w:numId="17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11F"/>
    <w:rsid w:val="0000268D"/>
    <w:rsid w:val="00004585"/>
    <w:rsid w:val="00007C3D"/>
    <w:rsid w:val="00010D2A"/>
    <w:rsid w:val="00013341"/>
    <w:rsid w:val="000134C3"/>
    <w:rsid w:val="00016BEB"/>
    <w:rsid w:val="00017426"/>
    <w:rsid w:val="0002086C"/>
    <w:rsid w:val="000300EB"/>
    <w:rsid w:val="00030F0C"/>
    <w:rsid w:val="00032F77"/>
    <w:rsid w:val="0003443C"/>
    <w:rsid w:val="000358E0"/>
    <w:rsid w:val="00035CB1"/>
    <w:rsid w:val="00036784"/>
    <w:rsid w:val="00036FB3"/>
    <w:rsid w:val="00037820"/>
    <w:rsid w:val="000438EC"/>
    <w:rsid w:val="00045FC4"/>
    <w:rsid w:val="00046C82"/>
    <w:rsid w:val="000477C9"/>
    <w:rsid w:val="0005149C"/>
    <w:rsid w:val="000577EE"/>
    <w:rsid w:val="00057836"/>
    <w:rsid w:val="00061586"/>
    <w:rsid w:val="00067DF0"/>
    <w:rsid w:val="00070FDA"/>
    <w:rsid w:val="00071540"/>
    <w:rsid w:val="00074805"/>
    <w:rsid w:val="0008001D"/>
    <w:rsid w:val="000830C5"/>
    <w:rsid w:val="00084055"/>
    <w:rsid w:val="000850F8"/>
    <w:rsid w:val="00087F41"/>
    <w:rsid w:val="00091794"/>
    <w:rsid w:val="000948B0"/>
    <w:rsid w:val="00096529"/>
    <w:rsid w:val="00096B56"/>
    <w:rsid w:val="00096C6D"/>
    <w:rsid w:val="000A32F9"/>
    <w:rsid w:val="000A477D"/>
    <w:rsid w:val="000A6143"/>
    <w:rsid w:val="000A6869"/>
    <w:rsid w:val="000B3EED"/>
    <w:rsid w:val="000C048D"/>
    <w:rsid w:val="000C3C58"/>
    <w:rsid w:val="000C49E9"/>
    <w:rsid w:val="000D2336"/>
    <w:rsid w:val="000E1CE3"/>
    <w:rsid w:val="000E3BB1"/>
    <w:rsid w:val="000E4683"/>
    <w:rsid w:val="000E51E2"/>
    <w:rsid w:val="000F7571"/>
    <w:rsid w:val="000F7C2C"/>
    <w:rsid w:val="00102828"/>
    <w:rsid w:val="00110C42"/>
    <w:rsid w:val="00111F3D"/>
    <w:rsid w:val="00113ABC"/>
    <w:rsid w:val="00114D89"/>
    <w:rsid w:val="0011583B"/>
    <w:rsid w:val="001160F3"/>
    <w:rsid w:val="0012127A"/>
    <w:rsid w:val="00121ABE"/>
    <w:rsid w:val="00125EBC"/>
    <w:rsid w:val="0013094D"/>
    <w:rsid w:val="001315FD"/>
    <w:rsid w:val="00131794"/>
    <w:rsid w:val="001318EB"/>
    <w:rsid w:val="00131C9A"/>
    <w:rsid w:val="00136146"/>
    <w:rsid w:val="00137D6A"/>
    <w:rsid w:val="00140260"/>
    <w:rsid w:val="00141FDD"/>
    <w:rsid w:val="0014537B"/>
    <w:rsid w:val="001465B6"/>
    <w:rsid w:val="0014782F"/>
    <w:rsid w:val="00151E18"/>
    <w:rsid w:val="0015408A"/>
    <w:rsid w:val="00155F62"/>
    <w:rsid w:val="0015625E"/>
    <w:rsid w:val="001579CD"/>
    <w:rsid w:val="001614ED"/>
    <w:rsid w:val="0016507B"/>
    <w:rsid w:val="0017446A"/>
    <w:rsid w:val="00175A10"/>
    <w:rsid w:val="00175DB1"/>
    <w:rsid w:val="001769C1"/>
    <w:rsid w:val="00176B22"/>
    <w:rsid w:val="0017744A"/>
    <w:rsid w:val="00180DA2"/>
    <w:rsid w:val="00181251"/>
    <w:rsid w:val="00181802"/>
    <w:rsid w:val="00186B2F"/>
    <w:rsid w:val="00186DFA"/>
    <w:rsid w:val="001870C5"/>
    <w:rsid w:val="00191B9B"/>
    <w:rsid w:val="0019243F"/>
    <w:rsid w:val="001941BC"/>
    <w:rsid w:val="00195D50"/>
    <w:rsid w:val="00197AA2"/>
    <w:rsid w:val="001A16F0"/>
    <w:rsid w:val="001A73FC"/>
    <w:rsid w:val="001B0360"/>
    <w:rsid w:val="001B1049"/>
    <w:rsid w:val="001B40FD"/>
    <w:rsid w:val="001B69CA"/>
    <w:rsid w:val="001B6A5E"/>
    <w:rsid w:val="001C37F9"/>
    <w:rsid w:val="001C56BC"/>
    <w:rsid w:val="001C6E32"/>
    <w:rsid w:val="001D1F13"/>
    <w:rsid w:val="001D2368"/>
    <w:rsid w:val="001D5FE4"/>
    <w:rsid w:val="001D6246"/>
    <w:rsid w:val="001D6E29"/>
    <w:rsid w:val="001D6FE6"/>
    <w:rsid w:val="001D74FE"/>
    <w:rsid w:val="001E0DBD"/>
    <w:rsid w:val="001E109B"/>
    <w:rsid w:val="001E2896"/>
    <w:rsid w:val="001E3FFD"/>
    <w:rsid w:val="001E4993"/>
    <w:rsid w:val="001E64BD"/>
    <w:rsid w:val="001E7AD9"/>
    <w:rsid w:val="001F0449"/>
    <w:rsid w:val="001F414B"/>
    <w:rsid w:val="002050FD"/>
    <w:rsid w:val="0020536A"/>
    <w:rsid w:val="002068C9"/>
    <w:rsid w:val="00207FBA"/>
    <w:rsid w:val="00210675"/>
    <w:rsid w:val="00211A8D"/>
    <w:rsid w:val="00213E5B"/>
    <w:rsid w:val="00220AAE"/>
    <w:rsid w:val="00221768"/>
    <w:rsid w:val="0022267C"/>
    <w:rsid w:val="002252BA"/>
    <w:rsid w:val="00226655"/>
    <w:rsid w:val="00230B52"/>
    <w:rsid w:val="00231A65"/>
    <w:rsid w:val="0023511F"/>
    <w:rsid w:val="002366A4"/>
    <w:rsid w:val="00240232"/>
    <w:rsid w:val="00241B12"/>
    <w:rsid w:val="002438B4"/>
    <w:rsid w:val="00245072"/>
    <w:rsid w:val="00246430"/>
    <w:rsid w:val="00250A82"/>
    <w:rsid w:val="00252708"/>
    <w:rsid w:val="00262952"/>
    <w:rsid w:val="002661D8"/>
    <w:rsid w:val="002666F6"/>
    <w:rsid w:val="00267F10"/>
    <w:rsid w:val="00270DB2"/>
    <w:rsid w:val="00275688"/>
    <w:rsid w:val="00276F1B"/>
    <w:rsid w:val="00277F53"/>
    <w:rsid w:val="002854D1"/>
    <w:rsid w:val="00286053"/>
    <w:rsid w:val="00290667"/>
    <w:rsid w:val="0029563F"/>
    <w:rsid w:val="00295EE2"/>
    <w:rsid w:val="00296278"/>
    <w:rsid w:val="0029790B"/>
    <w:rsid w:val="002A193C"/>
    <w:rsid w:val="002A4032"/>
    <w:rsid w:val="002A485E"/>
    <w:rsid w:val="002A4958"/>
    <w:rsid w:val="002B04FD"/>
    <w:rsid w:val="002C7030"/>
    <w:rsid w:val="002C78A1"/>
    <w:rsid w:val="002D1DF1"/>
    <w:rsid w:val="002D2CC2"/>
    <w:rsid w:val="002D3BDC"/>
    <w:rsid w:val="002D4B32"/>
    <w:rsid w:val="002D500E"/>
    <w:rsid w:val="002E11E6"/>
    <w:rsid w:val="002E1A26"/>
    <w:rsid w:val="002E40D3"/>
    <w:rsid w:val="002E5BED"/>
    <w:rsid w:val="002F0703"/>
    <w:rsid w:val="002F0913"/>
    <w:rsid w:val="002F15CF"/>
    <w:rsid w:val="002F39A8"/>
    <w:rsid w:val="002F3A85"/>
    <w:rsid w:val="002F7469"/>
    <w:rsid w:val="00301165"/>
    <w:rsid w:val="0030196D"/>
    <w:rsid w:val="003036C0"/>
    <w:rsid w:val="00311269"/>
    <w:rsid w:val="0031582A"/>
    <w:rsid w:val="00321207"/>
    <w:rsid w:val="00321F2B"/>
    <w:rsid w:val="00323CBE"/>
    <w:rsid w:val="0032485B"/>
    <w:rsid w:val="00330DBD"/>
    <w:rsid w:val="003327A6"/>
    <w:rsid w:val="003340CF"/>
    <w:rsid w:val="0034173F"/>
    <w:rsid w:val="003423BA"/>
    <w:rsid w:val="0034324B"/>
    <w:rsid w:val="00343CBB"/>
    <w:rsid w:val="003459FC"/>
    <w:rsid w:val="00346415"/>
    <w:rsid w:val="00346D61"/>
    <w:rsid w:val="00347024"/>
    <w:rsid w:val="003506EE"/>
    <w:rsid w:val="0035240F"/>
    <w:rsid w:val="00366A55"/>
    <w:rsid w:val="0036785C"/>
    <w:rsid w:val="00367AE0"/>
    <w:rsid w:val="00370514"/>
    <w:rsid w:val="00374B95"/>
    <w:rsid w:val="00377FB6"/>
    <w:rsid w:val="00381478"/>
    <w:rsid w:val="00383932"/>
    <w:rsid w:val="003844B5"/>
    <w:rsid w:val="00387051"/>
    <w:rsid w:val="003871D4"/>
    <w:rsid w:val="00391C4A"/>
    <w:rsid w:val="00391F28"/>
    <w:rsid w:val="00397021"/>
    <w:rsid w:val="003A0CD5"/>
    <w:rsid w:val="003A12DC"/>
    <w:rsid w:val="003A1C58"/>
    <w:rsid w:val="003A2459"/>
    <w:rsid w:val="003A375F"/>
    <w:rsid w:val="003A500C"/>
    <w:rsid w:val="003A76BE"/>
    <w:rsid w:val="003B1562"/>
    <w:rsid w:val="003B24C5"/>
    <w:rsid w:val="003B2E2A"/>
    <w:rsid w:val="003B785C"/>
    <w:rsid w:val="003C1B2D"/>
    <w:rsid w:val="003C3C9F"/>
    <w:rsid w:val="003C5896"/>
    <w:rsid w:val="003C5DB6"/>
    <w:rsid w:val="003C71D2"/>
    <w:rsid w:val="003D067B"/>
    <w:rsid w:val="003D5E4F"/>
    <w:rsid w:val="003D6715"/>
    <w:rsid w:val="003E1E51"/>
    <w:rsid w:val="003E7171"/>
    <w:rsid w:val="003F4E2D"/>
    <w:rsid w:val="004019EA"/>
    <w:rsid w:val="0041178B"/>
    <w:rsid w:val="00412839"/>
    <w:rsid w:val="00414198"/>
    <w:rsid w:val="004163B4"/>
    <w:rsid w:val="0041647E"/>
    <w:rsid w:val="00416CB0"/>
    <w:rsid w:val="004171C6"/>
    <w:rsid w:val="0042156C"/>
    <w:rsid w:val="00427107"/>
    <w:rsid w:val="00427B05"/>
    <w:rsid w:val="00432D75"/>
    <w:rsid w:val="00432E73"/>
    <w:rsid w:val="0043356E"/>
    <w:rsid w:val="00435348"/>
    <w:rsid w:val="00437F2E"/>
    <w:rsid w:val="0044257B"/>
    <w:rsid w:val="00442AE4"/>
    <w:rsid w:val="0044484E"/>
    <w:rsid w:val="00445AE2"/>
    <w:rsid w:val="00446B1D"/>
    <w:rsid w:val="00450628"/>
    <w:rsid w:val="00450652"/>
    <w:rsid w:val="00451E47"/>
    <w:rsid w:val="00454039"/>
    <w:rsid w:val="00454669"/>
    <w:rsid w:val="00455B58"/>
    <w:rsid w:val="00460AD2"/>
    <w:rsid w:val="00462458"/>
    <w:rsid w:val="004656E7"/>
    <w:rsid w:val="00467C9B"/>
    <w:rsid w:val="00467E30"/>
    <w:rsid w:val="00470FC0"/>
    <w:rsid w:val="00474688"/>
    <w:rsid w:val="00474B74"/>
    <w:rsid w:val="0047528A"/>
    <w:rsid w:val="0047595C"/>
    <w:rsid w:val="004821CE"/>
    <w:rsid w:val="00483403"/>
    <w:rsid w:val="00484208"/>
    <w:rsid w:val="00485F06"/>
    <w:rsid w:val="00493C46"/>
    <w:rsid w:val="00495804"/>
    <w:rsid w:val="004962C6"/>
    <w:rsid w:val="00496D3A"/>
    <w:rsid w:val="00497ED0"/>
    <w:rsid w:val="004A130D"/>
    <w:rsid w:val="004A552F"/>
    <w:rsid w:val="004A7AA3"/>
    <w:rsid w:val="004B2149"/>
    <w:rsid w:val="004B4DB7"/>
    <w:rsid w:val="004B55C1"/>
    <w:rsid w:val="004B63AE"/>
    <w:rsid w:val="004B6A0E"/>
    <w:rsid w:val="004B79DC"/>
    <w:rsid w:val="004C17CC"/>
    <w:rsid w:val="004C5688"/>
    <w:rsid w:val="004C700C"/>
    <w:rsid w:val="004D382C"/>
    <w:rsid w:val="004D636D"/>
    <w:rsid w:val="004E111F"/>
    <w:rsid w:val="004E1B16"/>
    <w:rsid w:val="004E35F2"/>
    <w:rsid w:val="004E547F"/>
    <w:rsid w:val="004E5932"/>
    <w:rsid w:val="004E6EC4"/>
    <w:rsid w:val="004E7172"/>
    <w:rsid w:val="004E7A2E"/>
    <w:rsid w:val="004E7D56"/>
    <w:rsid w:val="004F1436"/>
    <w:rsid w:val="004F2107"/>
    <w:rsid w:val="004F4379"/>
    <w:rsid w:val="004F5BAD"/>
    <w:rsid w:val="004F654B"/>
    <w:rsid w:val="004F6B47"/>
    <w:rsid w:val="004F768F"/>
    <w:rsid w:val="005011D0"/>
    <w:rsid w:val="0050157E"/>
    <w:rsid w:val="00501967"/>
    <w:rsid w:val="005072A6"/>
    <w:rsid w:val="00510D6B"/>
    <w:rsid w:val="00513237"/>
    <w:rsid w:val="0051387F"/>
    <w:rsid w:val="00514D50"/>
    <w:rsid w:val="00522F9A"/>
    <w:rsid w:val="005230C0"/>
    <w:rsid w:val="005248F8"/>
    <w:rsid w:val="00527E5F"/>
    <w:rsid w:val="00531D67"/>
    <w:rsid w:val="00531DF0"/>
    <w:rsid w:val="00534204"/>
    <w:rsid w:val="0053556D"/>
    <w:rsid w:val="00537161"/>
    <w:rsid w:val="005410C8"/>
    <w:rsid w:val="00542384"/>
    <w:rsid w:val="005473BF"/>
    <w:rsid w:val="00550E4E"/>
    <w:rsid w:val="005511B8"/>
    <w:rsid w:val="005512C4"/>
    <w:rsid w:val="005525AE"/>
    <w:rsid w:val="00553200"/>
    <w:rsid w:val="005535FD"/>
    <w:rsid w:val="0055463C"/>
    <w:rsid w:val="005555BC"/>
    <w:rsid w:val="00556612"/>
    <w:rsid w:val="00556A24"/>
    <w:rsid w:val="00557CB4"/>
    <w:rsid w:val="005658E5"/>
    <w:rsid w:val="0057162C"/>
    <w:rsid w:val="00574298"/>
    <w:rsid w:val="00574F26"/>
    <w:rsid w:val="005768E8"/>
    <w:rsid w:val="005777CC"/>
    <w:rsid w:val="0058096A"/>
    <w:rsid w:val="0058187B"/>
    <w:rsid w:val="005824EB"/>
    <w:rsid w:val="00582B12"/>
    <w:rsid w:val="0058493D"/>
    <w:rsid w:val="00585F74"/>
    <w:rsid w:val="005870A0"/>
    <w:rsid w:val="005918FF"/>
    <w:rsid w:val="00591E01"/>
    <w:rsid w:val="005946E9"/>
    <w:rsid w:val="005A25D9"/>
    <w:rsid w:val="005A2E2E"/>
    <w:rsid w:val="005A60FC"/>
    <w:rsid w:val="005B4720"/>
    <w:rsid w:val="005B480E"/>
    <w:rsid w:val="005B4819"/>
    <w:rsid w:val="005B560E"/>
    <w:rsid w:val="005C0BFB"/>
    <w:rsid w:val="005C345F"/>
    <w:rsid w:val="005C386E"/>
    <w:rsid w:val="005C3A4C"/>
    <w:rsid w:val="005C4A2A"/>
    <w:rsid w:val="005C56C5"/>
    <w:rsid w:val="005C58AC"/>
    <w:rsid w:val="005D0C85"/>
    <w:rsid w:val="005D2347"/>
    <w:rsid w:val="005D2A05"/>
    <w:rsid w:val="005D3FD9"/>
    <w:rsid w:val="005D522E"/>
    <w:rsid w:val="005D65E6"/>
    <w:rsid w:val="005D752C"/>
    <w:rsid w:val="005D7BBA"/>
    <w:rsid w:val="005E01C4"/>
    <w:rsid w:val="005E24ED"/>
    <w:rsid w:val="005F07D5"/>
    <w:rsid w:val="005F47C7"/>
    <w:rsid w:val="005F731D"/>
    <w:rsid w:val="005F757F"/>
    <w:rsid w:val="005F75EE"/>
    <w:rsid w:val="006016E8"/>
    <w:rsid w:val="00605C80"/>
    <w:rsid w:val="00605D41"/>
    <w:rsid w:val="00610A8C"/>
    <w:rsid w:val="00611D97"/>
    <w:rsid w:val="0061208B"/>
    <w:rsid w:val="00614EA1"/>
    <w:rsid w:val="006200F4"/>
    <w:rsid w:val="00620547"/>
    <w:rsid w:val="00627909"/>
    <w:rsid w:val="00642177"/>
    <w:rsid w:val="00643998"/>
    <w:rsid w:val="006444BD"/>
    <w:rsid w:val="006445B5"/>
    <w:rsid w:val="00647152"/>
    <w:rsid w:val="0064722E"/>
    <w:rsid w:val="00650F58"/>
    <w:rsid w:val="00651A6D"/>
    <w:rsid w:val="0065566B"/>
    <w:rsid w:val="00660101"/>
    <w:rsid w:val="00663E79"/>
    <w:rsid w:val="0066790C"/>
    <w:rsid w:val="00673915"/>
    <w:rsid w:val="00673A82"/>
    <w:rsid w:val="00674335"/>
    <w:rsid w:val="006766E2"/>
    <w:rsid w:val="00681071"/>
    <w:rsid w:val="006832EE"/>
    <w:rsid w:val="00683693"/>
    <w:rsid w:val="00683D2C"/>
    <w:rsid w:val="006858DB"/>
    <w:rsid w:val="006859D2"/>
    <w:rsid w:val="0069057B"/>
    <w:rsid w:val="00691EC0"/>
    <w:rsid w:val="00695DC7"/>
    <w:rsid w:val="006A08D3"/>
    <w:rsid w:val="006A4ED2"/>
    <w:rsid w:val="006A550F"/>
    <w:rsid w:val="006B2253"/>
    <w:rsid w:val="006B4BF6"/>
    <w:rsid w:val="006B63FA"/>
    <w:rsid w:val="006C3145"/>
    <w:rsid w:val="006C4832"/>
    <w:rsid w:val="006D1096"/>
    <w:rsid w:val="006D3F92"/>
    <w:rsid w:val="006E0C2C"/>
    <w:rsid w:val="006E1616"/>
    <w:rsid w:val="006E637C"/>
    <w:rsid w:val="006F0217"/>
    <w:rsid w:val="006F15E5"/>
    <w:rsid w:val="006F1B5D"/>
    <w:rsid w:val="006F7869"/>
    <w:rsid w:val="006F79B9"/>
    <w:rsid w:val="00700AB4"/>
    <w:rsid w:val="00702A7E"/>
    <w:rsid w:val="00704C0F"/>
    <w:rsid w:val="00705C14"/>
    <w:rsid w:val="007101C2"/>
    <w:rsid w:val="007112A8"/>
    <w:rsid w:val="00711D58"/>
    <w:rsid w:val="0071426A"/>
    <w:rsid w:val="00717B3D"/>
    <w:rsid w:val="00722587"/>
    <w:rsid w:val="00725367"/>
    <w:rsid w:val="00730462"/>
    <w:rsid w:val="0073057F"/>
    <w:rsid w:val="00731148"/>
    <w:rsid w:val="007311A0"/>
    <w:rsid w:val="00733571"/>
    <w:rsid w:val="00733932"/>
    <w:rsid w:val="007344E2"/>
    <w:rsid w:val="00736A6D"/>
    <w:rsid w:val="00741216"/>
    <w:rsid w:val="00741E58"/>
    <w:rsid w:val="00744E62"/>
    <w:rsid w:val="007455F3"/>
    <w:rsid w:val="007478C4"/>
    <w:rsid w:val="00750178"/>
    <w:rsid w:val="007531C9"/>
    <w:rsid w:val="00753F8B"/>
    <w:rsid w:val="0075600A"/>
    <w:rsid w:val="007560AB"/>
    <w:rsid w:val="0076435E"/>
    <w:rsid w:val="0076531B"/>
    <w:rsid w:val="00765B7A"/>
    <w:rsid w:val="00766C58"/>
    <w:rsid w:val="007672AA"/>
    <w:rsid w:val="00773631"/>
    <w:rsid w:val="0077600E"/>
    <w:rsid w:val="007813CB"/>
    <w:rsid w:val="00783AD5"/>
    <w:rsid w:val="00783DA6"/>
    <w:rsid w:val="00785B09"/>
    <w:rsid w:val="00785E3F"/>
    <w:rsid w:val="0078661D"/>
    <w:rsid w:val="00792384"/>
    <w:rsid w:val="00794DF2"/>
    <w:rsid w:val="007A0990"/>
    <w:rsid w:val="007A4BFB"/>
    <w:rsid w:val="007A4E2A"/>
    <w:rsid w:val="007A64BC"/>
    <w:rsid w:val="007B53FA"/>
    <w:rsid w:val="007B6105"/>
    <w:rsid w:val="007C045C"/>
    <w:rsid w:val="007C2782"/>
    <w:rsid w:val="007C6BCF"/>
    <w:rsid w:val="007D0B6C"/>
    <w:rsid w:val="007D1DC1"/>
    <w:rsid w:val="007D35F8"/>
    <w:rsid w:val="007D4ED7"/>
    <w:rsid w:val="007D6343"/>
    <w:rsid w:val="007D640A"/>
    <w:rsid w:val="007E36BD"/>
    <w:rsid w:val="007E3CFD"/>
    <w:rsid w:val="007E61E5"/>
    <w:rsid w:val="007E716B"/>
    <w:rsid w:val="007F0CD5"/>
    <w:rsid w:val="007F2177"/>
    <w:rsid w:val="007F5C9A"/>
    <w:rsid w:val="007F77A4"/>
    <w:rsid w:val="007F7A95"/>
    <w:rsid w:val="00801AAF"/>
    <w:rsid w:val="008045A3"/>
    <w:rsid w:val="00806203"/>
    <w:rsid w:val="0080721C"/>
    <w:rsid w:val="00807563"/>
    <w:rsid w:val="00807689"/>
    <w:rsid w:val="008105E8"/>
    <w:rsid w:val="008156D9"/>
    <w:rsid w:val="00816679"/>
    <w:rsid w:val="00820608"/>
    <w:rsid w:val="0082065A"/>
    <w:rsid w:val="008257B3"/>
    <w:rsid w:val="008270D1"/>
    <w:rsid w:val="00827A71"/>
    <w:rsid w:val="00827E15"/>
    <w:rsid w:val="008314F2"/>
    <w:rsid w:val="008322B8"/>
    <w:rsid w:val="00835DE4"/>
    <w:rsid w:val="00837FAA"/>
    <w:rsid w:val="00840CFD"/>
    <w:rsid w:val="00841644"/>
    <w:rsid w:val="008427A6"/>
    <w:rsid w:val="0084600D"/>
    <w:rsid w:val="00846A43"/>
    <w:rsid w:val="00846FE5"/>
    <w:rsid w:val="00850D6D"/>
    <w:rsid w:val="008516F3"/>
    <w:rsid w:val="00853B9E"/>
    <w:rsid w:val="00854AC8"/>
    <w:rsid w:val="00861FA3"/>
    <w:rsid w:val="00862C3A"/>
    <w:rsid w:val="00864F45"/>
    <w:rsid w:val="008665B0"/>
    <w:rsid w:val="00867761"/>
    <w:rsid w:val="00872C27"/>
    <w:rsid w:val="00872E69"/>
    <w:rsid w:val="0087397D"/>
    <w:rsid w:val="008746C4"/>
    <w:rsid w:val="00877574"/>
    <w:rsid w:val="00877BBF"/>
    <w:rsid w:val="00880615"/>
    <w:rsid w:val="00881625"/>
    <w:rsid w:val="00881716"/>
    <w:rsid w:val="008834F9"/>
    <w:rsid w:val="00883C34"/>
    <w:rsid w:val="0089581B"/>
    <w:rsid w:val="008A0251"/>
    <w:rsid w:val="008A4D4F"/>
    <w:rsid w:val="008A4E65"/>
    <w:rsid w:val="008A7F7B"/>
    <w:rsid w:val="008B4182"/>
    <w:rsid w:val="008C0A1E"/>
    <w:rsid w:val="008C2DF1"/>
    <w:rsid w:val="008C5C0A"/>
    <w:rsid w:val="008D3E8A"/>
    <w:rsid w:val="008D6E61"/>
    <w:rsid w:val="008E6A5D"/>
    <w:rsid w:val="008F0522"/>
    <w:rsid w:val="008F0A35"/>
    <w:rsid w:val="008F1385"/>
    <w:rsid w:val="008F30B3"/>
    <w:rsid w:val="008F4058"/>
    <w:rsid w:val="008F440B"/>
    <w:rsid w:val="00905A29"/>
    <w:rsid w:val="00906BB5"/>
    <w:rsid w:val="009108E5"/>
    <w:rsid w:val="00910DDE"/>
    <w:rsid w:val="00910E83"/>
    <w:rsid w:val="0091216C"/>
    <w:rsid w:val="00912DF6"/>
    <w:rsid w:val="00915F6A"/>
    <w:rsid w:val="00916894"/>
    <w:rsid w:val="00917B93"/>
    <w:rsid w:val="0092027F"/>
    <w:rsid w:val="00926965"/>
    <w:rsid w:val="009310E1"/>
    <w:rsid w:val="0093272A"/>
    <w:rsid w:val="00935DB7"/>
    <w:rsid w:val="00937EEF"/>
    <w:rsid w:val="00940255"/>
    <w:rsid w:val="0094623A"/>
    <w:rsid w:val="009463BB"/>
    <w:rsid w:val="00951EF5"/>
    <w:rsid w:val="00955715"/>
    <w:rsid w:val="0096192C"/>
    <w:rsid w:val="00967302"/>
    <w:rsid w:val="009703AB"/>
    <w:rsid w:val="00972E33"/>
    <w:rsid w:val="00974ED8"/>
    <w:rsid w:val="00980458"/>
    <w:rsid w:val="00980CF5"/>
    <w:rsid w:val="009826E5"/>
    <w:rsid w:val="009858AA"/>
    <w:rsid w:val="00991ADC"/>
    <w:rsid w:val="0099337D"/>
    <w:rsid w:val="0099698E"/>
    <w:rsid w:val="009A6A89"/>
    <w:rsid w:val="009A6B04"/>
    <w:rsid w:val="009B0C9A"/>
    <w:rsid w:val="009B5CE9"/>
    <w:rsid w:val="009C0A14"/>
    <w:rsid w:val="009C0A32"/>
    <w:rsid w:val="009C1076"/>
    <w:rsid w:val="009C13C9"/>
    <w:rsid w:val="009C47C1"/>
    <w:rsid w:val="009D3159"/>
    <w:rsid w:val="009D36DD"/>
    <w:rsid w:val="009D5C72"/>
    <w:rsid w:val="009D60ED"/>
    <w:rsid w:val="009D766B"/>
    <w:rsid w:val="009E0A77"/>
    <w:rsid w:val="009E10A9"/>
    <w:rsid w:val="009E1D23"/>
    <w:rsid w:val="009E253C"/>
    <w:rsid w:val="009E6A9A"/>
    <w:rsid w:val="009F14AA"/>
    <w:rsid w:val="009F2C1D"/>
    <w:rsid w:val="009F64B5"/>
    <w:rsid w:val="00A016E8"/>
    <w:rsid w:val="00A05474"/>
    <w:rsid w:val="00A11420"/>
    <w:rsid w:val="00A14BCE"/>
    <w:rsid w:val="00A16423"/>
    <w:rsid w:val="00A20548"/>
    <w:rsid w:val="00A262DC"/>
    <w:rsid w:val="00A26681"/>
    <w:rsid w:val="00A2686A"/>
    <w:rsid w:val="00A27520"/>
    <w:rsid w:val="00A30D14"/>
    <w:rsid w:val="00A42805"/>
    <w:rsid w:val="00A44085"/>
    <w:rsid w:val="00A50DE6"/>
    <w:rsid w:val="00A53244"/>
    <w:rsid w:val="00A53429"/>
    <w:rsid w:val="00A60247"/>
    <w:rsid w:val="00A60C04"/>
    <w:rsid w:val="00A65860"/>
    <w:rsid w:val="00A6665E"/>
    <w:rsid w:val="00A70605"/>
    <w:rsid w:val="00A7140A"/>
    <w:rsid w:val="00A71493"/>
    <w:rsid w:val="00A74A28"/>
    <w:rsid w:val="00A74C06"/>
    <w:rsid w:val="00A75343"/>
    <w:rsid w:val="00A8280D"/>
    <w:rsid w:val="00A84981"/>
    <w:rsid w:val="00A9157A"/>
    <w:rsid w:val="00A92787"/>
    <w:rsid w:val="00A950A2"/>
    <w:rsid w:val="00A95BE6"/>
    <w:rsid w:val="00AA4900"/>
    <w:rsid w:val="00AA5187"/>
    <w:rsid w:val="00AA6138"/>
    <w:rsid w:val="00AA666C"/>
    <w:rsid w:val="00AB3F9E"/>
    <w:rsid w:val="00AB4FA2"/>
    <w:rsid w:val="00AB5504"/>
    <w:rsid w:val="00AB59A4"/>
    <w:rsid w:val="00AB67F6"/>
    <w:rsid w:val="00AB6E96"/>
    <w:rsid w:val="00AB733A"/>
    <w:rsid w:val="00AB75BF"/>
    <w:rsid w:val="00AC5296"/>
    <w:rsid w:val="00AC544F"/>
    <w:rsid w:val="00AC568B"/>
    <w:rsid w:val="00AC5BB0"/>
    <w:rsid w:val="00AD776D"/>
    <w:rsid w:val="00AE2C62"/>
    <w:rsid w:val="00AE63E2"/>
    <w:rsid w:val="00AE7D12"/>
    <w:rsid w:val="00B00B7A"/>
    <w:rsid w:val="00B11346"/>
    <w:rsid w:val="00B116C8"/>
    <w:rsid w:val="00B122DA"/>
    <w:rsid w:val="00B13817"/>
    <w:rsid w:val="00B16C84"/>
    <w:rsid w:val="00B16DF4"/>
    <w:rsid w:val="00B21871"/>
    <w:rsid w:val="00B2190D"/>
    <w:rsid w:val="00B225BB"/>
    <w:rsid w:val="00B22DA7"/>
    <w:rsid w:val="00B24A00"/>
    <w:rsid w:val="00B25F32"/>
    <w:rsid w:val="00B2674A"/>
    <w:rsid w:val="00B30F4E"/>
    <w:rsid w:val="00B4186F"/>
    <w:rsid w:val="00B428F0"/>
    <w:rsid w:val="00B45D9C"/>
    <w:rsid w:val="00B4737D"/>
    <w:rsid w:val="00B47810"/>
    <w:rsid w:val="00B50218"/>
    <w:rsid w:val="00B52D73"/>
    <w:rsid w:val="00B54B93"/>
    <w:rsid w:val="00B64036"/>
    <w:rsid w:val="00B65C66"/>
    <w:rsid w:val="00B668DC"/>
    <w:rsid w:val="00B66E97"/>
    <w:rsid w:val="00B752C9"/>
    <w:rsid w:val="00B7597C"/>
    <w:rsid w:val="00B77597"/>
    <w:rsid w:val="00B80C1B"/>
    <w:rsid w:val="00B83C4B"/>
    <w:rsid w:val="00B858D0"/>
    <w:rsid w:val="00B865D3"/>
    <w:rsid w:val="00B90640"/>
    <w:rsid w:val="00B91BE3"/>
    <w:rsid w:val="00B93788"/>
    <w:rsid w:val="00B94C95"/>
    <w:rsid w:val="00B95712"/>
    <w:rsid w:val="00B961A6"/>
    <w:rsid w:val="00B96DEC"/>
    <w:rsid w:val="00B9732C"/>
    <w:rsid w:val="00BA0323"/>
    <w:rsid w:val="00BA0BD0"/>
    <w:rsid w:val="00BA1B2D"/>
    <w:rsid w:val="00BA41FD"/>
    <w:rsid w:val="00BB01A4"/>
    <w:rsid w:val="00BB1459"/>
    <w:rsid w:val="00BB6B9D"/>
    <w:rsid w:val="00BC0A90"/>
    <w:rsid w:val="00BC1DBE"/>
    <w:rsid w:val="00BC295A"/>
    <w:rsid w:val="00BC44D1"/>
    <w:rsid w:val="00BD00B3"/>
    <w:rsid w:val="00BD688B"/>
    <w:rsid w:val="00BD6CCF"/>
    <w:rsid w:val="00BD6E39"/>
    <w:rsid w:val="00BE0875"/>
    <w:rsid w:val="00BE0D84"/>
    <w:rsid w:val="00BE1B33"/>
    <w:rsid w:val="00BE22D8"/>
    <w:rsid w:val="00BE2F93"/>
    <w:rsid w:val="00BE4292"/>
    <w:rsid w:val="00BE47AA"/>
    <w:rsid w:val="00BE5E11"/>
    <w:rsid w:val="00BE622D"/>
    <w:rsid w:val="00BE7DD8"/>
    <w:rsid w:val="00BF1B0A"/>
    <w:rsid w:val="00BF2B8E"/>
    <w:rsid w:val="00C0103D"/>
    <w:rsid w:val="00C01E4D"/>
    <w:rsid w:val="00C01E75"/>
    <w:rsid w:val="00C02CA5"/>
    <w:rsid w:val="00C035E0"/>
    <w:rsid w:val="00C0494C"/>
    <w:rsid w:val="00C053FA"/>
    <w:rsid w:val="00C05F1C"/>
    <w:rsid w:val="00C1420E"/>
    <w:rsid w:val="00C14676"/>
    <w:rsid w:val="00C170E5"/>
    <w:rsid w:val="00C21949"/>
    <w:rsid w:val="00C22484"/>
    <w:rsid w:val="00C229B8"/>
    <w:rsid w:val="00C233B1"/>
    <w:rsid w:val="00C239E0"/>
    <w:rsid w:val="00C2469D"/>
    <w:rsid w:val="00C2568E"/>
    <w:rsid w:val="00C27654"/>
    <w:rsid w:val="00C33D6E"/>
    <w:rsid w:val="00C35206"/>
    <w:rsid w:val="00C35D47"/>
    <w:rsid w:val="00C37193"/>
    <w:rsid w:val="00C40EC1"/>
    <w:rsid w:val="00C44405"/>
    <w:rsid w:val="00C548C2"/>
    <w:rsid w:val="00C57D53"/>
    <w:rsid w:val="00C609FD"/>
    <w:rsid w:val="00C614C0"/>
    <w:rsid w:val="00C62A1C"/>
    <w:rsid w:val="00C6312B"/>
    <w:rsid w:val="00C642EE"/>
    <w:rsid w:val="00C66031"/>
    <w:rsid w:val="00C70AE2"/>
    <w:rsid w:val="00C71BC7"/>
    <w:rsid w:val="00C722F1"/>
    <w:rsid w:val="00C75D40"/>
    <w:rsid w:val="00C80370"/>
    <w:rsid w:val="00C83420"/>
    <w:rsid w:val="00C83786"/>
    <w:rsid w:val="00C84F92"/>
    <w:rsid w:val="00C875DE"/>
    <w:rsid w:val="00C93FCF"/>
    <w:rsid w:val="00CA0CA4"/>
    <w:rsid w:val="00CA234A"/>
    <w:rsid w:val="00CA5313"/>
    <w:rsid w:val="00CA71BA"/>
    <w:rsid w:val="00CA7DB9"/>
    <w:rsid w:val="00CB3D9F"/>
    <w:rsid w:val="00CB5E56"/>
    <w:rsid w:val="00CB7117"/>
    <w:rsid w:val="00CC2620"/>
    <w:rsid w:val="00CC4504"/>
    <w:rsid w:val="00CC470F"/>
    <w:rsid w:val="00CC5CAD"/>
    <w:rsid w:val="00CC70CB"/>
    <w:rsid w:val="00CD0DAB"/>
    <w:rsid w:val="00CD10DE"/>
    <w:rsid w:val="00CD27C2"/>
    <w:rsid w:val="00CD467D"/>
    <w:rsid w:val="00CD4CDE"/>
    <w:rsid w:val="00CD5386"/>
    <w:rsid w:val="00CE174A"/>
    <w:rsid w:val="00CE28DC"/>
    <w:rsid w:val="00CE293E"/>
    <w:rsid w:val="00CE3B54"/>
    <w:rsid w:val="00CE4D95"/>
    <w:rsid w:val="00CE6749"/>
    <w:rsid w:val="00CE75A6"/>
    <w:rsid w:val="00CF70DF"/>
    <w:rsid w:val="00D024B3"/>
    <w:rsid w:val="00D03463"/>
    <w:rsid w:val="00D055FA"/>
    <w:rsid w:val="00D068BD"/>
    <w:rsid w:val="00D06DD4"/>
    <w:rsid w:val="00D154E2"/>
    <w:rsid w:val="00D207EB"/>
    <w:rsid w:val="00D2230D"/>
    <w:rsid w:val="00D23E21"/>
    <w:rsid w:val="00D30660"/>
    <w:rsid w:val="00D3259C"/>
    <w:rsid w:val="00D36D06"/>
    <w:rsid w:val="00D42D33"/>
    <w:rsid w:val="00D44FF3"/>
    <w:rsid w:val="00D46465"/>
    <w:rsid w:val="00D52BB0"/>
    <w:rsid w:val="00D619EF"/>
    <w:rsid w:val="00D63572"/>
    <w:rsid w:val="00D6370B"/>
    <w:rsid w:val="00D65C7D"/>
    <w:rsid w:val="00D70270"/>
    <w:rsid w:val="00D7143E"/>
    <w:rsid w:val="00D74570"/>
    <w:rsid w:val="00D8552F"/>
    <w:rsid w:val="00D85F2D"/>
    <w:rsid w:val="00D86A2A"/>
    <w:rsid w:val="00D90994"/>
    <w:rsid w:val="00D90CFF"/>
    <w:rsid w:val="00D919A2"/>
    <w:rsid w:val="00D94DA3"/>
    <w:rsid w:val="00D95F0D"/>
    <w:rsid w:val="00DA1CF2"/>
    <w:rsid w:val="00DA3E22"/>
    <w:rsid w:val="00DA58D0"/>
    <w:rsid w:val="00DA677A"/>
    <w:rsid w:val="00DB0F3B"/>
    <w:rsid w:val="00DB446F"/>
    <w:rsid w:val="00DB49C1"/>
    <w:rsid w:val="00DB6052"/>
    <w:rsid w:val="00DC386D"/>
    <w:rsid w:val="00DC7DE0"/>
    <w:rsid w:val="00DD36B0"/>
    <w:rsid w:val="00DD5E88"/>
    <w:rsid w:val="00DE6418"/>
    <w:rsid w:val="00DE69E4"/>
    <w:rsid w:val="00DF24F5"/>
    <w:rsid w:val="00E00052"/>
    <w:rsid w:val="00E05643"/>
    <w:rsid w:val="00E1566C"/>
    <w:rsid w:val="00E25D08"/>
    <w:rsid w:val="00E31408"/>
    <w:rsid w:val="00E32477"/>
    <w:rsid w:val="00E33FC6"/>
    <w:rsid w:val="00E43257"/>
    <w:rsid w:val="00E50C0D"/>
    <w:rsid w:val="00E549F5"/>
    <w:rsid w:val="00E56899"/>
    <w:rsid w:val="00E615E2"/>
    <w:rsid w:val="00E615E6"/>
    <w:rsid w:val="00E63DCF"/>
    <w:rsid w:val="00E71705"/>
    <w:rsid w:val="00E726B0"/>
    <w:rsid w:val="00E72B09"/>
    <w:rsid w:val="00E7491D"/>
    <w:rsid w:val="00E75E97"/>
    <w:rsid w:val="00E82AF7"/>
    <w:rsid w:val="00E82F53"/>
    <w:rsid w:val="00E82F66"/>
    <w:rsid w:val="00E832F9"/>
    <w:rsid w:val="00E83647"/>
    <w:rsid w:val="00E84950"/>
    <w:rsid w:val="00E857D2"/>
    <w:rsid w:val="00E86658"/>
    <w:rsid w:val="00E86948"/>
    <w:rsid w:val="00E87F98"/>
    <w:rsid w:val="00EA17FA"/>
    <w:rsid w:val="00EA1B32"/>
    <w:rsid w:val="00EA58F4"/>
    <w:rsid w:val="00EA77D2"/>
    <w:rsid w:val="00EB1EDC"/>
    <w:rsid w:val="00EC0FA0"/>
    <w:rsid w:val="00EC2E1A"/>
    <w:rsid w:val="00EC3AA2"/>
    <w:rsid w:val="00EC4EA5"/>
    <w:rsid w:val="00EC51E1"/>
    <w:rsid w:val="00EC58C1"/>
    <w:rsid w:val="00ED2D07"/>
    <w:rsid w:val="00ED3351"/>
    <w:rsid w:val="00ED61CA"/>
    <w:rsid w:val="00ED62E7"/>
    <w:rsid w:val="00EE37C6"/>
    <w:rsid w:val="00EE49A5"/>
    <w:rsid w:val="00EE79D2"/>
    <w:rsid w:val="00EF1D58"/>
    <w:rsid w:val="00EF2DDD"/>
    <w:rsid w:val="00EF334E"/>
    <w:rsid w:val="00EF3936"/>
    <w:rsid w:val="00EF3B34"/>
    <w:rsid w:val="00EF4ABC"/>
    <w:rsid w:val="00EF6322"/>
    <w:rsid w:val="00EF6C6D"/>
    <w:rsid w:val="00EF7520"/>
    <w:rsid w:val="00F0104B"/>
    <w:rsid w:val="00F016EB"/>
    <w:rsid w:val="00F030B9"/>
    <w:rsid w:val="00F046BF"/>
    <w:rsid w:val="00F05058"/>
    <w:rsid w:val="00F052F0"/>
    <w:rsid w:val="00F105E4"/>
    <w:rsid w:val="00F1181D"/>
    <w:rsid w:val="00F155E3"/>
    <w:rsid w:val="00F172A0"/>
    <w:rsid w:val="00F20B71"/>
    <w:rsid w:val="00F24168"/>
    <w:rsid w:val="00F24953"/>
    <w:rsid w:val="00F25570"/>
    <w:rsid w:val="00F27201"/>
    <w:rsid w:val="00F27614"/>
    <w:rsid w:val="00F3144B"/>
    <w:rsid w:val="00F32C2F"/>
    <w:rsid w:val="00F34684"/>
    <w:rsid w:val="00F34906"/>
    <w:rsid w:val="00F349EC"/>
    <w:rsid w:val="00F36691"/>
    <w:rsid w:val="00F373B4"/>
    <w:rsid w:val="00F417F1"/>
    <w:rsid w:val="00F427AE"/>
    <w:rsid w:val="00F44CAB"/>
    <w:rsid w:val="00F53385"/>
    <w:rsid w:val="00F53A54"/>
    <w:rsid w:val="00F55284"/>
    <w:rsid w:val="00F5765B"/>
    <w:rsid w:val="00F60F84"/>
    <w:rsid w:val="00F61BF3"/>
    <w:rsid w:val="00F66F96"/>
    <w:rsid w:val="00F713ED"/>
    <w:rsid w:val="00F72252"/>
    <w:rsid w:val="00F72532"/>
    <w:rsid w:val="00F73560"/>
    <w:rsid w:val="00F77DB5"/>
    <w:rsid w:val="00F80147"/>
    <w:rsid w:val="00F820EB"/>
    <w:rsid w:val="00F82DA6"/>
    <w:rsid w:val="00F859C9"/>
    <w:rsid w:val="00F90610"/>
    <w:rsid w:val="00F91ADA"/>
    <w:rsid w:val="00F92F76"/>
    <w:rsid w:val="00F9343B"/>
    <w:rsid w:val="00F93F7E"/>
    <w:rsid w:val="00F97B82"/>
    <w:rsid w:val="00FA2710"/>
    <w:rsid w:val="00FA6FA7"/>
    <w:rsid w:val="00FA74A6"/>
    <w:rsid w:val="00FA781E"/>
    <w:rsid w:val="00FA7ED4"/>
    <w:rsid w:val="00FA7FEB"/>
    <w:rsid w:val="00FB0031"/>
    <w:rsid w:val="00FB0DEC"/>
    <w:rsid w:val="00FB4996"/>
    <w:rsid w:val="00FB567D"/>
    <w:rsid w:val="00FB6B80"/>
    <w:rsid w:val="00FC14D7"/>
    <w:rsid w:val="00FC2788"/>
    <w:rsid w:val="00FC33BA"/>
    <w:rsid w:val="00FC3F64"/>
    <w:rsid w:val="00FC5BCA"/>
    <w:rsid w:val="00FC7135"/>
    <w:rsid w:val="00FD0CD6"/>
    <w:rsid w:val="00FD231B"/>
    <w:rsid w:val="00FD7915"/>
    <w:rsid w:val="00FE21E4"/>
    <w:rsid w:val="00FE3894"/>
    <w:rsid w:val="00FE7FCD"/>
    <w:rsid w:val="00FF1472"/>
    <w:rsid w:val="00FF21CA"/>
    <w:rsid w:val="00FF3267"/>
    <w:rsid w:val="00FF3A7C"/>
    <w:rsid w:val="00FF59CF"/>
    <w:rsid w:val="00FF5D2D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016DB"/>
  <w15:docId w15:val="{6B05A45D-C47C-4B38-9432-FFBC5C9E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15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Cmsor2"/>
    <w:next w:val="Norml"/>
    <w:link w:val="Cmsor1Char"/>
    <w:qFormat/>
    <w:rsid w:val="004B2149"/>
    <w:pPr>
      <w:numPr>
        <w:ilvl w:val="0"/>
      </w:numPr>
      <w:outlineLvl w:val="0"/>
    </w:pPr>
    <w:rPr>
      <w:u w:val="single"/>
    </w:rPr>
  </w:style>
  <w:style w:type="paragraph" w:styleId="Cmsor2">
    <w:name w:val="heading 2"/>
    <w:basedOn w:val="Norml"/>
    <w:next w:val="Norml"/>
    <w:link w:val="Cmsor2Char"/>
    <w:qFormat/>
    <w:rsid w:val="004B2149"/>
    <w:pPr>
      <w:numPr>
        <w:ilvl w:val="1"/>
        <w:numId w:val="1"/>
      </w:numPr>
      <w:spacing w:before="120" w:after="120"/>
      <w:ind w:right="23"/>
      <w:jc w:val="both"/>
      <w:outlineLvl w:val="1"/>
    </w:pPr>
    <w:rPr>
      <w:rFonts w:asciiTheme="minorHAnsi" w:hAnsiTheme="minorHAnsi"/>
      <w:b/>
      <w:smallCap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832E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344E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344E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344E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344E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344E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344E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B2149"/>
    <w:rPr>
      <w:rFonts w:eastAsia="Times New Roman" w:cs="Times New Roman"/>
      <w:b/>
      <w:smallCap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4B2149"/>
    <w:rPr>
      <w:rFonts w:eastAsia="Times New Roman" w:cs="Times New Roman"/>
      <w:b/>
      <w:smallCaps/>
      <w:sz w:val="24"/>
      <w:szCs w:val="24"/>
      <w:lang w:eastAsia="hu-HU"/>
    </w:rPr>
  </w:style>
  <w:style w:type="paragraph" w:styleId="NormlWeb">
    <w:name w:val="Normal (Web)"/>
    <w:basedOn w:val="Norml"/>
    <w:rsid w:val="006832EE"/>
    <w:pPr>
      <w:spacing w:before="100" w:beforeAutospacing="1" w:after="100" w:afterAutospacing="1"/>
    </w:pPr>
    <w:rPr>
      <w:color w:val="00000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832E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u-HU"/>
    </w:rPr>
  </w:style>
  <w:style w:type="paragraph" w:styleId="Listaszerbekezds">
    <w:name w:val="List Paragraph"/>
    <w:aliases w:val="List Paragraph à moi,Welt L Char,Welt L,Bullet List,FooterText,numbered,Paragraphe de liste1,Bulletr List Paragraph,列出段落,列出段落1,Listeafsnit1,Parágrafo da Lista1,List Paragraph2,List Paragraph21,リスト段落1,Párrafo de lista1,LISTA,lista_2"/>
    <w:basedOn w:val="Norml"/>
    <w:link w:val="ListaszerbekezdsChar"/>
    <w:uiPriority w:val="34"/>
    <w:qFormat/>
    <w:rsid w:val="00DA3E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semiHidden/>
    <w:unhideWhenUsed/>
    <w:rsid w:val="007F77A4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86776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6776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6776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6776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030B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030B9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1160F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160F3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160F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160F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160F3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116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1E2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4Char">
    <w:name w:val="Címsor 4 Char"/>
    <w:basedOn w:val="Bekezdsalapbettpusa"/>
    <w:link w:val="Cmsor4"/>
    <w:uiPriority w:val="9"/>
    <w:semiHidden/>
    <w:rsid w:val="007344E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344E2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344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u-HU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344E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344E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344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9A6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9A6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FA781E"/>
    <w:pPr>
      <w:spacing w:after="0" w:line="240" w:lineRule="auto"/>
    </w:pPr>
  </w:style>
  <w:style w:type="character" w:customStyle="1" w:styleId="ListaszerbekezdsChar">
    <w:name w:val="Listaszerű bekezdés Char"/>
    <w:aliases w:val="List Paragraph à moi Char,Welt L Char Char,Welt L Char1,Bullet List Char,FooterText Char,numbered Char,Paragraphe de liste1 Char,Bulletr List Paragraph Char,列出段落 Char,列出段落1 Char,Listeafsnit1 Char,Parágrafo da Lista1 Char"/>
    <w:link w:val="Listaszerbekezds"/>
    <w:uiPriority w:val="34"/>
    <w:qFormat/>
    <w:rsid w:val="006445B5"/>
    <w:rPr>
      <w:rFonts w:ascii="Calibri" w:eastAsia="Calibri" w:hAnsi="Calibri" w:cs="Times New Roman"/>
    </w:rPr>
  </w:style>
  <w:style w:type="paragraph" w:styleId="Szvegtrzsbehzssal">
    <w:name w:val="Body Text Indent"/>
    <w:basedOn w:val="Norml"/>
    <w:link w:val="SzvegtrzsbehzssalChar"/>
    <w:rsid w:val="006445B5"/>
    <w:pPr>
      <w:suppressAutoHyphens/>
      <w:overflowPunct w:val="0"/>
      <w:autoSpaceDE w:val="0"/>
      <w:spacing w:after="120"/>
      <w:ind w:left="283"/>
      <w:textAlignment w:val="baseline"/>
    </w:pPr>
    <w:rPr>
      <w:szCs w:val="20"/>
      <w:lang w:eastAsia="ar-SA"/>
    </w:rPr>
  </w:style>
  <w:style w:type="character" w:customStyle="1" w:styleId="SzvegtrzsbehzssalChar">
    <w:name w:val="Szövegtörzs behúzással Char"/>
    <w:basedOn w:val="Bekezdsalapbettpusa"/>
    <w:link w:val="Szvegtrzsbehzssal"/>
    <w:rsid w:val="006445B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Kpalrs">
    <w:name w:val="caption"/>
    <w:basedOn w:val="Norml"/>
    <w:next w:val="Norml"/>
    <w:uiPriority w:val="35"/>
    <w:unhideWhenUsed/>
    <w:qFormat/>
    <w:rsid w:val="00BE0875"/>
    <w:pPr>
      <w:spacing w:after="200"/>
    </w:pPr>
    <w:rPr>
      <w:i/>
      <w:iCs/>
      <w:color w:val="1F497D" w:themeColor="text2"/>
      <w:sz w:val="18"/>
      <w:szCs w:val="18"/>
    </w:rPr>
  </w:style>
  <w:style w:type="table" w:styleId="Tblzatrcsos1vilgos">
    <w:name w:val="Grid Table 1 Light"/>
    <w:basedOn w:val="Normltblzat"/>
    <w:uiPriority w:val="46"/>
    <w:rsid w:val="00B91BE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42EC9-7C65-4BF0-BDF2-56A83204E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2913</Words>
  <Characters>20105</Characters>
  <Application>Microsoft Office Word</Application>
  <DocSecurity>0</DocSecurity>
  <Lines>167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MÁV Zrt.</Company>
  <LinksUpToDate>false</LinksUpToDate>
  <CharactersWithSpaces>22973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jutkusz.gyozo@mav.hu</dc:creator>
  <cp:lastModifiedBy>Nagy-Bódis Krisztina</cp:lastModifiedBy>
  <cp:revision>2</cp:revision>
  <cp:lastPrinted>2019-07-25T10:25:00Z</cp:lastPrinted>
  <dcterms:created xsi:type="dcterms:W3CDTF">2026-04-29T12:32:00Z</dcterms:created>
  <dcterms:modified xsi:type="dcterms:W3CDTF">2026-04-29T12:32:00Z</dcterms:modified>
</cp:coreProperties>
</file>