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C546" w14:textId="77777777" w:rsidR="00071622" w:rsidRDefault="00E31787">
      <w:pPr>
        <w:jc w:val="center"/>
        <w:rPr>
          <w:rFonts w:ascii="Garamond" w:hAnsi="Garamond"/>
          <w:b/>
          <w:bCs/>
          <w:u w:val="single"/>
        </w:rPr>
      </w:pPr>
      <w:r>
        <w:rPr>
          <w:rFonts w:ascii="Garamond" w:hAnsi="Garamond"/>
          <w:b/>
          <w:bCs/>
          <w:u w:val="single"/>
        </w:rPr>
        <w:t>BÉRLETI SZERZŐDÉS</w:t>
      </w:r>
    </w:p>
    <w:p w14:paraId="3345069E" w14:textId="77777777" w:rsidR="00071622" w:rsidRDefault="00071622">
      <w:pPr>
        <w:jc w:val="both"/>
        <w:rPr>
          <w:rFonts w:ascii="Garamond" w:hAnsi="Garamond"/>
        </w:rPr>
      </w:pPr>
    </w:p>
    <w:p w14:paraId="7A1B9C5C" w14:textId="77777777" w:rsidR="00071622" w:rsidRDefault="00E31787">
      <w:pPr>
        <w:jc w:val="both"/>
        <w:rPr>
          <w:rFonts w:ascii="Garamond" w:hAnsi="Garamond"/>
        </w:rPr>
      </w:pPr>
      <w:r>
        <w:rPr>
          <w:rFonts w:ascii="Garamond" w:hAnsi="Garamond"/>
        </w:rPr>
        <w:t xml:space="preserve">amely létrejött  egyrészről </w:t>
      </w:r>
      <w:proofErr w:type="gramStart"/>
      <w:r>
        <w:rPr>
          <w:rFonts w:ascii="Garamond" w:hAnsi="Garamond"/>
        </w:rPr>
        <w:t>a</w:t>
      </w:r>
      <w:proofErr w:type="gramEnd"/>
      <w:r>
        <w:rPr>
          <w:rFonts w:ascii="Garamond" w:hAnsi="Garamond"/>
        </w:rPr>
        <w:t xml:space="preserve"> </w:t>
      </w:r>
    </w:p>
    <w:p w14:paraId="104A61C5" w14:textId="77777777" w:rsidR="00071622" w:rsidRDefault="00071622">
      <w:pPr>
        <w:jc w:val="both"/>
        <w:rPr>
          <w:rFonts w:ascii="Garamond" w:hAnsi="Garamond"/>
        </w:rPr>
      </w:pPr>
    </w:p>
    <w:p w14:paraId="10958F39" w14:textId="77777777" w:rsidR="00071622" w:rsidRDefault="00E31787">
      <w:pPr>
        <w:keepNext/>
        <w:spacing w:after="60"/>
        <w:outlineLvl w:val="3"/>
        <w:rPr>
          <w:rFonts w:ascii="Garamond" w:hAnsi="Garamond"/>
          <w:b/>
          <w:bCs/>
        </w:rPr>
      </w:pPr>
      <w:r>
        <w:rPr>
          <w:rFonts w:ascii="Garamond" w:hAnsi="Garamond"/>
          <w:b/>
          <w:bCs/>
        </w:rPr>
        <w:t>MÁV Magyar Államvasutak Zártkörűen Működő Részvénytársaság (MÁV Zrt.)</w:t>
      </w:r>
    </w:p>
    <w:p w14:paraId="54A42A37" w14:textId="77777777" w:rsidR="00071622" w:rsidRDefault="00E31787">
      <w:pPr>
        <w:keepNext/>
        <w:outlineLvl w:val="3"/>
        <w:rPr>
          <w:rFonts w:ascii="Garamond" w:hAnsi="Garamond"/>
        </w:rPr>
      </w:pPr>
      <w:r>
        <w:rPr>
          <w:rFonts w:ascii="Garamond" w:hAnsi="Garamond"/>
        </w:rPr>
        <w:t>Székhely:</w:t>
      </w:r>
      <w:r>
        <w:rPr>
          <w:rFonts w:ascii="Garamond" w:hAnsi="Garamond"/>
        </w:rPr>
        <w:tab/>
      </w:r>
      <w:r>
        <w:rPr>
          <w:rFonts w:ascii="Garamond" w:hAnsi="Garamond"/>
        </w:rPr>
        <w:tab/>
      </w:r>
      <w:r>
        <w:rPr>
          <w:rFonts w:ascii="Garamond" w:hAnsi="Garamond"/>
        </w:rPr>
        <w:tab/>
      </w:r>
      <w:r>
        <w:rPr>
          <w:rFonts w:ascii="Garamond" w:hAnsi="Garamond"/>
        </w:rPr>
        <w:tab/>
        <w:t xml:space="preserve"> H-1087 Budapest, Könyves Kálmán krt. 54-60.</w:t>
      </w:r>
    </w:p>
    <w:p w14:paraId="38F455C6" w14:textId="77777777" w:rsidR="00071622" w:rsidRDefault="00E31787">
      <w:pPr>
        <w:tabs>
          <w:tab w:val="left" w:pos="3600"/>
        </w:tabs>
        <w:rPr>
          <w:rFonts w:ascii="Garamond" w:hAnsi="Garamond"/>
        </w:rPr>
      </w:pPr>
      <w:r>
        <w:rPr>
          <w:rFonts w:ascii="Garamond" w:hAnsi="Garamond"/>
        </w:rPr>
        <w:t>Levelezési címe:</w:t>
      </w:r>
      <w:r>
        <w:rPr>
          <w:rFonts w:ascii="Garamond" w:hAnsi="Garamond"/>
        </w:rPr>
        <w:tab/>
        <w:t>1087 Budapest, Könyves Kálmán krt. 54-60.</w:t>
      </w:r>
    </w:p>
    <w:p w14:paraId="108B65F3" w14:textId="77777777" w:rsidR="00071622" w:rsidRDefault="00E31787">
      <w:pPr>
        <w:tabs>
          <w:tab w:val="left" w:pos="3600"/>
        </w:tabs>
        <w:rPr>
          <w:rFonts w:ascii="Garamond" w:hAnsi="Garamond"/>
        </w:rPr>
      </w:pPr>
      <w:r>
        <w:rPr>
          <w:rFonts w:ascii="Garamond" w:hAnsi="Garamond"/>
        </w:rPr>
        <w:t>Számlavezető pénzintézete:</w:t>
      </w:r>
      <w:r>
        <w:rPr>
          <w:rFonts w:ascii="Garamond" w:hAnsi="Garamond"/>
        </w:rPr>
        <w:tab/>
        <w:t>Kereskedelmi és Hitelbank Zrt.</w:t>
      </w:r>
    </w:p>
    <w:p w14:paraId="4ED2C6A9" w14:textId="77777777" w:rsidR="00071622" w:rsidRDefault="00E31787">
      <w:pPr>
        <w:tabs>
          <w:tab w:val="left" w:pos="3600"/>
        </w:tabs>
        <w:rPr>
          <w:rFonts w:ascii="Garamond" w:hAnsi="Garamond"/>
        </w:rPr>
      </w:pPr>
      <w:r>
        <w:rPr>
          <w:rFonts w:ascii="Garamond" w:hAnsi="Garamond"/>
        </w:rPr>
        <w:t>Számlaszáma:</w:t>
      </w:r>
      <w:r>
        <w:rPr>
          <w:rFonts w:ascii="Garamond" w:hAnsi="Garamond"/>
        </w:rPr>
        <w:tab/>
        <w:t>10201006-50080399</w:t>
      </w:r>
    </w:p>
    <w:p w14:paraId="071C21C2" w14:textId="77777777" w:rsidR="00071622" w:rsidRDefault="00E31787">
      <w:pPr>
        <w:tabs>
          <w:tab w:val="left" w:pos="3600"/>
        </w:tabs>
        <w:rPr>
          <w:rFonts w:ascii="Garamond" w:hAnsi="Garamond"/>
        </w:rPr>
      </w:pPr>
      <w:r>
        <w:rPr>
          <w:rFonts w:ascii="Garamond" w:hAnsi="Garamond"/>
        </w:rPr>
        <w:t>Adószáma:</w:t>
      </w:r>
      <w:r>
        <w:rPr>
          <w:rFonts w:ascii="Garamond" w:hAnsi="Garamond"/>
        </w:rPr>
        <w:tab/>
        <w:t>10856417-2-44</w:t>
      </w:r>
    </w:p>
    <w:p w14:paraId="5D47B337" w14:textId="77777777" w:rsidR="00071622" w:rsidRDefault="00E31787">
      <w:pPr>
        <w:tabs>
          <w:tab w:val="left" w:pos="3600"/>
        </w:tabs>
        <w:rPr>
          <w:rFonts w:ascii="Garamond" w:hAnsi="Garamond"/>
        </w:rPr>
      </w:pPr>
      <w:r>
        <w:rPr>
          <w:rFonts w:ascii="Garamond" w:hAnsi="Garamond"/>
        </w:rPr>
        <w:t>Statisztikai számjel:</w:t>
      </w:r>
      <w:r>
        <w:rPr>
          <w:rFonts w:ascii="Garamond" w:hAnsi="Garamond"/>
        </w:rPr>
        <w:tab/>
        <w:t>10856417-5221-114-01</w:t>
      </w:r>
    </w:p>
    <w:p w14:paraId="22B33779" w14:textId="77777777" w:rsidR="00071622" w:rsidRDefault="00E31787">
      <w:pPr>
        <w:tabs>
          <w:tab w:val="left" w:pos="3600"/>
        </w:tabs>
        <w:rPr>
          <w:rFonts w:ascii="Garamond" w:hAnsi="Garamond"/>
        </w:rPr>
      </w:pPr>
      <w:r>
        <w:rPr>
          <w:rFonts w:ascii="Garamond" w:hAnsi="Garamond"/>
        </w:rPr>
        <w:t>Cégbíróság és cégjegyzékszáma:</w:t>
      </w:r>
      <w:r>
        <w:rPr>
          <w:rFonts w:ascii="Garamond" w:hAnsi="Garamond"/>
        </w:rPr>
        <w:tab/>
        <w:t>Fővárosi Törvényszék Cégbírósága</w:t>
      </w:r>
    </w:p>
    <w:p w14:paraId="5063E569" w14:textId="77777777" w:rsidR="00071622" w:rsidRDefault="00E31787">
      <w:pPr>
        <w:tabs>
          <w:tab w:val="left" w:pos="3600"/>
        </w:tabs>
        <w:rPr>
          <w:rFonts w:ascii="Garamond" w:hAnsi="Garamond"/>
        </w:rPr>
      </w:pPr>
      <w:r>
        <w:rPr>
          <w:rFonts w:ascii="Garamond" w:hAnsi="Garamond"/>
        </w:rPr>
        <w:tab/>
        <w:t xml:space="preserve">Cg. 01-10-042272 </w:t>
      </w:r>
    </w:p>
    <w:p w14:paraId="2364DFC9" w14:textId="77777777" w:rsidR="00071622" w:rsidRDefault="00E31787">
      <w:pPr>
        <w:tabs>
          <w:tab w:val="left" w:pos="3600"/>
        </w:tabs>
        <w:rPr>
          <w:rFonts w:ascii="Garamond" w:hAnsi="Garamond"/>
        </w:rPr>
      </w:pPr>
      <w:r>
        <w:rPr>
          <w:rFonts w:ascii="Garamond" w:hAnsi="Garamond"/>
        </w:rPr>
        <w:t>Képviseli:</w:t>
      </w:r>
      <w:r>
        <w:rPr>
          <w:rFonts w:ascii="Garamond" w:hAnsi="Garamond"/>
        </w:rPr>
        <w:tab/>
      </w:r>
      <w:proofErr w:type="spellStart"/>
      <w:r>
        <w:rPr>
          <w:rFonts w:ascii="Garamond" w:hAnsi="Garamond"/>
        </w:rPr>
        <w:t>Puszpán</w:t>
      </w:r>
      <w:proofErr w:type="spellEnd"/>
      <w:r>
        <w:rPr>
          <w:rFonts w:ascii="Garamond" w:hAnsi="Garamond"/>
        </w:rPr>
        <w:t xml:space="preserve"> János beruházás lebonyolító igazgató és</w:t>
      </w:r>
    </w:p>
    <w:p w14:paraId="6FE9F869" w14:textId="77777777" w:rsidR="00071622" w:rsidRDefault="00E31787">
      <w:pPr>
        <w:tabs>
          <w:tab w:val="left" w:pos="3600"/>
        </w:tabs>
        <w:rPr>
          <w:rFonts w:ascii="Garamond" w:hAnsi="Garamond"/>
        </w:rPr>
      </w:pPr>
      <w:r>
        <w:rPr>
          <w:rFonts w:ascii="Garamond" w:hAnsi="Garamond"/>
        </w:rPr>
        <w:tab/>
        <w:t>Sz</w:t>
      </w:r>
      <w:r>
        <w:rPr>
          <w:rFonts w:ascii="Garamond" w:hAnsi="Garamond" w:hint="eastAsia"/>
        </w:rPr>
        <w:t>ő</w:t>
      </w:r>
      <w:r>
        <w:rPr>
          <w:rFonts w:ascii="Garamond" w:hAnsi="Garamond"/>
        </w:rPr>
        <w:t>nyi Péter m</w:t>
      </w:r>
      <w:r>
        <w:rPr>
          <w:rFonts w:ascii="Garamond" w:hAnsi="Garamond" w:hint="eastAsia"/>
        </w:rPr>
        <w:t>ű</w:t>
      </w:r>
      <w:r>
        <w:rPr>
          <w:rFonts w:ascii="Garamond" w:hAnsi="Garamond"/>
        </w:rPr>
        <w:t>szaki el</w:t>
      </w:r>
      <w:r>
        <w:rPr>
          <w:rFonts w:ascii="Garamond" w:hAnsi="Garamond" w:hint="eastAsia"/>
        </w:rPr>
        <w:t>ő</w:t>
      </w:r>
      <w:r>
        <w:rPr>
          <w:rFonts w:ascii="Garamond" w:hAnsi="Garamond"/>
        </w:rPr>
        <w:t>készítési osztályvezet</w:t>
      </w:r>
      <w:r>
        <w:rPr>
          <w:rFonts w:ascii="Garamond" w:hAnsi="Garamond" w:hint="eastAsia"/>
        </w:rPr>
        <w:t>ő</w:t>
      </w:r>
    </w:p>
    <w:p w14:paraId="7DEBBE8A" w14:textId="77777777" w:rsidR="00071622" w:rsidRDefault="00E31787">
      <w:pPr>
        <w:tabs>
          <w:tab w:val="left" w:pos="3600"/>
        </w:tabs>
        <w:rPr>
          <w:rFonts w:ascii="Garamond" w:hAnsi="Garamond"/>
        </w:rPr>
      </w:pPr>
      <w:r>
        <w:rPr>
          <w:rFonts w:ascii="Garamond" w:hAnsi="Garamond"/>
        </w:rPr>
        <w:tab/>
      </w:r>
    </w:p>
    <w:p w14:paraId="57F9B1A3" w14:textId="77777777" w:rsidR="00071622" w:rsidRDefault="00E31787">
      <w:pPr>
        <w:jc w:val="both"/>
        <w:rPr>
          <w:rFonts w:ascii="Garamond" w:hAnsi="Garamond"/>
        </w:rPr>
      </w:pPr>
      <w:proofErr w:type="gramStart"/>
      <w:r>
        <w:rPr>
          <w:rFonts w:ascii="Garamond" w:hAnsi="Garamond"/>
        </w:rPr>
        <w:t>továbbiakban</w:t>
      </w:r>
      <w:proofErr w:type="gramEnd"/>
      <w:r>
        <w:rPr>
          <w:rFonts w:ascii="Garamond" w:hAnsi="Garamond"/>
        </w:rPr>
        <w:t>, mint „</w:t>
      </w:r>
      <w:r>
        <w:rPr>
          <w:rFonts w:ascii="Garamond" w:hAnsi="Garamond"/>
          <w:b/>
          <w:bCs/>
        </w:rPr>
        <w:t>Bérlő</w:t>
      </w:r>
      <w:r>
        <w:rPr>
          <w:rFonts w:ascii="Garamond" w:hAnsi="Garamond"/>
        </w:rPr>
        <w:t>”</w:t>
      </w:r>
    </w:p>
    <w:p w14:paraId="21209DA6" w14:textId="77777777" w:rsidR="00071622" w:rsidRDefault="00071622">
      <w:pPr>
        <w:jc w:val="both"/>
        <w:rPr>
          <w:rFonts w:ascii="Garamond" w:hAnsi="Garamond"/>
        </w:rPr>
      </w:pPr>
    </w:p>
    <w:p w14:paraId="7B4C9E33" w14:textId="77777777" w:rsidR="00071622" w:rsidRDefault="00E31787">
      <w:pPr>
        <w:jc w:val="both"/>
        <w:rPr>
          <w:rFonts w:ascii="Garamond" w:hAnsi="Garamond"/>
        </w:rPr>
      </w:pPr>
      <w:proofErr w:type="gramStart"/>
      <w:r>
        <w:rPr>
          <w:rFonts w:ascii="Garamond" w:hAnsi="Garamond"/>
        </w:rPr>
        <w:t>másrészről</w:t>
      </w:r>
      <w:proofErr w:type="gramEnd"/>
    </w:p>
    <w:p w14:paraId="455E13DF" w14:textId="77777777" w:rsidR="00071622" w:rsidRDefault="00071622">
      <w:pPr>
        <w:jc w:val="both"/>
        <w:rPr>
          <w:rFonts w:ascii="Garamond" w:hAnsi="Garamond"/>
        </w:rPr>
      </w:pPr>
    </w:p>
    <w:p w14:paraId="452D29E7" w14:textId="77777777" w:rsidR="00071622" w:rsidRDefault="00E31787">
      <w:pPr>
        <w:jc w:val="both"/>
        <w:rPr>
          <w:rFonts w:ascii="Garamond" w:hAnsi="Garamond"/>
          <w:b/>
          <w:bCs/>
        </w:rPr>
      </w:pPr>
      <w:r>
        <w:rPr>
          <w:rFonts w:ascii="Garamond" w:hAnsi="Garamond"/>
          <w:b/>
          <w:bCs/>
        </w:rPr>
        <w:t>&lt;&lt;CÉG NEVE&gt;&gt;</w:t>
      </w:r>
    </w:p>
    <w:p w14:paraId="70AD5F3A" w14:textId="77777777" w:rsidR="00071622" w:rsidRDefault="00E31787">
      <w:pPr>
        <w:jc w:val="both"/>
        <w:rPr>
          <w:rFonts w:ascii="Garamond" w:hAnsi="Garamond"/>
        </w:rPr>
      </w:pPr>
      <w:r>
        <w:rPr>
          <w:rFonts w:ascii="Garamond" w:hAnsi="Garamond"/>
        </w:rPr>
        <w:t xml:space="preserve">Székhelye: </w:t>
      </w:r>
      <w:r>
        <w:rPr>
          <w:rFonts w:ascii="Garamond" w:hAnsi="Garamond"/>
        </w:rPr>
        <w:tab/>
      </w:r>
      <w:r>
        <w:rPr>
          <w:rFonts w:ascii="Garamond" w:hAnsi="Garamond"/>
        </w:rPr>
        <w:tab/>
      </w:r>
      <w:r>
        <w:rPr>
          <w:rFonts w:ascii="Garamond" w:hAnsi="Garamond"/>
        </w:rPr>
        <w:tab/>
      </w:r>
      <w:r>
        <w:rPr>
          <w:rFonts w:ascii="Garamond" w:hAnsi="Garamond"/>
        </w:rPr>
        <w:tab/>
        <w:t>[…]</w:t>
      </w:r>
    </w:p>
    <w:p w14:paraId="462B2BE1" w14:textId="77777777" w:rsidR="00071622" w:rsidRDefault="00E31787">
      <w:pPr>
        <w:jc w:val="both"/>
        <w:rPr>
          <w:rFonts w:ascii="Garamond" w:hAnsi="Garamond"/>
        </w:rPr>
      </w:pPr>
      <w:r>
        <w:rPr>
          <w:rFonts w:ascii="Garamond" w:hAnsi="Garamond"/>
        </w:rPr>
        <w:t xml:space="preserve">Számlavezető pénzintézete: </w:t>
      </w:r>
      <w:r>
        <w:rPr>
          <w:rFonts w:ascii="Garamond" w:hAnsi="Garamond"/>
        </w:rPr>
        <w:tab/>
      </w:r>
      <w:r>
        <w:rPr>
          <w:rFonts w:ascii="Garamond" w:hAnsi="Garamond"/>
        </w:rPr>
        <w:tab/>
        <w:t>[…]</w:t>
      </w:r>
    </w:p>
    <w:p w14:paraId="013F41AA" w14:textId="77777777" w:rsidR="00071622" w:rsidRDefault="00E31787">
      <w:pPr>
        <w:jc w:val="both"/>
        <w:rPr>
          <w:rFonts w:ascii="Garamond" w:hAnsi="Garamond"/>
        </w:rPr>
      </w:pPr>
      <w:r>
        <w:rPr>
          <w:rFonts w:ascii="Garamond" w:hAnsi="Garamond"/>
        </w:rPr>
        <w:t>Számlaszáma</w:t>
      </w:r>
      <w:proofErr w:type="gramStart"/>
      <w:r>
        <w:rPr>
          <w:rFonts w:ascii="Garamond" w:hAnsi="Garamond"/>
        </w:rPr>
        <w:t xml:space="preserve">:   </w:t>
      </w:r>
      <w:r>
        <w:rPr>
          <w:rFonts w:ascii="Garamond" w:hAnsi="Garamond"/>
        </w:rPr>
        <w:tab/>
      </w:r>
      <w:r>
        <w:rPr>
          <w:rFonts w:ascii="Garamond" w:hAnsi="Garamond"/>
        </w:rPr>
        <w:tab/>
      </w:r>
      <w:r>
        <w:rPr>
          <w:rFonts w:ascii="Garamond" w:hAnsi="Garamond"/>
        </w:rPr>
        <w:tab/>
        <w:t>[</w:t>
      </w:r>
      <w:proofErr w:type="gramEnd"/>
      <w:r>
        <w:rPr>
          <w:rFonts w:ascii="Garamond" w:hAnsi="Garamond"/>
        </w:rPr>
        <w:t>…]</w:t>
      </w:r>
    </w:p>
    <w:p w14:paraId="72C6D1F3" w14:textId="77777777" w:rsidR="00071622" w:rsidRDefault="00E31787">
      <w:pPr>
        <w:jc w:val="both"/>
        <w:rPr>
          <w:rFonts w:ascii="Garamond" w:hAnsi="Garamond"/>
        </w:rPr>
      </w:pPr>
      <w:r>
        <w:rPr>
          <w:rFonts w:ascii="Garamond" w:hAnsi="Garamond"/>
        </w:rPr>
        <w:t>Adószáma</w:t>
      </w:r>
      <w:proofErr w:type="gramStart"/>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w:t>
      </w:r>
      <w:proofErr w:type="gramEnd"/>
      <w:r>
        <w:rPr>
          <w:rFonts w:ascii="Garamond" w:hAnsi="Garamond"/>
        </w:rPr>
        <w:t>…]</w:t>
      </w:r>
    </w:p>
    <w:p w14:paraId="50714426" w14:textId="77777777" w:rsidR="00071622" w:rsidRDefault="00E31787">
      <w:pPr>
        <w:jc w:val="both"/>
        <w:rPr>
          <w:rFonts w:ascii="Garamond" w:hAnsi="Garamond"/>
        </w:rPr>
      </w:pPr>
      <w:r>
        <w:rPr>
          <w:rFonts w:ascii="Garamond" w:hAnsi="Garamond"/>
        </w:rPr>
        <w:t xml:space="preserve">Számlázási cím: </w:t>
      </w:r>
      <w:r>
        <w:rPr>
          <w:rFonts w:ascii="Garamond" w:hAnsi="Garamond"/>
        </w:rPr>
        <w:tab/>
      </w:r>
      <w:r>
        <w:rPr>
          <w:rFonts w:ascii="Garamond" w:hAnsi="Garamond"/>
        </w:rPr>
        <w:tab/>
      </w:r>
      <w:r>
        <w:rPr>
          <w:rFonts w:ascii="Garamond" w:hAnsi="Garamond"/>
        </w:rPr>
        <w:tab/>
        <w:t>[…]</w:t>
      </w:r>
    </w:p>
    <w:p w14:paraId="24504856" w14:textId="77777777" w:rsidR="00071622" w:rsidRDefault="00E31787">
      <w:pPr>
        <w:jc w:val="both"/>
        <w:rPr>
          <w:rFonts w:ascii="Garamond" w:hAnsi="Garamond"/>
        </w:rPr>
      </w:pPr>
      <w:r>
        <w:rPr>
          <w:rFonts w:ascii="Garamond" w:hAnsi="Garamond"/>
        </w:rPr>
        <w:t>E-mail cím</w:t>
      </w:r>
      <w:proofErr w:type="gramStart"/>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t>[</w:t>
      </w:r>
      <w:proofErr w:type="gramEnd"/>
      <w:r>
        <w:rPr>
          <w:rFonts w:ascii="Garamond" w:hAnsi="Garamond"/>
        </w:rPr>
        <w:t>…]</w:t>
      </w:r>
    </w:p>
    <w:p w14:paraId="36F3DF9D" w14:textId="77777777" w:rsidR="00071622" w:rsidRDefault="00E31787">
      <w:pPr>
        <w:jc w:val="both"/>
        <w:rPr>
          <w:rFonts w:ascii="Garamond" w:hAnsi="Garamond"/>
        </w:rPr>
      </w:pPr>
      <w:r>
        <w:rPr>
          <w:rFonts w:ascii="Garamond" w:hAnsi="Garamond"/>
        </w:rPr>
        <w:t>Cégjegyzékszám</w:t>
      </w:r>
      <w:proofErr w:type="gramStart"/>
      <w:r>
        <w:rPr>
          <w:rFonts w:ascii="Garamond" w:hAnsi="Garamond"/>
        </w:rPr>
        <w:t xml:space="preserve">:  </w:t>
      </w:r>
      <w:r>
        <w:rPr>
          <w:rFonts w:ascii="Garamond" w:hAnsi="Garamond"/>
        </w:rPr>
        <w:tab/>
      </w:r>
      <w:r>
        <w:rPr>
          <w:rFonts w:ascii="Garamond" w:hAnsi="Garamond"/>
        </w:rPr>
        <w:tab/>
      </w:r>
      <w:r>
        <w:rPr>
          <w:rFonts w:ascii="Garamond" w:hAnsi="Garamond"/>
        </w:rPr>
        <w:tab/>
        <w:t>[</w:t>
      </w:r>
      <w:proofErr w:type="gramEnd"/>
      <w:r>
        <w:rPr>
          <w:rFonts w:ascii="Garamond" w:hAnsi="Garamond"/>
        </w:rPr>
        <w:t>…]</w:t>
      </w:r>
    </w:p>
    <w:p w14:paraId="44D651BE" w14:textId="77777777" w:rsidR="00071622" w:rsidRDefault="00E31787">
      <w:pPr>
        <w:jc w:val="both"/>
        <w:rPr>
          <w:rFonts w:ascii="Garamond" w:hAnsi="Garamond"/>
          <w:color w:val="FF0000"/>
        </w:rPr>
      </w:pPr>
      <w:r>
        <w:rPr>
          <w:rFonts w:ascii="Garamond" w:hAnsi="Garamond"/>
        </w:rPr>
        <w:t>Képviseli:</w:t>
      </w:r>
      <w:r>
        <w:rPr>
          <w:rFonts w:ascii="Garamond" w:hAnsi="Garamond"/>
        </w:rPr>
        <w:tab/>
      </w:r>
      <w:r>
        <w:rPr>
          <w:rFonts w:ascii="Garamond" w:hAnsi="Garamond"/>
          <w:color w:val="FF0000"/>
        </w:rPr>
        <w:t xml:space="preserve">  </w:t>
      </w:r>
      <w:r>
        <w:rPr>
          <w:rFonts w:ascii="Garamond" w:hAnsi="Garamond"/>
          <w:color w:val="FF0000"/>
        </w:rPr>
        <w:tab/>
      </w:r>
      <w:r>
        <w:rPr>
          <w:rFonts w:ascii="Garamond" w:hAnsi="Garamond"/>
          <w:color w:val="FF0000"/>
        </w:rPr>
        <w:tab/>
      </w:r>
      <w:r>
        <w:rPr>
          <w:rFonts w:ascii="Garamond" w:hAnsi="Garamond"/>
          <w:color w:val="FF0000"/>
        </w:rPr>
        <w:tab/>
      </w:r>
      <w:r>
        <w:rPr>
          <w:rFonts w:ascii="Garamond" w:hAnsi="Garamond"/>
        </w:rPr>
        <w:t>[…]</w:t>
      </w:r>
    </w:p>
    <w:p w14:paraId="6D0AB957" w14:textId="33577396" w:rsidR="00071622" w:rsidRDefault="00B404C5">
      <w:pPr>
        <w:jc w:val="both"/>
        <w:rPr>
          <w:rFonts w:ascii="Garamond" w:hAnsi="Garamond"/>
          <w:color w:val="FF0000"/>
        </w:rPr>
      </w:pPr>
      <w:r w:rsidRPr="006E793C">
        <w:rPr>
          <w:rFonts w:ascii="Garamond" w:hAnsi="Garamond"/>
        </w:rPr>
        <w:t xml:space="preserve">SAP </w:t>
      </w:r>
      <w:proofErr w:type="gramStart"/>
      <w:r w:rsidRPr="006E793C">
        <w:rPr>
          <w:rFonts w:ascii="Garamond" w:hAnsi="Garamond"/>
        </w:rPr>
        <w:t>partner azonosító</w:t>
      </w:r>
      <w:proofErr w:type="gramEnd"/>
      <w:r w:rsidRPr="006E793C">
        <w:rPr>
          <w:rFonts w:ascii="Garamond" w:hAnsi="Garamond"/>
        </w:rPr>
        <w:t xml:space="preserve"> száma:</w:t>
      </w:r>
      <w:r w:rsidR="00E31787" w:rsidRPr="006E793C">
        <w:rPr>
          <w:rFonts w:ascii="Garamond" w:hAnsi="Garamond"/>
        </w:rPr>
        <w:tab/>
      </w:r>
      <w:r w:rsidR="00E31787">
        <w:rPr>
          <w:rFonts w:ascii="Garamond" w:hAnsi="Garamond"/>
          <w:color w:val="FF0000"/>
        </w:rPr>
        <w:tab/>
      </w:r>
      <w:r w:rsidR="00E31787">
        <w:rPr>
          <w:rFonts w:ascii="Garamond" w:hAnsi="Garamond"/>
          <w:color w:val="FF0000"/>
        </w:rPr>
        <w:tab/>
      </w:r>
      <w:r w:rsidR="00E31787">
        <w:rPr>
          <w:rFonts w:ascii="Garamond" w:hAnsi="Garamond"/>
          <w:color w:val="FF0000"/>
        </w:rPr>
        <w:tab/>
      </w:r>
    </w:p>
    <w:p w14:paraId="4F753E35" w14:textId="77777777" w:rsidR="00071622" w:rsidRDefault="00E31787">
      <w:pPr>
        <w:jc w:val="both"/>
        <w:rPr>
          <w:rFonts w:ascii="Garamond" w:hAnsi="Garamond"/>
        </w:rPr>
      </w:pPr>
      <w:proofErr w:type="gramStart"/>
      <w:r>
        <w:rPr>
          <w:rFonts w:ascii="Garamond" w:hAnsi="Garamond"/>
        </w:rPr>
        <w:t>továbbiakban</w:t>
      </w:r>
      <w:proofErr w:type="gramEnd"/>
      <w:r>
        <w:rPr>
          <w:rFonts w:ascii="Garamond" w:hAnsi="Garamond"/>
        </w:rPr>
        <w:t>, mint „</w:t>
      </w:r>
      <w:r>
        <w:rPr>
          <w:rFonts w:ascii="Garamond" w:hAnsi="Garamond"/>
          <w:b/>
          <w:bCs/>
        </w:rPr>
        <w:t>Bérbeadó</w:t>
      </w:r>
      <w:r>
        <w:rPr>
          <w:rFonts w:ascii="Garamond" w:hAnsi="Garamond"/>
        </w:rPr>
        <w:t xml:space="preserve">” </w:t>
      </w:r>
    </w:p>
    <w:p w14:paraId="5FE05DFB" w14:textId="77777777" w:rsidR="00071622" w:rsidRDefault="00071622">
      <w:pPr>
        <w:jc w:val="both"/>
        <w:rPr>
          <w:rFonts w:ascii="Garamond" w:hAnsi="Garamond"/>
        </w:rPr>
      </w:pPr>
    </w:p>
    <w:p w14:paraId="3D824126" w14:textId="77777777" w:rsidR="00071622" w:rsidRDefault="00E31787">
      <w:pPr>
        <w:jc w:val="both"/>
        <w:rPr>
          <w:rFonts w:ascii="Garamond" w:hAnsi="Garamond"/>
        </w:rPr>
      </w:pPr>
      <w:r>
        <w:rPr>
          <w:rFonts w:ascii="Garamond" w:hAnsi="Garamond"/>
        </w:rPr>
        <w:t>Bérlő és Bérbeadó a továbbiakban együttesen, mint „</w:t>
      </w:r>
      <w:r>
        <w:rPr>
          <w:rFonts w:ascii="Garamond" w:hAnsi="Garamond"/>
          <w:b/>
          <w:bCs/>
        </w:rPr>
        <w:t>Felek</w:t>
      </w:r>
      <w:r>
        <w:rPr>
          <w:rFonts w:ascii="Garamond" w:hAnsi="Garamond"/>
        </w:rPr>
        <w:t>”, külön-külön, mint „</w:t>
      </w:r>
      <w:r>
        <w:rPr>
          <w:rFonts w:ascii="Garamond" w:hAnsi="Garamond"/>
          <w:b/>
          <w:bCs/>
        </w:rPr>
        <w:t>Fél</w:t>
      </w:r>
      <w:r>
        <w:rPr>
          <w:rFonts w:ascii="Garamond" w:hAnsi="Garamond"/>
        </w:rPr>
        <w:t>” között az alulírott napon és helyen, az alábbi feltételekkel:</w:t>
      </w:r>
    </w:p>
    <w:p w14:paraId="490A15E9" w14:textId="77777777" w:rsidR="00071622" w:rsidRDefault="00071622">
      <w:pPr>
        <w:jc w:val="both"/>
        <w:rPr>
          <w:rFonts w:ascii="Garamond" w:hAnsi="Garamond"/>
          <w:color w:val="FF0000"/>
        </w:rPr>
      </w:pPr>
    </w:p>
    <w:p w14:paraId="22F773F2" w14:textId="77777777" w:rsidR="00071622" w:rsidRDefault="00E31787">
      <w:pPr>
        <w:jc w:val="both"/>
        <w:rPr>
          <w:rFonts w:ascii="Garamond" w:hAnsi="Garamond"/>
          <w:b/>
          <w:bCs/>
        </w:rPr>
      </w:pPr>
      <w:r>
        <w:rPr>
          <w:rFonts w:ascii="Garamond" w:hAnsi="Garamond"/>
          <w:b/>
          <w:bCs/>
        </w:rPr>
        <w:t>Preambulum</w:t>
      </w:r>
    </w:p>
    <w:p w14:paraId="0A27DEC3" w14:textId="77777777" w:rsidR="00071622" w:rsidRDefault="00071622">
      <w:pPr>
        <w:jc w:val="both"/>
        <w:rPr>
          <w:rFonts w:ascii="Garamond" w:hAnsi="Garamond"/>
          <w:b/>
          <w:bCs/>
          <w:color w:val="FF0000"/>
        </w:rPr>
      </w:pPr>
    </w:p>
    <w:p w14:paraId="36999C22" w14:textId="77777777" w:rsidR="00071622" w:rsidRDefault="00E31787">
      <w:pPr>
        <w:jc w:val="both"/>
        <w:rPr>
          <w:rFonts w:ascii="Garamond" w:hAnsi="Garamond"/>
        </w:rPr>
      </w:pPr>
      <w:r>
        <w:rPr>
          <w:rFonts w:ascii="Garamond" w:hAnsi="Garamond"/>
        </w:rPr>
        <w:t xml:space="preserve">A Bérlő 34552/2020/MAV iktatószámon beszerzési eljárást folytatott le </w:t>
      </w:r>
      <w:r>
        <w:rPr>
          <w:rFonts w:ascii="Garamond" w:hAnsi="Garamond"/>
          <w:b/>
          <w:bCs/>
        </w:rPr>
        <w:t>„Emel</w:t>
      </w:r>
      <w:r>
        <w:rPr>
          <w:rFonts w:ascii="Garamond" w:hAnsi="Garamond" w:hint="eastAsia"/>
          <w:b/>
          <w:bCs/>
        </w:rPr>
        <w:t>ő</w:t>
      </w:r>
      <w:r>
        <w:rPr>
          <w:rFonts w:ascii="Garamond" w:hAnsi="Garamond"/>
          <w:b/>
          <w:bCs/>
        </w:rPr>
        <w:t>kosaras járm</w:t>
      </w:r>
      <w:r>
        <w:rPr>
          <w:rFonts w:ascii="Garamond" w:hAnsi="Garamond" w:hint="eastAsia"/>
          <w:b/>
          <w:bCs/>
        </w:rPr>
        <w:t>ű</w:t>
      </w:r>
      <w:r>
        <w:rPr>
          <w:rFonts w:ascii="Garamond" w:hAnsi="Garamond"/>
          <w:b/>
          <w:bCs/>
        </w:rPr>
        <w:t xml:space="preserve"> bérlése kezel</w:t>
      </w:r>
      <w:r>
        <w:rPr>
          <w:rFonts w:ascii="Garamond" w:hAnsi="Garamond" w:hint="eastAsia"/>
          <w:b/>
          <w:bCs/>
        </w:rPr>
        <w:t>ő</w:t>
      </w:r>
      <w:r>
        <w:rPr>
          <w:rFonts w:ascii="Garamond" w:hAnsi="Garamond"/>
          <w:b/>
          <w:bCs/>
        </w:rPr>
        <w:t>személyzettel, 1 és 16 méter közötti magasságon történ</w:t>
      </w:r>
      <w:r>
        <w:rPr>
          <w:rFonts w:ascii="Garamond" w:hAnsi="Garamond" w:hint="eastAsia"/>
          <w:b/>
          <w:bCs/>
        </w:rPr>
        <w:t>ő</w:t>
      </w:r>
      <w:r>
        <w:rPr>
          <w:rFonts w:ascii="Garamond" w:hAnsi="Garamond"/>
          <w:b/>
          <w:bCs/>
        </w:rPr>
        <w:t xml:space="preserve"> munkavégzésre” </w:t>
      </w:r>
      <w:proofErr w:type="gramStart"/>
      <w:r>
        <w:rPr>
          <w:rFonts w:ascii="Garamond" w:hAnsi="Garamond"/>
        </w:rPr>
        <w:t>tárgyban</w:t>
      </w:r>
      <w:proofErr w:type="gramEnd"/>
      <w:r>
        <w:rPr>
          <w:rFonts w:ascii="Garamond" w:hAnsi="Garamond"/>
        </w:rPr>
        <w:t>, mely beszerzés értéke az egybeszámítási kötelezettség figyelembe vételével sem érte el a közbeszerzési értékhatárt. Az eljárásban a Bérbeadó ajánlatát a Bérlő, mint a legkedvezőbb ajánlatot elfogadta. Felek a jelen szerződést ezen beszerzési eljárás eredményeként kötötték. A beszerzési eljárás iratai jelen szerződés elválaszthatatlan részét képezik.</w:t>
      </w:r>
    </w:p>
    <w:p w14:paraId="3E078E28" w14:textId="77777777" w:rsidR="00071622" w:rsidRDefault="00071622">
      <w:pPr>
        <w:rPr>
          <w:rFonts w:ascii="Garamond" w:hAnsi="Garamond"/>
          <w:color w:val="FF0000"/>
        </w:rPr>
      </w:pPr>
    </w:p>
    <w:p w14:paraId="42E56B26" w14:textId="77777777" w:rsidR="00071622" w:rsidRDefault="00E31787">
      <w:pPr>
        <w:numPr>
          <w:ilvl w:val="0"/>
          <w:numId w:val="1"/>
        </w:numPr>
        <w:tabs>
          <w:tab w:val="clear" w:pos="720"/>
          <w:tab w:val="num" w:pos="284"/>
        </w:tabs>
        <w:ind w:hanging="720"/>
        <w:jc w:val="both"/>
        <w:rPr>
          <w:rFonts w:ascii="Garamond" w:hAnsi="Garamond"/>
        </w:rPr>
      </w:pPr>
      <w:r>
        <w:rPr>
          <w:rFonts w:ascii="Garamond" w:hAnsi="Garamond"/>
          <w:b/>
          <w:bCs/>
        </w:rPr>
        <w:t>A szerződés tárgya, a teljesítés helye</w:t>
      </w:r>
    </w:p>
    <w:p w14:paraId="764C69BE" w14:textId="77777777" w:rsidR="00071622" w:rsidRDefault="00071622">
      <w:pPr>
        <w:ind w:left="720"/>
        <w:jc w:val="both"/>
        <w:rPr>
          <w:rFonts w:ascii="Garamond" w:hAnsi="Garamond"/>
        </w:rPr>
      </w:pPr>
    </w:p>
    <w:p w14:paraId="6C818F2A" w14:textId="77777777" w:rsidR="00071622" w:rsidRDefault="00E31787">
      <w:pPr>
        <w:jc w:val="both"/>
        <w:rPr>
          <w:rFonts w:ascii="Garamond" w:hAnsi="Garamond"/>
        </w:rPr>
      </w:pPr>
      <w:r>
        <w:rPr>
          <w:rFonts w:ascii="Garamond" w:hAnsi="Garamond"/>
        </w:rPr>
        <w:t>Bérbeadó bérbe adja, Bérlő bérbe veszi a Bérbeadó kizárólagos tulajdonában lévő jelen szerződés 1. számú mellékletét képező Műszaki leírásban meghatározott emelőkosaras járművet, annak tartozékait (továbbiakban együtt: ”</w:t>
      </w:r>
      <w:r>
        <w:rPr>
          <w:rFonts w:ascii="Garamond" w:hAnsi="Garamond"/>
          <w:b/>
          <w:bCs/>
        </w:rPr>
        <w:t>Eszközök</w:t>
      </w:r>
      <w:r>
        <w:rPr>
          <w:rFonts w:ascii="Garamond" w:hAnsi="Garamond"/>
        </w:rPr>
        <w:t>”), az Eszközök kezelésére alkalmas személyzettel együttesen.</w:t>
      </w:r>
    </w:p>
    <w:p w14:paraId="415E22E3" w14:textId="77777777" w:rsidR="00071622" w:rsidRDefault="00E31787">
      <w:pPr>
        <w:jc w:val="both"/>
        <w:rPr>
          <w:rFonts w:ascii="Garamond" w:hAnsi="Garamond"/>
        </w:rPr>
      </w:pPr>
      <w:r>
        <w:rPr>
          <w:rFonts w:ascii="Garamond" w:hAnsi="Garamond"/>
        </w:rPr>
        <w:t>Felek a teljesítés helyeként Budapest-Nyugati pályaudvar területét határozzák meg.</w:t>
      </w:r>
    </w:p>
    <w:p w14:paraId="536D3634" w14:textId="77777777" w:rsidR="00071622" w:rsidRDefault="00071622">
      <w:pPr>
        <w:jc w:val="both"/>
        <w:rPr>
          <w:rFonts w:ascii="Garamond" w:hAnsi="Garamond"/>
        </w:rPr>
      </w:pPr>
    </w:p>
    <w:p w14:paraId="1FC55DA2" w14:textId="77777777" w:rsidR="00071622" w:rsidRDefault="00E31787">
      <w:pPr>
        <w:numPr>
          <w:ilvl w:val="0"/>
          <w:numId w:val="1"/>
        </w:numPr>
        <w:tabs>
          <w:tab w:val="clear" w:pos="720"/>
          <w:tab w:val="num" w:pos="284"/>
        </w:tabs>
        <w:ind w:hanging="720"/>
        <w:jc w:val="both"/>
        <w:rPr>
          <w:rFonts w:ascii="Garamond" w:hAnsi="Garamond"/>
          <w:b/>
          <w:bCs/>
        </w:rPr>
      </w:pPr>
      <w:r>
        <w:rPr>
          <w:rFonts w:ascii="Garamond" w:hAnsi="Garamond"/>
          <w:b/>
          <w:bCs/>
        </w:rPr>
        <w:t xml:space="preserve">A szerződés hatálya, a bérlet időtartama </w:t>
      </w:r>
    </w:p>
    <w:p w14:paraId="71A5C32D" w14:textId="77777777" w:rsidR="00071622" w:rsidRDefault="00071622">
      <w:pPr>
        <w:ind w:left="720"/>
        <w:jc w:val="both"/>
        <w:rPr>
          <w:rFonts w:ascii="Garamond" w:hAnsi="Garamond"/>
          <w:b/>
          <w:bCs/>
          <w:color w:val="FF0000"/>
        </w:rPr>
      </w:pPr>
    </w:p>
    <w:p w14:paraId="7F3D7F71" w14:textId="77777777" w:rsidR="00071622" w:rsidRPr="006E793C" w:rsidRDefault="00E31787">
      <w:pPr>
        <w:jc w:val="both"/>
        <w:rPr>
          <w:rFonts w:ascii="Garamond" w:hAnsi="Garamond"/>
        </w:rPr>
      </w:pPr>
      <w:r>
        <w:rPr>
          <w:rFonts w:ascii="Garamond" w:hAnsi="Garamond"/>
        </w:rPr>
        <w:t xml:space="preserve">2.1. A szerződés a mindkét Fél </w:t>
      </w:r>
      <w:r w:rsidRPr="006E793C">
        <w:rPr>
          <w:rFonts w:ascii="Garamond" w:hAnsi="Garamond"/>
        </w:rPr>
        <w:t xml:space="preserve">általi aláírás napján lép hatályba és határozott időre 2021. július 17. napjáig szól. Amennyiben a Felek a szerződést nem ugyanazon a napon írják alá, úgy a szerződés </w:t>
      </w:r>
      <w:proofErr w:type="gramStart"/>
      <w:r w:rsidRPr="006E793C">
        <w:rPr>
          <w:rFonts w:ascii="Garamond" w:hAnsi="Garamond"/>
        </w:rPr>
        <w:t>aláírásának napja</w:t>
      </w:r>
      <w:proofErr w:type="gramEnd"/>
      <w:r w:rsidRPr="006E793C">
        <w:rPr>
          <w:rFonts w:ascii="Garamond" w:hAnsi="Garamond"/>
        </w:rPr>
        <w:t xml:space="preserve">, az utolsó aláíró aláírásának napja. </w:t>
      </w:r>
    </w:p>
    <w:p w14:paraId="754F1A0B" w14:textId="77777777" w:rsidR="00071622" w:rsidRPr="006E793C" w:rsidRDefault="00071622">
      <w:pPr>
        <w:jc w:val="both"/>
        <w:rPr>
          <w:rFonts w:ascii="Garamond" w:hAnsi="Garamond"/>
        </w:rPr>
      </w:pPr>
    </w:p>
    <w:p w14:paraId="76A70BE8" w14:textId="77777777" w:rsidR="00071622" w:rsidRPr="006E793C" w:rsidRDefault="00E31787">
      <w:pPr>
        <w:jc w:val="both"/>
        <w:rPr>
          <w:rFonts w:ascii="Garamond" w:hAnsi="Garamond"/>
        </w:rPr>
      </w:pPr>
      <w:r w:rsidRPr="006E793C">
        <w:rPr>
          <w:rFonts w:ascii="Garamond" w:hAnsi="Garamond"/>
        </w:rPr>
        <w:t xml:space="preserve">2.2. Felek az Eszközök és a kezelésre alkalmas személyzet bérletének időtartamát 2021. június 19. és 2021. július 17. közötti időszakra szólóan határozzák meg. A Bérbeadó ezen időtartamra köteles az Eszközöket és a hozzá tartozó kezelő személyzetet rendelkezésre bocsátani a Bérlő részére. </w:t>
      </w:r>
    </w:p>
    <w:p w14:paraId="0180C37D" w14:textId="77777777" w:rsidR="00071622" w:rsidRPr="006E793C" w:rsidRDefault="00071622">
      <w:pPr>
        <w:jc w:val="both"/>
        <w:rPr>
          <w:rFonts w:ascii="Garamond" w:hAnsi="Garamond"/>
        </w:rPr>
      </w:pPr>
    </w:p>
    <w:p w14:paraId="43D83DCB" w14:textId="77777777" w:rsidR="00071622" w:rsidRDefault="00E31787">
      <w:pPr>
        <w:jc w:val="both"/>
        <w:rPr>
          <w:rFonts w:ascii="Garamond" w:hAnsi="Garamond"/>
        </w:rPr>
      </w:pPr>
      <w:r w:rsidRPr="006E793C">
        <w:rPr>
          <w:rFonts w:ascii="Garamond" w:hAnsi="Garamond"/>
        </w:rPr>
        <w:t>2.3. Felek megállapodnak, hogy Bérlő a bérlet időtartamának (2.2. pont) lejártát megelőző 3. munkanap végéig jogosult a bérleti időtartam meghosszabbítását kezdeményezni. A hosszabbítás a Bérlő opcionális jogosultsága, annak időtartama nem haladhatja meg a 10 naptári napot.</w:t>
      </w:r>
    </w:p>
    <w:p w14:paraId="59C7751B" w14:textId="77777777" w:rsidR="00071622" w:rsidRDefault="00071622">
      <w:pPr>
        <w:jc w:val="both"/>
        <w:rPr>
          <w:rFonts w:ascii="Garamond" w:hAnsi="Garamond"/>
        </w:rPr>
      </w:pPr>
    </w:p>
    <w:p w14:paraId="53E46260" w14:textId="77777777" w:rsidR="00071622" w:rsidRDefault="00E31787">
      <w:pPr>
        <w:jc w:val="both"/>
        <w:rPr>
          <w:rFonts w:ascii="Garamond" w:hAnsi="Garamond"/>
          <w:b/>
          <w:bCs/>
        </w:rPr>
      </w:pPr>
      <w:r>
        <w:rPr>
          <w:rFonts w:ascii="Garamond" w:hAnsi="Garamond"/>
        </w:rPr>
        <w:t xml:space="preserve">2.4. Felek megállapodnak, hogy amennyiben Bérlő a 2.3. pontban foglalt opción túl is fenn kívánja tartani a bérlet időtartamát, úgy arra kizárólag szerződésmódosítás keretében van lehetőség. </w:t>
      </w:r>
    </w:p>
    <w:p w14:paraId="7B9EE758" w14:textId="77777777" w:rsidR="00071622" w:rsidRDefault="00071622">
      <w:pPr>
        <w:jc w:val="both"/>
        <w:rPr>
          <w:rFonts w:ascii="Garamond" w:hAnsi="Garamond"/>
          <w:b/>
          <w:bCs/>
          <w:color w:val="FF0000"/>
        </w:rPr>
      </w:pPr>
    </w:p>
    <w:p w14:paraId="1A1E1F72" w14:textId="77777777" w:rsidR="00071622" w:rsidRDefault="00E31787">
      <w:pPr>
        <w:numPr>
          <w:ilvl w:val="0"/>
          <w:numId w:val="1"/>
        </w:numPr>
        <w:tabs>
          <w:tab w:val="clear" w:pos="720"/>
          <w:tab w:val="num" w:pos="284"/>
        </w:tabs>
        <w:ind w:left="284" w:hanging="284"/>
        <w:jc w:val="both"/>
        <w:rPr>
          <w:rFonts w:ascii="Garamond" w:hAnsi="Garamond"/>
          <w:b/>
          <w:bCs/>
        </w:rPr>
      </w:pPr>
      <w:r>
        <w:rPr>
          <w:rFonts w:ascii="Garamond" w:hAnsi="Garamond"/>
          <w:b/>
          <w:bCs/>
        </w:rPr>
        <w:t>Bérleti díj</w:t>
      </w:r>
    </w:p>
    <w:p w14:paraId="10A9114A" w14:textId="77777777" w:rsidR="00071622" w:rsidRDefault="00071622">
      <w:pPr>
        <w:ind w:left="720"/>
        <w:jc w:val="both"/>
        <w:rPr>
          <w:rFonts w:ascii="Garamond" w:hAnsi="Garamond"/>
          <w:b/>
          <w:bCs/>
          <w:color w:val="FF0000"/>
        </w:rPr>
      </w:pPr>
    </w:p>
    <w:p w14:paraId="4108F230" w14:textId="0876AED9" w:rsidR="00071622" w:rsidRDefault="00E31787">
      <w:pPr>
        <w:jc w:val="both"/>
        <w:rPr>
          <w:rFonts w:ascii="Garamond" w:hAnsi="Garamond"/>
        </w:rPr>
      </w:pPr>
      <w:r>
        <w:rPr>
          <w:rFonts w:ascii="Garamond" w:hAnsi="Garamond"/>
        </w:rPr>
        <w:t xml:space="preserve">3.1. A Bérlő a jelen szerződés tárgyát képező eszközök vonatkozásában </w:t>
      </w:r>
      <w:r>
        <w:rPr>
          <w:rFonts w:ascii="Garamond" w:hAnsi="Garamond"/>
          <w:b/>
          <w:bCs/>
        </w:rPr>
        <w:t xml:space="preserve">egyösszegű, </w:t>
      </w:r>
      <w:r>
        <w:rPr>
          <w:rFonts w:ascii="Garamond" w:hAnsi="Garamond"/>
        </w:rPr>
        <w:t>[…]</w:t>
      </w:r>
      <w:r>
        <w:rPr>
          <w:rFonts w:ascii="Garamond" w:hAnsi="Garamond"/>
          <w:b/>
          <w:bCs/>
        </w:rPr>
        <w:t>,- Ft + Áfa, azaz […] forint plusz általános forgalmi adó</w:t>
      </w:r>
      <w:r>
        <w:rPr>
          <w:rFonts w:ascii="Garamond" w:hAnsi="Garamond"/>
        </w:rPr>
        <w:t xml:space="preserve"> </w:t>
      </w:r>
      <w:r>
        <w:rPr>
          <w:rFonts w:ascii="Garamond" w:hAnsi="Garamond"/>
          <w:b/>
          <w:bCs/>
        </w:rPr>
        <w:t>bérleti díjat</w:t>
      </w:r>
      <w:r>
        <w:rPr>
          <w:rFonts w:ascii="Garamond" w:hAnsi="Garamond"/>
        </w:rPr>
        <w:t xml:space="preserve"> köteles fizetni a Bérbeadónak a </w:t>
      </w:r>
      <w:r w:rsidR="0020541E">
        <w:rPr>
          <w:rFonts w:ascii="Garamond" w:hAnsi="Garamond"/>
        </w:rPr>
        <w:t xml:space="preserve">2021.június 19 – július 17. közötti bérleti időszakra vonatkozóan </w:t>
      </w:r>
      <w:r>
        <w:rPr>
          <w:rFonts w:ascii="Garamond" w:hAnsi="Garamond"/>
        </w:rPr>
        <w:t xml:space="preserve">szerződésszerű teljesítés esetén. </w:t>
      </w:r>
    </w:p>
    <w:p w14:paraId="0F3FFF05" w14:textId="77777777" w:rsidR="00071622" w:rsidRDefault="00071622">
      <w:pPr>
        <w:jc w:val="both"/>
        <w:rPr>
          <w:rFonts w:ascii="Garamond" w:hAnsi="Garamond"/>
        </w:rPr>
      </w:pPr>
    </w:p>
    <w:p w14:paraId="252725A8" w14:textId="479E859F" w:rsidR="00071622" w:rsidRDefault="00E31787">
      <w:pPr>
        <w:jc w:val="both"/>
        <w:rPr>
          <w:rFonts w:ascii="Garamond" w:hAnsi="Garamond"/>
        </w:rPr>
      </w:pPr>
      <w:r>
        <w:rPr>
          <w:rFonts w:ascii="Garamond" w:hAnsi="Garamond"/>
        </w:rPr>
        <w:t>3.2. Felek rögzítik, hogy</w:t>
      </w:r>
      <w:r w:rsidR="0020541E">
        <w:rPr>
          <w:rFonts w:ascii="Garamond" w:hAnsi="Garamond"/>
        </w:rPr>
        <w:t xml:space="preserve"> a 2021. június 19 – július 17. időszakon túli</w:t>
      </w:r>
      <w:r>
        <w:rPr>
          <w:rFonts w:ascii="Garamond" w:hAnsi="Garamond"/>
        </w:rPr>
        <w:t xml:space="preserve"> opcionális időszakra – ide értve az esetleges szerződésmódosítás esetét is </w:t>
      </w:r>
      <w:proofErr w:type="gramStart"/>
      <w:r>
        <w:rPr>
          <w:rFonts w:ascii="Garamond" w:hAnsi="Garamond"/>
        </w:rPr>
        <w:t>–  a</w:t>
      </w:r>
      <w:proofErr w:type="gramEnd"/>
      <w:r>
        <w:rPr>
          <w:rFonts w:ascii="Garamond" w:hAnsi="Garamond"/>
        </w:rPr>
        <w:t xml:space="preserve"> Bérlő </w:t>
      </w:r>
      <w:r>
        <w:rPr>
          <w:rFonts w:ascii="Garamond" w:hAnsi="Garamond"/>
          <w:b/>
          <w:bCs/>
        </w:rPr>
        <w:t>[....],- Ft/nap + Áfa, azaz […] forint/nap</w:t>
      </w:r>
      <w:r>
        <w:rPr>
          <w:rFonts w:ascii="Garamond" w:hAnsi="Garamond"/>
        </w:rPr>
        <w:t xml:space="preserve"> plusz általános forgalmi adó</w:t>
      </w:r>
      <w:r w:rsidR="001666FE">
        <w:rPr>
          <w:rFonts w:ascii="Garamond" w:hAnsi="Garamond"/>
        </w:rPr>
        <w:t xml:space="preserve"> mértékű</w:t>
      </w:r>
      <w:r>
        <w:rPr>
          <w:rFonts w:ascii="Garamond" w:hAnsi="Garamond"/>
        </w:rPr>
        <w:t xml:space="preserve"> bérleti díjat köteles fizetni a Bérbeadónak a szerződésszerű teljesítés esetén.</w:t>
      </w:r>
    </w:p>
    <w:p w14:paraId="69DC5267" w14:textId="77777777" w:rsidR="00071622" w:rsidRDefault="00071622">
      <w:pPr>
        <w:jc w:val="both"/>
        <w:rPr>
          <w:rFonts w:ascii="Garamond" w:hAnsi="Garamond"/>
          <w:color w:val="FF0000"/>
        </w:rPr>
      </w:pPr>
    </w:p>
    <w:p w14:paraId="44523859" w14:textId="77777777" w:rsidR="00071622" w:rsidRDefault="00E31787">
      <w:pPr>
        <w:jc w:val="both"/>
        <w:rPr>
          <w:rFonts w:ascii="Garamond" w:hAnsi="Garamond"/>
        </w:rPr>
      </w:pPr>
      <w:r>
        <w:rPr>
          <w:rFonts w:ascii="Garamond" w:hAnsi="Garamond"/>
        </w:rPr>
        <w:t xml:space="preserve">3.3. A bérleti díjfizetési kötelezettség tehát a bérelt eszközöknek és kezelő személyzetnek a Bérlő részére történő, az Átadás-átvételi jegyzőkönyvben rögzített rendelkezésre bocsátási napjától, az ugyanilyen módon Bérbeadó részére történő visszaadás napjáig tart. </w:t>
      </w:r>
    </w:p>
    <w:p w14:paraId="21487CA2" w14:textId="77777777" w:rsidR="00071622" w:rsidRDefault="00071622">
      <w:pPr>
        <w:jc w:val="both"/>
        <w:rPr>
          <w:rFonts w:ascii="Garamond" w:hAnsi="Garamond"/>
        </w:rPr>
      </w:pPr>
    </w:p>
    <w:p w14:paraId="74E22592" w14:textId="5C549CA6" w:rsidR="00071622" w:rsidRDefault="00E31787">
      <w:pPr>
        <w:jc w:val="both"/>
        <w:rPr>
          <w:rFonts w:ascii="Garamond" w:hAnsi="Garamond"/>
        </w:rPr>
      </w:pPr>
      <w:r>
        <w:rPr>
          <w:rFonts w:ascii="Garamond" w:hAnsi="Garamond"/>
        </w:rPr>
        <w:t>3.4. Felek rögzítik, hogy a díj</w:t>
      </w:r>
      <w:r w:rsidR="0020541E">
        <w:rPr>
          <w:rFonts w:ascii="Garamond" w:hAnsi="Garamond"/>
        </w:rPr>
        <w:t>ak</w:t>
      </w:r>
      <w:r>
        <w:rPr>
          <w:rFonts w:ascii="Garamond" w:hAnsi="Garamond"/>
        </w:rPr>
        <w:t xml:space="preserve"> tartalmazz</w:t>
      </w:r>
      <w:r w:rsidR="0020541E">
        <w:rPr>
          <w:rFonts w:ascii="Garamond" w:hAnsi="Garamond"/>
        </w:rPr>
        <w:t>ák</w:t>
      </w:r>
      <w:r>
        <w:rPr>
          <w:rFonts w:ascii="Garamond" w:hAnsi="Garamond"/>
        </w:rPr>
        <w:t xml:space="preserve"> a Bérbeadói teljesítés összes költségét és díját, a Bérbeadó a teljesítés során további költségek kiszámlázására nem jogosult.</w:t>
      </w:r>
    </w:p>
    <w:p w14:paraId="22C84043" w14:textId="77777777" w:rsidR="00071622" w:rsidRDefault="00071622">
      <w:pPr>
        <w:jc w:val="both"/>
        <w:rPr>
          <w:rFonts w:ascii="Garamond" w:hAnsi="Garamond"/>
          <w:color w:val="FF0000"/>
        </w:rPr>
      </w:pPr>
    </w:p>
    <w:p w14:paraId="7756054E" w14:textId="77777777" w:rsidR="00071622" w:rsidRDefault="00E31787">
      <w:pPr>
        <w:jc w:val="both"/>
        <w:rPr>
          <w:rFonts w:ascii="Garamond" w:hAnsi="Garamond"/>
          <w:b/>
          <w:bCs/>
        </w:rPr>
      </w:pPr>
      <w:r>
        <w:rPr>
          <w:rFonts w:ascii="Garamond" w:hAnsi="Garamond"/>
          <w:b/>
          <w:bCs/>
        </w:rPr>
        <w:t>4. Számlázás, fizetési feltételek</w:t>
      </w:r>
    </w:p>
    <w:p w14:paraId="3A167FAA" w14:textId="77777777" w:rsidR="00071622" w:rsidRDefault="00071622">
      <w:pPr>
        <w:jc w:val="both"/>
        <w:rPr>
          <w:rFonts w:ascii="Garamond" w:hAnsi="Garamond"/>
          <w:b/>
          <w:bCs/>
        </w:rPr>
      </w:pPr>
    </w:p>
    <w:p w14:paraId="0C2C8031" w14:textId="77777777" w:rsidR="00071622" w:rsidRDefault="00E31787">
      <w:pPr>
        <w:jc w:val="both"/>
        <w:rPr>
          <w:rFonts w:ascii="Garamond" w:hAnsi="Garamond"/>
        </w:rPr>
      </w:pPr>
      <w:r>
        <w:rPr>
          <w:rFonts w:ascii="Garamond" w:hAnsi="Garamond"/>
        </w:rPr>
        <w:t>4.1. Bérlő rögzíti, Bérbeadó pedig tudomásul veszi, hogy az SAP rendszer a MÁV Csoport beszerzéseit és azok elszámolását kezelő informatikai rendszer.</w:t>
      </w:r>
    </w:p>
    <w:p w14:paraId="223E8CB4" w14:textId="77777777" w:rsidR="00071622" w:rsidRDefault="00071622">
      <w:pPr>
        <w:jc w:val="both"/>
        <w:rPr>
          <w:rFonts w:ascii="Garamond" w:hAnsi="Garamond"/>
        </w:rPr>
      </w:pPr>
    </w:p>
    <w:p w14:paraId="54A89202" w14:textId="77777777" w:rsidR="00071622" w:rsidRDefault="00E31787">
      <w:pPr>
        <w:jc w:val="both"/>
        <w:rPr>
          <w:rFonts w:ascii="Garamond" w:hAnsi="Garamond"/>
        </w:rPr>
      </w:pPr>
      <w:r>
        <w:rPr>
          <w:rFonts w:ascii="Garamond" w:hAnsi="Garamond"/>
        </w:rPr>
        <w:t xml:space="preserve">Bérlő a szerződéskötést követően, a jelen szerződésben foglaltak alapján az SAP rendszer által elektronikus úton kiállított megrendelést (ún. SAP megrendelés) küld a Bérbeadónak. Az </w:t>
      </w:r>
      <w:proofErr w:type="gramStart"/>
      <w:r>
        <w:rPr>
          <w:rFonts w:ascii="Garamond" w:hAnsi="Garamond"/>
        </w:rPr>
        <w:t>SAP  megrendelés</w:t>
      </w:r>
      <w:proofErr w:type="gramEnd"/>
      <w:r>
        <w:rPr>
          <w:rFonts w:ascii="Garamond" w:hAnsi="Garamond"/>
        </w:rPr>
        <w:t xml:space="preserve"> elszámolási célokat szolgál. </w:t>
      </w:r>
    </w:p>
    <w:p w14:paraId="61F62E8A" w14:textId="77777777" w:rsidR="00071622" w:rsidRDefault="00071622">
      <w:pPr>
        <w:jc w:val="both"/>
        <w:rPr>
          <w:rFonts w:ascii="Garamond" w:hAnsi="Garamond"/>
        </w:rPr>
      </w:pPr>
    </w:p>
    <w:p w14:paraId="3C645FD7" w14:textId="7B4A9211" w:rsidR="00071622" w:rsidRDefault="00E31787">
      <w:pPr>
        <w:jc w:val="both"/>
        <w:rPr>
          <w:rFonts w:ascii="Garamond" w:hAnsi="Garamond"/>
          <w:color w:val="FF0000"/>
        </w:rPr>
      </w:pPr>
      <w:r>
        <w:rPr>
          <w:rFonts w:ascii="Garamond" w:hAnsi="Garamond"/>
        </w:rPr>
        <w:t>4.2. A bérleti díjat a Felek a</w:t>
      </w:r>
      <w:r w:rsidR="0020541E">
        <w:rPr>
          <w:rFonts w:ascii="Garamond" w:hAnsi="Garamond"/>
        </w:rPr>
        <w:t xml:space="preserve"> teljes</w:t>
      </w:r>
      <w:r>
        <w:rPr>
          <w:rFonts w:ascii="Garamond" w:hAnsi="Garamond"/>
        </w:rPr>
        <w:t xml:space="preserve"> </w:t>
      </w:r>
      <w:r w:rsidRPr="006E793C">
        <w:rPr>
          <w:rFonts w:ascii="Garamond" w:hAnsi="Garamond"/>
        </w:rPr>
        <w:t>bérlet</w:t>
      </w:r>
      <w:r w:rsidR="0020541E" w:rsidRPr="006E793C">
        <w:rPr>
          <w:rFonts w:ascii="Garamond" w:hAnsi="Garamond"/>
        </w:rPr>
        <w:t>tel érintett</w:t>
      </w:r>
      <w:r w:rsidRPr="006E793C">
        <w:rPr>
          <w:rFonts w:ascii="Garamond" w:hAnsi="Garamond"/>
        </w:rPr>
        <w:t xml:space="preserve"> időszak leteltét követően számolják el. Az általános forgalmi adóról szóló 2007. évi CXXVII. tv. („</w:t>
      </w:r>
      <w:r w:rsidRPr="006E793C">
        <w:rPr>
          <w:rFonts w:ascii="Garamond" w:hAnsi="Garamond"/>
          <w:b/>
          <w:bCs/>
        </w:rPr>
        <w:t>Áfa tv.</w:t>
      </w:r>
      <w:r w:rsidRPr="006E793C">
        <w:rPr>
          <w:rFonts w:ascii="Garamond" w:hAnsi="Garamond"/>
        </w:rPr>
        <w:t>”) 58. §-</w:t>
      </w:r>
      <w:proofErr w:type="gramStart"/>
      <w:r w:rsidRPr="006E793C">
        <w:rPr>
          <w:rFonts w:ascii="Garamond" w:hAnsi="Garamond"/>
        </w:rPr>
        <w:t>a</w:t>
      </w:r>
      <w:proofErr w:type="gramEnd"/>
      <w:r w:rsidRPr="006E793C">
        <w:rPr>
          <w:rFonts w:ascii="Garamond" w:hAnsi="Garamond"/>
        </w:rPr>
        <w:t xml:space="preserve"> alapján a Felek időszakos elszámolásban állapodnak meg. Elszámolási időszak: </w:t>
      </w:r>
      <w:r w:rsidR="0020541E" w:rsidRPr="006E793C">
        <w:rPr>
          <w:rFonts w:ascii="Garamond" w:hAnsi="Garamond"/>
        </w:rPr>
        <w:t>a bérlettel érintett teljes időszak</w:t>
      </w:r>
      <w:r w:rsidRPr="006E793C">
        <w:rPr>
          <w:rFonts w:ascii="Garamond" w:hAnsi="Garamond"/>
        </w:rPr>
        <w:t xml:space="preserve">. </w:t>
      </w:r>
      <w:r w:rsidR="00657C7A" w:rsidRPr="006E793C">
        <w:rPr>
          <w:rFonts w:ascii="Garamond" w:hAnsi="Garamond"/>
        </w:rPr>
        <w:t>A kiállításra kerülő számla teljesítési ideje az Áfa törvény időszakos elszámolású ügyletekre vonatkozó teljesítéskor hatályos szabályai – jelenleg 58. § - alapján kerül meghatározásra.</w:t>
      </w:r>
    </w:p>
    <w:p w14:paraId="71BD90AC" w14:textId="77777777" w:rsidR="00071622" w:rsidRDefault="00071622">
      <w:pPr>
        <w:jc w:val="both"/>
        <w:rPr>
          <w:rFonts w:ascii="Garamond" w:hAnsi="Garamond"/>
        </w:rPr>
      </w:pPr>
    </w:p>
    <w:p w14:paraId="106400F6" w14:textId="77777777" w:rsidR="00071622" w:rsidRDefault="00E31787">
      <w:pPr>
        <w:jc w:val="both"/>
        <w:rPr>
          <w:rFonts w:ascii="Garamond" w:hAnsi="Garamond"/>
        </w:rPr>
      </w:pPr>
      <w:r>
        <w:rPr>
          <w:rFonts w:ascii="Garamond" w:hAnsi="Garamond"/>
        </w:rPr>
        <w:lastRenderedPageBreak/>
        <w:t xml:space="preserve">4.3. Bérlő a bérleti díjat utólagosan, a Bérbeadó által jelen szerződésnek megfelelően kiállított számla alapján fizeti meg, a számla kézhezvételétől számított 30. napon. Fizetési módja átutalás. </w:t>
      </w:r>
    </w:p>
    <w:p w14:paraId="67859530" w14:textId="77777777" w:rsidR="00071622" w:rsidRDefault="00071622">
      <w:pPr>
        <w:jc w:val="both"/>
        <w:rPr>
          <w:rFonts w:ascii="Garamond" w:hAnsi="Garamond"/>
        </w:rPr>
      </w:pPr>
    </w:p>
    <w:p w14:paraId="0AB938A5" w14:textId="76D282E5" w:rsidR="00071622" w:rsidRDefault="00E31787">
      <w:pPr>
        <w:jc w:val="both"/>
        <w:rPr>
          <w:rFonts w:ascii="Garamond" w:hAnsi="Garamond"/>
        </w:rPr>
      </w:pPr>
      <w:r>
        <w:rPr>
          <w:rFonts w:ascii="Garamond" w:hAnsi="Garamond"/>
        </w:rPr>
        <w:t xml:space="preserve">Bérbeadó számlája azon a napon számít pénzügyileg teljesítettnek, amikor a Bérlő </w:t>
      </w:r>
      <w:r w:rsidR="00B404C5">
        <w:rPr>
          <w:rFonts w:ascii="Garamond" w:hAnsi="Garamond"/>
        </w:rPr>
        <w:t xml:space="preserve">fizetési </w:t>
      </w:r>
      <w:r>
        <w:rPr>
          <w:rFonts w:ascii="Garamond" w:hAnsi="Garamond"/>
        </w:rPr>
        <w:t>számláját a Bérlő számlavezető pénzintézete a Bérbeadó számlájának összegével megterhelte.</w:t>
      </w:r>
    </w:p>
    <w:p w14:paraId="7EBEBC1F" w14:textId="77777777" w:rsidR="00071622" w:rsidRDefault="00071622">
      <w:pPr>
        <w:jc w:val="both"/>
        <w:rPr>
          <w:rFonts w:ascii="Garamond" w:hAnsi="Garamond"/>
        </w:rPr>
      </w:pPr>
    </w:p>
    <w:p w14:paraId="7643FB94" w14:textId="77777777" w:rsidR="00071622" w:rsidRDefault="00071622">
      <w:pPr>
        <w:jc w:val="both"/>
        <w:rPr>
          <w:rFonts w:ascii="Garamond" w:hAnsi="Garamond"/>
        </w:rPr>
      </w:pPr>
    </w:p>
    <w:p w14:paraId="29174298" w14:textId="77777777" w:rsidR="00071622" w:rsidRDefault="00E31787">
      <w:pPr>
        <w:jc w:val="both"/>
        <w:rPr>
          <w:rFonts w:ascii="Garamond" w:hAnsi="Garamond"/>
        </w:rPr>
      </w:pPr>
      <w:r>
        <w:rPr>
          <w:rFonts w:ascii="Garamond" w:hAnsi="Garamond"/>
        </w:rPr>
        <w:t>4.4. Teljesítés leigazolásra jogosult a Bérlő  részér</w:t>
      </w:r>
      <w:r>
        <w:rPr>
          <w:rFonts w:ascii="Garamond" w:hAnsi="Garamond" w:hint="eastAsia"/>
        </w:rPr>
        <w:t>ő</w:t>
      </w:r>
      <w:r>
        <w:rPr>
          <w:rFonts w:ascii="Garamond" w:hAnsi="Garamond"/>
        </w:rPr>
        <w:t xml:space="preserve">l, továbbá az akadályoztatása, távolléte esetén eljáró teljesítésigazoló </w:t>
      </w:r>
      <w:proofErr w:type="gramStart"/>
      <w:r>
        <w:rPr>
          <w:rFonts w:ascii="Garamond" w:hAnsi="Garamond"/>
        </w:rPr>
        <w:t>pozíció</w:t>
      </w:r>
      <w:proofErr w:type="gramEnd"/>
      <w:r>
        <w:rPr>
          <w:rFonts w:ascii="Garamond" w:hAnsi="Garamond"/>
        </w:rPr>
        <w:t xml:space="preserve"> szerinti megjelölése: </w:t>
      </w:r>
      <w:r>
        <w:rPr>
          <w:rFonts w:ascii="Garamond" w:hAnsi="Garamond"/>
          <w:highlight w:val="yellow"/>
        </w:rPr>
        <w:t>…………………………………………………</w:t>
      </w:r>
    </w:p>
    <w:p w14:paraId="7C62955C" w14:textId="77777777" w:rsidR="00071622" w:rsidRDefault="00071622">
      <w:pPr>
        <w:jc w:val="both"/>
        <w:rPr>
          <w:rFonts w:ascii="Garamond" w:hAnsi="Garamond"/>
          <w:color w:val="FF0000"/>
        </w:rPr>
      </w:pPr>
    </w:p>
    <w:p w14:paraId="6D08E9F3" w14:textId="77777777" w:rsidR="00071622" w:rsidRDefault="00E31787">
      <w:pPr>
        <w:jc w:val="both"/>
        <w:rPr>
          <w:rFonts w:ascii="Garamond" w:hAnsi="Garamond"/>
        </w:rPr>
      </w:pPr>
      <w:r>
        <w:rPr>
          <w:rFonts w:ascii="Garamond" w:hAnsi="Garamond"/>
        </w:rPr>
        <w:t xml:space="preserve">4.5. A Bérbeadó számláját csak a Bérlő által elektronikus úton megküldött </w:t>
      </w:r>
      <w:proofErr w:type="gramStart"/>
      <w:r>
        <w:rPr>
          <w:rFonts w:ascii="Garamond" w:hAnsi="Garamond"/>
        </w:rPr>
        <w:t>SAP  teljesítésigazolásának</w:t>
      </w:r>
      <w:proofErr w:type="gramEnd"/>
      <w:r>
        <w:rPr>
          <w:rFonts w:ascii="Garamond" w:hAnsi="Garamond"/>
        </w:rPr>
        <w:t xml:space="preserve"> kézhezvétele után állítja ki, és  azt a számlához mellékelnie kell.  A számlát a Bérlő csak akkor fogadja be, ha azon megtalálható a Bérlő rendelésszáma. A rendelésszám nélkül beérkezett számlát a Bérlő hiánypótlásra visszaküldi a Bérbeadónak. </w:t>
      </w:r>
    </w:p>
    <w:p w14:paraId="0A03EF1D" w14:textId="77777777" w:rsidR="00071622" w:rsidRDefault="00E31787">
      <w:pPr>
        <w:jc w:val="both"/>
        <w:rPr>
          <w:rFonts w:ascii="Garamond" w:hAnsi="Garamond"/>
        </w:rPr>
      </w:pPr>
      <w:r>
        <w:rPr>
          <w:rFonts w:ascii="Garamond" w:hAnsi="Garamond"/>
        </w:rPr>
        <w:t>A szerződés szerinti fizetési esedékesség a helyesen kiállított számla Bérlő általi kézhezvételétől számítandó. A rendelésszám hiányából eredő késedelmes fizetésért a Bérbeadó késedelmi kamat felszámítására nem jogosult. Amennyiben a számla nem felel meg a törvényi előírásoknak, vagy jelen szerződés előírásainak, úgy a számla visszaküldésére kerül sor, annak javítása végett. A számla nem megfelelőségéből eredő fizetési késedelem idejére a Bérbeadó késedelmi kamat felszámolására nem jogosult.</w:t>
      </w:r>
    </w:p>
    <w:p w14:paraId="53F8EB4C" w14:textId="77777777" w:rsidR="00071622" w:rsidRDefault="00071622">
      <w:pPr>
        <w:pStyle w:val="Szvegtrzsbehzssal"/>
        <w:ind w:left="0" w:firstLine="0"/>
        <w:jc w:val="both"/>
        <w:rPr>
          <w:rFonts w:ascii="Garamond" w:hAnsi="Garamond"/>
        </w:rPr>
      </w:pPr>
    </w:p>
    <w:p w14:paraId="0F67B28E" w14:textId="77777777" w:rsidR="00071622" w:rsidRDefault="00E31787">
      <w:pPr>
        <w:pStyle w:val="Jegyzetszveg"/>
        <w:widowControl w:val="0"/>
        <w:rPr>
          <w:rFonts w:ascii="Garamond" w:hAnsi="Garamond"/>
          <w:sz w:val="24"/>
          <w:szCs w:val="24"/>
        </w:rPr>
      </w:pPr>
      <w:r>
        <w:rPr>
          <w:rFonts w:ascii="Garamond" w:hAnsi="Garamond"/>
          <w:sz w:val="24"/>
          <w:szCs w:val="24"/>
        </w:rPr>
        <w:t xml:space="preserve">4.6. Felek elektronikus számlázásban állapodnak meg, így kizárólag elektronikus számla benyújtása fogadható el, az eszamla@mav.hu e-mail címen. </w:t>
      </w:r>
    </w:p>
    <w:p w14:paraId="1839B34D" w14:textId="77777777" w:rsidR="00071622" w:rsidRDefault="00071622">
      <w:pPr>
        <w:pStyle w:val="Jegyzetszveg"/>
        <w:widowControl w:val="0"/>
        <w:ind w:left="567"/>
        <w:rPr>
          <w:rFonts w:ascii="Calibri" w:eastAsia="Calibri" w:hAnsi="Calibri"/>
          <w:sz w:val="22"/>
          <w:szCs w:val="22"/>
        </w:rPr>
      </w:pPr>
    </w:p>
    <w:p w14:paraId="78A04FE9" w14:textId="77777777" w:rsidR="00071622" w:rsidRDefault="00E31787">
      <w:pPr>
        <w:widowControl w:val="0"/>
        <w:jc w:val="both"/>
        <w:rPr>
          <w:rFonts w:ascii="Garamond" w:hAnsi="Garamond"/>
        </w:rPr>
      </w:pPr>
      <w:r>
        <w:rPr>
          <w:rFonts w:ascii="Garamond" w:hAnsi="Garamond"/>
        </w:rPr>
        <w:t>Az elektronikus számlának meg kell felelnie az Áfa tv. 175. § -</w:t>
      </w:r>
      <w:proofErr w:type="spellStart"/>
      <w:r>
        <w:rPr>
          <w:rFonts w:ascii="Garamond" w:hAnsi="Garamond"/>
        </w:rPr>
        <w:t>ában</w:t>
      </w:r>
      <w:proofErr w:type="spellEnd"/>
      <w:r>
        <w:rPr>
          <w:rFonts w:ascii="Garamond" w:hAnsi="Garamond"/>
        </w:rPr>
        <w:t xml:space="preserve">, továbbá a jelen Szerződés 4. számú mellékletében meghatározott követelményeknek. Amennyiben a 4. számú mellékletben rögzítettektől eltérő formátumú elektronikus számla érkezik, akkor </w:t>
      </w:r>
      <w:proofErr w:type="gramStart"/>
      <w:r>
        <w:rPr>
          <w:rFonts w:ascii="Garamond" w:hAnsi="Garamond"/>
        </w:rPr>
        <w:t>az</w:t>
      </w:r>
      <w:proofErr w:type="gramEnd"/>
      <w:r>
        <w:rPr>
          <w:rFonts w:ascii="Garamond" w:hAnsi="Garamond"/>
        </w:rPr>
        <w:t xml:space="preserve"> megfelelőség hiányában nem minősül számlának, így az nem minősül befogadottnak.</w:t>
      </w:r>
    </w:p>
    <w:p w14:paraId="39268DAA" w14:textId="77777777" w:rsidR="00071622" w:rsidRDefault="00071622">
      <w:pPr>
        <w:pStyle w:val="Szvegtrzsbehzssal"/>
        <w:ind w:left="0" w:firstLine="0"/>
        <w:jc w:val="both"/>
        <w:rPr>
          <w:rFonts w:ascii="Garamond" w:hAnsi="Garamond"/>
          <w:color w:val="FF0000"/>
        </w:rPr>
      </w:pPr>
    </w:p>
    <w:p w14:paraId="17157B84" w14:textId="77777777" w:rsidR="00071622" w:rsidRDefault="00E31787">
      <w:pPr>
        <w:jc w:val="both"/>
        <w:rPr>
          <w:rFonts w:ascii="Garamond" w:hAnsi="Garamond"/>
        </w:rPr>
      </w:pPr>
      <w:r>
        <w:rPr>
          <w:rFonts w:ascii="Garamond" w:hAnsi="Garamond"/>
        </w:rPr>
        <w:t>4.7. A Felek megállapodnak, hogy késedelmes fizetés esetén a Bérbeadó a fizetés esedékességét követő naptól a pénzügyi teljesítés napjáig a késedelemmel érintett naptári félév első napján irányadó jegybanki alapkamat 8 százalékponttal növelt összegének megfelelő mértékű késedelmi kamat felszámolására jogosult a Ptk.-</w:t>
      </w:r>
      <w:proofErr w:type="spellStart"/>
      <w:r>
        <w:rPr>
          <w:rFonts w:ascii="Garamond" w:hAnsi="Garamond"/>
        </w:rPr>
        <w:t>ban</w:t>
      </w:r>
      <w:proofErr w:type="spellEnd"/>
      <w:r>
        <w:rPr>
          <w:rFonts w:ascii="Garamond" w:hAnsi="Garamond"/>
        </w:rPr>
        <w:t xml:space="preserve"> meghatározott feltételekkel.</w:t>
      </w:r>
    </w:p>
    <w:p w14:paraId="2E3038BE" w14:textId="77777777" w:rsidR="00071622" w:rsidRDefault="00071622">
      <w:pPr>
        <w:jc w:val="both"/>
        <w:rPr>
          <w:rFonts w:ascii="Garamond" w:hAnsi="Garamond"/>
          <w:color w:val="FF0000"/>
        </w:rPr>
      </w:pPr>
    </w:p>
    <w:p w14:paraId="0AFD96EF" w14:textId="77777777" w:rsidR="00071622" w:rsidRDefault="00E31787">
      <w:pPr>
        <w:pStyle w:val="Szvegtrzs"/>
        <w:rPr>
          <w:rFonts w:ascii="Garamond" w:hAnsi="Garamond"/>
        </w:rPr>
      </w:pPr>
      <w:r>
        <w:rPr>
          <w:rFonts w:ascii="Garamond" w:hAnsi="Garamond"/>
        </w:rPr>
        <w:t>4.8. A Bérlő előleget nem fizet, fizetési biztosítékot nem ad és egyéb szerződést megerősítő kötelezettség nem terheli.</w:t>
      </w:r>
    </w:p>
    <w:p w14:paraId="3D94145C" w14:textId="77777777" w:rsidR="00071622" w:rsidRDefault="00071622">
      <w:pPr>
        <w:pStyle w:val="Szvegtrzs"/>
        <w:rPr>
          <w:rFonts w:ascii="Garamond" w:hAnsi="Garamond"/>
          <w:color w:val="FF0000"/>
        </w:rPr>
      </w:pPr>
    </w:p>
    <w:p w14:paraId="74DDD679" w14:textId="77777777" w:rsidR="00071622" w:rsidRDefault="00E31787">
      <w:pPr>
        <w:pStyle w:val="Szvegtrzs"/>
        <w:rPr>
          <w:rFonts w:ascii="Garamond" w:hAnsi="Garamond"/>
        </w:rPr>
      </w:pPr>
      <w:r>
        <w:rPr>
          <w:rFonts w:ascii="Garamond" w:hAnsi="Garamond"/>
        </w:rPr>
        <w:t xml:space="preserve">4.9. Szerződő Felek megállapodnak abban, hogy a Bérlővel szembeni bármilyen követelés engedményezése (ide értve annak </w:t>
      </w:r>
      <w:proofErr w:type="gramStart"/>
      <w:r>
        <w:rPr>
          <w:rFonts w:ascii="Garamond" w:hAnsi="Garamond"/>
        </w:rPr>
        <w:t>faktor</w:t>
      </w:r>
      <w:proofErr w:type="gramEnd"/>
      <w:r>
        <w:rPr>
          <w:rFonts w:ascii="Garamond" w:hAnsi="Garamond"/>
        </w:rPr>
        <w:t>állását is), illetve a Bérlővel szembeni bármilyen követelésen zálogjog alapítása csak a Bérlő előzetes jóváhagyásával lehetséges. A Bérlő írásos jóváhagyása nélküli engedményezéssel, zálogjog alapítással a Bérbeadó szerződésszegést követ el a Bérlővel szemben, mely alapján a Bérbeadót kártérítési felelősség terheli.</w:t>
      </w:r>
    </w:p>
    <w:p w14:paraId="7D79E3FA" w14:textId="77777777" w:rsidR="00071622" w:rsidRDefault="00071622">
      <w:pPr>
        <w:pStyle w:val="Szvegtrzs"/>
        <w:rPr>
          <w:rFonts w:ascii="Garamond" w:hAnsi="Garamond"/>
        </w:rPr>
      </w:pPr>
    </w:p>
    <w:p w14:paraId="482BF01F" w14:textId="77777777" w:rsidR="00071622" w:rsidRDefault="00E31787">
      <w:pPr>
        <w:jc w:val="both"/>
        <w:rPr>
          <w:rFonts w:ascii="Garamond" w:hAnsi="Garamond"/>
        </w:rPr>
      </w:pPr>
      <w:r>
        <w:rPr>
          <w:rFonts w:ascii="Garamond" w:hAnsi="Garamond"/>
        </w:rPr>
        <w:t xml:space="preserve">4.10. Felek megállapodnak abban, hogy amennyiben a jogosultnak a MÁV Zrt. felé tartozása áll fenn, úgy a MÁV Zrt. határozza meg a </w:t>
      </w:r>
      <w:proofErr w:type="gramStart"/>
      <w:r>
        <w:rPr>
          <w:rFonts w:ascii="Garamond" w:hAnsi="Garamond"/>
        </w:rPr>
        <w:t>tartozás(</w:t>
      </w:r>
      <w:proofErr w:type="gramEnd"/>
      <w:r>
        <w:rPr>
          <w:rFonts w:ascii="Garamond" w:hAnsi="Garamond"/>
        </w:rPr>
        <w:t>ok) elszámolásának rendjét.</w:t>
      </w:r>
    </w:p>
    <w:p w14:paraId="58A7AA4E" w14:textId="77777777" w:rsidR="00071622" w:rsidRDefault="00071622">
      <w:pPr>
        <w:jc w:val="both"/>
        <w:rPr>
          <w:rFonts w:ascii="Garamond" w:hAnsi="Garamond"/>
          <w:b/>
          <w:bCs/>
        </w:rPr>
      </w:pPr>
    </w:p>
    <w:p w14:paraId="333D5265" w14:textId="77777777" w:rsidR="00071622" w:rsidRDefault="00E31787">
      <w:pPr>
        <w:jc w:val="both"/>
        <w:rPr>
          <w:rFonts w:ascii="Garamond" w:hAnsi="Garamond"/>
        </w:rPr>
      </w:pPr>
      <w:r>
        <w:rPr>
          <w:rFonts w:ascii="Garamond" w:hAnsi="Garamond"/>
          <w:b/>
          <w:bCs/>
        </w:rPr>
        <w:t>5. Az eszközök átadása-</w:t>
      </w:r>
      <w:proofErr w:type="spellStart"/>
      <w:r>
        <w:rPr>
          <w:rFonts w:ascii="Garamond" w:hAnsi="Garamond"/>
          <w:b/>
          <w:bCs/>
        </w:rPr>
        <w:t>ávétele</w:t>
      </w:r>
      <w:proofErr w:type="spellEnd"/>
    </w:p>
    <w:p w14:paraId="528EC149" w14:textId="77777777" w:rsidR="00071622" w:rsidRDefault="00071622">
      <w:pPr>
        <w:jc w:val="both"/>
        <w:rPr>
          <w:rFonts w:ascii="Garamond" w:hAnsi="Garamond"/>
          <w:color w:val="FF0000"/>
        </w:rPr>
      </w:pPr>
    </w:p>
    <w:p w14:paraId="4999EA21" w14:textId="77777777" w:rsidR="00071622" w:rsidRDefault="00E31787">
      <w:pPr>
        <w:jc w:val="both"/>
        <w:rPr>
          <w:rFonts w:ascii="Garamond" w:hAnsi="Garamond"/>
        </w:rPr>
      </w:pPr>
      <w:r>
        <w:rPr>
          <w:rFonts w:ascii="Garamond" w:hAnsi="Garamond"/>
        </w:rPr>
        <w:t xml:space="preserve">5.1. Jelen szerződés tárgyát képező eszközöket Bérbeadó legkésőbb a 2.2. pontban meghatározott bérleti időszak első napján köteles a Bérlő rendelkezésére bocsátani, a 9.3. pontban jelölt </w:t>
      </w:r>
      <w:r>
        <w:rPr>
          <w:rFonts w:ascii="Garamond" w:hAnsi="Garamond"/>
        </w:rPr>
        <w:lastRenderedPageBreak/>
        <w:t xml:space="preserve">kapcsolattartóval előzetesen egyeztetett helyszínen. Bérlő a bérleti időszak lejártának napján köteles az eszközöket Bérbeadónak visszaszolgáltatni. Az eszközök átadása és visszavétele a teljesítés helyén (Budapest, Nyugati pályaudvar), átadás-átvételi jegyzőkönyv felvételével történik. </w:t>
      </w:r>
    </w:p>
    <w:p w14:paraId="30B7E14F" w14:textId="77777777" w:rsidR="00071622" w:rsidRDefault="00071622">
      <w:pPr>
        <w:jc w:val="both"/>
        <w:rPr>
          <w:rFonts w:ascii="Garamond" w:hAnsi="Garamond"/>
        </w:rPr>
      </w:pPr>
    </w:p>
    <w:p w14:paraId="194B6E11" w14:textId="77777777" w:rsidR="00071622" w:rsidRDefault="00E31787">
      <w:pPr>
        <w:jc w:val="both"/>
        <w:rPr>
          <w:rFonts w:ascii="Garamond" w:hAnsi="Garamond"/>
        </w:rPr>
      </w:pPr>
      <w:r>
        <w:rPr>
          <w:rFonts w:ascii="Garamond" w:hAnsi="Garamond"/>
        </w:rPr>
        <w:t xml:space="preserve">5.2. Bérbeadó kötelezettséget vállal arra, hogy az eszközöket megfelelő műszaki állapotban bocsátja Bérlő rendelkezésére, és az átadás-átvételi jegyzőkönyvvel történő átadás alkalmával lehetőséget biztosít a Bérlő vagy megbízottja számára, hogy erről </w:t>
      </w:r>
      <w:proofErr w:type="spellStart"/>
      <w:r>
        <w:rPr>
          <w:rFonts w:ascii="Garamond" w:hAnsi="Garamond"/>
        </w:rPr>
        <w:t>meggyőződjön</w:t>
      </w:r>
      <w:proofErr w:type="spellEnd"/>
      <w:r>
        <w:rPr>
          <w:rFonts w:ascii="Garamond" w:hAnsi="Garamond"/>
        </w:rPr>
        <w:t>. Amennyiben a jegyzőkönyvvel történő átadás alkalmával a Bérlő vagy megbízottja az eszközök hiányosságait illetően nem emel kifogást, úgy az eszközök műszaki állapota a jelen szerződés szerint megfelelőnek tekintendő. A bérlő köteles az eszközöket abban az állapotban a Bérbeadó képviselőjének visszaadni, ahogyan az átadási jegyzőkönyvvel történő átadás alkalmával átvette.</w:t>
      </w:r>
    </w:p>
    <w:p w14:paraId="7DCA37E5" w14:textId="77777777" w:rsidR="00071622" w:rsidRDefault="00071622">
      <w:pPr>
        <w:jc w:val="both"/>
        <w:rPr>
          <w:rFonts w:ascii="Garamond" w:hAnsi="Garamond"/>
        </w:rPr>
      </w:pPr>
    </w:p>
    <w:p w14:paraId="51CF5576" w14:textId="77777777" w:rsidR="00071622" w:rsidRDefault="00E31787">
      <w:pPr>
        <w:tabs>
          <w:tab w:val="left" w:pos="0"/>
        </w:tabs>
        <w:jc w:val="both"/>
        <w:rPr>
          <w:rFonts w:ascii="Garamond" w:hAnsi="Garamond"/>
        </w:rPr>
      </w:pPr>
      <w:r>
        <w:rPr>
          <w:rFonts w:ascii="Garamond" w:hAnsi="Garamond"/>
        </w:rPr>
        <w:t>5.3. A rendelkezésre bocsátás időpontját – legkésőbb 30 munkanappal a szállítás megkezdése előtt – a Bérbeadó köteles a szerződés 9.3. pontjában megjelölt kapcsolattartóval előzetesen egyeztetni. Egyeztetés folyamán Bérbeadó köteles minden körülményt jelezni, a kezelőszemélyzet elérhetőségét, illetve ha több személy fogja kezelni a berendezést, azok beosztását megadni.</w:t>
      </w:r>
    </w:p>
    <w:p w14:paraId="1A0E60B8" w14:textId="77777777" w:rsidR="00071622" w:rsidRDefault="00071622">
      <w:pPr>
        <w:jc w:val="both"/>
        <w:rPr>
          <w:rFonts w:ascii="Garamond" w:hAnsi="Garamond"/>
        </w:rPr>
      </w:pPr>
    </w:p>
    <w:p w14:paraId="34A125F2" w14:textId="77777777" w:rsidR="00071622" w:rsidRDefault="00E31787">
      <w:pPr>
        <w:jc w:val="both"/>
        <w:rPr>
          <w:rFonts w:ascii="Garamond" w:hAnsi="Garamond"/>
          <w:b/>
          <w:bCs/>
        </w:rPr>
      </w:pPr>
      <w:r>
        <w:rPr>
          <w:rFonts w:ascii="Garamond" w:hAnsi="Garamond"/>
          <w:b/>
          <w:bCs/>
        </w:rPr>
        <w:t xml:space="preserve">6. Az eszközök üzemeltetési feltételei </w:t>
      </w:r>
    </w:p>
    <w:p w14:paraId="25398A1C" w14:textId="77777777" w:rsidR="00071622" w:rsidRDefault="00071622">
      <w:pPr>
        <w:jc w:val="both"/>
        <w:rPr>
          <w:rFonts w:ascii="Garamond" w:hAnsi="Garamond"/>
          <w:color w:val="FF0000"/>
        </w:rPr>
      </w:pPr>
    </w:p>
    <w:p w14:paraId="2B741BCE" w14:textId="77777777" w:rsidR="00071622" w:rsidRDefault="00E31787">
      <w:pPr>
        <w:jc w:val="both"/>
        <w:rPr>
          <w:rFonts w:ascii="Garamond" w:hAnsi="Garamond"/>
        </w:rPr>
      </w:pPr>
      <w:r>
        <w:rPr>
          <w:rFonts w:ascii="Garamond" w:hAnsi="Garamond"/>
        </w:rPr>
        <w:t>6.1. A bérleti jogviszony tartama alatt a Bérlő kötelessége az Eszközök átadási jegyzőkönyv szerinti műszaki állapotának megőrzése és rendeltetésszerű használata azzal, hogy az Eszközöket kezelő személyzetet is a Bérbeadó bocsátja a Bérlő rendelkezésre. Amennyiben a rendeltetésszerű használat elmaradását valamint ebből kifolyólag a műszaki állapot megváltozását a Bérbeadó által rendelkezésre bocsátott kezelő személyzet tevékenysége (mulasztása) okozza, úgy Bérlő felelőssége kizárt.</w:t>
      </w:r>
    </w:p>
    <w:p w14:paraId="205B7A31" w14:textId="77777777" w:rsidR="00071622" w:rsidRDefault="00071622">
      <w:pPr>
        <w:jc w:val="both"/>
        <w:rPr>
          <w:rFonts w:ascii="Garamond" w:hAnsi="Garamond"/>
        </w:rPr>
      </w:pPr>
    </w:p>
    <w:p w14:paraId="706B60CC" w14:textId="77777777" w:rsidR="00071622" w:rsidRDefault="00E31787">
      <w:pPr>
        <w:pStyle w:val="Szvegtrzs"/>
        <w:tabs>
          <w:tab w:val="clear" w:pos="7797"/>
        </w:tabs>
        <w:rPr>
          <w:rFonts w:ascii="Garamond" w:hAnsi="Garamond"/>
        </w:rPr>
      </w:pPr>
      <w:r>
        <w:rPr>
          <w:rFonts w:ascii="Garamond" w:hAnsi="Garamond"/>
        </w:rPr>
        <w:t xml:space="preserve">6.2. Az eszközökben bekövetkezett esetleges meghibásodás esetén, Bérlő ennek tényét köteles Bérbeadó részére a meghibásodást követő egy munkanapon belül rövid úton (telefon, fax, e-mail) közölni. </w:t>
      </w:r>
    </w:p>
    <w:p w14:paraId="626D5862" w14:textId="77777777" w:rsidR="00071622" w:rsidRDefault="00071622">
      <w:pPr>
        <w:pStyle w:val="Szvegtrzs"/>
        <w:tabs>
          <w:tab w:val="clear" w:pos="7797"/>
        </w:tabs>
        <w:rPr>
          <w:rFonts w:ascii="Garamond" w:hAnsi="Garamond"/>
        </w:rPr>
      </w:pPr>
    </w:p>
    <w:p w14:paraId="17E4A58F" w14:textId="77777777" w:rsidR="00071622" w:rsidRDefault="00E31787">
      <w:pPr>
        <w:pStyle w:val="Szvegtrzs"/>
        <w:tabs>
          <w:tab w:val="clear" w:pos="7797"/>
        </w:tabs>
        <w:rPr>
          <w:rFonts w:ascii="Garamond" w:hAnsi="Garamond"/>
        </w:rPr>
      </w:pPr>
      <w:r>
        <w:rPr>
          <w:rFonts w:ascii="Garamond" w:hAnsi="Garamond"/>
        </w:rPr>
        <w:t xml:space="preserve">6.3. Amennyiben jelen szerződés tárgyát képező bármely Eszköz nem a Bérlőnek felróható okból válik rendeltetésszerű használatra alkalmatlanná, Bérbeadó köteles a javításokat elvégezni, és a javítás idejére a Bérlő bejelentésétől számított egy munkanapon belül átadás-átvételi jegyzőkönyvvel csereeszközt biztosítani. </w:t>
      </w:r>
    </w:p>
    <w:p w14:paraId="39B01F63" w14:textId="77777777" w:rsidR="00071622" w:rsidRDefault="00071622">
      <w:pPr>
        <w:pStyle w:val="Szvegtrzs"/>
        <w:tabs>
          <w:tab w:val="clear" w:pos="7797"/>
        </w:tabs>
        <w:rPr>
          <w:rFonts w:ascii="Garamond" w:hAnsi="Garamond"/>
        </w:rPr>
      </w:pPr>
    </w:p>
    <w:p w14:paraId="34B0FAE6" w14:textId="77777777" w:rsidR="00071622" w:rsidRDefault="00E31787">
      <w:pPr>
        <w:pStyle w:val="Szvegtrzs"/>
        <w:tabs>
          <w:tab w:val="clear" w:pos="7797"/>
        </w:tabs>
        <w:rPr>
          <w:rFonts w:ascii="Garamond" w:hAnsi="Garamond"/>
        </w:rPr>
      </w:pPr>
      <w:r>
        <w:rPr>
          <w:rFonts w:ascii="Garamond" w:hAnsi="Garamond"/>
        </w:rPr>
        <w:t xml:space="preserve">Amennyiben az eszköz - bárkinek felróható okból - végleg alkalmatlanná válik a rendeltetésszerű használatra a Bérbeadó köteles másik, azonos tulajdonságokkal rendelkező Eszközt az erre vonatkozó bérlői tájékoztatást követően haladéktalanul, de legkésőbb 2 munkanapon belül, átadás-átvételi jegyzőkönyvvel rendelkezésre bocsátani.  </w:t>
      </w:r>
    </w:p>
    <w:p w14:paraId="04960C8B" w14:textId="77777777" w:rsidR="00071622" w:rsidRDefault="00071622">
      <w:pPr>
        <w:pStyle w:val="Szvegtrzs"/>
        <w:tabs>
          <w:tab w:val="clear" w:pos="7797"/>
        </w:tabs>
        <w:rPr>
          <w:rFonts w:ascii="Garamond" w:hAnsi="Garamond"/>
        </w:rPr>
      </w:pPr>
    </w:p>
    <w:p w14:paraId="0B6BF2D0" w14:textId="77777777" w:rsidR="00071622" w:rsidRDefault="00E31787">
      <w:pPr>
        <w:jc w:val="both"/>
        <w:rPr>
          <w:rFonts w:ascii="Garamond" w:hAnsi="Garamond"/>
        </w:rPr>
      </w:pPr>
      <w:r>
        <w:rPr>
          <w:rFonts w:ascii="Garamond" w:hAnsi="Garamond"/>
        </w:rPr>
        <w:t>6.4. Felek rögzítik, hogy a Bérleti díj tartalmazza a Bérlőnek fel nem róható javítások, és eszköz cserék minden költségét is, erre hivatkozással Bérbeadó semmilyen további díjra, vagy költségtérítésre nem jogosult.</w:t>
      </w:r>
    </w:p>
    <w:p w14:paraId="474EBF86" w14:textId="77777777" w:rsidR="00071622" w:rsidRDefault="00071622">
      <w:pPr>
        <w:jc w:val="both"/>
        <w:rPr>
          <w:rFonts w:ascii="Garamond" w:hAnsi="Garamond"/>
        </w:rPr>
      </w:pPr>
    </w:p>
    <w:p w14:paraId="331646BB" w14:textId="77777777" w:rsidR="00071622" w:rsidRDefault="00E31787">
      <w:pPr>
        <w:jc w:val="both"/>
        <w:rPr>
          <w:rFonts w:ascii="Garamond" w:hAnsi="Garamond"/>
        </w:rPr>
      </w:pPr>
      <w:r>
        <w:rPr>
          <w:rFonts w:ascii="Garamond" w:hAnsi="Garamond"/>
        </w:rPr>
        <w:t>6.5. Az eszközöket kizárólag Bérlő jogosult használni a jelen szerződésben meghatározottak szerint. A Bérlő az eszközöket harmadik személy részére a Bérbeadó előzetes írásbeli hozzájárulása nélkül nem adhatja albérletbe, vagy egyéb módon birtokba. A Bérlő munkavállalói ebből a szempontból nem minősülnek harmadik személynek.</w:t>
      </w:r>
    </w:p>
    <w:p w14:paraId="78A43F9C" w14:textId="77777777" w:rsidR="00071622" w:rsidRDefault="00071622">
      <w:pPr>
        <w:jc w:val="both"/>
        <w:rPr>
          <w:rFonts w:ascii="Garamond" w:hAnsi="Garamond"/>
        </w:rPr>
      </w:pPr>
    </w:p>
    <w:p w14:paraId="50292F0B" w14:textId="77777777" w:rsidR="00071622" w:rsidRDefault="00E31787">
      <w:pPr>
        <w:jc w:val="both"/>
        <w:rPr>
          <w:rFonts w:ascii="Garamond" w:hAnsi="Garamond"/>
        </w:rPr>
      </w:pPr>
      <w:r>
        <w:rPr>
          <w:rFonts w:ascii="Garamond" w:hAnsi="Garamond"/>
        </w:rPr>
        <w:t>6.6. Amennyiben a kezelőszemélyzet személyében változás történik, úgy arról az 9.3. szerinti kapcsolattartót legalább 24 órával a változás előtt értesíteni kell.</w:t>
      </w:r>
    </w:p>
    <w:p w14:paraId="56FE9E13" w14:textId="77777777" w:rsidR="00071622" w:rsidRDefault="00071622">
      <w:pPr>
        <w:jc w:val="both"/>
        <w:rPr>
          <w:rFonts w:ascii="Garamond" w:hAnsi="Garamond"/>
        </w:rPr>
      </w:pPr>
    </w:p>
    <w:p w14:paraId="01031A05" w14:textId="77777777" w:rsidR="00071622" w:rsidRDefault="00E31787">
      <w:pPr>
        <w:jc w:val="both"/>
        <w:rPr>
          <w:rFonts w:ascii="Garamond" w:hAnsi="Garamond"/>
        </w:rPr>
      </w:pPr>
      <w:r>
        <w:rPr>
          <w:rFonts w:ascii="Garamond" w:hAnsi="Garamond"/>
        </w:rPr>
        <w:t>6.7. A Bérbeadó kezelőszemélyzetének munkavédelmi oktatása a munkakezdés feltétele. A munkavédelmi oktatásról az 9.3. pontban jelölt kapcsolattartó ad tájékoztatást.</w:t>
      </w:r>
    </w:p>
    <w:p w14:paraId="6F09E07F" w14:textId="77777777" w:rsidR="00071622" w:rsidRDefault="00071622">
      <w:pPr>
        <w:jc w:val="both"/>
        <w:rPr>
          <w:rFonts w:ascii="Garamond" w:hAnsi="Garamond"/>
          <w:b/>
          <w:bCs/>
        </w:rPr>
      </w:pPr>
    </w:p>
    <w:p w14:paraId="68F64832" w14:textId="77777777" w:rsidR="00071622" w:rsidRDefault="00E31787">
      <w:pPr>
        <w:jc w:val="both"/>
        <w:rPr>
          <w:rFonts w:ascii="Garamond" w:hAnsi="Garamond"/>
          <w:b/>
          <w:bCs/>
        </w:rPr>
      </w:pPr>
      <w:r>
        <w:rPr>
          <w:rFonts w:ascii="Garamond" w:hAnsi="Garamond"/>
          <w:b/>
          <w:bCs/>
        </w:rPr>
        <w:t>7. A Bérlőt terhelő kötelezettségek</w:t>
      </w:r>
    </w:p>
    <w:p w14:paraId="4B3C864C" w14:textId="77777777" w:rsidR="00071622" w:rsidRDefault="00071622">
      <w:pPr>
        <w:jc w:val="both"/>
        <w:rPr>
          <w:rFonts w:ascii="Garamond" w:hAnsi="Garamond"/>
          <w:color w:val="FF0000"/>
        </w:rPr>
      </w:pPr>
    </w:p>
    <w:p w14:paraId="6BF8ED2B" w14:textId="77777777" w:rsidR="00071622" w:rsidRDefault="00E31787">
      <w:pPr>
        <w:pStyle w:val="Szvegtrzs"/>
        <w:tabs>
          <w:tab w:val="clear" w:pos="7797"/>
        </w:tabs>
        <w:rPr>
          <w:rFonts w:ascii="Garamond" w:hAnsi="Garamond"/>
        </w:rPr>
      </w:pPr>
      <w:r>
        <w:rPr>
          <w:rFonts w:ascii="Garamond" w:hAnsi="Garamond"/>
        </w:rPr>
        <w:t>7.1. Bérlő – a jelen szerződésben foglalt felelősségi feltételekkel összhangban - viseli az eszközök használatával kapcsolatban a kárveszélyt az eszközök Bérlő részére történő átadásától a visszavételig terjedő időben. Bérlő az eszközöket rendeltetésének és a szerződésben foglaltaknak megfelelően használhatja. Felelős minden olyan kárért, amely a rendeltetésellenes vagy szerződésellenes használat következménye (kivéve a 6.1. pontban szabályozott esetkört). A bérleti jogviszony tartama alatt a Bérlőt terheli az eszközökben okozott károkért való felelősség a Ptk. szabályai szerint (6.1. pontban foglalt korlátozással).</w:t>
      </w:r>
    </w:p>
    <w:p w14:paraId="47AF8979" w14:textId="77777777" w:rsidR="00071622" w:rsidRDefault="00071622">
      <w:pPr>
        <w:pStyle w:val="Szvegtrzs"/>
        <w:tabs>
          <w:tab w:val="clear" w:pos="7797"/>
        </w:tabs>
        <w:rPr>
          <w:rFonts w:ascii="Garamond" w:hAnsi="Garamond"/>
        </w:rPr>
      </w:pPr>
    </w:p>
    <w:p w14:paraId="3439D4BA" w14:textId="77777777" w:rsidR="00071622" w:rsidRDefault="00E31787">
      <w:pPr>
        <w:pStyle w:val="Szvegtrzs"/>
        <w:tabs>
          <w:tab w:val="clear" w:pos="7797"/>
        </w:tabs>
        <w:rPr>
          <w:rFonts w:ascii="Garamond" w:hAnsi="Garamond"/>
        </w:rPr>
      </w:pPr>
      <w:r>
        <w:rPr>
          <w:rFonts w:ascii="Garamond" w:hAnsi="Garamond"/>
        </w:rPr>
        <w:t>7.2. Bérlő tudomásul veszi, hogy a jelen bérleti szerződés tárgya nem terhelhető meg, nem adható zálogba és nem foglalható le. Ellenkező esetben Bérlőnek haladéktalanul értesítenie kell a Bérbeadót. A Bérbeadó ilyen jellegű érdekei védelmére szolgáló valamennyi intézkedés igazolt és szükséges költségét a Bérlő viseli, továbbá Bérlő köteles megtéríteni Bérbeadó kárát.</w:t>
      </w:r>
    </w:p>
    <w:p w14:paraId="29A2C162" w14:textId="77777777" w:rsidR="00071622" w:rsidRDefault="00071622">
      <w:pPr>
        <w:jc w:val="both"/>
        <w:rPr>
          <w:rFonts w:ascii="Garamond" w:hAnsi="Garamond"/>
          <w:color w:val="FF0000"/>
        </w:rPr>
      </w:pPr>
    </w:p>
    <w:p w14:paraId="63E18FF6" w14:textId="77777777" w:rsidR="00071622" w:rsidRDefault="00E31787">
      <w:pPr>
        <w:jc w:val="both"/>
        <w:rPr>
          <w:rFonts w:ascii="Garamond" w:hAnsi="Garamond"/>
          <w:b/>
          <w:bCs/>
        </w:rPr>
      </w:pPr>
      <w:r>
        <w:rPr>
          <w:rFonts w:ascii="Garamond" w:hAnsi="Garamond"/>
          <w:b/>
          <w:bCs/>
        </w:rPr>
        <w:t>8. A Bérbeadó kötelezettségei és jogai</w:t>
      </w:r>
    </w:p>
    <w:p w14:paraId="5F5CB585" w14:textId="77777777" w:rsidR="00071622" w:rsidRDefault="00071622">
      <w:pPr>
        <w:jc w:val="both"/>
        <w:rPr>
          <w:rFonts w:ascii="Garamond" w:hAnsi="Garamond"/>
          <w:b/>
          <w:bCs/>
        </w:rPr>
      </w:pPr>
    </w:p>
    <w:p w14:paraId="02AC9167" w14:textId="77777777" w:rsidR="00071622" w:rsidRDefault="00E31787">
      <w:pPr>
        <w:pStyle w:val="Szvegtrzs"/>
        <w:tabs>
          <w:tab w:val="clear" w:pos="7797"/>
        </w:tabs>
        <w:rPr>
          <w:rFonts w:ascii="Garamond" w:hAnsi="Garamond"/>
        </w:rPr>
      </w:pPr>
      <w:r>
        <w:rPr>
          <w:rFonts w:ascii="Garamond" w:hAnsi="Garamond"/>
        </w:rPr>
        <w:t>8.1. Bérbeadó köteles az eszközöket a jelen szerződés feltételei szerint a Bérlő birtokába adni.</w:t>
      </w:r>
    </w:p>
    <w:p w14:paraId="3152C6FA" w14:textId="77777777" w:rsidR="00071622" w:rsidRDefault="00071622">
      <w:pPr>
        <w:pStyle w:val="Szvegtrzs"/>
        <w:tabs>
          <w:tab w:val="clear" w:pos="7797"/>
        </w:tabs>
        <w:rPr>
          <w:rFonts w:ascii="Garamond" w:hAnsi="Garamond"/>
        </w:rPr>
      </w:pPr>
    </w:p>
    <w:p w14:paraId="4FA84541" w14:textId="77777777" w:rsidR="00071622" w:rsidRDefault="00E31787">
      <w:pPr>
        <w:jc w:val="both"/>
        <w:rPr>
          <w:rFonts w:ascii="Garamond" w:hAnsi="Garamond"/>
        </w:rPr>
      </w:pPr>
      <w:r>
        <w:rPr>
          <w:rFonts w:ascii="Garamond" w:hAnsi="Garamond"/>
        </w:rPr>
        <w:t>8.2. A Bérbeadó szavatol azért, hogy a szerződés tárgyát képező eszközök a bérleti jogviszony egész tartama alatt szerződésszerű használatra alkalmasak és megfelelnek a szerződésben meghatározott feltételeknek.</w:t>
      </w:r>
    </w:p>
    <w:p w14:paraId="0575B6B1" w14:textId="77777777" w:rsidR="00071622" w:rsidRDefault="00071622">
      <w:pPr>
        <w:jc w:val="both"/>
        <w:rPr>
          <w:rFonts w:ascii="Garamond" w:hAnsi="Garamond"/>
        </w:rPr>
      </w:pPr>
    </w:p>
    <w:p w14:paraId="0FEE633E" w14:textId="77777777" w:rsidR="00071622" w:rsidRDefault="00E31787">
      <w:pPr>
        <w:pStyle w:val="Szvegtrzsbehzssal"/>
        <w:tabs>
          <w:tab w:val="left" w:pos="993"/>
        </w:tabs>
        <w:ind w:left="0" w:firstLine="0"/>
        <w:jc w:val="both"/>
        <w:rPr>
          <w:rFonts w:ascii="Garamond" w:hAnsi="Garamond"/>
        </w:rPr>
      </w:pPr>
      <w:r>
        <w:rPr>
          <w:rFonts w:ascii="Garamond" w:hAnsi="Garamond"/>
        </w:rPr>
        <w:t xml:space="preserve">A Bérbeadó szavatol azért, hogy harmadik személynek nincs az eszközökre vonatkozóan olyan joga, amely a Bérlőt a használatban korlátozza vagy megakadályozza. </w:t>
      </w:r>
    </w:p>
    <w:p w14:paraId="47620B2E" w14:textId="77777777" w:rsidR="00071622" w:rsidRDefault="00071622">
      <w:pPr>
        <w:pStyle w:val="Szvegtrzsbehzssal"/>
        <w:tabs>
          <w:tab w:val="left" w:pos="993"/>
        </w:tabs>
        <w:ind w:left="0" w:firstLine="0"/>
        <w:jc w:val="both"/>
        <w:rPr>
          <w:rFonts w:ascii="Garamond" w:hAnsi="Garamond"/>
          <w:color w:val="FF0000"/>
        </w:rPr>
      </w:pPr>
    </w:p>
    <w:p w14:paraId="1753AC65" w14:textId="77777777" w:rsidR="00071622" w:rsidRDefault="00E31787">
      <w:pPr>
        <w:pStyle w:val="Szvegtrzsbehzssal"/>
        <w:tabs>
          <w:tab w:val="left" w:pos="993"/>
        </w:tabs>
        <w:ind w:left="0" w:firstLine="0"/>
        <w:jc w:val="both"/>
        <w:rPr>
          <w:rFonts w:ascii="Garamond" w:hAnsi="Garamond"/>
        </w:rPr>
      </w:pPr>
      <w:r>
        <w:rPr>
          <w:rFonts w:ascii="Garamond" w:hAnsi="Garamond"/>
        </w:rPr>
        <w:t>8.3. A bérleti jogviszony tartama alatt a Bérbeadót terheli a természetes elhasználódásból, és a Bérlőnek fel nem róható okból eredő javítások költsége, valamint a Bérbeadó vagy megbízottai által a bérelt eszközökben okozott károk helyreállításának költségei.</w:t>
      </w:r>
    </w:p>
    <w:p w14:paraId="00095984" w14:textId="77777777" w:rsidR="00071622" w:rsidRDefault="00071622">
      <w:pPr>
        <w:pStyle w:val="Szvegtrzsbehzssal"/>
        <w:tabs>
          <w:tab w:val="left" w:pos="993"/>
        </w:tabs>
        <w:ind w:left="0" w:firstLine="0"/>
        <w:jc w:val="both"/>
        <w:rPr>
          <w:rFonts w:ascii="Garamond" w:hAnsi="Garamond"/>
        </w:rPr>
      </w:pPr>
    </w:p>
    <w:p w14:paraId="01BBC0A0" w14:textId="77777777" w:rsidR="00071622" w:rsidRDefault="00E31787">
      <w:pPr>
        <w:pStyle w:val="Szvegtrzsbehzssal"/>
        <w:tabs>
          <w:tab w:val="left" w:pos="993"/>
        </w:tabs>
        <w:ind w:left="0" w:firstLine="0"/>
        <w:jc w:val="both"/>
        <w:rPr>
          <w:rFonts w:ascii="Garamond" w:hAnsi="Garamond"/>
        </w:rPr>
      </w:pPr>
      <w:r>
        <w:rPr>
          <w:rFonts w:ascii="Garamond" w:hAnsi="Garamond"/>
        </w:rPr>
        <w:t>8.4. A Bérbeadónak joga van a szerződés tartama alatt az eszközök műszaki állapotát a Bérlő szükségtelen háborítása nélkül megvizsgálni, a szerződés teljesítését ellenőrizni a Bérlő előzetes értesítése mellett.</w:t>
      </w:r>
    </w:p>
    <w:p w14:paraId="1AD958ED" w14:textId="77777777" w:rsidR="00071622" w:rsidRDefault="00071622">
      <w:pPr>
        <w:pStyle w:val="Szvegtrzsbehzssal"/>
        <w:tabs>
          <w:tab w:val="left" w:pos="993"/>
        </w:tabs>
        <w:ind w:left="0" w:firstLine="0"/>
        <w:jc w:val="both"/>
        <w:rPr>
          <w:rFonts w:ascii="Garamond" w:hAnsi="Garamond"/>
        </w:rPr>
      </w:pPr>
    </w:p>
    <w:p w14:paraId="1F352FF8" w14:textId="77777777" w:rsidR="00071622" w:rsidRDefault="00E31787">
      <w:pPr>
        <w:jc w:val="both"/>
        <w:rPr>
          <w:rFonts w:ascii="Garamond" w:hAnsi="Garamond"/>
        </w:rPr>
      </w:pPr>
      <w:r>
        <w:rPr>
          <w:rFonts w:ascii="Garamond" w:hAnsi="Garamond"/>
        </w:rPr>
        <w:t>8.5. Amennyiben a jegyzőkönyvvel történő visszaadás alkalmával a Bérbeadó vagy megbízottja az eszközök hiányosságait illetően nem emel kifogást, úgy az eszközök műszaki állapota a jelen szerződés szerint megfelelőnek tekintendő. Ebben az esetben a Bérbeadó nem élhet kártérítési illetőleg egyéb igénnyel.</w:t>
      </w:r>
    </w:p>
    <w:p w14:paraId="567E0360" w14:textId="77777777" w:rsidR="00071622" w:rsidRDefault="00071622">
      <w:pPr>
        <w:jc w:val="both"/>
        <w:rPr>
          <w:rFonts w:ascii="Garamond" w:hAnsi="Garamond"/>
        </w:rPr>
      </w:pPr>
    </w:p>
    <w:p w14:paraId="3B546240" w14:textId="77777777" w:rsidR="00071622" w:rsidRDefault="00E31787">
      <w:pPr>
        <w:jc w:val="both"/>
        <w:rPr>
          <w:rFonts w:ascii="Garamond" w:hAnsi="Garamond"/>
          <w:b/>
          <w:bCs/>
        </w:rPr>
      </w:pPr>
      <w:r>
        <w:rPr>
          <w:rFonts w:ascii="Garamond" w:hAnsi="Garamond"/>
          <w:b/>
          <w:bCs/>
        </w:rPr>
        <w:t>9. Együttműködés, kapcsolattartó személyek</w:t>
      </w:r>
    </w:p>
    <w:p w14:paraId="2F4A0C10" w14:textId="77777777" w:rsidR="00071622" w:rsidRDefault="00071622">
      <w:pPr>
        <w:jc w:val="both"/>
        <w:rPr>
          <w:rFonts w:ascii="Garamond" w:hAnsi="Garamond"/>
          <w:b/>
          <w:bCs/>
        </w:rPr>
      </w:pPr>
    </w:p>
    <w:p w14:paraId="46BDA159" w14:textId="77777777" w:rsidR="00071622" w:rsidRDefault="00E31787">
      <w:pPr>
        <w:jc w:val="both"/>
        <w:rPr>
          <w:rFonts w:ascii="Garamond" w:hAnsi="Garamond"/>
        </w:rPr>
      </w:pPr>
      <w:r>
        <w:rPr>
          <w:rFonts w:ascii="Garamond" w:hAnsi="Garamond"/>
        </w:rPr>
        <w:t>9.1. Felek a szerződés teljesítése során együttműködni kötelesek. Ennek során a Felek minden olyan akadályról vagy körülményről, amely a szerződés teljesítése szempontjából lényeges, kötelesek egymást szóban vagy írásban haladéktalanul értesíteni.</w:t>
      </w:r>
    </w:p>
    <w:p w14:paraId="73E39D82" w14:textId="77777777" w:rsidR="00071622" w:rsidRDefault="00071622">
      <w:pPr>
        <w:jc w:val="both"/>
        <w:rPr>
          <w:rFonts w:ascii="Garamond" w:hAnsi="Garamond"/>
          <w:b/>
          <w:bCs/>
        </w:rPr>
      </w:pPr>
    </w:p>
    <w:p w14:paraId="7E1E7DAF" w14:textId="77777777" w:rsidR="00071622" w:rsidRDefault="00E31787">
      <w:pPr>
        <w:jc w:val="both"/>
        <w:rPr>
          <w:rFonts w:ascii="Garamond" w:hAnsi="Garamond"/>
        </w:rPr>
      </w:pPr>
      <w:r>
        <w:rPr>
          <w:rFonts w:ascii="Garamond" w:hAnsi="Garamond"/>
        </w:rPr>
        <w:t xml:space="preserve">9.2. A szerződés teljesítését érintő és azzal összefüggésben megtett mindennemű nyilatkozat, értesítés, levél vagy jóváhagyás csak írásban érvényes és csak akkor fejti ki joghatását, ha a Felek azt </w:t>
      </w:r>
      <w:r>
        <w:rPr>
          <w:rFonts w:ascii="Garamond" w:hAnsi="Garamond"/>
        </w:rPr>
        <w:lastRenderedPageBreak/>
        <w:t>a jelen szerződésben kapcsolattartókként megjelölt illetve az általuk kijelölt személyek részére kézbesítik. Az írásbeli közlést tartalmazó küldemény kézbesítettnek tekintendő az alábbiak szerint:</w:t>
      </w:r>
    </w:p>
    <w:p w14:paraId="72C88D58" w14:textId="77777777" w:rsidR="00071622" w:rsidRDefault="00E31787">
      <w:pPr>
        <w:jc w:val="both"/>
        <w:rPr>
          <w:rFonts w:ascii="Garamond" w:hAnsi="Garamond"/>
        </w:rPr>
      </w:pPr>
      <w:r>
        <w:rPr>
          <w:rFonts w:ascii="Garamond" w:hAnsi="Garamond"/>
        </w:rPr>
        <w:t>-</w:t>
      </w:r>
      <w:r>
        <w:rPr>
          <w:rFonts w:ascii="Garamond" w:hAnsi="Garamond"/>
        </w:rPr>
        <w:tab/>
        <w:t>átvételi elismervény ellenében kézbe történő átadás esetén az átadás időpontjában,</w:t>
      </w:r>
    </w:p>
    <w:p w14:paraId="12E36308" w14:textId="77777777" w:rsidR="00071622" w:rsidRDefault="00E31787">
      <w:pPr>
        <w:jc w:val="both"/>
        <w:rPr>
          <w:rFonts w:ascii="Garamond" w:hAnsi="Garamond"/>
        </w:rPr>
      </w:pPr>
      <w:r>
        <w:rPr>
          <w:rFonts w:ascii="Garamond" w:hAnsi="Garamond"/>
        </w:rPr>
        <w:t>-</w:t>
      </w:r>
      <w:r>
        <w:rPr>
          <w:rFonts w:ascii="Garamond" w:hAnsi="Garamond"/>
        </w:rPr>
        <w:tab/>
        <w:t>futárposta esetében a küldemény átvételének napján,</w:t>
      </w:r>
    </w:p>
    <w:p w14:paraId="385AD956" w14:textId="77777777" w:rsidR="00071622" w:rsidRDefault="00E31787">
      <w:pPr>
        <w:jc w:val="both"/>
        <w:rPr>
          <w:rFonts w:ascii="Garamond" w:hAnsi="Garamond"/>
        </w:rPr>
      </w:pPr>
      <w:r>
        <w:rPr>
          <w:rFonts w:ascii="Garamond" w:hAnsi="Garamond"/>
        </w:rPr>
        <w:t>-</w:t>
      </w:r>
      <w:r>
        <w:rPr>
          <w:rFonts w:ascii="Garamond" w:hAnsi="Garamond"/>
        </w:rPr>
        <w:tab/>
        <w:t xml:space="preserve">ajánlott-tértivevényes postai küldemény </w:t>
      </w:r>
      <w:proofErr w:type="gramStart"/>
      <w:r>
        <w:rPr>
          <w:rFonts w:ascii="Garamond" w:hAnsi="Garamond"/>
        </w:rPr>
        <w:t>esetén</w:t>
      </w:r>
      <w:proofErr w:type="gramEnd"/>
      <w:r>
        <w:rPr>
          <w:rFonts w:ascii="Garamond" w:hAnsi="Garamond"/>
        </w:rPr>
        <w:t xml:space="preserve"> a tértivevényen jelzett átvételi időpontban,</w:t>
      </w:r>
    </w:p>
    <w:p w14:paraId="10509143" w14:textId="77777777" w:rsidR="00071622" w:rsidRDefault="00E31787">
      <w:pPr>
        <w:jc w:val="both"/>
        <w:rPr>
          <w:rFonts w:ascii="Garamond" w:hAnsi="Garamond"/>
        </w:rPr>
      </w:pPr>
      <w:r>
        <w:rPr>
          <w:rFonts w:ascii="Garamond" w:hAnsi="Garamond"/>
        </w:rPr>
        <w:t>-</w:t>
      </w:r>
      <w:r>
        <w:rPr>
          <w:rFonts w:ascii="Garamond" w:hAnsi="Garamond"/>
        </w:rPr>
        <w:tab/>
        <w:t>telefax esetében az igazolt feladást követő munkanapon,</w:t>
      </w:r>
    </w:p>
    <w:p w14:paraId="7DE162B8" w14:textId="77777777" w:rsidR="00071622" w:rsidRDefault="00E31787">
      <w:pPr>
        <w:jc w:val="both"/>
        <w:rPr>
          <w:rFonts w:ascii="Garamond" w:hAnsi="Garamond"/>
        </w:rPr>
      </w:pPr>
      <w:r>
        <w:rPr>
          <w:rFonts w:ascii="Garamond" w:hAnsi="Garamond"/>
        </w:rPr>
        <w:t>-</w:t>
      </w:r>
      <w:r>
        <w:rPr>
          <w:rFonts w:ascii="Garamond" w:hAnsi="Garamond"/>
        </w:rPr>
        <w:tab/>
        <w:t>elektronikus úton történő közlés esetén az e-mail tértivevényében (olvasási visszaigazolásban) jelzett időpontban, ennek hiányában a feladást követő munkanapon, kivéve a „Házon kívül” visszaigazolás esetében.</w:t>
      </w:r>
    </w:p>
    <w:p w14:paraId="4A953391" w14:textId="77777777" w:rsidR="00071622" w:rsidRDefault="00071622">
      <w:pPr>
        <w:jc w:val="both"/>
        <w:rPr>
          <w:rFonts w:ascii="Garamond" w:hAnsi="Garamond"/>
        </w:rPr>
      </w:pPr>
    </w:p>
    <w:p w14:paraId="58E80BEE" w14:textId="77777777" w:rsidR="00071622" w:rsidRDefault="00E31787">
      <w:pPr>
        <w:jc w:val="both"/>
        <w:rPr>
          <w:rFonts w:ascii="Garamond" w:hAnsi="Garamond"/>
        </w:rPr>
      </w:pPr>
      <w:r>
        <w:rPr>
          <w:rFonts w:ascii="Garamond" w:hAnsi="Garamond"/>
        </w:rPr>
        <w:t xml:space="preserve">9.3. Felek kölcsönösen megállapodnak abban, hogy jelen szerződés keretében elvégzendő tevékenységre, illetve felügyeletének biztosítására, </w:t>
      </w:r>
      <w:proofErr w:type="gramStart"/>
      <w:r>
        <w:rPr>
          <w:rFonts w:ascii="Garamond" w:hAnsi="Garamond"/>
        </w:rPr>
        <w:t>koordinálására</w:t>
      </w:r>
      <w:proofErr w:type="gramEnd"/>
      <w:r>
        <w:rPr>
          <w:rFonts w:ascii="Garamond" w:hAnsi="Garamond"/>
        </w:rPr>
        <w:t xml:space="preserve"> kapcsolattartó személyeket jelölnek ki.</w:t>
      </w:r>
    </w:p>
    <w:p w14:paraId="591E8386" w14:textId="77777777" w:rsidR="00071622" w:rsidRDefault="00071622">
      <w:pPr>
        <w:jc w:val="both"/>
        <w:rPr>
          <w:rFonts w:ascii="Garamond" w:hAnsi="Garamond"/>
        </w:rPr>
      </w:pPr>
    </w:p>
    <w:p w14:paraId="02A89243" w14:textId="77777777" w:rsidR="00071622" w:rsidRDefault="00E31787">
      <w:pPr>
        <w:jc w:val="both"/>
        <w:rPr>
          <w:rFonts w:ascii="Garamond" w:hAnsi="Garamond"/>
          <w:u w:val="single"/>
        </w:rPr>
      </w:pPr>
      <w:r>
        <w:rPr>
          <w:rFonts w:ascii="Garamond" w:hAnsi="Garamond"/>
          <w:u w:val="single"/>
        </w:rPr>
        <w:t>Bérbeadó képviselője:</w:t>
      </w:r>
    </w:p>
    <w:p w14:paraId="17FFBB01" w14:textId="77777777" w:rsidR="00071622" w:rsidRDefault="00E31787">
      <w:pPr>
        <w:jc w:val="both"/>
        <w:rPr>
          <w:rFonts w:ascii="Garamond" w:hAnsi="Garamond"/>
        </w:rPr>
      </w:pPr>
      <w:r>
        <w:rPr>
          <w:rFonts w:ascii="Garamond" w:hAnsi="Garamond"/>
        </w:rPr>
        <w:tab/>
      </w:r>
      <w:r>
        <w:rPr>
          <w:rFonts w:ascii="Garamond" w:hAnsi="Garamond"/>
        </w:rPr>
        <w:tab/>
        <w:t xml:space="preserve">Név: </w:t>
      </w:r>
      <w:r>
        <w:rPr>
          <w:rFonts w:ascii="Garamond" w:hAnsi="Garamond"/>
        </w:rPr>
        <w:tab/>
        <w:t>[…]</w:t>
      </w:r>
      <w:r>
        <w:rPr>
          <w:rFonts w:ascii="Garamond" w:hAnsi="Garamond"/>
        </w:rPr>
        <w:tab/>
        <w:t xml:space="preserve"> </w:t>
      </w:r>
    </w:p>
    <w:p w14:paraId="48B5E4B7" w14:textId="77777777" w:rsidR="00071622" w:rsidRDefault="00E31787">
      <w:pPr>
        <w:jc w:val="both"/>
        <w:rPr>
          <w:rFonts w:ascii="Garamond" w:hAnsi="Garamond"/>
        </w:rPr>
      </w:pPr>
      <w:r>
        <w:rPr>
          <w:rFonts w:ascii="Garamond" w:hAnsi="Garamond"/>
        </w:rPr>
        <w:tab/>
      </w:r>
      <w:r>
        <w:rPr>
          <w:rFonts w:ascii="Garamond" w:hAnsi="Garamond"/>
        </w:rPr>
        <w:tab/>
        <w:t xml:space="preserve">Cím: </w:t>
      </w:r>
      <w:r>
        <w:rPr>
          <w:rFonts w:ascii="Garamond" w:hAnsi="Garamond"/>
        </w:rPr>
        <w:tab/>
        <w:t>[…]</w:t>
      </w:r>
      <w:r>
        <w:rPr>
          <w:rFonts w:ascii="Garamond" w:hAnsi="Garamond"/>
        </w:rPr>
        <w:tab/>
      </w:r>
      <w:r>
        <w:rPr>
          <w:rFonts w:ascii="Garamond" w:hAnsi="Garamond"/>
        </w:rPr>
        <w:tab/>
      </w:r>
      <w:r>
        <w:rPr>
          <w:rFonts w:ascii="Garamond" w:hAnsi="Garamond"/>
        </w:rPr>
        <w:tab/>
      </w:r>
    </w:p>
    <w:p w14:paraId="051418AD" w14:textId="77777777" w:rsidR="00071622" w:rsidRDefault="00E31787">
      <w:pPr>
        <w:jc w:val="both"/>
        <w:rPr>
          <w:rFonts w:ascii="Garamond" w:hAnsi="Garamond"/>
        </w:rPr>
      </w:pPr>
      <w:r>
        <w:rPr>
          <w:rFonts w:ascii="Garamond" w:hAnsi="Garamond"/>
        </w:rPr>
        <w:t xml:space="preserve">                       Tel</w:t>
      </w:r>
      <w:proofErr w:type="gramStart"/>
      <w:r>
        <w:rPr>
          <w:rFonts w:ascii="Garamond" w:hAnsi="Garamond"/>
        </w:rPr>
        <w:t>.:</w:t>
      </w:r>
      <w:proofErr w:type="gramEnd"/>
      <w:r>
        <w:rPr>
          <w:rFonts w:ascii="Garamond" w:hAnsi="Garamond"/>
        </w:rPr>
        <w:tab/>
        <w:t>[…]</w:t>
      </w:r>
      <w:r>
        <w:rPr>
          <w:rFonts w:ascii="Garamond" w:hAnsi="Garamond"/>
        </w:rPr>
        <w:tab/>
      </w:r>
      <w:r>
        <w:rPr>
          <w:rFonts w:ascii="Garamond" w:hAnsi="Garamond"/>
        </w:rPr>
        <w:tab/>
      </w:r>
      <w:r>
        <w:rPr>
          <w:rFonts w:ascii="Garamond" w:hAnsi="Garamond"/>
        </w:rPr>
        <w:tab/>
      </w:r>
    </w:p>
    <w:p w14:paraId="6F03504E" w14:textId="77777777" w:rsidR="00071622" w:rsidRDefault="00E31787">
      <w:pPr>
        <w:jc w:val="both"/>
        <w:rPr>
          <w:rFonts w:ascii="Garamond" w:hAnsi="Garamond"/>
        </w:rPr>
      </w:pPr>
      <w:r>
        <w:rPr>
          <w:rFonts w:ascii="Garamond" w:hAnsi="Garamond"/>
        </w:rPr>
        <w:t xml:space="preserve">                       Fax:</w:t>
      </w:r>
      <w:r>
        <w:rPr>
          <w:rFonts w:ascii="Garamond" w:hAnsi="Garamond"/>
        </w:rPr>
        <w:tab/>
        <w:t>[…]</w:t>
      </w:r>
      <w:r>
        <w:rPr>
          <w:rFonts w:ascii="Garamond" w:hAnsi="Garamond"/>
        </w:rPr>
        <w:tab/>
      </w:r>
      <w:r>
        <w:rPr>
          <w:rFonts w:ascii="Garamond" w:hAnsi="Garamond"/>
        </w:rPr>
        <w:tab/>
      </w:r>
      <w:r>
        <w:rPr>
          <w:rFonts w:ascii="Garamond" w:hAnsi="Garamond"/>
        </w:rPr>
        <w:tab/>
      </w:r>
    </w:p>
    <w:p w14:paraId="6D2CA7A9" w14:textId="77777777" w:rsidR="00071622" w:rsidRDefault="00E31787">
      <w:pPr>
        <w:jc w:val="both"/>
        <w:rPr>
          <w:rFonts w:ascii="Garamond" w:hAnsi="Garamond"/>
        </w:rPr>
      </w:pPr>
      <w:r>
        <w:rPr>
          <w:rFonts w:ascii="Garamond" w:hAnsi="Garamond"/>
        </w:rPr>
        <w:t xml:space="preserve">                       E-mail: […]</w:t>
      </w:r>
      <w:r>
        <w:rPr>
          <w:rFonts w:ascii="Garamond" w:hAnsi="Garamond"/>
        </w:rPr>
        <w:tab/>
      </w:r>
    </w:p>
    <w:p w14:paraId="6528EAD0" w14:textId="77777777" w:rsidR="00071622" w:rsidRDefault="00E31787">
      <w:pPr>
        <w:jc w:val="both"/>
        <w:rPr>
          <w:rFonts w:ascii="Garamond" w:hAnsi="Garamond"/>
          <w:u w:val="single"/>
        </w:rPr>
      </w:pPr>
      <w:r>
        <w:rPr>
          <w:rFonts w:ascii="Garamond" w:hAnsi="Garamond"/>
          <w:u w:val="single"/>
        </w:rPr>
        <w:t>Bérlő képviselője:</w:t>
      </w:r>
    </w:p>
    <w:p w14:paraId="6DC52778" w14:textId="77777777" w:rsidR="00071622" w:rsidRDefault="00E31787">
      <w:pPr>
        <w:jc w:val="both"/>
        <w:rPr>
          <w:rFonts w:ascii="Garamond" w:hAnsi="Garamond"/>
        </w:rPr>
      </w:pPr>
      <w:r>
        <w:rPr>
          <w:rFonts w:ascii="Garamond" w:hAnsi="Garamond"/>
        </w:rPr>
        <w:tab/>
      </w:r>
      <w:r>
        <w:rPr>
          <w:rFonts w:ascii="Garamond" w:hAnsi="Garamond"/>
        </w:rPr>
        <w:tab/>
        <w:t xml:space="preserve">Név: </w:t>
      </w:r>
      <w:r>
        <w:rPr>
          <w:rFonts w:ascii="Garamond" w:hAnsi="Garamond"/>
        </w:rPr>
        <w:tab/>
        <w:t>Kadlecsik Bálint, Energiaellátási Főnökség - főnökségvezető</w:t>
      </w:r>
    </w:p>
    <w:p w14:paraId="3F8814BD" w14:textId="77777777" w:rsidR="00071622" w:rsidRDefault="00E31787">
      <w:pPr>
        <w:jc w:val="both"/>
        <w:rPr>
          <w:rFonts w:ascii="Garamond" w:hAnsi="Garamond"/>
        </w:rPr>
      </w:pPr>
      <w:r>
        <w:rPr>
          <w:rFonts w:ascii="Garamond" w:hAnsi="Garamond"/>
        </w:rPr>
        <w:tab/>
      </w:r>
      <w:r>
        <w:rPr>
          <w:rFonts w:ascii="Garamond" w:hAnsi="Garamond"/>
        </w:rPr>
        <w:tab/>
        <w:t>Cím:</w:t>
      </w:r>
      <w:r>
        <w:rPr>
          <w:rFonts w:ascii="Garamond" w:hAnsi="Garamond"/>
        </w:rPr>
        <w:tab/>
        <w:t xml:space="preserve">1087, Budapest, Kerepesi út 2-4, Keleti </w:t>
      </w:r>
      <w:proofErr w:type="gramStart"/>
      <w:r>
        <w:rPr>
          <w:rFonts w:ascii="Garamond" w:hAnsi="Garamond"/>
        </w:rPr>
        <w:t>Pályaudvar</w:t>
      </w:r>
      <w:proofErr w:type="gramEnd"/>
    </w:p>
    <w:p w14:paraId="62907119" w14:textId="77777777" w:rsidR="00071622" w:rsidRDefault="00E31787">
      <w:pPr>
        <w:jc w:val="both"/>
        <w:rPr>
          <w:rFonts w:ascii="Garamond" w:hAnsi="Garamond"/>
        </w:rPr>
      </w:pPr>
      <w:r>
        <w:rPr>
          <w:rFonts w:ascii="Garamond" w:hAnsi="Garamond"/>
        </w:rPr>
        <w:tab/>
      </w:r>
      <w:r>
        <w:rPr>
          <w:rFonts w:ascii="Garamond" w:hAnsi="Garamond"/>
        </w:rPr>
        <w:tab/>
        <w:t>Tel:</w:t>
      </w:r>
      <w:r>
        <w:rPr>
          <w:rFonts w:ascii="Garamond" w:hAnsi="Garamond"/>
        </w:rPr>
        <w:tab/>
        <w:t>+36-30-304-9620</w:t>
      </w:r>
    </w:p>
    <w:p w14:paraId="5A4FAF23" w14:textId="77777777" w:rsidR="00071622" w:rsidRDefault="00E31787">
      <w:pPr>
        <w:jc w:val="both"/>
        <w:rPr>
          <w:rFonts w:ascii="Garamond" w:hAnsi="Garamond"/>
        </w:rPr>
      </w:pPr>
      <w:r>
        <w:rPr>
          <w:rFonts w:ascii="Garamond" w:hAnsi="Garamond"/>
        </w:rPr>
        <w:tab/>
      </w:r>
      <w:r>
        <w:rPr>
          <w:rFonts w:ascii="Garamond" w:hAnsi="Garamond"/>
        </w:rPr>
        <w:tab/>
        <w:t>Fax:</w:t>
      </w:r>
      <w:r>
        <w:rPr>
          <w:rFonts w:ascii="Garamond" w:hAnsi="Garamond"/>
        </w:rPr>
        <w:tab/>
        <w:t>-</w:t>
      </w:r>
    </w:p>
    <w:p w14:paraId="3DFEB080" w14:textId="5FB7AD79" w:rsidR="00071622" w:rsidRDefault="00E31787">
      <w:pPr>
        <w:jc w:val="both"/>
        <w:rPr>
          <w:rFonts w:ascii="Garamond" w:hAnsi="Garamond"/>
        </w:rPr>
      </w:pPr>
      <w:r>
        <w:rPr>
          <w:rFonts w:ascii="Garamond" w:hAnsi="Garamond"/>
        </w:rPr>
        <w:tab/>
      </w:r>
      <w:r>
        <w:rPr>
          <w:rFonts w:ascii="Garamond" w:hAnsi="Garamond"/>
        </w:rPr>
        <w:tab/>
        <w:t>E-mail:</w:t>
      </w:r>
      <w:r w:rsidR="006E793C">
        <w:rPr>
          <w:rFonts w:ascii="Garamond" w:hAnsi="Garamond"/>
        </w:rPr>
        <w:t xml:space="preserve"> </w:t>
      </w:r>
      <w:r>
        <w:rPr>
          <w:rFonts w:ascii="Garamond" w:hAnsi="Garamond"/>
        </w:rPr>
        <w:t>kadlecsik.balint@mav.hu</w:t>
      </w:r>
    </w:p>
    <w:p w14:paraId="6EC5EFB8" w14:textId="77777777" w:rsidR="00071622" w:rsidRDefault="00071622">
      <w:pPr>
        <w:jc w:val="both"/>
        <w:rPr>
          <w:rFonts w:ascii="Garamond" w:hAnsi="Garamond"/>
        </w:rPr>
      </w:pPr>
    </w:p>
    <w:p w14:paraId="3A8A6227" w14:textId="77777777" w:rsidR="00071622" w:rsidRDefault="00E31787">
      <w:pPr>
        <w:jc w:val="both"/>
        <w:rPr>
          <w:rFonts w:ascii="Garamond" w:hAnsi="Garamond"/>
        </w:rPr>
      </w:pPr>
      <w:r>
        <w:rPr>
          <w:rFonts w:ascii="Garamond" w:hAnsi="Garamond"/>
        </w:rPr>
        <w:t>A kapcsolattartó személyek jogosultak jelen lenni az átadás-átvétel során, továbbá jogosultak átadás-átvételi jegyzőkönyv aláírására.</w:t>
      </w:r>
    </w:p>
    <w:p w14:paraId="69E432D4" w14:textId="77777777" w:rsidR="00071622" w:rsidRDefault="00071622">
      <w:pPr>
        <w:jc w:val="both"/>
        <w:rPr>
          <w:rFonts w:ascii="Garamond" w:hAnsi="Garamond"/>
        </w:rPr>
      </w:pPr>
    </w:p>
    <w:p w14:paraId="727EE5D9" w14:textId="77777777" w:rsidR="00071622" w:rsidRDefault="00E31787">
      <w:pPr>
        <w:jc w:val="both"/>
        <w:rPr>
          <w:rFonts w:ascii="Garamond" w:hAnsi="Garamond"/>
        </w:rPr>
      </w:pPr>
      <w:r>
        <w:rPr>
          <w:rFonts w:ascii="Garamond" w:hAnsi="Garamond"/>
        </w:rPr>
        <w:t>A jelen pontban megnevezett kapcsolattartó személyek nem jogosultak a szerződés módosítására, nyilatkozatuk nem jelenthet jogról való lemondást illetve a szerződésben rögzített kötelezettségeken túli kötelezettségvállalást.</w:t>
      </w:r>
    </w:p>
    <w:p w14:paraId="0944B92F" w14:textId="77777777" w:rsidR="00071622" w:rsidRDefault="00071622">
      <w:pPr>
        <w:jc w:val="both"/>
        <w:rPr>
          <w:rFonts w:ascii="Garamond" w:hAnsi="Garamond"/>
        </w:rPr>
      </w:pPr>
    </w:p>
    <w:p w14:paraId="2C810396" w14:textId="77777777" w:rsidR="00071622" w:rsidRDefault="00E31787">
      <w:pPr>
        <w:jc w:val="both"/>
        <w:rPr>
          <w:rFonts w:ascii="Garamond" w:hAnsi="Garamond"/>
        </w:rPr>
      </w:pPr>
      <w:r>
        <w:rPr>
          <w:rFonts w:ascii="Garamond" w:hAnsi="Garamond"/>
        </w:rPr>
        <w:t>Felek megállapodnak, hogy a kapcsolattartó személyek, vagy elérhetőségük változása nem igényli a szerződés módosítását.</w:t>
      </w:r>
    </w:p>
    <w:p w14:paraId="6C735E37" w14:textId="77777777" w:rsidR="00071622" w:rsidRDefault="00071622">
      <w:pPr>
        <w:jc w:val="both"/>
        <w:rPr>
          <w:rFonts w:ascii="Garamond" w:hAnsi="Garamond"/>
        </w:rPr>
      </w:pPr>
    </w:p>
    <w:p w14:paraId="20F2642F" w14:textId="77777777" w:rsidR="00071622" w:rsidRDefault="00E31787">
      <w:pPr>
        <w:jc w:val="both"/>
        <w:rPr>
          <w:rFonts w:ascii="Garamond" w:hAnsi="Garamond"/>
          <w:b/>
          <w:bCs/>
        </w:rPr>
      </w:pPr>
      <w:r>
        <w:rPr>
          <w:rFonts w:ascii="Garamond" w:hAnsi="Garamond"/>
          <w:b/>
          <w:bCs/>
        </w:rPr>
        <w:t>10. Adatkezelés</w:t>
      </w:r>
    </w:p>
    <w:p w14:paraId="0DFA30D3" w14:textId="77777777" w:rsidR="00071622" w:rsidRDefault="00071622">
      <w:pPr>
        <w:jc w:val="both"/>
        <w:rPr>
          <w:rFonts w:ascii="Garamond" w:hAnsi="Garamond"/>
          <w:b/>
          <w:bCs/>
        </w:rPr>
      </w:pPr>
    </w:p>
    <w:p w14:paraId="522FC8A5" w14:textId="77777777" w:rsidR="00071622" w:rsidRDefault="00E31787">
      <w:pPr>
        <w:jc w:val="both"/>
        <w:rPr>
          <w:rFonts w:ascii="Garamond" w:hAnsi="Garamond"/>
        </w:rPr>
      </w:pPr>
      <w:proofErr w:type="gramStart"/>
      <w:r>
        <w:rPr>
          <w:rFonts w:ascii="Garamond" w:hAnsi="Garamond"/>
        </w:rPr>
        <w:t>Jelen Megállapodás el</w:t>
      </w:r>
      <w:r>
        <w:rPr>
          <w:rFonts w:ascii="Garamond" w:hAnsi="Garamond" w:hint="eastAsia"/>
        </w:rPr>
        <w:t>ő</w:t>
      </w:r>
      <w:r>
        <w:rPr>
          <w:rFonts w:ascii="Garamond" w:hAnsi="Garamond"/>
        </w:rPr>
        <w:t>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w:t>
      </w:r>
      <w:r>
        <w:rPr>
          <w:rFonts w:ascii="Garamond" w:hAnsi="Garamond" w:hint="eastAsia"/>
        </w:rPr>
        <w:t>ő</w:t>
      </w:r>
      <w:r>
        <w:rPr>
          <w:rFonts w:ascii="Garamond" w:hAnsi="Garamond"/>
        </w:rPr>
        <w:t xml:space="preserve"> védelmér</w:t>
      </w:r>
      <w:r>
        <w:rPr>
          <w:rFonts w:ascii="Garamond" w:hAnsi="Garamond" w:hint="eastAsia"/>
        </w:rPr>
        <w:t>ő</w:t>
      </w:r>
      <w:r>
        <w:rPr>
          <w:rFonts w:ascii="Garamond" w:hAnsi="Garamond"/>
        </w:rPr>
        <w:t>l és az ilyen adatok szabad áramlásáról, valamint a 95/46/EK irányelv hatályon kívül helyezésér</w:t>
      </w:r>
      <w:r>
        <w:rPr>
          <w:rFonts w:ascii="Garamond" w:hAnsi="Garamond" w:hint="eastAsia"/>
        </w:rPr>
        <w:t>ő</w:t>
      </w:r>
      <w:r>
        <w:rPr>
          <w:rFonts w:ascii="Garamond" w:hAnsi="Garamond"/>
        </w:rPr>
        <w:t xml:space="preserve">l (a továbbiakban: általános adatvédelmi rendelet), továbbá az információs önrendelkezési jogról és az információszabadságról szóló 2011. évi CXII. törvény (továbbiakban: </w:t>
      </w:r>
      <w:proofErr w:type="spellStart"/>
      <w:r>
        <w:rPr>
          <w:rFonts w:ascii="Garamond" w:hAnsi="Garamond"/>
        </w:rPr>
        <w:t>Infotv</w:t>
      </w:r>
      <w:proofErr w:type="spellEnd"/>
      <w:r>
        <w:rPr>
          <w:rFonts w:ascii="Garamond" w:hAnsi="Garamond"/>
        </w:rPr>
        <w:t xml:space="preserve">.), valamint ezen felül </w:t>
      </w:r>
      <w:proofErr w:type="gramEnd"/>
      <w:r>
        <w:rPr>
          <w:rFonts w:ascii="Garamond" w:hAnsi="Garamond"/>
        </w:rPr>
        <w:t>a MÁV Zrt. részér</w:t>
      </w:r>
      <w:r>
        <w:rPr>
          <w:rFonts w:ascii="Garamond" w:hAnsi="Garamond" w:hint="eastAsia"/>
        </w:rPr>
        <w:t>ő</w:t>
      </w:r>
      <w:r>
        <w:rPr>
          <w:rFonts w:ascii="Garamond" w:hAnsi="Garamond"/>
        </w:rPr>
        <w:t>l az Adatvédelmi és adatbiztonsági szabályzata alapján történik. A MÁV Zrt. és a szerz</w:t>
      </w:r>
      <w:r>
        <w:rPr>
          <w:rFonts w:ascii="Garamond" w:hAnsi="Garamond" w:hint="eastAsia"/>
        </w:rPr>
        <w:t>ő</w:t>
      </w:r>
      <w:r>
        <w:rPr>
          <w:rFonts w:ascii="Garamond" w:hAnsi="Garamond"/>
        </w:rPr>
        <w:t>désköt</w:t>
      </w:r>
      <w:r>
        <w:rPr>
          <w:rFonts w:ascii="Garamond" w:hAnsi="Garamond" w:hint="eastAsia"/>
        </w:rPr>
        <w:t>ő</w:t>
      </w:r>
      <w:r>
        <w:rPr>
          <w:rFonts w:ascii="Garamond" w:hAnsi="Garamond"/>
        </w:rPr>
        <w:t xml:space="preserve"> másik fél kötelezettséget vállal arra, hogy az adatkezel</w:t>
      </w:r>
      <w:r>
        <w:rPr>
          <w:rFonts w:ascii="Garamond" w:hAnsi="Garamond" w:hint="eastAsia"/>
        </w:rPr>
        <w:t>é</w:t>
      </w:r>
      <w:r>
        <w:rPr>
          <w:rFonts w:ascii="Garamond" w:hAnsi="Garamond"/>
        </w:rPr>
        <w:t>s során az általános adatvédelmi rendelet szerinti adatbiztonsági követelményeknek eleget tesz, továbbá az érintettek jogainak és jogorvoslati lehet</w:t>
      </w:r>
      <w:r>
        <w:rPr>
          <w:rFonts w:ascii="Garamond" w:hAnsi="Garamond" w:hint="eastAsia"/>
        </w:rPr>
        <w:t>ő</w:t>
      </w:r>
      <w:r>
        <w:rPr>
          <w:rFonts w:ascii="Garamond" w:hAnsi="Garamond"/>
        </w:rPr>
        <w:t xml:space="preserve">ségeinek legteljesebb figyelembevételével jár el. </w:t>
      </w:r>
    </w:p>
    <w:p w14:paraId="0E31526A" w14:textId="77777777" w:rsidR="00071622" w:rsidRDefault="00E31787">
      <w:pPr>
        <w:jc w:val="both"/>
        <w:rPr>
          <w:rFonts w:ascii="Garamond" w:hAnsi="Garamond"/>
        </w:rPr>
      </w:pPr>
      <w:r>
        <w:rPr>
          <w:rFonts w:ascii="Garamond" w:hAnsi="Garamond"/>
        </w:rPr>
        <w:lastRenderedPageBreak/>
        <w:t>Amennyiben a szerz</w:t>
      </w:r>
      <w:r>
        <w:rPr>
          <w:rFonts w:ascii="Garamond" w:hAnsi="Garamond" w:hint="eastAsia"/>
        </w:rPr>
        <w:t>ő</w:t>
      </w:r>
      <w:r>
        <w:rPr>
          <w:rFonts w:ascii="Garamond" w:hAnsi="Garamond"/>
        </w:rPr>
        <w:t>désköt</w:t>
      </w:r>
      <w:r>
        <w:rPr>
          <w:rFonts w:ascii="Garamond" w:hAnsi="Garamond" w:hint="eastAsia"/>
        </w:rPr>
        <w:t>ő</w:t>
      </w:r>
      <w:r>
        <w:rPr>
          <w:rFonts w:ascii="Garamond" w:hAnsi="Garamond"/>
        </w:rPr>
        <w:t xml:space="preserve"> másik fél a fentiekben foglalt kötelezettségeit megszegi, a szerz</w:t>
      </w:r>
      <w:r>
        <w:rPr>
          <w:rFonts w:ascii="Garamond" w:hAnsi="Garamond" w:hint="eastAsia"/>
        </w:rPr>
        <w:t>ő</w:t>
      </w:r>
      <w:r>
        <w:rPr>
          <w:rFonts w:ascii="Garamond" w:hAnsi="Garamond"/>
        </w:rPr>
        <w:t>désszegéssel okozott teljes (közvetett és következményi) kárt (függetlenül attól, hogy az az érintett igényén vagy a NAIH hatósági határozatán és/vagy bírósági hat</w:t>
      </w:r>
      <w:r>
        <w:rPr>
          <w:rFonts w:ascii="Garamond" w:hAnsi="Garamond" w:hint="eastAsia"/>
        </w:rPr>
        <w:t>á</w:t>
      </w:r>
      <w:r>
        <w:rPr>
          <w:rFonts w:ascii="Garamond" w:hAnsi="Garamond"/>
        </w:rPr>
        <w:t>rozaton alapul) a MÁV Zrt. felé megtéríteni köteles.</w:t>
      </w:r>
    </w:p>
    <w:p w14:paraId="15335246" w14:textId="77777777" w:rsidR="00071622" w:rsidRDefault="00071622">
      <w:pPr>
        <w:jc w:val="both"/>
        <w:rPr>
          <w:rFonts w:ascii="Garamond" w:hAnsi="Garamond"/>
          <w:b/>
          <w:bCs/>
        </w:rPr>
      </w:pPr>
    </w:p>
    <w:p w14:paraId="6CE80FE2" w14:textId="77777777" w:rsidR="00071622" w:rsidRDefault="00E31787">
      <w:pPr>
        <w:jc w:val="both"/>
        <w:rPr>
          <w:rFonts w:ascii="Garamond" w:hAnsi="Garamond"/>
        </w:rPr>
      </w:pPr>
      <w:r>
        <w:rPr>
          <w:rFonts w:ascii="Garamond" w:hAnsi="Garamond"/>
        </w:rPr>
        <w:t>A Szerz</w:t>
      </w:r>
      <w:r>
        <w:rPr>
          <w:rFonts w:ascii="Garamond" w:hAnsi="Garamond" w:hint="eastAsia"/>
        </w:rPr>
        <w:t>ő</w:t>
      </w:r>
      <w:r>
        <w:rPr>
          <w:rFonts w:ascii="Garamond" w:hAnsi="Garamond"/>
        </w:rPr>
        <w:t>d</w:t>
      </w:r>
      <w:r>
        <w:rPr>
          <w:rFonts w:ascii="Garamond" w:hAnsi="Garamond" w:hint="eastAsia"/>
        </w:rPr>
        <w:t>ő</w:t>
      </w:r>
      <w:r>
        <w:rPr>
          <w:rFonts w:ascii="Garamond" w:hAnsi="Garamond"/>
        </w:rPr>
        <w:t xml:space="preserve"> Fél a tudomására jutott személyes adatot kizárólag jelen szerz</w:t>
      </w:r>
      <w:r>
        <w:rPr>
          <w:rFonts w:ascii="Garamond" w:hAnsi="Garamond" w:hint="eastAsia"/>
        </w:rPr>
        <w:t>ő</w:t>
      </w:r>
      <w:r>
        <w:rPr>
          <w:rFonts w:ascii="Garamond" w:hAnsi="Garamond"/>
        </w:rPr>
        <w:t>dés el</w:t>
      </w:r>
      <w:r>
        <w:rPr>
          <w:rFonts w:ascii="Garamond" w:hAnsi="Garamond" w:hint="eastAsia"/>
        </w:rPr>
        <w:t>ő</w:t>
      </w:r>
      <w:r>
        <w:rPr>
          <w:rFonts w:ascii="Garamond" w:hAnsi="Garamond"/>
        </w:rPr>
        <w:t>készítése, megkötése és az iratok meg</w:t>
      </w:r>
      <w:r>
        <w:rPr>
          <w:rFonts w:ascii="Garamond" w:hAnsi="Garamond" w:hint="eastAsia"/>
        </w:rPr>
        <w:t>ő</w:t>
      </w:r>
      <w:r>
        <w:rPr>
          <w:rFonts w:ascii="Garamond" w:hAnsi="Garamond"/>
        </w:rPr>
        <w:t>rzésére irányadó id</w:t>
      </w:r>
      <w:r>
        <w:rPr>
          <w:rFonts w:ascii="Garamond" w:hAnsi="Garamond" w:hint="eastAsia"/>
        </w:rPr>
        <w:t>ő</w:t>
      </w:r>
      <w:r>
        <w:rPr>
          <w:rFonts w:ascii="Garamond" w:hAnsi="Garamond"/>
        </w:rPr>
        <w:t>tartama alatt, a szerz</w:t>
      </w:r>
      <w:r>
        <w:rPr>
          <w:rFonts w:ascii="Garamond" w:hAnsi="Garamond" w:hint="eastAsia"/>
        </w:rPr>
        <w:t>ő</w:t>
      </w:r>
      <w:r>
        <w:rPr>
          <w:rFonts w:ascii="Garamond" w:hAnsi="Garamond"/>
        </w:rPr>
        <w:t>dés teljesítése érdekében az általános adatvédelmi rendelet 6. cikk (1) bekezdés f) pontja (jogos érdek) alapján kezeli. A Szerz</w:t>
      </w:r>
      <w:r>
        <w:rPr>
          <w:rFonts w:ascii="Garamond" w:hAnsi="Garamond" w:hint="eastAsia"/>
        </w:rPr>
        <w:t>ő</w:t>
      </w:r>
      <w:r>
        <w:rPr>
          <w:rFonts w:ascii="Garamond" w:hAnsi="Garamond"/>
        </w:rPr>
        <w:t>d</w:t>
      </w:r>
      <w:r>
        <w:rPr>
          <w:rFonts w:ascii="Garamond" w:hAnsi="Garamond" w:hint="eastAsia"/>
        </w:rPr>
        <w:t>ő</w:t>
      </w:r>
      <w:r>
        <w:rPr>
          <w:rFonts w:ascii="Garamond" w:hAnsi="Garamond"/>
        </w:rPr>
        <w:t xml:space="preserve"> Fél vállalja, hogy az el</w:t>
      </w:r>
      <w:r>
        <w:rPr>
          <w:rFonts w:ascii="Garamond" w:hAnsi="Garamond" w:hint="eastAsia"/>
        </w:rPr>
        <w:t>ő</w:t>
      </w:r>
      <w:r>
        <w:rPr>
          <w:rFonts w:ascii="Garamond" w:hAnsi="Garamond"/>
        </w:rPr>
        <w:t>z</w:t>
      </w:r>
      <w:r>
        <w:rPr>
          <w:rFonts w:ascii="Garamond" w:hAnsi="Garamond" w:hint="eastAsia"/>
        </w:rPr>
        <w:t>ő</w:t>
      </w:r>
      <w:r>
        <w:rPr>
          <w:rFonts w:ascii="Garamond" w:hAnsi="Garamond"/>
        </w:rPr>
        <w:t>ekben meghatározott id</w:t>
      </w:r>
      <w:r>
        <w:rPr>
          <w:rFonts w:ascii="Garamond" w:hAnsi="Garamond" w:hint="eastAsia"/>
        </w:rPr>
        <w:t>ő</w:t>
      </w:r>
      <w:r>
        <w:rPr>
          <w:rFonts w:ascii="Garamond" w:hAnsi="Garamond"/>
        </w:rPr>
        <w:t>tartam letelte, vagy az adatkezelési jogosultság bármely egyéb okból történ</w:t>
      </w:r>
      <w:r>
        <w:rPr>
          <w:rFonts w:ascii="Garamond" w:hAnsi="Garamond" w:hint="eastAsia"/>
        </w:rPr>
        <w:t>ő</w:t>
      </w:r>
      <w:r>
        <w:rPr>
          <w:rFonts w:ascii="Garamond" w:hAnsi="Garamond"/>
        </w:rPr>
        <w:t xml:space="preserve"> megsz</w:t>
      </w:r>
      <w:r>
        <w:rPr>
          <w:rFonts w:ascii="Garamond" w:hAnsi="Garamond" w:hint="eastAsia"/>
        </w:rPr>
        <w:t>ű</w:t>
      </w:r>
      <w:r>
        <w:rPr>
          <w:rFonts w:ascii="Garamond" w:hAnsi="Garamond"/>
        </w:rPr>
        <w:t>nését követ</w:t>
      </w:r>
      <w:r>
        <w:rPr>
          <w:rFonts w:ascii="Garamond" w:hAnsi="Garamond" w:hint="eastAsia"/>
        </w:rPr>
        <w:t>ő</w:t>
      </w:r>
      <w:r>
        <w:rPr>
          <w:rFonts w:ascii="Garamond" w:hAnsi="Garamond"/>
        </w:rPr>
        <w:t>en a tudomásukra jutott személyes adatot teljeskör</w:t>
      </w:r>
      <w:r>
        <w:rPr>
          <w:rFonts w:ascii="Garamond" w:hAnsi="Garamond" w:hint="eastAsia"/>
        </w:rPr>
        <w:t>ű</w:t>
      </w:r>
      <w:r>
        <w:rPr>
          <w:rFonts w:ascii="Garamond" w:hAnsi="Garamond"/>
        </w:rPr>
        <w:t xml:space="preserve"> és helyre nem állítható módon </w:t>
      </w:r>
      <w:proofErr w:type="spellStart"/>
      <w:r>
        <w:rPr>
          <w:rFonts w:ascii="Garamond" w:hAnsi="Garamond"/>
        </w:rPr>
        <w:t>törli</w:t>
      </w:r>
      <w:proofErr w:type="spellEnd"/>
      <w:r>
        <w:rPr>
          <w:rFonts w:ascii="Garamond" w:hAnsi="Garamond"/>
        </w:rPr>
        <w:t>. A MÁV Zrt. adatkezelésér</w:t>
      </w:r>
      <w:r>
        <w:rPr>
          <w:rFonts w:ascii="Garamond" w:hAnsi="Garamond" w:hint="eastAsia"/>
        </w:rPr>
        <w:t>ő</w:t>
      </w:r>
      <w:r>
        <w:rPr>
          <w:rFonts w:ascii="Garamond" w:hAnsi="Garamond"/>
        </w:rPr>
        <w:t>l szóló részletes tájékoztató a https://www.mavcsoport.hu/szerzodeskotesekhez-kapcs-alt-adatkezelesi-tajekoztato webcímen megtalálható. A Szerz</w:t>
      </w:r>
      <w:r>
        <w:rPr>
          <w:rFonts w:ascii="Garamond" w:hAnsi="Garamond" w:hint="eastAsia"/>
        </w:rPr>
        <w:t>ő</w:t>
      </w:r>
      <w:r>
        <w:rPr>
          <w:rFonts w:ascii="Garamond" w:hAnsi="Garamond"/>
        </w:rPr>
        <w:t>d</w:t>
      </w:r>
      <w:r>
        <w:rPr>
          <w:rFonts w:ascii="Garamond" w:hAnsi="Garamond" w:hint="eastAsia"/>
        </w:rPr>
        <w:t>ő</w:t>
      </w:r>
      <w:r>
        <w:rPr>
          <w:rFonts w:ascii="Garamond" w:hAnsi="Garamond"/>
        </w:rPr>
        <w:t xml:space="preserve"> Fél jelen Szerz</w:t>
      </w:r>
      <w:r>
        <w:rPr>
          <w:rFonts w:ascii="Garamond" w:hAnsi="Garamond" w:hint="eastAsia"/>
        </w:rPr>
        <w:t>ő</w:t>
      </w:r>
      <w:r>
        <w:rPr>
          <w:rFonts w:ascii="Garamond" w:hAnsi="Garamond"/>
        </w:rPr>
        <w:t>dés aláírásával igazolja, hogy „</w:t>
      </w:r>
      <w:proofErr w:type="gramStart"/>
      <w:r>
        <w:rPr>
          <w:rFonts w:ascii="Garamond" w:hAnsi="Garamond"/>
        </w:rPr>
        <w:t>A</w:t>
      </w:r>
      <w:proofErr w:type="gramEnd"/>
      <w:r>
        <w:rPr>
          <w:rFonts w:ascii="Garamond" w:hAnsi="Garamond"/>
        </w:rPr>
        <w:t xml:space="preserve"> szerz</w:t>
      </w:r>
      <w:r>
        <w:rPr>
          <w:rFonts w:ascii="Garamond" w:hAnsi="Garamond" w:hint="eastAsia"/>
        </w:rPr>
        <w:t>ő</w:t>
      </w:r>
      <w:r>
        <w:rPr>
          <w:rFonts w:ascii="Garamond" w:hAnsi="Garamond"/>
        </w:rPr>
        <w:t>déskötés sor</w:t>
      </w:r>
      <w:r>
        <w:rPr>
          <w:rFonts w:ascii="Garamond" w:hAnsi="Garamond" w:hint="eastAsia"/>
        </w:rPr>
        <w:t>á</w:t>
      </w:r>
      <w:r>
        <w:rPr>
          <w:rFonts w:ascii="Garamond" w:hAnsi="Garamond"/>
        </w:rPr>
        <w:t>n képviseletre és aláírására jogosult (természetes, meghatalmazott, vagy cégjegyzésre jogosult) személyek, a teljesítésigazoló személyek, illetve a szerz</w:t>
      </w:r>
      <w:r>
        <w:rPr>
          <w:rFonts w:ascii="Garamond" w:hAnsi="Garamond" w:hint="eastAsia"/>
        </w:rPr>
        <w:t>ő</w:t>
      </w:r>
      <w:r>
        <w:rPr>
          <w:rFonts w:ascii="Garamond" w:hAnsi="Garamond"/>
        </w:rPr>
        <w:t>désben megjelölt kapcsolattartók személyes adatainak kezelésér</w:t>
      </w:r>
      <w:r>
        <w:rPr>
          <w:rFonts w:ascii="Garamond" w:hAnsi="Garamond" w:hint="eastAsia"/>
        </w:rPr>
        <w:t>ő</w:t>
      </w:r>
      <w:r>
        <w:rPr>
          <w:rFonts w:ascii="Garamond" w:hAnsi="Garamond"/>
        </w:rPr>
        <w:t xml:space="preserve">l” szóló adatkezelési tájékoztatójának tartalmát megismerte és az abban foglaltakat tudomásul vette, illetve azt az </w:t>
      </w:r>
      <w:proofErr w:type="spellStart"/>
      <w:r>
        <w:rPr>
          <w:rFonts w:ascii="Garamond" w:hAnsi="Garamond"/>
        </w:rPr>
        <w:t>érintettel</w:t>
      </w:r>
      <w:proofErr w:type="spellEnd"/>
      <w:r>
        <w:rPr>
          <w:rFonts w:ascii="Garamond" w:hAnsi="Garamond"/>
        </w:rPr>
        <w:t xml:space="preserve"> – igazolható módon – megismertette.</w:t>
      </w:r>
    </w:p>
    <w:p w14:paraId="1DB643BF" w14:textId="77777777" w:rsidR="00071622" w:rsidRDefault="00071622">
      <w:pPr>
        <w:jc w:val="both"/>
        <w:rPr>
          <w:rFonts w:ascii="Garamond" w:hAnsi="Garamond"/>
          <w:b/>
          <w:bCs/>
        </w:rPr>
      </w:pPr>
    </w:p>
    <w:p w14:paraId="7451A690" w14:textId="77777777" w:rsidR="00071622" w:rsidRDefault="00071622">
      <w:pPr>
        <w:jc w:val="both"/>
        <w:rPr>
          <w:rFonts w:ascii="Garamond" w:hAnsi="Garamond"/>
          <w:b/>
          <w:bCs/>
        </w:rPr>
      </w:pPr>
    </w:p>
    <w:p w14:paraId="7B6FDAA5" w14:textId="77777777" w:rsidR="00071622" w:rsidRDefault="00E31787">
      <w:pPr>
        <w:jc w:val="both"/>
        <w:rPr>
          <w:rFonts w:ascii="Garamond" w:hAnsi="Garamond"/>
          <w:b/>
          <w:bCs/>
        </w:rPr>
      </w:pPr>
      <w:r>
        <w:rPr>
          <w:rFonts w:ascii="Garamond" w:hAnsi="Garamond"/>
          <w:b/>
          <w:bCs/>
        </w:rPr>
        <w:t>11. Szerződésszegés</w:t>
      </w:r>
    </w:p>
    <w:p w14:paraId="0D23E15C" w14:textId="77777777" w:rsidR="00071622" w:rsidRDefault="00071622">
      <w:pPr>
        <w:jc w:val="both"/>
        <w:rPr>
          <w:rFonts w:ascii="Garamond" w:hAnsi="Garamond"/>
          <w:b/>
          <w:bCs/>
        </w:rPr>
      </w:pPr>
    </w:p>
    <w:p w14:paraId="34892BD0" w14:textId="77777777" w:rsidR="00071622" w:rsidRDefault="00E31787">
      <w:pPr>
        <w:jc w:val="both"/>
        <w:rPr>
          <w:rFonts w:ascii="Garamond" w:hAnsi="Garamond"/>
        </w:rPr>
      </w:pPr>
      <w:r>
        <w:rPr>
          <w:rFonts w:ascii="Garamond" w:hAnsi="Garamond"/>
        </w:rPr>
        <w:t>11.1. Szerződésszegésnek minősül minden olyan szerződő Felek által jelen szerződéssel összefüggésben tanúsított magatartás (tevőleges magatartás, mulasztás), amely a jelen szerződésben meghatározott feltételektől, jelen szerződésben leírtaktól eltérő teljesítésben nyilvánul meg.</w:t>
      </w:r>
    </w:p>
    <w:p w14:paraId="0D62968B" w14:textId="77777777" w:rsidR="00071622" w:rsidRDefault="00071622">
      <w:pPr>
        <w:jc w:val="both"/>
        <w:rPr>
          <w:rFonts w:ascii="Garamond" w:hAnsi="Garamond"/>
        </w:rPr>
      </w:pPr>
    </w:p>
    <w:p w14:paraId="1A360D05" w14:textId="77777777" w:rsidR="00071622" w:rsidRDefault="00E31787">
      <w:pPr>
        <w:jc w:val="both"/>
        <w:rPr>
          <w:rFonts w:ascii="Garamond" w:hAnsi="Garamond"/>
        </w:rPr>
      </w:pPr>
      <w:r>
        <w:rPr>
          <w:rFonts w:ascii="Garamond" w:hAnsi="Garamond"/>
        </w:rPr>
        <w:t>11.2. A kötelezett köteles megtéríteni a jogosultnak a szerződésszegésből eredő kárát.</w:t>
      </w:r>
    </w:p>
    <w:p w14:paraId="269E26F9" w14:textId="77777777" w:rsidR="00071622" w:rsidRDefault="00071622">
      <w:pPr>
        <w:ind w:left="360"/>
        <w:jc w:val="both"/>
        <w:rPr>
          <w:rFonts w:ascii="Garamond" w:hAnsi="Garamond"/>
          <w:color w:val="FF0000"/>
        </w:rPr>
      </w:pPr>
    </w:p>
    <w:p w14:paraId="1C49F41A" w14:textId="77777777" w:rsidR="00071622" w:rsidRDefault="00E31787">
      <w:pPr>
        <w:jc w:val="both"/>
        <w:rPr>
          <w:rFonts w:ascii="Garamond" w:hAnsi="Garamond"/>
          <w:b/>
          <w:bCs/>
        </w:rPr>
      </w:pPr>
      <w:r>
        <w:rPr>
          <w:rFonts w:ascii="Garamond" w:hAnsi="Garamond"/>
          <w:b/>
          <w:bCs/>
        </w:rPr>
        <w:t>12.  A szerződés megszűnése és megszüntetése</w:t>
      </w:r>
    </w:p>
    <w:p w14:paraId="5C265486" w14:textId="77777777" w:rsidR="00071622" w:rsidRDefault="00071622">
      <w:pPr>
        <w:jc w:val="both"/>
        <w:rPr>
          <w:rFonts w:ascii="Garamond" w:hAnsi="Garamond"/>
          <w:b/>
          <w:bCs/>
          <w:color w:val="FF0000"/>
        </w:rPr>
      </w:pPr>
    </w:p>
    <w:p w14:paraId="458572AB" w14:textId="77777777" w:rsidR="00071622" w:rsidRDefault="00E31787">
      <w:pPr>
        <w:jc w:val="both"/>
        <w:rPr>
          <w:rFonts w:ascii="Garamond" w:hAnsi="Garamond"/>
        </w:rPr>
      </w:pPr>
      <w:r>
        <w:rPr>
          <w:rFonts w:ascii="Garamond" w:hAnsi="Garamond"/>
        </w:rPr>
        <w:t>12.1. Felek rögzítik, hogy jelen bérleti jogviszony az alábbi esetekben szűnik meg/szüntethető meg:</w:t>
      </w:r>
    </w:p>
    <w:p w14:paraId="2B8CE9BB" w14:textId="77777777" w:rsidR="00071622" w:rsidRDefault="00E31787">
      <w:pPr>
        <w:pStyle w:val="Listaszerbekezds"/>
        <w:numPr>
          <w:ilvl w:val="0"/>
          <w:numId w:val="2"/>
        </w:numPr>
        <w:jc w:val="both"/>
        <w:rPr>
          <w:rFonts w:ascii="Garamond" w:hAnsi="Garamond"/>
        </w:rPr>
      </w:pPr>
      <w:r>
        <w:rPr>
          <w:rFonts w:ascii="Garamond" w:hAnsi="Garamond"/>
        </w:rPr>
        <w:t>a 2. pontban foglalt időtartam elteltével.</w:t>
      </w:r>
    </w:p>
    <w:p w14:paraId="57EF7C14" w14:textId="77777777" w:rsidR="00071622" w:rsidRDefault="00E31787">
      <w:pPr>
        <w:pStyle w:val="Listaszerbekezds"/>
        <w:numPr>
          <w:ilvl w:val="0"/>
          <w:numId w:val="2"/>
        </w:numPr>
        <w:jc w:val="both"/>
        <w:rPr>
          <w:rFonts w:ascii="Garamond" w:hAnsi="Garamond"/>
        </w:rPr>
      </w:pPr>
      <w:r>
        <w:rPr>
          <w:rFonts w:ascii="Garamond" w:hAnsi="Garamond"/>
        </w:rPr>
        <w:t>Bérbeadó jogutód nélküli megszűnésével,</w:t>
      </w:r>
    </w:p>
    <w:p w14:paraId="1978009B" w14:textId="77777777" w:rsidR="00071622" w:rsidRDefault="00E31787">
      <w:pPr>
        <w:pStyle w:val="Listaszerbekezds"/>
        <w:numPr>
          <w:ilvl w:val="0"/>
          <w:numId w:val="2"/>
        </w:numPr>
        <w:rPr>
          <w:rFonts w:ascii="Garamond" w:hAnsi="Garamond"/>
        </w:rPr>
      </w:pPr>
      <w:r>
        <w:rPr>
          <w:rFonts w:ascii="Garamond" w:hAnsi="Garamond"/>
        </w:rPr>
        <w:t xml:space="preserve">Bérlő jogutód nélküli megszűnésével, </w:t>
      </w:r>
    </w:p>
    <w:p w14:paraId="2BBBFF05" w14:textId="77777777" w:rsidR="00071622" w:rsidRDefault="00E31787">
      <w:pPr>
        <w:pStyle w:val="Listaszerbekezds"/>
        <w:numPr>
          <w:ilvl w:val="0"/>
          <w:numId w:val="2"/>
        </w:numPr>
        <w:jc w:val="both"/>
        <w:rPr>
          <w:rFonts w:ascii="Garamond" w:hAnsi="Garamond"/>
        </w:rPr>
      </w:pPr>
      <w:r>
        <w:rPr>
          <w:rFonts w:ascii="Garamond" w:hAnsi="Garamond"/>
        </w:rPr>
        <w:t>Bírósági vagy hatósági határozat alapján,</w:t>
      </w:r>
    </w:p>
    <w:p w14:paraId="66332BF2" w14:textId="77777777" w:rsidR="00071622" w:rsidRDefault="00E31787">
      <w:pPr>
        <w:pStyle w:val="Listaszerbekezds"/>
        <w:numPr>
          <w:ilvl w:val="0"/>
          <w:numId w:val="2"/>
        </w:numPr>
        <w:jc w:val="both"/>
        <w:rPr>
          <w:rFonts w:ascii="Garamond" w:hAnsi="Garamond"/>
        </w:rPr>
      </w:pPr>
      <w:r>
        <w:rPr>
          <w:rFonts w:ascii="Garamond" w:hAnsi="Garamond"/>
        </w:rPr>
        <w:t>Rendes felmondással,</w:t>
      </w:r>
    </w:p>
    <w:p w14:paraId="5429C78B" w14:textId="77777777" w:rsidR="00071622" w:rsidRDefault="00E31787">
      <w:pPr>
        <w:pStyle w:val="Listaszerbekezds"/>
        <w:numPr>
          <w:ilvl w:val="0"/>
          <w:numId w:val="2"/>
        </w:numPr>
        <w:jc w:val="both"/>
        <w:rPr>
          <w:rFonts w:ascii="Garamond" w:hAnsi="Garamond"/>
        </w:rPr>
      </w:pPr>
      <w:r>
        <w:rPr>
          <w:rFonts w:ascii="Garamond" w:hAnsi="Garamond"/>
        </w:rPr>
        <w:t>Rendkívüli felmondással,</w:t>
      </w:r>
    </w:p>
    <w:p w14:paraId="61D8F729" w14:textId="77777777" w:rsidR="00071622" w:rsidRDefault="00E31787">
      <w:pPr>
        <w:pStyle w:val="Listaszerbekezds"/>
        <w:numPr>
          <w:ilvl w:val="0"/>
          <w:numId w:val="2"/>
        </w:numPr>
        <w:jc w:val="both"/>
        <w:rPr>
          <w:rFonts w:ascii="Garamond" w:hAnsi="Garamond"/>
        </w:rPr>
      </w:pPr>
      <w:r>
        <w:rPr>
          <w:rFonts w:ascii="Garamond" w:hAnsi="Garamond"/>
        </w:rPr>
        <w:t>Közös megegyezéssel.</w:t>
      </w:r>
    </w:p>
    <w:p w14:paraId="5B8ECDAA" w14:textId="77777777" w:rsidR="00071622" w:rsidRDefault="00071622">
      <w:pPr>
        <w:pStyle w:val="Listaszerbekezds"/>
        <w:ind w:left="1636"/>
        <w:jc w:val="both"/>
        <w:rPr>
          <w:rFonts w:ascii="Garamond" w:hAnsi="Garamond"/>
        </w:rPr>
      </w:pPr>
    </w:p>
    <w:p w14:paraId="1074D092" w14:textId="77777777" w:rsidR="00071622" w:rsidRDefault="00E31787">
      <w:pPr>
        <w:jc w:val="both"/>
        <w:rPr>
          <w:rFonts w:ascii="Garamond" w:hAnsi="Garamond"/>
        </w:rPr>
      </w:pPr>
      <w:r>
        <w:rPr>
          <w:rFonts w:ascii="Garamond" w:hAnsi="Garamond"/>
        </w:rPr>
        <w:t>12.2. A szerződés megszüntethető közös megegyezéssel történő megszüntetéssel, a közös megegyezés szerint megállapított időpontban, továbbá rendes és rendkívüli felmondással.</w:t>
      </w:r>
    </w:p>
    <w:p w14:paraId="6C723466" w14:textId="77777777" w:rsidR="00071622" w:rsidRDefault="00071622">
      <w:pPr>
        <w:jc w:val="both"/>
        <w:rPr>
          <w:rFonts w:ascii="Garamond" w:hAnsi="Garamond"/>
        </w:rPr>
      </w:pPr>
    </w:p>
    <w:p w14:paraId="74511234" w14:textId="77777777" w:rsidR="00071622" w:rsidRDefault="00E31787">
      <w:pPr>
        <w:jc w:val="both"/>
        <w:rPr>
          <w:rFonts w:ascii="Garamond" w:hAnsi="Garamond"/>
        </w:rPr>
      </w:pPr>
      <w:r>
        <w:rPr>
          <w:rFonts w:ascii="Garamond" w:hAnsi="Garamond"/>
        </w:rPr>
        <w:t>12.3. Felek megállapodnak, hogy jelen bérleti szerződést Felek egyoldalú írásbeli jognyilatkozattal, rendes felmondással, 30 napos felmondási idővel, indokolás nélkül megszüntethetik.</w:t>
      </w:r>
    </w:p>
    <w:p w14:paraId="65345D7C" w14:textId="77777777" w:rsidR="00071622" w:rsidRDefault="00071622">
      <w:pPr>
        <w:jc w:val="both"/>
        <w:rPr>
          <w:rFonts w:ascii="Garamond" w:hAnsi="Garamond"/>
        </w:rPr>
      </w:pPr>
    </w:p>
    <w:p w14:paraId="24F33CFC" w14:textId="77777777" w:rsidR="00071622" w:rsidRDefault="00E31787">
      <w:pPr>
        <w:jc w:val="both"/>
        <w:rPr>
          <w:rFonts w:ascii="Garamond" w:hAnsi="Garamond"/>
        </w:rPr>
      </w:pPr>
      <w:r>
        <w:rPr>
          <w:rFonts w:ascii="Garamond" w:hAnsi="Garamond"/>
        </w:rPr>
        <w:t>12.4. Bérbeadó jogosult a jelen szerződést azonnali hatállyal felmondani abban az esetben, ha:</w:t>
      </w:r>
    </w:p>
    <w:p w14:paraId="22774858" w14:textId="77777777" w:rsidR="00071622" w:rsidRDefault="00071622">
      <w:pPr>
        <w:jc w:val="both"/>
        <w:rPr>
          <w:rFonts w:ascii="Garamond" w:hAnsi="Garamond"/>
        </w:rPr>
      </w:pPr>
    </w:p>
    <w:p w14:paraId="551F25AB" w14:textId="77777777" w:rsidR="00071622" w:rsidRDefault="00E31787">
      <w:pPr>
        <w:numPr>
          <w:ilvl w:val="0"/>
          <w:numId w:val="3"/>
        </w:numPr>
        <w:jc w:val="both"/>
        <w:rPr>
          <w:rFonts w:ascii="Garamond" w:hAnsi="Garamond"/>
        </w:rPr>
      </w:pPr>
      <w:r>
        <w:rPr>
          <w:rFonts w:ascii="Garamond" w:hAnsi="Garamond"/>
        </w:rPr>
        <w:t>a Bérlő nem a szerződésnek megfelelően, illetve rendeltetésellenesen használja a bérleti szerződés tárgyát képező eszközöket, vagy a fizetési kötelezettségének felszólítás ellenére – a felszólítás kézhezvételétől számított 30 naptári napon belül - sem tesz eleget önhibájából;</w:t>
      </w:r>
    </w:p>
    <w:p w14:paraId="26F4F8D3" w14:textId="77777777" w:rsidR="00071622" w:rsidRDefault="00E31787">
      <w:pPr>
        <w:numPr>
          <w:ilvl w:val="0"/>
          <w:numId w:val="3"/>
        </w:numPr>
        <w:jc w:val="both"/>
        <w:rPr>
          <w:rFonts w:ascii="Garamond" w:hAnsi="Garamond"/>
        </w:rPr>
      </w:pPr>
      <w:r>
        <w:rPr>
          <w:rFonts w:ascii="Garamond" w:hAnsi="Garamond"/>
        </w:rPr>
        <w:t>a Bérlő ellen jogerősen felszámolási vagy végelszámolási eljárás indult.</w:t>
      </w:r>
    </w:p>
    <w:p w14:paraId="1EFA791E" w14:textId="77777777" w:rsidR="00071622" w:rsidRDefault="00071622">
      <w:pPr>
        <w:ind w:left="720"/>
        <w:jc w:val="both"/>
        <w:rPr>
          <w:rFonts w:ascii="Garamond" w:hAnsi="Garamond"/>
        </w:rPr>
      </w:pPr>
    </w:p>
    <w:p w14:paraId="0A052BCC" w14:textId="77777777" w:rsidR="00071622" w:rsidRDefault="00E31787">
      <w:pPr>
        <w:jc w:val="both"/>
        <w:rPr>
          <w:rFonts w:ascii="Garamond" w:hAnsi="Garamond"/>
        </w:rPr>
      </w:pPr>
      <w:r>
        <w:rPr>
          <w:rFonts w:ascii="Garamond" w:hAnsi="Garamond"/>
        </w:rPr>
        <w:t>12.5. Bérlő jogosult a jelen szerződést azonnali hatállyal felmondani abban az esetben, ha:</w:t>
      </w:r>
    </w:p>
    <w:p w14:paraId="036DF7EC" w14:textId="77777777" w:rsidR="00071622" w:rsidRDefault="00071622">
      <w:pPr>
        <w:jc w:val="both"/>
        <w:rPr>
          <w:rFonts w:ascii="Garamond" w:hAnsi="Garamond"/>
        </w:rPr>
      </w:pPr>
    </w:p>
    <w:p w14:paraId="2CCCBECD" w14:textId="77777777" w:rsidR="00071622" w:rsidRDefault="00E31787">
      <w:pPr>
        <w:numPr>
          <w:ilvl w:val="0"/>
          <w:numId w:val="4"/>
        </w:numPr>
        <w:jc w:val="both"/>
        <w:rPr>
          <w:rFonts w:ascii="Garamond" w:hAnsi="Garamond"/>
        </w:rPr>
      </w:pPr>
      <w:r>
        <w:rPr>
          <w:rFonts w:ascii="Garamond" w:hAnsi="Garamond"/>
        </w:rPr>
        <w:t xml:space="preserve">ha a Bérbeadó nem biztosítja az eszközök használatát az 5.1. pontban foglalt határidőben, illetve - legfeljebb 3 </w:t>
      </w:r>
      <w:proofErr w:type="gramStart"/>
      <w:r>
        <w:rPr>
          <w:rFonts w:ascii="Garamond" w:hAnsi="Garamond"/>
        </w:rPr>
        <w:t>napos  póthatárid</w:t>
      </w:r>
      <w:r>
        <w:rPr>
          <w:rFonts w:ascii="Garamond" w:hAnsi="Garamond" w:hint="eastAsia"/>
        </w:rPr>
        <w:t>ő</w:t>
      </w:r>
      <w:r>
        <w:rPr>
          <w:rFonts w:ascii="Garamond" w:hAnsi="Garamond"/>
        </w:rPr>
        <w:t>n</w:t>
      </w:r>
      <w:proofErr w:type="gramEnd"/>
      <w:r>
        <w:rPr>
          <w:rFonts w:ascii="Garamond" w:hAnsi="Garamond"/>
        </w:rPr>
        <w:t xml:space="preserve"> belül sem biztosítja az eszközöket -, illetve nem jelen szerződésnek megfelelően teljesít;</w:t>
      </w:r>
    </w:p>
    <w:p w14:paraId="45C07C70" w14:textId="77777777" w:rsidR="00071622" w:rsidRDefault="00E31787">
      <w:pPr>
        <w:numPr>
          <w:ilvl w:val="0"/>
          <w:numId w:val="4"/>
        </w:numPr>
        <w:jc w:val="both"/>
        <w:rPr>
          <w:rFonts w:ascii="Garamond" w:hAnsi="Garamond"/>
        </w:rPr>
      </w:pPr>
      <w:r>
        <w:rPr>
          <w:rFonts w:ascii="Garamond" w:hAnsi="Garamond"/>
        </w:rPr>
        <w:t>az eszközökön harmadik személynek olyan joga van, amely őt a bérelt eszközök használatában korlátozza vagy akadályozza;</w:t>
      </w:r>
    </w:p>
    <w:p w14:paraId="0472B6D9" w14:textId="77777777" w:rsidR="00071622" w:rsidRDefault="00E31787">
      <w:pPr>
        <w:numPr>
          <w:ilvl w:val="0"/>
          <w:numId w:val="4"/>
        </w:numPr>
        <w:jc w:val="both"/>
        <w:rPr>
          <w:rFonts w:ascii="Garamond" w:hAnsi="Garamond"/>
        </w:rPr>
      </w:pPr>
      <w:r>
        <w:rPr>
          <w:rFonts w:ascii="Garamond" w:hAnsi="Garamond"/>
        </w:rPr>
        <w:t>a Bérbeadó a Bérlő jogkövetkezményekre vonatkozó írásbeli figyelmeztetése ellenére a jelen szerződésben rögzített, illetőleg a Bérlő által meghatározott ésszerű – de legfeljebb 3 napos - póthatáridőn belül sem teljesíti a jelen szerződés alapján fennálló bármely kötelezettségét;</w:t>
      </w:r>
    </w:p>
    <w:p w14:paraId="3FDD545C" w14:textId="77777777" w:rsidR="00071622" w:rsidRDefault="00E31787">
      <w:pPr>
        <w:numPr>
          <w:ilvl w:val="0"/>
          <w:numId w:val="4"/>
        </w:numPr>
        <w:jc w:val="both"/>
        <w:rPr>
          <w:rFonts w:ascii="Garamond" w:hAnsi="Garamond"/>
        </w:rPr>
      </w:pPr>
      <w:r>
        <w:rPr>
          <w:rFonts w:ascii="Garamond" w:hAnsi="Garamond"/>
        </w:rPr>
        <w:t xml:space="preserve"> Bérbeadó által nyújtott műszaki színvonal nem felel meg a szerződésben és annak mellékleteiben előírt követelményeknek és a hibás teljesítés kijavításáról a Bérbeadó nem gondoskodik;</w:t>
      </w:r>
    </w:p>
    <w:p w14:paraId="28FA29BC" w14:textId="77777777" w:rsidR="00071622" w:rsidRDefault="00E31787">
      <w:pPr>
        <w:numPr>
          <w:ilvl w:val="0"/>
          <w:numId w:val="4"/>
        </w:numPr>
        <w:jc w:val="both"/>
        <w:rPr>
          <w:rFonts w:ascii="Garamond" w:hAnsi="Garamond"/>
        </w:rPr>
      </w:pPr>
      <w:r>
        <w:rPr>
          <w:rFonts w:ascii="Garamond" w:hAnsi="Garamond"/>
        </w:rPr>
        <w:t>a Bérbeadó az együttműködési kötelezettségét súlyosan vagy ismétlődően megszegi vagy egyébként olyan magatartást tanúsít, amely jelen szerződés fenntartását lehetetlenné teszi;</w:t>
      </w:r>
    </w:p>
    <w:p w14:paraId="201FE2BF" w14:textId="77777777" w:rsidR="00071622" w:rsidRDefault="00E31787">
      <w:pPr>
        <w:numPr>
          <w:ilvl w:val="0"/>
          <w:numId w:val="3"/>
        </w:numPr>
        <w:jc w:val="both"/>
        <w:rPr>
          <w:rFonts w:ascii="Garamond" w:hAnsi="Garamond"/>
        </w:rPr>
      </w:pPr>
      <w:r>
        <w:rPr>
          <w:rFonts w:ascii="Garamond" w:hAnsi="Garamond"/>
        </w:rPr>
        <w:t xml:space="preserve">Bérbeadóval szemben jogerősen elrendelt felszámolási vagy </w:t>
      </w:r>
      <w:proofErr w:type="gramStart"/>
      <w:r>
        <w:rPr>
          <w:rFonts w:ascii="Garamond" w:hAnsi="Garamond"/>
        </w:rPr>
        <w:t>végelszámolási</w:t>
      </w:r>
      <w:proofErr w:type="gramEnd"/>
      <w:r>
        <w:rPr>
          <w:rFonts w:ascii="Garamond" w:hAnsi="Garamond"/>
        </w:rPr>
        <w:t xml:space="preserve"> vagy csődeljárás indul  (a Cs</w:t>
      </w:r>
      <w:r>
        <w:rPr>
          <w:rFonts w:ascii="Garamond" w:hAnsi="Garamond" w:hint="eastAsia"/>
        </w:rPr>
        <w:t>ő</w:t>
      </w:r>
      <w:r>
        <w:rPr>
          <w:rFonts w:ascii="Garamond" w:hAnsi="Garamond"/>
        </w:rPr>
        <w:t>d törvény 11. § h) alpontjában foglalt felmondási korlátozások betartásával)</w:t>
      </w:r>
      <w:proofErr w:type="gramStart"/>
      <w:r>
        <w:rPr>
          <w:rFonts w:ascii="Garamond" w:hAnsi="Garamond"/>
        </w:rPr>
        <w:t>;és</w:t>
      </w:r>
      <w:proofErr w:type="gramEnd"/>
      <w:r>
        <w:rPr>
          <w:rFonts w:ascii="Garamond" w:hAnsi="Garamond"/>
        </w:rPr>
        <w:t>;</w:t>
      </w:r>
    </w:p>
    <w:p w14:paraId="024A7DE0" w14:textId="77777777" w:rsidR="00071622" w:rsidRDefault="00E31787">
      <w:pPr>
        <w:numPr>
          <w:ilvl w:val="0"/>
          <w:numId w:val="4"/>
        </w:numPr>
        <w:jc w:val="both"/>
        <w:rPr>
          <w:rFonts w:ascii="Garamond" w:hAnsi="Garamond"/>
        </w:rPr>
      </w:pPr>
      <w:r>
        <w:rPr>
          <w:rFonts w:ascii="Garamond" w:hAnsi="Garamond"/>
        </w:rPr>
        <w:t>Bérbeadóval szemben indult csődeljárás esetében a vonatkozó jogszabályok alapján tartott tárgyaláson Bérbeadó a hitelezőktől nem kap előzetes egyetértést a fizetési haladék megszerzésére; avagy bírósági döntés szerint a csődeljárás során a hitelezőkkel nem jön létre egyezség.</w:t>
      </w:r>
    </w:p>
    <w:p w14:paraId="7ECBAE99" w14:textId="77777777" w:rsidR="00071622" w:rsidRDefault="00071622">
      <w:pPr>
        <w:jc w:val="both"/>
        <w:rPr>
          <w:rFonts w:ascii="Garamond" w:hAnsi="Garamond"/>
        </w:rPr>
      </w:pPr>
    </w:p>
    <w:p w14:paraId="66F61493" w14:textId="77777777" w:rsidR="00071622" w:rsidRDefault="00E31787">
      <w:pPr>
        <w:jc w:val="both"/>
        <w:rPr>
          <w:rFonts w:ascii="Garamond" w:hAnsi="Garamond"/>
          <w:b/>
          <w:bCs/>
        </w:rPr>
      </w:pPr>
      <w:r>
        <w:rPr>
          <w:rFonts w:ascii="Garamond" w:hAnsi="Garamond"/>
          <w:b/>
          <w:bCs/>
        </w:rPr>
        <w:t>13.  Egyéb feltételek</w:t>
      </w:r>
    </w:p>
    <w:p w14:paraId="09803907" w14:textId="77777777" w:rsidR="00071622" w:rsidRDefault="00071622">
      <w:pPr>
        <w:jc w:val="both"/>
        <w:rPr>
          <w:rFonts w:ascii="Garamond" w:hAnsi="Garamond"/>
          <w:b/>
          <w:bCs/>
        </w:rPr>
      </w:pPr>
    </w:p>
    <w:p w14:paraId="17186B0E" w14:textId="77777777" w:rsidR="00071622" w:rsidRDefault="00E31787">
      <w:pPr>
        <w:jc w:val="both"/>
        <w:rPr>
          <w:rFonts w:ascii="Garamond" w:hAnsi="Garamond"/>
        </w:rPr>
      </w:pPr>
      <w:r>
        <w:rPr>
          <w:rFonts w:ascii="Garamond" w:hAnsi="Garamond"/>
        </w:rPr>
        <w:t>13.1. A jelen szerződésben nem szabályozott kérdésekben a hatályos magyar jogszabályok, elsősorban a Polgári Törvénykönyvről szóló 2013. évi V. törvény („</w:t>
      </w:r>
      <w:r>
        <w:rPr>
          <w:rFonts w:ascii="Garamond" w:hAnsi="Garamond"/>
          <w:b/>
          <w:bCs/>
        </w:rPr>
        <w:t>Ptk.</w:t>
      </w:r>
      <w:r>
        <w:rPr>
          <w:rFonts w:ascii="Garamond" w:hAnsi="Garamond"/>
        </w:rPr>
        <w:t>”) valamint az egyéb vonatkozó jogszabályok rendelkezései az irányadóak.</w:t>
      </w:r>
    </w:p>
    <w:p w14:paraId="1ECFC3B1" w14:textId="77777777" w:rsidR="00071622" w:rsidRDefault="00071622">
      <w:pPr>
        <w:jc w:val="both"/>
        <w:rPr>
          <w:rFonts w:ascii="Garamond" w:hAnsi="Garamond"/>
          <w:color w:val="FF0000"/>
        </w:rPr>
      </w:pPr>
    </w:p>
    <w:p w14:paraId="23931B58" w14:textId="77777777" w:rsidR="00071622" w:rsidRDefault="00E31787">
      <w:pPr>
        <w:jc w:val="both"/>
        <w:rPr>
          <w:rFonts w:ascii="Garamond" w:hAnsi="Garamond"/>
        </w:rPr>
      </w:pPr>
      <w:r>
        <w:rPr>
          <w:rFonts w:ascii="Garamond" w:hAnsi="Garamond"/>
        </w:rPr>
        <w:t>13.2. A Felek megállapodnak abban, hogy a jelen szerződésből eredő vitás kérdéseket elsősorban tárgyalások útján rendezik. Felek rögzítik, hogy a tárgyalások eredménytelensége esetén a jogvitájuk rendezése érdekében a polgári perrendtartásról szóló törvény („</w:t>
      </w:r>
      <w:r>
        <w:rPr>
          <w:rFonts w:ascii="Garamond" w:hAnsi="Garamond"/>
          <w:b/>
          <w:bCs/>
        </w:rPr>
        <w:t>Pp.</w:t>
      </w:r>
      <w:r>
        <w:rPr>
          <w:rFonts w:ascii="Garamond" w:hAnsi="Garamond"/>
        </w:rPr>
        <w:t>”) szerint hatáskörrel rendelkező, illetékes bíróságot keresik meg.</w:t>
      </w:r>
    </w:p>
    <w:p w14:paraId="5D8CC1BA" w14:textId="77777777" w:rsidR="00071622" w:rsidRDefault="00071622">
      <w:pPr>
        <w:jc w:val="both"/>
        <w:rPr>
          <w:rFonts w:ascii="Garamond" w:hAnsi="Garamond"/>
          <w:color w:val="FF0000"/>
        </w:rPr>
      </w:pPr>
    </w:p>
    <w:p w14:paraId="7BF0F6B3" w14:textId="77777777" w:rsidR="00071622" w:rsidRDefault="00E31787">
      <w:pPr>
        <w:jc w:val="both"/>
        <w:rPr>
          <w:rFonts w:ascii="Garamond" w:hAnsi="Garamond"/>
        </w:rPr>
      </w:pPr>
      <w:r>
        <w:rPr>
          <w:rFonts w:ascii="Garamond" w:hAnsi="Garamond"/>
        </w:rPr>
        <w:t xml:space="preserve">13.3. A jelen szerződés teljesítése során bármely Fél tudomására jutott olyan </w:t>
      </w:r>
      <w:proofErr w:type="gramStart"/>
      <w:r>
        <w:rPr>
          <w:rFonts w:ascii="Garamond" w:hAnsi="Garamond"/>
        </w:rPr>
        <w:t>információk</w:t>
      </w:r>
      <w:proofErr w:type="gramEnd"/>
      <w:r>
        <w:rPr>
          <w:rFonts w:ascii="Garamond" w:hAnsi="Garamond"/>
        </w:rPr>
        <w:t xml:space="preserve">, amelyek a másik Fél üzleti tevékenységeire, termékeire, szolgáltatásaira, vagy technikai ismereteire vonatkoznak, üzleti titoknak minősülnek és azokat a Felek bizalmasnak minősítik. </w:t>
      </w:r>
    </w:p>
    <w:p w14:paraId="66353413" w14:textId="77777777" w:rsidR="00071622" w:rsidRDefault="00071622">
      <w:pPr>
        <w:jc w:val="both"/>
        <w:rPr>
          <w:rFonts w:ascii="Garamond" w:hAnsi="Garamond"/>
        </w:rPr>
      </w:pPr>
    </w:p>
    <w:p w14:paraId="221BB145" w14:textId="77777777" w:rsidR="00071622" w:rsidRDefault="00E31787">
      <w:pPr>
        <w:jc w:val="both"/>
        <w:rPr>
          <w:rFonts w:ascii="Garamond" w:hAnsi="Garamond"/>
        </w:rPr>
      </w:pPr>
      <w:r>
        <w:rPr>
          <w:rFonts w:ascii="Garamond" w:hAnsi="Garamond"/>
        </w:rPr>
        <w:t xml:space="preserve">13.4. A másik Fél bizalmas </w:t>
      </w:r>
      <w:proofErr w:type="gramStart"/>
      <w:r>
        <w:rPr>
          <w:rFonts w:ascii="Garamond" w:hAnsi="Garamond"/>
        </w:rPr>
        <w:t>információjáról</w:t>
      </w:r>
      <w:proofErr w:type="gramEnd"/>
      <w:r>
        <w:rPr>
          <w:rFonts w:ascii="Garamond" w:hAnsi="Garamond"/>
        </w:rPr>
        <w:t xml:space="preserve"> tudomást szerző Fél azt kizárólag a jelen szerződéssel kapcsolatban használhatja fel, a másik Fél előzetes írásbeli hozzájárulása nélkül azt külső harmadik személlyel nem közölheti, nyilvánosságra nem hozhatja, nem másolhatja, nem reprodukálhatja.</w:t>
      </w:r>
    </w:p>
    <w:p w14:paraId="1B6C5AEB" w14:textId="77777777" w:rsidR="00071622" w:rsidRDefault="00071622">
      <w:pPr>
        <w:jc w:val="both"/>
        <w:rPr>
          <w:rFonts w:ascii="Garamond" w:hAnsi="Garamond"/>
          <w:color w:val="FF0000"/>
        </w:rPr>
      </w:pPr>
    </w:p>
    <w:p w14:paraId="26E89B5A" w14:textId="77777777" w:rsidR="00071622" w:rsidRDefault="00E31787">
      <w:pPr>
        <w:jc w:val="both"/>
        <w:rPr>
          <w:rFonts w:ascii="Garamond" w:hAnsi="Garamond"/>
        </w:rPr>
      </w:pPr>
      <w:r>
        <w:rPr>
          <w:rFonts w:ascii="Garamond" w:hAnsi="Garamond"/>
        </w:rPr>
        <w:t xml:space="preserve">Felek megállapodnak, hogy egymás bizalmas </w:t>
      </w:r>
      <w:proofErr w:type="gramStart"/>
      <w:r>
        <w:rPr>
          <w:rFonts w:ascii="Garamond" w:hAnsi="Garamond"/>
        </w:rPr>
        <w:t>információit</w:t>
      </w:r>
      <w:proofErr w:type="gramEnd"/>
      <w:r>
        <w:rPr>
          <w:rFonts w:ascii="Garamond" w:hAnsi="Garamond"/>
        </w:rPr>
        <w:t xml:space="preserve"> kölcsönösen, úgy védik, mint a sajátjukat. Minden, a jelen szerződés alapján átvett bizalmas </w:t>
      </w:r>
      <w:proofErr w:type="gramStart"/>
      <w:r>
        <w:rPr>
          <w:rFonts w:ascii="Garamond" w:hAnsi="Garamond"/>
        </w:rPr>
        <w:t>információt</w:t>
      </w:r>
      <w:proofErr w:type="gramEnd"/>
      <w:r>
        <w:rPr>
          <w:rFonts w:ascii="Garamond" w:hAnsi="Garamond"/>
        </w:rPr>
        <w:t xml:space="preserve"> – beleértve az arról készített bármilyen hordozón lévő másolatot is – az információtulajdonos rendelkezésének megfelelően vissza kell szolgáltatni vagy meg kell semmisíteni az alábbi esetekben: a szerződés teljesül, a szerződés megszűnik, az információtulajdonos azt megkívánja.</w:t>
      </w:r>
    </w:p>
    <w:p w14:paraId="449C8517" w14:textId="77777777" w:rsidR="00071622" w:rsidRDefault="00071622">
      <w:pPr>
        <w:jc w:val="both"/>
        <w:rPr>
          <w:rFonts w:ascii="Garamond" w:hAnsi="Garamond"/>
        </w:rPr>
      </w:pPr>
    </w:p>
    <w:p w14:paraId="43AAA271" w14:textId="77777777" w:rsidR="00071622" w:rsidRDefault="00E31787">
      <w:pPr>
        <w:jc w:val="both"/>
        <w:rPr>
          <w:rFonts w:ascii="Garamond" w:hAnsi="Garamond"/>
        </w:rPr>
      </w:pPr>
      <w:r>
        <w:rPr>
          <w:rFonts w:ascii="Garamond" w:hAnsi="Garamond"/>
        </w:rPr>
        <w:t>A jelen pont szerinti titoktartási kötelezettség a szerződés megszűnését követő 3 (három) évig fennmarad.</w:t>
      </w:r>
    </w:p>
    <w:p w14:paraId="04268FC9" w14:textId="77777777" w:rsidR="00071622" w:rsidRDefault="00071622">
      <w:pPr>
        <w:jc w:val="both"/>
        <w:rPr>
          <w:rFonts w:ascii="Garamond" w:hAnsi="Garamond"/>
        </w:rPr>
      </w:pPr>
    </w:p>
    <w:p w14:paraId="5666D77A" w14:textId="77777777" w:rsidR="00071622" w:rsidRDefault="00E31787">
      <w:pPr>
        <w:jc w:val="both"/>
        <w:rPr>
          <w:rFonts w:ascii="Garamond" w:hAnsi="Garamond"/>
        </w:rPr>
      </w:pPr>
      <w:proofErr w:type="gramStart"/>
      <w:r>
        <w:rPr>
          <w:rFonts w:ascii="Garamond" w:hAnsi="Garamond"/>
        </w:rPr>
        <w:t>Nem minősül a jelen pont szerinti titoktartási kötelezettség megsértésének, ha bármilyen, a jelen pont hatálya alá tartozó információ közlése vagy nyilvánosságra hozatala jogszabály, bírósági/hatósági határozat vagy az EU jogi aktusa következtében, vagy a teljesítés során a Bérbeadó kapcsolt vállalkozása(i) illetve a teljesítésbe bevont közreműködő(k) és kapcsolt vállalkozása(ik) irányában a megvalósítás, vagy a Bérlő kapcsolt vállalkozása(i) részére a használat által megkívánt mértékig válik szükségessé.</w:t>
      </w:r>
      <w:proofErr w:type="gramEnd"/>
      <w:r>
        <w:rPr>
          <w:rFonts w:ascii="Garamond" w:hAnsi="Garamond"/>
        </w:rPr>
        <w:t xml:space="preserve"> </w:t>
      </w:r>
    </w:p>
    <w:p w14:paraId="42654BC5" w14:textId="77777777" w:rsidR="00071622" w:rsidRDefault="00E31787">
      <w:pPr>
        <w:jc w:val="both"/>
        <w:rPr>
          <w:rFonts w:ascii="Garamond" w:hAnsi="Garamond"/>
        </w:rPr>
      </w:pPr>
      <w:r>
        <w:rPr>
          <w:rFonts w:ascii="Garamond" w:hAnsi="Garamond"/>
        </w:rPr>
        <w:t xml:space="preserve">Az a Fél, aki a jelen pontban foglalt titoktartási kötelezettséget megszegi, a másik Féllel, illetve külső harmadik személyekkel szemben teljes kártérítési kötelezettséggel tartozik helytállni. </w:t>
      </w:r>
    </w:p>
    <w:p w14:paraId="4318A659" w14:textId="77777777" w:rsidR="00071622" w:rsidRDefault="00071622">
      <w:pPr>
        <w:jc w:val="both"/>
        <w:rPr>
          <w:rFonts w:ascii="Garamond" w:hAnsi="Garamond"/>
          <w:color w:val="FF0000"/>
        </w:rPr>
      </w:pPr>
    </w:p>
    <w:p w14:paraId="23B27FBF" w14:textId="77777777" w:rsidR="00071622" w:rsidRDefault="00E31787">
      <w:pPr>
        <w:jc w:val="both"/>
        <w:rPr>
          <w:rFonts w:ascii="Garamond" w:hAnsi="Garamond"/>
        </w:rPr>
      </w:pPr>
      <w:r>
        <w:rPr>
          <w:rFonts w:ascii="Garamond" w:hAnsi="Garamond"/>
        </w:rPr>
        <w:t>13.5. Felek megállapodnak abban, hogy a jelen szerződés módosítása csak a Felek közös megegyezésével, írásban lehetséges.</w:t>
      </w:r>
    </w:p>
    <w:p w14:paraId="11DB8CF2" w14:textId="77777777" w:rsidR="00071622" w:rsidRDefault="00071622">
      <w:pPr>
        <w:jc w:val="both"/>
        <w:rPr>
          <w:rFonts w:ascii="Garamond" w:hAnsi="Garamond"/>
        </w:rPr>
      </w:pPr>
    </w:p>
    <w:p w14:paraId="2EBAC920" w14:textId="77777777" w:rsidR="00071622" w:rsidRDefault="00E31787">
      <w:pPr>
        <w:jc w:val="both"/>
        <w:rPr>
          <w:rFonts w:ascii="Garamond" w:hAnsi="Garamond"/>
        </w:rPr>
      </w:pPr>
      <w:r>
        <w:rPr>
          <w:rFonts w:ascii="Garamond" w:hAnsi="Garamond"/>
        </w:rPr>
        <w:t>13.6. A Felek az adataikban bekövetkező mindennemű változást, különösen a cég címének, bankszámlaszámának és adószámának változását a másik Féllel a változást követő 3 napon belül írásban kötelesek közölni. Ezen bejelentési kötelezettség elmulasztásából vagy késedelmes teljesítéséből fakadó minden kárért a mulasztó felet terheli a felelősség.</w:t>
      </w:r>
    </w:p>
    <w:p w14:paraId="4EC2A6B8" w14:textId="77777777" w:rsidR="00071622" w:rsidRDefault="00071622">
      <w:pPr>
        <w:jc w:val="both"/>
        <w:rPr>
          <w:rFonts w:ascii="Garamond" w:hAnsi="Garamond"/>
          <w:color w:val="FF0000"/>
        </w:rPr>
      </w:pPr>
    </w:p>
    <w:p w14:paraId="1C82AF5F" w14:textId="77777777" w:rsidR="00071622" w:rsidRDefault="00E31787">
      <w:pPr>
        <w:jc w:val="both"/>
        <w:rPr>
          <w:rFonts w:ascii="Garamond" w:hAnsi="Garamond"/>
        </w:rPr>
      </w:pPr>
      <w:r>
        <w:rPr>
          <w:rFonts w:ascii="Garamond" w:hAnsi="Garamond"/>
        </w:rPr>
        <w:t>13.7. Bérbeadó megismerte (www.mavcsoport.hu/mav-csoport/etikai-kodex) és elfogadja a MÁV Csoport Etikai Kódexét, az abban foglalt értékeket a jogviszony fennállása alatt magára nézve mérvadónak tartja. Kijelenti, hogy vitás eset felmerülésekor a Bérlő által lefolytatott eljárásban együttműködik a vizsgálókkal. Vállalja, hogy a Bérlő nevében eljáró személy(</w:t>
      </w:r>
      <w:proofErr w:type="spellStart"/>
      <w:r>
        <w:rPr>
          <w:rFonts w:ascii="Garamond" w:hAnsi="Garamond"/>
        </w:rPr>
        <w:t>ek</w:t>
      </w:r>
      <w:proofErr w:type="spellEnd"/>
      <w:r>
        <w:rPr>
          <w:rFonts w:ascii="Garamond" w:hAnsi="Garamond"/>
        </w:rPr>
        <w:t>) Etikai Kódexet sértő cselekményé(</w:t>
      </w:r>
      <w:proofErr w:type="spellStart"/>
      <w:r>
        <w:rPr>
          <w:rFonts w:ascii="Garamond" w:hAnsi="Garamond"/>
        </w:rPr>
        <w:t>ei</w:t>
      </w:r>
      <w:proofErr w:type="spellEnd"/>
      <w:r>
        <w:rPr>
          <w:rFonts w:ascii="Garamond" w:hAnsi="Garamond"/>
        </w:rPr>
        <w:t xml:space="preserve">)t jelzi a Bérlő által működtetett </w:t>
      </w:r>
      <w:proofErr w:type="gramStart"/>
      <w:r>
        <w:rPr>
          <w:rFonts w:ascii="Garamond" w:hAnsi="Garamond"/>
        </w:rPr>
        <w:t>etikai</w:t>
      </w:r>
      <w:proofErr w:type="gramEnd"/>
      <w:r>
        <w:rPr>
          <w:rFonts w:ascii="Garamond" w:hAnsi="Garamond"/>
        </w:rPr>
        <w:t xml:space="preserve"> bejelentő és tanácsadó csatornán keresztül.</w:t>
      </w:r>
    </w:p>
    <w:p w14:paraId="5C8E90C6" w14:textId="77777777" w:rsidR="00071622" w:rsidRDefault="00071622">
      <w:pPr>
        <w:jc w:val="both"/>
        <w:rPr>
          <w:rFonts w:ascii="Garamond" w:hAnsi="Garamond"/>
        </w:rPr>
      </w:pPr>
    </w:p>
    <w:p w14:paraId="6454DDC9" w14:textId="77777777" w:rsidR="00071622" w:rsidRDefault="00E31787">
      <w:pPr>
        <w:jc w:val="both"/>
        <w:rPr>
          <w:rFonts w:ascii="Garamond" w:hAnsi="Garamond"/>
        </w:rPr>
      </w:pPr>
      <w:r>
        <w:rPr>
          <w:rFonts w:ascii="Garamond" w:hAnsi="Garamond"/>
        </w:rPr>
        <w:t xml:space="preserve">13.8. A Felek tudomásul veszik, hogy a szerződés teljesítésekor egyik Fél sem tanúsíthat olyan magatartást, amellyel a Bérlő vagy kapcsolt vállalkozásaik jogos gazdasági érdekeit veszélyeztetnék. Ide tartozik a szerződés megkötésétől Felek vagy kapcsolt vállalkozásaik munkajogi állományába tartozó munkavállalók közvetett vagy közvetlen foglalkoztatása is. Ennek biztosítása érdekében Bérbeadó kötelezettséget vállal arra, hogy a szerződéssel összefüggésben, annak teljesítése során sem a Bérlőnél, sem annak kapcsolt vállalkozásainál munkaviszonyban lévő alkalmazottat sem közvetlenül, sem közreműködőik útján nem foglalkoztatnak, kivéve, ha ebbe a Bérlő előzetesen írásban beleegyezett. Ezen szabály megsértése szándékos károkozásnak minősül és a Bérbeadót teljes kártérítési felelősség terheli. A rendelkezés betartását a MÁV Zrt. Biztonsági Igazgatósága útján bármikor jogosult ellenőrizni. A MÁV Zrt. Biztonsági Igazgatósága ellenőrzési jogának Bérbeadó általi akadályozása vagy ennek megkísérlése és/vagy az ellenőrzés során téves adat, </w:t>
      </w:r>
      <w:proofErr w:type="gramStart"/>
      <w:r>
        <w:rPr>
          <w:rFonts w:ascii="Garamond" w:hAnsi="Garamond"/>
        </w:rPr>
        <w:t>információ</w:t>
      </w:r>
      <w:proofErr w:type="gramEnd"/>
      <w:r>
        <w:rPr>
          <w:rFonts w:ascii="Garamond" w:hAnsi="Garamond"/>
        </w:rPr>
        <w:t xml:space="preserve"> szolgáltatása rendkívüli felmondási oknak minősül.</w:t>
      </w:r>
    </w:p>
    <w:p w14:paraId="26CD4A67" w14:textId="77777777" w:rsidR="00071622" w:rsidRDefault="00071622">
      <w:pPr>
        <w:jc w:val="both"/>
        <w:rPr>
          <w:rFonts w:ascii="Garamond" w:hAnsi="Garamond"/>
        </w:rPr>
      </w:pPr>
    </w:p>
    <w:p w14:paraId="2CAC17DA" w14:textId="77777777" w:rsidR="00071622" w:rsidRDefault="00E31787">
      <w:pPr>
        <w:pStyle w:val="Szvegtrzs"/>
        <w:rPr>
          <w:rFonts w:ascii="Garamond" w:hAnsi="Garamond"/>
          <w:b/>
          <w:bCs/>
        </w:rPr>
      </w:pPr>
      <w:r>
        <w:rPr>
          <w:rFonts w:ascii="Garamond" w:hAnsi="Garamond"/>
          <w:b/>
          <w:bCs/>
        </w:rPr>
        <w:t>14. Nyilatkozat képviseleti jogosultságról</w:t>
      </w:r>
    </w:p>
    <w:p w14:paraId="611BD624" w14:textId="77777777" w:rsidR="00071622" w:rsidRDefault="00071622">
      <w:pPr>
        <w:pStyle w:val="Szvegtrzs"/>
        <w:rPr>
          <w:rFonts w:ascii="Garamond" w:hAnsi="Garamond"/>
          <w:b/>
          <w:bCs/>
        </w:rPr>
      </w:pPr>
    </w:p>
    <w:p w14:paraId="03F31C04" w14:textId="77777777" w:rsidR="00071622" w:rsidRDefault="00E31787">
      <w:pPr>
        <w:pStyle w:val="Szvegtrzs"/>
        <w:rPr>
          <w:rFonts w:ascii="Garamond" w:hAnsi="Garamond"/>
        </w:rPr>
      </w:pPr>
      <w:r>
        <w:rPr>
          <w:rFonts w:ascii="Garamond" w:hAnsi="Garamond"/>
        </w:rPr>
        <w:t>A Bérbeadó jelen szerződést aláíró képviselői a Ptk. 3:31.§-ára is különös figyelemmel a jelen szerződés aláírásával kijelentik és teljes körű személyes felelősséget vállalnak azért, hogy a jelen szerződés vonatkozásában képviseleti joguk nincs korlátozva és nyilatkozattételük nincs feltételhez vagy jóváhagyáshoz kötve. Amennyiben az aláírók nyilatkozattétele feltételhez vagy jóváhagyáshoz van kötve harmadik személyekkel szemben, akkor jelen szerződés aláírásával nyilatkoznak arról, hogy a feltétel bekövetkezett, vagy a szükséges jóváhagyást megszerezték, illetve a korlátozás nem terjed ki a jelen szerződés megkötésére és aláírására. A szerződő felek rögzítik, hogy az esetleges korlátozás megszegéséből eredő teljes felelősség az aláírót terheli, a korlátozás a MÁV Zrt.-</w:t>
      </w:r>
      <w:proofErr w:type="spellStart"/>
      <w:r>
        <w:rPr>
          <w:rFonts w:ascii="Garamond" w:hAnsi="Garamond"/>
        </w:rPr>
        <w:t>vel</w:t>
      </w:r>
      <w:proofErr w:type="spellEnd"/>
      <w:r>
        <w:rPr>
          <w:rFonts w:ascii="Garamond" w:hAnsi="Garamond"/>
        </w:rPr>
        <w:t xml:space="preserve"> szemben nem hatályos és annak semmilyen következménye a MÁV Zrt.-t nem terheli.</w:t>
      </w:r>
    </w:p>
    <w:p w14:paraId="20867F60" w14:textId="77777777" w:rsidR="00071622" w:rsidRDefault="00071622">
      <w:pPr>
        <w:pStyle w:val="Szvegtrzs"/>
        <w:rPr>
          <w:rFonts w:ascii="Garamond" w:hAnsi="Garamond"/>
        </w:rPr>
      </w:pPr>
    </w:p>
    <w:p w14:paraId="62D14902" w14:textId="77777777" w:rsidR="00071622" w:rsidRDefault="00E31787">
      <w:pPr>
        <w:jc w:val="both"/>
        <w:rPr>
          <w:rFonts w:ascii="Garamond" w:hAnsi="Garamond"/>
          <w:b/>
          <w:bCs/>
          <w:color w:val="FF0000"/>
        </w:rPr>
      </w:pPr>
      <w:r>
        <w:rPr>
          <w:rFonts w:ascii="Garamond" w:hAnsi="Garamond"/>
          <w:b/>
          <w:bCs/>
        </w:rPr>
        <w:t>15.</w:t>
      </w:r>
      <w:r>
        <w:rPr>
          <w:rFonts w:ascii="Garamond" w:hAnsi="Garamond"/>
        </w:rPr>
        <w:t xml:space="preserve">  </w:t>
      </w:r>
      <w:r>
        <w:rPr>
          <w:rFonts w:ascii="Garamond" w:hAnsi="Garamond"/>
          <w:b/>
          <w:bCs/>
        </w:rPr>
        <w:t>Mellékletek</w:t>
      </w:r>
      <w:r>
        <w:rPr>
          <w:rFonts w:ascii="Garamond" w:hAnsi="Garamond"/>
        </w:rPr>
        <w:t>:</w:t>
      </w:r>
      <w:r>
        <w:rPr>
          <w:rFonts w:ascii="Garamond" w:hAnsi="Garamond"/>
          <w:b/>
          <w:bCs/>
          <w:color w:val="FF0000"/>
        </w:rPr>
        <w:tab/>
        <w:t xml:space="preserve">              </w:t>
      </w:r>
    </w:p>
    <w:p w14:paraId="11EAC857" w14:textId="77777777" w:rsidR="00071622" w:rsidRDefault="00E31787">
      <w:pPr>
        <w:numPr>
          <w:ilvl w:val="0"/>
          <w:numId w:val="5"/>
        </w:numPr>
        <w:tabs>
          <w:tab w:val="clear" w:pos="1920"/>
        </w:tabs>
        <w:jc w:val="both"/>
        <w:rPr>
          <w:rFonts w:ascii="Garamond" w:hAnsi="Garamond"/>
        </w:rPr>
      </w:pPr>
      <w:r>
        <w:rPr>
          <w:rFonts w:ascii="Garamond" w:hAnsi="Garamond"/>
        </w:rPr>
        <w:lastRenderedPageBreak/>
        <w:t>sz. melléklet: Műszaki leírás</w:t>
      </w:r>
    </w:p>
    <w:p w14:paraId="771479AF" w14:textId="77777777" w:rsidR="00071622" w:rsidRDefault="00E31787">
      <w:pPr>
        <w:numPr>
          <w:ilvl w:val="0"/>
          <w:numId w:val="5"/>
        </w:numPr>
        <w:tabs>
          <w:tab w:val="clear" w:pos="1920"/>
        </w:tabs>
        <w:jc w:val="both"/>
        <w:rPr>
          <w:rFonts w:ascii="Garamond" w:hAnsi="Garamond"/>
        </w:rPr>
      </w:pPr>
      <w:r>
        <w:rPr>
          <w:rFonts w:ascii="Garamond" w:hAnsi="Garamond"/>
        </w:rPr>
        <w:t>sz. melléklet: Teljesítésigazolás, számlázás – SAP Teljesítés Igazolás (minta)</w:t>
      </w:r>
    </w:p>
    <w:p w14:paraId="678D24BC" w14:textId="77777777" w:rsidR="00071622" w:rsidRDefault="00E31787">
      <w:pPr>
        <w:pStyle w:val="Szvegtrzs"/>
        <w:rPr>
          <w:rFonts w:ascii="Garamond" w:hAnsi="Garamond"/>
        </w:rPr>
      </w:pPr>
      <w:r>
        <w:rPr>
          <w:rFonts w:ascii="Garamond" w:hAnsi="Garamond"/>
        </w:rPr>
        <w:t xml:space="preserve">                          3</w:t>
      </w:r>
      <w:proofErr w:type="gramStart"/>
      <w:r>
        <w:rPr>
          <w:rFonts w:ascii="Garamond" w:hAnsi="Garamond"/>
        </w:rPr>
        <w:t>.sz.</w:t>
      </w:r>
      <w:proofErr w:type="gramEnd"/>
      <w:r>
        <w:rPr>
          <w:rFonts w:ascii="Garamond" w:hAnsi="Garamond"/>
        </w:rPr>
        <w:t xml:space="preserve"> melléklet: Bérbeadó ajánlata </w:t>
      </w:r>
    </w:p>
    <w:p w14:paraId="2CC72B5F" w14:textId="77777777" w:rsidR="00071622" w:rsidRDefault="00E31787">
      <w:pPr>
        <w:pStyle w:val="Szvegtrzs"/>
        <w:ind w:left="1416" w:firstLine="120"/>
        <w:rPr>
          <w:rFonts w:ascii="Garamond" w:hAnsi="Garamond"/>
        </w:rPr>
      </w:pPr>
      <w:r>
        <w:rPr>
          <w:rFonts w:ascii="Garamond" w:hAnsi="Garamond"/>
        </w:rPr>
        <w:t>4</w:t>
      </w:r>
      <w:proofErr w:type="gramStart"/>
      <w:r>
        <w:rPr>
          <w:rFonts w:ascii="Garamond" w:hAnsi="Garamond"/>
        </w:rPr>
        <w:t>.sz.</w:t>
      </w:r>
      <w:proofErr w:type="gramEnd"/>
      <w:r>
        <w:rPr>
          <w:rFonts w:ascii="Garamond" w:hAnsi="Garamond"/>
        </w:rPr>
        <w:t xml:space="preserve"> melléklet: Elektronikus számla befogadás követelményei</w:t>
      </w:r>
    </w:p>
    <w:p w14:paraId="6FD7A4A4" w14:textId="77777777" w:rsidR="00071622" w:rsidRDefault="00E31787">
      <w:pPr>
        <w:pStyle w:val="Szvegtrzs"/>
        <w:ind w:left="1416" w:firstLine="120"/>
        <w:rPr>
          <w:rFonts w:ascii="Garamond" w:hAnsi="Garamond"/>
        </w:rPr>
      </w:pPr>
      <w:r>
        <w:rPr>
          <w:rFonts w:ascii="Garamond" w:hAnsi="Garamond"/>
        </w:rPr>
        <w:t>5</w:t>
      </w:r>
      <w:proofErr w:type="gramStart"/>
      <w:r>
        <w:rPr>
          <w:rFonts w:ascii="Garamond" w:hAnsi="Garamond"/>
        </w:rPr>
        <w:t>.sz.</w:t>
      </w:r>
      <w:proofErr w:type="gramEnd"/>
      <w:r>
        <w:rPr>
          <w:rFonts w:ascii="Garamond" w:hAnsi="Garamond"/>
        </w:rPr>
        <w:t xml:space="preserve"> </w:t>
      </w:r>
      <w:proofErr w:type="spellStart"/>
      <w:r>
        <w:rPr>
          <w:rFonts w:ascii="Garamond" w:hAnsi="Garamond"/>
        </w:rPr>
        <w:t>mellléklet</w:t>
      </w:r>
      <w:proofErr w:type="spellEnd"/>
      <w:r>
        <w:rPr>
          <w:rFonts w:ascii="Garamond" w:hAnsi="Garamond"/>
        </w:rPr>
        <w:t>: Munkavédelmi melléklet</w:t>
      </w:r>
    </w:p>
    <w:p w14:paraId="3ED40C35" w14:textId="77777777" w:rsidR="00071622" w:rsidRDefault="00071622">
      <w:pPr>
        <w:pStyle w:val="Szvegtrzs"/>
        <w:rPr>
          <w:rFonts w:ascii="Garamond" w:hAnsi="Garamond"/>
        </w:rPr>
      </w:pPr>
    </w:p>
    <w:p w14:paraId="67E524FE" w14:textId="77777777" w:rsidR="00071622" w:rsidRDefault="00E31787">
      <w:pPr>
        <w:pStyle w:val="Szvegtrzs"/>
        <w:rPr>
          <w:rFonts w:ascii="Garamond" w:hAnsi="Garamond"/>
        </w:rPr>
      </w:pPr>
      <w:r>
        <w:rPr>
          <w:rFonts w:ascii="Garamond" w:hAnsi="Garamond"/>
        </w:rPr>
        <w:t>Jelen szerződés kizárólag mellékleteivel együtt érvényes</w:t>
      </w:r>
      <w:r>
        <w:rPr>
          <w:rFonts w:ascii="Garamond" w:hAnsi="Garamond"/>
          <w:b/>
          <w:bCs/>
        </w:rPr>
        <w:t>.</w:t>
      </w:r>
    </w:p>
    <w:p w14:paraId="5CC91903" w14:textId="77777777" w:rsidR="00071622" w:rsidRDefault="00071622">
      <w:pPr>
        <w:jc w:val="both"/>
        <w:rPr>
          <w:rFonts w:ascii="Garamond" w:hAnsi="Garamond"/>
        </w:rPr>
      </w:pPr>
    </w:p>
    <w:p w14:paraId="29D161C8" w14:textId="77777777" w:rsidR="00071622" w:rsidRDefault="00E31787">
      <w:pPr>
        <w:jc w:val="both"/>
        <w:rPr>
          <w:rFonts w:ascii="Garamond" w:hAnsi="Garamond"/>
        </w:rPr>
      </w:pPr>
      <w:r>
        <w:rPr>
          <w:rFonts w:ascii="Garamond" w:hAnsi="Garamond"/>
        </w:rPr>
        <w:t>A jelen szerződés összesen négy (4) eredeti példányban készült, melyből cégszerű aláírás után két (2) példány a Bérbeadót, két (2) példány a Bérlőt illeti meg.</w:t>
      </w:r>
    </w:p>
    <w:p w14:paraId="60A0F964" w14:textId="77777777" w:rsidR="00071622" w:rsidRDefault="00071622">
      <w:pPr>
        <w:jc w:val="both"/>
        <w:rPr>
          <w:rFonts w:ascii="Garamond" w:hAnsi="Garamond"/>
          <w:color w:val="FF0000"/>
        </w:rPr>
      </w:pPr>
    </w:p>
    <w:p w14:paraId="1A8C52F6" w14:textId="77777777" w:rsidR="00071622" w:rsidRDefault="00E31787">
      <w:pPr>
        <w:jc w:val="both"/>
        <w:rPr>
          <w:rFonts w:ascii="Garamond" w:hAnsi="Garamond"/>
        </w:rPr>
      </w:pPr>
      <w:r>
        <w:rPr>
          <w:rFonts w:ascii="Garamond" w:hAnsi="Garamond"/>
        </w:rPr>
        <w:t xml:space="preserve">A jelen szerződést a Felek képviselői elolvasás és értelmezés után, jóváhagyólag, cégszerűen aláírták. </w:t>
      </w:r>
    </w:p>
    <w:p w14:paraId="145774D9" w14:textId="77777777" w:rsidR="00071622" w:rsidRDefault="00071622">
      <w:pPr>
        <w:jc w:val="both"/>
        <w:rPr>
          <w:rFonts w:ascii="Garamond" w:hAnsi="Garamond"/>
        </w:rPr>
      </w:pPr>
    </w:p>
    <w:p w14:paraId="7A2A5543" w14:textId="77777777" w:rsidR="00071622" w:rsidRDefault="00E31787">
      <w:pPr>
        <w:jc w:val="both"/>
        <w:rPr>
          <w:rFonts w:ascii="Garamond" w:hAnsi="Garamond"/>
          <w:lang w:val="hu"/>
        </w:rPr>
      </w:pPr>
      <w:r>
        <w:rPr>
          <w:rFonts w:ascii="Garamond" w:hAnsi="Garamond"/>
          <w:lang w:val="hu"/>
        </w:rPr>
        <w:t xml:space="preserve">Budapest, </w:t>
      </w:r>
      <w:r>
        <w:rPr>
          <w:rFonts w:ascii="Garamond" w:hAnsi="Garamond"/>
        </w:rPr>
        <w:t>2021. …………………</w:t>
      </w:r>
    </w:p>
    <w:p w14:paraId="4515E087" w14:textId="77777777" w:rsidR="00071622" w:rsidRDefault="00071622">
      <w:pPr>
        <w:jc w:val="both"/>
        <w:rPr>
          <w:rFonts w:ascii="Garamond" w:hAnsi="Garamond"/>
        </w:rPr>
      </w:pPr>
    </w:p>
    <w:p w14:paraId="7353782D" w14:textId="77777777" w:rsidR="00071622" w:rsidRDefault="00071622">
      <w:pPr>
        <w:jc w:val="both"/>
        <w:rPr>
          <w:rFonts w:ascii="Garamond" w:hAnsi="Garamond"/>
          <w:lang w:val="hu"/>
        </w:rPr>
      </w:pPr>
    </w:p>
    <w:tbl>
      <w:tblPr>
        <w:tblW w:w="0" w:type="auto"/>
        <w:tblBorders>
          <w:top w:val="nil"/>
          <w:left w:val="nil"/>
          <w:bottom w:val="nil"/>
          <w:right w:val="nil"/>
          <w:insideH w:val="nil"/>
          <w:insideV w:val="nil"/>
        </w:tblBorders>
        <w:tblLook w:val="04A0" w:firstRow="1" w:lastRow="0" w:firstColumn="1" w:lastColumn="0" w:noHBand="0" w:noVBand="1"/>
      </w:tblPr>
      <w:tblGrid>
        <w:gridCol w:w="4568"/>
        <w:gridCol w:w="4503"/>
      </w:tblGrid>
      <w:tr w:rsidR="00071622" w14:paraId="2B58C060" w14:textId="77777777">
        <w:tc>
          <w:tcPr>
            <w:tcW w:w="4606" w:type="dxa"/>
            <w:shd w:val="clear" w:color="auto" w:fill="auto"/>
            <w:vAlign w:val="center"/>
          </w:tcPr>
          <w:p w14:paraId="64364E15" w14:textId="77777777" w:rsidR="00071622" w:rsidRDefault="00E31787">
            <w:pPr>
              <w:jc w:val="center"/>
              <w:rPr>
                <w:rFonts w:ascii="Garamond" w:hAnsi="Garamond"/>
                <w:lang w:val="hu"/>
              </w:rPr>
            </w:pPr>
            <w:r>
              <w:rPr>
                <w:rFonts w:ascii="Garamond" w:hAnsi="Garamond"/>
                <w:lang w:val="hu"/>
              </w:rPr>
              <w:t>__________________________</w:t>
            </w:r>
          </w:p>
          <w:p w14:paraId="125E5FA9" w14:textId="77777777" w:rsidR="00071622" w:rsidRDefault="00E31787">
            <w:pPr>
              <w:jc w:val="center"/>
              <w:rPr>
                <w:rFonts w:ascii="Garamond" w:hAnsi="Garamond"/>
                <w:lang w:val="hu"/>
              </w:rPr>
            </w:pPr>
            <w:r>
              <w:rPr>
                <w:rFonts w:ascii="Garamond" w:hAnsi="Garamond"/>
                <w:lang w:val="hu"/>
              </w:rPr>
              <w:t>Bérlő</w:t>
            </w:r>
          </w:p>
          <w:p w14:paraId="49889CAD" w14:textId="77777777" w:rsidR="00071622" w:rsidRDefault="00E31787">
            <w:pPr>
              <w:jc w:val="center"/>
              <w:rPr>
                <w:rFonts w:ascii="Garamond" w:hAnsi="Garamond"/>
                <w:b/>
                <w:bCs/>
                <w:lang w:val="hu"/>
              </w:rPr>
            </w:pPr>
            <w:r>
              <w:rPr>
                <w:rFonts w:ascii="Garamond" w:hAnsi="Garamond"/>
                <w:b/>
                <w:bCs/>
                <w:lang w:val="hu"/>
              </w:rPr>
              <w:t>MÁV Zrt.</w:t>
            </w:r>
          </w:p>
        </w:tc>
        <w:tc>
          <w:tcPr>
            <w:tcW w:w="4606" w:type="dxa"/>
            <w:shd w:val="clear" w:color="auto" w:fill="auto"/>
            <w:vAlign w:val="center"/>
          </w:tcPr>
          <w:p w14:paraId="18EF813A" w14:textId="77777777" w:rsidR="00071622" w:rsidRDefault="00071622">
            <w:pPr>
              <w:pBdr>
                <w:bottom w:val="single" w:sz="6" w:space="1" w:color="auto"/>
              </w:pBdr>
              <w:jc w:val="center"/>
              <w:rPr>
                <w:rFonts w:ascii="Garamond" w:hAnsi="Garamond"/>
                <w:lang w:val="hu"/>
              </w:rPr>
            </w:pPr>
          </w:p>
          <w:p w14:paraId="373D4285" w14:textId="77777777" w:rsidR="00071622" w:rsidRDefault="00E31787">
            <w:pPr>
              <w:jc w:val="center"/>
              <w:rPr>
                <w:rFonts w:ascii="Garamond" w:hAnsi="Garamond"/>
                <w:lang w:val="hu"/>
              </w:rPr>
            </w:pPr>
            <w:r>
              <w:rPr>
                <w:rFonts w:ascii="Garamond" w:hAnsi="Garamond"/>
                <w:lang w:val="hu"/>
              </w:rPr>
              <w:t>Bérbeadó</w:t>
            </w:r>
          </w:p>
          <w:p w14:paraId="442DC7DA" w14:textId="77777777" w:rsidR="00071622" w:rsidRDefault="00071622">
            <w:pPr>
              <w:jc w:val="center"/>
              <w:rPr>
                <w:rFonts w:ascii="Garamond" w:hAnsi="Garamond"/>
                <w:lang w:val="hu"/>
              </w:rPr>
            </w:pPr>
          </w:p>
        </w:tc>
      </w:tr>
    </w:tbl>
    <w:p w14:paraId="06D8F5F9" w14:textId="77777777" w:rsidR="00071622" w:rsidRDefault="00071622">
      <w:pPr>
        <w:jc w:val="both"/>
        <w:rPr>
          <w:rFonts w:ascii="Garamond" w:hAnsi="Garamond"/>
        </w:rPr>
      </w:pPr>
    </w:p>
    <w:p w14:paraId="4C6115CB" w14:textId="77777777" w:rsidR="00071622" w:rsidRDefault="00E31787">
      <w:pPr>
        <w:spacing w:after="200"/>
        <w:jc w:val="center"/>
        <w:rPr>
          <w:rFonts w:ascii="Garamond" w:hAnsi="Garamond"/>
        </w:rPr>
      </w:pPr>
      <w:r>
        <w:rPr>
          <w:rFonts w:ascii="Garamond" w:hAnsi="Garamond"/>
        </w:rPr>
        <w:br w:type="page"/>
      </w:r>
    </w:p>
    <w:p w14:paraId="438DD966" w14:textId="77777777" w:rsidR="00071622" w:rsidRDefault="00E31787">
      <w:pPr>
        <w:widowControl w:val="0"/>
        <w:tabs>
          <w:tab w:val="left" w:pos="5160"/>
        </w:tabs>
        <w:jc w:val="right"/>
        <w:rPr>
          <w:rFonts w:ascii="Garamond" w:eastAsia="Arial Unicode MS" w:hAnsi="Garamond" w:cs="Mangal"/>
          <w:b/>
          <w:bCs/>
          <w:kern w:val="1"/>
        </w:rPr>
      </w:pPr>
      <w:r>
        <w:rPr>
          <w:rFonts w:ascii="Garamond" w:eastAsia="Arial Unicode MS" w:hAnsi="Garamond" w:cs="Mangal"/>
          <w:b/>
          <w:bCs/>
          <w:kern w:val="1"/>
        </w:rPr>
        <w:lastRenderedPageBreak/>
        <w:t>1</w:t>
      </w:r>
      <w:proofErr w:type="gramStart"/>
      <w:r>
        <w:rPr>
          <w:rFonts w:ascii="Garamond" w:eastAsia="Arial Unicode MS" w:hAnsi="Garamond" w:cs="Mangal"/>
          <w:b/>
          <w:bCs/>
          <w:kern w:val="1"/>
        </w:rPr>
        <w:t>.sz.</w:t>
      </w:r>
      <w:proofErr w:type="gramEnd"/>
      <w:r>
        <w:rPr>
          <w:rFonts w:ascii="Garamond" w:eastAsia="Arial Unicode MS" w:hAnsi="Garamond" w:cs="Mangal"/>
          <w:b/>
          <w:bCs/>
          <w:kern w:val="1"/>
        </w:rPr>
        <w:t xml:space="preserve"> melléklet</w:t>
      </w:r>
    </w:p>
    <w:p w14:paraId="33D9F0ED" w14:textId="77777777" w:rsidR="00071622" w:rsidRDefault="00071622">
      <w:pPr>
        <w:widowControl w:val="0"/>
        <w:jc w:val="center"/>
        <w:rPr>
          <w:rFonts w:ascii="Garamond" w:eastAsia="Arial Unicode MS" w:hAnsi="Garamond" w:cs="Mangal"/>
          <w:b/>
          <w:bCs/>
          <w:kern w:val="1"/>
        </w:rPr>
      </w:pPr>
    </w:p>
    <w:p w14:paraId="4AFC89E4" w14:textId="77777777" w:rsidR="00071622" w:rsidRDefault="00E31787">
      <w:pPr>
        <w:widowControl w:val="0"/>
        <w:jc w:val="center"/>
        <w:rPr>
          <w:rFonts w:ascii="Garamond" w:eastAsia="Arial Unicode MS" w:hAnsi="Garamond" w:cs="Mangal"/>
          <w:b/>
          <w:bCs/>
          <w:kern w:val="1"/>
        </w:rPr>
      </w:pPr>
      <w:r>
        <w:rPr>
          <w:rFonts w:ascii="Garamond" w:eastAsia="Arial Unicode MS" w:hAnsi="Garamond" w:cs="Mangal"/>
          <w:b/>
          <w:bCs/>
          <w:kern w:val="1"/>
        </w:rPr>
        <w:t>MŰSZAKI LEÍRÁS</w:t>
      </w:r>
    </w:p>
    <w:p w14:paraId="5542C8D8" w14:textId="52E526D3" w:rsidR="00071622" w:rsidRDefault="00071622">
      <w:pPr>
        <w:widowControl w:val="0"/>
        <w:jc w:val="center"/>
        <w:rPr>
          <w:rFonts w:ascii="Garamond" w:eastAsia="Arial Unicode MS" w:hAnsi="Garamond" w:cs="Mangal"/>
          <w:b/>
          <w:bCs/>
          <w:kern w:val="1"/>
        </w:rPr>
      </w:pPr>
    </w:p>
    <w:p w14:paraId="69AF6163" w14:textId="77777777" w:rsidR="006E793C" w:rsidRDefault="006E793C" w:rsidP="006E793C">
      <w:pPr>
        <w:jc w:val="right"/>
        <w:rPr>
          <w:rFonts w:ascii="Times New Roman" w:hAnsi="Times New Roman"/>
          <w:b/>
        </w:rPr>
      </w:pPr>
    </w:p>
    <w:p w14:paraId="0CE67385" w14:textId="77777777" w:rsidR="00AC3C7D" w:rsidRPr="00510449" w:rsidRDefault="00AC3C7D" w:rsidP="00AC3C7D">
      <w:pPr>
        <w:jc w:val="center"/>
        <w:rPr>
          <w:rFonts w:ascii="Times New Roman" w:hAnsi="Times New Roman"/>
          <w:b/>
          <w:sz w:val="32"/>
          <w:szCs w:val="32"/>
        </w:rPr>
      </w:pPr>
      <w:r>
        <w:rPr>
          <w:rFonts w:ascii="Times New Roman" w:hAnsi="Times New Roman"/>
          <w:b/>
          <w:sz w:val="32"/>
          <w:szCs w:val="32"/>
        </w:rPr>
        <w:t xml:space="preserve">A Nyugati </w:t>
      </w:r>
      <w:proofErr w:type="gramStart"/>
      <w:r>
        <w:rPr>
          <w:rFonts w:ascii="Times New Roman" w:hAnsi="Times New Roman"/>
          <w:b/>
          <w:sz w:val="32"/>
          <w:szCs w:val="32"/>
        </w:rPr>
        <w:t>Pályaudvar</w:t>
      </w:r>
      <w:proofErr w:type="gramEnd"/>
      <w:r>
        <w:rPr>
          <w:rFonts w:ascii="Times New Roman" w:hAnsi="Times New Roman"/>
          <w:b/>
          <w:sz w:val="32"/>
          <w:szCs w:val="32"/>
        </w:rPr>
        <w:t xml:space="preserve"> teljes kizárása kapcsán elvégzendő munkákhoz emelőkosaras jármű igénybevétele, bérlete, kezelőszemélyzettel</w:t>
      </w:r>
    </w:p>
    <w:p w14:paraId="7FEA6F28" w14:textId="77777777" w:rsidR="00AC3C7D" w:rsidRPr="00041A83" w:rsidRDefault="00AC3C7D" w:rsidP="00AC3C7D">
      <w:pPr>
        <w:rPr>
          <w:rFonts w:ascii="Times New Roman" w:hAnsi="Times New Roman"/>
          <w:b/>
          <w:sz w:val="28"/>
          <w:szCs w:val="28"/>
          <w:u w:val="single"/>
        </w:rPr>
      </w:pPr>
    </w:p>
    <w:p w14:paraId="5FB75A6C" w14:textId="2E557F2D" w:rsidR="00AC3C7D" w:rsidRDefault="00AC3C7D" w:rsidP="00AC3C7D">
      <w:pPr>
        <w:jc w:val="both"/>
        <w:rPr>
          <w:rFonts w:ascii="Times New Roman" w:hAnsi="Times New Roman"/>
          <w:b/>
          <w:color w:val="000000"/>
        </w:rPr>
      </w:pPr>
      <w:r>
        <w:rPr>
          <w:rFonts w:ascii="Times New Roman" w:hAnsi="Times New Roman"/>
          <w:color w:val="000000"/>
        </w:rPr>
        <w:t xml:space="preserve">Emelőkosaras jármű igénylése a Nyugati </w:t>
      </w:r>
      <w:proofErr w:type="gramStart"/>
      <w:r>
        <w:rPr>
          <w:rFonts w:ascii="Times New Roman" w:hAnsi="Times New Roman"/>
          <w:color w:val="000000"/>
        </w:rPr>
        <w:t>Pályaudvar</w:t>
      </w:r>
      <w:proofErr w:type="gramEnd"/>
      <w:r>
        <w:rPr>
          <w:rFonts w:ascii="Times New Roman" w:hAnsi="Times New Roman"/>
          <w:color w:val="000000"/>
        </w:rPr>
        <w:t xml:space="preserve"> kizárásának teljes időtartamára. A járműnek 1 és 16 méter közötti magasságon történő munkavégzéshez kell lehetőséget biztosítani. A járművet 35 napra, a teljes kizárás idejére – 2021.június 19. – 2021. július 17. -kell beszerezni, 24 órás folyamatos rendelkezésre állással. A jármű a kizárás folyamán bármely szakszolgálat által használható lesz. </w:t>
      </w:r>
    </w:p>
    <w:p w14:paraId="20FCB50B" w14:textId="77777777" w:rsidR="00AC3C7D" w:rsidRPr="00AC3C7D" w:rsidRDefault="00AC3C7D" w:rsidP="00AC3C7D">
      <w:pPr>
        <w:jc w:val="both"/>
        <w:rPr>
          <w:rFonts w:ascii="Times New Roman" w:hAnsi="Times New Roman"/>
          <w:b/>
          <w:color w:val="000000"/>
        </w:rPr>
      </w:pPr>
    </w:p>
    <w:p w14:paraId="1814DC0B" w14:textId="35F85FE8" w:rsidR="00AC3C7D" w:rsidRDefault="00AC3C7D" w:rsidP="00AC3C7D">
      <w:pPr>
        <w:jc w:val="both"/>
        <w:rPr>
          <w:rFonts w:ascii="Times New Roman" w:hAnsi="Times New Roman"/>
          <w:color w:val="000000"/>
        </w:rPr>
      </w:pPr>
      <w:r w:rsidRPr="00F2496B">
        <w:rPr>
          <w:rFonts w:ascii="Times New Roman" w:hAnsi="Times New Roman"/>
          <w:color w:val="000000"/>
        </w:rPr>
        <w:t>A</w:t>
      </w:r>
      <w:r>
        <w:rPr>
          <w:rFonts w:ascii="Times New Roman" w:hAnsi="Times New Roman"/>
          <w:color w:val="000000"/>
        </w:rPr>
        <w:t>z ajánlatban mindenképp meg kell adni a</w:t>
      </w:r>
      <w:r w:rsidRPr="00F2496B">
        <w:rPr>
          <w:rFonts w:ascii="Times New Roman" w:hAnsi="Times New Roman"/>
          <w:color w:val="000000"/>
        </w:rPr>
        <w:t xml:space="preserve"> bérbeadandó gép pontos típusát, adatlapját, ami tartalmazza annak főbb paramétereit. Kiemelten fontos a jármű súlyának, valamint az emelőszerkezet szabadságfokának</w:t>
      </w:r>
      <w:r>
        <w:rPr>
          <w:rFonts w:ascii="Times New Roman" w:hAnsi="Times New Roman"/>
          <w:color w:val="000000"/>
        </w:rPr>
        <w:t xml:space="preserve"> megadása. Szintén az ajánlatban fel kell tüntetni, hogy géphiba esetén milyen típusú cserejárművet tud biztosítani ajánlatadó.</w:t>
      </w:r>
    </w:p>
    <w:p w14:paraId="1484241F" w14:textId="77777777" w:rsidR="00AC3C7D" w:rsidRDefault="00AC3C7D" w:rsidP="00AC3C7D">
      <w:pPr>
        <w:jc w:val="both"/>
        <w:rPr>
          <w:rFonts w:ascii="Times New Roman" w:hAnsi="Times New Roman"/>
          <w:color w:val="000000"/>
        </w:rPr>
      </w:pPr>
      <w:bookmarkStart w:id="0" w:name="_GoBack"/>
      <w:bookmarkEnd w:id="0"/>
    </w:p>
    <w:p w14:paraId="734A60AB" w14:textId="4688F9EC" w:rsidR="00AC3C7D" w:rsidRDefault="00AC3C7D" w:rsidP="00AC3C7D">
      <w:pPr>
        <w:jc w:val="both"/>
        <w:rPr>
          <w:rFonts w:ascii="Times New Roman" w:hAnsi="Times New Roman"/>
          <w:color w:val="000000"/>
        </w:rPr>
      </w:pPr>
      <w:r>
        <w:rPr>
          <w:rFonts w:ascii="Times New Roman" w:hAnsi="Times New Roman"/>
          <w:color w:val="000000"/>
        </w:rPr>
        <w:t>Az ajánlatban nyilatkozni szükséges, hogy ajánlatadó a szükséges kezelőszemélyzetet, ami a jármű teljes körű kezeléséhez szükséges, biztosítani tudja a kizárás minden nap teljes 24 órájában.</w:t>
      </w:r>
    </w:p>
    <w:p w14:paraId="0FE8A9A8" w14:textId="77777777" w:rsidR="00AC3C7D" w:rsidRDefault="00AC3C7D" w:rsidP="00AC3C7D">
      <w:pPr>
        <w:jc w:val="both"/>
        <w:rPr>
          <w:rFonts w:ascii="Times New Roman" w:hAnsi="Times New Roman"/>
          <w:color w:val="000000"/>
        </w:rPr>
      </w:pPr>
    </w:p>
    <w:p w14:paraId="076B75B0" w14:textId="77777777" w:rsidR="00AC3C7D" w:rsidRPr="00F2496B" w:rsidRDefault="00AC3C7D" w:rsidP="00AC3C7D">
      <w:pPr>
        <w:jc w:val="both"/>
        <w:rPr>
          <w:rFonts w:ascii="Times New Roman" w:hAnsi="Times New Roman"/>
          <w:color w:val="000000"/>
        </w:rPr>
      </w:pPr>
      <w:r>
        <w:rPr>
          <w:rFonts w:ascii="Times New Roman" w:hAnsi="Times New Roman"/>
          <w:color w:val="000000"/>
        </w:rPr>
        <w:t>Az ajánlatnak tartalmazni kell minden költséget, beleértve a bérleti díjat, a kezelőszemélyzet, valamint üzemanyag költségét.</w:t>
      </w:r>
    </w:p>
    <w:p w14:paraId="3C0F48E4" w14:textId="77777777" w:rsidR="006E793C" w:rsidRDefault="006E793C">
      <w:pPr>
        <w:widowControl w:val="0"/>
        <w:jc w:val="center"/>
        <w:rPr>
          <w:rFonts w:ascii="Garamond" w:eastAsia="Arial Unicode MS" w:hAnsi="Garamond" w:cs="Mangal"/>
          <w:b/>
          <w:bCs/>
          <w:kern w:val="1"/>
        </w:rPr>
      </w:pPr>
    </w:p>
    <w:p w14:paraId="7E1FD836" w14:textId="77777777" w:rsidR="00071622" w:rsidRDefault="00E31787">
      <w:pPr>
        <w:spacing w:after="200"/>
        <w:jc w:val="center"/>
        <w:rPr>
          <w:rFonts w:ascii="Garamond" w:hAnsi="Garamond"/>
          <w:color w:val="FF0000"/>
        </w:rPr>
      </w:pPr>
      <w:r>
        <w:rPr>
          <w:rFonts w:ascii="Garamond" w:hAnsi="Garamond"/>
          <w:color w:val="FF0000"/>
        </w:rPr>
        <w:br w:type="page"/>
      </w:r>
    </w:p>
    <w:p w14:paraId="26B69657" w14:textId="77777777" w:rsidR="00071622" w:rsidRDefault="00071622">
      <w:pPr>
        <w:jc w:val="right"/>
        <w:rPr>
          <w:rFonts w:ascii="Garamond" w:hAnsi="Garamond"/>
          <w:b/>
          <w:bCs/>
        </w:rPr>
      </w:pPr>
    </w:p>
    <w:p w14:paraId="45B251DC" w14:textId="77777777" w:rsidR="00071622" w:rsidRDefault="00071622">
      <w:pPr>
        <w:jc w:val="right"/>
        <w:rPr>
          <w:rFonts w:ascii="Garamond" w:hAnsi="Garamond"/>
          <w:b/>
          <w:bCs/>
        </w:rPr>
      </w:pPr>
    </w:p>
    <w:p w14:paraId="64FB3EFC" w14:textId="77777777" w:rsidR="00071622" w:rsidRDefault="00E31787">
      <w:pPr>
        <w:jc w:val="right"/>
        <w:rPr>
          <w:rFonts w:ascii="Garamond" w:hAnsi="Garamond"/>
          <w:b/>
          <w:bCs/>
        </w:rPr>
      </w:pPr>
      <w:r>
        <w:rPr>
          <w:rFonts w:ascii="Garamond" w:hAnsi="Garamond"/>
          <w:b/>
          <w:bCs/>
        </w:rPr>
        <w:t>2. sz. melléklet</w:t>
      </w:r>
    </w:p>
    <w:p w14:paraId="15AC3020" w14:textId="77777777" w:rsidR="00071622" w:rsidRDefault="00071622">
      <w:pPr>
        <w:rPr>
          <w:rFonts w:ascii="Garamond" w:hAnsi="Garamond"/>
        </w:rPr>
      </w:pPr>
    </w:p>
    <w:p w14:paraId="24E9B920" w14:textId="35D8E971" w:rsidR="00071622" w:rsidRDefault="00E31787" w:rsidP="006E793C">
      <w:pPr>
        <w:widowControl w:val="0"/>
        <w:spacing w:line="360" w:lineRule="auto"/>
        <w:jc w:val="center"/>
        <w:rPr>
          <w:rFonts w:ascii="Calibri" w:eastAsia="Calibri" w:hAnsi="Calibri"/>
          <w:b/>
          <w:bCs/>
          <w:sz w:val="22"/>
          <w:szCs w:val="22"/>
        </w:rPr>
      </w:pPr>
      <w:r>
        <w:rPr>
          <w:rFonts w:ascii="Garamond" w:hAnsi="Garamond"/>
          <w:i/>
        </w:rPr>
        <w:tab/>
      </w:r>
      <w:bookmarkStart w:id="1" w:name="_Toc394390575"/>
      <w:r>
        <w:rPr>
          <w:rFonts w:ascii="Calibri" w:eastAsia="Calibri" w:hAnsi="Calibri"/>
          <w:b/>
          <w:bCs/>
          <w:sz w:val="22"/>
          <w:szCs w:val="22"/>
        </w:rPr>
        <w:t>MÁV MAGYAR ÁLLAMVASUTAK ZRT.</w:t>
      </w:r>
      <w:bookmarkEnd w:id="1"/>
    </w:p>
    <w:p w14:paraId="356FBE84" w14:textId="77777777" w:rsidR="00071622" w:rsidRDefault="00071622">
      <w:pPr>
        <w:keepNext/>
        <w:spacing w:after="60" w:line="276" w:lineRule="auto"/>
        <w:jc w:val="center"/>
        <w:outlineLvl w:val="1"/>
        <w:rPr>
          <w:rFonts w:ascii="Calibri" w:eastAsia="Calibri" w:hAnsi="Calibri"/>
          <w:b/>
          <w:bCs/>
          <w:sz w:val="22"/>
          <w:szCs w:val="22"/>
        </w:rPr>
      </w:pPr>
    </w:p>
    <w:p w14:paraId="1AECA925" w14:textId="77777777" w:rsidR="00071622" w:rsidRDefault="00071622">
      <w:pPr>
        <w:keepNext/>
        <w:spacing w:after="60" w:line="276" w:lineRule="auto"/>
        <w:jc w:val="center"/>
        <w:outlineLvl w:val="1"/>
        <w:rPr>
          <w:rFonts w:ascii="Calibri" w:eastAsia="Calibri" w:hAnsi="Calibri"/>
          <w:b/>
          <w:bCs/>
          <w:sz w:val="22"/>
          <w:szCs w:val="22"/>
        </w:rPr>
      </w:pPr>
    </w:p>
    <w:tbl>
      <w:tblPr>
        <w:tblW w:w="12360" w:type="dxa"/>
        <w:tblInd w:w="-23"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032"/>
        <w:gridCol w:w="4100"/>
        <w:gridCol w:w="2905"/>
        <w:gridCol w:w="2323"/>
      </w:tblGrid>
      <w:tr w:rsidR="00071622" w14:paraId="43D71441" w14:textId="77777777">
        <w:trPr>
          <w:trHeight w:val="315"/>
        </w:trPr>
        <w:tc>
          <w:tcPr>
            <w:tcW w:w="2995" w:type="dxa"/>
            <w:tcBorders>
              <w:top w:val="nil"/>
              <w:left w:val="nil"/>
              <w:bottom w:val="nil"/>
              <w:right w:val="nil"/>
            </w:tcBorders>
            <w:vAlign w:val="center"/>
          </w:tcPr>
          <w:p w14:paraId="0421A618" w14:textId="77777777" w:rsidR="00071622" w:rsidRDefault="00071622">
            <w:pPr>
              <w:spacing w:after="200" w:line="276" w:lineRule="auto"/>
              <w:rPr>
                <w:rFonts w:ascii="Calibri" w:eastAsia="Calibri" w:hAnsi="Calibri"/>
                <w:color w:val="000000"/>
                <w:sz w:val="22"/>
                <w:szCs w:val="22"/>
              </w:rPr>
            </w:pPr>
          </w:p>
        </w:tc>
        <w:tc>
          <w:tcPr>
            <w:tcW w:w="4050" w:type="dxa"/>
            <w:tcBorders>
              <w:top w:val="nil"/>
              <w:left w:val="nil"/>
              <w:bottom w:val="nil"/>
              <w:right w:val="nil"/>
            </w:tcBorders>
            <w:vAlign w:val="center"/>
          </w:tcPr>
          <w:p w14:paraId="19ED9C4C" w14:textId="77777777" w:rsidR="00071622" w:rsidRDefault="00071622">
            <w:pPr>
              <w:spacing w:after="200" w:line="276" w:lineRule="auto"/>
              <w:rPr>
                <w:rFonts w:ascii="Calibri" w:eastAsia="Calibri" w:hAnsi="Calibri"/>
                <w:color w:val="000000"/>
                <w:sz w:val="22"/>
                <w:szCs w:val="22"/>
              </w:rPr>
            </w:pPr>
          </w:p>
        </w:tc>
        <w:tc>
          <w:tcPr>
            <w:tcW w:w="2870" w:type="dxa"/>
            <w:tcBorders>
              <w:top w:val="nil"/>
              <w:left w:val="nil"/>
              <w:bottom w:val="nil"/>
              <w:right w:val="nil"/>
            </w:tcBorders>
            <w:vAlign w:val="center"/>
          </w:tcPr>
          <w:p w14:paraId="4B91BE37" w14:textId="77777777" w:rsidR="00071622" w:rsidRDefault="00E31787">
            <w:pPr>
              <w:spacing w:after="200" w:line="276" w:lineRule="auto"/>
              <w:rPr>
                <w:rFonts w:ascii="Calibri" w:eastAsia="Calibri" w:hAnsi="Calibri"/>
                <w:color w:val="000000"/>
                <w:sz w:val="22"/>
                <w:szCs w:val="22"/>
              </w:rPr>
            </w:pPr>
            <w:r>
              <w:rPr>
                <w:rFonts w:ascii="Calibri" w:eastAsia="Calibri" w:hAnsi="Calibri"/>
                <w:color w:val="000000"/>
                <w:sz w:val="22"/>
                <w:szCs w:val="22"/>
              </w:rPr>
              <w:t>SAP teljesítésigazolás szám:</w:t>
            </w:r>
          </w:p>
        </w:tc>
        <w:tc>
          <w:tcPr>
            <w:tcW w:w="2295" w:type="dxa"/>
            <w:tcBorders>
              <w:top w:val="nil"/>
              <w:left w:val="nil"/>
              <w:bottom w:val="nil"/>
              <w:right w:val="nil"/>
            </w:tcBorders>
            <w:noWrap/>
            <w:vAlign w:val="bottom"/>
          </w:tcPr>
          <w:p w14:paraId="313B1D12" w14:textId="77777777" w:rsidR="00071622" w:rsidRDefault="00071622">
            <w:pPr>
              <w:spacing w:after="200" w:line="276" w:lineRule="auto"/>
              <w:rPr>
                <w:rFonts w:ascii="Calibri" w:eastAsia="Calibri" w:hAnsi="Calibri"/>
                <w:color w:val="000000"/>
                <w:sz w:val="22"/>
                <w:szCs w:val="22"/>
              </w:rPr>
            </w:pPr>
          </w:p>
        </w:tc>
      </w:tr>
    </w:tbl>
    <w:p w14:paraId="2D30DDDA" w14:textId="77777777" w:rsidR="00071622" w:rsidRDefault="00071622">
      <w:pPr>
        <w:spacing w:after="200" w:line="276" w:lineRule="auto"/>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971"/>
        <w:gridCol w:w="2129"/>
        <w:gridCol w:w="1730"/>
      </w:tblGrid>
      <w:tr w:rsidR="00071622" w14:paraId="3E60AC67" w14:textId="77777777">
        <w:trPr>
          <w:trHeight w:val="315"/>
        </w:trPr>
        <w:tc>
          <w:tcPr>
            <w:tcW w:w="2287" w:type="dxa"/>
          </w:tcPr>
          <w:p w14:paraId="46BBBEAD"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Eladó neve:</w:t>
            </w:r>
          </w:p>
        </w:tc>
        <w:tc>
          <w:tcPr>
            <w:tcW w:w="3047" w:type="dxa"/>
          </w:tcPr>
          <w:p w14:paraId="2B8EBB74" w14:textId="77777777" w:rsidR="00071622" w:rsidRDefault="00071622">
            <w:pPr>
              <w:spacing w:after="200" w:line="276" w:lineRule="auto"/>
              <w:rPr>
                <w:rFonts w:ascii="Calibri" w:eastAsia="Calibri" w:hAnsi="Calibri"/>
                <w:sz w:val="22"/>
                <w:szCs w:val="22"/>
              </w:rPr>
            </w:pPr>
          </w:p>
        </w:tc>
        <w:tc>
          <w:tcPr>
            <w:tcW w:w="2182" w:type="dxa"/>
          </w:tcPr>
          <w:p w14:paraId="1DBA2B5B"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Vevő neve:</w:t>
            </w:r>
          </w:p>
        </w:tc>
        <w:tc>
          <w:tcPr>
            <w:tcW w:w="1772" w:type="dxa"/>
          </w:tcPr>
          <w:p w14:paraId="0A1E1036" w14:textId="77777777" w:rsidR="00071622" w:rsidRDefault="00071622">
            <w:pPr>
              <w:spacing w:after="200" w:line="276" w:lineRule="auto"/>
              <w:rPr>
                <w:rFonts w:ascii="Calibri" w:eastAsia="Calibri" w:hAnsi="Calibri"/>
                <w:sz w:val="22"/>
                <w:szCs w:val="22"/>
              </w:rPr>
            </w:pPr>
          </w:p>
        </w:tc>
      </w:tr>
      <w:tr w:rsidR="00071622" w14:paraId="654789C2" w14:textId="77777777">
        <w:trPr>
          <w:trHeight w:val="315"/>
        </w:trPr>
        <w:tc>
          <w:tcPr>
            <w:tcW w:w="2287" w:type="dxa"/>
          </w:tcPr>
          <w:p w14:paraId="1DC2BB85"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Eladó telephelye:</w:t>
            </w:r>
          </w:p>
        </w:tc>
        <w:tc>
          <w:tcPr>
            <w:tcW w:w="3047" w:type="dxa"/>
          </w:tcPr>
          <w:p w14:paraId="52A09776" w14:textId="77777777" w:rsidR="00071622" w:rsidRDefault="00071622">
            <w:pPr>
              <w:spacing w:after="200" w:line="276" w:lineRule="auto"/>
              <w:rPr>
                <w:rFonts w:ascii="Calibri" w:eastAsia="Calibri" w:hAnsi="Calibri"/>
                <w:sz w:val="22"/>
                <w:szCs w:val="22"/>
              </w:rPr>
            </w:pPr>
          </w:p>
        </w:tc>
        <w:tc>
          <w:tcPr>
            <w:tcW w:w="2182" w:type="dxa"/>
          </w:tcPr>
          <w:p w14:paraId="75DF61E8"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Vevő címe:</w:t>
            </w:r>
          </w:p>
        </w:tc>
        <w:tc>
          <w:tcPr>
            <w:tcW w:w="1772" w:type="dxa"/>
          </w:tcPr>
          <w:p w14:paraId="15BBEB88" w14:textId="77777777" w:rsidR="00071622" w:rsidRDefault="00071622">
            <w:pPr>
              <w:spacing w:after="200" w:line="276" w:lineRule="auto"/>
              <w:rPr>
                <w:rFonts w:ascii="Calibri" w:eastAsia="Calibri" w:hAnsi="Calibri"/>
                <w:sz w:val="22"/>
                <w:szCs w:val="22"/>
              </w:rPr>
            </w:pPr>
          </w:p>
        </w:tc>
      </w:tr>
      <w:tr w:rsidR="00071622" w14:paraId="53DC85EA" w14:textId="77777777">
        <w:trPr>
          <w:trHeight w:val="630"/>
        </w:trPr>
        <w:tc>
          <w:tcPr>
            <w:tcW w:w="2287" w:type="dxa"/>
          </w:tcPr>
          <w:p w14:paraId="047CD104"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Szerződés száma:</w:t>
            </w:r>
          </w:p>
        </w:tc>
        <w:tc>
          <w:tcPr>
            <w:tcW w:w="3047" w:type="dxa"/>
          </w:tcPr>
          <w:p w14:paraId="436B2B65" w14:textId="77777777" w:rsidR="00071622" w:rsidRDefault="00071622">
            <w:pPr>
              <w:spacing w:after="200" w:line="276" w:lineRule="auto"/>
              <w:rPr>
                <w:rFonts w:ascii="Calibri" w:eastAsia="Calibri" w:hAnsi="Calibri"/>
                <w:sz w:val="22"/>
                <w:szCs w:val="22"/>
              </w:rPr>
            </w:pPr>
          </w:p>
        </w:tc>
        <w:tc>
          <w:tcPr>
            <w:tcW w:w="2182" w:type="dxa"/>
          </w:tcPr>
          <w:p w14:paraId="016C8A3A"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Számlabenyújtási hely:</w:t>
            </w:r>
          </w:p>
        </w:tc>
        <w:tc>
          <w:tcPr>
            <w:tcW w:w="1772" w:type="dxa"/>
          </w:tcPr>
          <w:p w14:paraId="3BFF7FF4"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MÁV Zrt. 1426 Budapest, PF. 24</w:t>
            </w:r>
          </w:p>
        </w:tc>
      </w:tr>
      <w:tr w:rsidR="00071622" w14:paraId="42D395C8" w14:textId="77777777">
        <w:trPr>
          <w:trHeight w:val="315"/>
        </w:trPr>
        <w:tc>
          <w:tcPr>
            <w:tcW w:w="2287" w:type="dxa"/>
          </w:tcPr>
          <w:p w14:paraId="4E0A31E1" w14:textId="77777777" w:rsidR="00071622" w:rsidRDefault="00E31787">
            <w:pPr>
              <w:spacing w:after="200" w:line="276" w:lineRule="auto"/>
              <w:rPr>
                <w:rFonts w:ascii="Calibri" w:eastAsia="Calibri" w:hAnsi="Calibri"/>
                <w:sz w:val="22"/>
                <w:szCs w:val="22"/>
                <w:highlight w:val="yellow"/>
              </w:rPr>
            </w:pPr>
            <w:r>
              <w:rPr>
                <w:rFonts w:ascii="Calibri" w:eastAsia="Calibri" w:hAnsi="Calibri"/>
                <w:sz w:val="22"/>
                <w:szCs w:val="22"/>
              </w:rPr>
              <w:t>Iktatószám:</w:t>
            </w:r>
          </w:p>
        </w:tc>
        <w:tc>
          <w:tcPr>
            <w:tcW w:w="3047" w:type="dxa"/>
          </w:tcPr>
          <w:p w14:paraId="782876B3" w14:textId="77777777" w:rsidR="00071622" w:rsidRDefault="00071622">
            <w:pPr>
              <w:spacing w:after="200" w:line="276" w:lineRule="auto"/>
              <w:rPr>
                <w:rFonts w:ascii="Calibri" w:eastAsia="Calibri" w:hAnsi="Calibri"/>
                <w:sz w:val="22"/>
                <w:szCs w:val="22"/>
                <w:highlight w:val="yellow"/>
              </w:rPr>
            </w:pPr>
          </w:p>
        </w:tc>
        <w:tc>
          <w:tcPr>
            <w:tcW w:w="2182" w:type="dxa"/>
          </w:tcPr>
          <w:p w14:paraId="435EBBCB" w14:textId="77777777" w:rsidR="00071622" w:rsidRDefault="00E31787">
            <w:pPr>
              <w:spacing w:after="200" w:line="276" w:lineRule="auto"/>
              <w:rPr>
                <w:rFonts w:ascii="Calibri" w:eastAsia="Calibri" w:hAnsi="Calibri"/>
                <w:sz w:val="22"/>
                <w:szCs w:val="22"/>
                <w:highlight w:val="yellow"/>
              </w:rPr>
            </w:pPr>
            <w:r>
              <w:rPr>
                <w:rFonts w:ascii="Calibri" w:eastAsia="Calibri" w:hAnsi="Calibri"/>
                <w:sz w:val="22"/>
                <w:szCs w:val="22"/>
              </w:rPr>
              <w:t>Projektazonosító:</w:t>
            </w:r>
          </w:p>
        </w:tc>
        <w:tc>
          <w:tcPr>
            <w:tcW w:w="1772" w:type="dxa"/>
          </w:tcPr>
          <w:p w14:paraId="245743DF" w14:textId="77777777" w:rsidR="00071622" w:rsidRDefault="00071622">
            <w:pPr>
              <w:spacing w:after="200" w:line="276" w:lineRule="auto"/>
              <w:rPr>
                <w:rFonts w:ascii="Calibri" w:eastAsia="Calibri" w:hAnsi="Calibri"/>
                <w:sz w:val="22"/>
                <w:szCs w:val="22"/>
                <w:highlight w:val="yellow"/>
              </w:rPr>
            </w:pPr>
          </w:p>
        </w:tc>
      </w:tr>
      <w:tr w:rsidR="00071622" w14:paraId="01882A68" w14:textId="77777777">
        <w:trPr>
          <w:trHeight w:val="630"/>
        </w:trPr>
        <w:tc>
          <w:tcPr>
            <w:tcW w:w="2287" w:type="dxa"/>
          </w:tcPr>
          <w:p w14:paraId="4A25F658"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Rendelés száma:</w:t>
            </w:r>
          </w:p>
        </w:tc>
        <w:tc>
          <w:tcPr>
            <w:tcW w:w="3047" w:type="dxa"/>
          </w:tcPr>
          <w:p w14:paraId="2D685BE5" w14:textId="77777777" w:rsidR="00071622" w:rsidRDefault="00071622">
            <w:pPr>
              <w:spacing w:after="200" w:line="276" w:lineRule="auto"/>
              <w:rPr>
                <w:rFonts w:ascii="Calibri" w:eastAsia="Calibri" w:hAnsi="Calibri"/>
                <w:sz w:val="22"/>
                <w:szCs w:val="22"/>
              </w:rPr>
            </w:pPr>
          </w:p>
        </w:tc>
        <w:tc>
          <w:tcPr>
            <w:tcW w:w="2182" w:type="dxa"/>
          </w:tcPr>
          <w:p w14:paraId="179A3670" w14:textId="77777777" w:rsidR="00071622" w:rsidRDefault="00071622">
            <w:pPr>
              <w:spacing w:after="200" w:line="276" w:lineRule="auto"/>
              <w:rPr>
                <w:rFonts w:ascii="Calibri" w:eastAsia="Calibri" w:hAnsi="Calibri"/>
                <w:sz w:val="22"/>
                <w:szCs w:val="22"/>
              </w:rPr>
            </w:pPr>
          </w:p>
        </w:tc>
        <w:tc>
          <w:tcPr>
            <w:tcW w:w="1772" w:type="dxa"/>
          </w:tcPr>
          <w:p w14:paraId="12271CCA" w14:textId="77777777" w:rsidR="00071622" w:rsidRDefault="00071622">
            <w:pPr>
              <w:spacing w:after="200" w:line="276" w:lineRule="auto"/>
              <w:rPr>
                <w:rFonts w:ascii="Calibri" w:eastAsia="Calibri" w:hAnsi="Calibri"/>
                <w:sz w:val="22"/>
                <w:szCs w:val="22"/>
              </w:rPr>
            </w:pPr>
          </w:p>
        </w:tc>
      </w:tr>
      <w:tr w:rsidR="00071622" w14:paraId="02A44507" w14:textId="77777777">
        <w:trPr>
          <w:trHeight w:val="315"/>
        </w:trPr>
        <w:tc>
          <w:tcPr>
            <w:tcW w:w="2287" w:type="dxa"/>
          </w:tcPr>
          <w:p w14:paraId="5FCF9406"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 xml:space="preserve">Teljesítés </w:t>
            </w:r>
            <w:proofErr w:type="gramStart"/>
            <w:r>
              <w:rPr>
                <w:rFonts w:ascii="Calibri" w:eastAsia="Calibri" w:hAnsi="Calibri"/>
                <w:b/>
                <w:bCs/>
                <w:sz w:val="22"/>
                <w:szCs w:val="22"/>
              </w:rPr>
              <w:t>dátuma</w:t>
            </w:r>
            <w:proofErr w:type="gramEnd"/>
            <w:r>
              <w:rPr>
                <w:rFonts w:ascii="Calibri" w:eastAsia="Calibri" w:hAnsi="Calibri"/>
                <w:b/>
                <w:bCs/>
                <w:sz w:val="22"/>
                <w:szCs w:val="22"/>
              </w:rPr>
              <w:t>:</w:t>
            </w:r>
          </w:p>
        </w:tc>
        <w:tc>
          <w:tcPr>
            <w:tcW w:w="3047" w:type="dxa"/>
          </w:tcPr>
          <w:p w14:paraId="396E8585" w14:textId="77777777" w:rsidR="00071622" w:rsidRDefault="00071622">
            <w:pPr>
              <w:spacing w:after="200" w:line="276" w:lineRule="auto"/>
              <w:rPr>
                <w:rFonts w:ascii="Calibri" w:eastAsia="Calibri" w:hAnsi="Calibri"/>
                <w:sz w:val="22"/>
                <w:szCs w:val="22"/>
              </w:rPr>
            </w:pPr>
          </w:p>
        </w:tc>
        <w:tc>
          <w:tcPr>
            <w:tcW w:w="2182" w:type="dxa"/>
            <w:noWrap/>
          </w:tcPr>
          <w:p w14:paraId="60050E5D" w14:textId="77777777" w:rsidR="00071622" w:rsidRDefault="00071622">
            <w:pPr>
              <w:spacing w:after="200" w:line="276" w:lineRule="auto"/>
              <w:rPr>
                <w:rFonts w:ascii="Calibri" w:eastAsia="Calibri" w:hAnsi="Calibri"/>
                <w:sz w:val="22"/>
                <w:szCs w:val="22"/>
              </w:rPr>
            </w:pPr>
          </w:p>
        </w:tc>
        <w:tc>
          <w:tcPr>
            <w:tcW w:w="1772" w:type="dxa"/>
            <w:noWrap/>
          </w:tcPr>
          <w:p w14:paraId="3D04F7D4" w14:textId="77777777" w:rsidR="00071622" w:rsidRDefault="00071622">
            <w:pPr>
              <w:spacing w:after="200" w:line="276" w:lineRule="auto"/>
              <w:rPr>
                <w:rFonts w:ascii="Calibri" w:eastAsia="Calibri" w:hAnsi="Calibri"/>
                <w:sz w:val="22"/>
                <w:szCs w:val="22"/>
              </w:rPr>
            </w:pPr>
          </w:p>
        </w:tc>
      </w:tr>
      <w:tr w:rsidR="00071622" w14:paraId="4EBE4D31" w14:textId="77777777">
        <w:trPr>
          <w:trHeight w:val="315"/>
        </w:trPr>
        <w:tc>
          <w:tcPr>
            <w:tcW w:w="2287" w:type="dxa"/>
          </w:tcPr>
          <w:p w14:paraId="72F8DC2E"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Szállítólevél száma:</w:t>
            </w:r>
          </w:p>
        </w:tc>
        <w:tc>
          <w:tcPr>
            <w:tcW w:w="3047" w:type="dxa"/>
          </w:tcPr>
          <w:p w14:paraId="5023CB38" w14:textId="77777777" w:rsidR="00071622" w:rsidRDefault="00071622">
            <w:pPr>
              <w:spacing w:after="200" w:line="276" w:lineRule="auto"/>
              <w:rPr>
                <w:rFonts w:ascii="Calibri" w:eastAsia="Calibri" w:hAnsi="Calibri"/>
                <w:sz w:val="22"/>
                <w:szCs w:val="22"/>
              </w:rPr>
            </w:pPr>
          </w:p>
        </w:tc>
        <w:tc>
          <w:tcPr>
            <w:tcW w:w="2182" w:type="dxa"/>
            <w:noWrap/>
          </w:tcPr>
          <w:p w14:paraId="08381384" w14:textId="77777777" w:rsidR="00071622" w:rsidRDefault="00071622">
            <w:pPr>
              <w:spacing w:after="200" w:line="276" w:lineRule="auto"/>
              <w:rPr>
                <w:rFonts w:ascii="Calibri" w:eastAsia="Calibri" w:hAnsi="Calibri"/>
                <w:sz w:val="22"/>
                <w:szCs w:val="22"/>
              </w:rPr>
            </w:pPr>
          </w:p>
        </w:tc>
        <w:tc>
          <w:tcPr>
            <w:tcW w:w="1772" w:type="dxa"/>
            <w:noWrap/>
          </w:tcPr>
          <w:p w14:paraId="6A515F34" w14:textId="77777777" w:rsidR="00071622" w:rsidRDefault="00071622">
            <w:pPr>
              <w:spacing w:after="200" w:line="276" w:lineRule="auto"/>
              <w:rPr>
                <w:rFonts w:ascii="Calibri" w:eastAsia="Calibri" w:hAnsi="Calibri"/>
                <w:sz w:val="22"/>
                <w:szCs w:val="22"/>
              </w:rPr>
            </w:pPr>
          </w:p>
        </w:tc>
      </w:tr>
      <w:tr w:rsidR="00071622" w14:paraId="3AAF283D" w14:textId="77777777">
        <w:trPr>
          <w:trHeight w:val="315"/>
        </w:trPr>
        <w:tc>
          <w:tcPr>
            <w:tcW w:w="2287" w:type="dxa"/>
          </w:tcPr>
          <w:p w14:paraId="75A441F1" w14:textId="77777777" w:rsidR="00071622" w:rsidRDefault="00071622">
            <w:pPr>
              <w:spacing w:after="200" w:line="276" w:lineRule="auto"/>
              <w:rPr>
                <w:rFonts w:ascii="Calibri" w:eastAsia="Calibri" w:hAnsi="Calibri"/>
                <w:sz w:val="22"/>
                <w:szCs w:val="22"/>
              </w:rPr>
            </w:pPr>
          </w:p>
        </w:tc>
        <w:tc>
          <w:tcPr>
            <w:tcW w:w="3047" w:type="dxa"/>
          </w:tcPr>
          <w:p w14:paraId="39829F08" w14:textId="77777777" w:rsidR="00071622" w:rsidRDefault="00071622">
            <w:pPr>
              <w:spacing w:after="200" w:line="276" w:lineRule="auto"/>
              <w:rPr>
                <w:rFonts w:ascii="Calibri" w:eastAsia="Calibri" w:hAnsi="Calibri"/>
                <w:sz w:val="22"/>
                <w:szCs w:val="22"/>
              </w:rPr>
            </w:pPr>
          </w:p>
        </w:tc>
        <w:tc>
          <w:tcPr>
            <w:tcW w:w="2182" w:type="dxa"/>
            <w:noWrap/>
          </w:tcPr>
          <w:p w14:paraId="631BBFB5" w14:textId="77777777" w:rsidR="00071622" w:rsidRDefault="00071622">
            <w:pPr>
              <w:spacing w:after="200" w:line="276" w:lineRule="auto"/>
              <w:rPr>
                <w:rFonts w:ascii="Calibri" w:eastAsia="Calibri" w:hAnsi="Calibri"/>
                <w:sz w:val="22"/>
                <w:szCs w:val="22"/>
              </w:rPr>
            </w:pPr>
          </w:p>
        </w:tc>
        <w:tc>
          <w:tcPr>
            <w:tcW w:w="1772" w:type="dxa"/>
            <w:noWrap/>
          </w:tcPr>
          <w:p w14:paraId="3A967FBC" w14:textId="77777777" w:rsidR="00071622" w:rsidRDefault="00071622">
            <w:pPr>
              <w:spacing w:after="200" w:line="276" w:lineRule="auto"/>
              <w:rPr>
                <w:rFonts w:ascii="Calibri" w:eastAsia="Calibri" w:hAnsi="Calibri"/>
                <w:sz w:val="22"/>
                <w:szCs w:val="22"/>
              </w:rPr>
            </w:pPr>
          </w:p>
        </w:tc>
      </w:tr>
      <w:tr w:rsidR="00071622" w14:paraId="3602E54B" w14:textId="77777777">
        <w:trPr>
          <w:trHeight w:val="315"/>
        </w:trPr>
        <w:tc>
          <w:tcPr>
            <w:tcW w:w="2287" w:type="dxa"/>
            <w:noWrap/>
          </w:tcPr>
          <w:p w14:paraId="6CA776F0"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Szerződéskötő szervezet kódja:</w:t>
            </w:r>
          </w:p>
        </w:tc>
        <w:tc>
          <w:tcPr>
            <w:tcW w:w="3047" w:type="dxa"/>
          </w:tcPr>
          <w:p w14:paraId="6F8AB9AA" w14:textId="77777777" w:rsidR="00071622" w:rsidRDefault="00071622">
            <w:pPr>
              <w:spacing w:after="200" w:line="276" w:lineRule="auto"/>
              <w:rPr>
                <w:rFonts w:ascii="Calibri" w:eastAsia="Calibri" w:hAnsi="Calibri"/>
                <w:sz w:val="22"/>
                <w:szCs w:val="22"/>
              </w:rPr>
            </w:pPr>
          </w:p>
        </w:tc>
        <w:tc>
          <w:tcPr>
            <w:tcW w:w="2182" w:type="dxa"/>
            <w:noWrap/>
          </w:tcPr>
          <w:p w14:paraId="38019EED" w14:textId="77777777" w:rsidR="00071622" w:rsidRDefault="00071622">
            <w:pPr>
              <w:spacing w:after="200" w:line="276" w:lineRule="auto"/>
              <w:rPr>
                <w:rFonts w:ascii="Calibri" w:eastAsia="Calibri" w:hAnsi="Calibri"/>
                <w:sz w:val="22"/>
                <w:szCs w:val="22"/>
              </w:rPr>
            </w:pPr>
          </w:p>
        </w:tc>
        <w:tc>
          <w:tcPr>
            <w:tcW w:w="1772" w:type="dxa"/>
            <w:noWrap/>
          </w:tcPr>
          <w:p w14:paraId="313AC0CA" w14:textId="77777777" w:rsidR="00071622" w:rsidRDefault="00071622">
            <w:pPr>
              <w:spacing w:after="200" w:line="276" w:lineRule="auto"/>
              <w:rPr>
                <w:rFonts w:ascii="Calibri" w:eastAsia="Calibri" w:hAnsi="Calibri"/>
                <w:sz w:val="22"/>
                <w:szCs w:val="22"/>
              </w:rPr>
            </w:pPr>
          </w:p>
        </w:tc>
      </w:tr>
      <w:tr w:rsidR="00071622" w14:paraId="140BA433" w14:textId="77777777">
        <w:trPr>
          <w:trHeight w:val="315"/>
        </w:trPr>
        <w:tc>
          <w:tcPr>
            <w:tcW w:w="2287" w:type="dxa"/>
            <w:noWrap/>
          </w:tcPr>
          <w:p w14:paraId="282334E8"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Kiállító neve:</w:t>
            </w:r>
          </w:p>
        </w:tc>
        <w:tc>
          <w:tcPr>
            <w:tcW w:w="3047" w:type="dxa"/>
            <w:noWrap/>
          </w:tcPr>
          <w:p w14:paraId="69B166C5" w14:textId="77777777" w:rsidR="00071622" w:rsidRDefault="00071622">
            <w:pPr>
              <w:spacing w:after="200" w:line="276" w:lineRule="auto"/>
              <w:rPr>
                <w:rFonts w:ascii="Calibri" w:eastAsia="Calibri" w:hAnsi="Calibri"/>
                <w:sz w:val="22"/>
                <w:szCs w:val="22"/>
              </w:rPr>
            </w:pPr>
          </w:p>
        </w:tc>
        <w:tc>
          <w:tcPr>
            <w:tcW w:w="2182" w:type="dxa"/>
            <w:noWrap/>
          </w:tcPr>
          <w:p w14:paraId="55C08023" w14:textId="77777777" w:rsidR="00071622" w:rsidRDefault="00071622">
            <w:pPr>
              <w:spacing w:after="200" w:line="276" w:lineRule="auto"/>
              <w:rPr>
                <w:rFonts w:ascii="Calibri" w:eastAsia="Calibri" w:hAnsi="Calibri"/>
                <w:sz w:val="22"/>
                <w:szCs w:val="22"/>
              </w:rPr>
            </w:pPr>
          </w:p>
        </w:tc>
        <w:tc>
          <w:tcPr>
            <w:tcW w:w="1772" w:type="dxa"/>
            <w:noWrap/>
          </w:tcPr>
          <w:p w14:paraId="5500A01F" w14:textId="77777777" w:rsidR="00071622" w:rsidRDefault="00071622">
            <w:pPr>
              <w:spacing w:after="200" w:line="276" w:lineRule="auto"/>
              <w:rPr>
                <w:rFonts w:ascii="Calibri" w:eastAsia="Calibri" w:hAnsi="Calibri"/>
                <w:sz w:val="22"/>
                <w:szCs w:val="22"/>
              </w:rPr>
            </w:pPr>
          </w:p>
        </w:tc>
      </w:tr>
      <w:tr w:rsidR="00071622" w14:paraId="6DCB1DB6" w14:textId="77777777">
        <w:trPr>
          <w:trHeight w:val="315"/>
        </w:trPr>
        <w:tc>
          <w:tcPr>
            <w:tcW w:w="2287" w:type="dxa"/>
            <w:noWrap/>
          </w:tcPr>
          <w:p w14:paraId="1DA6F153"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Telefonszám:</w:t>
            </w:r>
          </w:p>
        </w:tc>
        <w:tc>
          <w:tcPr>
            <w:tcW w:w="3047" w:type="dxa"/>
          </w:tcPr>
          <w:p w14:paraId="2884CADB" w14:textId="77777777" w:rsidR="00071622" w:rsidRDefault="00071622">
            <w:pPr>
              <w:spacing w:after="200" w:line="276" w:lineRule="auto"/>
              <w:rPr>
                <w:rFonts w:ascii="Calibri" w:eastAsia="Calibri" w:hAnsi="Calibri"/>
                <w:sz w:val="22"/>
                <w:szCs w:val="22"/>
              </w:rPr>
            </w:pPr>
          </w:p>
        </w:tc>
        <w:tc>
          <w:tcPr>
            <w:tcW w:w="2182" w:type="dxa"/>
            <w:noWrap/>
          </w:tcPr>
          <w:p w14:paraId="0966F4E6" w14:textId="77777777" w:rsidR="00071622" w:rsidRDefault="00071622">
            <w:pPr>
              <w:spacing w:after="200" w:line="276" w:lineRule="auto"/>
              <w:rPr>
                <w:rFonts w:ascii="Calibri" w:eastAsia="Calibri" w:hAnsi="Calibri"/>
                <w:sz w:val="22"/>
                <w:szCs w:val="22"/>
              </w:rPr>
            </w:pPr>
          </w:p>
        </w:tc>
        <w:tc>
          <w:tcPr>
            <w:tcW w:w="1772" w:type="dxa"/>
            <w:noWrap/>
          </w:tcPr>
          <w:p w14:paraId="4DCDDE04" w14:textId="77777777" w:rsidR="00071622" w:rsidRDefault="00071622">
            <w:pPr>
              <w:spacing w:after="200" w:line="276" w:lineRule="auto"/>
              <w:rPr>
                <w:rFonts w:ascii="Calibri" w:eastAsia="Calibri" w:hAnsi="Calibri"/>
                <w:sz w:val="22"/>
                <w:szCs w:val="22"/>
              </w:rPr>
            </w:pPr>
          </w:p>
        </w:tc>
      </w:tr>
      <w:tr w:rsidR="00071622" w14:paraId="17CD2F20" w14:textId="77777777">
        <w:trPr>
          <w:trHeight w:val="315"/>
        </w:trPr>
        <w:tc>
          <w:tcPr>
            <w:tcW w:w="2287" w:type="dxa"/>
            <w:noWrap/>
          </w:tcPr>
          <w:p w14:paraId="243FBC4A"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Címzett:</w:t>
            </w:r>
          </w:p>
        </w:tc>
        <w:tc>
          <w:tcPr>
            <w:tcW w:w="3047" w:type="dxa"/>
          </w:tcPr>
          <w:p w14:paraId="3C272F63" w14:textId="77777777" w:rsidR="00071622" w:rsidRDefault="00071622">
            <w:pPr>
              <w:spacing w:after="200" w:line="276" w:lineRule="auto"/>
              <w:rPr>
                <w:rFonts w:ascii="Calibri" w:eastAsia="Calibri" w:hAnsi="Calibri"/>
                <w:sz w:val="22"/>
                <w:szCs w:val="22"/>
              </w:rPr>
            </w:pPr>
          </w:p>
        </w:tc>
        <w:tc>
          <w:tcPr>
            <w:tcW w:w="2182" w:type="dxa"/>
            <w:noWrap/>
          </w:tcPr>
          <w:p w14:paraId="4651ADE6" w14:textId="77777777" w:rsidR="00071622" w:rsidRDefault="00071622">
            <w:pPr>
              <w:spacing w:after="200" w:line="276" w:lineRule="auto"/>
              <w:rPr>
                <w:rFonts w:ascii="Calibri" w:eastAsia="Calibri" w:hAnsi="Calibri"/>
                <w:sz w:val="22"/>
                <w:szCs w:val="22"/>
              </w:rPr>
            </w:pPr>
          </w:p>
        </w:tc>
        <w:tc>
          <w:tcPr>
            <w:tcW w:w="1772" w:type="dxa"/>
            <w:noWrap/>
          </w:tcPr>
          <w:p w14:paraId="46892E97" w14:textId="77777777" w:rsidR="00071622" w:rsidRDefault="00071622">
            <w:pPr>
              <w:spacing w:after="200" w:line="276" w:lineRule="auto"/>
              <w:rPr>
                <w:rFonts w:ascii="Calibri" w:eastAsia="Calibri" w:hAnsi="Calibri"/>
                <w:sz w:val="22"/>
                <w:szCs w:val="22"/>
              </w:rPr>
            </w:pPr>
          </w:p>
        </w:tc>
      </w:tr>
      <w:tr w:rsidR="00071622" w14:paraId="70AD44C1" w14:textId="77777777">
        <w:trPr>
          <w:trHeight w:val="315"/>
        </w:trPr>
        <w:tc>
          <w:tcPr>
            <w:tcW w:w="2287" w:type="dxa"/>
            <w:noWrap/>
          </w:tcPr>
          <w:p w14:paraId="3595910D"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 xml:space="preserve">Kiállítás </w:t>
            </w:r>
            <w:proofErr w:type="gramStart"/>
            <w:r>
              <w:rPr>
                <w:rFonts w:ascii="Calibri" w:eastAsia="Calibri" w:hAnsi="Calibri"/>
                <w:sz w:val="22"/>
                <w:szCs w:val="22"/>
              </w:rPr>
              <w:t>dátuma</w:t>
            </w:r>
            <w:proofErr w:type="gramEnd"/>
            <w:r>
              <w:rPr>
                <w:rFonts w:ascii="Calibri" w:eastAsia="Calibri" w:hAnsi="Calibri"/>
                <w:sz w:val="22"/>
                <w:szCs w:val="22"/>
              </w:rPr>
              <w:t>:</w:t>
            </w:r>
          </w:p>
        </w:tc>
        <w:tc>
          <w:tcPr>
            <w:tcW w:w="3047" w:type="dxa"/>
          </w:tcPr>
          <w:p w14:paraId="45EA82ED" w14:textId="77777777" w:rsidR="00071622" w:rsidRDefault="00071622">
            <w:pPr>
              <w:spacing w:after="200" w:line="276" w:lineRule="auto"/>
              <w:rPr>
                <w:rFonts w:ascii="Calibri" w:eastAsia="Calibri" w:hAnsi="Calibri"/>
                <w:sz w:val="22"/>
                <w:szCs w:val="22"/>
              </w:rPr>
            </w:pPr>
          </w:p>
        </w:tc>
        <w:tc>
          <w:tcPr>
            <w:tcW w:w="2182" w:type="dxa"/>
            <w:noWrap/>
          </w:tcPr>
          <w:p w14:paraId="50ADAAD1" w14:textId="77777777" w:rsidR="00071622" w:rsidRDefault="00071622">
            <w:pPr>
              <w:spacing w:after="200" w:line="276" w:lineRule="auto"/>
              <w:rPr>
                <w:rFonts w:ascii="Calibri" w:eastAsia="Calibri" w:hAnsi="Calibri"/>
                <w:sz w:val="22"/>
                <w:szCs w:val="22"/>
              </w:rPr>
            </w:pPr>
          </w:p>
        </w:tc>
        <w:tc>
          <w:tcPr>
            <w:tcW w:w="1772" w:type="dxa"/>
            <w:noWrap/>
          </w:tcPr>
          <w:p w14:paraId="317F0345" w14:textId="77777777" w:rsidR="00071622" w:rsidRDefault="00071622">
            <w:pPr>
              <w:spacing w:after="200" w:line="276" w:lineRule="auto"/>
              <w:rPr>
                <w:rFonts w:ascii="Calibri" w:eastAsia="Calibri" w:hAnsi="Calibri"/>
                <w:sz w:val="22"/>
                <w:szCs w:val="22"/>
              </w:rPr>
            </w:pPr>
          </w:p>
        </w:tc>
      </w:tr>
    </w:tbl>
    <w:p w14:paraId="4233A663"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br/>
        <w:t>Munka megnevezése:</w:t>
      </w:r>
      <w:r>
        <w:rPr>
          <w:rFonts w:ascii="Calibri" w:eastAsia="Calibri" w:hAnsi="Calibri"/>
          <w:sz w:val="22"/>
          <w:szCs w:val="22"/>
        </w:rPr>
        <w:br/>
        <w:t>===============================</w:t>
      </w:r>
      <w:r>
        <w:rPr>
          <w:rFonts w:ascii="Calibri" w:eastAsia="Calibri" w:hAnsi="Calibri"/>
          <w:sz w:val="22"/>
          <w:szCs w:val="22"/>
        </w:rPr>
        <w:br/>
      </w:r>
      <w:r>
        <w:rPr>
          <w:rFonts w:ascii="Calibri" w:eastAsia="Calibri" w:hAnsi="Calibri"/>
          <w:sz w:val="22"/>
          <w:szCs w:val="22"/>
        </w:rPr>
        <w:br/>
        <w:t>Rendelés adatai:</w:t>
      </w:r>
      <w:r>
        <w:rPr>
          <w:rFonts w:ascii="Calibri" w:eastAsia="Calibri" w:hAnsi="Calibri"/>
          <w:sz w:val="22"/>
          <w:szCs w:val="22"/>
        </w:rPr>
        <w:br/>
        <w:t>===============================</w:t>
      </w:r>
      <w:r>
        <w:rPr>
          <w:rFonts w:ascii="Calibri" w:eastAsia="Calibri" w:hAnsi="Calibri"/>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70"/>
        <w:gridCol w:w="920"/>
        <w:gridCol w:w="813"/>
        <w:gridCol w:w="848"/>
        <w:gridCol w:w="698"/>
        <w:gridCol w:w="719"/>
        <w:gridCol w:w="319"/>
        <w:gridCol w:w="897"/>
        <w:gridCol w:w="518"/>
        <w:gridCol w:w="561"/>
        <w:gridCol w:w="482"/>
        <w:gridCol w:w="1052"/>
      </w:tblGrid>
      <w:tr w:rsidR="00071622" w14:paraId="7CF82274" w14:textId="77777777">
        <w:tc>
          <w:tcPr>
            <w:tcW w:w="691" w:type="dxa"/>
          </w:tcPr>
          <w:p w14:paraId="5282EA9F"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lastRenderedPageBreak/>
              <w:t>Sorszám</w:t>
            </w:r>
          </w:p>
        </w:tc>
        <w:tc>
          <w:tcPr>
            <w:tcW w:w="770" w:type="dxa"/>
          </w:tcPr>
          <w:p w14:paraId="036FBA9F"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Cikkszám</w:t>
            </w:r>
          </w:p>
        </w:tc>
        <w:tc>
          <w:tcPr>
            <w:tcW w:w="920" w:type="dxa"/>
          </w:tcPr>
          <w:p w14:paraId="7057059B"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Cikk megnevezése</w:t>
            </w:r>
          </w:p>
        </w:tc>
        <w:tc>
          <w:tcPr>
            <w:tcW w:w="813" w:type="dxa"/>
          </w:tcPr>
          <w:p w14:paraId="557EECB7"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Mennyiség</w:t>
            </w:r>
          </w:p>
        </w:tc>
        <w:tc>
          <w:tcPr>
            <w:tcW w:w="848" w:type="dxa"/>
          </w:tcPr>
          <w:p w14:paraId="014C076B"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Mennyiségi egység</w:t>
            </w:r>
          </w:p>
        </w:tc>
        <w:tc>
          <w:tcPr>
            <w:tcW w:w="698" w:type="dxa"/>
          </w:tcPr>
          <w:p w14:paraId="5CC54CAA"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Nettó egységár</w:t>
            </w:r>
          </w:p>
        </w:tc>
        <w:tc>
          <w:tcPr>
            <w:tcW w:w="719" w:type="dxa"/>
          </w:tcPr>
          <w:p w14:paraId="181B09D3"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Áregység</w:t>
            </w:r>
          </w:p>
        </w:tc>
        <w:tc>
          <w:tcPr>
            <w:tcW w:w="319" w:type="dxa"/>
          </w:tcPr>
          <w:p w14:paraId="6054B074"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Pénznem</w:t>
            </w:r>
          </w:p>
        </w:tc>
        <w:tc>
          <w:tcPr>
            <w:tcW w:w="897" w:type="dxa"/>
          </w:tcPr>
          <w:p w14:paraId="2C0232F3"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Mennységi egység</w:t>
            </w:r>
          </w:p>
        </w:tc>
        <w:tc>
          <w:tcPr>
            <w:tcW w:w="518" w:type="dxa"/>
          </w:tcPr>
          <w:p w14:paraId="6B6961D3"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Nettó érték</w:t>
            </w:r>
          </w:p>
        </w:tc>
        <w:tc>
          <w:tcPr>
            <w:tcW w:w="561" w:type="dxa"/>
          </w:tcPr>
          <w:p w14:paraId="44DADBC8"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ÁFA összeg</w:t>
            </w:r>
          </w:p>
        </w:tc>
        <w:tc>
          <w:tcPr>
            <w:tcW w:w="482" w:type="dxa"/>
          </w:tcPr>
          <w:p w14:paraId="1B2E5283" w14:textId="77777777" w:rsidR="00071622" w:rsidRDefault="00E31787">
            <w:pPr>
              <w:spacing w:after="200" w:line="276" w:lineRule="auto"/>
              <w:rPr>
                <w:rFonts w:ascii="Calibri" w:eastAsia="Calibri" w:hAnsi="Calibri"/>
                <w:b/>
                <w:bCs/>
                <w:sz w:val="22"/>
                <w:szCs w:val="22"/>
              </w:rPr>
            </w:pPr>
            <w:r>
              <w:rPr>
                <w:rFonts w:ascii="Calibri" w:eastAsia="Calibri" w:hAnsi="Calibri"/>
                <w:b/>
                <w:bCs/>
                <w:sz w:val="22"/>
                <w:szCs w:val="22"/>
              </w:rPr>
              <w:t>ÁFA %</w:t>
            </w:r>
          </w:p>
        </w:tc>
        <w:tc>
          <w:tcPr>
            <w:tcW w:w="1052" w:type="dxa"/>
          </w:tcPr>
          <w:p w14:paraId="5B2030AC" w14:textId="77777777" w:rsidR="00071622" w:rsidRDefault="00E31787">
            <w:pPr>
              <w:spacing w:after="200" w:line="276" w:lineRule="auto"/>
              <w:rPr>
                <w:rFonts w:ascii="Calibri" w:eastAsia="Calibri" w:hAnsi="Calibri"/>
                <w:b/>
                <w:bCs/>
                <w:sz w:val="22"/>
                <w:szCs w:val="22"/>
              </w:rPr>
            </w:pPr>
            <w:r>
              <w:rPr>
                <w:rFonts w:ascii="Calibri" w:eastAsia="Calibri" w:hAnsi="Calibri"/>
                <w:b/>
                <w:bCs/>
                <w:color w:val="000000"/>
                <w:sz w:val="22"/>
                <w:szCs w:val="22"/>
              </w:rPr>
              <w:t xml:space="preserve">Hiánypótlandó előírt átvételi </w:t>
            </w:r>
            <w:proofErr w:type="gramStart"/>
            <w:r>
              <w:rPr>
                <w:rFonts w:ascii="Calibri" w:eastAsia="Calibri" w:hAnsi="Calibri"/>
                <w:b/>
                <w:bCs/>
                <w:color w:val="000000"/>
                <w:sz w:val="22"/>
                <w:szCs w:val="22"/>
              </w:rPr>
              <w:t>dokumentum</w:t>
            </w:r>
            <w:proofErr w:type="gramEnd"/>
          </w:p>
        </w:tc>
      </w:tr>
      <w:tr w:rsidR="00071622" w14:paraId="2861D708" w14:textId="77777777">
        <w:tc>
          <w:tcPr>
            <w:tcW w:w="691" w:type="dxa"/>
          </w:tcPr>
          <w:p w14:paraId="564EB287" w14:textId="77777777" w:rsidR="00071622" w:rsidRDefault="00071622">
            <w:pPr>
              <w:spacing w:after="200" w:line="276" w:lineRule="auto"/>
              <w:rPr>
                <w:rFonts w:ascii="Calibri" w:eastAsia="Calibri" w:hAnsi="Calibri"/>
                <w:sz w:val="22"/>
                <w:szCs w:val="22"/>
              </w:rPr>
            </w:pPr>
          </w:p>
        </w:tc>
        <w:tc>
          <w:tcPr>
            <w:tcW w:w="770" w:type="dxa"/>
          </w:tcPr>
          <w:p w14:paraId="2423BE96" w14:textId="77777777" w:rsidR="00071622" w:rsidRDefault="00071622">
            <w:pPr>
              <w:spacing w:after="200" w:line="276" w:lineRule="auto"/>
              <w:rPr>
                <w:rFonts w:ascii="Calibri" w:eastAsia="Calibri" w:hAnsi="Calibri"/>
                <w:sz w:val="22"/>
                <w:szCs w:val="22"/>
              </w:rPr>
            </w:pPr>
          </w:p>
        </w:tc>
        <w:tc>
          <w:tcPr>
            <w:tcW w:w="920" w:type="dxa"/>
          </w:tcPr>
          <w:p w14:paraId="0A53364B" w14:textId="77777777" w:rsidR="00071622" w:rsidRDefault="00071622">
            <w:pPr>
              <w:spacing w:after="200" w:line="276" w:lineRule="auto"/>
              <w:rPr>
                <w:rFonts w:ascii="Calibri" w:eastAsia="Calibri" w:hAnsi="Calibri"/>
                <w:sz w:val="22"/>
                <w:szCs w:val="22"/>
              </w:rPr>
            </w:pPr>
          </w:p>
        </w:tc>
        <w:tc>
          <w:tcPr>
            <w:tcW w:w="813" w:type="dxa"/>
          </w:tcPr>
          <w:p w14:paraId="35569EC2" w14:textId="77777777" w:rsidR="00071622" w:rsidRDefault="00071622">
            <w:pPr>
              <w:spacing w:after="200" w:line="276" w:lineRule="auto"/>
              <w:rPr>
                <w:rFonts w:ascii="Calibri" w:eastAsia="Calibri" w:hAnsi="Calibri"/>
                <w:sz w:val="22"/>
                <w:szCs w:val="22"/>
              </w:rPr>
            </w:pPr>
          </w:p>
        </w:tc>
        <w:tc>
          <w:tcPr>
            <w:tcW w:w="848" w:type="dxa"/>
          </w:tcPr>
          <w:p w14:paraId="57154534" w14:textId="77777777" w:rsidR="00071622" w:rsidRDefault="00071622">
            <w:pPr>
              <w:spacing w:after="200" w:line="276" w:lineRule="auto"/>
              <w:rPr>
                <w:rFonts w:ascii="Calibri" w:eastAsia="Calibri" w:hAnsi="Calibri"/>
                <w:sz w:val="22"/>
                <w:szCs w:val="22"/>
              </w:rPr>
            </w:pPr>
          </w:p>
        </w:tc>
        <w:tc>
          <w:tcPr>
            <w:tcW w:w="698" w:type="dxa"/>
          </w:tcPr>
          <w:p w14:paraId="660CB5BA" w14:textId="77777777" w:rsidR="00071622" w:rsidRDefault="00071622">
            <w:pPr>
              <w:spacing w:after="200" w:line="276" w:lineRule="auto"/>
              <w:rPr>
                <w:rFonts w:ascii="Calibri" w:eastAsia="Calibri" w:hAnsi="Calibri"/>
                <w:sz w:val="22"/>
                <w:szCs w:val="22"/>
              </w:rPr>
            </w:pPr>
          </w:p>
        </w:tc>
        <w:tc>
          <w:tcPr>
            <w:tcW w:w="719" w:type="dxa"/>
          </w:tcPr>
          <w:p w14:paraId="10A4989C" w14:textId="77777777" w:rsidR="00071622" w:rsidRDefault="00071622">
            <w:pPr>
              <w:spacing w:after="200" w:line="276" w:lineRule="auto"/>
              <w:rPr>
                <w:rFonts w:ascii="Calibri" w:eastAsia="Calibri" w:hAnsi="Calibri"/>
                <w:sz w:val="22"/>
                <w:szCs w:val="22"/>
              </w:rPr>
            </w:pPr>
          </w:p>
        </w:tc>
        <w:tc>
          <w:tcPr>
            <w:tcW w:w="319" w:type="dxa"/>
          </w:tcPr>
          <w:p w14:paraId="157F4BB3" w14:textId="77777777" w:rsidR="00071622" w:rsidRDefault="00071622">
            <w:pPr>
              <w:spacing w:after="200" w:line="276" w:lineRule="auto"/>
              <w:rPr>
                <w:rFonts w:ascii="Calibri" w:eastAsia="Calibri" w:hAnsi="Calibri"/>
                <w:sz w:val="22"/>
                <w:szCs w:val="22"/>
              </w:rPr>
            </w:pPr>
          </w:p>
        </w:tc>
        <w:tc>
          <w:tcPr>
            <w:tcW w:w="897" w:type="dxa"/>
          </w:tcPr>
          <w:p w14:paraId="4F87E040" w14:textId="77777777" w:rsidR="00071622" w:rsidRDefault="00071622">
            <w:pPr>
              <w:spacing w:after="200" w:line="276" w:lineRule="auto"/>
              <w:rPr>
                <w:rFonts w:ascii="Calibri" w:eastAsia="Calibri" w:hAnsi="Calibri"/>
                <w:sz w:val="22"/>
                <w:szCs w:val="22"/>
              </w:rPr>
            </w:pPr>
          </w:p>
        </w:tc>
        <w:tc>
          <w:tcPr>
            <w:tcW w:w="518" w:type="dxa"/>
          </w:tcPr>
          <w:p w14:paraId="2AB2E95E" w14:textId="77777777" w:rsidR="00071622" w:rsidRDefault="00071622">
            <w:pPr>
              <w:spacing w:after="200" w:line="276" w:lineRule="auto"/>
              <w:rPr>
                <w:rFonts w:ascii="Calibri" w:eastAsia="Calibri" w:hAnsi="Calibri"/>
                <w:sz w:val="22"/>
                <w:szCs w:val="22"/>
              </w:rPr>
            </w:pPr>
          </w:p>
        </w:tc>
        <w:tc>
          <w:tcPr>
            <w:tcW w:w="561" w:type="dxa"/>
          </w:tcPr>
          <w:p w14:paraId="2CAF8721" w14:textId="77777777" w:rsidR="00071622" w:rsidRDefault="00071622">
            <w:pPr>
              <w:spacing w:after="200" w:line="276" w:lineRule="auto"/>
              <w:rPr>
                <w:rFonts w:ascii="Calibri" w:eastAsia="Calibri" w:hAnsi="Calibri"/>
                <w:sz w:val="22"/>
                <w:szCs w:val="22"/>
              </w:rPr>
            </w:pPr>
          </w:p>
        </w:tc>
        <w:tc>
          <w:tcPr>
            <w:tcW w:w="482" w:type="dxa"/>
          </w:tcPr>
          <w:p w14:paraId="64DFB781" w14:textId="77777777" w:rsidR="00071622" w:rsidRDefault="00071622">
            <w:pPr>
              <w:spacing w:after="200" w:line="276" w:lineRule="auto"/>
              <w:rPr>
                <w:rFonts w:ascii="Calibri" w:eastAsia="Calibri" w:hAnsi="Calibri"/>
                <w:sz w:val="22"/>
                <w:szCs w:val="22"/>
              </w:rPr>
            </w:pPr>
          </w:p>
        </w:tc>
        <w:tc>
          <w:tcPr>
            <w:tcW w:w="1052" w:type="dxa"/>
          </w:tcPr>
          <w:p w14:paraId="758FCABE" w14:textId="77777777" w:rsidR="00071622" w:rsidRDefault="00E31787">
            <w:pPr>
              <w:spacing w:after="200" w:line="276" w:lineRule="auto"/>
              <w:rPr>
                <w:rFonts w:ascii="Calibri" w:eastAsia="Calibri" w:hAnsi="Calibri"/>
                <w:sz w:val="22"/>
                <w:szCs w:val="22"/>
              </w:rPr>
            </w:pPr>
            <w:r>
              <w:rPr>
                <w:rFonts w:ascii="Calibri" w:eastAsia="Calibri" w:hAnsi="Calibri"/>
                <w:sz w:val="22"/>
                <w:szCs w:val="22"/>
              </w:rPr>
              <w:t xml:space="preserve">QM releváns cikkeknél a bizonyítvány ha „nem” jelöléssel kerül a MIGO </w:t>
            </w:r>
            <w:proofErr w:type="gramStart"/>
            <w:r>
              <w:rPr>
                <w:rFonts w:ascii="Calibri" w:eastAsia="Calibri" w:hAnsi="Calibri"/>
                <w:sz w:val="22"/>
                <w:szCs w:val="22"/>
              </w:rPr>
              <w:t>tranzakciónál</w:t>
            </w:r>
            <w:proofErr w:type="gramEnd"/>
            <w:r>
              <w:rPr>
                <w:rFonts w:ascii="Calibri" w:eastAsia="Calibri" w:hAnsi="Calibri"/>
                <w:sz w:val="22"/>
                <w:szCs w:val="22"/>
              </w:rPr>
              <w:t xml:space="preserve"> rögzítésre akkor „X”-el megjelölés egyébként üres a mező </w:t>
            </w:r>
          </w:p>
        </w:tc>
      </w:tr>
      <w:tr w:rsidR="00071622" w14:paraId="28119A1C" w14:textId="77777777">
        <w:tc>
          <w:tcPr>
            <w:tcW w:w="691" w:type="dxa"/>
          </w:tcPr>
          <w:p w14:paraId="4C83190F" w14:textId="77777777" w:rsidR="00071622" w:rsidRDefault="00071622">
            <w:pPr>
              <w:spacing w:after="200" w:line="276" w:lineRule="auto"/>
              <w:rPr>
                <w:rFonts w:ascii="Calibri" w:eastAsia="Calibri" w:hAnsi="Calibri"/>
                <w:sz w:val="22"/>
                <w:szCs w:val="22"/>
              </w:rPr>
            </w:pPr>
          </w:p>
        </w:tc>
        <w:tc>
          <w:tcPr>
            <w:tcW w:w="770" w:type="dxa"/>
          </w:tcPr>
          <w:p w14:paraId="5C653568" w14:textId="77777777" w:rsidR="00071622" w:rsidRDefault="00071622">
            <w:pPr>
              <w:spacing w:after="200" w:line="276" w:lineRule="auto"/>
              <w:rPr>
                <w:rFonts w:ascii="Calibri" w:eastAsia="Calibri" w:hAnsi="Calibri"/>
                <w:sz w:val="22"/>
                <w:szCs w:val="22"/>
              </w:rPr>
            </w:pPr>
          </w:p>
        </w:tc>
        <w:tc>
          <w:tcPr>
            <w:tcW w:w="920" w:type="dxa"/>
          </w:tcPr>
          <w:p w14:paraId="31BEB245" w14:textId="77777777" w:rsidR="00071622" w:rsidRDefault="00071622">
            <w:pPr>
              <w:spacing w:after="200" w:line="276" w:lineRule="auto"/>
              <w:rPr>
                <w:rFonts w:ascii="Calibri" w:eastAsia="Calibri" w:hAnsi="Calibri"/>
                <w:sz w:val="22"/>
                <w:szCs w:val="22"/>
              </w:rPr>
            </w:pPr>
          </w:p>
        </w:tc>
        <w:tc>
          <w:tcPr>
            <w:tcW w:w="813" w:type="dxa"/>
          </w:tcPr>
          <w:p w14:paraId="7BC9D296" w14:textId="77777777" w:rsidR="00071622" w:rsidRDefault="00071622">
            <w:pPr>
              <w:spacing w:after="200" w:line="276" w:lineRule="auto"/>
              <w:rPr>
                <w:rFonts w:ascii="Calibri" w:eastAsia="Calibri" w:hAnsi="Calibri"/>
                <w:sz w:val="22"/>
                <w:szCs w:val="22"/>
              </w:rPr>
            </w:pPr>
          </w:p>
        </w:tc>
        <w:tc>
          <w:tcPr>
            <w:tcW w:w="848" w:type="dxa"/>
          </w:tcPr>
          <w:p w14:paraId="08A0B650" w14:textId="77777777" w:rsidR="00071622" w:rsidRDefault="00071622">
            <w:pPr>
              <w:spacing w:after="200" w:line="276" w:lineRule="auto"/>
              <w:rPr>
                <w:rFonts w:ascii="Calibri" w:eastAsia="Calibri" w:hAnsi="Calibri"/>
                <w:sz w:val="22"/>
                <w:szCs w:val="22"/>
              </w:rPr>
            </w:pPr>
          </w:p>
        </w:tc>
        <w:tc>
          <w:tcPr>
            <w:tcW w:w="698" w:type="dxa"/>
          </w:tcPr>
          <w:p w14:paraId="187ECB3E" w14:textId="77777777" w:rsidR="00071622" w:rsidRDefault="00071622">
            <w:pPr>
              <w:spacing w:after="200" w:line="276" w:lineRule="auto"/>
              <w:rPr>
                <w:rFonts w:ascii="Calibri" w:eastAsia="Calibri" w:hAnsi="Calibri"/>
                <w:sz w:val="22"/>
                <w:szCs w:val="22"/>
              </w:rPr>
            </w:pPr>
          </w:p>
        </w:tc>
        <w:tc>
          <w:tcPr>
            <w:tcW w:w="719" w:type="dxa"/>
          </w:tcPr>
          <w:p w14:paraId="5347DB7E" w14:textId="77777777" w:rsidR="00071622" w:rsidRDefault="00071622">
            <w:pPr>
              <w:spacing w:after="200" w:line="276" w:lineRule="auto"/>
              <w:rPr>
                <w:rFonts w:ascii="Calibri" w:eastAsia="Calibri" w:hAnsi="Calibri"/>
                <w:sz w:val="22"/>
                <w:szCs w:val="22"/>
              </w:rPr>
            </w:pPr>
          </w:p>
        </w:tc>
        <w:tc>
          <w:tcPr>
            <w:tcW w:w="319" w:type="dxa"/>
          </w:tcPr>
          <w:p w14:paraId="06BC660A" w14:textId="77777777" w:rsidR="00071622" w:rsidRDefault="00071622">
            <w:pPr>
              <w:spacing w:after="200" w:line="276" w:lineRule="auto"/>
              <w:rPr>
                <w:rFonts w:ascii="Calibri" w:eastAsia="Calibri" w:hAnsi="Calibri"/>
                <w:sz w:val="22"/>
                <w:szCs w:val="22"/>
              </w:rPr>
            </w:pPr>
          </w:p>
        </w:tc>
        <w:tc>
          <w:tcPr>
            <w:tcW w:w="897" w:type="dxa"/>
          </w:tcPr>
          <w:p w14:paraId="04A34B61" w14:textId="77777777" w:rsidR="00071622" w:rsidRDefault="00071622">
            <w:pPr>
              <w:spacing w:after="200" w:line="276" w:lineRule="auto"/>
              <w:rPr>
                <w:rFonts w:ascii="Calibri" w:eastAsia="Calibri" w:hAnsi="Calibri"/>
                <w:sz w:val="22"/>
                <w:szCs w:val="22"/>
              </w:rPr>
            </w:pPr>
          </w:p>
        </w:tc>
        <w:tc>
          <w:tcPr>
            <w:tcW w:w="518" w:type="dxa"/>
          </w:tcPr>
          <w:p w14:paraId="078F6F21" w14:textId="77777777" w:rsidR="00071622" w:rsidRDefault="00071622">
            <w:pPr>
              <w:spacing w:after="200" w:line="276" w:lineRule="auto"/>
              <w:rPr>
                <w:rFonts w:ascii="Calibri" w:eastAsia="Calibri" w:hAnsi="Calibri"/>
                <w:sz w:val="22"/>
                <w:szCs w:val="22"/>
              </w:rPr>
            </w:pPr>
          </w:p>
        </w:tc>
        <w:tc>
          <w:tcPr>
            <w:tcW w:w="561" w:type="dxa"/>
          </w:tcPr>
          <w:p w14:paraId="24A702E2" w14:textId="77777777" w:rsidR="00071622" w:rsidRDefault="00071622">
            <w:pPr>
              <w:spacing w:after="200" w:line="276" w:lineRule="auto"/>
              <w:rPr>
                <w:rFonts w:ascii="Calibri" w:eastAsia="Calibri" w:hAnsi="Calibri"/>
                <w:sz w:val="22"/>
                <w:szCs w:val="22"/>
              </w:rPr>
            </w:pPr>
          </w:p>
        </w:tc>
        <w:tc>
          <w:tcPr>
            <w:tcW w:w="482" w:type="dxa"/>
          </w:tcPr>
          <w:p w14:paraId="36264CED" w14:textId="77777777" w:rsidR="00071622" w:rsidRDefault="00071622">
            <w:pPr>
              <w:spacing w:after="200" w:line="276" w:lineRule="auto"/>
              <w:rPr>
                <w:rFonts w:ascii="Calibri" w:eastAsia="Calibri" w:hAnsi="Calibri"/>
                <w:sz w:val="22"/>
                <w:szCs w:val="22"/>
              </w:rPr>
            </w:pPr>
          </w:p>
        </w:tc>
        <w:tc>
          <w:tcPr>
            <w:tcW w:w="1052" w:type="dxa"/>
          </w:tcPr>
          <w:p w14:paraId="7661FC1B" w14:textId="77777777" w:rsidR="00071622" w:rsidRDefault="00071622">
            <w:pPr>
              <w:spacing w:after="200" w:line="276" w:lineRule="auto"/>
              <w:rPr>
                <w:rFonts w:ascii="Calibri" w:eastAsia="Calibri" w:hAnsi="Calibri"/>
                <w:sz w:val="22"/>
                <w:szCs w:val="22"/>
              </w:rPr>
            </w:pPr>
          </w:p>
        </w:tc>
      </w:tr>
      <w:tr w:rsidR="00071622" w14:paraId="11F21568" w14:textId="77777777">
        <w:tc>
          <w:tcPr>
            <w:tcW w:w="691" w:type="dxa"/>
          </w:tcPr>
          <w:p w14:paraId="4651F937" w14:textId="77777777" w:rsidR="00071622" w:rsidRDefault="00071622">
            <w:pPr>
              <w:spacing w:after="200" w:line="276" w:lineRule="auto"/>
              <w:rPr>
                <w:rFonts w:ascii="Calibri" w:eastAsia="Calibri" w:hAnsi="Calibri"/>
                <w:sz w:val="22"/>
                <w:szCs w:val="22"/>
              </w:rPr>
            </w:pPr>
          </w:p>
        </w:tc>
        <w:tc>
          <w:tcPr>
            <w:tcW w:w="770" w:type="dxa"/>
          </w:tcPr>
          <w:p w14:paraId="51D2930A" w14:textId="77777777" w:rsidR="00071622" w:rsidRDefault="00071622">
            <w:pPr>
              <w:spacing w:after="200" w:line="276" w:lineRule="auto"/>
              <w:rPr>
                <w:rFonts w:ascii="Calibri" w:eastAsia="Calibri" w:hAnsi="Calibri"/>
                <w:sz w:val="22"/>
                <w:szCs w:val="22"/>
              </w:rPr>
            </w:pPr>
          </w:p>
        </w:tc>
        <w:tc>
          <w:tcPr>
            <w:tcW w:w="920" w:type="dxa"/>
          </w:tcPr>
          <w:p w14:paraId="165FBB3B" w14:textId="77777777" w:rsidR="00071622" w:rsidRDefault="00071622">
            <w:pPr>
              <w:spacing w:after="200" w:line="276" w:lineRule="auto"/>
              <w:rPr>
                <w:rFonts w:ascii="Calibri" w:eastAsia="Calibri" w:hAnsi="Calibri"/>
                <w:sz w:val="22"/>
                <w:szCs w:val="22"/>
              </w:rPr>
            </w:pPr>
          </w:p>
        </w:tc>
        <w:tc>
          <w:tcPr>
            <w:tcW w:w="813" w:type="dxa"/>
          </w:tcPr>
          <w:p w14:paraId="719E7CAE" w14:textId="77777777" w:rsidR="00071622" w:rsidRDefault="00071622">
            <w:pPr>
              <w:spacing w:after="200" w:line="276" w:lineRule="auto"/>
              <w:rPr>
                <w:rFonts w:ascii="Calibri" w:eastAsia="Calibri" w:hAnsi="Calibri"/>
                <w:sz w:val="22"/>
                <w:szCs w:val="22"/>
              </w:rPr>
            </w:pPr>
          </w:p>
        </w:tc>
        <w:tc>
          <w:tcPr>
            <w:tcW w:w="848" w:type="dxa"/>
          </w:tcPr>
          <w:p w14:paraId="68220C87" w14:textId="77777777" w:rsidR="00071622" w:rsidRDefault="00071622">
            <w:pPr>
              <w:spacing w:after="200" w:line="276" w:lineRule="auto"/>
              <w:rPr>
                <w:rFonts w:ascii="Calibri" w:eastAsia="Calibri" w:hAnsi="Calibri"/>
                <w:sz w:val="22"/>
                <w:szCs w:val="22"/>
              </w:rPr>
            </w:pPr>
          </w:p>
        </w:tc>
        <w:tc>
          <w:tcPr>
            <w:tcW w:w="698" w:type="dxa"/>
          </w:tcPr>
          <w:p w14:paraId="7D4797D7" w14:textId="77777777" w:rsidR="00071622" w:rsidRDefault="00071622">
            <w:pPr>
              <w:spacing w:after="200" w:line="276" w:lineRule="auto"/>
              <w:rPr>
                <w:rFonts w:ascii="Calibri" w:eastAsia="Calibri" w:hAnsi="Calibri"/>
                <w:sz w:val="22"/>
                <w:szCs w:val="22"/>
              </w:rPr>
            </w:pPr>
          </w:p>
        </w:tc>
        <w:tc>
          <w:tcPr>
            <w:tcW w:w="719" w:type="dxa"/>
          </w:tcPr>
          <w:p w14:paraId="3E991C86" w14:textId="77777777" w:rsidR="00071622" w:rsidRDefault="00071622">
            <w:pPr>
              <w:spacing w:after="200" w:line="276" w:lineRule="auto"/>
              <w:rPr>
                <w:rFonts w:ascii="Calibri" w:eastAsia="Calibri" w:hAnsi="Calibri"/>
                <w:sz w:val="22"/>
                <w:szCs w:val="22"/>
              </w:rPr>
            </w:pPr>
          </w:p>
        </w:tc>
        <w:tc>
          <w:tcPr>
            <w:tcW w:w="319" w:type="dxa"/>
          </w:tcPr>
          <w:p w14:paraId="12E81F9E" w14:textId="77777777" w:rsidR="00071622" w:rsidRDefault="00071622">
            <w:pPr>
              <w:spacing w:after="200" w:line="276" w:lineRule="auto"/>
              <w:rPr>
                <w:rFonts w:ascii="Calibri" w:eastAsia="Calibri" w:hAnsi="Calibri"/>
                <w:sz w:val="22"/>
                <w:szCs w:val="22"/>
              </w:rPr>
            </w:pPr>
          </w:p>
        </w:tc>
        <w:tc>
          <w:tcPr>
            <w:tcW w:w="897" w:type="dxa"/>
          </w:tcPr>
          <w:p w14:paraId="6E11A931" w14:textId="77777777" w:rsidR="00071622" w:rsidRDefault="00071622">
            <w:pPr>
              <w:spacing w:after="200" w:line="276" w:lineRule="auto"/>
              <w:rPr>
                <w:rFonts w:ascii="Calibri" w:eastAsia="Calibri" w:hAnsi="Calibri"/>
                <w:sz w:val="22"/>
                <w:szCs w:val="22"/>
              </w:rPr>
            </w:pPr>
          </w:p>
        </w:tc>
        <w:tc>
          <w:tcPr>
            <w:tcW w:w="518" w:type="dxa"/>
          </w:tcPr>
          <w:p w14:paraId="3694B0DE" w14:textId="77777777" w:rsidR="00071622" w:rsidRDefault="00071622">
            <w:pPr>
              <w:spacing w:after="200" w:line="276" w:lineRule="auto"/>
              <w:rPr>
                <w:rFonts w:ascii="Calibri" w:eastAsia="Calibri" w:hAnsi="Calibri"/>
                <w:sz w:val="22"/>
                <w:szCs w:val="22"/>
              </w:rPr>
            </w:pPr>
          </w:p>
        </w:tc>
        <w:tc>
          <w:tcPr>
            <w:tcW w:w="561" w:type="dxa"/>
          </w:tcPr>
          <w:p w14:paraId="0151F611" w14:textId="77777777" w:rsidR="00071622" w:rsidRDefault="00071622">
            <w:pPr>
              <w:spacing w:after="200" w:line="276" w:lineRule="auto"/>
              <w:rPr>
                <w:rFonts w:ascii="Calibri" w:eastAsia="Calibri" w:hAnsi="Calibri"/>
                <w:sz w:val="22"/>
                <w:szCs w:val="22"/>
              </w:rPr>
            </w:pPr>
          </w:p>
        </w:tc>
        <w:tc>
          <w:tcPr>
            <w:tcW w:w="482" w:type="dxa"/>
          </w:tcPr>
          <w:p w14:paraId="40598D3E" w14:textId="77777777" w:rsidR="00071622" w:rsidRDefault="00071622">
            <w:pPr>
              <w:spacing w:after="200" w:line="276" w:lineRule="auto"/>
              <w:rPr>
                <w:rFonts w:ascii="Calibri" w:eastAsia="Calibri" w:hAnsi="Calibri"/>
                <w:sz w:val="22"/>
                <w:szCs w:val="22"/>
              </w:rPr>
            </w:pPr>
          </w:p>
        </w:tc>
        <w:tc>
          <w:tcPr>
            <w:tcW w:w="1052" w:type="dxa"/>
          </w:tcPr>
          <w:p w14:paraId="468C5DAA" w14:textId="77777777" w:rsidR="00071622" w:rsidRDefault="00071622">
            <w:pPr>
              <w:spacing w:after="200" w:line="276" w:lineRule="auto"/>
              <w:rPr>
                <w:rFonts w:ascii="Calibri" w:eastAsia="Calibri" w:hAnsi="Calibri"/>
                <w:sz w:val="22"/>
                <w:szCs w:val="22"/>
              </w:rPr>
            </w:pPr>
          </w:p>
        </w:tc>
      </w:tr>
    </w:tbl>
    <w:p w14:paraId="0F2BF7AC" w14:textId="77777777" w:rsidR="00071622" w:rsidRDefault="00071622">
      <w:pPr>
        <w:spacing w:after="200" w:line="276" w:lineRule="auto"/>
        <w:rPr>
          <w:rFonts w:ascii="Calibri" w:eastAsia="Calibri" w:hAnsi="Calibri"/>
          <w:sz w:val="22"/>
          <w:szCs w:val="22"/>
        </w:rPr>
      </w:pPr>
    </w:p>
    <w:tbl>
      <w:tblPr>
        <w:tblW w:w="0" w:type="auto"/>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CellMar>
          <w:top w:w="15" w:type="dxa"/>
          <w:left w:w="15" w:type="dxa"/>
          <w:bottom w:w="15" w:type="dxa"/>
          <w:right w:w="15" w:type="dxa"/>
        </w:tblCellMar>
        <w:tblLook w:val="04A0" w:firstRow="1" w:lastRow="0" w:firstColumn="1" w:lastColumn="0" w:noHBand="0" w:noVBand="1"/>
      </w:tblPr>
      <w:tblGrid>
        <w:gridCol w:w="106"/>
      </w:tblGrid>
      <w:tr w:rsidR="00071622" w14:paraId="57BC3F1F" w14:textId="77777777">
        <w:trPr>
          <w:tblCellSpacing w:w="15" w:type="dxa"/>
        </w:trPr>
        <w:tc>
          <w:tcPr>
            <w:tcW w:w="0" w:type="auto"/>
            <w:shd w:val="clear" w:color="auto" w:fill="FFFFFF"/>
            <w:vAlign w:val="center"/>
          </w:tcPr>
          <w:p w14:paraId="24C94080" w14:textId="77777777" w:rsidR="00071622" w:rsidRDefault="00071622">
            <w:pPr>
              <w:spacing w:after="200" w:line="276" w:lineRule="auto"/>
              <w:rPr>
                <w:rFonts w:ascii="Calibri" w:eastAsia="Calibri" w:hAnsi="Calibri"/>
                <w:sz w:val="22"/>
                <w:szCs w:val="22"/>
              </w:rPr>
            </w:pPr>
          </w:p>
        </w:tc>
      </w:tr>
    </w:tbl>
    <w:p w14:paraId="6BCE732F" w14:textId="77777777" w:rsidR="00071622" w:rsidRDefault="00E31787">
      <w:pPr>
        <w:spacing w:after="240" w:line="276" w:lineRule="auto"/>
        <w:rPr>
          <w:rFonts w:ascii="Calibri" w:eastAsia="Calibri" w:hAnsi="Calibri"/>
          <w:sz w:val="22"/>
          <w:szCs w:val="22"/>
        </w:rPr>
      </w:pPr>
      <w:r>
        <w:rPr>
          <w:rFonts w:ascii="Calibri" w:eastAsia="Calibri" w:hAnsi="Calibri"/>
          <w:sz w:val="22"/>
          <w:szCs w:val="22"/>
        </w:rPr>
        <w:br/>
        <w:t>Teljes összeg</w:t>
      </w:r>
      <w:proofErr w:type="gramStart"/>
      <w:r>
        <w:rPr>
          <w:rFonts w:ascii="Calibri" w:eastAsia="Calibri" w:hAnsi="Calibri"/>
          <w:sz w:val="22"/>
          <w:szCs w:val="22"/>
        </w:rPr>
        <w:t>:  …</w:t>
      </w:r>
      <w:proofErr w:type="gramEnd"/>
      <w:r>
        <w:rPr>
          <w:rFonts w:ascii="Calibri" w:eastAsia="Calibri" w:hAnsi="Calibri"/>
          <w:sz w:val="22"/>
          <w:szCs w:val="22"/>
        </w:rPr>
        <w:t xml:space="preserve">……………+ ÁFA </w:t>
      </w:r>
      <w:r>
        <w:rPr>
          <w:rFonts w:ascii="Calibri" w:eastAsia="Calibri" w:hAnsi="Calibri"/>
          <w:sz w:val="22"/>
          <w:szCs w:val="22"/>
        </w:rPr>
        <w:br/>
      </w:r>
    </w:p>
    <w:p w14:paraId="6A25B3A1" w14:textId="77777777" w:rsidR="00071622" w:rsidRDefault="00071622">
      <w:pPr>
        <w:spacing w:after="200" w:line="276" w:lineRule="auto"/>
        <w:jc w:val="center"/>
        <w:rPr>
          <w:rFonts w:ascii="Calibri" w:eastAsia="Calibri" w:hAnsi="Calibri"/>
          <w:sz w:val="22"/>
          <w:szCs w:val="22"/>
        </w:rPr>
      </w:pPr>
    </w:p>
    <w:p w14:paraId="43691482" w14:textId="77777777" w:rsidR="00071622" w:rsidRDefault="00E31787">
      <w:pPr>
        <w:spacing w:after="200" w:line="276" w:lineRule="auto"/>
        <w:jc w:val="both"/>
        <w:rPr>
          <w:rFonts w:ascii="Calibri" w:eastAsia="Calibri" w:hAnsi="Calibri"/>
          <w:sz w:val="22"/>
          <w:szCs w:val="22"/>
        </w:rPr>
      </w:pPr>
      <w:r>
        <w:rPr>
          <w:rFonts w:ascii="Calibri" w:eastAsia="Calibri" w:hAnsi="Calibri"/>
          <w:sz w:val="22"/>
          <w:szCs w:val="22"/>
        </w:rPr>
        <w:br/>
        <w:t>Tisztelt Partnerünk kérjük, hogy a számla Megjegyzés rovatában szíveskedjenek feltüntetni a rendelés számát.</w:t>
      </w:r>
    </w:p>
    <w:p w14:paraId="3144A415" w14:textId="77777777" w:rsidR="00071622" w:rsidRDefault="00E31787">
      <w:pPr>
        <w:spacing w:after="200" w:line="276" w:lineRule="auto"/>
        <w:jc w:val="both"/>
        <w:rPr>
          <w:rFonts w:ascii="Calibri" w:eastAsia="Calibri" w:hAnsi="Calibri"/>
          <w:sz w:val="22"/>
          <w:szCs w:val="22"/>
        </w:rPr>
      </w:pPr>
      <w:r>
        <w:rPr>
          <w:rFonts w:ascii="Calibri" w:eastAsia="Calibri" w:hAnsi="Calibri"/>
          <w:sz w:val="22"/>
          <w:szCs w:val="22"/>
        </w:rPr>
        <w:lastRenderedPageBreak/>
        <w:t xml:space="preserve">A számlát a Teljesítésigazoláson szereplő mennyiséggel és értékkel, a hatályos ÁFA tv. </w:t>
      </w:r>
      <w:proofErr w:type="gramStart"/>
      <w:r>
        <w:rPr>
          <w:rFonts w:ascii="Calibri" w:eastAsia="Calibri" w:hAnsi="Calibri"/>
          <w:sz w:val="22"/>
          <w:szCs w:val="22"/>
        </w:rPr>
        <w:t>előírásainak</w:t>
      </w:r>
      <w:proofErr w:type="gramEnd"/>
      <w:r>
        <w:rPr>
          <w:rFonts w:ascii="Calibri" w:eastAsia="Calibri" w:hAnsi="Calibri"/>
          <w:sz w:val="22"/>
          <w:szCs w:val="22"/>
        </w:rPr>
        <w:t xml:space="preserve"> megfelelő teljesítési időponttal kérjük kiállítani.</w:t>
      </w:r>
    </w:p>
    <w:p w14:paraId="31577FD7" w14:textId="77777777" w:rsidR="00071622" w:rsidRDefault="00071622">
      <w:pPr>
        <w:spacing w:after="200" w:line="276" w:lineRule="auto"/>
        <w:jc w:val="both"/>
        <w:rPr>
          <w:rFonts w:ascii="Calibri" w:eastAsia="Calibri" w:hAnsi="Calibri"/>
          <w:sz w:val="22"/>
          <w:szCs w:val="22"/>
        </w:rPr>
      </w:pPr>
    </w:p>
    <w:p w14:paraId="04D01627" w14:textId="77777777" w:rsidR="00071622" w:rsidRDefault="00E31787">
      <w:pPr>
        <w:spacing w:after="200" w:line="276" w:lineRule="auto"/>
        <w:jc w:val="both"/>
        <w:rPr>
          <w:rFonts w:ascii="Calibri" w:eastAsia="Calibri" w:hAnsi="Calibri"/>
          <w:sz w:val="22"/>
          <w:szCs w:val="22"/>
        </w:rPr>
      </w:pPr>
      <w:r>
        <w:rPr>
          <w:rFonts w:ascii="Calibri" w:eastAsia="Calibri" w:hAnsi="Calibri"/>
          <w:sz w:val="22"/>
          <w:szCs w:val="22"/>
        </w:rPr>
        <w:t>Ezen teljesítésigazolás egy másolati példányát a számlához csatolni szíveskedjenek, ellenkező esetben a számlát nem áll módunkban befogadni.</w:t>
      </w:r>
    </w:p>
    <w:p w14:paraId="3DEE8EBD" w14:textId="77777777" w:rsidR="00071622" w:rsidRDefault="00E31787">
      <w:pPr>
        <w:spacing w:after="200" w:line="276" w:lineRule="auto"/>
        <w:jc w:val="both"/>
        <w:rPr>
          <w:rFonts w:ascii="Calibri" w:eastAsia="Calibri" w:hAnsi="Calibri"/>
          <w:sz w:val="22"/>
          <w:szCs w:val="22"/>
        </w:rPr>
      </w:pPr>
      <w:r>
        <w:rPr>
          <w:rFonts w:ascii="Calibri" w:eastAsia="Calibri" w:hAnsi="Calibri"/>
          <w:sz w:val="22"/>
          <w:szCs w:val="22"/>
        </w:rPr>
        <w:t>A teljesítésigazolás „Hiánypótlandó előírt átvételi dokumentum” oszlopában „X”-</w:t>
      </w:r>
      <w:proofErr w:type="gramStart"/>
      <w:r>
        <w:rPr>
          <w:rFonts w:ascii="Calibri" w:eastAsia="Calibri" w:hAnsi="Calibri"/>
          <w:sz w:val="22"/>
          <w:szCs w:val="22"/>
        </w:rPr>
        <w:t>el jelölt</w:t>
      </w:r>
      <w:proofErr w:type="gramEnd"/>
      <w:r>
        <w:rPr>
          <w:rFonts w:ascii="Calibri" w:eastAsia="Calibri" w:hAnsi="Calibri"/>
          <w:sz w:val="22"/>
          <w:szCs w:val="22"/>
        </w:rPr>
        <w:t xml:space="preserve"> tételei csak a szerződésben rögzített átvételhez szükséges dokumentum beérkezését követően kerülhetnek számlázásra.</w:t>
      </w:r>
    </w:p>
    <w:p w14:paraId="03E6C7D3" w14:textId="77777777" w:rsidR="00071622" w:rsidRDefault="00071622">
      <w:pPr>
        <w:keepNext/>
        <w:tabs>
          <w:tab w:val="left" w:pos="284"/>
        </w:tabs>
        <w:jc w:val="center"/>
        <w:outlineLvl w:val="1"/>
        <w:rPr>
          <w:rFonts w:ascii="Garamond" w:hAnsi="Garamond"/>
          <w:i/>
        </w:rPr>
      </w:pPr>
    </w:p>
    <w:p w14:paraId="478C90FD" w14:textId="77777777" w:rsidR="00071622" w:rsidRDefault="00E31787">
      <w:pPr>
        <w:spacing w:after="200"/>
        <w:jc w:val="center"/>
        <w:rPr>
          <w:rFonts w:ascii="Garamond" w:hAnsi="Garamond"/>
          <w:color w:val="FF0000"/>
        </w:rPr>
      </w:pPr>
      <w:r>
        <w:rPr>
          <w:rFonts w:ascii="Garamond" w:hAnsi="Garamond"/>
          <w:color w:val="FF0000"/>
        </w:rPr>
        <w:br w:type="page"/>
      </w:r>
    </w:p>
    <w:p w14:paraId="76A3219C" w14:textId="77777777" w:rsidR="00071622" w:rsidRDefault="00E31787">
      <w:pPr>
        <w:pStyle w:val="Listaszerbekezds"/>
        <w:numPr>
          <w:ilvl w:val="0"/>
          <w:numId w:val="5"/>
        </w:numPr>
        <w:jc w:val="right"/>
        <w:rPr>
          <w:rFonts w:ascii="Garamond" w:hAnsi="Garamond"/>
          <w:b/>
          <w:bCs/>
        </w:rPr>
      </w:pPr>
      <w:r>
        <w:rPr>
          <w:rFonts w:ascii="Garamond" w:hAnsi="Garamond"/>
          <w:b/>
          <w:bCs/>
        </w:rPr>
        <w:lastRenderedPageBreak/>
        <w:t>sz. melléklet</w:t>
      </w:r>
    </w:p>
    <w:p w14:paraId="6B4D467F" w14:textId="77777777" w:rsidR="00071622" w:rsidRDefault="00071622">
      <w:pPr>
        <w:rPr>
          <w:rFonts w:ascii="Garamond" w:hAnsi="Garamond"/>
        </w:rPr>
      </w:pPr>
    </w:p>
    <w:p w14:paraId="0E96547A" w14:textId="77777777" w:rsidR="00071622" w:rsidRDefault="00E31787">
      <w:pPr>
        <w:jc w:val="center"/>
        <w:rPr>
          <w:rFonts w:ascii="Garamond" w:hAnsi="Garamond"/>
          <w:b/>
          <w:bCs/>
        </w:rPr>
      </w:pPr>
      <w:r>
        <w:rPr>
          <w:rFonts w:ascii="Garamond" w:hAnsi="Garamond"/>
          <w:b/>
          <w:bCs/>
        </w:rPr>
        <w:t>Bérbeadó Ajánlata</w:t>
      </w:r>
    </w:p>
    <w:p w14:paraId="383373CF" w14:textId="77777777" w:rsidR="00071622" w:rsidRDefault="00071622">
      <w:pPr>
        <w:jc w:val="center"/>
        <w:rPr>
          <w:rFonts w:ascii="Garamond" w:hAnsi="Garamond"/>
          <w:b/>
          <w:bCs/>
        </w:rPr>
      </w:pPr>
    </w:p>
    <w:p w14:paraId="28EE9B7A" w14:textId="77777777" w:rsidR="00071622" w:rsidRDefault="00071622">
      <w:pPr>
        <w:jc w:val="center"/>
        <w:rPr>
          <w:rFonts w:ascii="Garamond" w:hAnsi="Garamond"/>
          <w:b/>
          <w:bCs/>
        </w:rPr>
      </w:pPr>
    </w:p>
    <w:p w14:paraId="64CF518A" w14:textId="77777777" w:rsidR="00071622" w:rsidRDefault="00071622">
      <w:pPr>
        <w:jc w:val="center"/>
        <w:rPr>
          <w:rFonts w:ascii="Garamond" w:hAnsi="Garamond"/>
          <w:b/>
          <w:bCs/>
        </w:rPr>
      </w:pPr>
    </w:p>
    <w:p w14:paraId="0077FA25" w14:textId="77777777" w:rsidR="00071622" w:rsidRDefault="00E31787">
      <w:pPr>
        <w:spacing w:after="200"/>
        <w:jc w:val="center"/>
        <w:rPr>
          <w:rFonts w:ascii="Garamond" w:hAnsi="Garamond"/>
          <w:b/>
          <w:bCs/>
        </w:rPr>
      </w:pPr>
      <w:r>
        <w:rPr>
          <w:rFonts w:ascii="Garamond" w:hAnsi="Garamond"/>
          <w:b/>
          <w:bCs/>
        </w:rPr>
        <w:br w:type="page"/>
      </w:r>
    </w:p>
    <w:p w14:paraId="15C41D35" w14:textId="77777777" w:rsidR="00071622" w:rsidRDefault="00071622">
      <w:pPr>
        <w:jc w:val="center"/>
        <w:rPr>
          <w:rFonts w:ascii="Garamond" w:hAnsi="Garamond"/>
          <w:b/>
          <w:bCs/>
        </w:rPr>
      </w:pPr>
    </w:p>
    <w:p w14:paraId="1FA143D6" w14:textId="77777777" w:rsidR="00071622" w:rsidRDefault="00071622">
      <w:pPr>
        <w:jc w:val="center"/>
        <w:rPr>
          <w:rFonts w:ascii="Garamond" w:hAnsi="Garamond"/>
          <w:b/>
          <w:bCs/>
        </w:rPr>
      </w:pPr>
    </w:p>
    <w:p w14:paraId="08B435F6" w14:textId="77777777" w:rsidR="00071622" w:rsidRDefault="00E31787">
      <w:pPr>
        <w:pStyle w:val="Listaszerbekezds"/>
        <w:numPr>
          <w:ilvl w:val="0"/>
          <w:numId w:val="5"/>
        </w:numPr>
        <w:jc w:val="right"/>
        <w:rPr>
          <w:rFonts w:ascii="Garamond" w:hAnsi="Garamond"/>
          <w:b/>
          <w:bCs/>
        </w:rPr>
      </w:pPr>
      <w:r>
        <w:rPr>
          <w:rFonts w:ascii="Garamond" w:hAnsi="Garamond"/>
          <w:b/>
          <w:bCs/>
        </w:rPr>
        <w:t>sz. melléklet</w:t>
      </w:r>
    </w:p>
    <w:p w14:paraId="0486C599" w14:textId="77777777" w:rsidR="00071622" w:rsidRDefault="00071622">
      <w:pPr>
        <w:jc w:val="center"/>
        <w:rPr>
          <w:rFonts w:ascii="Garamond" w:hAnsi="Garamond"/>
          <w:b/>
          <w:bCs/>
        </w:rPr>
      </w:pPr>
    </w:p>
    <w:p w14:paraId="41572249" w14:textId="77777777" w:rsidR="00071622" w:rsidRDefault="00071622">
      <w:pPr>
        <w:jc w:val="center"/>
        <w:rPr>
          <w:rFonts w:ascii="Garamond" w:hAnsi="Garamond"/>
          <w:b/>
          <w:bCs/>
        </w:rPr>
      </w:pPr>
    </w:p>
    <w:p w14:paraId="46CB2658" w14:textId="77777777" w:rsidR="00071622" w:rsidRDefault="00E31787">
      <w:pPr>
        <w:spacing w:after="120"/>
        <w:jc w:val="center"/>
        <w:rPr>
          <w:rFonts w:ascii="Garamond" w:hAnsi="Garamond"/>
          <w:b/>
          <w:bCs/>
        </w:rPr>
      </w:pPr>
      <w:r>
        <w:rPr>
          <w:rFonts w:ascii="Garamond" w:hAnsi="Garamond"/>
          <w:b/>
          <w:bCs/>
        </w:rPr>
        <w:t>Elektronikus-számla befogadás a MÁV-csoport vállalatainál</w:t>
      </w:r>
    </w:p>
    <w:p w14:paraId="7A8ADBA0" w14:textId="77777777" w:rsidR="00071622" w:rsidRDefault="00071622">
      <w:pPr>
        <w:pStyle w:val="Nincstrkz"/>
        <w:rPr>
          <w:rFonts w:ascii="Garamond" w:eastAsia="Times New Roman" w:hAnsi="Garamond"/>
          <w:sz w:val="24"/>
          <w:szCs w:val="24"/>
        </w:rPr>
      </w:pPr>
    </w:p>
    <w:p w14:paraId="3C188B47" w14:textId="77777777" w:rsidR="00071622" w:rsidRDefault="00E31787">
      <w:pPr>
        <w:pStyle w:val="Default"/>
        <w:spacing w:after="120"/>
        <w:jc w:val="both"/>
        <w:rPr>
          <w:rFonts w:ascii="Garamond" w:eastAsia="Times New Roman" w:hAnsi="Garamond" w:cs="Times New Roman"/>
          <w:color w:val="auto"/>
        </w:rPr>
      </w:pPr>
      <w:r>
        <w:rPr>
          <w:rFonts w:ascii="Garamond" w:eastAsia="Times New Roman" w:hAnsi="Garamond" w:cs="Times New Roman"/>
          <w:color w:val="auto"/>
        </w:rPr>
        <w:t xml:space="preserve">A MÁV Szolgáltató Központ Zrt. bejövő </w:t>
      </w:r>
      <w:proofErr w:type="gramStart"/>
      <w:r>
        <w:rPr>
          <w:rFonts w:ascii="Garamond" w:eastAsia="Times New Roman" w:hAnsi="Garamond" w:cs="Times New Roman"/>
          <w:color w:val="auto"/>
        </w:rPr>
        <w:t>számla kezelő</w:t>
      </w:r>
      <w:proofErr w:type="gramEnd"/>
      <w:r>
        <w:rPr>
          <w:rFonts w:ascii="Garamond" w:eastAsia="Times New Roman" w:hAnsi="Garamond" w:cs="Times New Roman"/>
          <w:color w:val="auto"/>
        </w:rPr>
        <w:t xml:space="preserve"> rendszere biztosítja az elektronikus számlák befogadását és automatizált feldolgozását, melynek érdekében a beérkező elektronikus számláknak meg kell felelni az alábbi formai követelményeknek:</w:t>
      </w:r>
    </w:p>
    <w:p w14:paraId="14A3E9E7" w14:textId="77777777" w:rsidR="00071622" w:rsidRDefault="00E31787">
      <w:pPr>
        <w:pStyle w:val="Listaszerbekezds"/>
        <w:numPr>
          <w:ilvl w:val="0"/>
          <w:numId w:val="8"/>
        </w:numPr>
        <w:spacing w:before="40"/>
        <w:ind w:left="714" w:hanging="357"/>
        <w:contextualSpacing w:val="0"/>
        <w:jc w:val="both"/>
        <w:rPr>
          <w:rFonts w:ascii="Garamond" w:hAnsi="Garamond"/>
        </w:rPr>
      </w:pPr>
      <w:r>
        <w:rPr>
          <w:rFonts w:ascii="Garamond" w:hAnsi="Garamond"/>
        </w:rPr>
        <w:t>A számlát PDF formátumban kell kibocsátani.</w:t>
      </w:r>
    </w:p>
    <w:p w14:paraId="6F5104DA" w14:textId="77777777" w:rsidR="00071622" w:rsidRDefault="00E31787">
      <w:pPr>
        <w:pStyle w:val="Listaszerbekezds"/>
        <w:numPr>
          <w:ilvl w:val="0"/>
          <w:numId w:val="8"/>
        </w:numPr>
        <w:spacing w:before="40"/>
        <w:ind w:left="714" w:hanging="357"/>
        <w:contextualSpacing w:val="0"/>
        <w:jc w:val="both"/>
        <w:rPr>
          <w:rFonts w:ascii="Garamond" w:hAnsi="Garamond"/>
        </w:rPr>
      </w:pPr>
      <w:r>
        <w:rPr>
          <w:rFonts w:ascii="Garamond" w:hAnsi="Garamond"/>
        </w:rPr>
        <w:t xml:space="preserve">A PDF </w:t>
      </w:r>
      <w:proofErr w:type="gramStart"/>
      <w:r>
        <w:rPr>
          <w:rFonts w:ascii="Garamond" w:hAnsi="Garamond"/>
        </w:rPr>
        <w:t>fájlnak</w:t>
      </w:r>
      <w:proofErr w:type="gramEnd"/>
      <w:r>
        <w:rPr>
          <w:rFonts w:ascii="Garamond" w:hAnsi="Garamond"/>
        </w:rPr>
        <w:t xml:space="preserve"> tartalmaznia kell egy beágyazott XML formátumú állományt, amely a számla adatait tartalmazza. Beágyazott XML hiányában a PDF mellett külön </w:t>
      </w:r>
      <w:proofErr w:type="gramStart"/>
      <w:r>
        <w:rPr>
          <w:rFonts w:ascii="Garamond" w:hAnsi="Garamond"/>
        </w:rPr>
        <w:t>file-ként</w:t>
      </w:r>
      <w:proofErr w:type="gramEnd"/>
      <w:r>
        <w:rPr>
          <w:rFonts w:ascii="Garamond" w:hAnsi="Garamond"/>
        </w:rPr>
        <w:t xml:space="preserve"> csatolt XML file is elfogadható. Az XML </w:t>
      </w:r>
      <w:proofErr w:type="gramStart"/>
      <w:r>
        <w:rPr>
          <w:rFonts w:ascii="Garamond" w:hAnsi="Garamond"/>
        </w:rPr>
        <w:t>file</w:t>
      </w:r>
      <w:proofErr w:type="gramEnd"/>
      <w:r>
        <w:rPr>
          <w:rFonts w:ascii="Garamond" w:hAnsi="Garamond"/>
        </w:rPr>
        <w:t xml:space="preserve"> felépítése lehet:</w:t>
      </w:r>
    </w:p>
    <w:p w14:paraId="12341968" w14:textId="77777777" w:rsidR="00071622" w:rsidRDefault="00E31787">
      <w:pPr>
        <w:pStyle w:val="Listaszerbekezds"/>
        <w:numPr>
          <w:ilvl w:val="0"/>
          <w:numId w:val="9"/>
        </w:numPr>
        <w:spacing w:before="60"/>
        <w:ind w:left="1418"/>
        <w:contextualSpacing w:val="0"/>
        <w:jc w:val="both"/>
        <w:rPr>
          <w:rFonts w:ascii="Garamond" w:hAnsi="Garamond"/>
        </w:rPr>
      </w:pPr>
      <w:r>
        <w:rPr>
          <w:rFonts w:ascii="Garamond" w:hAnsi="Garamond"/>
        </w:rPr>
        <w:t xml:space="preserve">az online számla adatszolgáltatások XML </w:t>
      </w:r>
      <w:proofErr w:type="gramStart"/>
      <w:r>
        <w:rPr>
          <w:rFonts w:ascii="Garamond" w:hAnsi="Garamond"/>
        </w:rPr>
        <w:t>struktúrája</w:t>
      </w:r>
      <w:proofErr w:type="gramEnd"/>
      <w:r>
        <w:rPr>
          <w:rFonts w:ascii="Garamond" w:hAnsi="Garamond"/>
        </w:rPr>
        <w:t>:</w:t>
      </w:r>
    </w:p>
    <w:p w14:paraId="73BF6825" w14:textId="77777777" w:rsidR="00071622" w:rsidRDefault="00AC3C7D">
      <w:pPr>
        <w:pStyle w:val="Listaszerbekezds"/>
        <w:ind w:left="1418"/>
        <w:contextualSpacing w:val="0"/>
        <w:jc w:val="both"/>
        <w:rPr>
          <w:rFonts w:ascii="Garamond" w:hAnsi="Garamond"/>
        </w:rPr>
      </w:pPr>
      <w:hyperlink r:id="rId12">
        <w:r w:rsidR="00E31787">
          <w:rPr>
            <w:rFonts w:ascii="Garamond" w:hAnsi="Garamond"/>
          </w:rPr>
          <w:t>https://onlineszamla.nav.gov.hu/dokumentaciok</w:t>
        </w:r>
      </w:hyperlink>
      <w:r w:rsidR="00E31787">
        <w:rPr>
          <w:rFonts w:ascii="Garamond" w:hAnsi="Garamond"/>
        </w:rPr>
        <w:t xml:space="preserve"> (az 1.1 és 2.0 verzió is megfelel</w:t>
      </w:r>
      <w:r w:rsidR="00E31787">
        <w:rPr>
          <w:rFonts w:ascii="Garamond" w:hAnsi="Garamond" w:hint="eastAsia"/>
        </w:rPr>
        <w:t>ő</w:t>
      </w:r>
      <w:r w:rsidR="00E31787">
        <w:rPr>
          <w:rFonts w:ascii="Garamond" w:hAnsi="Garamond"/>
        </w:rPr>
        <w:t>),</w:t>
      </w:r>
    </w:p>
    <w:p w14:paraId="110B4A95" w14:textId="77777777" w:rsidR="00071622" w:rsidRDefault="00E31787">
      <w:pPr>
        <w:pStyle w:val="Listaszerbekezds"/>
        <w:numPr>
          <w:ilvl w:val="0"/>
          <w:numId w:val="9"/>
        </w:numPr>
        <w:spacing w:before="60"/>
        <w:ind w:left="1418"/>
        <w:contextualSpacing w:val="0"/>
        <w:jc w:val="both"/>
        <w:rPr>
          <w:rFonts w:ascii="Garamond" w:hAnsi="Garamond"/>
        </w:rPr>
      </w:pPr>
      <w:r>
        <w:rPr>
          <w:rFonts w:ascii="Garamond" w:hAnsi="Garamond"/>
        </w:rPr>
        <w:t>az APEH 2009. évi közleményének 3. sz. mellékletekében közzétett formátum:</w:t>
      </w:r>
    </w:p>
    <w:p w14:paraId="7938E269" w14:textId="2E2C1B88" w:rsidR="00071622" w:rsidRDefault="00AC3C7D">
      <w:pPr>
        <w:pStyle w:val="Listaszerbekezds"/>
        <w:ind w:left="1418"/>
        <w:contextualSpacing w:val="0"/>
        <w:jc w:val="both"/>
        <w:rPr>
          <w:rFonts w:ascii="Garamond" w:hAnsi="Garamond"/>
        </w:rPr>
      </w:pPr>
      <w:hyperlink r:id="rId13" w:history="1">
        <w:r w:rsidR="00E31787" w:rsidRPr="00B229B7">
          <w:rPr>
            <w:rStyle w:val="Hiperhivatkozs"/>
            <w:rFonts w:ascii="Garamond" w:hAnsi="Garamond"/>
          </w:rPr>
          <w:t>https://nav.gov.hu/</w:t>
        </w:r>
        <w:r w:rsidR="00E31787" w:rsidRPr="00E31787">
          <w:rPr>
            <w:rStyle w:val="Hiperhivatkozs"/>
            <w:rFonts w:ascii="Garamond" w:hAnsi="Garamond"/>
          </w:rPr>
          <w:t>data/cms125806/e_szla_kozlemeny_2009_3_melleklet.pd</w:t>
        </w:r>
        <w:r w:rsidR="00E31787">
          <w:rPr>
            <w:rStyle w:val="Hiperhivatkozs"/>
            <w:rFonts w:ascii="Garamond" w:hAnsi="Garamond"/>
          </w:rPr>
          <w:t>f,</w:t>
        </w:r>
      </w:hyperlink>
    </w:p>
    <w:p w14:paraId="1652BD66" w14:textId="77777777" w:rsidR="00071622" w:rsidRDefault="00E31787">
      <w:pPr>
        <w:pStyle w:val="Listaszerbekezds"/>
        <w:numPr>
          <w:ilvl w:val="0"/>
          <w:numId w:val="9"/>
        </w:numPr>
        <w:spacing w:before="60"/>
        <w:ind w:left="1418"/>
        <w:contextualSpacing w:val="0"/>
        <w:jc w:val="both"/>
        <w:rPr>
          <w:rFonts w:ascii="Garamond" w:hAnsi="Garamond"/>
        </w:rPr>
      </w:pPr>
      <w:r>
        <w:rPr>
          <w:rFonts w:ascii="Garamond" w:hAnsi="Garamond"/>
        </w:rPr>
        <w:t>a 23/2014. (VI. 30.) NGM rendelet 3. sz. mellékletében a kibocsátott számlákról NAV felé teljesítend</w:t>
      </w:r>
      <w:r>
        <w:rPr>
          <w:rFonts w:ascii="Garamond" w:hAnsi="Garamond" w:hint="eastAsia"/>
        </w:rPr>
        <w:t>ő</w:t>
      </w:r>
      <w:r>
        <w:rPr>
          <w:rFonts w:ascii="Garamond" w:hAnsi="Garamond"/>
        </w:rPr>
        <w:t xml:space="preserve"> adatszolgáltatásokra vonatkozóan el</w:t>
      </w:r>
      <w:r>
        <w:rPr>
          <w:rFonts w:ascii="Garamond" w:hAnsi="Garamond" w:hint="eastAsia"/>
        </w:rPr>
        <w:t>őí</w:t>
      </w:r>
      <w:r>
        <w:rPr>
          <w:rFonts w:ascii="Garamond" w:hAnsi="Garamond"/>
        </w:rPr>
        <w:t xml:space="preserve">rt </w:t>
      </w:r>
      <w:proofErr w:type="gramStart"/>
      <w:r>
        <w:rPr>
          <w:rFonts w:ascii="Garamond" w:hAnsi="Garamond"/>
        </w:rPr>
        <w:t>struktúra</w:t>
      </w:r>
      <w:proofErr w:type="gramEnd"/>
      <w:r>
        <w:rPr>
          <w:rFonts w:ascii="Garamond" w:hAnsi="Garamond"/>
        </w:rPr>
        <w:t>,</w:t>
      </w:r>
    </w:p>
    <w:p w14:paraId="7F38B137" w14:textId="77777777" w:rsidR="00071622" w:rsidRDefault="00E31787">
      <w:pPr>
        <w:pStyle w:val="Listaszerbekezds"/>
        <w:numPr>
          <w:ilvl w:val="0"/>
          <w:numId w:val="9"/>
        </w:numPr>
        <w:spacing w:before="60"/>
        <w:ind w:left="1418"/>
        <w:contextualSpacing w:val="0"/>
        <w:jc w:val="both"/>
        <w:rPr>
          <w:rFonts w:ascii="Garamond" w:hAnsi="Garamond"/>
        </w:rPr>
      </w:pPr>
      <w:r>
        <w:rPr>
          <w:rFonts w:ascii="Garamond" w:hAnsi="Garamond"/>
        </w:rPr>
        <w:t>a felsoroltaktól eltér</w:t>
      </w:r>
      <w:r>
        <w:rPr>
          <w:rFonts w:ascii="Garamond" w:hAnsi="Garamond" w:hint="eastAsia"/>
        </w:rPr>
        <w:t>ő</w:t>
      </w:r>
      <w:r>
        <w:rPr>
          <w:rFonts w:ascii="Garamond" w:hAnsi="Garamond"/>
        </w:rPr>
        <w:t xml:space="preserve"> XML </w:t>
      </w:r>
      <w:proofErr w:type="gramStart"/>
      <w:r>
        <w:rPr>
          <w:rFonts w:ascii="Garamond" w:hAnsi="Garamond"/>
        </w:rPr>
        <w:t>struktúra</w:t>
      </w:r>
      <w:proofErr w:type="gramEnd"/>
      <w:r>
        <w:rPr>
          <w:rFonts w:ascii="Garamond" w:hAnsi="Garamond"/>
        </w:rPr>
        <w:t>, kizárólag abban az esetben alkalmazható, ha ezt el</w:t>
      </w:r>
      <w:r>
        <w:rPr>
          <w:rFonts w:ascii="Garamond" w:hAnsi="Garamond" w:hint="eastAsia"/>
        </w:rPr>
        <w:t>ő</w:t>
      </w:r>
      <w:r>
        <w:rPr>
          <w:rFonts w:ascii="Garamond" w:hAnsi="Garamond"/>
        </w:rPr>
        <w:t>zetes egyeztetést követ</w:t>
      </w:r>
      <w:r>
        <w:rPr>
          <w:rFonts w:ascii="Garamond" w:hAnsi="Garamond" w:hint="eastAsia"/>
        </w:rPr>
        <w:t>ő</w:t>
      </w:r>
      <w:r>
        <w:rPr>
          <w:rFonts w:ascii="Garamond" w:hAnsi="Garamond"/>
        </w:rPr>
        <w:t xml:space="preserve">en a MÁV Szolgáltató Központ Zrt. engedélyezi. </w:t>
      </w:r>
    </w:p>
    <w:p w14:paraId="3CF38FE7" w14:textId="77777777" w:rsidR="00071622" w:rsidRDefault="00E31787">
      <w:pPr>
        <w:pStyle w:val="Listaszerbekezds"/>
        <w:numPr>
          <w:ilvl w:val="0"/>
          <w:numId w:val="8"/>
        </w:numPr>
        <w:spacing w:before="40"/>
        <w:ind w:left="714" w:hanging="357"/>
        <w:contextualSpacing w:val="0"/>
        <w:jc w:val="both"/>
        <w:rPr>
          <w:rFonts w:ascii="Garamond" w:hAnsi="Garamond"/>
        </w:rPr>
      </w:pPr>
      <w:r>
        <w:rPr>
          <w:rFonts w:ascii="Garamond" w:hAnsi="Garamond"/>
        </w:rPr>
        <w:t>A PDF állományt elektronikus aláírással kell ellátni.</w:t>
      </w:r>
    </w:p>
    <w:p w14:paraId="66E473BF" w14:textId="77777777" w:rsidR="00071622" w:rsidRDefault="00E31787">
      <w:pPr>
        <w:pStyle w:val="Listaszerbekezds"/>
        <w:numPr>
          <w:ilvl w:val="0"/>
          <w:numId w:val="8"/>
        </w:numPr>
        <w:spacing w:before="40"/>
        <w:ind w:left="714" w:hanging="357"/>
        <w:contextualSpacing w:val="0"/>
        <w:jc w:val="both"/>
        <w:rPr>
          <w:rFonts w:ascii="Garamond" w:hAnsi="Garamond"/>
        </w:rPr>
      </w:pPr>
      <w:r>
        <w:rPr>
          <w:rFonts w:ascii="Garamond" w:hAnsi="Garamond"/>
        </w:rPr>
        <w:t>A PDF állomány tartalmazhat id</w:t>
      </w:r>
      <w:r>
        <w:rPr>
          <w:rFonts w:ascii="Garamond" w:hAnsi="Garamond" w:hint="eastAsia"/>
        </w:rPr>
        <w:t>ő</w:t>
      </w:r>
      <w:r>
        <w:rPr>
          <w:rFonts w:ascii="Garamond" w:hAnsi="Garamond"/>
        </w:rPr>
        <w:t>pecsétet.</w:t>
      </w:r>
    </w:p>
    <w:p w14:paraId="653956A1" w14:textId="77777777" w:rsidR="00071622" w:rsidRDefault="00E31787">
      <w:pPr>
        <w:pStyle w:val="Listaszerbekezds"/>
        <w:numPr>
          <w:ilvl w:val="0"/>
          <w:numId w:val="8"/>
        </w:numPr>
        <w:spacing w:before="40"/>
        <w:ind w:left="714" w:hanging="357"/>
        <w:contextualSpacing w:val="0"/>
        <w:jc w:val="both"/>
        <w:rPr>
          <w:rFonts w:ascii="Garamond" w:hAnsi="Garamond"/>
        </w:rPr>
      </w:pPr>
      <w:r>
        <w:rPr>
          <w:rFonts w:ascii="Garamond" w:hAnsi="Garamond"/>
        </w:rPr>
        <w:t xml:space="preserve">A számlákat az </w:t>
      </w:r>
      <w:hyperlink r:id="rId14">
        <w:r>
          <w:rPr>
            <w:rFonts w:ascii="Garamond" w:hAnsi="Garamond"/>
          </w:rPr>
          <w:t>eszamla@mav.hu</w:t>
        </w:r>
      </w:hyperlink>
      <w:r>
        <w:rPr>
          <w:rFonts w:ascii="Garamond" w:hAnsi="Garamond"/>
        </w:rPr>
        <w:t xml:space="preserve"> e-mail címre kell küldeni csatolt </w:t>
      </w:r>
      <w:proofErr w:type="gramStart"/>
      <w:r>
        <w:rPr>
          <w:rFonts w:ascii="Garamond" w:hAnsi="Garamond"/>
        </w:rPr>
        <w:t>file-ként</w:t>
      </w:r>
      <w:proofErr w:type="gramEnd"/>
      <w:r>
        <w:rPr>
          <w:rFonts w:ascii="Garamond" w:hAnsi="Garamond"/>
        </w:rPr>
        <w:t>. A billzone.eu, szamlakozpont.hu, szamlazz.hu, printportal.hu, szamlabefogadas.hu rendszerek használata esetén a számla érkezésér</w:t>
      </w:r>
      <w:r>
        <w:rPr>
          <w:rFonts w:ascii="Garamond" w:hAnsi="Garamond" w:hint="eastAsia"/>
        </w:rPr>
        <w:t>ő</w:t>
      </w:r>
      <w:r>
        <w:rPr>
          <w:rFonts w:ascii="Garamond" w:hAnsi="Garamond"/>
        </w:rPr>
        <w:t>l értesít</w:t>
      </w:r>
      <w:r>
        <w:rPr>
          <w:rFonts w:ascii="Garamond" w:hAnsi="Garamond" w:hint="eastAsia"/>
        </w:rPr>
        <w:t>ő</w:t>
      </w:r>
      <w:r>
        <w:rPr>
          <w:rFonts w:ascii="Garamond" w:hAnsi="Garamond"/>
        </w:rPr>
        <w:t xml:space="preserve"> e-mailben lév</w:t>
      </w:r>
      <w:r>
        <w:rPr>
          <w:rFonts w:ascii="Garamond" w:hAnsi="Garamond" w:hint="eastAsia"/>
        </w:rPr>
        <w:t>ő</w:t>
      </w:r>
      <w:r>
        <w:rPr>
          <w:rFonts w:ascii="Garamond" w:hAnsi="Garamond"/>
        </w:rPr>
        <w:t xml:space="preserve"> </w:t>
      </w:r>
      <w:proofErr w:type="gramStart"/>
      <w:r>
        <w:rPr>
          <w:rFonts w:ascii="Garamond" w:hAnsi="Garamond"/>
        </w:rPr>
        <w:t>linkr</w:t>
      </w:r>
      <w:r>
        <w:rPr>
          <w:rFonts w:ascii="Garamond" w:hAnsi="Garamond" w:hint="eastAsia"/>
        </w:rPr>
        <w:t>ő</w:t>
      </w:r>
      <w:r>
        <w:rPr>
          <w:rFonts w:ascii="Garamond" w:hAnsi="Garamond"/>
        </w:rPr>
        <w:t>l</w:t>
      </w:r>
      <w:proofErr w:type="gramEnd"/>
      <w:r>
        <w:rPr>
          <w:rFonts w:ascii="Garamond" w:hAnsi="Garamond"/>
        </w:rPr>
        <w:t xml:space="preserve"> is le tudjuk tölteni a számlát.</w:t>
      </w:r>
    </w:p>
    <w:p w14:paraId="63BD3C12" w14:textId="77777777" w:rsidR="00071622" w:rsidRDefault="00E31787">
      <w:pPr>
        <w:pStyle w:val="Listaszerbekezds"/>
        <w:numPr>
          <w:ilvl w:val="0"/>
          <w:numId w:val="8"/>
        </w:numPr>
        <w:spacing w:before="40"/>
        <w:ind w:left="714" w:hanging="357"/>
        <w:contextualSpacing w:val="0"/>
        <w:jc w:val="both"/>
        <w:rPr>
          <w:rFonts w:ascii="Garamond" w:hAnsi="Garamond"/>
        </w:rPr>
      </w:pPr>
      <w:r>
        <w:rPr>
          <w:rFonts w:ascii="Garamond" w:hAnsi="Garamond"/>
        </w:rPr>
        <w:t>Egy e-mail-ben csak egyetlen számla küldhet</w:t>
      </w:r>
      <w:r>
        <w:rPr>
          <w:rFonts w:ascii="Garamond" w:hAnsi="Garamond" w:hint="eastAsia"/>
        </w:rPr>
        <w:t>ő</w:t>
      </w:r>
      <w:r>
        <w:rPr>
          <w:rFonts w:ascii="Garamond" w:hAnsi="Garamond"/>
        </w:rPr>
        <w:t>.</w:t>
      </w:r>
    </w:p>
    <w:p w14:paraId="6DB679B8" w14:textId="77777777" w:rsidR="00071622" w:rsidRDefault="00E31787">
      <w:pPr>
        <w:pStyle w:val="Listaszerbekezds"/>
        <w:numPr>
          <w:ilvl w:val="0"/>
          <w:numId w:val="8"/>
        </w:numPr>
        <w:spacing w:before="80"/>
        <w:ind w:left="714" w:hanging="357"/>
        <w:contextualSpacing w:val="0"/>
        <w:jc w:val="both"/>
        <w:rPr>
          <w:rFonts w:ascii="Garamond" w:hAnsi="Garamond"/>
        </w:rPr>
      </w:pPr>
      <w:r>
        <w:rPr>
          <w:rFonts w:ascii="Garamond" w:hAnsi="Garamond"/>
        </w:rPr>
        <w:t xml:space="preserve">Amennyiben a számlához mellékletek tartoznak, akkor azokat vagy a PDF </w:t>
      </w:r>
      <w:proofErr w:type="gramStart"/>
      <w:r>
        <w:rPr>
          <w:rFonts w:ascii="Garamond" w:hAnsi="Garamond"/>
        </w:rPr>
        <w:t>file-</w:t>
      </w:r>
      <w:proofErr w:type="spellStart"/>
      <w:r>
        <w:rPr>
          <w:rFonts w:ascii="Garamond" w:hAnsi="Garamond"/>
        </w:rPr>
        <w:t>on</w:t>
      </w:r>
      <w:proofErr w:type="spellEnd"/>
      <w:proofErr w:type="gramEnd"/>
      <w:r>
        <w:rPr>
          <w:rFonts w:ascii="Garamond" w:hAnsi="Garamond"/>
        </w:rPr>
        <w:t xml:space="preserve"> belüli csatolt file-ként, vagy a számlával együtt, ugyanahhoz az e-mailhez csatolt további file-ként kell küldeni.</w:t>
      </w:r>
    </w:p>
    <w:p w14:paraId="0C68795D" w14:textId="77777777" w:rsidR="00071622" w:rsidRDefault="00071622">
      <w:pPr>
        <w:pStyle w:val="Nincstrkz"/>
        <w:spacing w:after="120"/>
        <w:jc w:val="both"/>
        <w:rPr>
          <w:rFonts w:ascii="Garamond" w:eastAsia="Times New Roman" w:hAnsi="Garamond"/>
          <w:sz w:val="24"/>
          <w:szCs w:val="24"/>
        </w:rPr>
      </w:pPr>
    </w:p>
    <w:p w14:paraId="1F049F75" w14:textId="3DD98EE3" w:rsidR="00071622" w:rsidRDefault="00E31787">
      <w:pPr>
        <w:pStyle w:val="Nincstrkz"/>
        <w:spacing w:after="120"/>
        <w:jc w:val="both"/>
        <w:rPr>
          <w:rFonts w:ascii="Garamond" w:eastAsia="Times New Roman" w:hAnsi="Garamond"/>
          <w:sz w:val="24"/>
          <w:szCs w:val="24"/>
        </w:rPr>
      </w:pPr>
      <w:r>
        <w:rPr>
          <w:rFonts w:ascii="Garamond" w:eastAsia="Times New Roman" w:hAnsi="Garamond"/>
          <w:sz w:val="24"/>
          <w:szCs w:val="24"/>
        </w:rPr>
        <w:t xml:space="preserve">Amennyiben az </w:t>
      </w:r>
      <w:hyperlink r:id="rId15">
        <w:r>
          <w:rPr>
            <w:rFonts w:ascii="Garamond" w:eastAsia="Times New Roman" w:hAnsi="Garamond"/>
          </w:rPr>
          <w:t>eszamla@mav.hu</w:t>
        </w:r>
      </w:hyperlink>
      <w:r>
        <w:rPr>
          <w:rFonts w:ascii="Garamond" w:eastAsia="Times New Roman" w:hAnsi="Garamond"/>
          <w:sz w:val="24"/>
          <w:szCs w:val="24"/>
        </w:rPr>
        <w:t xml:space="preserve"> e-mail címre a fentiektől eltérő formátumú számla érkezik, akkor </w:t>
      </w:r>
      <w:proofErr w:type="gramStart"/>
      <w:r>
        <w:rPr>
          <w:rFonts w:ascii="Garamond" w:eastAsia="Times New Roman" w:hAnsi="Garamond"/>
          <w:sz w:val="24"/>
          <w:szCs w:val="24"/>
        </w:rPr>
        <w:t>az</w:t>
      </w:r>
      <w:proofErr w:type="gramEnd"/>
      <w:r>
        <w:rPr>
          <w:rFonts w:ascii="Garamond" w:eastAsia="Times New Roman" w:hAnsi="Garamond"/>
          <w:sz w:val="24"/>
          <w:szCs w:val="24"/>
        </w:rPr>
        <w:t xml:space="preserve"> megfelelőség hiányában nem minősül számlának, így az nem kerül minősül befogadottnak.</w:t>
      </w:r>
    </w:p>
    <w:p w14:paraId="067CE673" w14:textId="77777777" w:rsidR="00E31787" w:rsidRPr="00B32964" w:rsidRDefault="00E31787" w:rsidP="00E31787">
      <w:pPr>
        <w:pStyle w:val="Nincstrkz"/>
        <w:jc w:val="both"/>
        <w:rPr>
          <w:rFonts w:asciiTheme="minorHAnsi" w:hAnsiTheme="minorHAnsi" w:cstheme="minorHAnsi"/>
        </w:rPr>
      </w:pPr>
      <w:r w:rsidRPr="00B32964">
        <w:rPr>
          <w:rFonts w:asciiTheme="minorHAnsi" w:hAnsiTheme="minorHAnsi" w:cstheme="minorHAnsi"/>
        </w:rPr>
        <w:t xml:space="preserve">Az elektronikus számla küldés előtt a rendszer beállításához egyeztetésre van szükség, ennek során </w:t>
      </w:r>
    </w:p>
    <w:p w14:paraId="00A180A1" w14:textId="77777777" w:rsidR="00E31787" w:rsidRPr="00B32964" w:rsidRDefault="00E31787" w:rsidP="00E31787">
      <w:pPr>
        <w:pStyle w:val="Nincstrkz"/>
        <w:numPr>
          <w:ilvl w:val="0"/>
          <w:numId w:val="13"/>
        </w:numPr>
        <w:jc w:val="both"/>
        <w:rPr>
          <w:rFonts w:asciiTheme="minorHAnsi" w:hAnsiTheme="minorHAnsi" w:cstheme="minorHAnsi"/>
        </w:rPr>
      </w:pPr>
      <w:proofErr w:type="gramStart"/>
      <w:r w:rsidRPr="00B32964">
        <w:rPr>
          <w:rFonts w:asciiTheme="minorHAnsi" w:hAnsiTheme="minorHAnsi" w:cstheme="minorHAnsi"/>
        </w:rPr>
        <w:t>kérjük</w:t>
      </w:r>
      <w:proofErr w:type="gramEnd"/>
      <w:r w:rsidRPr="00B32964">
        <w:rPr>
          <w:rFonts w:asciiTheme="minorHAnsi" w:hAnsiTheme="minorHAnsi" w:cstheme="minorHAnsi"/>
        </w:rPr>
        <w:t xml:space="preserve"> az alábbi táblázatot kitöltve küldje el az </w:t>
      </w:r>
      <w:hyperlink r:id="rId16">
        <w:r w:rsidRPr="00B32964">
          <w:rPr>
            <w:rStyle w:val="Hiperhivatkozs"/>
            <w:rFonts w:asciiTheme="minorHAnsi" w:hAnsiTheme="minorHAnsi" w:cstheme="minorHAnsi"/>
          </w:rPr>
          <w:t>eszamla-info@mav.hu</w:t>
        </w:r>
      </w:hyperlink>
      <w:r w:rsidRPr="00B32964">
        <w:rPr>
          <w:rStyle w:val="Hiperhivatkozs"/>
          <w:rFonts w:asciiTheme="minorHAnsi" w:hAnsiTheme="minorHAnsi" w:cstheme="minorHAnsi"/>
        </w:rPr>
        <w:t xml:space="preserve"> </w:t>
      </w:r>
      <w:r w:rsidRPr="00B32964">
        <w:rPr>
          <w:rFonts w:asciiTheme="minorHAnsi" w:hAnsiTheme="minorHAnsi" w:cstheme="minorHAnsi"/>
        </w:rPr>
        <w:t>e-mail címre,</w:t>
      </w:r>
    </w:p>
    <w:p w14:paraId="4ED05277" w14:textId="77777777" w:rsidR="00E31787" w:rsidRPr="00B32964" w:rsidRDefault="00E31787" w:rsidP="00E31787">
      <w:pPr>
        <w:pStyle w:val="Nincstrkz"/>
        <w:numPr>
          <w:ilvl w:val="0"/>
          <w:numId w:val="13"/>
        </w:numPr>
        <w:jc w:val="both"/>
        <w:rPr>
          <w:rFonts w:asciiTheme="minorHAnsi" w:hAnsiTheme="minorHAnsi" w:cstheme="minorHAnsi"/>
        </w:rPr>
      </w:pPr>
      <w:r w:rsidRPr="00B32964">
        <w:rPr>
          <w:rFonts w:asciiTheme="minorHAnsi" w:hAnsiTheme="minorHAnsi" w:cstheme="minorHAnsi"/>
        </w:rPr>
        <w:t>amennyiben lehetséges, tesztelési célból egy minta számlát is küldjön részünkre, amely lehet</w:t>
      </w:r>
    </w:p>
    <w:p w14:paraId="28F87EFE" w14:textId="77777777" w:rsidR="00E31787" w:rsidRPr="00B32964" w:rsidRDefault="00E31787" w:rsidP="00E31787">
      <w:pPr>
        <w:pStyle w:val="Nincstrkz"/>
        <w:ind w:left="851"/>
        <w:jc w:val="both"/>
        <w:rPr>
          <w:rFonts w:asciiTheme="minorHAnsi" w:hAnsiTheme="minorHAnsi" w:cstheme="minorHAnsi"/>
        </w:rPr>
      </w:pPr>
      <w:r w:rsidRPr="00B32964">
        <w:rPr>
          <w:rFonts w:asciiTheme="minorHAnsi" w:hAnsiTheme="minorHAnsi" w:cstheme="minorHAnsi"/>
        </w:rPr>
        <w:t xml:space="preserve">- egy </w:t>
      </w:r>
      <w:proofErr w:type="gramStart"/>
      <w:r w:rsidRPr="00B32964">
        <w:rPr>
          <w:rFonts w:asciiTheme="minorHAnsi" w:hAnsiTheme="minorHAnsi" w:cstheme="minorHAnsi"/>
        </w:rPr>
        <w:t>fiktív</w:t>
      </w:r>
      <w:proofErr w:type="gramEnd"/>
      <w:r w:rsidRPr="00B32964">
        <w:rPr>
          <w:rFonts w:asciiTheme="minorHAnsi" w:hAnsiTheme="minorHAnsi" w:cstheme="minorHAnsi"/>
        </w:rPr>
        <w:t xml:space="preserve"> adatokat tartalmazó, de formátumát tekintve az éles számlákkal megegyező számla,</w:t>
      </w:r>
    </w:p>
    <w:p w14:paraId="602C9A75" w14:textId="77777777" w:rsidR="00E31787" w:rsidRPr="00B32964" w:rsidRDefault="00E31787" w:rsidP="00E31787">
      <w:pPr>
        <w:pStyle w:val="Nincstrkz"/>
        <w:ind w:left="851"/>
        <w:jc w:val="both"/>
        <w:rPr>
          <w:rFonts w:asciiTheme="minorHAnsi" w:hAnsiTheme="minorHAnsi" w:cstheme="minorHAnsi"/>
        </w:rPr>
      </w:pPr>
      <w:r w:rsidRPr="00B32964">
        <w:rPr>
          <w:rFonts w:asciiTheme="minorHAnsi" w:hAnsiTheme="minorHAnsi" w:cstheme="minorHAnsi"/>
        </w:rPr>
        <w:t>- egy korábbi számlánk elektronikus másolata (ha ilyen módon archiválja kibocsátott számláit),</w:t>
      </w:r>
    </w:p>
    <w:p w14:paraId="2A2E5F95" w14:textId="77777777" w:rsidR="00E31787" w:rsidRPr="00B32964" w:rsidRDefault="00E31787" w:rsidP="00E31787">
      <w:pPr>
        <w:pStyle w:val="Nincstrkz"/>
        <w:ind w:left="851"/>
        <w:jc w:val="both"/>
        <w:rPr>
          <w:rFonts w:asciiTheme="minorHAnsi" w:hAnsiTheme="minorHAnsi" w:cstheme="minorHAnsi"/>
        </w:rPr>
      </w:pPr>
      <w:r w:rsidRPr="00B32964">
        <w:rPr>
          <w:rFonts w:asciiTheme="minorHAnsi" w:hAnsiTheme="minorHAnsi" w:cstheme="minorHAnsi"/>
        </w:rPr>
        <w:t xml:space="preserve">- egy éles számla is (ez esetben ezt </w:t>
      </w:r>
      <w:proofErr w:type="gramStart"/>
      <w:r w:rsidRPr="00B32964">
        <w:rPr>
          <w:rFonts w:asciiTheme="minorHAnsi" w:hAnsiTheme="minorHAnsi" w:cstheme="minorHAnsi"/>
        </w:rPr>
        <w:t>kérjük</w:t>
      </w:r>
      <w:proofErr w:type="gramEnd"/>
      <w:r w:rsidRPr="00B32964">
        <w:rPr>
          <w:rFonts w:asciiTheme="minorHAnsi" w:hAnsiTheme="minorHAnsi" w:cstheme="minorHAnsi"/>
        </w:rPr>
        <w:t xml:space="preserve"> egyértelműen jelölje az e-mailben).</w:t>
      </w:r>
    </w:p>
    <w:p w14:paraId="5015B23E" w14:textId="77777777" w:rsidR="00E31787" w:rsidRPr="00B32964" w:rsidRDefault="00E31787" w:rsidP="00E31787">
      <w:pPr>
        <w:pStyle w:val="Nincstrkz"/>
        <w:ind w:left="708"/>
        <w:jc w:val="both"/>
        <w:rPr>
          <w:rFonts w:asciiTheme="minorHAnsi" w:hAnsiTheme="minorHAnsi" w:cstheme="minorHAnsi"/>
        </w:rPr>
      </w:pPr>
      <w:r w:rsidRPr="00B32964">
        <w:rPr>
          <w:rFonts w:asciiTheme="minorHAnsi" w:hAnsiTheme="minorHAnsi" w:cstheme="minorHAnsi"/>
        </w:rPr>
        <w:t xml:space="preserve">A minta számlát technikai okokból kérjük, hogy egy jelszóval védett </w:t>
      </w:r>
      <w:proofErr w:type="spellStart"/>
      <w:r w:rsidRPr="00B32964">
        <w:rPr>
          <w:rFonts w:asciiTheme="minorHAnsi" w:hAnsiTheme="minorHAnsi" w:cstheme="minorHAnsi"/>
        </w:rPr>
        <w:t>zip</w:t>
      </w:r>
      <w:proofErr w:type="spellEnd"/>
      <w:r w:rsidRPr="00B32964">
        <w:rPr>
          <w:rFonts w:asciiTheme="minorHAnsi" w:hAnsiTheme="minorHAnsi" w:cstheme="minorHAnsi"/>
        </w:rPr>
        <w:t xml:space="preserve"> </w:t>
      </w:r>
      <w:proofErr w:type="gramStart"/>
      <w:r w:rsidRPr="00B32964">
        <w:rPr>
          <w:rFonts w:asciiTheme="minorHAnsi" w:hAnsiTheme="minorHAnsi" w:cstheme="minorHAnsi"/>
        </w:rPr>
        <w:t>file-</w:t>
      </w:r>
      <w:proofErr w:type="spellStart"/>
      <w:r w:rsidRPr="00B32964">
        <w:rPr>
          <w:rFonts w:asciiTheme="minorHAnsi" w:hAnsiTheme="minorHAnsi" w:cstheme="minorHAnsi"/>
        </w:rPr>
        <w:t>ban</w:t>
      </w:r>
      <w:proofErr w:type="spellEnd"/>
      <w:proofErr w:type="gramEnd"/>
      <w:r w:rsidRPr="00B32964">
        <w:rPr>
          <w:rFonts w:asciiTheme="minorHAnsi" w:hAnsiTheme="minorHAnsi" w:cstheme="minorHAnsi"/>
        </w:rPr>
        <w:t xml:space="preserve"> </w:t>
      </w:r>
      <w:proofErr w:type="spellStart"/>
      <w:r w:rsidRPr="00B32964">
        <w:rPr>
          <w:rFonts w:asciiTheme="minorHAnsi" w:hAnsiTheme="minorHAnsi" w:cstheme="minorHAnsi"/>
        </w:rPr>
        <w:t>küljde</w:t>
      </w:r>
      <w:proofErr w:type="spellEnd"/>
      <w:r w:rsidRPr="00B32964">
        <w:rPr>
          <w:rFonts w:asciiTheme="minorHAnsi" w:hAnsiTheme="minorHAnsi" w:cstheme="minorHAnsi"/>
        </w:rPr>
        <w:t xml:space="preserve"> meg az </w:t>
      </w:r>
      <w:hyperlink r:id="rId17">
        <w:r w:rsidRPr="00B32964">
          <w:rPr>
            <w:rStyle w:val="Hiperhivatkozs"/>
            <w:rFonts w:asciiTheme="minorHAnsi" w:hAnsiTheme="minorHAnsi" w:cstheme="minorHAnsi"/>
          </w:rPr>
          <w:t>eszamla-info@mav.hu</w:t>
        </w:r>
      </w:hyperlink>
      <w:r w:rsidRPr="00B32964">
        <w:rPr>
          <w:rFonts w:asciiTheme="minorHAnsi" w:hAnsiTheme="minorHAnsi" w:cstheme="minorHAnsi"/>
        </w:rPr>
        <w:t xml:space="preserve"> e-mail címre.</w:t>
      </w:r>
    </w:p>
    <w:p w14:paraId="5E4B6910" w14:textId="77777777" w:rsidR="00E31787" w:rsidRDefault="00E31787">
      <w:pPr>
        <w:pStyle w:val="Nincstrkz"/>
        <w:spacing w:after="120"/>
        <w:jc w:val="both"/>
        <w:rPr>
          <w:rFonts w:ascii="Garamond" w:eastAsia="Times New Roman" w:hAnsi="Garamond"/>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557"/>
      </w:tblGrid>
      <w:tr w:rsidR="00071622" w14:paraId="583E45FB" w14:textId="77777777">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14:paraId="0F66079A" w14:textId="77777777" w:rsidR="00071622" w:rsidRDefault="00E31787">
            <w:pPr>
              <w:spacing w:before="120" w:after="120"/>
              <w:jc w:val="center"/>
              <w:rPr>
                <w:rFonts w:ascii="Garamond" w:hAnsi="Garamond"/>
              </w:rPr>
            </w:pPr>
            <w:r>
              <w:rPr>
                <w:rFonts w:ascii="Garamond" w:hAnsi="Garamond"/>
              </w:rPr>
              <w:lastRenderedPageBreak/>
              <w:t>Számla kibocsátó szállító adatai</w:t>
            </w:r>
          </w:p>
        </w:tc>
      </w:tr>
      <w:tr w:rsidR="00071622" w14:paraId="1593659F" w14:textId="77777777">
        <w:tc>
          <w:tcPr>
            <w:tcW w:w="3936" w:type="dxa"/>
            <w:tcBorders>
              <w:top w:val="single" w:sz="4" w:space="0" w:color="auto"/>
            </w:tcBorders>
          </w:tcPr>
          <w:p w14:paraId="680FA05F" w14:textId="77777777" w:rsidR="00071622" w:rsidRDefault="00E31787">
            <w:pPr>
              <w:spacing w:before="60" w:after="60"/>
              <w:rPr>
                <w:rFonts w:ascii="Garamond" w:hAnsi="Garamond"/>
              </w:rPr>
            </w:pPr>
            <w:r>
              <w:rPr>
                <w:rFonts w:ascii="Garamond" w:hAnsi="Garamond"/>
              </w:rPr>
              <w:t>Kibocsátó neve:</w:t>
            </w:r>
          </w:p>
          <w:p w14:paraId="3A8855D2" w14:textId="77777777" w:rsidR="00071622" w:rsidRDefault="00E31787">
            <w:pPr>
              <w:spacing w:before="60" w:after="60"/>
              <w:rPr>
                <w:rFonts w:ascii="Garamond" w:hAnsi="Garamond"/>
              </w:rPr>
            </w:pPr>
            <w:r>
              <w:rPr>
                <w:rFonts w:ascii="Garamond" w:hAnsi="Garamond"/>
              </w:rPr>
              <w:t>Az elektronikus számlát kibocsátó cég neve</w:t>
            </w:r>
          </w:p>
        </w:tc>
        <w:tc>
          <w:tcPr>
            <w:tcW w:w="5557" w:type="dxa"/>
            <w:tcBorders>
              <w:top w:val="single" w:sz="4" w:space="0" w:color="auto"/>
            </w:tcBorders>
          </w:tcPr>
          <w:p w14:paraId="1B51360E" w14:textId="77777777" w:rsidR="00071622" w:rsidRDefault="00071622">
            <w:pPr>
              <w:spacing w:before="60" w:after="60"/>
              <w:rPr>
                <w:rFonts w:ascii="Garamond" w:hAnsi="Garamond"/>
              </w:rPr>
            </w:pPr>
          </w:p>
        </w:tc>
      </w:tr>
      <w:tr w:rsidR="00071622" w14:paraId="7216B80E" w14:textId="77777777">
        <w:tc>
          <w:tcPr>
            <w:tcW w:w="3936" w:type="dxa"/>
          </w:tcPr>
          <w:p w14:paraId="52AE3085" w14:textId="77777777" w:rsidR="00071622" w:rsidRDefault="00E31787">
            <w:pPr>
              <w:spacing w:before="60" w:after="60"/>
              <w:rPr>
                <w:rFonts w:ascii="Garamond" w:hAnsi="Garamond"/>
              </w:rPr>
            </w:pPr>
            <w:r>
              <w:rPr>
                <w:rFonts w:ascii="Garamond" w:hAnsi="Garamond"/>
              </w:rPr>
              <w:t>Adószáma:</w:t>
            </w:r>
          </w:p>
          <w:p w14:paraId="7F883B26" w14:textId="77777777" w:rsidR="00071622" w:rsidRDefault="00E31787">
            <w:pPr>
              <w:spacing w:before="60" w:after="60"/>
              <w:rPr>
                <w:rFonts w:ascii="Garamond" w:hAnsi="Garamond"/>
              </w:rPr>
            </w:pPr>
            <w:r>
              <w:rPr>
                <w:rFonts w:ascii="Garamond" w:hAnsi="Garamond"/>
              </w:rPr>
              <w:t>A kibocsátó adószáma</w:t>
            </w:r>
          </w:p>
        </w:tc>
        <w:tc>
          <w:tcPr>
            <w:tcW w:w="5557" w:type="dxa"/>
          </w:tcPr>
          <w:p w14:paraId="28522308" w14:textId="77777777" w:rsidR="00071622" w:rsidRDefault="00071622">
            <w:pPr>
              <w:spacing w:before="60" w:after="60"/>
              <w:rPr>
                <w:rFonts w:ascii="Garamond" w:hAnsi="Garamond"/>
              </w:rPr>
            </w:pPr>
          </w:p>
        </w:tc>
      </w:tr>
      <w:tr w:rsidR="00071622" w14:paraId="7F986CB7" w14:textId="77777777">
        <w:tc>
          <w:tcPr>
            <w:tcW w:w="3936" w:type="dxa"/>
          </w:tcPr>
          <w:p w14:paraId="6C9FDC3B" w14:textId="77777777" w:rsidR="00071622" w:rsidRDefault="00E31787">
            <w:pPr>
              <w:spacing w:before="60" w:after="60"/>
              <w:rPr>
                <w:rFonts w:ascii="Garamond" w:hAnsi="Garamond"/>
              </w:rPr>
            </w:pPr>
            <w:r>
              <w:rPr>
                <w:rFonts w:ascii="Garamond" w:hAnsi="Garamond"/>
              </w:rPr>
              <w:t>Kapcsolattartó neve:</w:t>
            </w:r>
          </w:p>
          <w:p w14:paraId="4BD0BA0B" w14:textId="77777777" w:rsidR="00071622" w:rsidRDefault="00E31787">
            <w:pPr>
              <w:spacing w:before="60" w:after="60"/>
              <w:jc w:val="both"/>
              <w:rPr>
                <w:rFonts w:ascii="Garamond" w:hAnsi="Garamond"/>
              </w:rPr>
            </w:pPr>
            <w:r>
              <w:rPr>
                <w:rFonts w:ascii="Garamond" w:hAnsi="Garamond"/>
              </w:rPr>
              <w:t>Az a személy a kibocsátó részér</w:t>
            </w:r>
            <w:r>
              <w:rPr>
                <w:rFonts w:ascii="Garamond" w:hAnsi="Garamond" w:hint="eastAsia"/>
              </w:rPr>
              <w:t>ő</w:t>
            </w:r>
            <w:r>
              <w:rPr>
                <w:rFonts w:ascii="Garamond" w:hAnsi="Garamond"/>
              </w:rPr>
              <w:t xml:space="preserve">l, akivel kapcsolatba léphetünk elektronikus számlákkal kapcsolatos </w:t>
            </w:r>
            <w:r>
              <w:rPr>
                <w:rFonts w:ascii="Garamond" w:hAnsi="Garamond" w:hint="eastAsia"/>
              </w:rPr>
              <w:t>ü</w:t>
            </w:r>
            <w:r>
              <w:rPr>
                <w:rFonts w:ascii="Garamond" w:hAnsi="Garamond"/>
              </w:rPr>
              <w:t>gyekben</w:t>
            </w:r>
          </w:p>
        </w:tc>
        <w:tc>
          <w:tcPr>
            <w:tcW w:w="5557" w:type="dxa"/>
          </w:tcPr>
          <w:p w14:paraId="217E2684" w14:textId="77777777" w:rsidR="00071622" w:rsidRDefault="00071622">
            <w:pPr>
              <w:spacing w:before="60" w:after="60"/>
              <w:rPr>
                <w:rFonts w:ascii="Garamond" w:hAnsi="Garamond"/>
              </w:rPr>
            </w:pPr>
          </w:p>
        </w:tc>
      </w:tr>
      <w:tr w:rsidR="00071622" w14:paraId="66262C30" w14:textId="77777777">
        <w:tc>
          <w:tcPr>
            <w:tcW w:w="3936" w:type="dxa"/>
          </w:tcPr>
          <w:p w14:paraId="158FB5B9" w14:textId="77777777" w:rsidR="00071622" w:rsidRDefault="00E31787">
            <w:pPr>
              <w:spacing w:before="60" w:after="60"/>
              <w:rPr>
                <w:rFonts w:ascii="Garamond" w:hAnsi="Garamond"/>
              </w:rPr>
            </w:pPr>
            <w:r>
              <w:rPr>
                <w:rFonts w:ascii="Garamond" w:hAnsi="Garamond"/>
              </w:rPr>
              <w:t>Kapcsolattartó telefonszáma:</w:t>
            </w:r>
          </w:p>
          <w:p w14:paraId="453B3CD1" w14:textId="77777777" w:rsidR="00071622" w:rsidRDefault="00E31787">
            <w:pPr>
              <w:spacing w:before="60" w:after="60"/>
              <w:rPr>
                <w:rFonts w:ascii="Garamond" w:hAnsi="Garamond"/>
              </w:rPr>
            </w:pPr>
            <w:r>
              <w:rPr>
                <w:rFonts w:ascii="Garamond" w:hAnsi="Garamond"/>
              </w:rPr>
              <w:t>Telefonszám, melyen a kapcsolattartó elérhet</w:t>
            </w:r>
            <w:r>
              <w:rPr>
                <w:rFonts w:ascii="Garamond" w:hAnsi="Garamond" w:hint="eastAsia"/>
              </w:rPr>
              <w:t>ő</w:t>
            </w:r>
          </w:p>
        </w:tc>
        <w:tc>
          <w:tcPr>
            <w:tcW w:w="5557" w:type="dxa"/>
          </w:tcPr>
          <w:p w14:paraId="0C990A20" w14:textId="77777777" w:rsidR="00071622" w:rsidRDefault="00071622">
            <w:pPr>
              <w:spacing w:before="60" w:after="60"/>
              <w:rPr>
                <w:rFonts w:ascii="Garamond" w:hAnsi="Garamond"/>
              </w:rPr>
            </w:pPr>
          </w:p>
        </w:tc>
      </w:tr>
      <w:tr w:rsidR="00071622" w14:paraId="52034D89" w14:textId="77777777">
        <w:tc>
          <w:tcPr>
            <w:tcW w:w="3936" w:type="dxa"/>
          </w:tcPr>
          <w:p w14:paraId="617A20FA" w14:textId="77777777" w:rsidR="00071622" w:rsidRDefault="00E31787">
            <w:pPr>
              <w:spacing w:before="60" w:after="60"/>
              <w:rPr>
                <w:rFonts w:ascii="Garamond" w:hAnsi="Garamond"/>
              </w:rPr>
            </w:pPr>
            <w:r>
              <w:rPr>
                <w:rFonts w:ascii="Garamond" w:hAnsi="Garamond"/>
              </w:rPr>
              <w:t>Kapcsolattartó e-mail címe:</w:t>
            </w:r>
          </w:p>
          <w:p w14:paraId="254FF41C" w14:textId="77777777" w:rsidR="00071622" w:rsidRDefault="00E31787">
            <w:pPr>
              <w:spacing w:before="60" w:after="60"/>
              <w:rPr>
                <w:rFonts w:ascii="Garamond" w:hAnsi="Garamond"/>
              </w:rPr>
            </w:pPr>
            <w:r>
              <w:rPr>
                <w:rFonts w:ascii="Garamond" w:hAnsi="Garamond"/>
              </w:rPr>
              <w:t>E-mail cím, melyen keresztül a kapcsolattartó elérhet</w:t>
            </w:r>
            <w:r>
              <w:rPr>
                <w:rFonts w:ascii="Garamond" w:hAnsi="Garamond" w:hint="eastAsia"/>
              </w:rPr>
              <w:t>ő</w:t>
            </w:r>
          </w:p>
        </w:tc>
        <w:tc>
          <w:tcPr>
            <w:tcW w:w="5557" w:type="dxa"/>
          </w:tcPr>
          <w:p w14:paraId="07548F1F" w14:textId="77777777" w:rsidR="00071622" w:rsidRDefault="00071622">
            <w:pPr>
              <w:spacing w:before="60" w:after="60"/>
              <w:rPr>
                <w:rFonts w:ascii="Garamond" w:hAnsi="Garamond"/>
              </w:rPr>
            </w:pPr>
          </w:p>
        </w:tc>
      </w:tr>
    </w:tbl>
    <w:p w14:paraId="63C2603A" w14:textId="77777777" w:rsidR="00071622" w:rsidRDefault="00071622">
      <w:pPr>
        <w:pStyle w:val="Nincstrkz"/>
        <w:spacing w:after="120"/>
        <w:jc w:val="both"/>
        <w:rPr>
          <w:rFonts w:ascii="Garamond" w:eastAsia="Times New Roman" w:hAnsi="Garamond"/>
          <w:sz w:val="24"/>
          <w:szCs w:val="24"/>
        </w:rPr>
      </w:pPr>
    </w:p>
    <w:p w14:paraId="32F27AA5" w14:textId="77777777" w:rsidR="00071622" w:rsidRDefault="00E31787">
      <w:pPr>
        <w:rPr>
          <w:rFonts w:ascii="Garamond" w:hAnsi="Garamond"/>
        </w:rPr>
      </w:pPr>
      <w:r>
        <w:rPr>
          <w:rFonts w:ascii="Garamond" w:hAnsi="Garamond"/>
        </w:rPr>
        <w:t xml:space="preserve">További tájékoztatás, egyeztetés az </w:t>
      </w:r>
      <w:hyperlink r:id="rId18">
        <w:r>
          <w:rPr>
            <w:rFonts w:ascii="Garamond" w:hAnsi="Garamond"/>
          </w:rPr>
          <w:t>eszamla-info@mav.hu</w:t>
        </w:r>
      </w:hyperlink>
      <w:r>
        <w:rPr>
          <w:rFonts w:ascii="Garamond" w:hAnsi="Garamond"/>
        </w:rPr>
        <w:t xml:space="preserve"> e-mail címen kérhet</w:t>
      </w:r>
      <w:r>
        <w:rPr>
          <w:rFonts w:ascii="Garamond" w:hAnsi="Garamond" w:hint="eastAsia"/>
        </w:rPr>
        <w:t>ő</w:t>
      </w:r>
      <w:r>
        <w:rPr>
          <w:rFonts w:ascii="Garamond" w:hAnsi="Garamond"/>
        </w:rPr>
        <w:t>.</w:t>
      </w:r>
    </w:p>
    <w:p w14:paraId="1B57E329" w14:textId="77777777" w:rsidR="00071622" w:rsidRDefault="00071622">
      <w:pPr>
        <w:pageBreakBefore/>
        <w:jc w:val="center"/>
        <w:rPr>
          <w:rFonts w:ascii="Garamond" w:hAnsi="Garamond"/>
          <w:b/>
          <w:bCs/>
        </w:rPr>
      </w:pPr>
    </w:p>
    <w:p w14:paraId="15B25FDB" w14:textId="77777777" w:rsidR="00071622" w:rsidRDefault="00E31787">
      <w:pPr>
        <w:widowControl w:val="0"/>
        <w:ind w:left="7230"/>
        <w:rPr>
          <w:rFonts w:ascii="Times New Roman" w:hAnsi="Times New Roman"/>
        </w:rPr>
      </w:pPr>
      <w:r>
        <w:rPr>
          <w:rFonts w:ascii="Times New Roman" w:hAnsi="Times New Roman"/>
        </w:rPr>
        <w:t>5. számú melléklet</w:t>
      </w:r>
    </w:p>
    <w:p w14:paraId="771424BB" w14:textId="77777777" w:rsidR="00071622" w:rsidRDefault="00071622">
      <w:pPr>
        <w:ind w:left="708"/>
        <w:rPr>
          <w:rFonts w:ascii="Times New Roman" w:hAnsi="Times New Roman"/>
        </w:rPr>
      </w:pPr>
    </w:p>
    <w:p w14:paraId="5AD20169" w14:textId="77777777" w:rsidR="00071622" w:rsidRDefault="00E31787">
      <w:pPr>
        <w:widowControl w:val="0"/>
        <w:spacing w:line="360" w:lineRule="auto"/>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MUNKAVÉDELMI MELLÉKLET</w:t>
      </w:r>
    </w:p>
    <w:p w14:paraId="458CED24" w14:textId="77777777" w:rsidR="00071622" w:rsidRDefault="00071622">
      <w:pPr>
        <w:widowControl w:val="0"/>
        <w:tabs>
          <w:tab w:val="left" w:pos="720"/>
          <w:tab w:val="left" w:pos="7485"/>
        </w:tabs>
        <w:ind w:left="709"/>
        <w:jc w:val="both"/>
        <w:rPr>
          <w:rFonts w:ascii="Times New Roman" w:hAnsi="Times New Roman"/>
          <w:b/>
          <w:bCs/>
        </w:rPr>
      </w:pPr>
    </w:p>
    <w:p w14:paraId="4A72494E" w14:textId="77777777" w:rsidR="00071622" w:rsidRDefault="00E31787">
      <w:pPr>
        <w:widowControl w:val="0"/>
        <w:tabs>
          <w:tab w:val="left" w:pos="426"/>
        </w:tabs>
        <w:spacing w:line="360" w:lineRule="auto"/>
        <w:jc w:val="center"/>
        <w:rPr>
          <w:rFonts w:ascii="Times New Roman" w:hAnsi="Times New Roman"/>
          <w:b/>
          <w:bCs/>
        </w:rPr>
      </w:pPr>
      <w:r>
        <w:rPr>
          <w:rFonts w:ascii="Times New Roman" w:hAnsi="Times New Roman"/>
          <w:b/>
          <w:bCs/>
        </w:rPr>
        <w:t>Nyilatkozat Munkabiztonsági Szabályok elfogadásáról</w:t>
      </w:r>
    </w:p>
    <w:p w14:paraId="1D731D44" w14:textId="77777777" w:rsidR="00071622" w:rsidRDefault="00071622">
      <w:pPr>
        <w:widowControl w:val="0"/>
        <w:tabs>
          <w:tab w:val="left" w:pos="426"/>
        </w:tabs>
        <w:spacing w:line="360" w:lineRule="auto"/>
        <w:jc w:val="center"/>
        <w:rPr>
          <w:rFonts w:ascii="Times New Roman" w:hAnsi="Times New Roman"/>
          <w:b/>
          <w:bCs/>
        </w:rPr>
      </w:pPr>
    </w:p>
    <w:p w14:paraId="64366AB4" w14:textId="77777777" w:rsidR="00071622" w:rsidRDefault="00E31787">
      <w:pPr>
        <w:widowControl w:val="0"/>
        <w:spacing w:line="360" w:lineRule="auto"/>
        <w:jc w:val="both"/>
        <w:rPr>
          <w:rFonts w:ascii="Times New Roman" w:hAnsi="Times New Roman"/>
        </w:rPr>
      </w:pPr>
      <w:r>
        <w:rPr>
          <w:rFonts w:ascii="Times New Roman" w:hAnsi="Times New Roman"/>
        </w:rPr>
        <w:t xml:space="preserve">Jelen nyilatkozatot a MÁV Zrt. mint Ajánlatkérő által a </w:t>
      </w:r>
      <w:r>
        <w:rPr>
          <w:rFonts w:ascii="Times New Roman" w:hAnsi="Times New Roman"/>
          <w:b/>
          <w:bCs/>
          <w:i/>
        </w:rPr>
        <w:t xml:space="preserve">Térvilágítási oszlopok </w:t>
      </w:r>
      <w:proofErr w:type="gramStart"/>
      <w:r>
        <w:rPr>
          <w:rFonts w:ascii="Times New Roman" w:hAnsi="Times New Roman"/>
          <w:b/>
          <w:bCs/>
          <w:i/>
        </w:rPr>
        <w:t>korrózió</w:t>
      </w:r>
      <w:proofErr w:type="gramEnd"/>
      <w:r>
        <w:rPr>
          <w:rFonts w:ascii="Times New Roman" w:hAnsi="Times New Roman"/>
          <w:b/>
          <w:bCs/>
          <w:i/>
        </w:rPr>
        <w:t>védelmi festéséhez szükséges emelőkosaras jármű igénybevétele, bérlete, kezelőszemélyzettel</w:t>
      </w:r>
      <w:r>
        <w:rPr>
          <w:rFonts w:ascii="Times New Roman" w:hAnsi="Times New Roman"/>
        </w:rPr>
        <w:t xml:space="preserve"> tárgyú ajánlatkérésben, az ajánlat részeként teszem.</w:t>
      </w:r>
    </w:p>
    <w:p w14:paraId="16A873A7" w14:textId="77777777" w:rsidR="00071622" w:rsidRDefault="00E31787">
      <w:pPr>
        <w:widowControl w:val="0"/>
        <w:spacing w:line="360" w:lineRule="auto"/>
        <w:jc w:val="both"/>
        <w:rPr>
          <w:rFonts w:ascii="Times New Roman" w:hAnsi="Times New Roman"/>
        </w:rPr>
      </w:pPr>
      <w:proofErr w:type="gramStart"/>
      <w:r>
        <w:rPr>
          <w:rFonts w:ascii="Times New Roman" w:hAnsi="Times New Roman"/>
        </w:rPr>
        <w:t xml:space="preserve">Alulírott </w:t>
      </w:r>
      <w:r>
        <w:rPr>
          <w:rFonts w:ascii="Times New Roman" w:hAnsi="Times New Roman"/>
          <w:b/>
          <w:bCs/>
        </w:rPr>
        <w:t>************ ügyvezető</w:t>
      </w:r>
      <w:r>
        <w:rPr>
          <w:rFonts w:ascii="Times New Roman" w:hAnsi="Times New Roman"/>
        </w:rPr>
        <w:t xml:space="preserve"> mint a(z) </w:t>
      </w:r>
      <w:r>
        <w:rPr>
          <w:rFonts w:ascii="Times New Roman" w:hAnsi="Times New Roman"/>
          <w:b/>
          <w:bCs/>
        </w:rPr>
        <w:t>(CÉGNÉV)</w:t>
      </w:r>
      <w:r>
        <w:rPr>
          <w:rFonts w:ascii="Times New Roman" w:hAnsi="Times New Roman"/>
        </w:rPr>
        <w:t xml:space="preserve"> (SZÉKHELY),(</w:t>
      </w:r>
      <w:proofErr w:type="spellStart"/>
      <w:r>
        <w:rPr>
          <w:rFonts w:ascii="Times New Roman" w:hAnsi="Times New Roman"/>
        </w:rPr>
        <w:t>továbbiakban:Társaság</w:t>
      </w:r>
      <w:proofErr w:type="spellEnd"/>
      <w:r>
        <w:rPr>
          <w:rFonts w:ascii="Times New Roman" w:hAnsi="Times New Roman"/>
        </w:rPr>
        <w:t xml:space="preserve">)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w:t>
      </w:r>
      <w:proofErr w:type="spellStart"/>
      <w:r>
        <w:rPr>
          <w:rFonts w:ascii="Times New Roman" w:hAnsi="Times New Roman"/>
        </w:rPr>
        <w:t>közreműködőimmel</w:t>
      </w:r>
      <w:proofErr w:type="spellEnd"/>
      <w:r>
        <w:rPr>
          <w:rFonts w:ascii="Times New Roman" w:hAnsi="Times New Roman"/>
        </w:rPr>
        <w:t>, alvállalkozóimmal.</w:t>
      </w:r>
      <w:proofErr w:type="gramEnd"/>
    </w:p>
    <w:p w14:paraId="57699599" w14:textId="77777777" w:rsidR="00071622" w:rsidRDefault="00E31787">
      <w:pPr>
        <w:widowControl w:val="0"/>
        <w:spacing w:line="360" w:lineRule="auto"/>
        <w:jc w:val="both"/>
        <w:rPr>
          <w:rFonts w:ascii="Times New Roman" w:hAnsi="Times New Roman"/>
        </w:rPr>
      </w:pPr>
      <w:r>
        <w:rPr>
          <w:rFonts w:ascii="Times New Roman" w:hAnsi="Times New Roman"/>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 tel</w:t>
      </w:r>
      <w:proofErr w:type="gramStart"/>
      <w:r>
        <w:rPr>
          <w:rFonts w:ascii="Times New Roman" w:hAnsi="Times New Roman"/>
        </w:rPr>
        <w:t>.:</w:t>
      </w:r>
      <w:proofErr w:type="gramEnd"/>
      <w:r>
        <w:rPr>
          <w:rFonts w:ascii="Times New Roman" w:hAnsi="Times New Roman"/>
        </w:rPr>
        <w:t xml:space="preserve"> +36 *****, e-mail: ******) vagyok köteles kijelölni.</w:t>
      </w:r>
    </w:p>
    <w:p w14:paraId="089CF6D0" w14:textId="77777777" w:rsidR="00071622" w:rsidRDefault="00E31787">
      <w:pPr>
        <w:widowControl w:val="0"/>
        <w:spacing w:line="360" w:lineRule="auto"/>
        <w:jc w:val="both"/>
        <w:rPr>
          <w:rFonts w:ascii="Times New Roman" w:hAnsi="Times New Roman"/>
        </w:rPr>
      </w:pPr>
      <w:r>
        <w:rPr>
          <w:rFonts w:ascii="Times New Roman" w:hAnsi="Times New Roman"/>
        </w:rPr>
        <w:t>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Területi Munkavédelem munkabiztonsági szakmai vezetője jelöli ki. (Területi munkabiztonsági vezető elérhetősége: Tóth József, tel</w:t>
      </w:r>
      <w:proofErr w:type="gramStart"/>
      <w:r>
        <w:rPr>
          <w:rFonts w:ascii="Times New Roman" w:hAnsi="Times New Roman"/>
        </w:rPr>
        <w:t>.:</w:t>
      </w:r>
      <w:proofErr w:type="gramEnd"/>
      <w:r>
        <w:rPr>
          <w:rFonts w:ascii="Times New Roman" w:hAnsi="Times New Roman"/>
        </w:rPr>
        <w:t xml:space="preserve"> 0630/501-0436, e-mail: </w:t>
      </w:r>
      <w:hyperlink r:id="rId19">
        <w:r>
          <w:rPr>
            <w:rFonts w:ascii="Times New Roman" w:hAnsi="Times New Roman"/>
            <w:color w:val="0000FF"/>
            <w:u w:val="single"/>
          </w:rPr>
          <w:t>toth.jozsef@mav-szk.hu</w:t>
        </w:r>
      </w:hyperlink>
      <w:r>
        <w:rPr>
          <w:rFonts w:ascii="Times New Roman" w:hAnsi="Times New Roman"/>
        </w:rPr>
        <w:t xml:space="preserve">) </w:t>
      </w:r>
    </w:p>
    <w:p w14:paraId="08B53014" w14:textId="77777777" w:rsidR="00071622" w:rsidRDefault="00E31787">
      <w:pPr>
        <w:widowControl w:val="0"/>
        <w:spacing w:line="360" w:lineRule="auto"/>
        <w:jc w:val="both"/>
        <w:rPr>
          <w:rFonts w:ascii="Times New Roman" w:hAnsi="Times New Roman"/>
        </w:rPr>
      </w:pPr>
      <w:r>
        <w:rPr>
          <w:rFonts w:ascii="Times New Roman" w:hAnsi="Times New Roman"/>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2A0230AE" w14:textId="77777777" w:rsidR="00071622" w:rsidRDefault="00071622">
      <w:pPr>
        <w:widowControl w:val="0"/>
        <w:spacing w:line="360" w:lineRule="auto"/>
        <w:jc w:val="both"/>
        <w:rPr>
          <w:rFonts w:ascii="Times New Roman" w:hAnsi="Times New Roman"/>
        </w:rPr>
      </w:pPr>
    </w:p>
    <w:p w14:paraId="31124CA4" w14:textId="77777777" w:rsidR="00071622" w:rsidRDefault="00E31787">
      <w:pPr>
        <w:widowControl w:val="0"/>
        <w:spacing w:line="360" w:lineRule="auto"/>
        <w:jc w:val="both"/>
        <w:rPr>
          <w:rFonts w:ascii="Times New Roman" w:hAnsi="Times New Roman"/>
        </w:rPr>
      </w:pPr>
      <w:r>
        <w:rPr>
          <w:rFonts w:ascii="Times New Roman" w:hAnsi="Times New Roman"/>
        </w:rPr>
        <w:t>Továbbá tudomásul veszem, hogy kötelességem a személyi sérüléssel járó és/vagy dologi kár követelményű baleseteket és veszélyeztetéseket a MÁV Zrt. képviseletében eljáró Szolgáltató szerv részére (MÁV Szolgáltató Központ Zrt. Munkavédelem Területi Szolgáltató Központ Budapest, tel</w:t>
      </w:r>
      <w:proofErr w:type="gramStart"/>
      <w:r>
        <w:rPr>
          <w:rFonts w:ascii="Times New Roman" w:hAnsi="Times New Roman"/>
        </w:rPr>
        <w:t>.:</w:t>
      </w:r>
      <w:proofErr w:type="gramEnd"/>
      <w:r>
        <w:rPr>
          <w:rFonts w:ascii="Times New Roman" w:hAnsi="Times New Roman"/>
        </w:rPr>
        <w:t xml:space="preserve"> 0630/501-0436, e-mail: </w:t>
      </w:r>
      <w:hyperlink r:id="rId20">
        <w:r>
          <w:rPr>
            <w:rFonts w:ascii="Times New Roman" w:hAnsi="Times New Roman"/>
            <w:color w:val="0000FF"/>
            <w:u w:val="single"/>
          </w:rPr>
          <w:t>toth.jozsef@mav-szk.hu</w:t>
        </w:r>
      </w:hyperlink>
      <w:r>
        <w:rPr>
          <w:rFonts w:ascii="Times New Roman" w:hAnsi="Times New Roman"/>
        </w:rPr>
        <w:t>)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261309B8" w14:textId="77777777" w:rsidR="00071622" w:rsidRDefault="00071622">
      <w:pPr>
        <w:widowControl w:val="0"/>
        <w:spacing w:line="360" w:lineRule="auto"/>
        <w:jc w:val="both"/>
        <w:rPr>
          <w:rFonts w:ascii="Times New Roman" w:hAnsi="Times New Roman"/>
        </w:rPr>
      </w:pPr>
    </w:p>
    <w:p w14:paraId="43689F07" w14:textId="77777777" w:rsidR="00071622" w:rsidRDefault="00E31787">
      <w:pPr>
        <w:widowControl w:val="0"/>
        <w:spacing w:line="360" w:lineRule="auto"/>
        <w:jc w:val="both"/>
        <w:rPr>
          <w:rFonts w:ascii="Times New Roman" w:hAnsi="Times New Roman"/>
        </w:rPr>
      </w:pPr>
      <w:r>
        <w:rPr>
          <w:rFonts w:ascii="Times New Roman" w:hAnsi="Times New Roman"/>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Pr>
          <w:rFonts w:ascii="Times New Roman" w:hAnsi="Times New Roman"/>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14:paraId="1FA99873" w14:textId="77777777" w:rsidR="00071622" w:rsidRDefault="00071622">
      <w:pPr>
        <w:widowControl w:val="0"/>
        <w:spacing w:line="360" w:lineRule="auto"/>
        <w:jc w:val="both"/>
        <w:rPr>
          <w:rFonts w:ascii="Times New Roman" w:hAnsi="Times New Roman"/>
        </w:rPr>
      </w:pPr>
    </w:p>
    <w:p w14:paraId="484A4380" w14:textId="77777777" w:rsidR="00071622" w:rsidRDefault="00E31787">
      <w:pPr>
        <w:widowControl w:val="0"/>
        <w:spacing w:line="360" w:lineRule="auto"/>
        <w:jc w:val="both"/>
        <w:rPr>
          <w:rFonts w:ascii="Times New Roman" w:hAnsi="Times New Roman"/>
        </w:rPr>
      </w:pPr>
      <w:r>
        <w:rPr>
          <w:rFonts w:ascii="Times New Roman" w:hAnsi="Times New Roman"/>
        </w:rPr>
        <w:t>Kelt</w:t>
      </w:r>
      <w:proofErr w:type="gramStart"/>
      <w:r>
        <w:rPr>
          <w:rFonts w:ascii="Times New Roman" w:hAnsi="Times New Roman"/>
        </w:rPr>
        <w:t>.:………………</w:t>
      </w:r>
      <w:proofErr w:type="gramEnd"/>
      <w:r>
        <w:rPr>
          <w:rFonts w:ascii="Times New Roman" w:hAnsi="Times New Roman"/>
        </w:rPr>
        <w:t>(helység, év/hónap/nap)</w:t>
      </w:r>
    </w:p>
    <w:tbl>
      <w:tblPr>
        <w:tblpPr w:leftFromText="142" w:rightFromText="142" w:vertAnchor="text" w:horzAnchor="margin" w:tblpXSpec="center" w:tblpY="262"/>
        <w:tblW w:w="8796" w:type="dxa"/>
        <w:tblBorders>
          <w:top w:val="nil"/>
          <w:left w:val="nil"/>
          <w:bottom w:val="nil"/>
          <w:right w:val="nil"/>
          <w:insideH w:val="nil"/>
          <w:insideV w:val="nil"/>
        </w:tblBorders>
        <w:tblLook w:val="04A0" w:firstRow="1" w:lastRow="0" w:firstColumn="1" w:lastColumn="0" w:noHBand="0" w:noVBand="1"/>
      </w:tblPr>
      <w:tblGrid>
        <w:gridCol w:w="8796"/>
      </w:tblGrid>
      <w:tr w:rsidR="00071622" w14:paraId="5E26ABE0" w14:textId="77777777">
        <w:trPr>
          <w:trHeight w:val="375"/>
        </w:trPr>
        <w:tc>
          <w:tcPr>
            <w:tcW w:w="3018" w:type="dxa"/>
          </w:tcPr>
          <w:p w14:paraId="640C6987" w14:textId="77777777" w:rsidR="00071622" w:rsidRDefault="00E31787">
            <w:pPr>
              <w:widowControl w:val="0"/>
              <w:spacing w:line="360" w:lineRule="auto"/>
              <w:jc w:val="center"/>
              <w:rPr>
                <w:rFonts w:ascii="Times New Roman" w:hAnsi="Times New Roman"/>
              </w:rPr>
            </w:pPr>
            <w:r>
              <w:rPr>
                <w:rFonts w:ascii="Times New Roman" w:hAnsi="Times New Roman"/>
              </w:rPr>
              <w:t xml:space="preserve"> </w:t>
            </w:r>
          </w:p>
          <w:p w14:paraId="4B394CB0" w14:textId="77777777" w:rsidR="00071622" w:rsidRDefault="00071622">
            <w:pPr>
              <w:widowControl w:val="0"/>
              <w:spacing w:line="360" w:lineRule="auto"/>
              <w:jc w:val="center"/>
              <w:rPr>
                <w:rFonts w:ascii="Times New Roman" w:hAnsi="Times New Roman"/>
              </w:rPr>
            </w:pPr>
          </w:p>
          <w:p w14:paraId="703FE44F" w14:textId="77777777" w:rsidR="00071622" w:rsidRDefault="00E31787">
            <w:pPr>
              <w:widowControl w:val="0"/>
              <w:spacing w:line="360" w:lineRule="auto"/>
              <w:jc w:val="center"/>
              <w:rPr>
                <w:rFonts w:ascii="Times New Roman" w:hAnsi="Times New Roman"/>
              </w:rPr>
            </w:pPr>
            <w:r>
              <w:rPr>
                <w:rFonts w:ascii="Times New Roman" w:hAnsi="Times New Roman"/>
              </w:rPr>
              <w:t>______________________</w:t>
            </w:r>
          </w:p>
        </w:tc>
      </w:tr>
      <w:tr w:rsidR="00071622" w14:paraId="54CC94B4" w14:textId="77777777">
        <w:trPr>
          <w:trHeight w:val="375"/>
        </w:trPr>
        <w:tc>
          <w:tcPr>
            <w:tcW w:w="3018" w:type="dxa"/>
          </w:tcPr>
          <w:p w14:paraId="0C9C8FE9" w14:textId="77777777" w:rsidR="00071622" w:rsidRDefault="00E31787">
            <w:pPr>
              <w:widowControl w:val="0"/>
              <w:jc w:val="center"/>
              <w:rPr>
                <w:rFonts w:ascii="Times New Roman" w:hAnsi="Times New Roman"/>
                <w:b/>
                <w:bCs/>
              </w:rPr>
            </w:pPr>
            <w:r>
              <w:rPr>
                <w:rFonts w:ascii="Times New Roman" w:hAnsi="Times New Roman"/>
                <w:b/>
                <w:bCs/>
              </w:rPr>
              <w:t>******</w:t>
            </w:r>
          </w:p>
          <w:p w14:paraId="6D49A7D2" w14:textId="77777777" w:rsidR="00071622" w:rsidRDefault="00E31787">
            <w:pPr>
              <w:widowControl w:val="0"/>
              <w:spacing w:line="360" w:lineRule="auto"/>
              <w:jc w:val="center"/>
              <w:rPr>
                <w:rFonts w:ascii="Times New Roman" w:hAnsi="Times New Roman"/>
              </w:rPr>
            </w:pPr>
            <w:r>
              <w:rPr>
                <w:rFonts w:ascii="Times New Roman" w:hAnsi="Times New Roman"/>
              </w:rPr>
              <w:t>ügyvezető</w:t>
            </w:r>
          </w:p>
          <w:p w14:paraId="3DB81CC0" w14:textId="77777777" w:rsidR="00071622" w:rsidRDefault="00071622">
            <w:pPr>
              <w:widowControl w:val="0"/>
              <w:spacing w:after="120"/>
              <w:jc w:val="center"/>
              <w:rPr>
                <w:rFonts w:ascii="Times New Roman" w:hAnsi="Times New Roman"/>
                <w:b/>
                <w:bCs/>
              </w:rPr>
            </w:pPr>
          </w:p>
          <w:p w14:paraId="5B33B628" w14:textId="77777777" w:rsidR="00071622" w:rsidRDefault="00E31787">
            <w:pPr>
              <w:widowControl w:val="0"/>
              <w:spacing w:after="120"/>
              <w:jc w:val="center"/>
              <w:rPr>
                <w:rFonts w:ascii="Times New Roman" w:hAnsi="Times New Roman"/>
                <w:b/>
                <w:bCs/>
              </w:rPr>
            </w:pPr>
            <w:r>
              <w:rPr>
                <w:rFonts w:ascii="Times New Roman" w:hAnsi="Times New Roman"/>
                <w:b/>
                <w:bCs/>
              </w:rPr>
              <w:t>*******</w:t>
            </w:r>
          </w:p>
          <w:p w14:paraId="69E01683" w14:textId="77777777" w:rsidR="00071622" w:rsidRDefault="00E31787">
            <w:pPr>
              <w:widowControl w:val="0"/>
              <w:spacing w:after="120"/>
              <w:jc w:val="center"/>
              <w:rPr>
                <w:rFonts w:ascii="Times New Roman" w:hAnsi="Times New Roman"/>
                <w:b/>
                <w:bCs/>
              </w:rPr>
            </w:pPr>
            <w:r>
              <w:rPr>
                <w:rFonts w:ascii="Times New Roman" w:hAnsi="Times New Roman"/>
                <w:b/>
                <w:bCs/>
              </w:rPr>
              <w:t>képviseletében</w:t>
            </w:r>
          </w:p>
        </w:tc>
      </w:tr>
    </w:tbl>
    <w:p w14:paraId="4771938F" w14:textId="77777777" w:rsidR="00071622" w:rsidRDefault="00E31787">
      <w:pPr>
        <w:widowControl w:val="0"/>
        <w:spacing w:line="360" w:lineRule="auto"/>
        <w:jc w:val="both"/>
        <w:rPr>
          <w:rFonts w:ascii="Times New Roman" w:hAnsi="Times New Roman"/>
          <w:b/>
          <w:bCs/>
        </w:rPr>
      </w:pPr>
      <w:r>
        <w:rPr>
          <w:rFonts w:ascii="Times New Roman" w:hAnsi="Times New Roman"/>
        </w:rPr>
        <w:br w:type="page"/>
      </w:r>
    </w:p>
    <w:p w14:paraId="6B36AA71" w14:textId="77777777" w:rsidR="00071622" w:rsidRDefault="00E31787">
      <w:pPr>
        <w:widowControl w:val="0"/>
        <w:spacing w:line="360" w:lineRule="auto"/>
        <w:jc w:val="center"/>
        <w:rPr>
          <w:rFonts w:ascii="Times New Roman" w:hAnsi="Times New Roman"/>
          <w:b/>
          <w:bCs/>
        </w:rPr>
      </w:pPr>
      <w:r>
        <w:rPr>
          <w:rFonts w:ascii="Times New Roman" w:hAnsi="Times New Roman"/>
          <w:b/>
          <w:bCs/>
        </w:rPr>
        <w:lastRenderedPageBreak/>
        <w:t>MUNKAVÉDELMI MELLÉKLET</w:t>
      </w:r>
    </w:p>
    <w:p w14:paraId="2B35948F" w14:textId="77777777" w:rsidR="00071622" w:rsidRDefault="00E31787">
      <w:pPr>
        <w:widowControl w:val="0"/>
        <w:spacing w:line="360" w:lineRule="auto"/>
        <w:jc w:val="both"/>
        <w:rPr>
          <w:rFonts w:ascii="Times New Roman" w:hAnsi="Times New Roman"/>
          <w:b/>
          <w:bCs/>
        </w:rPr>
      </w:pPr>
      <w:r>
        <w:rPr>
          <w:rFonts w:ascii="Times New Roman" w:hAnsi="Times New Roman"/>
          <w:b/>
          <w:bCs/>
        </w:rPr>
        <w:t>Preambulum</w:t>
      </w:r>
    </w:p>
    <w:p w14:paraId="4190EDD1" w14:textId="77777777" w:rsidR="00071622" w:rsidRDefault="00E31787">
      <w:pPr>
        <w:widowControl w:val="0"/>
        <w:numPr>
          <w:ilvl w:val="0"/>
          <w:numId w:val="10"/>
        </w:numPr>
        <w:spacing w:line="360" w:lineRule="auto"/>
        <w:contextualSpacing/>
        <w:jc w:val="both"/>
        <w:rPr>
          <w:rFonts w:ascii="Times New Roman" w:hAnsi="Times New Roman"/>
        </w:rPr>
      </w:pPr>
      <w:r>
        <w:rPr>
          <w:rFonts w:ascii="Times New Roman" w:hAnsi="Times New Roman"/>
        </w:rPr>
        <w:t>Jelen Munkavédelmi Melléklet a „MÁV Csoport” tagjai által kötött szerződések, megállapodások (továbbiakban: Szerződés) általános munkabiztonsági szabályait, feltételeit tartalmazza.</w:t>
      </w:r>
    </w:p>
    <w:p w14:paraId="700049C8" w14:textId="77777777" w:rsidR="00071622" w:rsidRDefault="00071622">
      <w:pPr>
        <w:widowControl w:val="0"/>
        <w:spacing w:line="360" w:lineRule="auto"/>
        <w:ind w:left="720"/>
        <w:contextualSpacing/>
        <w:jc w:val="both"/>
        <w:rPr>
          <w:rFonts w:ascii="Times New Roman" w:hAnsi="Times New Roman"/>
        </w:rPr>
      </w:pPr>
    </w:p>
    <w:p w14:paraId="561B7C36" w14:textId="77777777" w:rsidR="00071622" w:rsidRDefault="00E31787">
      <w:pPr>
        <w:widowControl w:val="0"/>
        <w:spacing w:line="360" w:lineRule="auto"/>
        <w:ind w:firstLine="360"/>
        <w:jc w:val="both"/>
        <w:rPr>
          <w:rFonts w:ascii="Times New Roman" w:hAnsi="Times New Roman"/>
        </w:rPr>
      </w:pPr>
      <w:r>
        <w:rPr>
          <w:rFonts w:ascii="Times New Roman" w:hAnsi="Times New Roman"/>
        </w:rPr>
        <w:t xml:space="preserve">b) </w:t>
      </w:r>
      <w:proofErr w:type="gramStart"/>
      <w:r>
        <w:rPr>
          <w:rFonts w:ascii="Times New Roman" w:hAnsi="Times New Roman"/>
        </w:rPr>
        <w:t>A</w:t>
      </w:r>
      <w:proofErr w:type="gramEnd"/>
      <w:r>
        <w:rPr>
          <w:rFonts w:ascii="Times New Roman" w:hAnsi="Times New Roman"/>
        </w:rPr>
        <w:t xml:space="preserve"> melléklet jogszabályi és egyéb normatív alapja:</w:t>
      </w:r>
    </w:p>
    <w:p w14:paraId="7778F583" w14:textId="77777777" w:rsidR="00071622" w:rsidRDefault="00E31787">
      <w:pPr>
        <w:widowControl w:val="0"/>
        <w:numPr>
          <w:ilvl w:val="0"/>
          <w:numId w:val="11"/>
        </w:numPr>
        <w:spacing w:line="360" w:lineRule="auto"/>
        <w:jc w:val="both"/>
        <w:rPr>
          <w:rFonts w:ascii="Times New Roman" w:hAnsi="Times New Roman"/>
        </w:rPr>
      </w:pPr>
      <w:r>
        <w:rPr>
          <w:rFonts w:ascii="Times New Roman" w:hAnsi="Times New Roman"/>
        </w:rPr>
        <w:t>a munkavédelemről szóló 1993. évi XCIII. törvény</w:t>
      </w:r>
    </w:p>
    <w:p w14:paraId="766F90E2" w14:textId="77777777" w:rsidR="00071622" w:rsidRDefault="00E31787">
      <w:pPr>
        <w:widowControl w:val="0"/>
        <w:numPr>
          <w:ilvl w:val="0"/>
          <w:numId w:val="11"/>
        </w:numPr>
        <w:spacing w:line="360" w:lineRule="auto"/>
        <w:jc w:val="both"/>
        <w:rPr>
          <w:rFonts w:ascii="Times New Roman" w:hAnsi="Times New Roman"/>
        </w:rPr>
      </w:pPr>
      <w:r>
        <w:rPr>
          <w:rFonts w:ascii="Times New Roman" w:hAnsi="Times New Roman"/>
        </w:rPr>
        <w:t>77/2020. (VII. 03. MÁV Ért. 18.) EVIG számú, a felügyeleti igazolványok, szolgálati megbízólevelek, belépési, behajtási engedélyek kiadási eljárásáról, használatáról, a MÁV Zrt. üzemi területén történő tartózkodás rendjéről</w:t>
      </w:r>
    </w:p>
    <w:p w14:paraId="31161654" w14:textId="77777777" w:rsidR="00071622" w:rsidRDefault="00E31787">
      <w:pPr>
        <w:widowControl w:val="0"/>
        <w:spacing w:line="360" w:lineRule="auto"/>
        <w:ind w:firstLine="708"/>
        <w:jc w:val="both"/>
        <w:rPr>
          <w:rFonts w:ascii="Times New Roman" w:hAnsi="Times New Roman"/>
        </w:rPr>
      </w:pPr>
      <w:r>
        <w:rPr>
          <w:rFonts w:ascii="Times New Roman" w:hAnsi="Times New Roman"/>
        </w:rPr>
        <w:t xml:space="preserve">(a továbbiakban: együtt munkabiztonsági szabályok) </w:t>
      </w:r>
    </w:p>
    <w:p w14:paraId="37636178" w14:textId="77777777" w:rsidR="00071622" w:rsidRDefault="00E31787">
      <w:pPr>
        <w:widowControl w:val="0"/>
        <w:numPr>
          <w:ilvl w:val="0"/>
          <w:numId w:val="12"/>
        </w:numPr>
        <w:spacing w:line="360" w:lineRule="auto"/>
        <w:jc w:val="both"/>
        <w:rPr>
          <w:rFonts w:ascii="Times New Roman" w:hAnsi="Times New Roman"/>
          <w:b/>
          <w:bCs/>
        </w:rPr>
      </w:pPr>
      <w:r>
        <w:rPr>
          <w:rFonts w:ascii="Times New Roman" w:hAnsi="Times New Roman"/>
          <w:b/>
          <w:bCs/>
        </w:rPr>
        <w:t>Általános rendelkezések</w:t>
      </w:r>
    </w:p>
    <w:p w14:paraId="7A9F00F9" w14:textId="77777777" w:rsidR="00071622" w:rsidRDefault="00E31787">
      <w:pPr>
        <w:widowControl w:val="0"/>
        <w:spacing w:line="360" w:lineRule="auto"/>
        <w:jc w:val="both"/>
        <w:rPr>
          <w:rFonts w:ascii="Times New Roman" w:hAnsi="Times New Roman"/>
        </w:rPr>
      </w:pPr>
      <w:r>
        <w:rPr>
          <w:rFonts w:ascii="Times New Roman" w:hAnsi="Times New Roman"/>
        </w:rPr>
        <w:t>1.1. Vállalkozó tudomásul veszi, és kötelezettséget vállal, hogy a munkabiztonsági szabályokat a Szerződés teljesítése során betartja.</w:t>
      </w:r>
    </w:p>
    <w:p w14:paraId="40F53C21" w14:textId="77777777" w:rsidR="00071622" w:rsidRDefault="00E31787">
      <w:pPr>
        <w:widowControl w:val="0"/>
        <w:spacing w:line="360" w:lineRule="auto"/>
        <w:jc w:val="both"/>
        <w:rPr>
          <w:rFonts w:ascii="Times New Roman" w:hAnsi="Times New Roman"/>
        </w:rPr>
      </w:pPr>
      <w:r>
        <w:rPr>
          <w:rFonts w:ascii="Times New Roman" w:hAnsi="Times New Roman"/>
        </w:rPr>
        <w:t xml:space="preserve">Vállalkozó köteles betartani a tervezési és kivitelezési munkák során a hatóság, szakhatóság által kiadott valamennyi munkabiztonsági, környezetvédelmi tárgyú </w:t>
      </w:r>
      <w:proofErr w:type="gramStart"/>
      <w:r>
        <w:rPr>
          <w:rFonts w:ascii="Times New Roman" w:hAnsi="Times New Roman"/>
        </w:rPr>
        <w:t>dokumentumban</w:t>
      </w:r>
      <w:proofErr w:type="gramEnd"/>
      <w:r>
        <w:rPr>
          <w:rFonts w:ascii="Times New Roman" w:hAnsi="Times New Roman"/>
        </w:rPr>
        <w:t xml:space="preserve"> (engedély, végzés, határozat, kötelezés stb.) foglalt követelményeket.</w:t>
      </w:r>
    </w:p>
    <w:p w14:paraId="1B109894" w14:textId="77777777" w:rsidR="00071622" w:rsidRDefault="00E31787">
      <w:pPr>
        <w:widowControl w:val="0"/>
        <w:spacing w:line="360" w:lineRule="auto"/>
        <w:jc w:val="both"/>
        <w:rPr>
          <w:rFonts w:ascii="Times New Roman" w:hAnsi="Times New Roman"/>
        </w:rPr>
      </w:pPr>
      <w:r>
        <w:rPr>
          <w:rFonts w:ascii="Times New Roman" w:hAnsi="Times New Roman"/>
        </w:rP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66BA3064" w14:textId="77777777" w:rsidR="00071622" w:rsidRDefault="00E31787">
      <w:pPr>
        <w:widowControl w:val="0"/>
        <w:spacing w:line="360" w:lineRule="auto"/>
        <w:jc w:val="both"/>
        <w:rPr>
          <w:rFonts w:ascii="Times New Roman" w:hAnsi="Times New Roman"/>
          <w:color w:val="FF0000"/>
        </w:rPr>
      </w:pPr>
      <w:r>
        <w:rPr>
          <w:rFonts w:ascii="Times New Roman" w:hAnsi="Times New Roman"/>
        </w:rPr>
        <w:t xml:space="preserve"> Vállalkozó a kivitelezési munkáknál </w:t>
      </w:r>
      <w:r>
        <w:rPr>
          <w:rFonts w:ascii="Times New Roman" w:hAnsi="Times New Roman"/>
          <w:i/>
        </w:rPr>
        <w:t xml:space="preserve">biztonsági és egészségvédelmi koordinátort köteles </w:t>
      </w:r>
      <w:r>
        <w:rPr>
          <w:rFonts w:ascii="Times New Roman" w:hAnsi="Times New Roman"/>
        </w:rPr>
        <w:t>foglalkoztatni, akinek a nevét és elérhetőségét a kivitelezési munkák megkezdése előtt 5 munkanappal a MÁV Szolgáltató Központ Zrt. Munkavédelem Szervezet (1087 Budapest, Könyves Kálmán krt. 54-60.) részére köteles bejelenti.</w:t>
      </w:r>
      <w:r>
        <w:rPr>
          <w:rFonts w:ascii="Times New Roman" w:hAnsi="Times New Roman"/>
          <w:color w:val="FF0000"/>
        </w:rPr>
        <w:t xml:space="preserve"> </w:t>
      </w:r>
    </w:p>
    <w:p w14:paraId="0FDF693D" w14:textId="77777777" w:rsidR="00071622" w:rsidRDefault="00E31787">
      <w:pPr>
        <w:widowControl w:val="0"/>
        <w:spacing w:line="360" w:lineRule="auto"/>
        <w:jc w:val="both"/>
        <w:rPr>
          <w:rFonts w:ascii="Times New Roman" w:hAnsi="Times New Roman"/>
        </w:rPr>
      </w:pPr>
      <w:r>
        <w:rPr>
          <w:rFonts w:ascii="Times New Roman" w:hAnsi="Times New Roman"/>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14:paraId="08D4F4C6" w14:textId="77777777" w:rsidR="00071622" w:rsidRDefault="00E31787">
      <w:pPr>
        <w:widowControl w:val="0"/>
        <w:spacing w:line="360" w:lineRule="auto"/>
        <w:jc w:val="both"/>
        <w:rPr>
          <w:rFonts w:ascii="Times New Roman" w:hAnsi="Times New Roman"/>
        </w:rPr>
      </w:pPr>
      <w:r>
        <w:rPr>
          <w:rFonts w:ascii="Times New Roman" w:hAnsi="Times New Roman"/>
        </w:rPr>
        <w:t xml:space="preserve">1.5. </w:t>
      </w:r>
      <w:proofErr w:type="gramStart"/>
      <w:r>
        <w:rPr>
          <w:rFonts w:ascii="Times New Roman" w:hAnsi="Times New Roman"/>
        </w:rPr>
        <w:t xml:space="preserve">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w:t>
      </w:r>
      <w:r>
        <w:rPr>
          <w:rFonts w:ascii="Times New Roman" w:hAnsi="Times New Roman"/>
        </w:rPr>
        <w:lastRenderedPageBreak/>
        <w:t>nyilatkozik, hogy valamennyi, a Szerződéssel kapcsolatos jogszabályt, illetve szabályzatot, kötelező szabványt  ismeri – ideértve a munkavédelemre vonatkozó valamennyi jogszabályt, biztonsági előírást stb. is – és ezek betartására a munkavédelmi nyilatkoza</w:t>
      </w:r>
      <w:proofErr w:type="gramEnd"/>
      <w:r>
        <w:rPr>
          <w:rFonts w:ascii="Times New Roman" w:hAnsi="Times New Roman"/>
        </w:rPr>
        <w:t xml:space="preserve">t </w:t>
      </w:r>
      <w:proofErr w:type="gramStart"/>
      <w:r>
        <w:rPr>
          <w:rFonts w:ascii="Times New Roman" w:hAnsi="Times New Roman"/>
        </w:rPr>
        <w:t>aláírásával</w:t>
      </w:r>
      <w:proofErr w:type="gramEnd"/>
      <w:r>
        <w:rPr>
          <w:rFonts w:ascii="Times New Roman" w:hAnsi="Times New Roman"/>
        </w:rPr>
        <w:t xml:space="preserve"> kötelezettséget vállal.</w:t>
      </w:r>
    </w:p>
    <w:p w14:paraId="6CBEF877" w14:textId="77777777" w:rsidR="00071622" w:rsidRDefault="00E31787">
      <w:pPr>
        <w:widowControl w:val="0"/>
        <w:spacing w:line="360" w:lineRule="auto"/>
        <w:jc w:val="both"/>
        <w:rPr>
          <w:rFonts w:ascii="Times New Roman" w:hAnsi="Times New Roman"/>
        </w:rPr>
      </w:pPr>
      <w:r>
        <w:rPr>
          <w:rFonts w:ascii="Times New Roman" w:hAnsi="Times New Roman"/>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754ED155" w14:textId="77777777" w:rsidR="00071622" w:rsidRDefault="00E31787">
      <w:pPr>
        <w:widowControl w:val="0"/>
        <w:spacing w:after="120" w:line="360" w:lineRule="auto"/>
        <w:jc w:val="both"/>
        <w:rPr>
          <w:rFonts w:ascii="Times New Roman" w:hAnsi="Times New Roman"/>
        </w:rPr>
      </w:pPr>
      <w:r>
        <w:rPr>
          <w:rFonts w:ascii="Times New Roman" w:hAnsi="Times New Roman"/>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6BC19D7E" w14:textId="77777777" w:rsidR="00071622" w:rsidRDefault="00E31787">
      <w:pPr>
        <w:widowControl w:val="0"/>
        <w:spacing w:line="360" w:lineRule="auto"/>
        <w:jc w:val="both"/>
        <w:rPr>
          <w:rFonts w:ascii="Times New Roman" w:hAnsi="Times New Roman"/>
        </w:rPr>
      </w:pPr>
      <w:r>
        <w:rPr>
          <w:rFonts w:ascii="Times New Roman" w:hAnsi="Times New Roman"/>
        </w:rPr>
        <w:t>1.7. Állomási területen Vállalkozó köteles az átadott munkaterületet a munkavégzés időtartama alatt a közforgalom elől elzárt csatlakozási pontnál jól érzékelhetően jelölni.</w:t>
      </w:r>
    </w:p>
    <w:p w14:paraId="7DC3CF19" w14:textId="77777777" w:rsidR="00071622" w:rsidRDefault="00E31787">
      <w:pPr>
        <w:widowControl w:val="0"/>
        <w:spacing w:line="360" w:lineRule="auto"/>
        <w:jc w:val="both"/>
        <w:rPr>
          <w:rFonts w:ascii="Times New Roman" w:hAnsi="Times New Roman"/>
        </w:rPr>
      </w:pPr>
      <w:r>
        <w:rPr>
          <w:rFonts w:ascii="Times New Roman" w:hAnsi="Times New Roman"/>
        </w:rPr>
        <w:t>1.8. Felek az átvett-átadott munkaterület munkabiztonsági állapotáról írásban nyilatkoznak, megállapításaikat a munkabiztonsági szabályokban foglaltaknak megfelelően rögzítik.</w:t>
      </w:r>
    </w:p>
    <w:p w14:paraId="5BECFAAD" w14:textId="77777777" w:rsidR="00071622" w:rsidRDefault="00E31787">
      <w:pPr>
        <w:widowControl w:val="0"/>
        <w:spacing w:line="360" w:lineRule="auto"/>
        <w:jc w:val="both"/>
        <w:rPr>
          <w:rFonts w:ascii="Times New Roman" w:hAnsi="Times New Roman"/>
        </w:rPr>
      </w:pPr>
      <w:r>
        <w:rPr>
          <w:rFonts w:ascii="Times New Roman" w:hAnsi="Times New Roman"/>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2D599DC9" w14:textId="77777777" w:rsidR="00071622" w:rsidRDefault="00E31787">
      <w:pPr>
        <w:widowControl w:val="0"/>
        <w:spacing w:line="360" w:lineRule="auto"/>
        <w:jc w:val="both"/>
        <w:rPr>
          <w:rFonts w:ascii="Times New Roman" w:hAnsi="Times New Roman"/>
        </w:rPr>
      </w:pPr>
      <w:r>
        <w:rPr>
          <w:rFonts w:ascii="Times New Roman" w:hAnsi="Times New Roman"/>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6206E0D0" w14:textId="77777777" w:rsidR="00071622" w:rsidRDefault="00E31787">
      <w:pPr>
        <w:widowControl w:val="0"/>
        <w:spacing w:line="360" w:lineRule="auto"/>
        <w:jc w:val="both"/>
        <w:rPr>
          <w:rFonts w:ascii="Times New Roman" w:hAnsi="Times New Roman"/>
        </w:rPr>
      </w:pPr>
      <w:r>
        <w:rPr>
          <w:rFonts w:ascii="Times New Roman" w:hAnsi="Times New Roman"/>
        </w:rPr>
        <w:t>1.11. A MÁV Zrt. a munkaterületet – alvállalkozó bevonása esetén – is a Vállalkozó részére adja át, illetve a Vállalkozótól veszi vissza.</w:t>
      </w:r>
    </w:p>
    <w:p w14:paraId="3CEB7FA0" w14:textId="77777777" w:rsidR="00071622" w:rsidRDefault="00071622">
      <w:pPr>
        <w:widowControl w:val="0"/>
        <w:spacing w:line="360" w:lineRule="auto"/>
        <w:jc w:val="both"/>
        <w:rPr>
          <w:rFonts w:ascii="Times New Roman" w:hAnsi="Times New Roman"/>
        </w:rPr>
      </w:pPr>
    </w:p>
    <w:p w14:paraId="318C04D4" w14:textId="77777777" w:rsidR="00071622" w:rsidRDefault="00E31787">
      <w:pPr>
        <w:widowControl w:val="0"/>
        <w:tabs>
          <w:tab w:val="left" w:pos="454"/>
        </w:tabs>
        <w:spacing w:after="120" w:line="360" w:lineRule="auto"/>
        <w:ind w:left="454" w:hanging="454"/>
        <w:jc w:val="both"/>
        <w:rPr>
          <w:rFonts w:ascii="Times New Roman" w:hAnsi="Times New Roman"/>
          <w:b/>
          <w:bCs/>
        </w:rPr>
      </w:pPr>
      <w:r>
        <w:rPr>
          <w:rFonts w:ascii="Times New Roman" w:hAnsi="Times New Roman"/>
          <w:b/>
          <w:bCs/>
        </w:rPr>
        <w:t>2.</w:t>
      </w:r>
      <w:r>
        <w:rPr>
          <w:rFonts w:ascii="Times New Roman" w:hAnsi="Times New Roman"/>
          <w:b/>
          <w:bCs/>
        </w:rPr>
        <w:tab/>
        <w:t>Közlekedés, anyagmozgatás, szállítás a vasúti vágányok között</w:t>
      </w:r>
    </w:p>
    <w:p w14:paraId="63A1FB7A" w14:textId="77777777" w:rsidR="00071622" w:rsidRDefault="00E31787">
      <w:pPr>
        <w:widowControl w:val="0"/>
        <w:spacing w:before="240" w:after="120" w:line="360" w:lineRule="auto"/>
        <w:jc w:val="both"/>
        <w:rPr>
          <w:rFonts w:ascii="Times New Roman" w:hAnsi="Times New Roman"/>
        </w:rPr>
      </w:pPr>
      <w:r>
        <w:rPr>
          <w:rFonts w:ascii="Times New Roman" w:hAnsi="Times New Roman"/>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58395594" w14:textId="77777777" w:rsidR="00071622" w:rsidRDefault="00E31787">
      <w:pPr>
        <w:widowControl w:val="0"/>
        <w:spacing w:after="120" w:line="360" w:lineRule="auto"/>
        <w:jc w:val="both"/>
        <w:rPr>
          <w:rFonts w:ascii="Times New Roman" w:hAnsi="Times New Roman"/>
        </w:rPr>
      </w:pPr>
      <w:r>
        <w:rPr>
          <w:rFonts w:ascii="Times New Roman" w:hAnsi="Times New Roman"/>
        </w:rPr>
        <w:lastRenderedPageBreak/>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2A94FBF0" w14:textId="77777777" w:rsidR="00071622" w:rsidRDefault="00E31787">
      <w:pPr>
        <w:widowControl w:val="0"/>
        <w:spacing w:after="120" w:line="360" w:lineRule="auto"/>
        <w:jc w:val="both"/>
        <w:rPr>
          <w:rFonts w:ascii="Times New Roman" w:hAnsi="Times New Roman"/>
        </w:rPr>
      </w:pPr>
      <w:r>
        <w:rPr>
          <w:rFonts w:ascii="Times New Roman" w:hAnsi="Times New Roman"/>
        </w:rPr>
        <w:t xml:space="preserve">2.3. Vállalkozó kötelezettséget vállal, hogy a 2.1. és 2.2 pontban megjelölt utasításokat alvállalkozói, teljesítési </w:t>
      </w:r>
      <w:proofErr w:type="spellStart"/>
      <w:r>
        <w:rPr>
          <w:rFonts w:ascii="Times New Roman" w:hAnsi="Times New Roman"/>
        </w:rPr>
        <w:t>segédei</w:t>
      </w:r>
      <w:proofErr w:type="spellEnd"/>
      <w:r>
        <w:rPr>
          <w:rFonts w:ascii="Times New Roman" w:hAnsi="Times New Roman"/>
        </w:rPr>
        <w:t xml:space="preserve"> stb. részére átadja.</w:t>
      </w:r>
    </w:p>
    <w:p w14:paraId="3091F29E" w14:textId="77777777" w:rsidR="00071622" w:rsidRDefault="00E31787">
      <w:pPr>
        <w:widowControl w:val="0"/>
        <w:tabs>
          <w:tab w:val="left" w:pos="454"/>
        </w:tabs>
        <w:spacing w:after="120" w:line="360" w:lineRule="auto"/>
        <w:ind w:left="454" w:hanging="454"/>
        <w:jc w:val="both"/>
        <w:rPr>
          <w:rFonts w:ascii="Times New Roman" w:hAnsi="Times New Roman"/>
          <w:b/>
          <w:bCs/>
        </w:rPr>
      </w:pPr>
      <w:r>
        <w:rPr>
          <w:rFonts w:ascii="Times New Roman" w:hAnsi="Times New Roman"/>
          <w:b/>
          <w:bCs/>
        </w:rPr>
        <w:t>3.</w:t>
      </w:r>
      <w:r>
        <w:rPr>
          <w:rFonts w:ascii="Times New Roman" w:hAnsi="Times New Roman"/>
          <w:b/>
          <w:bCs/>
        </w:rPr>
        <w:tab/>
        <w:t>Munkavégzés</w:t>
      </w:r>
    </w:p>
    <w:p w14:paraId="6A15555D" w14:textId="77777777" w:rsidR="00071622" w:rsidRDefault="00E31787">
      <w:pPr>
        <w:widowControl w:val="0"/>
        <w:spacing w:after="120" w:line="360" w:lineRule="auto"/>
        <w:jc w:val="both"/>
        <w:rPr>
          <w:rFonts w:ascii="Times New Roman" w:hAnsi="Times New Roman"/>
        </w:rPr>
      </w:pPr>
      <w:r>
        <w:rPr>
          <w:rFonts w:ascii="Times New Roman" w:hAnsi="Times New Roman"/>
        </w:rPr>
        <w:t xml:space="preserve"> 3.1.</w:t>
      </w:r>
      <w:r>
        <w:rPr>
          <w:rFonts w:ascii="Times New Roman" w:hAnsi="Times New Roman"/>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4F78B2F1" w14:textId="77777777" w:rsidR="00071622" w:rsidRDefault="00E31787">
      <w:pPr>
        <w:widowControl w:val="0"/>
        <w:spacing w:after="120" w:line="360" w:lineRule="auto"/>
        <w:jc w:val="both"/>
        <w:rPr>
          <w:rFonts w:ascii="Times New Roman" w:hAnsi="Times New Roman"/>
        </w:rPr>
      </w:pPr>
      <w:r>
        <w:rPr>
          <w:rFonts w:ascii="Times New Roman" w:hAnsi="Times New Roman"/>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64759F71" w14:textId="77777777" w:rsidR="00071622" w:rsidRDefault="00E31787">
      <w:pPr>
        <w:widowControl w:val="0"/>
        <w:spacing w:after="120" w:line="360" w:lineRule="auto"/>
        <w:jc w:val="both"/>
        <w:rPr>
          <w:rFonts w:ascii="Times New Roman" w:hAnsi="Times New Roman"/>
        </w:rPr>
      </w:pPr>
      <w:r>
        <w:rPr>
          <w:rFonts w:ascii="Times New Roman" w:hAnsi="Times New Roman"/>
        </w:rPr>
        <w:t>3.3.</w:t>
      </w:r>
      <w:r>
        <w:rPr>
          <w:rFonts w:ascii="Times New Roman" w:hAnsi="Times New Roman"/>
        </w:rPr>
        <w:tab/>
        <w:t>Vállalkozó tudomásul veszi, hogy a villamos vontatási berendezések közelében az idevonatkozó szakmai utasításokban (E.101., E.102.) foglaltaknak megfelelően köteles munkát végezni.</w:t>
      </w:r>
    </w:p>
    <w:p w14:paraId="0F728E5E" w14:textId="77777777" w:rsidR="00071622" w:rsidRDefault="00E31787">
      <w:pPr>
        <w:widowControl w:val="0"/>
        <w:tabs>
          <w:tab w:val="left" w:pos="454"/>
        </w:tabs>
        <w:spacing w:after="120" w:line="360" w:lineRule="auto"/>
        <w:ind w:left="454" w:hanging="454"/>
        <w:jc w:val="both"/>
        <w:rPr>
          <w:rFonts w:ascii="Times New Roman" w:hAnsi="Times New Roman"/>
          <w:b/>
          <w:bCs/>
        </w:rPr>
      </w:pPr>
      <w:r>
        <w:rPr>
          <w:rFonts w:ascii="Times New Roman" w:hAnsi="Times New Roman"/>
          <w:b/>
          <w:bCs/>
        </w:rPr>
        <w:t>4.</w:t>
      </w:r>
      <w:r>
        <w:rPr>
          <w:rFonts w:ascii="Times New Roman" w:hAnsi="Times New Roman"/>
          <w:b/>
          <w:bCs/>
        </w:rPr>
        <w:tab/>
        <w:t>Felügyelet alatt végezhető munkák és feltételei</w:t>
      </w:r>
    </w:p>
    <w:p w14:paraId="38CC573C" w14:textId="77777777" w:rsidR="00071622" w:rsidRDefault="00E31787">
      <w:pPr>
        <w:widowControl w:val="0"/>
        <w:spacing w:after="120" w:line="360" w:lineRule="auto"/>
        <w:jc w:val="both"/>
        <w:rPr>
          <w:rFonts w:ascii="Times New Roman" w:hAnsi="Times New Roman"/>
        </w:rPr>
      </w:pPr>
      <w:r>
        <w:rPr>
          <w:rFonts w:ascii="Times New Roman" w:hAnsi="Times New Roman"/>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123B5D49" w14:textId="77777777" w:rsidR="00071622" w:rsidRDefault="00E31787">
      <w:pPr>
        <w:widowControl w:val="0"/>
        <w:spacing w:after="120" w:line="360" w:lineRule="auto"/>
        <w:jc w:val="both"/>
        <w:rPr>
          <w:rFonts w:ascii="Times New Roman" w:hAnsi="Times New Roman"/>
        </w:rPr>
      </w:pPr>
      <w:r>
        <w:rPr>
          <w:rFonts w:ascii="Times New Roman" w:hAnsi="Times New Roman"/>
        </w:rPr>
        <w:t>4.2.</w:t>
      </w:r>
      <w:r>
        <w:rPr>
          <w:rFonts w:ascii="Times New Roman" w:hAnsi="Times New Roman"/>
        </w:rPr>
        <w:tab/>
        <w:t xml:space="preserve">A munkavégzés munkabiztonsági szempontból történő összehangolását (felügyeletét) ellátó személy a </w:t>
      </w:r>
      <w:proofErr w:type="gramStart"/>
      <w:r>
        <w:rPr>
          <w:rFonts w:ascii="Times New Roman" w:hAnsi="Times New Roman"/>
        </w:rPr>
        <w:t>munkavállaló(</w:t>
      </w:r>
      <w:proofErr w:type="gramEnd"/>
      <w:r>
        <w:rPr>
          <w:rFonts w:ascii="Times New Roman" w:hAnsi="Times New Roman"/>
        </w:rP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0A766DC0" w14:textId="77777777" w:rsidR="00071622" w:rsidRDefault="00E31787">
      <w:pPr>
        <w:widowControl w:val="0"/>
        <w:spacing w:after="120" w:line="360" w:lineRule="auto"/>
        <w:jc w:val="both"/>
        <w:rPr>
          <w:rFonts w:ascii="Times New Roman" w:hAnsi="Times New Roman"/>
        </w:rPr>
      </w:pPr>
      <w:r>
        <w:rPr>
          <w:rFonts w:ascii="Times New Roman" w:hAnsi="Times New Roman"/>
        </w:rPr>
        <w:t>4.3.</w:t>
      </w:r>
      <w:r>
        <w:rPr>
          <w:rFonts w:ascii="Times New Roman" w:hAnsi="Times New Roman"/>
        </w:rPr>
        <w:tab/>
        <w:t xml:space="preserve">A felügyelet ellátásával, tevékenységek munkabiztonsági szempontból történő összehangolásával megbízott munkavállaló a közlekedésbiztonságára vonatkozó utasításokat köteles betartani és </w:t>
      </w:r>
      <w:proofErr w:type="spellStart"/>
      <w:r>
        <w:rPr>
          <w:rFonts w:ascii="Times New Roman" w:hAnsi="Times New Roman"/>
        </w:rPr>
        <w:t>betartatni</w:t>
      </w:r>
      <w:proofErr w:type="spellEnd"/>
      <w:r>
        <w:rPr>
          <w:rFonts w:ascii="Times New Roman" w:hAnsi="Times New Roman"/>
        </w:rPr>
        <w:t xml:space="preserve">. </w:t>
      </w:r>
    </w:p>
    <w:p w14:paraId="7C5D0303" w14:textId="77777777" w:rsidR="00071622" w:rsidRDefault="00E31787">
      <w:pPr>
        <w:widowControl w:val="0"/>
        <w:spacing w:after="120" w:line="360" w:lineRule="auto"/>
        <w:jc w:val="both"/>
        <w:rPr>
          <w:rFonts w:ascii="Times New Roman" w:hAnsi="Times New Roman"/>
        </w:rPr>
      </w:pPr>
      <w:r>
        <w:rPr>
          <w:rFonts w:ascii="Times New Roman" w:hAnsi="Times New Roman"/>
        </w:rPr>
        <w:t>4.4.</w:t>
      </w:r>
      <w:r>
        <w:rPr>
          <w:rFonts w:ascii="Times New Roman" w:hAnsi="Times New Roman"/>
        </w:rPr>
        <w:tab/>
        <w:t xml:space="preserve">Ha felügyeletet ellátó, a tevékenységeket munkabiztonsági szempontból összehangoló </w:t>
      </w:r>
      <w:r>
        <w:rPr>
          <w:rFonts w:ascii="Times New Roman" w:hAnsi="Times New Roman"/>
        </w:rPr>
        <w:lastRenderedPageBreak/>
        <w:t>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17498700" w14:textId="77777777" w:rsidR="00071622" w:rsidRDefault="00E31787">
      <w:pPr>
        <w:widowControl w:val="0"/>
        <w:spacing w:after="120" w:line="360" w:lineRule="auto"/>
        <w:jc w:val="both"/>
        <w:rPr>
          <w:rFonts w:ascii="Times New Roman" w:hAnsi="Times New Roman"/>
        </w:rPr>
      </w:pPr>
      <w:r>
        <w:rPr>
          <w:rFonts w:ascii="Times New Roman" w:hAnsi="Times New Roman"/>
        </w:rPr>
        <w:t>4.5.</w:t>
      </w:r>
      <w:r>
        <w:rPr>
          <w:rFonts w:ascii="Times New Roman" w:hAnsi="Times New Roman"/>
        </w:rPr>
        <w:tab/>
        <w:t>A felügyelet ellátásával csak a tevékenység jellegének megfelelő, a felügyelet ellátására szakmailag és orvosilag alkalmas személy bízható meg.</w:t>
      </w:r>
    </w:p>
    <w:p w14:paraId="7ACCB6AE" w14:textId="77777777" w:rsidR="00071622" w:rsidRDefault="00E31787">
      <w:pPr>
        <w:widowControl w:val="0"/>
        <w:spacing w:after="120" w:line="360" w:lineRule="auto"/>
        <w:jc w:val="both"/>
        <w:rPr>
          <w:rFonts w:ascii="Times New Roman" w:hAnsi="Times New Roman"/>
        </w:rPr>
      </w:pPr>
      <w:r>
        <w:rPr>
          <w:rFonts w:ascii="Times New Roman" w:hAnsi="Times New Roman"/>
        </w:rPr>
        <w:t>4.6.</w:t>
      </w:r>
      <w:r>
        <w:rPr>
          <w:rFonts w:ascii="Times New Roman" w:hAnsi="Times New Roman"/>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1A892D72" w14:textId="77777777" w:rsidR="00071622" w:rsidRDefault="00E31787">
      <w:pPr>
        <w:widowControl w:val="0"/>
        <w:spacing w:after="120" w:line="360" w:lineRule="auto"/>
        <w:jc w:val="both"/>
        <w:rPr>
          <w:rFonts w:ascii="Times New Roman" w:hAnsi="Times New Roman"/>
        </w:rPr>
      </w:pPr>
      <w:r>
        <w:rPr>
          <w:rFonts w:ascii="Times New Roman" w:hAnsi="Times New Roman"/>
        </w:rPr>
        <w:t>4.7.</w:t>
      </w:r>
      <w:r>
        <w:rPr>
          <w:rFonts w:ascii="Times New Roman" w:hAnsi="Times New Roman"/>
        </w:rPr>
        <w:tab/>
        <w:t>Ha munkaterület a vasút zárt területétől nem választható el, a kiállított munkaengedély birtokában szabad csak munkát végezni. A munkaengedély idő előtti visszavonásáról a Vállalkozót írásban kell értesíteni.</w:t>
      </w:r>
    </w:p>
    <w:p w14:paraId="1BA12830" w14:textId="77777777" w:rsidR="00071622" w:rsidRDefault="00E31787">
      <w:pPr>
        <w:widowControl w:val="0"/>
        <w:spacing w:after="120" w:line="360" w:lineRule="auto"/>
        <w:jc w:val="both"/>
        <w:rPr>
          <w:rFonts w:ascii="Times New Roman" w:hAnsi="Times New Roman"/>
        </w:rPr>
      </w:pPr>
      <w:r>
        <w:rPr>
          <w:rFonts w:ascii="Times New Roman" w:hAnsi="Times New Roman"/>
        </w:rPr>
        <w:t>4.8.</w:t>
      </w:r>
      <w:r>
        <w:rPr>
          <w:rFonts w:ascii="Times New Roman" w:hAnsi="Times New Roman"/>
        </w:rPr>
        <w:tab/>
      </w:r>
      <w:proofErr w:type="gramStart"/>
      <w:r>
        <w:rPr>
          <w:rFonts w:ascii="Times New Roman" w:hAnsi="Times New Roman"/>
        </w:rPr>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w:t>
      </w:r>
      <w:proofErr w:type="gramEnd"/>
      <w:r>
        <w:rPr>
          <w:rFonts w:ascii="Times New Roman" w:hAnsi="Times New Roman"/>
        </w:rPr>
        <w:t xml:space="preserve"> </w:t>
      </w:r>
      <w:proofErr w:type="gramStart"/>
      <w:r>
        <w:rPr>
          <w:rFonts w:ascii="Times New Roman" w:hAnsi="Times New Roman"/>
        </w:rPr>
        <w:t>igazolta</w:t>
      </w:r>
      <w:proofErr w:type="gramEnd"/>
      <w:r>
        <w:rPr>
          <w:rFonts w:ascii="Times New Roman" w:hAnsi="Times New Roman"/>
        </w:rPr>
        <w:t xml:space="preserve">. </w:t>
      </w:r>
    </w:p>
    <w:p w14:paraId="108F6EA4" w14:textId="77777777" w:rsidR="00071622" w:rsidRDefault="00E31787">
      <w:pPr>
        <w:widowControl w:val="0"/>
        <w:spacing w:after="120" w:line="360" w:lineRule="auto"/>
        <w:jc w:val="both"/>
        <w:rPr>
          <w:rFonts w:ascii="Times New Roman" w:hAnsi="Times New Roman"/>
          <w:b/>
          <w:bCs/>
        </w:rPr>
      </w:pPr>
      <w:r>
        <w:rPr>
          <w:rFonts w:ascii="Times New Roman" w:hAnsi="Times New Roman"/>
          <w:b/>
          <w:bCs/>
        </w:rPr>
        <w:t>5.</w:t>
      </w:r>
      <w:r>
        <w:rPr>
          <w:rFonts w:ascii="Times New Roman" w:hAnsi="Times New Roman"/>
          <w:b/>
          <w:bCs/>
        </w:rPr>
        <w:tab/>
        <w:t>Ellenőrzés</w:t>
      </w:r>
    </w:p>
    <w:p w14:paraId="69943BB4" w14:textId="77777777" w:rsidR="00071622" w:rsidRDefault="00E31787">
      <w:pPr>
        <w:widowControl w:val="0"/>
        <w:tabs>
          <w:tab w:val="left" w:pos="567"/>
        </w:tabs>
        <w:spacing w:after="120" w:line="360" w:lineRule="auto"/>
        <w:jc w:val="both"/>
        <w:rPr>
          <w:rFonts w:ascii="Times New Roman" w:hAnsi="Times New Roman"/>
        </w:rPr>
      </w:pPr>
      <w:r>
        <w:rPr>
          <w:rFonts w:ascii="Times New Roman" w:hAnsi="Times New Roman"/>
        </w:rPr>
        <w:t>5.1.</w:t>
      </w:r>
      <w:r>
        <w:rPr>
          <w:rFonts w:ascii="Times New Roman" w:hAnsi="Times New Roman"/>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76C35615" w14:textId="77777777" w:rsidR="00071622" w:rsidRDefault="00E31787">
      <w:pPr>
        <w:widowControl w:val="0"/>
        <w:tabs>
          <w:tab w:val="left" w:pos="567"/>
        </w:tabs>
        <w:spacing w:after="120" w:line="360" w:lineRule="auto"/>
        <w:jc w:val="both"/>
        <w:rPr>
          <w:rFonts w:ascii="Times New Roman" w:hAnsi="Times New Roman"/>
        </w:rPr>
      </w:pPr>
      <w:r>
        <w:rPr>
          <w:rFonts w:ascii="Times New Roman" w:hAnsi="Times New Roman"/>
        </w:rPr>
        <w:t>5.2.</w:t>
      </w:r>
      <w:r>
        <w:rPr>
          <w:rFonts w:ascii="Times New Roman" w:hAnsi="Times New Roman"/>
        </w:rPr>
        <w:tab/>
        <w:t>Az ellenőrzés megkezdése előtt a MÁV Szolgáltató Központ Zrt. munkavállalója ellenőrzési jogosultságát köteles igazolni.</w:t>
      </w:r>
    </w:p>
    <w:p w14:paraId="3ECA60D6" w14:textId="77777777" w:rsidR="00071622" w:rsidRDefault="00E31787">
      <w:pPr>
        <w:widowControl w:val="0"/>
        <w:tabs>
          <w:tab w:val="left" w:pos="567"/>
        </w:tabs>
        <w:spacing w:after="120" w:line="360" w:lineRule="auto"/>
        <w:jc w:val="both"/>
        <w:rPr>
          <w:rFonts w:ascii="Times New Roman" w:hAnsi="Times New Roman"/>
        </w:rPr>
      </w:pPr>
      <w:r>
        <w:rPr>
          <w:rFonts w:ascii="Times New Roman" w:hAnsi="Times New Roman"/>
        </w:rPr>
        <w:t>5.3.</w:t>
      </w:r>
      <w:r>
        <w:rPr>
          <w:rFonts w:ascii="Times New Roman" w:hAnsi="Times New Roman"/>
        </w:rPr>
        <w:tab/>
        <w:t xml:space="preserve">A Vállalkozó az 5.1. és 5.2. pontokban foglaltakat köteles saját munkavállalói, illetve </w:t>
      </w:r>
      <w:r>
        <w:rPr>
          <w:rFonts w:ascii="Times New Roman" w:hAnsi="Times New Roman"/>
        </w:rPr>
        <w:lastRenderedPageBreak/>
        <w:t>alvállalkozó tudomására hozni.</w:t>
      </w:r>
    </w:p>
    <w:p w14:paraId="74F1B94C" w14:textId="77777777" w:rsidR="00071622" w:rsidRDefault="00E31787">
      <w:pPr>
        <w:widowControl w:val="0"/>
        <w:spacing w:line="360" w:lineRule="auto"/>
        <w:jc w:val="both"/>
        <w:rPr>
          <w:rFonts w:ascii="Times New Roman" w:hAnsi="Times New Roman"/>
        </w:rPr>
      </w:pPr>
      <w:r>
        <w:rPr>
          <w:rFonts w:ascii="Times New Roman" w:hAnsi="Times New Roman"/>
        </w:rPr>
        <w:t xml:space="preserve">5.4. Vállalkozó – vasúti szakképzettséget igénylő – vasúti munkavégzéshez szükséges személyi feltételek teljesülését alvállalkozói vonatkozásában köteles ellenőrizni.   </w:t>
      </w:r>
    </w:p>
    <w:p w14:paraId="785E845A" w14:textId="77777777" w:rsidR="00071622" w:rsidRDefault="00E31787">
      <w:pPr>
        <w:widowControl w:val="0"/>
        <w:tabs>
          <w:tab w:val="left" w:pos="454"/>
        </w:tabs>
        <w:spacing w:after="120" w:line="360" w:lineRule="auto"/>
        <w:ind w:left="454" w:hanging="454"/>
        <w:jc w:val="both"/>
        <w:rPr>
          <w:rFonts w:ascii="Times New Roman" w:hAnsi="Times New Roman"/>
          <w:b/>
          <w:bCs/>
        </w:rPr>
      </w:pPr>
      <w:r>
        <w:rPr>
          <w:rFonts w:ascii="Times New Roman" w:hAnsi="Times New Roman"/>
          <w:b/>
          <w:bCs/>
        </w:rPr>
        <w:t xml:space="preserve"> 6.</w:t>
      </w:r>
      <w:r>
        <w:rPr>
          <w:rFonts w:ascii="Times New Roman" w:hAnsi="Times New Roman"/>
          <w:b/>
          <w:bCs/>
        </w:rPr>
        <w:tab/>
        <w:t>A munkavégzés felfüggesztése</w:t>
      </w:r>
    </w:p>
    <w:p w14:paraId="5D0878B0" w14:textId="77777777" w:rsidR="00071622" w:rsidRDefault="00E31787">
      <w:pPr>
        <w:widowControl w:val="0"/>
        <w:spacing w:after="120" w:line="360" w:lineRule="auto"/>
        <w:jc w:val="both"/>
        <w:rPr>
          <w:rFonts w:ascii="Times New Roman" w:hAnsi="Times New Roman"/>
        </w:rPr>
      </w:pPr>
      <w:r>
        <w:rPr>
          <w:rFonts w:ascii="Times New Roman" w:hAnsi="Times New Roman"/>
        </w:rPr>
        <w:t>6.1.</w:t>
      </w:r>
      <w:r>
        <w:rPr>
          <w:rFonts w:ascii="Times New Roman" w:hAnsi="Times New Roman"/>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Pr>
          <w:rFonts w:ascii="Times New Roman" w:hAnsi="Times New Roman"/>
          <w:color w:val="0000FF"/>
        </w:rPr>
        <w:t>.</w:t>
      </w:r>
      <w:r>
        <w:rPr>
          <w:rFonts w:ascii="Times New Roman" w:hAnsi="Times New Roman"/>
          <w:color w:val="FF0000"/>
        </w:rPr>
        <w:t xml:space="preserve"> </w:t>
      </w:r>
    </w:p>
    <w:p w14:paraId="290AEBDA" w14:textId="77777777" w:rsidR="00071622" w:rsidRDefault="00E31787">
      <w:pPr>
        <w:widowControl w:val="0"/>
        <w:tabs>
          <w:tab w:val="left" w:pos="567"/>
        </w:tabs>
        <w:spacing w:after="120" w:line="360" w:lineRule="auto"/>
        <w:jc w:val="both"/>
        <w:rPr>
          <w:rFonts w:ascii="Times New Roman" w:hAnsi="Times New Roman"/>
        </w:rPr>
      </w:pPr>
      <w:r>
        <w:rPr>
          <w:rFonts w:ascii="Times New Roman" w:hAnsi="Times New Roman"/>
        </w:rPr>
        <w:t>6.2.</w:t>
      </w:r>
      <w:r>
        <w:rPr>
          <w:rFonts w:ascii="Times New Roman" w:hAnsi="Times New Roman"/>
        </w:rPr>
        <w:tab/>
        <w:t>A munkavégzés leállítását az elrendelő Félnek írásban a Felek tudomására kell hozni.</w:t>
      </w:r>
    </w:p>
    <w:p w14:paraId="2306E3F6" w14:textId="77777777" w:rsidR="00071622" w:rsidRDefault="00E31787">
      <w:pPr>
        <w:widowControl w:val="0"/>
        <w:tabs>
          <w:tab w:val="left" w:pos="567"/>
        </w:tabs>
        <w:spacing w:after="120" w:line="360" w:lineRule="auto"/>
        <w:jc w:val="both"/>
        <w:rPr>
          <w:rFonts w:ascii="Times New Roman" w:hAnsi="Times New Roman"/>
        </w:rPr>
      </w:pPr>
      <w:r>
        <w:rPr>
          <w:rFonts w:ascii="Times New Roman" w:hAnsi="Times New Roman"/>
        </w:rPr>
        <w:t>6.3.</w:t>
      </w:r>
      <w:r>
        <w:rPr>
          <w:rFonts w:ascii="Times New Roman" w:hAnsi="Times New Roman"/>
        </w:rPr>
        <w:tab/>
        <w:t xml:space="preserve">A Vállalkozó képviselője köteles a munkavégzés leállítására vonatkozó elrendelést tudomásul venni. </w:t>
      </w:r>
    </w:p>
    <w:p w14:paraId="5A641F12" w14:textId="77777777" w:rsidR="00071622" w:rsidRDefault="00E31787">
      <w:pPr>
        <w:widowControl w:val="0"/>
        <w:tabs>
          <w:tab w:val="left" w:pos="454"/>
        </w:tabs>
        <w:spacing w:after="120" w:line="360" w:lineRule="auto"/>
        <w:ind w:left="454" w:hanging="454"/>
        <w:jc w:val="both"/>
        <w:rPr>
          <w:rFonts w:ascii="Times New Roman" w:hAnsi="Times New Roman"/>
          <w:b/>
          <w:bCs/>
        </w:rPr>
      </w:pPr>
      <w:r>
        <w:rPr>
          <w:rFonts w:ascii="Times New Roman" w:hAnsi="Times New Roman"/>
          <w:b/>
          <w:bCs/>
        </w:rPr>
        <w:t>7.</w:t>
      </w:r>
      <w:r>
        <w:rPr>
          <w:rFonts w:ascii="Times New Roman" w:hAnsi="Times New Roman"/>
          <w:b/>
          <w:bCs/>
        </w:rPr>
        <w:tab/>
        <w:t>Oktatás</w:t>
      </w:r>
    </w:p>
    <w:p w14:paraId="4E08D30D" w14:textId="77777777" w:rsidR="00071622" w:rsidRDefault="00E31787">
      <w:pPr>
        <w:widowControl w:val="0"/>
        <w:spacing w:after="120" w:line="360" w:lineRule="auto"/>
        <w:jc w:val="both"/>
        <w:rPr>
          <w:rFonts w:ascii="Times New Roman" w:hAnsi="Times New Roman"/>
        </w:rPr>
      </w:pPr>
      <w:r>
        <w:rPr>
          <w:rFonts w:ascii="Times New Roman" w:hAnsi="Times New Roman"/>
        </w:rPr>
        <w:t>7.1.</w:t>
      </w:r>
      <w:r>
        <w:rPr>
          <w:rFonts w:ascii="Times New Roman" w:hAnsi="Times New Roman"/>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43956793" w14:textId="77777777" w:rsidR="00071622" w:rsidRDefault="00E31787">
      <w:pPr>
        <w:widowControl w:val="0"/>
        <w:spacing w:after="120" w:line="360" w:lineRule="auto"/>
        <w:jc w:val="both"/>
        <w:rPr>
          <w:rFonts w:ascii="Times New Roman" w:hAnsi="Times New Roman"/>
        </w:rPr>
      </w:pPr>
      <w:r>
        <w:rPr>
          <w:rFonts w:ascii="Times New Roman" w:hAnsi="Times New Roman"/>
        </w:rPr>
        <w:t>7.2.</w:t>
      </w:r>
      <w:r>
        <w:rPr>
          <w:rFonts w:ascii="Times New Roman" w:hAnsi="Times New Roman"/>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55B341AD" w14:textId="77777777" w:rsidR="00071622" w:rsidRDefault="00E31787">
      <w:pPr>
        <w:widowControl w:val="0"/>
        <w:spacing w:after="120" w:line="360" w:lineRule="auto"/>
        <w:jc w:val="both"/>
        <w:rPr>
          <w:rFonts w:ascii="Times New Roman" w:hAnsi="Times New Roman"/>
        </w:rPr>
      </w:pPr>
      <w:r>
        <w:rPr>
          <w:rFonts w:ascii="Times New Roman" w:hAnsi="Times New Roman"/>
        </w:rPr>
        <w:t>7.3.</w:t>
      </w:r>
      <w:r>
        <w:rPr>
          <w:rFonts w:ascii="Times New Roman" w:hAnsi="Times New Roman"/>
        </w:rPr>
        <w:tab/>
        <w:t xml:space="preserve">Az oktatást végzőt a MÁV Szolgáltató Központ Zrt. Területi Munkavédelem szakmai vezetője jelöli ki. </w:t>
      </w:r>
    </w:p>
    <w:p w14:paraId="58EB6A6E" w14:textId="77777777" w:rsidR="00071622" w:rsidRDefault="00E31787">
      <w:pPr>
        <w:widowControl w:val="0"/>
        <w:spacing w:after="120" w:line="360" w:lineRule="auto"/>
        <w:jc w:val="both"/>
        <w:rPr>
          <w:rFonts w:ascii="Times New Roman" w:hAnsi="Times New Roman"/>
        </w:rPr>
      </w:pPr>
      <w:r>
        <w:rPr>
          <w:rFonts w:ascii="Times New Roman" w:hAnsi="Times New Roman"/>
        </w:rPr>
        <w:t>7.4.</w:t>
      </w:r>
      <w:r>
        <w:rPr>
          <w:rFonts w:ascii="Times New Roman" w:hAnsi="Times New Roman"/>
        </w:rPr>
        <w:tab/>
        <w:t>A Vállalkozó munkavállalóinak munkavédelmi oktatására a Vállalkozó kötelezettséget vállal.</w:t>
      </w:r>
    </w:p>
    <w:p w14:paraId="5A5EDCF8" w14:textId="77777777" w:rsidR="00071622" w:rsidRDefault="00E31787">
      <w:pPr>
        <w:widowControl w:val="0"/>
        <w:spacing w:after="120" w:line="360" w:lineRule="auto"/>
        <w:jc w:val="both"/>
        <w:rPr>
          <w:rFonts w:ascii="Times New Roman" w:hAnsi="Times New Roman"/>
        </w:rPr>
      </w:pPr>
      <w:r>
        <w:rPr>
          <w:rFonts w:ascii="Times New Roman" w:hAnsi="Times New Roman"/>
        </w:rPr>
        <w:t>7.5.</w:t>
      </w:r>
      <w:r>
        <w:rPr>
          <w:rFonts w:ascii="Times New Roman" w:hAnsi="Times New Roman"/>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rPr>
          <w:rFonts w:ascii="Times New Roman" w:hAnsi="Times New Roman"/>
        </w:rPr>
        <w:lastRenderedPageBreak/>
        <w:t>Vállalkozó a saját munkavállalói munkavédelmi oktatására – térítés ellenében – a MÁV Szolgáltató Központ Zrt.-</w:t>
      </w:r>
      <w:proofErr w:type="spellStart"/>
      <w:r>
        <w:rPr>
          <w:rFonts w:ascii="Times New Roman" w:hAnsi="Times New Roman"/>
        </w:rPr>
        <w:t>től</w:t>
      </w:r>
      <w:proofErr w:type="spellEnd"/>
      <w:r>
        <w:rPr>
          <w:rFonts w:ascii="Times New Roman" w:hAnsi="Times New Roman"/>
        </w:rPr>
        <w:t xml:space="preserve"> oktatót kérhet. Ebben az esetben az oktatás tartalmát és formáját külön szerződésben kell meghatározni. </w:t>
      </w:r>
    </w:p>
    <w:p w14:paraId="044FFC3A" w14:textId="77777777" w:rsidR="00071622" w:rsidRDefault="00E31787">
      <w:pPr>
        <w:widowControl w:val="0"/>
        <w:tabs>
          <w:tab w:val="left" w:pos="454"/>
        </w:tabs>
        <w:spacing w:after="120" w:line="360" w:lineRule="auto"/>
        <w:ind w:left="454" w:hanging="454"/>
        <w:jc w:val="both"/>
        <w:rPr>
          <w:rFonts w:ascii="Times New Roman" w:hAnsi="Times New Roman"/>
          <w:b/>
          <w:bCs/>
        </w:rPr>
      </w:pPr>
      <w:r>
        <w:rPr>
          <w:rFonts w:ascii="Times New Roman" w:hAnsi="Times New Roman"/>
          <w:b/>
          <w:bCs/>
        </w:rPr>
        <w:t>8.</w:t>
      </w:r>
      <w:r>
        <w:rPr>
          <w:rFonts w:ascii="Times New Roman" w:hAnsi="Times New Roman"/>
          <w:b/>
          <w:bCs/>
        </w:rPr>
        <w:tab/>
        <w:t>Több külső vállalkozó egyidejű munkavégzése a MÁV Zrt. területén</w:t>
      </w:r>
    </w:p>
    <w:p w14:paraId="0B8BE04A" w14:textId="77777777" w:rsidR="00071622" w:rsidRDefault="00E31787">
      <w:pPr>
        <w:widowControl w:val="0"/>
        <w:spacing w:after="120" w:line="360" w:lineRule="auto"/>
        <w:jc w:val="both"/>
        <w:rPr>
          <w:rFonts w:ascii="Times New Roman" w:hAnsi="Times New Roman"/>
        </w:rPr>
      </w:pPr>
      <w:r>
        <w:rPr>
          <w:rFonts w:ascii="Times New Roman" w:hAnsi="Times New Roman"/>
        </w:rPr>
        <w:t>8.1.</w:t>
      </w:r>
      <w:r>
        <w:rPr>
          <w:rFonts w:ascii="Times New Roman" w:hAnsi="Times New Roman"/>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10283899" w14:textId="77777777" w:rsidR="00071622" w:rsidRDefault="00E31787">
      <w:pPr>
        <w:widowControl w:val="0"/>
        <w:tabs>
          <w:tab w:val="left" w:pos="454"/>
        </w:tabs>
        <w:spacing w:after="120" w:line="360" w:lineRule="auto"/>
        <w:ind w:left="454" w:hanging="454"/>
        <w:jc w:val="both"/>
        <w:rPr>
          <w:rFonts w:ascii="Times New Roman" w:hAnsi="Times New Roman"/>
          <w:b/>
          <w:bCs/>
        </w:rPr>
      </w:pPr>
      <w:r>
        <w:rPr>
          <w:rFonts w:ascii="Times New Roman" w:hAnsi="Times New Roman"/>
          <w:b/>
          <w:bCs/>
        </w:rPr>
        <w:t>9.</w:t>
      </w:r>
      <w:r>
        <w:rPr>
          <w:rFonts w:ascii="Times New Roman" w:hAnsi="Times New Roman"/>
          <w:b/>
          <w:bCs/>
        </w:rPr>
        <w:tab/>
        <w:t>Balesetek, rendkívüli események</w:t>
      </w:r>
    </w:p>
    <w:p w14:paraId="72100485" w14:textId="77777777" w:rsidR="00071622" w:rsidRDefault="00E31787">
      <w:pPr>
        <w:widowControl w:val="0"/>
        <w:spacing w:after="120" w:line="360" w:lineRule="auto"/>
        <w:jc w:val="both"/>
        <w:rPr>
          <w:rFonts w:ascii="Times New Roman" w:hAnsi="Times New Roman"/>
        </w:rPr>
      </w:pPr>
      <w:r>
        <w:rPr>
          <w:rFonts w:ascii="Times New Roman" w:hAnsi="Times New Roman"/>
        </w:rPr>
        <w:t>9.1.</w:t>
      </w:r>
      <w:r>
        <w:rPr>
          <w:rFonts w:ascii="Times New Roman" w:hAnsi="Times New Roman"/>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6B8A5255" w14:textId="77777777" w:rsidR="00071622" w:rsidRDefault="00E31787">
      <w:pPr>
        <w:widowControl w:val="0"/>
        <w:spacing w:after="120" w:line="360" w:lineRule="auto"/>
        <w:jc w:val="both"/>
        <w:rPr>
          <w:rFonts w:ascii="Times New Roman" w:hAnsi="Times New Roman"/>
        </w:rPr>
      </w:pPr>
      <w:r>
        <w:rPr>
          <w:rFonts w:ascii="Times New Roman" w:hAnsi="Times New Roman"/>
        </w:rPr>
        <w:t>9.2.</w:t>
      </w:r>
      <w:r>
        <w:rPr>
          <w:rFonts w:ascii="Times New Roman" w:hAnsi="Times New Roman"/>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34857600" w14:textId="77777777" w:rsidR="00071622" w:rsidRDefault="00E31787">
      <w:pPr>
        <w:widowControl w:val="0"/>
        <w:tabs>
          <w:tab w:val="left" w:pos="454"/>
        </w:tabs>
        <w:spacing w:after="120" w:line="360" w:lineRule="auto"/>
        <w:ind w:left="454" w:hanging="454"/>
        <w:jc w:val="both"/>
        <w:rPr>
          <w:rFonts w:ascii="Times New Roman" w:hAnsi="Times New Roman"/>
          <w:b/>
          <w:bCs/>
        </w:rPr>
      </w:pPr>
      <w:r>
        <w:rPr>
          <w:rFonts w:ascii="Times New Roman" w:hAnsi="Times New Roman"/>
          <w:b/>
          <w:bCs/>
        </w:rPr>
        <w:t>10.</w:t>
      </w:r>
      <w:r>
        <w:rPr>
          <w:rFonts w:ascii="Times New Roman" w:hAnsi="Times New Roman"/>
          <w:b/>
          <w:bCs/>
        </w:rPr>
        <w:tab/>
        <w:t xml:space="preserve">Záró rendelkezések </w:t>
      </w:r>
    </w:p>
    <w:p w14:paraId="7F0C9FDC" w14:textId="77777777" w:rsidR="00071622" w:rsidRDefault="00E31787">
      <w:pPr>
        <w:widowControl w:val="0"/>
        <w:spacing w:after="120" w:line="360" w:lineRule="auto"/>
        <w:jc w:val="both"/>
        <w:rPr>
          <w:rFonts w:ascii="Times New Roman" w:hAnsi="Times New Roman"/>
        </w:rPr>
      </w:pPr>
      <w:r>
        <w:rPr>
          <w:rFonts w:ascii="Times New Roman" w:hAnsi="Times New Roman"/>
        </w:rPr>
        <w:t>10.1.</w:t>
      </w:r>
      <w:r>
        <w:rPr>
          <w:rFonts w:ascii="Times New Roman" w:hAnsi="Times New Roman"/>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225DAE2A" w14:textId="77777777" w:rsidR="00071622" w:rsidRDefault="00E31787">
      <w:pPr>
        <w:widowControl w:val="0"/>
        <w:spacing w:after="120" w:line="360" w:lineRule="auto"/>
        <w:jc w:val="both"/>
        <w:rPr>
          <w:rFonts w:ascii="Times New Roman" w:hAnsi="Times New Roman"/>
        </w:rPr>
      </w:pPr>
      <w:r>
        <w:rPr>
          <w:rFonts w:ascii="Times New Roman" w:hAnsi="Times New Roman"/>
        </w:rPr>
        <w:t>10.2. A munkavédelemre vonatkozó jogszabályokban, valamint a tervekben és a hatósági határozatokban foglalt munkabiztonsági szabályok nem vagy nem megfelelő teljesítéséből eredő a MÁV Zrt-t és/vagy MÁV Szolgáltató Központ Zrt.-t ért közvetlen és közvetett károkért a Vállalkozó felel.</w:t>
      </w:r>
    </w:p>
    <w:p w14:paraId="7EEF42D1" w14:textId="77777777" w:rsidR="00071622" w:rsidRDefault="00E31787">
      <w:pPr>
        <w:widowControl w:val="0"/>
        <w:spacing w:after="120" w:line="360" w:lineRule="auto"/>
        <w:jc w:val="both"/>
        <w:rPr>
          <w:rFonts w:ascii="Times New Roman" w:hAnsi="Times New Roman"/>
        </w:rPr>
      </w:pPr>
      <w:r>
        <w:rPr>
          <w:rFonts w:ascii="Times New Roman" w:hAnsi="Times New Roman"/>
        </w:rPr>
        <w:t>10.3. Vállalkozó tudomásul veszi, hogy amennyiben a MÁV Zrt.-</w:t>
      </w:r>
      <w:proofErr w:type="spellStart"/>
      <w:r>
        <w:rPr>
          <w:rFonts w:ascii="Times New Roman" w:hAnsi="Times New Roman"/>
        </w:rPr>
        <w:t>nek</w:t>
      </w:r>
      <w:proofErr w:type="spellEnd"/>
      <w:r>
        <w:rPr>
          <w:rFonts w:ascii="Times New Roman" w:hAnsi="Times New Roman"/>
        </w:rPr>
        <w:t xml:space="preserve"> – a területén hatósági munkabiztonsági ellenőrzéskor a kivitelezéssel kapcsolatban a Vállalkozó érdekkörében és vétkes közrehatása miatt –, illetve a MÁV Szolgáltató Központ Zrt.-</w:t>
      </w:r>
      <w:proofErr w:type="spellStart"/>
      <w:r>
        <w:rPr>
          <w:rFonts w:ascii="Times New Roman" w:hAnsi="Times New Roman"/>
        </w:rPr>
        <w:t>nek</w:t>
      </w:r>
      <w:proofErr w:type="spellEnd"/>
      <w:r>
        <w:rPr>
          <w:rFonts w:ascii="Times New Roman" w:hAnsi="Times New Roman"/>
        </w:rPr>
        <w:t xml:space="preserve"> bírságot kellene fizetnie, úgy azt a MÁV Zrt. és a MÁV Szolgáltató Központ Zrt. a Vállalkozóra hárítja.</w:t>
      </w:r>
    </w:p>
    <w:p w14:paraId="3BE349A8" w14:textId="77777777" w:rsidR="00071622" w:rsidRDefault="00E31787">
      <w:pPr>
        <w:widowControl w:val="0"/>
        <w:spacing w:after="120" w:line="360" w:lineRule="auto"/>
        <w:jc w:val="both"/>
        <w:rPr>
          <w:rFonts w:ascii="Times New Roman" w:hAnsi="Times New Roman"/>
        </w:rPr>
      </w:pPr>
      <w:r>
        <w:rPr>
          <w:rFonts w:ascii="Times New Roman" w:hAnsi="Times New Roman"/>
        </w:rPr>
        <w:lastRenderedPageBreak/>
        <w:t>10.4. Vállalkozó az ad-hoc látogatók számára olyan egyéni védőruházatot köteles biztosítani, amely egészségügyi szempontból a részükre kiadható.</w:t>
      </w:r>
    </w:p>
    <w:p w14:paraId="198D8415" w14:textId="77777777" w:rsidR="00071622" w:rsidRDefault="00E31787">
      <w:pPr>
        <w:widowControl w:val="0"/>
        <w:spacing w:line="360" w:lineRule="auto"/>
        <w:jc w:val="both"/>
        <w:rPr>
          <w:rFonts w:ascii="Times New Roman" w:hAnsi="Times New Roman"/>
        </w:rPr>
      </w:pPr>
      <w:r>
        <w:rPr>
          <w:rFonts w:ascii="Times New Roman" w:hAnsi="Times New Roman"/>
        </w:rPr>
        <w:t xml:space="preserve">10.5.Vállalkozó vállalja, hogy az építési munkahelyeken és az építési folyamatok során megvalósítandó </w:t>
      </w:r>
      <w:proofErr w:type="gramStart"/>
      <w:r>
        <w:rPr>
          <w:rFonts w:ascii="Times New Roman" w:hAnsi="Times New Roman"/>
        </w:rPr>
        <w:t>minimális</w:t>
      </w:r>
      <w:proofErr w:type="gramEnd"/>
      <w:r>
        <w:rPr>
          <w:rFonts w:ascii="Times New Roman" w:hAnsi="Times New Roman"/>
        </w:rPr>
        <w:t xml:space="preserve"> munkavédelmi követelményekről szóló 4/2002. (II.20) </w:t>
      </w:r>
      <w:proofErr w:type="spellStart"/>
      <w:r>
        <w:rPr>
          <w:rFonts w:ascii="Times New Roman" w:hAnsi="Times New Roman"/>
        </w:rPr>
        <w:t>SZCsM</w:t>
      </w:r>
      <w:proofErr w:type="spellEnd"/>
      <w:r>
        <w:rPr>
          <w:rFonts w:ascii="Times New Roman" w:hAnsi="Times New Roman"/>
        </w:rPr>
        <w:t>-EüM. rendelet 6.§ (2) b) pontjában foglaltak szerint munkabiztonsági és egészségvédelmi tervet készít.</w:t>
      </w:r>
    </w:p>
    <w:p w14:paraId="6510C922" w14:textId="77777777" w:rsidR="00071622" w:rsidRDefault="00071622">
      <w:pPr>
        <w:widowControl w:val="0"/>
        <w:spacing w:line="360" w:lineRule="auto"/>
        <w:jc w:val="both"/>
        <w:rPr>
          <w:rFonts w:ascii="Times New Roman" w:hAnsi="Times New Roman"/>
          <w:b/>
          <w:bCs/>
        </w:rPr>
      </w:pPr>
    </w:p>
    <w:p w14:paraId="5000FD56" w14:textId="77777777" w:rsidR="00071622" w:rsidRDefault="00071622">
      <w:pPr>
        <w:widowControl w:val="0"/>
        <w:spacing w:line="360" w:lineRule="auto"/>
        <w:jc w:val="both"/>
        <w:rPr>
          <w:rFonts w:ascii="Times New Roman" w:hAnsi="Times New Roman"/>
          <w:b/>
          <w:bCs/>
        </w:rPr>
      </w:pPr>
    </w:p>
    <w:p w14:paraId="510399DE" w14:textId="77777777" w:rsidR="00071622" w:rsidRDefault="00071622">
      <w:pPr>
        <w:jc w:val="center"/>
        <w:rPr>
          <w:rFonts w:ascii="Garamond" w:hAnsi="Garamond"/>
          <w:b/>
          <w:bCs/>
        </w:rPr>
      </w:pPr>
    </w:p>
    <w:sectPr w:rsidR="00071622">
      <w:headerReference w:type="default" r:id="rId21"/>
      <w:footerReference w:type="default" r:id="rId22"/>
      <w:headerReference w:type="first" r:id="rId23"/>
      <w:footerReference w:type="first" r:id="rId24"/>
      <w:type w:val="continuous"/>
      <w:pgSz w:w="11907" w:h="16840" w:code="9"/>
      <w:pgMar w:top="1276" w:right="1418" w:bottom="153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756AF" w14:textId="77777777" w:rsidR="0020541E" w:rsidRDefault="0020541E">
      <w:r>
        <w:separator/>
      </w:r>
    </w:p>
  </w:endnote>
  <w:endnote w:type="continuationSeparator" w:id="0">
    <w:p w14:paraId="28235303" w14:textId="77777777" w:rsidR="0020541E" w:rsidRDefault="0020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uhaus Lt BT">
    <w:altName w:val="Courier New"/>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88124"/>
      <w:docPartObj>
        <w:docPartGallery w:val="Page Numbers (Bottom of Page)"/>
        <w:docPartUnique/>
      </w:docPartObj>
    </w:sdtPr>
    <w:sdtEndPr/>
    <w:sdtContent>
      <w:p w14:paraId="44434588" w14:textId="74B63765" w:rsidR="0020541E" w:rsidRDefault="0020541E">
        <w:pPr>
          <w:pStyle w:val="llb"/>
          <w:pBdr>
            <w:top w:val="single" w:sz="4" w:space="1" w:color="auto"/>
          </w:pBdr>
          <w:jc w:val="both"/>
          <w:rPr>
            <w:rFonts w:ascii="Garamond" w:hAnsi="Garamond"/>
            <w:sz w:val="20"/>
            <w:szCs w:val="20"/>
          </w:rPr>
        </w:pPr>
        <w:r>
          <w:rPr>
            <w:rFonts w:ascii="Times New Roman" w:hAnsi="Times New Roman"/>
            <w:b/>
            <w:bCs/>
            <w:sz w:val="20"/>
            <w:szCs w:val="20"/>
          </w:rPr>
          <w:t>Tárgy:</w:t>
        </w:r>
        <w:r>
          <w:rPr>
            <w:rFonts w:ascii="Times New Roman" w:hAnsi="Times New Roman"/>
            <w:sz w:val="20"/>
            <w:szCs w:val="20"/>
          </w:rPr>
          <w:t xml:space="preserve"> Emelőkosaras jármű igénylése kezelőszemélyzettel, 1 és 16 méter közötti magasságon történő munkavégzésre</w:t>
        </w:r>
        <w:r>
          <w:rPr>
            <w:rFonts w:ascii="Times New Roman" w:hAnsi="Times New Roman"/>
            <w:sz w:val="20"/>
            <w:szCs w:val="20"/>
          </w:rPr>
          <w:tab/>
        </w:r>
        <w:r>
          <w:rPr>
            <w:rFonts w:ascii="Times New Roman" w:hAnsi="Times New Roman"/>
            <w:sz w:val="20"/>
            <w:szCs w:val="20"/>
          </w:rPr>
          <w:tab/>
        </w:r>
        <w:r>
          <w:rPr>
            <w:rFonts w:ascii="Garamond" w:hAnsi="Garamond"/>
            <w:sz w:val="20"/>
            <w:szCs w:val="20"/>
          </w:rPr>
          <w:fldChar w:fldCharType="begin"/>
        </w:r>
        <w:r>
          <w:rPr>
            <w:rFonts w:ascii="Garamond" w:hAnsi="Garamond"/>
            <w:sz w:val="20"/>
            <w:szCs w:val="20"/>
          </w:rPr>
          <w:instrText>PAGE \* MERGEFORMAT</w:instrText>
        </w:r>
        <w:r>
          <w:rPr>
            <w:rFonts w:ascii="Garamond" w:hAnsi="Garamond"/>
            <w:sz w:val="20"/>
            <w:szCs w:val="20"/>
          </w:rPr>
          <w:fldChar w:fldCharType="separate"/>
        </w:r>
        <w:r w:rsidR="00AC3C7D">
          <w:rPr>
            <w:rFonts w:ascii="Garamond" w:hAnsi="Garamond"/>
            <w:noProof/>
            <w:sz w:val="20"/>
            <w:szCs w:val="20"/>
          </w:rPr>
          <w:t>11</w:t>
        </w:r>
        <w:r>
          <w:rPr>
            <w:rFonts w:ascii="Garamond" w:hAnsi="Garamond"/>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F899" w14:textId="56862844" w:rsidR="0020541E" w:rsidRDefault="0020541E">
    <w:pPr>
      <w:pStyle w:val="llb"/>
      <w:pBdr>
        <w:top w:val="single" w:sz="4" w:space="1" w:color="auto"/>
      </w:pBdr>
      <w:jc w:val="both"/>
    </w:pPr>
    <w:r>
      <w:rPr>
        <w:rFonts w:ascii="Times New Roman" w:hAnsi="Times New Roman"/>
        <w:b/>
        <w:bCs/>
        <w:sz w:val="20"/>
        <w:szCs w:val="20"/>
      </w:rPr>
      <w:t>Tárgy:</w:t>
    </w:r>
    <w:r>
      <w:rPr>
        <w:rFonts w:ascii="Times New Roman" w:hAnsi="Times New Roman"/>
        <w:sz w:val="20"/>
        <w:szCs w:val="20"/>
      </w:rPr>
      <w:t xml:space="preserve"> Emelőkosaras jármű igénylése kezelőszemélyzettel, 1 és 16 méter közötti magasságon történő munkavégzésre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AC3C7D">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1C62F" w14:textId="77777777" w:rsidR="0020541E" w:rsidRDefault="0020541E">
      <w:r>
        <w:separator/>
      </w:r>
    </w:p>
  </w:footnote>
  <w:footnote w:type="continuationSeparator" w:id="0">
    <w:p w14:paraId="5BED234F" w14:textId="77777777" w:rsidR="0020541E" w:rsidRDefault="0020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13674" w14:textId="77777777" w:rsidR="0020541E" w:rsidRDefault="0020541E">
    <w:pPr>
      <w:jc w:val="right"/>
    </w:pPr>
    <w:r>
      <w:rPr>
        <w:rFonts w:ascii="Arial" w:eastAsia="Arial" w:hAnsi="Arial" w:cs="Arial"/>
        <w:sz w:val="20"/>
        <w:szCs w:val="20"/>
      </w:rPr>
      <w:t>Ikt.sz</w:t>
    </w:r>
    <w:proofErr w:type="gramStart"/>
    <w:r>
      <w:rPr>
        <w:rFonts w:ascii="Arial" w:eastAsia="Arial" w:hAnsi="Arial" w:cs="Arial"/>
        <w:sz w:val="20"/>
        <w:szCs w:val="20"/>
      </w:rPr>
      <w:t>.:</w:t>
    </w:r>
    <w:proofErr w:type="gramEnd"/>
    <w:r>
      <w:rPr>
        <w:rFonts w:ascii="Arial" w:eastAsia="Arial" w:hAnsi="Arial" w:cs="Arial"/>
        <w:sz w:val="20"/>
        <w:szCs w:val="20"/>
      </w:rPr>
      <w:t xml:space="preserve"> 34552-2/2020/MAV</w:t>
    </w:r>
  </w:p>
  <w:p w14:paraId="0312BEDC" w14:textId="77777777" w:rsidR="0020541E" w:rsidRDefault="0020541E">
    <w:pPr>
      <w:pStyle w:val="lfej"/>
      <w:jc w:val="right"/>
      <w:rPr>
        <w:rFonts w:ascii="Times New Roman" w:hAnsi="Times New Roman"/>
      </w:rPr>
    </w:pPr>
    <w:r>
      <w:rPr>
        <w:rFonts w:ascii="Times New Roman" w:hAnsi="Times New Roman"/>
        <w:sz w:val="18"/>
        <w:szCs w:val="18"/>
      </w:rPr>
      <w:t>CPV: 60182000-7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DF4DE" w14:textId="77777777" w:rsidR="0020541E" w:rsidRDefault="0020541E">
    <w:pPr>
      <w:jc w:val="right"/>
    </w:pPr>
    <w:r>
      <w:rPr>
        <w:rFonts w:ascii="Times New Roman" w:hAnsi="Times New Roman"/>
      </w:rPr>
      <w:tab/>
    </w:r>
    <w:r>
      <w:rPr>
        <w:rFonts w:ascii="Times New Roman" w:hAnsi="Times New Roman"/>
      </w:rPr>
      <w:tab/>
    </w:r>
    <w:r>
      <w:rPr>
        <w:rFonts w:ascii="Arial" w:eastAsia="Arial" w:hAnsi="Arial" w:cs="Arial"/>
        <w:sz w:val="20"/>
        <w:szCs w:val="20"/>
      </w:rPr>
      <w:t xml:space="preserve">Ikt.sz.: </w:t>
    </w:r>
    <w:bookmarkStart w:id="2" w:name="PoszeidonIktatoszam"/>
    <w:r>
      <w:rPr>
        <w:rFonts w:ascii="Arial" w:eastAsia="Arial" w:hAnsi="Arial" w:cs="Arial"/>
        <w:sz w:val="20"/>
        <w:szCs w:val="20"/>
      </w:rPr>
      <w:t>34552-2/2020/MAV</w:t>
    </w:r>
    <w:bookmarkEnd w:id="2"/>
  </w:p>
  <w:p w14:paraId="46B7B9DF" w14:textId="77777777" w:rsidR="0020541E" w:rsidRDefault="0020541E">
    <w:pPr>
      <w:pStyle w:val="lfej"/>
      <w:jc w:val="right"/>
      <w:rPr>
        <w:rFonts w:ascii="Times New Roman" w:hAnsi="Times New Roman"/>
      </w:rPr>
    </w:pPr>
    <w:r>
      <w:rPr>
        <w:rFonts w:ascii="Times New Roman" w:hAnsi="Times New Roman"/>
        <w:sz w:val="18"/>
        <w:szCs w:val="18"/>
      </w:rPr>
      <w:t>CPV: 60182000-7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A0C14"/>
    <w:multiLevelType w:val="hybridMultilevel"/>
    <w:tmpl w:val="B6EE80F8"/>
    <w:lvl w:ilvl="0" w:tplc="040E000F">
      <w:start w:val="1"/>
      <w:numFmt w:val="decimal"/>
      <w:lvlText w:val="%1."/>
      <w:lvlJc w:val="left"/>
      <w:pPr>
        <w:tabs>
          <w:tab w:val="num" w:pos="1920"/>
        </w:tabs>
        <w:ind w:left="1920" w:hanging="360"/>
      </w:p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 w15:restartNumberingAfterBreak="0">
    <w:nsid w:val="0CC52032"/>
    <w:multiLevelType w:val="multilevel"/>
    <w:tmpl w:val="BF6C031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
      <w:lvlJc w:val="left"/>
      <w:pPr>
        <w:tabs>
          <w:tab w:val="num" w:pos="1440"/>
        </w:tabs>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Symbol" w:hAnsi="Symbol" w:hint="default"/>
        <w:sz w:val="20"/>
        <w:szCs w:val="20"/>
      </w:rPr>
    </w:lvl>
    <w:lvl w:ilvl="3" w:tentative="1">
      <w:start w:val="1"/>
      <w:numFmt w:val="bullet"/>
      <w:lvlText w:val=""/>
      <w:lvlJc w:val="left"/>
      <w:pPr>
        <w:tabs>
          <w:tab w:val="num" w:pos="2880"/>
        </w:tabs>
        <w:ind w:left="2880" w:hanging="360"/>
      </w:pPr>
      <w:rPr>
        <w:rFonts w:ascii="Symbol" w:hAnsi="Symbol" w:hint="default"/>
        <w:sz w:val="20"/>
        <w:szCs w:val="20"/>
      </w:rPr>
    </w:lvl>
    <w:lvl w:ilvl="4" w:tentative="1">
      <w:start w:val="1"/>
      <w:numFmt w:val="bullet"/>
      <w:lvlText w:val=""/>
      <w:lvlJc w:val="left"/>
      <w:pPr>
        <w:tabs>
          <w:tab w:val="num" w:pos="3600"/>
        </w:tabs>
        <w:ind w:left="3600" w:hanging="360"/>
      </w:pPr>
      <w:rPr>
        <w:rFonts w:ascii="Symbol" w:hAnsi="Symbol" w:hint="default"/>
        <w:sz w:val="20"/>
        <w:szCs w:val="20"/>
      </w:rPr>
    </w:lvl>
    <w:lvl w:ilvl="5" w:tentative="1">
      <w:start w:val="1"/>
      <w:numFmt w:val="bullet"/>
      <w:lvlText w:val=""/>
      <w:lvlJc w:val="left"/>
      <w:pPr>
        <w:tabs>
          <w:tab w:val="num" w:pos="4320"/>
        </w:tabs>
        <w:ind w:left="4320" w:hanging="360"/>
      </w:pPr>
      <w:rPr>
        <w:rFonts w:ascii="Symbol" w:hAnsi="Symbol" w:hint="default"/>
        <w:sz w:val="20"/>
        <w:szCs w:val="20"/>
      </w:rPr>
    </w:lvl>
    <w:lvl w:ilvl="6" w:tentative="1">
      <w:start w:val="1"/>
      <w:numFmt w:val="bullet"/>
      <w:lvlText w:val=""/>
      <w:lvlJc w:val="left"/>
      <w:pPr>
        <w:tabs>
          <w:tab w:val="num" w:pos="5040"/>
        </w:tabs>
        <w:ind w:left="5040" w:hanging="360"/>
      </w:pPr>
      <w:rPr>
        <w:rFonts w:ascii="Symbol" w:hAnsi="Symbol" w:hint="default"/>
        <w:sz w:val="20"/>
        <w:szCs w:val="20"/>
      </w:rPr>
    </w:lvl>
    <w:lvl w:ilvl="7" w:tentative="1">
      <w:start w:val="1"/>
      <w:numFmt w:val="bullet"/>
      <w:lvlText w:val=""/>
      <w:lvlJc w:val="left"/>
      <w:pPr>
        <w:tabs>
          <w:tab w:val="num" w:pos="5760"/>
        </w:tabs>
        <w:ind w:left="5760" w:hanging="360"/>
      </w:pPr>
      <w:rPr>
        <w:rFonts w:ascii="Symbol" w:hAnsi="Symbol" w:hint="default"/>
        <w:sz w:val="20"/>
        <w:szCs w:val="20"/>
      </w:rPr>
    </w:lvl>
    <w:lvl w:ilvl="8" w:tentative="1">
      <w:start w:val="1"/>
      <w:numFmt w:val="bullet"/>
      <w:lvlText w:val=""/>
      <w:lvlJc w:val="left"/>
      <w:pPr>
        <w:tabs>
          <w:tab w:val="num" w:pos="6480"/>
        </w:tabs>
        <w:ind w:left="6480" w:hanging="360"/>
      </w:pPr>
      <w:rPr>
        <w:rFonts w:ascii="Symbol" w:hAnsi="Symbol" w:hint="default"/>
        <w:sz w:val="20"/>
        <w:szCs w:val="20"/>
      </w:rPr>
    </w:lvl>
  </w:abstractNum>
  <w:abstractNum w:abstractNumId="3" w15:restartNumberingAfterBreak="0">
    <w:nsid w:val="20D41060"/>
    <w:multiLevelType w:val="multilevel"/>
    <w:tmpl w:val="F78C55EA"/>
    <w:lvl w:ilvl="0">
      <w:start w:val="1"/>
      <w:numFmt w:val="decimal"/>
      <w:lvlText w:val="%1."/>
      <w:lvlJc w:val="left"/>
      <w:pPr>
        <w:tabs>
          <w:tab w:val="num" w:pos="720"/>
        </w:tabs>
        <w:ind w:left="720" w:hanging="360"/>
      </w:pPr>
      <w:rPr>
        <w:b/>
        <w:bCs/>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035901"/>
    <w:multiLevelType w:val="hybridMultilevel"/>
    <w:tmpl w:val="8A4C2536"/>
    <w:lvl w:ilvl="0" w:tplc="040E000F">
      <w:start w:val="5"/>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D107482"/>
    <w:multiLevelType w:val="multilevel"/>
    <w:tmpl w:val="F91AEFD4"/>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
      <w:lvlJc w:val="left"/>
      <w:pPr>
        <w:tabs>
          <w:tab w:val="num" w:pos="1440"/>
        </w:tabs>
        <w:ind w:left="1440" w:hanging="360"/>
      </w:pPr>
      <w:rPr>
        <w:rFonts w:ascii="Symbol" w:hAnsi="Symbol" w:hint="default"/>
        <w:sz w:val="20"/>
        <w:szCs w:val="20"/>
      </w:rPr>
    </w:lvl>
    <w:lvl w:ilvl="2" w:tentative="1">
      <w:start w:val="1"/>
      <w:numFmt w:val="bullet"/>
      <w:lvlText w:val=""/>
      <w:lvlJc w:val="left"/>
      <w:pPr>
        <w:tabs>
          <w:tab w:val="num" w:pos="2160"/>
        </w:tabs>
        <w:ind w:left="2160" w:hanging="360"/>
      </w:pPr>
      <w:rPr>
        <w:rFonts w:ascii="Symbol" w:hAnsi="Symbol" w:hint="default"/>
        <w:sz w:val="20"/>
        <w:szCs w:val="20"/>
      </w:rPr>
    </w:lvl>
    <w:lvl w:ilvl="3" w:tentative="1">
      <w:start w:val="1"/>
      <w:numFmt w:val="bullet"/>
      <w:lvlText w:val=""/>
      <w:lvlJc w:val="left"/>
      <w:pPr>
        <w:tabs>
          <w:tab w:val="num" w:pos="2880"/>
        </w:tabs>
        <w:ind w:left="2880" w:hanging="360"/>
      </w:pPr>
      <w:rPr>
        <w:rFonts w:ascii="Symbol" w:hAnsi="Symbol" w:hint="default"/>
        <w:sz w:val="20"/>
        <w:szCs w:val="20"/>
      </w:rPr>
    </w:lvl>
    <w:lvl w:ilvl="4" w:tentative="1">
      <w:start w:val="1"/>
      <w:numFmt w:val="bullet"/>
      <w:lvlText w:val=""/>
      <w:lvlJc w:val="left"/>
      <w:pPr>
        <w:tabs>
          <w:tab w:val="num" w:pos="3600"/>
        </w:tabs>
        <w:ind w:left="3600" w:hanging="360"/>
      </w:pPr>
      <w:rPr>
        <w:rFonts w:ascii="Symbol" w:hAnsi="Symbol" w:hint="default"/>
        <w:sz w:val="20"/>
        <w:szCs w:val="20"/>
      </w:rPr>
    </w:lvl>
    <w:lvl w:ilvl="5" w:tentative="1">
      <w:start w:val="1"/>
      <w:numFmt w:val="bullet"/>
      <w:lvlText w:val=""/>
      <w:lvlJc w:val="left"/>
      <w:pPr>
        <w:tabs>
          <w:tab w:val="num" w:pos="4320"/>
        </w:tabs>
        <w:ind w:left="4320" w:hanging="360"/>
      </w:pPr>
      <w:rPr>
        <w:rFonts w:ascii="Symbol" w:hAnsi="Symbol" w:hint="default"/>
        <w:sz w:val="20"/>
        <w:szCs w:val="20"/>
      </w:rPr>
    </w:lvl>
    <w:lvl w:ilvl="6" w:tentative="1">
      <w:start w:val="1"/>
      <w:numFmt w:val="bullet"/>
      <w:lvlText w:val=""/>
      <w:lvlJc w:val="left"/>
      <w:pPr>
        <w:tabs>
          <w:tab w:val="num" w:pos="5040"/>
        </w:tabs>
        <w:ind w:left="5040" w:hanging="360"/>
      </w:pPr>
      <w:rPr>
        <w:rFonts w:ascii="Symbol" w:hAnsi="Symbol" w:hint="default"/>
        <w:sz w:val="20"/>
        <w:szCs w:val="20"/>
      </w:rPr>
    </w:lvl>
    <w:lvl w:ilvl="7" w:tentative="1">
      <w:start w:val="1"/>
      <w:numFmt w:val="bullet"/>
      <w:lvlText w:val=""/>
      <w:lvlJc w:val="left"/>
      <w:pPr>
        <w:tabs>
          <w:tab w:val="num" w:pos="5760"/>
        </w:tabs>
        <w:ind w:left="5760" w:hanging="360"/>
      </w:pPr>
      <w:rPr>
        <w:rFonts w:ascii="Symbol" w:hAnsi="Symbol" w:hint="default"/>
        <w:sz w:val="20"/>
        <w:szCs w:val="20"/>
      </w:rPr>
    </w:lvl>
    <w:lvl w:ilvl="8" w:tentative="1">
      <w:start w:val="1"/>
      <w:numFmt w:val="bullet"/>
      <w:lvlText w:val=""/>
      <w:lvlJc w:val="left"/>
      <w:pPr>
        <w:tabs>
          <w:tab w:val="num" w:pos="6480"/>
        </w:tabs>
        <w:ind w:left="6480" w:hanging="360"/>
      </w:pPr>
      <w:rPr>
        <w:rFonts w:ascii="Symbol" w:hAnsi="Symbol" w:hint="default"/>
        <w:sz w:val="20"/>
        <w:szCs w:val="20"/>
      </w:rPr>
    </w:lvl>
  </w:abstractNum>
  <w:abstractNum w:abstractNumId="7" w15:restartNumberingAfterBreak="0">
    <w:nsid w:val="35C63A11"/>
    <w:multiLevelType w:val="hybridMultilevel"/>
    <w:tmpl w:val="FB78AD1E"/>
    <w:lvl w:ilvl="0" w:tplc="FFFFFFFF">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8CD4EE5"/>
    <w:multiLevelType w:val="hybridMultilevel"/>
    <w:tmpl w:val="E4727AEC"/>
    <w:lvl w:ilvl="0" w:tplc="040E0001">
      <w:start w:val="1"/>
      <w:numFmt w:val="bullet"/>
      <w:lvlText w:val=""/>
      <w:lvlJc w:val="left"/>
      <w:pPr>
        <w:ind w:left="1416" w:hanging="360"/>
      </w:pPr>
      <w:rPr>
        <w:rFonts w:ascii="Symbol" w:hAnsi="Symbol" w:hint="default"/>
      </w:rPr>
    </w:lvl>
    <w:lvl w:ilvl="1" w:tplc="040E0003">
      <w:start w:val="1"/>
      <w:numFmt w:val="bullet"/>
      <w:lvlText w:val="o"/>
      <w:lvlJc w:val="left"/>
      <w:pPr>
        <w:ind w:left="2136" w:hanging="360"/>
      </w:pPr>
      <w:rPr>
        <w:rFonts w:ascii="Courier New" w:hAnsi="Courier New" w:cs="Courier New" w:hint="default"/>
      </w:rPr>
    </w:lvl>
    <w:lvl w:ilvl="2" w:tplc="040E0005">
      <w:start w:val="1"/>
      <w:numFmt w:val="bullet"/>
      <w:lvlText w:val=""/>
      <w:lvlJc w:val="left"/>
      <w:pPr>
        <w:ind w:left="2856" w:hanging="360"/>
      </w:pPr>
      <w:rPr>
        <w:rFonts w:ascii="Wingdings" w:hAnsi="Wingdings" w:hint="default"/>
      </w:rPr>
    </w:lvl>
    <w:lvl w:ilvl="3" w:tplc="040E0001" w:tentative="1">
      <w:start w:val="1"/>
      <w:numFmt w:val="bullet"/>
      <w:lvlText w:val=""/>
      <w:lvlJc w:val="left"/>
      <w:pPr>
        <w:ind w:left="3576" w:hanging="360"/>
      </w:pPr>
      <w:rPr>
        <w:rFonts w:ascii="Symbol" w:hAnsi="Symbol" w:hint="default"/>
      </w:rPr>
    </w:lvl>
    <w:lvl w:ilvl="4" w:tplc="040E0003" w:tentative="1">
      <w:start w:val="1"/>
      <w:numFmt w:val="bullet"/>
      <w:lvlText w:val="o"/>
      <w:lvlJc w:val="left"/>
      <w:pPr>
        <w:ind w:left="4296" w:hanging="360"/>
      </w:pPr>
      <w:rPr>
        <w:rFonts w:ascii="Courier New" w:hAnsi="Courier New" w:cs="Courier New" w:hint="default"/>
      </w:rPr>
    </w:lvl>
    <w:lvl w:ilvl="5" w:tplc="040E0005" w:tentative="1">
      <w:start w:val="1"/>
      <w:numFmt w:val="bullet"/>
      <w:lvlText w:val=""/>
      <w:lvlJc w:val="left"/>
      <w:pPr>
        <w:ind w:left="5016" w:hanging="360"/>
      </w:pPr>
      <w:rPr>
        <w:rFonts w:ascii="Wingdings" w:hAnsi="Wingdings" w:hint="default"/>
      </w:rPr>
    </w:lvl>
    <w:lvl w:ilvl="6" w:tplc="040E0001" w:tentative="1">
      <w:start w:val="1"/>
      <w:numFmt w:val="bullet"/>
      <w:lvlText w:val=""/>
      <w:lvlJc w:val="left"/>
      <w:pPr>
        <w:ind w:left="5736" w:hanging="360"/>
      </w:pPr>
      <w:rPr>
        <w:rFonts w:ascii="Symbol" w:hAnsi="Symbol" w:hint="default"/>
      </w:rPr>
    </w:lvl>
    <w:lvl w:ilvl="7" w:tplc="040E0003" w:tentative="1">
      <w:start w:val="1"/>
      <w:numFmt w:val="bullet"/>
      <w:lvlText w:val="o"/>
      <w:lvlJc w:val="left"/>
      <w:pPr>
        <w:ind w:left="6456" w:hanging="360"/>
      </w:pPr>
      <w:rPr>
        <w:rFonts w:ascii="Courier New" w:hAnsi="Courier New" w:cs="Courier New" w:hint="default"/>
      </w:rPr>
    </w:lvl>
    <w:lvl w:ilvl="8" w:tplc="040E0005" w:tentative="1">
      <w:start w:val="1"/>
      <w:numFmt w:val="bullet"/>
      <w:lvlText w:val=""/>
      <w:lvlJc w:val="left"/>
      <w:pPr>
        <w:ind w:left="7176" w:hanging="360"/>
      </w:pPr>
      <w:rPr>
        <w:rFonts w:ascii="Wingdings" w:hAnsi="Wingdings" w:hint="default"/>
      </w:rPr>
    </w:lvl>
  </w:abstractNum>
  <w:abstractNum w:abstractNumId="9" w15:restartNumberingAfterBreak="0">
    <w:nsid w:val="4F2455F6"/>
    <w:multiLevelType w:val="multilevel"/>
    <w:tmpl w:val="B26444CC"/>
    <w:lvl w:ilvl="0">
      <w:start w:val="1"/>
      <w:numFmt w:val="decimal"/>
      <w:lvlText w:val="%1."/>
      <w:lvlJc w:val="left"/>
      <w:pPr>
        <w:ind w:left="1065" w:hanging="705"/>
      </w:pPr>
    </w:lvl>
    <w:lvl w:ilvl="1">
      <w:start w:val="4"/>
      <w:numFmt w:val="decimal"/>
      <w:isLgl/>
      <w:lvlText w:val="%1.%2."/>
      <w:lvlJc w:val="left"/>
      <w:pPr>
        <w:ind w:left="360" w:firstLine="0"/>
      </w:pPr>
    </w:lvl>
    <w:lvl w:ilvl="2">
      <w:start w:val="1"/>
      <w:numFmt w:val="decimal"/>
      <w:isLgl/>
      <w:lvlText w:val="%1.%2.%3."/>
      <w:lvlJc w:val="left"/>
      <w:pPr>
        <w:ind w:left="360" w:firstLine="0"/>
      </w:pPr>
    </w:lvl>
    <w:lvl w:ilvl="3">
      <w:start w:val="1"/>
      <w:numFmt w:val="decimal"/>
      <w:isLgl/>
      <w:lvlText w:val="%1.%2.%3.%4."/>
      <w:lvlJc w:val="left"/>
      <w:pPr>
        <w:ind w:left="360" w:firstLine="0"/>
      </w:pPr>
    </w:lvl>
    <w:lvl w:ilvl="4">
      <w:start w:val="1"/>
      <w:numFmt w:val="decimal"/>
      <w:isLgl/>
      <w:lvlText w:val="%1.%2.%3.%4.%5."/>
      <w:lvlJc w:val="left"/>
      <w:pPr>
        <w:ind w:left="720" w:hanging="360"/>
      </w:pPr>
    </w:lvl>
    <w:lvl w:ilvl="5">
      <w:start w:val="1"/>
      <w:numFmt w:val="decimal"/>
      <w:isLgl/>
      <w:lvlText w:val="%1.%2.%3.%4.%5.%6."/>
      <w:lvlJc w:val="left"/>
      <w:pPr>
        <w:ind w:left="720" w:hanging="360"/>
      </w:pPr>
    </w:lvl>
    <w:lvl w:ilvl="6">
      <w:start w:val="1"/>
      <w:numFmt w:val="decimal"/>
      <w:isLgl/>
      <w:lvlText w:val="%1.%2.%3.%4.%5.%6.%7."/>
      <w:lvlJc w:val="left"/>
      <w:pPr>
        <w:ind w:left="1080" w:hanging="720"/>
      </w:pPr>
    </w:lvl>
    <w:lvl w:ilvl="7">
      <w:start w:val="1"/>
      <w:numFmt w:val="decimal"/>
      <w:isLgl/>
      <w:lvlText w:val="%1.%2.%3.%4.%5.%6.%7.%8."/>
      <w:lvlJc w:val="left"/>
      <w:pPr>
        <w:ind w:left="1080" w:hanging="720"/>
      </w:pPr>
    </w:lvl>
    <w:lvl w:ilvl="8">
      <w:start w:val="1"/>
      <w:numFmt w:val="decimal"/>
      <w:isLgl/>
      <w:lvlText w:val="%1.%2.%3.%4.%5.%6.%7.%8.%9."/>
      <w:lvlJc w:val="left"/>
      <w:pPr>
        <w:ind w:left="1440" w:hanging="1080"/>
      </w:pPr>
    </w:lvl>
  </w:abstractNum>
  <w:abstractNum w:abstractNumId="10" w15:restartNumberingAfterBreak="0">
    <w:nsid w:val="63516965"/>
    <w:multiLevelType w:val="hybridMultilevel"/>
    <w:tmpl w:val="924ABB3E"/>
    <w:lvl w:ilvl="0" w:tplc="FFFFFFFF">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8F54BFC"/>
    <w:multiLevelType w:val="hybridMultilevel"/>
    <w:tmpl w:val="80A6D9C8"/>
    <w:lvl w:ilvl="0" w:tplc="040E0017">
      <w:start w:val="1"/>
      <w:numFmt w:val="lowerLetter"/>
      <w:lvlText w:val="%1)"/>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BC21B51"/>
    <w:multiLevelType w:val="hybridMultilevel"/>
    <w:tmpl w:val="D1DA22FE"/>
    <w:lvl w:ilvl="0" w:tplc="7D1298C2">
      <w:start w:val="12"/>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num w:numId="1">
    <w:abstractNumId w:val="3"/>
  </w:num>
  <w:num w:numId="2">
    <w:abstractNumId w:val="13"/>
  </w:num>
  <w:num w:numId="3">
    <w:abstractNumId w:val="7"/>
  </w:num>
  <w:num w:numId="4">
    <w:abstractNumId w:val="10"/>
  </w:num>
  <w:num w:numId="5">
    <w:abstractNumId w:val="1"/>
  </w:num>
  <w:num w:numId="6">
    <w:abstractNumId w:val="6"/>
  </w:num>
  <w:num w:numId="7">
    <w:abstractNumId w:val="2"/>
  </w:num>
  <w:num w:numId="8">
    <w:abstractNumId w:val="4"/>
  </w:num>
  <w:num w:numId="9">
    <w:abstractNumId w:val="8"/>
  </w:num>
  <w:num w:numId="10">
    <w:abstractNumId w:val="12"/>
  </w:num>
  <w:num w:numId="11">
    <w:abstractNumId w:val="0"/>
  </w:num>
  <w:num w:numId="12">
    <w:abstractNumId w:val="9"/>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37"/>
    <w:rsid w:val="00004284"/>
    <w:rsid w:val="00004BEB"/>
    <w:rsid w:val="00006C4B"/>
    <w:rsid w:val="0003573E"/>
    <w:rsid w:val="000420CC"/>
    <w:rsid w:val="000600B4"/>
    <w:rsid w:val="00070890"/>
    <w:rsid w:val="00071622"/>
    <w:rsid w:val="00080D3D"/>
    <w:rsid w:val="00091899"/>
    <w:rsid w:val="000925F1"/>
    <w:rsid w:val="00095689"/>
    <w:rsid w:val="000F4C3E"/>
    <w:rsid w:val="00104855"/>
    <w:rsid w:val="0014076E"/>
    <w:rsid w:val="0014288A"/>
    <w:rsid w:val="00156F3D"/>
    <w:rsid w:val="001666FE"/>
    <w:rsid w:val="001674D2"/>
    <w:rsid w:val="001811B0"/>
    <w:rsid w:val="00181CA7"/>
    <w:rsid w:val="00184F37"/>
    <w:rsid w:val="001868B2"/>
    <w:rsid w:val="001B1E23"/>
    <w:rsid w:val="001C235D"/>
    <w:rsid w:val="001C7357"/>
    <w:rsid w:val="001D5002"/>
    <w:rsid w:val="001D617D"/>
    <w:rsid w:val="001D68FA"/>
    <w:rsid w:val="001E1D7D"/>
    <w:rsid w:val="001F617C"/>
    <w:rsid w:val="001F723E"/>
    <w:rsid w:val="0020541E"/>
    <w:rsid w:val="00235761"/>
    <w:rsid w:val="00237E64"/>
    <w:rsid w:val="00251C3C"/>
    <w:rsid w:val="002620DE"/>
    <w:rsid w:val="00273057"/>
    <w:rsid w:val="0027389D"/>
    <w:rsid w:val="002C2C6A"/>
    <w:rsid w:val="002C4687"/>
    <w:rsid w:val="002D28E1"/>
    <w:rsid w:val="00304B66"/>
    <w:rsid w:val="003061C4"/>
    <w:rsid w:val="003073BF"/>
    <w:rsid w:val="003407AB"/>
    <w:rsid w:val="0034372C"/>
    <w:rsid w:val="003711DB"/>
    <w:rsid w:val="00371B51"/>
    <w:rsid w:val="003753AA"/>
    <w:rsid w:val="003B4949"/>
    <w:rsid w:val="003B559E"/>
    <w:rsid w:val="003B5926"/>
    <w:rsid w:val="003B69C6"/>
    <w:rsid w:val="003C75F5"/>
    <w:rsid w:val="003D3B28"/>
    <w:rsid w:val="003D5FEB"/>
    <w:rsid w:val="003F35D0"/>
    <w:rsid w:val="0040217E"/>
    <w:rsid w:val="004053A1"/>
    <w:rsid w:val="0041442E"/>
    <w:rsid w:val="0041513A"/>
    <w:rsid w:val="00437DB0"/>
    <w:rsid w:val="0044207A"/>
    <w:rsid w:val="00447E10"/>
    <w:rsid w:val="00452BCD"/>
    <w:rsid w:val="00455D44"/>
    <w:rsid w:val="00463B32"/>
    <w:rsid w:val="00466447"/>
    <w:rsid w:val="0047263A"/>
    <w:rsid w:val="00480CA6"/>
    <w:rsid w:val="00486B78"/>
    <w:rsid w:val="00496211"/>
    <w:rsid w:val="004A29B6"/>
    <w:rsid w:val="004A44D3"/>
    <w:rsid w:val="004A4C7C"/>
    <w:rsid w:val="004B51E6"/>
    <w:rsid w:val="004C48C1"/>
    <w:rsid w:val="004E103B"/>
    <w:rsid w:val="004E2BB6"/>
    <w:rsid w:val="004F1B01"/>
    <w:rsid w:val="00505A0B"/>
    <w:rsid w:val="00511706"/>
    <w:rsid w:val="005132B5"/>
    <w:rsid w:val="005148B7"/>
    <w:rsid w:val="00514C4A"/>
    <w:rsid w:val="00552725"/>
    <w:rsid w:val="00552996"/>
    <w:rsid w:val="00562CF7"/>
    <w:rsid w:val="00567E08"/>
    <w:rsid w:val="005734AE"/>
    <w:rsid w:val="005921C5"/>
    <w:rsid w:val="005E3DF6"/>
    <w:rsid w:val="005E7F46"/>
    <w:rsid w:val="005F27DD"/>
    <w:rsid w:val="00616B6E"/>
    <w:rsid w:val="00621C71"/>
    <w:rsid w:val="00643DBD"/>
    <w:rsid w:val="006543FB"/>
    <w:rsid w:val="00657C7A"/>
    <w:rsid w:val="00660E26"/>
    <w:rsid w:val="0066449A"/>
    <w:rsid w:val="006651B7"/>
    <w:rsid w:val="00670102"/>
    <w:rsid w:val="00673855"/>
    <w:rsid w:val="00676572"/>
    <w:rsid w:val="00697944"/>
    <w:rsid w:val="006B2E4F"/>
    <w:rsid w:val="006B4A20"/>
    <w:rsid w:val="006B5027"/>
    <w:rsid w:val="006C5BA2"/>
    <w:rsid w:val="006E2EE9"/>
    <w:rsid w:val="006E5550"/>
    <w:rsid w:val="006E793C"/>
    <w:rsid w:val="00700C62"/>
    <w:rsid w:val="00703001"/>
    <w:rsid w:val="007233C5"/>
    <w:rsid w:val="00725FC5"/>
    <w:rsid w:val="00737DF7"/>
    <w:rsid w:val="0074180E"/>
    <w:rsid w:val="00747C4B"/>
    <w:rsid w:val="00763F49"/>
    <w:rsid w:val="007643F8"/>
    <w:rsid w:val="00774ED3"/>
    <w:rsid w:val="0079123A"/>
    <w:rsid w:val="007A1AB9"/>
    <w:rsid w:val="007C07E2"/>
    <w:rsid w:val="007D7A1C"/>
    <w:rsid w:val="007E08A2"/>
    <w:rsid w:val="008027AF"/>
    <w:rsid w:val="00840CC2"/>
    <w:rsid w:val="008464B3"/>
    <w:rsid w:val="00882A6A"/>
    <w:rsid w:val="0089182C"/>
    <w:rsid w:val="008926AA"/>
    <w:rsid w:val="0089399E"/>
    <w:rsid w:val="00896BC5"/>
    <w:rsid w:val="008B615F"/>
    <w:rsid w:val="008D08E1"/>
    <w:rsid w:val="008D6E70"/>
    <w:rsid w:val="008F14C1"/>
    <w:rsid w:val="008F21B4"/>
    <w:rsid w:val="008F299B"/>
    <w:rsid w:val="00911D2E"/>
    <w:rsid w:val="0092027E"/>
    <w:rsid w:val="00920673"/>
    <w:rsid w:val="00951599"/>
    <w:rsid w:val="00962771"/>
    <w:rsid w:val="009849CB"/>
    <w:rsid w:val="00987E5C"/>
    <w:rsid w:val="009B29FE"/>
    <w:rsid w:val="009E08D0"/>
    <w:rsid w:val="009F15C8"/>
    <w:rsid w:val="00A0478D"/>
    <w:rsid w:val="00A139AD"/>
    <w:rsid w:val="00A20A50"/>
    <w:rsid w:val="00A76D74"/>
    <w:rsid w:val="00A81F30"/>
    <w:rsid w:val="00A90B64"/>
    <w:rsid w:val="00AA4C0D"/>
    <w:rsid w:val="00AA57B8"/>
    <w:rsid w:val="00AC3C7D"/>
    <w:rsid w:val="00AD3D61"/>
    <w:rsid w:val="00AD548E"/>
    <w:rsid w:val="00AD56C7"/>
    <w:rsid w:val="00AF0430"/>
    <w:rsid w:val="00B00A83"/>
    <w:rsid w:val="00B024E4"/>
    <w:rsid w:val="00B03D13"/>
    <w:rsid w:val="00B13146"/>
    <w:rsid w:val="00B16C2B"/>
    <w:rsid w:val="00B34EF7"/>
    <w:rsid w:val="00B36364"/>
    <w:rsid w:val="00B404C5"/>
    <w:rsid w:val="00B44963"/>
    <w:rsid w:val="00B44C6D"/>
    <w:rsid w:val="00B66E8D"/>
    <w:rsid w:val="00B72CC4"/>
    <w:rsid w:val="00B90467"/>
    <w:rsid w:val="00BA1166"/>
    <w:rsid w:val="00BE3D94"/>
    <w:rsid w:val="00BE4CFC"/>
    <w:rsid w:val="00BF1664"/>
    <w:rsid w:val="00BF4BE8"/>
    <w:rsid w:val="00C152C4"/>
    <w:rsid w:val="00C254DE"/>
    <w:rsid w:val="00C366AC"/>
    <w:rsid w:val="00C71382"/>
    <w:rsid w:val="00C9311A"/>
    <w:rsid w:val="00C93A90"/>
    <w:rsid w:val="00CE04A0"/>
    <w:rsid w:val="00CE204C"/>
    <w:rsid w:val="00D01E68"/>
    <w:rsid w:val="00D10442"/>
    <w:rsid w:val="00D129FF"/>
    <w:rsid w:val="00D13AB3"/>
    <w:rsid w:val="00D15F2F"/>
    <w:rsid w:val="00D4040B"/>
    <w:rsid w:val="00D475BF"/>
    <w:rsid w:val="00D532AC"/>
    <w:rsid w:val="00D67F21"/>
    <w:rsid w:val="00D70083"/>
    <w:rsid w:val="00D77AC9"/>
    <w:rsid w:val="00D80B55"/>
    <w:rsid w:val="00DA0BDB"/>
    <w:rsid w:val="00DA584B"/>
    <w:rsid w:val="00DB333B"/>
    <w:rsid w:val="00DB46B4"/>
    <w:rsid w:val="00DC4F6F"/>
    <w:rsid w:val="00DD552E"/>
    <w:rsid w:val="00DE3AE7"/>
    <w:rsid w:val="00DF0CBE"/>
    <w:rsid w:val="00E03D88"/>
    <w:rsid w:val="00E142B3"/>
    <w:rsid w:val="00E31787"/>
    <w:rsid w:val="00E40EA2"/>
    <w:rsid w:val="00E410DB"/>
    <w:rsid w:val="00E50191"/>
    <w:rsid w:val="00E562EC"/>
    <w:rsid w:val="00E642C3"/>
    <w:rsid w:val="00E757CF"/>
    <w:rsid w:val="00E91D16"/>
    <w:rsid w:val="00EA2CAC"/>
    <w:rsid w:val="00EA2CEE"/>
    <w:rsid w:val="00EA7923"/>
    <w:rsid w:val="00EB51AF"/>
    <w:rsid w:val="00EC41E4"/>
    <w:rsid w:val="00F16E9E"/>
    <w:rsid w:val="00F25E37"/>
    <w:rsid w:val="00F36043"/>
    <w:rsid w:val="00F57675"/>
    <w:rsid w:val="00F6579A"/>
    <w:rsid w:val="00F80F13"/>
    <w:rsid w:val="00F837CC"/>
    <w:rsid w:val="00F848E7"/>
    <w:rsid w:val="00FA7D06"/>
    <w:rsid w:val="00FB59A7"/>
    <w:rsid w:val="00FF575A"/>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6944B1"/>
  <w15:docId w15:val="{3C3F5996-0F68-4ECA-94F3-41A2ABF2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jc w:val="left"/>
    </w:pPr>
    <w:rPr>
      <w:rFonts w:ascii="Bauhaus Lt BT" w:eastAsia="Times New Roman" w:hAnsi="Bauhaus Lt BT"/>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rPr>
      <w:rFonts w:ascii="Bauhaus Lt BT" w:eastAsia="Times New Roman" w:hAnsi="Bauhaus Lt BT" w:cs="Times New Roman"/>
      <w:sz w:val="24"/>
      <w:szCs w:val="24"/>
    </w:rPr>
  </w:style>
  <w:style w:type="character" w:styleId="Oldalszm">
    <w:name w:val="page number"/>
    <w:basedOn w:val="Bekezdsalapbettpusa"/>
  </w:style>
  <w:style w:type="paragraph" w:styleId="lfej">
    <w:name w:val="header"/>
    <w:basedOn w:val="Norml"/>
    <w:link w:val="lfejChar"/>
    <w:pPr>
      <w:tabs>
        <w:tab w:val="center" w:pos="4536"/>
        <w:tab w:val="right" w:pos="9072"/>
      </w:tabs>
    </w:pPr>
  </w:style>
  <w:style w:type="character" w:customStyle="1" w:styleId="lfejChar">
    <w:name w:val="Élőfej Char"/>
    <w:basedOn w:val="Bekezdsalapbettpusa"/>
    <w:link w:val="lfej"/>
    <w:rPr>
      <w:rFonts w:ascii="Bauhaus Lt BT" w:eastAsia="Times New Roman" w:hAnsi="Bauhaus Lt BT" w:cs="Times New Roman"/>
      <w:sz w:val="24"/>
      <w:szCs w:val="24"/>
    </w:rPr>
  </w:style>
  <w:style w:type="paragraph" w:styleId="Szvegtrzs">
    <w:name w:val="Body Text"/>
    <w:basedOn w:val="Norml"/>
    <w:link w:val="SzvegtrzsChar"/>
    <w:pPr>
      <w:tabs>
        <w:tab w:val="left" w:pos="7797"/>
      </w:tabs>
      <w:jc w:val="both"/>
    </w:pPr>
    <w:rPr>
      <w:rFonts w:ascii="Arial" w:hAnsi="Arial"/>
    </w:rPr>
  </w:style>
  <w:style w:type="character" w:customStyle="1" w:styleId="SzvegtrzsChar">
    <w:name w:val="Szövegtörzs Char"/>
    <w:basedOn w:val="Bekezdsalapbettpusa"/>
    <w:link w:val="Szvegtrzs"/>
    <w:rPr>
      <w:rFonts w:ascii="Arial" w:eastAsia="Times New Roman" w:hAnsi="Arial" w:cs="Times New Roman"/>
      <w:sz w:val="24"/>
      <w:szCs w:val="24"/>
    </w:rPr>
  </w:style>
  <w:style w:type="paragraph" w:styleId="Szvegtrzsbehzssal">
    <w:name w:val="Body Text Indent"/>
    <w:basedOn w:val="Norml"/>
    <w:link w:val="SzvegtrzsbehzssalChar"/>
    <w:pPr>
      <w:ind w:left="2410" w:hanging="2410"/>
    </w:pPr>
    <w:rPr>
      <w:rFonts w:ascii="Arial" w:hAnsi="Arial"/>
    </w:rPr>
  </w:style>
  <w:style w:type="character" w:customStyle="1" w:styleId="SzvegtrzsbehzssalChar">
    <w:name w:val="Szövegtörzs behúzással Char"/>
    <w:basedOn w:val="Bekezdsalapbettpusa"/>
    <w:link w:val="Szvegtrzsbehzssal"/>
    <w:rPr>
      <w:rFonts w:ascii="Arial" w:eastAsia="Times New Roman" w:hAnsi="Arial" w:cs="Times New Roman"/>
      <w:sz w:val="24"/>
      <w:szCs w:val="24"/>
    </w:rPr>
  </w:style>
  <w:style w:type="character" w:styleId="Hiperhivatkozs">
    <w:name w:val="Hyperlink"/>
    <w:uiPriority w:val="99"/>
    <w:rPr>
      <w:color w:val="0000FF"/>
      <w:u w:val="single"/>
    </w:rPr>
  </w:style>
  <w:style w:type="paragraph" w:styleId="Listaszerbekezds">
    <w:name w:val="List Paragraph"/>
    <w:aliases w:val="Welt L"/>
    <w:basedOn w:val="Norml"/>
    <w:link w:val="ListaszerbekezdsChar"/>
    <w:uiPriority w:val="34"/>
    <w:qFormat/>
    <w:pPr>
      <w:ind w:left="720"/>
      <w:contextualSpacing/>
    </w:p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styleId="Jegyzethivatkozs">
    <w:name w:val="annotation reference"/>
    <w:basedOn w:val="Bekezdsalapbettpusa"/>
    <w:unhideWhenUsed/>
    <w:rPr>
      <w:sz w:val="16"/>
      <w:szCs w:val="16"/>
    </w:rPr>
  </w:style>
  <w:style w:type="paragraph" w:styleId="Jegyzetszveg">
    <w:name w:val="annotation text"/>
    <w:aliases w:val="Char Char Char,Char Char3,Char1,Char Char Char Char2,Char11"/>
    <w:basedOn w:val="Norml"/>
    <w:link w:val="JegyzetszvegChar"/>
    <w:unhideWhenUsed/>
    <w:rPr>
      <w:sz w:val="20"/>
      <w:szCs w:val="20"/>
    </w:rPr>
  </w:style>
  <w:style w:type="character" w:customStyle="1" w:styleId="JegyzetszvegChar">
    <w:name w:val="Jegyzetszöveg Char"/>
    <w:aliases w:val="Char Char Char Char,Char Char3 Char,Char1 Char,Char Char Char Char2 Char,Char11 Char"/>
    <w:basedOn w:val="Bekezdsalapbettpusa"/>
    <w:link w:val="Jegyzetszveg"/>
    <w:rPr>
      <w:rFonts w:ascii="Bauhaus Lt BT" w:eastAsia="Times New Roman" w:hAnsi="Bauhaus Lt BT"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Bauhaus Lt BT" w:eastAsia="Times New Roman" w:hAnsi="Bauhaus Lt BT" w:cs="Times New Roman"/>
      <w:b/>
      <w:bCs/>
      <w:sz w:val="20"/>
      <w:szCs w:val="20"/>
    </w:rPr>
  </w:style>
  <w:style w:type="paragraph" w:styleId="NormlWeb">
    <w:name w:val="Normal (Web)"/>
    <w:basedOn w:val="Norml"/>
    <w:uiPriority w:val="99"/>
    <w:semiHidden/>
    <w:unhideWhenUsed/>
    <w:pPr>
      <w:spacing w:before="100" w:beforeAutospacing="1" w:after="100" w:afterAutospacing="1"/>
    </w:pPr>
    <w:rPr>
      <w:rFonts w:ascii="Times New Roman" w:hAnsi="Times New Roman"/>
    </w:rPr>
  </w:style>
  <w:style w:type="paragraph" w:styleId="Nincstrkz">
    <w:name w:val="No Spacing"/>
    <w:uiPriority w:val="1"/>
    <w:qFormat/>
    <w:pPr>
      <w:spacing w:after="0"/>
      <w:jc w:val="left"/>
    </w:pPr>
  </w:style>
  <w:style w:type="paragraph" w:customStyle="1" w:styleId="Default">
    <w:name w:val="Default"/>
    <w:pPr>
      <w:spacing w:after="0"/>
      <w:jc w:val="left"/>
    </w:pPr>
    <w:rPr>
      <w:rFonts w:cs="Calibri"/>
      <w:color w:val="000000"/>
      <w:sz w:val="24"/>
      <w:szCs w:val="24"/>
    </w:r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 w:type="paragraph" w:styleId="Vltozat">
    <w:name w:val="Revision"/>
    <w:uiPriority w:val="99"/>
    <w:semiHidden/>
    <w:pPr>
      <w:spacing w:after="0"/>
      <w:jc w:val="left"/>
    </w:pPr>
    <w:rPr>
      <w:rFonts w:ascii="Bauhaus Lt BT" w:eastAsia="Times New Roman" w:hAnsi="Bauhaus Lt BT"/>
      <w:sz w:val="24"/>
      <w:szCs w:val="24"/>
    </w:rPr>
  </w:style>
  <w:style w:type="character" w:customStyle="1" w:styleId="ListaszerbekezdsChar">
    <w:name w:val="Listaszerű bekezdés Char"/>
    <w:aliases w:val="Welt L Char"/>
    <w:link w:val="Listaszerbekezds"/>
    <w:uiPriority w:val="34"/>
    <w:locked/>
    <w:rsid w:val="006E793C"/>
    <w:rPr>
      <w:rFonts w:ascii="Bauhaus Lt BT" w:eastAsia="Times New Roman" w:hAnsi="Bauhaus Lt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960280">
      <w:bodyDiv w:val="1"/>
      <w:marLeft w:val="0"/>
      <w:marRight w:val="0"/>
      <w:marTop w:val="0"/>
      <w:marBottom w:val="0"/>
      <w:divBdr>
        <w:top w:val="none" w:sz="0" w:space="0" w:color="auto"/>
        <w:left w:val="none" w:sz="0" w:space="0" w:color="auto"/>
        <w:bottom w:val="none" w:sz="0" w:space="0" w:color="auto"/>
        <w:right w:val="none" w:sz="0" w:space="0" w:color="auto"/>
      </w:divBdr>
    </w:div>
    <w:div w:id="1061976493">
      <w:bodyDiv w:val="1"/>
      <w:marLeft w:val="0"/>
      <w:marRight w:val="0"/>
      <w:marTop w:val="0"/>
      <w:marBottom w:val="0"/>
      <w:divBdr>
        <w:top w:val="none" w:sz="0" w:space="0" w:color="auto"/>
        <w:left w:val="none" w:sz="0" w:space="0" w:color="auto"/>
        <w:bottom w:val="none" w:sz="0" w:space="0" w:color="auto"/>
        <w:right w:val="none" w:sz="0" w:space="0" w:color="auto"/>
      </w:divBdr>
      <w:divsChild>
        <w:div w:id="233971022">
          <w:marLeft w:val="0"/>
          <w:marRight w:val="0"/>
          <w:marTop w:val="0"/>
          <w:marBottom w:val="0"/>
          <w:divBdr>
            <w:top w:val="none" w:sz="0" w:space="0" w:color="auto"/>
            <w:left w:val="none" w:sz="0" w:space="0" w:color="auto"/>
            <w:bottom w:val="none" w:sz="0" w:space="0" w:color="auto"/>
            <w:right w:val="none" w:sz="0" w:space="0" w:color="auto"/>
          </w:divBdr>
          <w:divsChild>
            <w:div w:id="981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935">
      <w:bodyDiv w:val="1"/>
      <w:marLeft w:val="0"/>
      <w:marRight w:val="0"/>
      <w:marTop w:val="0"/>
      <w:marBottom w:val="0"/>
      <w:divBdr>
        <w:top w:val="none" w:sz="0" w:space="0" w:color="auto"/>
        <w:left w:val="none" w:sz="0" w:space="0" w:color="auto"/>
        <w:bottom w:val="none" w:sz="0" w:space="0" w:color="auto"/>
        <w:right w:val="none" w:sz="0" w:space="0" w:color="auto"/>
      </w:divBdr>
    </w:div>
    <w:div w:id="18630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v.gov.hu/nav/archiv/adoinfo/afa/elektronikus_szamla.html" TargetMode="External"/><Relationship Id="rId18" Type="http://schemas.openxmlformats.org/officeDocument/2006/relationships/hyperlink" Target="mailto:eszamla-info@mav.h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onlineszamla.nav.gov.hu/dokumentaciok" TargetMode="External"/><Relationship Id="rId17" Type="http://schemas.openxmlformats.org/officeDocument/2006/relationships/hyperlink" Target="mailto:eszamla-info@mav.h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szamla-info@mav.hu" TargetMode="External"/><Relationship Id="rId20" Type="http://schemas.openxmlformats.org/officeDocument/2006/relationships/hyperlink" Target="mailto:toth.jozsef@mav-szk.h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eszamla@mav.h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toth.jozsef@mav-szk.h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zamla@mav.hu"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73SXQ726RJDW-1060-964</_dlc_DocId>
    <_dlc_DocIdUrl xmlns="18210c86-d92e-4d87-b3df-3a400575d1b5">
      <Url>https://intranet.mav.hu/rendszer/dms/_layouts/15/DocIdRedir.aspx?ID=73SXQ726RJDW-1060-964</Url>
      <Description>73SXQ726RJDW-1060-964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9A64-0138-42F0-B1AA-8BADAD432949}">
  <ds:schemaRefs>
    <ds:schemaRef ds:uri="http://schemas.microsoft.com/sharepoint/events"/>
  </ds:schemaRefs>
</ds:datastoreItem>
</file>

<file path=customXml/itemProps2.xml><?xml version="1.0" encoding="utf-8"?>
<ds:datastoreItem xmlns:ds="http://schemas.openxmlformats.org/officeDocument/2006/customXml" ds:itemID="{05FE4E21-E293-4E6D-AE8D-D9988E371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E5CD0-2A93-473C-888B-7EAED582878E}">
  <ds:schemaRefs>
    <ds:schemaRef ds:uri="http://schemas.microsoft.com/sharepoint/v3/contenttype/forms"/>
  </ds:schemaRefs>
</ds:datastoreItem>
</file>

<file path=customXml/itemProps4.xml><?xml version="1.0" encoding="utf-8"?>
<ds:datastoreItem xmlns:ds="http://schemas.openxmlformats.org/officeDocument/2006/customXml" ds:itemID="{97126066-E53B-44F8-911A-96C4EB2790A8}">
  <ds:schemaRefs>
    <ds:schemaRef ds:uri="http://schemas.microsoft.com/office/2006/metadata/properties"/>
    <ds:schemaRef ds:uri="http://schemas.microsoft.com/office/infopath/2007/PartnerControls"/>
    <ds:schemaRef ds:uri="18210c86-d92e-4d87-b3df-3a400575d1b5"/>
  </ds:schemaRefs>
</ds:datastoreItem>
</file>

<file path=customXml/itemProps5.xml><?xml version="1.0" encoding="utf-8"?>
<ds:datastoreItem xmlns:ds="http://schemas.openxmlformats.org/officeDocument/2006/customXml" ds:itemID="{E94015AB-5686-486B-B545-84D0F555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6677</Words>
  <Characters>46072</Characters>
  <Application>Microsoft Office Word</Application>
  <DocSecurity>0</DocSecurity>
  <Lines>383</Lines>
  <Paragraphs>105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Szászné Bartkó Judit</dc:creator>
  <cp:lastModifiedBy>Nagy 6 Dániel</cp:lastModifiedBy>
  <cp:revision>3</cp:revision>
  <dcterms:created xsi:type="dcterms:W3CDTF">2021-02-04T15:33:00Z</dcterms:created>
  <dcterms:modified xsi:type="dcterms:W3CDTF">2021-02-09T10:29:00Z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0x010100FE0FDCBE94966C4ABE5263E6A2E51A4E</vt:lpwstr>
  </property>
  <property fmtid="{D5CDD505-2E9C-101B-9397-08002B2CF9AE}" pid="3" name="_dlc_DocIdItemGuid">
    <vt:lpwstr>863f0056-21ef-459c-80b2-5bd2d583c5b2</vt:lpwstr>
  </property>
  <property fmtid="{D5CDD505-2E9C-101B-9397-08002B2CF9AE}" pid="4" name="DMS_Doc_ID">
    <vt:lpwstr>178985422</vt:lpwstr>
  </property>
</Properties>
</file>