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8C" w:rsidRPr="00783A91" w:rsidRDefault="002F3D8C" w:rsidP="002F3D8C">
      <w:pPr>
        <w:spacing w:after="0"/>
        <w:jc w:val="right"/>
        <w:rPr>
          <w:rFonts w:ascii="Proxima Nova Rg" w:hAnsi="Proxima Nova Rg"/>
          <w:b/>
          <w:snapToGrid w:val="0"/>
        </w:rPr>
      </w:pPr>
      <w:r w:rsidRPr="00783A91">
        <w:rPr>
          <w:rFonts w:ascii="Proxima Nova Rg" w:hAnsi="Proxima Nova Rg"/>
          <w:b/>
          <w:snapToGrid w:val="0"/>
        </w:rPr>
        <w:t>4. számú melléklet</w:t>
      </w:r>
    </w:p>
    <w:p w:rsidR="002F3D8C" w:rsidRPr="00783A91" w:rsidRDefault="002F3D8C" w:rsidP="002F3D8C">
      <w:pPr>
        <w:tabs>
          <w:tab w:val="left" w:pos="567"/>
          <w:tab w:val="left" w:pos="851"/>
        </w:tabs>
        <w:spacing w:after="0"/>
        <w:ind w:left="720"/>
        <w:jc w:val="right"/>
        <w:rPr>
          <w:rFonts w:ascii="Proxima Nova Rg" w:hAnsi="Proxima Nova Rg"/>
          <w:snapToGrid w:val="0"/>
        </w:rPr>
      </w:pPr>
    </w:p>
    <w:p w:rsidR="00C969D8" w:rsidRPr="00783A91" w:rsidRDefault="00C969D8" w:rsidP="00C969D8">
      <w:pPr>
        <w:jc w:val="center"/>
        <w:rPr>
          <w:rFonts w:ascii="Proxima Nova Rg" w:hAnsi="Proxima Nova Rg"/>
          <w:b/>
          <w:sz w:val="28"/>
          <w:szCs w:val="28"/>
        </w:rPr>
      </w:pPr>
      <w:r w:rsidRPr="00783A91">
        <w:rPr>
          <w:rFonts w:ascii="Proxima Nova Rg" w:hAnsi="Proxima Nova Rg"/>
          <w:b/>
          <w:sz w:val="28"/>
          <w:szCs w:val="28"/>
        </w:rPr>
        <w:t>CUMMINS motorok segédüzemi berendezéseinek felújítása során kötelezően cserélendő és az opcionálisan felújítandó, illetve felújítottra cserélendő alkatrészek</w:t>
      </w:r>
    </w:p>
    <w:p w:rsidR="00C969D8" w:rsidRPr="00783A91" w:rsidRDefault="00C969D8" w:rsidP="00C969D8">
      <w:pPr>
        <w:spacing w:after="0" w:line="240" w:lineRule="auto"/>
        <w:jc w:val="center"/>
        <w:rPr>
          <w:rFonts w:ascii="Proxima Nova Rg" w:hAnsi="Proxima Nova Rg"/>
          <w:b/>
          <w:szCs w:val="24"/>
          <w:u w:val="single"/>
        </w:rPr>
      </w:pPr>
      <w:proofErr w:type="gramStart"/>
      <w:r w:rsidRPr="00783A91">
        <w:rPr>
          <w:rFonts w:ascii="Proxima Nova Rg" w:hAnsi="Proxima Nova Rg"/>
          <w:b/>
          <w:szCs w:val="24"/>
          <w:u w:val="single"/>
        </w:rPr>
        <w:t>Kompresszor</w:t>
      </w:r>
      <w:bookmarkStart w:id="0" w:name="_GoBack"/>
      <w:bookmarkEnd w:id="0"/>
      <w:proofErr w:type="gramEnd"/>
    </w:p>
    <w:p w:rsidR="00C969D8" w:rsidRPr="00783A91" w:rsidRDefault="00C969D8" w:rsidP="00C969D8">
      <w:pPr>
        <w:spacing w:after="0" w:line="240" w:lineRule="auto"/>
        <w:jc w:val="center"/>
        <w:rPr>
          <w:rFonts w:ascii="Proxima Nova Rg" w:hAnsi="Proxima Nova Rg"/>
          <w:b/>
          <w:szCs w:val="24"/>
          <w:u w:val="single"/>
        </w:rPr>
      </w:pPr>
    </w:p>
    <w:p w:rsidR="00C969D8" w:rsidRPr="00783A91" w:rsidRDefault="00C969D8" w:rsidP="00C969D8">
      <w:pPr>
        <w:jc w:val="both"/>
        <w:rPr>
          <w:rFonts w:ascii="Proxima Nova Rg" w:hAnsi="Proxima Nova Rg"/>
          <w:szCs w:val="24"/>
          <w:u w:val="single"/>
        </w:rPr>
      </w:pPr>
      <w:r w:rsidRPr="00783A91">
        <w:rPr>
          <w:rFonts w:ascii="Proxima Nova Rg" w:hAnsi="Proxima Nova Rg"/>
          <w:szCs w:val="24"/>
          <w:u w:val="single"/>
        </w:rPr>
        <w:t xml:space="preserve">A felújítás során kötelezően </w:t>
      </w:r>
      <w:proofErr w:type="spellStart"/>
      <w:r w:rsidRPr="00783A91">
        <w:rPr>
          <w:rFonts w:ascii="Proxima Nova Rg" w:hAnsi="Proxima Nova Rg"/>
          <w:szCs w:val="24"/>
          <w:u w:val="single"/>
        </w:rPr>
        <w:t>elvégezendő</w:t>
      </w:r>
      <w:proofErr w:type="spellEnd"/>
      <w:r w:rsidRPr="00783A91">
        <w:rPr>
          <w:rFonts w:ascii="Proxima Nova Rg" w:hAnsi="Proxima Nova Rg"/>
          <w:szCs w:val="24"/>
          <w:u w:val="single"/>
        </w:rPr>
        <w:t xml:space="preserve"> munkák, cserélendő alkatrészek:</w:t>
      </w:r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Hengerfúrás</w:t>
      </w:r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Dugattyú csere</w:t>
      </w:r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Dugattyú gyűrűk cseréje</w:t>
      </w:r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Dugattyú csapszeg cseréje</w:t>
      </w:r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Hajtórúd persely cseréje</w:t>
      </w:r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Hajtórúd görgők cseréje</w:t>
      </w:r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Szelepek cseréje</w:t>
      </w:r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Csapágyak cseréje</w:t>
      </w:r>
    </w:p>
    <w:p w:rsidR="00C969D8" w:rsidRPr="00783A91" w:rsidRDefault="00C969D8" w:rsidP="00C969D8">
      <w:pPr>
        <w:ind w:left="1985"/>
        <w:jc w:val="both"/>
        <w:rPr>
          <w:rFonts w:ascii="Proxima Nova Rg" w:hAnsi="Proxima Nova Rg"/>
          <w:szCs w:val="24"/>
          <w:u w:val="single"/>
        </w:rPr>
      </w:pPr>
    </w:p>
    <w:p w:rsidR="00C969D8" w:rsidRPr="00783A91" w:rsidRDefault="00C969D8" w:rsidP="00C969D8">
      <w:pPr>
        <w:jc w:val="both"/>
        <w:rPr>
          <w:rFonts w:ascii="Proxima Nova Rg" w:hAnsi="Proxima Nova Rg"/>
          <w:szCs w:val="24"/>
          <w:u w:val="single"/>
        </w:rPr>
      </w:pPr>
      <w:r w:rsidRPr="00783A91">
        <w:rPr>
          <w:rFonts w:ascii="Proxima Nova Rg" w:hAnsi="Proxima Nova Rg"/>
          <w:szCs w:val="24"/>
          <w:u w:val="single"/>
        </w:rPr>
        <w:t>Opcionális tételek:</w:t>
      </w:r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Hengerfej csere</w:t>
      </w:r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proofErr w:type="gramStart"/>
      <w:r w:rsidRPr="00783A91">
        <w:rPr>
          <w:rFonts w:ascii="Proxima Nova Rg" w:hAnsi="Proxima Nova Rg"/>
          <w:szCs w:val="24"/>
        </w:rPr>
        <w:t>Hengerfej tömítés</w:t>
      </w:r>
      <w:proofErr w:type="gramEnd"/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Főtengely csere</w:t>
      </w:r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Hajtórúd csere</w:t>
      </w:r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Forgattyús ház csere</w:t>
      </w:r>
    </w:p>
    <w:p w:rsidR="00C969D8" w:rsidRPr="00783A91" w:rsidRDefault="00C969D8" w:rsidP="00C969D8">
      <w:pPr>
        <w:numPr>
          <w:ilvl w:val="0"/>
          <w:numId w:val="1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proofErr w:type="gramStart"/>
      <w:r w:rsidRPr="00783A91">
        <w:rPr>
          <w:rFonts w:ascii="Proxima Nova Rg" w:hAnsi="Proxima Nova Rg"/>
          <w:szCs w:val="24"/>
        </w:rPr>
        <w:t>Kompresszor</w:t>
      </w:r>
      <w:proofErr w:type="gramEnd"/>
      <w:r w:rsidRPr="00783A91">
        <w:rPr>
          <w:rFonts w:ascii="Proxima Nova Rg" w:hAnsi="Proxima Nova Rg"/>
          <w:szCs w:val="24"/>
        </w:rPr>
        <w:t xml:space="preserve"> </w:t>
      </w:r>
      <w:proofErr w:type="spellStart"/>
      <w:r w:rsidRPr="00783A91">
        <w:rPr>
          <w:rFonts w:ascii="Proxima Nova Rg" w:hAnsi="Proxima Nova Rg"/>
          <w:szCs w:val="24"/>
        </w:rPr>
        <w:t>szimering</w:t>
      </w:r>
      <w:proofErr w:type="spellEnd"/>
      <w:r w:rsidRPr="00783A91">
        <w:rPr>
          <w:rFonts w:ascii="Proxima Nova Rg" w:hAnsi="Proxima Nova Rg"/>
          <w:szCs w:val="24"/>
        </w:rPr>
        <w:t xml:space="preserve"> csere</w:t>
      </w:r>
    </w:p>
    <w:p w:rsidR="00C969D8" w:rsidRPr="00783A91" w:rsidRDefault="00C969D8" w:rsidP="00C969D8">
      <w:pPr>
        <w:jc w:val="both"/>
        <w:rPr>
          <w:rFonts w:ascii="Proxima Nova Rg" w:hAnsi="Proxima Nova Rg"/>
          <w:b/>
          <w:szCs w:val="24"/>
        </w:rPr>
      </w:pPr>
    </w:p>
    <w:p w:rsidR="00C969D8" w:rsidRPr="00783A91" w:rsidRDefault="00C969D8" w:rsidP="00C969D8">
      <w:pPr>
        <w:jc w:val="center"/>
        <w:rPr>
          <w:rFonts w:ascii="Proxima Nova Rg" w:hAnsi="Proxima Nova Rg"/>
          <w:b/>
          <w:szCs w:val="24"/>
          <w:u w:val="single"/>
        </w:rPr>
      </w:pPr>
      <w:r w:rsidRPr="00783A91">
        <w:rPr>
          <w:rFonts w:ascii="Proxima Nova Rg" w:hAnsi="Proxima Nova Rg"/>
          <w:b/>
          <w:szCs w:val="24"/>
          <w:u w:val="single"/>
        </w:rPr>
        <w:t>Generátor</w:t>
      </w:r>
    </w:p>
    <w:p w:rsidR="00C969D8" w:rsidRPr="00783A91" w:rsidRDefault="00C969D8" w:rsidP="00C969D8">
      <w:pPr>
        <w:jc w:val="center"/>
        <w:rPr>
          <w:rFonts w:ascii="Proxima Nova Rg" w:hAnsi="Proxima Nova Rg"/>
          <w:b/>
          <w:szCs w:val="24"/>
          <w:u w:val="single"/>
        </w:rPr>
      </w:pPr>
    </w:p>
    <w:p w:rsidR="00C969D8" w:rsidRPr="00783A91" w:rsidRDefault="00C969D8" w:rsidP="00C969D8">
      <w:pPr>
        <w:jc w:val="both"/>
        <w:rPr>
          <w:rFonts w:ascii="Proxima Nova Rg" w:hAnsi="Proxima Nova Rg"/>
          <w:szCs w:val="24"/>
          <w:u w:val="single"/>
        </w:rPr>
      </w:pPr>
      <w:r w:rsidRPr="00783A91">
        <w:rPr>
          <w:rFonts w:ascii="Proxima Nova Rg" w:hAnsi="Proxima Nova Rg"/>
          <w:szCs w:val="24"/>
          <w:u w:val="single"/>
        </w:rPr>
        <w:t xml:space="preserve">A felújítás során kötelezően </w:t>
      </w:r>
      <w:proofErr w:type="spellStart"/>
      <w:r w:rsidRPr="00783A91">
        <w:rPr>
          <w:rFonts w:ascii="Proxima Nova Rg" w:hAnsi="Proxima Nova Rg"/>
          <w:szCs w:val="24"/>
          <w:u w:val="single"/>
        </w:rPr>
        <w:t>elvégezendő</w:t>
      </w:r>
      <w:proofErr w:type="spellEnd"/>
      <w:r w:rsidRPr="00783A91">
        <w:rPr>
          <w:rFonts w:ascii="Proxima Nova Rg" w:hAnsi="Proxima Nova Rg"/>
          <w:szCs w:val="24"/>
          <w:u w:val="single"/>
        </w:rPr>
        <w:t xml:space="preserve"> munkák, cserélendő alkatrészek:</w:t>
      </w:r>
    </w:p>
    <w:p w:rsidR="00C969D8" w:rsidRPr="00783A91" w:rsidRDefault="00C969D8" w:rsidP="00C969D8">
      <w:pPr>
        <w:numPr>
          <w:ilvl w:val="0"/>
          <w:numId w:val="2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Szénkefe csere (kefetartók, kefe</w:t>
      </w:r>
      <w:proofErr w:type="gramStart"/>
      <w:r w:rsidRPr="00783A91">
        <w:rPr>
          <w:rFonts w:ascii="Proxima Nova Rg" w:hAnsi="Proxima Nova Rg"/>
          <w:szCs w:val="24"/>
        </w:rPr>
        <w:t>garnitúrák</w:t>
      </w:r>
      <w:proofErr w:type="gramEnd"/>
      <w:r w:rsidRPr="00783A91">
        <w:rPr>
          <w:rFonts w:ascii="Proxima Nova Rg" w:hAnsi="Proxima Nova Rg"/>
          <w:szCs w:val="24"/>
        </w:rPr>
        <w:t>, csúszógyűrűk)</w:t>
      </w:r>
    </w:p>
    <w:p w:rsidR="00C969D8" w:rsidRPr="00783A91" w:rsidRDefault="00C969D8" w:rsidP="00C969D8">
      <w:pPr>
        <w:numPr>
          <w:ilvl w:val="0"/>
          <w:numId w:val="2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Forgórész tekercselés</w:t>
      </w:r>
    </w:p>
    <w:p w:rsidR="00C969D8" w:rsidRPr="00783A91" w:rsidRDefault="00C969D8" w:rsidP="00C969D8">
      <w:pPr>
        <w:numPr>
          <w:ilvl w:val="0"/>
          <w:numId w:val="2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Csapágyak, tűgörgők cseréje</w:t>
      </w:r>
    </w:p>
    <w:p w:rsidR="00C969D8" w:rsidRPr="00783A91" w:rsidRDefault="00C969D8" w:rsidP="00C969D8">
      <w:pPr>
        <w:ind w:left="1985"/>
        <w:jc w:val="both"/>
        <w:rPr>
          <w:rFonts w:ascii="Proxima Nova Rg" w:hAnsi="Proxima Nova Rg"/>
          <w:szCs w:val="24"/>
        </w:rPr>
      </w:pPr>
    </w:p>
    <w:p w:rsidR="00C969D8" w:rsidRPr="00783A91" w:rsidRDefault="00C969D8" w:rsidP="00C969D8">
      <w:pPr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  <w:u w:val="single"/>
        </w:rPr>
        <w:t>Opcionális tételek:</w:t>
      </w:r>
    </w:p>
    <w:p w:rsidR="00C969D8" w:rsidRPr="00783A91" w:rsidRDefault="00C969D8" w:rsidP="00C969D8">
      <w:pPr>
        <w:numPr>
          <w:ilvl w:val="0"/>
          <w:numId w:val="2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Első pajzs csere</w:t>
      </w:r>
    </w:p>
    <w:p w:rsidR="00C969D8" w:rsidRPr="00783A91" w:rsidRDefault="00C969D8" w:rsidP="00C969D8">
      <w:pPr>
        <w:numPr>
          <w:ilvl w:val="0"/>
          <w:numId w:val="2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Hátsó pajzs csere</w:t>
      </w:r>
    </w:p>
    <w:p w:rsidR="00C969D8" w:rsidRPr="00783A91" w:rsidRDefault="00C969D8" w:rsidP="00C969D8">
      <w:pPr>
        <w:numPr>
          <w:ilvl w:val="0"/>
          <w:numId w:val="2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Dióda csere</w:t>
      </w:r>
    </w:p>
    <w:p w:rsidR="00C969D8" w:rsidRPr="00783A91" w:rsidRDefault="00C969D8" w:rsidP="00C969D8">
      <w:pPr>
        <w:numPr>
          <w:ilvl w:val="0"/>
          <w:numId w:val="2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Állórész tekercselés</w:t>
      </w:r>
    </w:p>
    <w:p w:rsidR="00C969D8" w:rsidRPr="00783A91" w:rsidRDefault="00C969D8" w:rsidP="00C969D8">
      <w:pPr>
        <w:numPr>
          <w:ilvl w:val="0"/>
          <w:numId w:val="2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Feszültségszabályzó csere</w:t>
      </w:r>
    </w:p>
    <w:p w:rsidR="00C969D8" w:rsidRPr="00783A91" w:rsidRDefault="00C969D8" w:rsidP="00C969D8">
      <w:pPr>
        <w:jc w:val="both"/>
        <w:rPr>
          <w:rFonts w:ascii="Proxima Nova Rg" w:hAnsi="Proxima Nova Rg"/>
          <w:b/>
          <w:szCs w:val="24"/>
        </w:rPr>
      </w:pPr>
    </w:p>
    <w:p w:rsidR="00C969D8" w:rsidRPr="00783A91" w:rsidRDefault="00C969D8" w:rsidP="00C969D8">
      <w:pPr>
        <w:jc w:val="center"/>
        <w:rPr>
          <w:rFonts w:ascii="Proxima Nova Rg" w:hAnsi="Proxima Nova Rg"/>
          <w:b/>
          <w:szCs w:val="24"/>
          <w:u w:val="single"/>
        </w:rPr>
      </w:pPr>
      <w:r w:rsidRPr="00783A91">
        <w:rPr>
          <w:rFonts w:ascii="Proxima Nova Rg" w:hAnsi="Proxima Nova Rg"/>
          <w:b/>
          <w:szCs w:val="24"/>
          <w:u w:val="single"/>
        </w:rPr>
        <w:lastRenderedPageBreak/>
        <w:t>Önindító</w:t>
      </w:r>
    </w:p>
    <w:p w:rsidR="00C969D8" w:rsidRPr="00783A91" w:rsidRDefault="00C969D8" w:rsidP="00C969D8">
      <w:pPr>
        <w:jc w:val="center"/>
        <w:rPr>
          <w:rFonts w:ascii="Proxima Nova Rg" w:hAnsi="Proxima Nova Rg"/>
          <w:b/>
          <w:szCs w:val="24"/>
          <w:u w:val="single"/>
        </w:rPr>
      </w:pPr>
    </w:p>
    <w:p w:rsidR="00C969D8" w:rsidRPr="00783A91" w:rsidRDefault="00C969D8" w:rsidP="00C969D8">
      <w:pPr>
        <w:jc w:val="both"/>
        <w:rPr>
          <w:rFonts w:ascii="Proxima Nova Rg" w:hAnsi="Proxima Nova Rg"/>
          <w:szCs w:val="24"/>
          <w:u w:val="single"/>
        </w:rPr>
      </w:pPr>
      <w:r w:rsidRPr="00783A91">
        <w:rPr>
          <w:rFonts w:ascii="Proxima Nova Rg" w:hAnsi="Proxima Nova Rg"/>
          <w:szCs w:val="24"/>
          <w:u w:val="single"/>
        </w:rPr>
        <w:t xml:space="preserve">A felújítás során kötelezően </w:t>
      </w:r>
      <w:proofErr w:type="spellStart"/>
      <w:r w:rsidRPr="00783A91">
        <w:rPr>
          <w:rFonts w:ascii="Proxima Nova Rg" w:hAnsi="Proxima Nova Rg"/>
          <w:szCs w:val="24"/>
          <w:u w:val="single"/>
        </w:rPr>
        <w:t>elvégezendő</w:t>
      </w:r>
      <w:proofErr w:type="spellEnd"/>
      <w:r w:rsidRPr="00783A91">
        <w:rPr>
          <w:rFonts w:ascii="Proxima Nova Rg" w:hAnsi="Proxima Nova Rg"/>
          <w:szCs w:val="24"/>
          <w:u w:val="single"/>
        </w:rPr>
        <w:t xml:space="preserve"> munkák, cserélendő alkatrészek:</w:t>
      </w:r>
    </w:p>
    <w:p w:rsidR="00C969D8" w:rsidRPr="00783A91" w:rsidRDefault="00C969D8" w:rsidP="00C969D8">
      <w:pPr>
        <w:numPr>
          <w:ilvl w:val="0"/>
          <w:numId w:val="3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Perselyek cseréje</w:t>
      </w:r>
    </w:p>
    <w:p w:rsidR="00C969D8" w:rsidRPr="00783A91" w:rsidRDefault="00C969D8" w:rsidP="00C969D8">
      <w:pPr>
        <w:numPr>
          <w:ilvl w:val="0"/>
          <w:numId w:val="3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Kontaktok cseréje</w:t>
      </w:r>
    </w:p>
    <w:p w:rsidR="00C969D8" w:rsidRPr="00783A91" w:rsidRDefault="00C969D8" w:rsidP="00C969D8">
      <w:pPr>
        <w:numPr>
          <w:ilvl w:val="0"/>
          <w:numId w:val="3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Szénkefék cseréje</w:t>
      </w:r>
    </w:p>
    <w:p w:rsidR="00C969D8" w:rsidRPr="00783A91" w:rsidRDefault="00C969D8" w:rsidP="00C969D8">
      <w:pPr>
        <w:ind w:left="1985"/>
        <w:jc w:val="both"/>
        <w:rPr>
          <w:rFonts w:ascii="Proxima Nova Rg" w:hAnsi="Proxima Nova Rg"/>
          <w:szCs w:val="24"/>
        </w:rPr>
      </w:pPr>
    </w:p>
    <w:p w:rsidR="00C969D8" w:rsidRPr="00783A91" w:rsidRDefault="00C969D8" w:rsidP="00C969D8">
      <w:pPr>
        <w:jc w:val="both"/>
        <w:rPr>
          <w:rFonts w:ascii="Proxima Nova Rg" w:hAnsi="Proxima Nova Rg"/>
          <w:szCs w:val="24"/>
          <w:u w:val="single"/>
        </w:rPr>
      </w:pPr>
      <w:r w:rsidRPr="00783A91">
        <w:rPr>
          <w:rFonts w:ascii="Proxima Nova Rg" w:hAnsi="Proxima Nova Rg"/>
          <w:szCs w:val="24"/>
          <w:u w:val="single"/>
        </w:rPr>
        <w:t>Opcionális tételek:</w:t>
      </w:r>
    </w:p>
    <w:p w:rsidR="00C969D8" w:rsidRPr="00783A91" w:rsidRDefault="00C969D8" w:rsidP="00C969D8">
      <w:pPr>
        <w:numPr>
          <w:ilvl w:val="0"/>
          <w:numId w:val="4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proofErr w:type="spellStart"/>
      <w:r w:rsidRPr="00783A91">
        <w:rPr>
          <w:rFonts w:ascii="Proxima Nova Rg" w:hAnsi="Proxima Nova Rg"/>
          <w:szCs w:val="24"/>
        </w:rPr>
        <w:t>Bendix</w:t>
      </w:r>
      <w:proofErr w:type="spellEnd"/>
      <w:r w:rsidRPr="00783A91">
        <w:rPr>
          <w:rFonts w:ascii="Proxima Nova Rg" w:hAnsi="Proxima Nova Rg"/>
          <w:szCs w:val="24"/>
        </w:rPr>
        <w:t xml:space="preserve"> csere</w:t>
      </w:r>
    </w:p>
    <w:p w:rsidR="00C969D8" w:rsidRPr="00783A91" w:rsidRDefault="00C969D8" w:rsidP="00C969D8">
      <w:pPr>
        <w:numPr>
          <w:ilvl w:val="0"/>
          <w:numId w:val="4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Forgórész felújítás</w:t>
      </w:r>
    </w:p>
    <w:p w:rsidR="00C969D8" w:rsidRPr="00783A91" w:rsidRDefault="00C969D8" w:rsidP="00C969D8">
      <w:pPr>
        <w:numPr>
          <w:ilvl w:val="0"/>
          <w:numId w:val="4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Állórész felújítás</w:t>
      </w:r>
    </w:p>
    <w:p w:rsidR="00C969D8" w:rsidRPr="00783A91" w:rsidRDefault="00C969D8" w:rsidP="00C969D8">
      <w:pPr>
        <w:numPr>
          <w:ilvl w:val="0"/>
          <w:numId w:val="4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Első pajzs csere</w:t>
      </w:r>
    </w:p>
    <w:p w:rsidR="00DA6B2C" w:rsidRPr="00783A91" w:rsidRDefault="00C969D8" w:rsidP="00C969D8">
      <w:pPr>
        <w:numPr>
          <w:ilvl w:val="0"/>
          <w:numId w:val="4"/>
        </w:numPr>
        <w:spacing w:after="0" w:line="240" w:lineRule="auto"/>
        <w:ind w:left="1985"/>
        <w:jc w:val="both"/>
        <w:rPr>
          <w:rFonts w:ascii="Proxima Nova Rg" w:hAnsi="Proxima Nova Rg"/>
          <w:szCs w:val="24"/>
        </w:rPr>
      </w:pPr>
      <w:r w:rsidRPr="00783A91">
        <w:rPr>
          <w:rFonts w:ascii="Proxima Nova Rg" w:hAnsi="Proxima Nova Rg"/>
          <w:szCs w:val="24"/>
        </w:rPr>
        <w:t>Hátsó pajzs csere</w:t>
      </w:r>
    </w:p>
    <w:sectPr w:rsidR="00DA6B2C" w:rsidRPr="0078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6BF8"/>
    <w:multiLevelType w:val="hybridMultilevel"/>
    <w:tmpl w:val="BE14C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661BC"/>
    <w:multiLevelType w:val="hybridMultilevel"/>
    <w:tmpl w:val="576E8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D6F44"/>
    <w:multiLevelType w:val="hybridMultilevel"/>
    <w:tmpl w:val="969EB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06D20"/>
    <w:multiLevelType w:val="hybridMultilevel"/>
    <w:tmpl w:val="559A6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8C"/>
    <w:rsid w:val="00105F76"/>
    <w:rsid w:val="002F3D8C"/>
    <w:rsid w:val="00356427"/>
    <w:rsid w:val="00783A91"/>
    <w:rsid w:val="00C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5C4B-8A1F-4C5C-AD3D-18CB5C4E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3D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Zsuzsanna Viktória</dc:creator>
  <cp:keywords/>
  <dc:description/>
  <cp:lastModifiedBy>Ládi Zsuzsanna Viktória</cp:lastModifiedBy>
  <cp:revision>3</cp:revision>
  <dcterms:created xsi:type="dcterms:W3CDTF">2021-10-15T11:46:00Z</dcterms:created>
  <dcterms:modified xsi:type="dcterms:W3CDTF">2021-10-19T07:33:00Z</dcterms:modified>
</cp:coreProperties>
</file>