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F3" w:rsidRPr="00F856CE" w:rsidRDefault="009D3EF3" w:rsidP="009D3EF3">
      <w:pPr>
        <w:jc w:val="center"/>
        <w:rPr>
          <w:b/>
          <w:i/>
        </w:rPr>
      </w:pPr>
      <w:r>
        <w:rPr>
          <w:noProof/>
        </w:rPr>
        <w:drawing>
          <wp:inline distT="0" distB="0" distL="0" distR="0" wp14:anchorId="5B0DC308" wp14:editId="39FFE462">
            <wp:extent cx="2409825" cy="51435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9825" cy="514350"/>
                    </a:xfrm>
                    <a:prstGeom prst="rect">
                      <a:avLst/>
                    </a:prstGeom>
                    <a:noFill/>
                    <a:ln>
                      <a:noFill/>
                    </a:ln>
                  </pic:spPr>
                </pic:pic>
              </a:graphicData>
            </a:graphic>
          </wp:inline>
        </w:drawing>
      </w:r>
    </w:p>
    <w:p w:rsidR="009D3EF3" w:rsidRPr="00F856CE" w:rsidRDefault="009D3EF3" w:rsidP="009D3EF3">
      <w:pPr>
        <w:jc w:val="center"/>
        <w:rPr>
          <w:b/>
          <w:i/>
        </w:rPr>
      </w:pPr>
    </w:p>
    <w:p w:rsidR="009D3EF3" w:rsidRPr="00F856CE" w:rsidRDefault="009D3EF3" w:rsidP="009D3EF3">
      <w:pPr>
        <w:jc w:val="center"/>
        <w:rPr>
          <w:b/>
        </w:rPr>
      </w:pPr>
    </w:p>
    <w:p w:rsidR="009D3EF3" w:rsidRPr="00F856CE" w:rsidRDefault="009D3EF3" w:rsidP="009D3EF3">
      <w:pPr>
        <w:jc w:val="center"/>
        <w:rPr>
          <w:b/>
        </w:rPr>
      </w:pPr>
    </w:p>
    <w:p w:rsidR="009D3EF3" w:rsidRDefault="009D3EF3" w:rsidP="009D3EF3">
      <w:pPr>
        <w:jc w:val="center"/>
        <w:rPr>
          <w:b/>
          <w:sz w:val="32"/>
          <w:szCs w:val="32"/>
        </w:rPr>
      </w:pPr>
    </w:p>
    <w:p w:rsidR="009D3EF3" w:rsidRDefault="009D3EF3" w:rsidP="009D3EF3">
      <w:pPr>
        <w:jc w:val="center"/>
        <w:rPr>
          <w:b/>
          <w:sz w:val="32"/>
          <w:szCs w:val="32"/>
        </w:rPr>
      </w:pPr>
    </w:p>
    <w:p w:rsidR="009D3EF3" w:rsidRPr="00F856CE" w:rsidRDefault="009D3EF3" w:rsidP="009D3EF3">
      <w:pPr>
        <w:jc w:val="center"/>
        <w:rPr>
          <w:b/>
          <w:sz w:val="32"/>
          <w:szCs w:val="32"/>
        </w:rPr>
      </w:pPr>
      <w:r w:rsidRPr="00F856CE">
        <w:rPr>
          <w:b/>
          <w:sz w:val="32"/>
          <w:szCs w:val="32"/>
        </w:rPr>
        <w:t>AJÁNLATTÉTELI FELHÍVÁS</w:t>
      </w:r>
    </w:p>
    <w:p w:rsidR="009D3EF3" w:rsidRPr="00F856CE" w:rsidRDefault="009D3EF3" w:rsidP="009D3EF3">
      <w:pPr>
        <w:jc w:val="center"/>
        <w:rPr>
          <w:b/>
        </w:rPr>
      </w:pPr>
    </w:p>
    <w:p w:rsidR="009D3EF3" w:rsidRPr="00F856CE" w:rsidRDefault="009D3EF3" w:rsidP="009D3EF3">
      <w:pPr>
        <w:jc w:val="center"/>
        <w:rPr>
          <w:b/>
        </w:rPr>
      </w:pPr>
    </w:p>
    <w:p w:rsidR="009D3EF3" w:rsidRPr="00F856CE" w:rsidRDefault="009D3EF3" w:rsidP="009D3EF3">
      <w:pPr>
        <w:jc w:val="center"/>
      </w:pPr>
      <w:r w:rsidRPr="00F856CE">
        <w:t>a</w:t>
      </w:r>
    </w:p>
    <w:p w:rsidR="009D3EF3" w:rsidRPr="00F856CE" w:rsidRDefault="009D3EF3" w:rsidP="009D3EF3">
      <w:pPr>
        <w:jc w:val="center"/>
      </w:pPr>
    </w:p>
    <w:p w:rsidR="009D3EF3" w:rsidRPr="00F856CE" w:rsidRDefault="009D3EF3" w:rsidP="009D3EF3">
      <w:pPr>
        <w:jc w:val="center"/>
      </w:pPr>
      <w:r w:rsidRPr="004878E9">
        <w:rPr>
          <w:b/>
        </w:rPr>
        <w:t>„</w:t>
      </w:r>
      <w:r w:rsidR="005A7D91" w:rsidRPr="004878E9">
        <w:rPr>
          <w:b/>
        </w:rPr>
        <w:t xml:space="preserve">Celldömölk B típusú </w:t>
      </w:r>
      <w:proofErr w:type="spellStart"/>
      <w:r w:rsidR="005A7D91" w:rsidRPr="004878E9">
        <w:rPr>
          <w:b/>
        </w:rPr>
        <w:t>kocsijavító</w:t>
      </w:r>
      <w:proofErr w:type="spellEnd"/>
      <w:r w:rsidR="005A7D91" w:rsidRPr="004878E9">
        <w:rPr>
          <w:b/>
        </w:rPr>
        <w:t xml:space="preserve"> műhely és SZOC épület </w:t>
      </w:r>
      <w:proofErr w:type="spellStart"/>
      <w:r w:rsidR="00DA6CB7" w:rsidRPr="004878E9">
        <w:rPr>
          <w:b/>
        </w:rPr>
        <w:t>lapostető</w:t>
      </w:r>
      <w:proofErr w:type="spellEnd"/>
      <w:r w:rsidR="00DA6CB7" w:rsidRPr="004878E9">
        <w:rPr>
          <w:b/>
        </w:rPr>
        <w:t xml:space="preserve"> szigetelésének és csapadékvíz-elvezető rendszerének</w:t>
      </w:r>
      <w:r w:rsidR="005A7D91" w:rsidRPr="004878E9">
        <w:rPr>
          <w:b/>
        </w:rPr>
        <w:t xml:space="preserve"> felújítása – Tervezés és kivitelezés</w:t>
      </w:r>
      <w:r w:rsidRPr="004878E9">
        <w:rPr>
          <w:b/>
        </w:rPr>
        <w:t>”</w:t>
      </w:r>
      <w:r w:rsidR="00DA6CB7">
        <w:br/>
      </w:r>
      <w:r w:rsidRPr="00F856CE">
        <w:t>tárgyú a</w:t>
      </w:r>
      <w:r w:rsidR="00622A62">
        <w:t xml:space="preserve"> </w:t>
      </w:r>
      <w:r w:rsidR="00622A62" w:rsidRPr="00F856CE">
        <w:t>201</w:t>
      </w:r>
      <w:r w:rsidR="00622A62">
        <w:t>5</w:t>
      </w:r>
      <w:r w:rsidR="00622A62" w:rsidRPr="00F856CE">
        <w:t xml:space="preserve">. </w:t>
      </w:r>
      <w:r w:rsidR="008C276B">
        <w:t xml:space="preserve">évi </w:t>
      </w:r>
      <w:r w:rsidR="00622A62" w:rsidRPr="00F856CE">
        <w:t>C</w:t>
      </w:r>
      <w:r w:rsidR="00622A62">
        <w:t>XL</w:t>
      </w:r>
      <w:r w:rsidR="00622A62" w:rsidRPr="00F856CE">
        <w:t>III. törvény</w:t>
      </w:r>
      <w:r w:rsidRPr="00F856CE">
        <w:t xml:space="preserve"> </w:t>
      </w:r>
      <w:r w:rsidR="00622A62">
        <w:t xml:space="preserve">(továbbiakban: </w:t>
      </w:r>
      <w:r w:rsidRPr="00F856CE">
        <w:t>Kbt.</w:t>
      </w:r>
      <w:r w:rsidR="004A6A9A">
        <w:t>)</w:t>
      </w:r>
      <w:r w:rsidRPr="00F856CE">
        <w:t xml:space="preserve"> </w:t>
      </w:r>
      <w:r w:rsidR="00707F16">
        <w:t xml:space="preserve">Harmadik rész 112. § (1) bekezdés b) pontja szerinti </w:t>
      </w:r>
      <w:r w:rsidRPr="00F856CE">
        <w:t xml:space="preserve">tárgyalásos </w:t>
      </w:r>
      <w:r w:rsidR="00856B6E">
        <w:t xml:space="preserve">közbeszerzési </w:t>
      </w:r>
      <w:r w:rsidRPr="00F856CE">
        <w:t>eljárásban</w:t>
      </w:r>
    </w:p>
    <w:p w:rsidR="009D3EF3" w:rsidRPr="00F856CE" w:rsidRDefault="009D3EF3" w:rsidP="009D3EF3">
      <w:pPr>
        <w:jc w:val="center"/>
      </w:pPr>
    </w:p>
    <w:p w:rsidR="009D3EF3" w:rsidRPr="00F856CE" w:rsidRDefault="009D3EF3" w:rsidP="009D3EF3">
      <w:pPr>
        <w:spacing w:after="200" w:line="276" w:lineRule="auto"/>
        <w:rPr>
          <w:b/>
        </w:rPr>
        <w:sectPr w:rsidR="009D3EF3" w:rsidRPr="00F856CE">
          <w:pgSz w:w="11906" w:h="16838"/>
          <w:pgMar w:top="1417" w:right="1417" w:bottom="1417" w:left="1417" w:header="708" w:footer="708" w:gutter="0"/>
          <w:cols w:space="708"/>
          <w:docGrid w:linePitch="360"/>
        </w:sectPr>
      </w:pPr>
    </w:p>
    <w:p w:rsidR="009D3EF3" w:rsidRPr="00F856CE" w:rsidRDefault="009D3EF3" w:rsidP="009D3EF3">
      <w:pPr>
        <w:jc w:val="center"/>
        <w:rPr>
          <w:b/>
        </w:rPr>
        <w:sectPr w:rsidR="009D3EF3" w:rsidRPr="00F856CE">
          <w:pgSz w:w="11906" w:h="16838"/>
          <w:pgMar w:top="1417" w:right="1417" w:bottom="1417" w:left="1417" w:header="708" w:footer="708" w:gutter="0"/>
          <w:cols w:space="708"/>
          <w:docGrid w:linePitch="360"/>
        </w:sectPr>
      </w:pPr>
    </w:p>
    <w:p w:rsidR="009D3EF3" w:rsidRPr="00F856CE" w:rsidRDefault="009D3EF3" w:rsidP="009D3EF3">
      <w:pPr>
        <w:jc w:val="center"/>
        <w:rPr>
          <w:b/>
        </w:rPr>
      </w:pPr>
      <w:r w:rsidRPr="00F856CE">
        <w:rPr>
          <w:b/>
        </w:rPr>
        <w:lastRenderedPageBreak/>
        <w:t>Ajánlattételi felhívás</w:t>
      </w:r>
    </w:p>
    <w:p w:rsidR="009D3EF3" w:rsidRPr="00F856CE" w:rsidRDefault="009D3EF3" w:rsidP="009D3EF3">
      <w:pPr>
        <w:jc w:val="center"/>
        <w:rPr>
          <w:b/>
        </w:rPr>
      </w:pPr>
    </w:p>
    <w:p w:rsidR="009D3EF3" w:rsidRPr="00F856CE" w:rsidRDefault="009D3EF3" w:rsidP="009D3EF3">
      <w:pPr>
        <w:jc w:val="center"/>
        <w:rPr>
          <w:b/>
        </w:rPr>
      </w:pPr>
    </w:p>
    <w:p w:rsidR="009D3EF3" w:rsidRPr="00F856CE" w:rsidRDefault="009D3EF3" w:rsidP="009D3EF3">
      <w:pPr>
        <w:jc w:val="both"/>
      </w:pPr>
      <w:r w:rsidRPr="00F856CE">
        <w:t>A MÁV-START Zrt</w:t>
      </w:r>
      <w:proofErr w:type="gramStart"/>
      <w:r w:rsidRPr="00F856CE">
        <w:t>.,</w:t>
      </w:r>
      <w:proofErr w:type="gramEnd"/>
      <w:r w:rsidRPr="00F856CE">
        <w:t xml:space="preserve"> mint ajánlatkérő </w:t>
      </w:r>
      <w:r w:rsidRPr="001B07D1">
        <w:t xml:space="preserve">által a </w:t>
      </w:r>
      <w:r w:rsidRPr="000F045D">
        <w:rPr>
          <w:b/>
        </w:rPr>
        <w:t>„</w:t>
      </w:r>
      <w:r w:rsidR="005A7D91" w:rsidRPr="001B07D1">
        <w:rPr>
          <w:b/>
          <w:color w:val="000000"/>
        </w:rPr>
        <w:t xml:space="preserve">Celldömölk B típusú </w:t>
      </w:r>
      <w:proofErr w:type="spellStart"/>
      <w:r w:rsidR="005A7D91" w:rsidRPr="001B07D1">
        <w:rPr>
          <w:b/>
          <w:color w:val="000000"/>
        </w:rPr>
        <w:t>kocsijavító</w:t>
      </w:r>
      <w:proofErr w:type="spellEnd"/>
      <w:r w:rsidR="005A7D91" w:rsidRPr="001B07D1">
        <w:rPr>
          <w:b/>
          <w:color w:val="000000"/>
        </w:rPr>
        <w:t xml:space="preserve"> műhely és </w:t>
      </w:r>
      <w:r w:rsidR="005A7D91" w:rsidRPr="00DA6CB7">
        <w:rPr>
          <w:b/>
          <w:color w:val="000000"/>
        </w:rPr>
        <w:t xml:space="preserve">SZOC épület </w:t>
      </w:r>
      <w:proofErr w:type="spellStart"/>
      <w:r w:rsidR="00DA6CB7" w:rsidRPr="00DA6CB7">
        <w:rPr>
          <w:b/>
        </w:rPr>
        <w:t>lapostető</w:t>
      </w:r>
      <w:proofErr w:type="spellEnd"/>
      <w:r w:rsidR="00DA6CB7" w:rsidRPr="00DA6CB7">
        <w:rPr>
          <w:b/>
        </w:rPr>
        <w:t xml:space="preserve"> szigetelésének és csapadékvíz-elvezető rendszerének</w:t>
      </w:r>
      <w:r w:rsidR="005A7D91" w:rsidRPr="001B07D1">
        <w:rPr>
          <w:b/>
          <w:color w:val="000000"/>
        </w:rPr>
        <w:t xml:space="preserve"> felújítása – Tervezés és kivitelezés</w:t>
      </w:r>
      <w:r w:rsidRPr="000F045D">
        <w:rPr>
          <w:b/>
        </w:rPr>
        <w:t>”</w:t>
      </w:r>
      <w:r w:rsidRPr="001B07D1">
        <w:t xml:space="preserve"> tárgyú, a </w:t>
      </w:r>
      <w:r w:rsidR="004A6A9A" w:rsidRPr="001B07D1">
        <w:t>Kbt. Harmadik rész 112. § (1) bekezdés b) pontja szerinti</w:t>
      </w:r>
      <w:r w:rsidRPr="001B07D1">
        <w:t xml:space="preserve"> </w:t>
      </w:r>
      <w:r w:rsidR="00856B6E">
        <w:t xml:space="preserve">közbeszerzési </w:t>
      </w:r>
      <w:r w:rsidRPr="00F856CE">
        <w:t>eljárás kapcsán.</w:t>
      </w:r>
    </w:p>
    <w:p w:rsidR="009D3EF3" w:rsidRPr="00F856CE" w:rsidRDefault="009D3EF3" w:rsidP="009D3EF3">
      <w:pPr>
        <w:jc w:val="center"/>
      </w:pPr>
    </w:p>
    <w:tbl>
      <w:tblPr>
        <w:tblW w:w="0" w:type="auto"/>
        <w:tblLayout w:type="fixed"/>
        <w:tblLook w:val="01E0" w:firstRow="1" w:lastRow="1" w:firstColumn="1" w:lastColumn="1" w:noHBand="0" w:noVBand="0"/>
      </w:tblPr>
      <w:tblGrid>
        <w:gridCol w:w="2518"/>
        <w:gridCol w:w="2268"/>
        <w:gridCol w:w="4502"/>
      </w:tblGrid>
      <w:tr w:rsidR="009D3EF3" w:rsidRPr="00F856CE" w:rsidTr="00DE37CD">
        <w:trPr>
          <w:trHeight w:val="368"/>
        </w:trPr>
        <w:tc>
          <w:tcPr>
            <w:tcW w:w="2518" w:type="dxa"/>
            <w:vAlign w:val="center"/>
          </w:tcPr>
          <w:p w:rsidR="009D3EF3" w:rsidRPr="00F856CE" w:rsidRDefault="009D3EF3" w:rsidP="00DE37CD">
            <w:r w:rsidRPr="00F856CE">
              <w:t>Ajánlatkérő neve:</w:t>
            </w:r>
          </w:p>
        </w:tc>
        <w:tc>
          <w:tcPr>
            <w:tcW w:w="6770" w:type="dxa"/>
            <w:gridSpan w:val="2"/>
            <w:vAlign w:val="center"/>
          </w:tcPr>
          <w:p w:rsidR="009D3EF3" w:rsidRPr="00F856CE" w:rsidRDefault="009D3EF3" w:rsidP="00DE37CD">
            <w:pPr>
              <w:rPr>
                <w:b/>
              </w:rPr>
            </w:pPr>
            <w:r w:rsidRPr="00F856CE">
              <w:rPr>
                <w:b/>
              </w:rPr>
              <w:t xml:space="preserve">MÁV-START Vasúti Személyszállító Zrt. </w:t>
            </w:r>
          </w:p>
        </w:tc>
      </w:tr>
      <w:tr w:rsidR="009D3EF3" w:rsidRPr="00F856CE" w:rsidTr="00DE37CD">
        <w:trPr>
          <w:trHeight w:val="616"/>
        </w:trPr>
        <w:tc>
          <w:tcPr>
            <w:tcW w:w="2518" w:type="dxa"/>
            <w:vAlign w:val="center"/>
          </w:tcPr>
          <w:p w:rsidR="009D3EF3" w:rsidRPr="00F856CE" w:rsidRDefault="009D3EF3" w:rsidP="00DE37CD">
            <w:r w:rsidRPr="00F856CE">
              <w:t>Címe:</w:t>
            </w:r>
          </w:p>
        </w:tc>
        <w:tc>
          <w:tcPr>
            <w:tcW w:w="6770" w:type="dxa"/>
            <w:gridSpan w:val="2"/>
            <w:vAlign w:val="center"/>
          </w:tcPr>
          <w:p w:rsidR="009D3EF3" w:rsidRPr="00F856CE" w:rsidRDefault="009D3EF3" w:rsidP="00DE37CD">
            <w:r w:rsidRPr="00F856CE">
              <w:t>1087 Budapest, Könyves Kálmán körút 54-60.</w:t>
            </w:r>
          </w:p>
        </w:tc>
      </w:tr>
      <w:tr w:rsidR="009D3EF3" w:rsidRPr="00F856CE" w:rsidTr="00DE37CD">
        <w:tc>
          <w:tcPr>
            <w:tcW w:w="2518" w:type="dxa"/>
            <w:vAlign w:val="center"/>
          </w:tcPr>
          <w:p w:rsidR="009D3EF3" w:rsidRPr="00F856CE" w:rsidRDefault="009D3EF3" w:rsidP="00DE37CD">
            <w:r w:rsidRPr="00F856CE">
              <w:t>Kapcsolattartó:</w:t>
            </w:r>
          </w:p>
        </w:tc>
        <w:tc>
          <w:tcPr>
            <w:tcW w:w="2268" w:type="dxa"/>
            <w:vAlign w:val="center"/>
          </w:tcPr>
          <w:p w:rsidR="009D3EF3" w:rsidRPr="00F856CE" w:rsidRDefault="009D3EF3" w:rsidP="00DE37CD">
            <w:r w:rsidRPr="00F856CE">
              <w:t>Neve</w:t>
            </w:r>
          </w:p>
        </w:tc>
        <w:tc>
          <w:tcPr>
            <w:tcW w:w="4502" w:type="dxa"/>
            <w:vAlign w:val="center"/>
          </w:tcPr>
          <w:p w:rsidR="009D3EF3" w:rsidRPr="00F856CE" w:rsidRDefault="005A7D91" w:rsidP="00DE37CD">
            <w:r>
              <w:t>Dobos Marianna</w:t>
            </w:r>
          </w:p>
        </w:tc>
      </w:tr>
      <w:tr w:rsidR="009D3EF3" w:rsidRPr="00F856CE" w:rsidTr="00DE37CD">
        <w:tc>
          <w:tcPr>
            <w:tcW w:w="2518" w:type="dxa"/>
            <w:vMerge w:val="restart"/>
          </w:tcPr>
          <w:p w:rsidR="009D3EF3" w:rsidRPr="00F856CE" w:rsidRDefault="009D3EF3" w:rsidP="00DE37CD"/>
        </w:tc>
        <w:tc>
          <w:tcPr>
            <w:tcW w:w="2268" w:type="dxa"/>
          </w:tcPr>
          <w:p w:rsidR="009D3EF3" w:rsidRPr="00F856CE" w:rsidRDefault="009D3EF3" w:rsidP="00DE37CD">
            <w:r w:rsidRPr="00F856CE">
              <w:t>Szervezeti egység:</w:t>
            </w:r>
          </w:p>
        </w:tc>
        <w:tc>
          <w:tcPr>
            <w:tcW w:w="4502" w:type="dxa"/>
            <w:vAlign w:val="center"/>
          </w:tcPr>
          <w:p w:rsidR="009D3EF3" w:rsidRPr="00847BD5" w:rsidRDefault="009D3EF3" w:rsidP="00DE37CD">
            <w:r w:rsidRPr="00847BD5">
              <w:t xml:space="preserve">MÁV-START Vasúti Személyszállító Zrt. Beszerzési </w:t>
            </w:r>
            <w:r w:rsidR="009D2AC6">
              <w:t>Igazgatóság</w:t>
            </w:r>
            <w:r w:rsidRPr="00847BD5">
              <w:t xml:space="preserve">, </w:t>
            </w:r>
          </w:p>
          <w:p w:rsidR="009D3EF3" w:rsidRPr="00F856CE" w:rsidRDefault="005A7D91" w:rsidP="00DE37CD">
            <w:r>
              <w:t>Beszerzési működéstámogatási</w:t>
            </w:r>
            <w:r w:rsidR="009D3EF3" w:rsidRPr="00847BD5">
              <w:t xml:space="preserve"> Szervezet</w:t>
            </w:r>
          </w:p>
        </w:tc>
      </w:tr>
      <w:tr w:rsidR="009D3EF3" w:rsidRPr="00F856CE" w:rsidTr="00DE37CD">
        <w:tc>
          <w:tcPr>
            <w:tcW w:w="2518" w:type="dxa"/>
            <w:vMerge/>
          </w:tcPr>
          <w:p w:rsidR="009D3EF3" w:rsidRPr="00F856CE" w:rsidRDefault="009D3EF3" w:rsidP="00DE37CD"/>
        </w:tc>
        <w:tc>
          <w:tcPr>
            <w:tcW w:w="2268" w:type="dxa"/>
          </w:tcPr>
          <w:p w:rsidR="009D3EF3" w:rsidRPr="00F856CE" w:rsidRDefault="009D3EF3" w:rsidP="00DE37CD">
            <w:r w:rsidRPr="00F856CE">
              <w:t>Telefon</w:t>
            </w:r>
          </w:p>
        </w:tc>
        <w:tc>
          <w:tcPr>
            <w:tcW w:w="4502" w:type="dxa"/>
            <w:vAlign w:val="center"/>
          </w:tcPr>
          <w:p w:rsidR="009D3EF3" w:rsidRPr="00F856CE" w:rsidRDefault="005A7D91" w:rsidP="00DE37CD">
            <w:r w:rsidRPr="00075078">
              <w:t>+36</w:t>
            </w:r>
            <w:r>
              <w:t xml:space="preserve"> </w:t>
            </w:r>
            <w:r w:rsidRPr="00075078">
              <w:t>30 483 0726</w:t>
            </w:r>
          </w:p>
        </w:tc>
      </w:tr>
      <w:tr w:rsidR="009D3EF3" w:rsidRPr="00F856CE" w:rsidTr="00DE37CD">
        <w:tc>
          <w:tcPr>
            <w:tcW w:w="2518" w:type="dxa"/>
            <w:vMerge/>
          </w:tcPr>
          <w:p w:rsidR="009D3EF3" w:rsidRPr="00F856CE" w:rsidRDefault="009D3EF3" w:rsidP="00DE37CD"/>
        </w:tc>
        <w:tc>
          <w:tcPr>
            <w:tcW w:w="2268" w:type="dxa"/>
          </w:tcPr>
          <w:p w:rsidR="009D3EF3" w:rsidRPr="00F856CE" w:rsidRDefault="009D3EF3" w:rsidP="00DE37CD">
            <w:r w:rsidRPr="00F856CE">
              <w:t>Fax</w:t>
            </w:r>
          </w:p>
        </w:tc>
        <w:tc>
          <w:tcPr>
            <w:tcW w:w="4502" w:type="dxa"/>
            <w:vAlign w:val="center"/>
          </w:tcPr>
          <w:p w:rsidR="009D3EF3" w:rsidRPr="00F856CE" w:rsidRDefault="005A7D91" w:rsidP="00DE37CD">
            <w:r>
              <w:t>+</w:t>
            </w:r>
            <w:r w:rsidRPr="00075078">
              <w:t>36</w:t>
            </w:r>
            <w:r>
              <w:t xml:space="preserve"> </w:t>
            </w:r>
            <w:r w:rsidRPr="00075078">
              <w:t>1 511 1891</w:t>
            </w:r>
          </w:p>
        </w:tc>
      </w:tr>
      <w:tr w:rsidR="009D3EF3" w:rsidRPr="00F856CE" w:rsidTr="00DE37CD">
        <w:tc>
          <w:tcPr>
            <w:tcW w:w="2518" w:type="dxa"/>
            <w:vMerge/>
          </w:tcPr>
          <w:p w:rsidR="009D3EF3" w:rsidRPr="00F856CE" w:rsidRDefault="009D3EF3" w:rsidP="00DE37CD"/>
        </w:tc>
        <w:tc>
          <w:tcPr>
            <w:tcW w:w="2268" w:type="dxa"/>
          </w:tcPr>
          <w:p w:rsidR="009D3EF3" w:rsidRPr="00F856CE" w:rsidRDefault="009D3EF3" w:rsidP="00DE37CD">
            <w:r w:rsidRPr="00F856CE">
              <w:t>E-mail</w:t>
            </w:r>
          </w:p>
        </w:tc>
        <w:tc>
          <w:tcPr>
            <w:tcW w:w="4502" w:type="dxa"/>
            <w:vAlign w:val="center"/>
          </w:tcPr>
          <w:p w:rsidR="009D3EF3" w:rsidRPr="00F856CE" w:rsidRDefault="005A7D91" w:rsidP="00DE37CD">
            <w:r>
              <w:t>dobos.marianna@mav-start.hu</w:t>
            </w:r>
          </w:p>
        </w:tc>
      </w:tr>
    </w:tbl>
    <w:p w:rsidR="009D3EF3" w:rsidRPr="00F856CE" w:rsidRDefault="009D3EF3" w:rsidP="009D3EF3"/>
    <w:p w:rsidR="009D3EF3" w:rsidRPr="00F856CE" w:rsidRDefault="009D3EF3" w:rsidP="009D3EF3">
      <w:pPr>
        <w:rPr>
          <w:b/>
        </w:rPr>
      </w:pPr>
      <w:r w:rsidRPr="00F856CE">
        <w:rPr>
          <w:b/>
        </w:rPr>
        <w:t xml:space="preserve">2. </w:t>
      </w:r>
      <w:r w:rsidR="004A6A9A">
        <w:rPr>
          <w:b/>
        </w:rPr>
        <w:t xml:space="preserve">A részvételi felhívás </w:t>
      </w:r>
      <w:proofErr w:type="gramStart"/>
      <w:r w:rsidR="004A6A9A">
        <w:rPr>
          <w:b/>
        </w:rPr>
        <w:t>megküldésének napja</w:t>
      </w:r>
      <w:proofErr w:type="gramEnd"/>
      <w:r w:rsidR="004A6A9A">
        <w:rPr>
          <w:b/>
        </w:rPr>
        <w:t>:</w:t>
      </w:r>
    </w:p>
    <w:p w:rsidR="009D3EF3" w:rsidRDefault="009D3EF3" w:rsidP="009D3EF3">
      <w:pPr>
        <w:spacing w:after="120"/>
        <w:jc w:val="both"/>
      </w:pPr>
      <w:r w:rsidRPr="00F856CE">
        <w:t>A részvételi felhívás</w:t>
      </w:r>
      <w:r w:rsidR="004A6A9A">
        <w:t xml:space="preserve">t </w:t>
      </w:r>
      <w:r w:rsidR="004A6A9A" w:rsidRPr="00665767">
        <w:t xml:space="preserve">Ajánlatkérő </w:t>
      </w:r>
      <w:r w:rsidRPr="0093328D">
        <w:t>201</w:t>
      </w:r>
      <w:r w:rsidR="008C276B" w:rsidRPr="0093328D">
        <w:t>7</w:t>
      </w:r>
      <w:r w:rsidRPr="0093328D">
        <w:t>.</w:t>
      </w:r>
      <w:r w:rsidR="00665767" w:rsidRPr="0093328D">
        <w:t xml:space="preserve"> </w:t>
      </w:r>
      <w:r w:rsidR="00665767" w:rsidRPr="00665767">
        <w:t>06. 22</w:t>
      </w:r>
      <w:r w:rsidR="00665767">
        <w:t>.</w:t>
      </w:r>
      <w:r w:rsidR="00665767" w:rsidRPr="00665767">
        <w:t xml:space="preserve"> </w:t>
      </w:r>
      <w:r w:rsidRPr="00665767">
        <w:t>napján</w:t>
      </w:r>
      <w:r w:rsidRPr="00F856CE">
        <w:t xml:space="preserve"> </w:t>
      </w:r>
      <w:r w:rsidR="004A6A9A">
        <w:t>küldte meg a részvételre felhívni kívánt gazdasági szereplők részére</w:t>
      </w:r>
      <w:r w:rsidRPr="00F856CE">
        <w:t>.</w:t>
      </w:r>
    </w:p>
    <w:p w:rsidR="004A6A9A" w:rsidRPr="00F856CE" w:rsidRDefault="004A6A9A" w:rsidP="009D3EF3">
      <w:pPr>
        <w:spacing w:after="120"/>
        <w:jc w:val="both"/>
      </w:pPr>
    </w:p>
    <w:p w:rsidR="009D3EF3" w:rsidRPr="00F856CE" w:rsidRDefault="009D3EF3" w:rsidP="009D3EF3">
      <w:pPr>
        <w:spacing w:after="120"/>
        <w:jc w:val="both"/>
      </w:pPr>
      <w:r w:rsidRPr="00F856CE">
        <w:rPr>
          <w:b/>
        </w:rPr>
        <w:t>3. A közbeszerzés tárgya és mennyisége:</w:t>
      </w:r>
    </w:p>
    <w:p w:rsidR="009D3EF3" w:rsidRPr="00F560DA" w:rsidRDefault="009D3EF3" w:rsidP="009D3EF3">
      <w:pPr>
        <w:spacing w:after="120"/>
        <w:jc w:val="both"/>
      </w:pPr>
      <w:r w:rsidRPr="00F560DA">
        <w:t>A közbeszerzési eljárás tárgya:</w:t>
      </w:r>
    </w:p>
    <w:p w:rsidR="005A7D91" w:rsidRDefault="005A7D91" w:rsidP="009D3EF3">
      <w:pPr>
        <w:spacing w:after="120"/>
        <w:jc w:val="both"/>
        <w:rPr>
          <w:b/>
          <w:highlight w:val="yellow"/>
        </w:rPr>
      </w:pPr>
      <w:r w:rsidRPr="00E3505F">
        <w:rPr>
          <w:b/>
          <w:color w:val="000000"/>
        </w:rPr>
        <w:t xml:space="preserve">Celldömölk B típusú </w:t>
      </w:r>
      <w:proofErr w:type="spellStart"/>
      <w:r w:rsidRPr="00E3505F">
        <w:rPr>
          <w:b/>
          <w:color w:val="000000"/>
        </w:rPr>
        <w:t>kocsijavító</w:t>
      </w:r>
      <w:proofErr w:type="spellEnd"/>
      <w:r w:rsidRPr="00E3505F">
        <w:rPr>
          <w:b/>
          <w:color w:val="000000"/>
        </w:rPr>
        <w:t xml:space="preserve"> műhely és SZOC épület </w:t>
      </w:r>
      <w:proofErr w:type="spellStart"/>
      <w:r w:rsidR="00DA6CB7" w:rsidRPr="00563087">
        <w:rPr>
          <w:b/>
        </w:rPr>
        <w:t>lapostető</w:t>
      </w:r>
      <w:proofErr w:type="spellEnd"/>
      <w:r w:rsidR="00DA6CB7" w:rsidRPr="00563087">
        <w:rPr>
          <w:b/>
        </w:rPr>
        <w:t xml:space="preserve"> szigetelésének és csapadékvíz-elvezető rendszerének</w:t>
      </w:r>
      <w:r w:rsidRPr="00E3505F">
        <w:rPr>
          <w:b/>
          <w:color w:val="000000"/>
        </w:rPr>
        <w:t xml:space="preserve"> felújítása – Tervezés és kivitelezés</w:t>
      </w:r>
      <w:r w:rsidRPr="00D80639" w:rsidDel="005A7D91">
        <w:rPr>
          <w:b/>
          <w:highlight w:val="yellow"/>
        </w:rPr>
        <w:t xml:space="preserve"> </w:t>
      </w:r>
    </w:p>
    <w:p w:rsidR="005A7D91" w:rsidRDefault="005A7D91" w:rsidP="009D3EF3">
      <w:pPr>
        <w:spacing w:after="120"/>
        <w:jc w:val="both"/>
        <w:rPr>
          <w:b/>
          <w:highlight w:val="yellow"/>
        </w:rPr>
      </w:pPr>
    </w:p>
    <w:p w:rsidR="009D3EF3" w:rsidRPr="00BA7662" w:rsidRDefault="009D3EF3" w:rsidP="009D3EF3">
      <w:pPr>
        <w:spacing w:after="120"/>
        <w:jc w:val="both"/>
      </w:pPr>
      <w:r w:rsidRPr="00BA7662">
        <w:t>A közbeszerzési eljárás mennyisége:</w:t>
      </w:r>
    </w:p>
    <w:p w:rsidR="000F045D" w:rsidRPr="00DD2930" w:rsidRDefault="000F045D" w:rsidP="000F045D">
      <w:pPr>
        <w:jc w:val="both"/>
      </w:pPr>
      <w:r w:rsidRPr="00DD2930">
        <w:t xml:space="preserve">A MÁV-START Zrt. a Szombathely JBI, Celldömölk B típusú </w:t>
      </w:r>
      <w:proofErr w:type="spellStart"/>
      <w:r w:rsidRPr="00DD2930">
        <w:t>kocsijavító</w:t>
      </w:r>
      <w:proofErr w:type="spellEnd"/>
      <w:r w:rsidRPr="00DD2930">
        <w:t xml:space="preserve"> csarnok és szociális épület </w:t>
      </w:r>
      <w:proofErr w:type="spellStart"/>
      <w:r w:rsidRPr="00DD2930">
        <w:t>lapostető</w:t>
      </w:r>
      <w:proofErr w:type="spellEnd"/>
      <w:r w:rsidRPr="00DD2930">
        <w:t xml:space="preserve"> szigetelésének felújítását tervezi megvalósítani. Az épületegyüttes </w:t>
      </w:r>
      <w:r w:rsidRPr="00DD2930">
        <w:br/>
        <w:t>1989. július 07-én került átadásra. Ez idő alatt az épületek tetőszigetelése elöregedett, több helyen sérült</w:t>
      </w:r>
      <w:r w:rsidR="00DA6CB7">
        <w:t>, az épületek beáznak</w:t>
      </w:r>
      <w:proofErr w:type="gramStart"/>
      <w:r w:rsidR="00DA6CB7">
        <w:t>.</w:t>
      </w:r>
      <w:r w:rsidRPr="00DD2930">
        <w:t>.</w:t>
      </w:r>
      <w:proofErr w:type="gramEnd"/>
    </w:p>
    <w:p w:rsidR="000F045D" w:rsidRDefault="000F045D" w:rsidP="000F045D">
      <w:pPr>
        <w:jc w:val="both"/>
      </w:pPr>
      <w:r w:rsidRPr="00DD2930">
        <w:t>A nyertes Ajánlattevő feladatát képezi a kivitelezéshez szükséges Kivitelezési Dokumentáció elkészítése, valamint a jóváhagyott tervek szerinti kivitelezése</w:t>
      </w:r>
      <w:r>
        <w:t>.</w:t>
      </w:r>
    </w:p>
    <w:p w:rsidR="00DA6CB7" w:rsidRDefault="00DA6CB7" w:rsidP="00DA6CB7">
      <w:pPr>
        <w:jc w:val="both"/>
      </w:pPr>
      <w:r>
        <w:t>Beépített alapterület:</w:t>
      </w:r>
    </w:p>
    <w:p w:rsidR="00DA6CB7" w:rsidRDefault="00DA6CB7" w:rsidP="00DA6CB7">
      <w:pPr>
        <w:pStyle w:val="Listaszerbekezds"/>
        <w:numPr>
          <w:ilvl w:val="0"/>
          <w:numId w:val="22"/>
        </w:numPr>
        <w:jc w:val="both"/>
      </w:pPr>
      <w:r w:rsidRPr="0099772A">
        <w:t xml:space="preserve">csarnok és </w:t>
      </w:r>
      <w:proofErr w:type="spellStart"/>
      <w:r w:rsidRPr="0099772A">
        <w:t>segédműhelysor</w:t>
      </w:r>
      <w:proofErr w:type="spellEnd"/>
      <w:r w:rsidRPr="0099772A">
        <w:t>: 41</w:t>
      </w:r>
      <w:r>
        <w:t>63</w:t>
      </w:r>
      <w:r w:rsidRPr="0099772A">
        <w:t xml:space="preserve"> m</w:t>
      </w:r>
      <w:r w:rsidRPr="0099772A">
        <w:rPr>
          <w:vertAlign w:val="superscript"/>
        </w:rPr>
        <w:t>2</w:t>
      </w:r>
      <w:r w:rsidRPr="0099772A">
        <w:t xml:space="preserve"> (</w:t>
      </w:r>
      <w:proofErr w:type="spellStart"/>
      <w:r w:rsidRPr="0099772A">
        <w:t>lapostető</w:t>
      </w:r>
      <w:proofErr w:type="spellEnd"/>
      <w:r w:rsidRPr="0099772A">
        <w:t xml:space="preserve"> területe: 3330 m</w:t>
      </w:r>
      <w:r w:rsidRPr="0099772A">
        <w:rPr>
          <w:vertAlign w:val="superscript"/>
        </w:rPr>
        <w:t>2</w:t>
      </w:r>
      <w:r w:rsidRPr="0099772A">
        <w:t>)</w:t>
      </w:r>
    </w:p>
    <w:p w:rsidR="00DA6CB7" w:rsidRPr="0099772A" w:rsidRDefault="00DA6CB7" w:rsidP="00DA6CB7">
      <w:pPr>
        <w:pStyle w:val="Listaszerbekezds"/>
        <w:numPr>
          <w:ilvl w:val="0"/>
          <w:numId w:val="22"/>
        </w:numPr>
        <w:jc w:val="both"/>
      </w:pPr>
      <w:r>
        <w:t>szociális (SZOC) épület: 974 m</w:t>
      </w:r>
      <w:r w:rsidRPr="0099772A">
        <w:rPr>
          <w:vertAlign w:val="superscript"/>
        </w:rPr>
        <w:t>2</w:t>
      </w:r>
      <w:r>
        <w:t xml:space="preserve"> (</w:t>
      </w:r>
      <w:proofErr w:type="spellStart"/>
      <w:r>
        <w:t>lapostető</w:t>
      </w:r>
      <w:proofErr w:type="spellEnd"/>
      <w:r>
        <w:t xml:space="preserve"> területe: 843m</w:t>
      </w:r>
      <w:r>
        <w:rPr>
          <w:vertAlign w:val="superscript"/>
        </w:rPr>
        <w:t>2</w:t>
      </w:r>
      <w:r>
        <w:t>)</w:t>
      </w:r>
    </w:p>
    <w:p w:rsidR="004878E9" w:rsidRDefault="004878E9" w:rsidP="00D43D2A">
      <w:pPr>
        <w:jc w:val="both"/>
        <w:rPr>
          <w:u w:val="single"/>
        </w:rPr>
      </w:pPr>
    </w:p>
    <w:p w:rsidR="00D43D2A" w:rsidRPr="003060C8" w:rsidRDefault="00D43D2A">
      <w:pPr>
        <w:jc w:val="both"/>
        <w:rPr>
          <w:i/>
          <w:u w:val="single"/>
        </w:rPr>
      </w:pPr>
      <w:r w:rsidRPr="000F045D">
        <w:rPr>
          <w:u w:val="single"/>
        </w:rPr>
        <w:t xml:space="preserve">A részleteket a Közbeszerzési </w:t>
      </w:r>
      <w:r w:rsidRPr="00232DDD">
        <w:rPr>
          <w:u w:val="single"/>
        </w:rPr>
        <w:t>Dokumentumok II. Fejezetében található Műszaki leírás</w:t>
      </w:r>
      <w:r w:rsidRPr="000F045D">
        <w:rPr>
          <w:u w:val="single"/>
        </w:rPr>
        <w:t>, továbbá a Szerződéstervezet tartalmazza.</w:t>
      </w:r>
    </w:p>
    <w:p w:rsidR="009D2AC6" w:rsidRDefault="009D2AC6" w:rsidP="009D3EF3">
      <w:pPr>
        <w:jc w:val="both"/>
        <w:rPr>
          <w:b/>
        </w:rPr>
      </w:pPr>
    </w:p>
    <w:p w:rsidR="009D3EF3" w:rsidRDefault="009D3EF3" w:rsidP="009D3EF3">
      <w:pPr>
        <w:jc w:val="both"/>
        <w:rPr>
          <w:b/>
        </w:rPr>
      </w:pPr>
      <w:r w:rsidRPr="00613F2F">
        <w:rPr>
          <w:b/>
        </w:rPr>
        <w:t>4. A</w:t>
      </w:r>
      <w:r w:rsidR="00CC40A0">
        <w:rPr>
          <w:b/>
        </w:rPr>
        <w:t xml:space="preserve"> Közbeszerzési Dokumentumok elérhetőségének a helye</w:t>
      </w:r>
    </w:p>
    <w:p w:rsidR="009D3EF3" w:rsidRPr="00613F2F" w:rsidRDefault="00983C0A" w:rsidP="009D3EF3">
      <w:pPr>
        <w:jc w:val="both"/>
      </w:pPr>
      <w:r w:rsidRPr="00613F2F">
        <w:t>A</w:t>
      </w:r>
      <w:r>
        <w:t xml:space="preserve">z eljárást megindító felhívásban jelzettek szerint </w:t>
      </w:r>
      <w:r w:rsidRPr="00613F2F">
        <w:t xml:space="preserve">a </w:t>
      </w:r>
      <w:r>
        <w:t xml:space="preserve">Közbeszerzési Dokumentumok a </w:t>
      </w:r>
      <w:hyperlink r:id="rId8" w:history="1">
        <w:r w:rsidRPr="002619FB">
          <w:rPr>
            <w:rStyle w:val="Hiperhivatkozs"/>
          </w:rPr>
          <w:t>http://www.mavcsoport.hu/mav-csoport/beszerzesi-hirdetmenyek/folyamatban</w:t>
        </w:r>
      </w:hyperlink>
      <w:r>
        <w:rPr>
          <w:rStyle w:val="Hiperhivatkozs"/>
        </w:rPr>
        <w:t xml:space="preserve"> </w:t>
      </w:r>
      <w:r w:rsidRPr="00230584">
        <w:rPr>
          <w:rStyle w:val="Hiperhivatkozs"/>
          <w:color w:val="auto"/>
          <w:u w:val="none"/>
        </w:rPr>
        <w:t>honlap</w:t>
      </w:r>
      <w:r>
        <w:rPr>
          <w:rStyle w:val="Hiperhivatkozs"/>
          <w:color w:val="auto"/>
          <w:u w:val="none"/>
        </w:rPr>
        <w:t>on, az adott közbeszerzési eljáráshoz kapcsolódóan elérhetők</w:t>
      </w:r>
      <w:r w:rsidRPr="00230584">
        <w:rPr>
          <w:rStyle w:val="Hiperhivatkozs"/>
          <w:color w:val="auto"/>
          <w:u w:val="none"/>
        </w:rPr>
        <w:t>.</w:t>
      </w:r>
    </w:p>
    <w:p w:rsidR="009D3EF3" w:rsidRPr="00613F2F" w:rsidRDefault="009D3EF3" w:rsidP="009D3EF3">
      <w:pPr>
        <w:jc w:val="both"/>
      </w:pPr>
    </w:p>
    <w:p w:rsidR="00335B17" w:rsidRDefault="009D3EF3" w:rsidP="009D3EF3">
      <w:pPr>
        <w:jc w:val="both"/>
        <w:rPr>
          <w:b/>
        </w:rPr>
      </w:pPr>
      <w:r w:rsidRPr="00613F2F">
        <w:rPr>
          <w:b/>
        </w:rPr>
        <w:t>5. A részvételi felhívás</w:t>
      </w:r>
      <w:r w:rsidR="00335B17">
        <w:rPr>
          <w:b/>
        </w:rPr>
        <w:t>sal összhangban, az ajánlattételi szakaszban a</w:t>
      </w:r>
      <w:r w:rsidR="004A6A9A">
        <w:rPr>
          <w:b/>
        </w:rPr>
        <w:t xml:space="preserve"> Kbt. 67. § (1) bekezdése szerinti </w:t>
      </w:r>
      <w:r w:rsidR="00335B17">
        <w:rPr>
          <w:b/>
        </w:rPr>
        <w:t>nyilatkozat alátámasztására a Kbt. 69. § szerint</w:t>
      </w:r>
      <w:r w:rsidR="00D76D0A">
        <w:rPr>
          <w:b/>
        </w:rPr>
        <w:t>, az ajánlatkérő kifejezetten erre irányuló, külön felhívására</w:t>
      </w:r>
      <w:r w:rsidR="00335B17">
        <w:rPr>
          <w:b/>
        </w:rPr>
        <w:t xml:space="preserve"> benyújtandó igazolások meghatározása</w:t>
      </w:r>
    </w:p>
    <w:p w:rsidR="009D3EF3" w:rsidRDefault="009D3EF3" w:rsidP="009D3EF3">
      <w:pPr>
        <w:jc w:val="both"/>
        <w:rPr>
          <w:b/>
        </w:rPr>
      </w:pPr>
    </w:p>
    <w:p w:rsidR="007402D9" w:rsidRPr="007402D9" w:rsidRDefault="007402D9" w:rsidP="007402D9">
      <w:pPr>
        <w:autoSpaceDE w:val="0"/>
        <w:autoSpaceDN w:val="0"/>
        <w:adjustRightInd w:val="0"/>
        <w:jc w:val="both"/>
        <w:rPr>
          <w:b/>
          <w:u w:val="single"/>
        </w:rPr>
      </w:pPr>
      <w:r>
        <w:rPr>
          <w:b/>
          <w:u w:val="single"/>
        </w:rPr>
        <w:t xml:space="preserve">5.1 </w:t>
      </w:r>
      <w:r w:rsidRPr="007402D9">
        <w:rPr>
          <w:b/>
          <w:u w:val="single"/>
        </w:rPr>
        <w:t xml:space="preserve">A </w:t>
      </w:r>
      <w:r w:rsidR="00860CF1">
        <w:rPr>
          <w:b/>
          <w:u w:val="single"/>
        </w:rPr>
        <w:t>részvételi felhívás III.1.</w:t>
      </w:r>
      <w:r w:rsidR="004A6A9A">
        <w:rPr>
          <w:b/>
          <w:u w:val="single"/>
        </w:rPr>
        <w:t>2</w:t>
      </w:r>
      <w:r w:rsidR="00860CF1">
        <w:rPr>
          <w:b/>
          <w:u w:val="single"/>
        </w:rPr>
        <w:t xml:space="preserve">) pontjában előírt </w:t>
      </w:r>
      <w:r w:rsidR="004A6A9A">
        <w:rPr>
          <w:b/>
          <w:u w:val="single"/>
        </w:rPr>
        <w:t>gazdasági és pénzügyi alkalmassági minimumkövetelmény igazolása</w:t>
      </w:r>
      <w:r>
        <w:rPr>
          <w:b/>
          <w:u w:val="single"/>
        </w:rPr>
        <w:t>:</w:t>
      </w:r>
    </w:p>
    <w:p w:rsidR="00C46DC3" w:rsidRDefault="00C46DC3" w:rsidP="00C46DC3">
      <w:pPr>
        <w:jc w:val="both"/>
      </w:pPr>
    </w:p>
    <w:p w:rsidR="00C46DC3" w:rsidRDefault="00C46DC3" w:rsidP="00C46DC3">
      <w:pPr>
        <w:jc w:val="both"/>
      </w:pPr>
      <w:r>
        <w:t xml:space="preserve">Az alkalmassági követelményre vonatkozó igazolást az ajánlatkérő felhívására szükséges </w:t>
      </w:r>
      <w:r w:rsidR="00D76D0A">
        <w:t xml:space="preserve">és kötelező </w:t>
      </w:r>
      <w:r>
        <w:t>benyújtani, a Kbt. 69. § (4)-(6) bekezdésében foglaltak alapján, az alábbiak szerint:</w:t>
      </w:r>
    </w:p>
    <w:p w:rsidR="00FF0E48" w:rsidRDefault="00FF0E48" w:rsidP="00FF0E48">
      <w:pPr>
        <w:jc w:val="both"/>
      </w:pPr>
      <w:r>
        <w:t>Ajánlatkérő a tárgyi alkalmassági követelmény igazolására – a részvételi felhívásban foglaltakkal összhangban – c</w:t>
      </w:r>
      <w:r w:rsidRPr="00EA4399">
        <w:t>égszerűen aláírt</w:t>
      </w:r>
      <w:r>
        <w:t xml:space="preserve"> egyszerű</w:t>
      </w:r>
      <w:r w:rsidRPr="00EA4399">
        <w:t xml:space="preserve"> nyilatkozat</w:t>
      </w:r>
      <w:r w:rsidR="00741B4F">
        <w:t xml:space="preserve"> benyújtását írja elő</w:t>
      </w:r>
      <w:r>
        <w:t>,</w:t>
      </w:r>
      <w:r w:rsidRPr="00EA4399">
        <w:t xml:space="preserve"> a </w:t>
      </w:r>
      <w:r w:rsidRPr="0012644D">
        <w:t>321/2015. (X. 30.) Korm. rendelet</w:t>
      </w:r>
      <w:r w:rsidRPr="00EA4399">
        <w:t xml:space="preserve"> 1</w:t>
      </w:r>
      <w:r>
        <w:t>9</w:t>
      </w:r>
      <w:r w:rsidRPr="00EA4399">
        <w:t>. § (1) bekezdés c) pontja alapján</w:t>
      </w:r>
      <w:r>
        <w:t>,</w:t>
      </w:r>
      <w:r w:rsidRPr="00EA4399">
        <w:t xml:space="preserve"> az előző három</w:t>
      </w:r>
      <w:r w:rsidR="00D76D0A">
        <w:t xml:space="preserve">, </w:t>
      </w:r>
      <w:proofErr w:type="spellStart"/>
      <w:r w:rsidR="00D76D0A">
        <w:t>mérlegfordulónappal</w:t>
      </w:r>
      <w:proofErr w:type="spellEnd"/>
      <w:r w:rsidRPr="00EA4399">
        <w:t xml:space="preserve"> </w:t>
      </w:r>
      <w:r w:rsidRPr="003C6722">
        <w:t>lezárt</w:t>
      </w:r>
      <w:r>
        <w:t xml:space="preserve"> üzleti </w:t>
      </w:r>
      <w:r w:rsidRPr="00EA4399">
        <w:t xml:space="preserve">év vonatkozásában a teljes – </w:t>
      </w:r>
      <w:r w:rsidRPr="003B45CC">
        <w:t xml:space="preserve">általános </w:t>
      </w:r>
      <w:r>
        <w:t xml:space="preserve">forgalmi adó nélkül számított – </w:t>
      </w:r>
      <w:r w:rsidRPr="003B45CC">
        <w:t>árbevételéről, attól függően, hogy a</w:t>
      </w:r>
      <w:r>
        <w:t xml:space="preserve"> gazdasági szereplő </w:t>
      </w:r>
      <w:r w:rsidRPr="003B45CC">
        <w:t>mikor jött létre, illetve mikor kezdte meg tevékenységét</w:t>
      </w:r>
      <w:r>
        <w:t>.</w:t>
      </w:r>
    </w:p>
    <w:p w:rsidR="007402D9" w:rsidRPr="0039099E" w:rsidRDefault="007402D9" w:rsidP="001234FD">
      <w:pPr>
        <w:pStyle w:val="Default"/>
        <w:jc w:val="both"/>
        <w:rPr>
          <w:rFonts w:ascii="Times New Roman" w:hAnsi="Times New Roman" w:cs="Times New Roman"/>
          <w:sz w:val="22"/>
          <w:szCs w:val="22"/>
        </w:rPr>
      </w:pPr>
    </w:p>
    <w:p w:rsidR="007402D9" w:rsidRPr="00613F2F" w:rsidRDefault="007402D9" w:rsidP="009D3EF3">
      <w:pPr>
        <w:jc w:val="both"/>
        <w:rPr>
          <w:b/>
        </w:rPr>
      </w:pPr>
    </w:p>
    <w:p w:rsidR="00461026" w:rsidRPr="006A65A4" w:rsidRDefault="00461026" w:rsidP="006A65A4">
      <w:pPr>
        <w:autoSpaceDE w:val="0"/>
        <w:autoSpaceDN w:val="0"/>
        <w:adjustRightInd w:val="0"/>
        <w:jc w:val="both"/>
        <w:rPr>
          <w:b/>
          <w:u w:val="single"/>
        </w:rPr>
      </w:pPr>
      <w:r w:rsidRPr="006A65A4">
        <w:rPr>
          <w:b/>
          <w:u w:val="single"/>
        </w:rPr>
        <w:t>5.</w:t>
      </w:r>
      <w:r w:rsidR="00C46DC3">
        <w:rPr>
          <w:b/>
          <w:u w:val="single"/>
        </w:rPr>
        <w:t>2</w:t>
      </w:r>
      <w:r w:rsidRPr="006A65A4">
        <w:rPr>
          <w:b/>
          <w:u w:val="single"/>
        </w:rPr>
        <w:t xml:space="preserve"> A részvételi felhívás III.1.3) pontjában előírt műszaki</w:t>
      </w:r>
      <w:r w:rsidR="009737BF">
        <w:rPr>
          <w:b/>
          <w:u w:val="single"/>
        </w:rPr>
        <w:t>,</w:t>
      </w:r>
      <w:r w:rsidRPr="006A65A4">
        <w:rPr>
          <w:b/>
          <w:u w:val="single"/>
        </w:rPr>
        <w:t xml:space="preserve"> illetve szakmai alkalmasság</w:t>
      </w:r>
      <w:r w:rsidR="009737BF">
        <w:rPr>
          <w:b/>
          <w:u w:val="single"/>
        </w:rPr>
        <w:t>i minimumkövetelmény</w:t>
      </w:r>
      <w:r w:rsidRPr="006A65A4">
        <w:rPr>
          <w:b/>
          <w:u w:val="single"/>
        </w:rPr>
        <w:t xml:space="preserve"> igazolása</w:t>
      </w:r>
    </w:p>
    <w:p w:rsidR="00C46DC3" w:rsidRDefault="00C46DC3" w:rsidP="009737BF">
      <w:pPr>
        <w:jc w:val="both"/>
      </w:pPr>
    </w:p>
    <w:p w:rsidR="009737BF" w:rsidRDefault="009737BF" w:rsidP="009737BF">
      <w:pPr>
        <w:jc w:val="both"/>
      </w:pPr>
      <w:r>
        <w:t xml:space="preserve">Az alkalmassági követelményre vonatkozó </w:t>
      </w:r>
      <w:proofErr w:type="gramStart"/>
      <w:r w:rsidRPr="00392DE1">
        <w:t>igazolás</w:t>
      </w:r>
      <w:r w:rsidR="00C46DC3">
        <w:t>(</w:t>
      </w:r>
      <w:proofErr w:type="gramEnd"/>
      <w:r w:rsidRPr="00392DE1">
        <w:t>ok</w:t>
      </w:r>
      <w:r>
        <w:t>a</w:t>
      </w:r>
      <w:r w:rsidR="00C46DC3">
        <w:t>)</w:t>
      </w:r>
      <w:r>
        <w:t xml:space="preserve">t az ajánlatkérő </w:t>
      </w:r>
      <w:r w:rsidR="00727115">
        <w:t xml:space="preserve">kifejezetten erre irányuló, külön </w:t>
      </w:r>
      <w:r>
        <w:t>felhívására szükséges benyújtani, a Kbt. 69. § (4)-(6) bekezdésében foglaltak alapján, az alábbiak szerint:</w:t>
      </w:r>
    </w:p>
    <w:p w:rsidR="009737BF" w:rsidRDefault="009737BF" w:rsidP="009737BF">
      <w:pPr>
        <w:jc w:val="both"/>
      </w:pPr>
    </w:p>
    <w:p w:rsidR="009737BF" w:rsidRPr="001234FD" w:rsidRDefault="0055103E" w:rsidP="009737BF">
      <w:pPr>
        <w:jc w:val="both"/>
        <w:rPr>
          <w:u w:val="single"/>
        </w:rPr>
      </w:pPr>
      <w:r w:rsidRPr="001234FD">
        <w:rPr>
          <w:u w:val="single"/>
        </w:rPr>
        <w:t xml:space="preserve">Részvételi felhívás </w:t>
      </w:r>
      <w:r w:rsidR="009737BF" w:rsidRPr="001234FD">
        <w:rPr>
          <w:u w:val="single"/>
        </w:rPr>
        <w:t>M/1.</w:t>
      </w:r>
      <w:r w:rsidR="00AB6CB1">
        <w:rPr>
          <w:u w:val="single"/>
        </w:rPr>
        <w:t xml:space="preserve">1 és </w:t>
      </w:r>
      <w:r w:rsidR="00AB6CB1" w:rsidRPr="001234FD">
        <w:rPr>
          <w:u w:val="single"/>
        </w:rPr>
        <w:t>M/1.</w:t>
      </w:r>
      <w:proofErr w:type="gramStart"/>
      <w:r w:rsidR="00AB6CB1">
        <w:rPr>
          <w:u w:val="single"/>
        </w:rPr>
        <w:t xml:space="preserve">2 </w:t>
      </w:r>
      <w:r w:rsidRPr="001234FD">
        <w:rPr>
          <w:u w:val="single"/>
        </w:rPr>
        <w:t xml:space="preserve"> szerinti</w:t>
      </w:r>
      <w:proofErr w:type="gramEnd"/>
      <w:r w:rsidRPr="001234FD">
        <w:rPr>
          <w:u w:val="single"/>
        </w:rPr>
        <w:t xml:space="preserve"> minimumkövetelmény igazolása</w:t>
      </w:r>
    </w:p>
    <w:p w:rsidR="00C804EB" w:rsidRPr="0099772A" w:rsidRDefault="00C804EB" w:rsidP="00C804EB">
      <w:pPr>
        <w:jc w:val="both"/>
      </w:pPr>
      <w:r w:rsidRPr="00FF7218">
        <w:t>A 321/2015. (X. 30.) Korm. rendelet 21. § (2) bekezdés a) pontja alapján az eljárást megindító részvételi felhívás megküldésétől visszafelé számított öt év (60 hónap) legjelentősebb referenciáinak ismertetését a 321/2015. (X.30.) Korm. rendelet 23. § szerint igazolva (a szerződést kötő másik fél által adott igazolással), minimálisan az alábbi tartalommal:</w:t>
      </w:r>
    </w:p>
    <w:p w:rsidR="00C804EB" w:rsidRPr="00C17BC6" w:rsidRDefault="00C804EB" w:rsidP="00C804EB">
      <w:pPr>
        <w:numPr>
          <w:ilvl w:val="0"/>
          <w:numId w:val="12"/>
        </w:numPr>
        <w:autoSpaceDE w:val="0"/>
        <w:autoSpaceDN w:val="0"/>
        <w:adjustRightInd w:val="0"/>
        <w:spacing w:after="200" w:line="276" w:lineRule="auto"/>
        <w:jc w:val="both"/>
      </w:pPr>
      <w:r w:rsidRPr="00FF7218">
        <w:t>a szerződést kötő másik fél megnevezése;</w:t>
      </w:r>
    </w:p>
    <w:p w:rsidR="00C804EB" w:rsidRPr="008700EC" w:rsidRDefault="00C804EB" w:rsidP="00C804EB">
      <w:pPr>
        <w:numPr>
          <w:ilvl w:val="0"/>
          <w:numId w:val="12"/>
        </w:numPr>
        <w:autoSpaceDE w:val="0"/>
        <w:autoSpaceDN w:val="0"/>
        <w:adjustRightInd w:val="0"/>
        <w:spacing w:after="200" w:line="276" w:lineRule="auto"/>
        <w:jc w:val="both"/>
      </w:pPr>
      <w:r w:rsidRPr="008700EC">
        <w:t>kapcsolattartó személy neve és elérhetősége (cím és/vagy telefonszám és/vagy e-mail és/vagy fax);</w:t>
      </w:r>
    </w:p>
    <w:p w:rsidR="00C804EB" w:rsidRPr="008700EC" w:rsidRDefault="00C804EB" w:rsidP="00C804EB">
      <w:pPr>
        <w:numPr>
          <w:ilvl w:val="0"/>
          <w:numId w:val="12"/>
        </w:numPr>
        <w:autoSpaceDE w:val="0"/>
        <w:autoSpaceDN w:val="0"/>
        <w:adjustRightInd w:val="0"/>
        <w:spacing w:after="200" w:line="276" w:lineRule="auto"/>
        <w:jc w:val="both"/>
      </w:pPr>
      <w:r w:rsidRPr="008700EC">
        <w:t>a referencia (építési beruházás) tárgyának</w:t>
      </w:r>
      <w:r>
        <w:t xml:space="preserve">, </w:t>
      </w:r>
      <w:r w:rsidR="005167A2">
        <w:t xml:space="preserve">valamint </w:t>
      </w:r>
      <w:r>
        <w:t>mennyiségének</w:t>
      </w:r>
      <w:r w:rsidRPr="008700EC">
        <w:t xml:space="preserve"> ismertetése, illetve az elvégzett munkák rövid leírása (olyan részletezettséggel, hogy abból megállapítható legyen az alkalmassági követelménynek való megfelelés), </w:t>
      </w:r>
    </w:p>
    <w:p w:rsidR="00C804EB" w:rsidRDefault="00C804EB" w:rsidP="00C804EB">
      <w:pPr>
        <w:numPr>
          <w:ilvl w:val="0"/>
          <w:numId w:val="12"/>
        </w:numPr>
        <w:autoSpaceDE w:val="0"/>
        <w:autoSpaceDN w:val="0"/>
        <w:adjustRightInd w:val="0"/>
        <w:spacing w:after="200" w:line="276" w:lineRule="auto"/>
        <w:jc w:val="both"/>
      </w:pPr>
      <w:r w:rsidRPr="00530372">
        <w:t>a refer</w:t>
      </w:r>
      <w:r>
        <w:t>e</w:t>
      </w:r>
      <w:r w:rsidRPr="00530372">
        <w:t xml:space="preserve">ncia </w:t>
      </w:r>
      <w:r>
        <w:t xml:space="preserve">teljesítésének </w:t>
      </w:r>
      <w:r w:rsidRPr="00530372">
        <w:t>id</w:t>
      </w:r>
      <w:r>
        <w:t xml:space="preserve">eje </w:t>
      </w:r>
      <w:r w:rsidRPr="00530372">
        <w:t>(</w:t>
      </w:r>
      <w:r>
        <w:t xml:space="preserve">kezdő és befejező időpontja </w:t>
      </w:r>
      <w:r w:rsidRPr="00530372">
        <w:t>év, hónap, nap pontossággal)</w:t>
      </w:r>
    </w:p>
    <w:p w:rsidR="00C804EB" w:rsidRPr="00515CCC" w:rsidRDefault="00C804EB" w:rsidP="00C804EB">
      <w:pPr>
        <w:numPr>
          <w:ilvl w:val="0"/>
          <w:numId w:val="12"/>
        </w:numPr>
        <w:autoSpaceDE w:val="0"/>
        <w:autoSpaceDN w:val="0"/>
        <w:adjustRightInd w:val="0"/>
        <w:spacing w:after="200" w:line="276" w:lineRule="auto"/>
        <w:jc w:val="both"/>
      </w:pPr>
      <w:r w:rsidRPr="00515CCC">
        <w:t>teljesítés helye</w:t>
      </w:r>
    </w:p>
    <w:p w:rsidR="00C804EB" w:rsidRPr="00FF7218" w:rsidRDefault="00C804EB" w:rsidP="00C804EB">
      <w:pPr>
        <w:numPr>
          <w:ilvl w:val="0"/>
          <w:numId w:val="12"/>
        </w:numPr>
        <w:autoSpaceDE w:val="0"/>
        <w:autoSpaceDN w:val="0"/>
        <w:adjustRightInd w:val="0"/>
        <w:spacing w:after="200" w:line="276" w:lineRule="auto"/>
        <w:jc w:val="both"/>
      </w:pPr>
      <w:r w:rsidRPr="00FF7218">
        <w:t xml:space="preserve">nyilatkozat arra vonatkozóan, hogy a </w:t>
      </w:r>
      <w:proofErr w:type="spellStart"/>
      <w:r w:rsidRPr="00FF7218">
        <w:t>teljesi</w:t>
      </w:r>
      <w:proofErr w:type="spellEnd"/>
      <w:r w:rsidRPr="00FF7218">
        <w:t xml:space="preserve">́tés az </w:t>
      </w:r>
      <w:proofErr w:type="spellStart"/>
      <w:r w:rsidRPr="00FF7218">
        <w:t>elo</w:t>
      </w:r>
      <w:proofErr w:type="spellEnd"/>
      <w:r w:rsidRPr="00FF7218">
        <w:t>̋í</w:t>
      </w:r>
      <w:proofErr w:type="spellStart"/>
      <w:r w:rsidRPr="00FF7218">
        <w:t>ra</w:t>
      </w:r>
      <w:proofErr w:type="spellEnd"/>
      <w:r w:rsidRPr="00FF7218">
        <w:t xml:space="preserve">́soknak és a </w:t>
      </w:r>
      <w:proofErr w:type="spellStart"/>
      <w:r w:rsidRPr="00FF7218">
        <w:t>szerzo</w:t>
      </w:r>
      <w:proofErr w:type="spellEnd"/>
      <w:r w:rsidRPr="00FF7218">
        <w:t>̋</w:t>
      </w:r>
      <w:proofErr w:type="spellStart"/>
      <w:r>
        <w:t>dé</w:t>
      </w:r>
      <w:r w:rsidRPr="00FF7218">
        <w:t>snek</w:t>
      </w:r>
      <w:proofErr w:type="spellEnd"/>
      <w:r w:rsidRPr="00FF7218">
        <w:t xml:space="preserve"> </w:t>
      </w:r>
      <w:proofErr w:type="spellStart"/>
      <w:r w:rsidRPr="00FF7218">
        <w:t>megfelelo</w:t>
      </w:r>
      <w:proofErr w:type="spellEnd"/>
      <w:r w:rsidRPr="00FF7218">
        <w:t xml:space="preserve">̋en </w:t>
      </w:r>
      <w:proofErr w:type="spellStart"/>
      <w:r w:rsidRPr="00FF7218">
        <w:t>to</w:t>
      </w:r>
      <w:proofErr w:type="spellEnd"/>
      <w:r w:rsidRPr="00FF7218">
        <w:t>̈</w:t>
      </w:r>
      <w:proofErr w:type="spellStart"/>
      <w:r w:rsidRPr="00FF7218">
        <w:t>rte</w:t>
      </w:r>
      <w:proofErr w:type="spellEnd"/>
      <w:r w:rsidRPr="00FF7218">
        <w:t>́</w:t>
      </w:r>
      <w:proofErr w:type="spellStart"/>
      <w:r w:rsidRPr="00FF7218">
        <w:t>nt-e</w:t>
      </w:r>
      <w:proofErr w:type="spellEnd"/>
    </w:p>
    <w:p w:rsidR="00C804EB" w:rsidRPr="00FF7218" w:rsidRDefault="00C804EB" w:rsidP="00C804EB">
      <w:pPr>
        <w:numPr>
          <w:ilvl w:val="0"/>
          <w:numId w:val="12"/>
        </w:numPr>
        <w:autoSpaceDE w:val="0"/>
        <w:autoSpaceDN w:val="0"/>
        <w:adjustRightInd w:val="0"/>
        <w:spacing w:after="200" w:line="276" w:lineRule="auto"/>
        <w:jc w:val="both"/>
      </w:pPr>
      <w:r w:rsidRPr="00FF7218">
        <w:t xml:space="preserve">amennyiben Ajánlattevő a teljesítést nem önállóan végezte, annak feltüntetését, hogy a referenciát bemutató szervezet a teljesítésben milyen </w:t>
      </w:r>
      <w:r>
        <w:t>mennyiséggel</w:t>
      </w:r>
      <w:r w:rsidRPr="00FF7218">
        <w:t xml:space="preserve"> vett részt.</w:t>
      </w:r>
    </w:p>
    <w:p w:rsidR="00C804EB" w:rsidRPr="00FF7218" w:rsidRDefault="00C804EB" w:rsidP="00C804EB">
      <w:pPr>
        <w:autoSpaceDE w:val="0"/>
        <w:autoSpaceDN w:val="0"/>
        <w:adjustRightInd w:val="0"/>
        <w:jc w:val="both"/>
      </w:pPr>
    </w:p>
    <w:p w:rsidR="00C804EB" w:rsidRPr="00FF7218" w:rsidRDefault="00C804EB" w:rsidP="00C804EB">
      <w:pPr>
        <w:autoSpaceDE w:val="0"/>
        <w:autoSpaceDN w:val="0"/>
        <w:adjustRightInd w:val="0"/>
        <w:jc w:val="both"/>
      </w:pPr>
      <w:r w:rsidRPr="00FF7218">
        <w:t xml:space="preserve">A bemutatott referenciákkal szemben követelmény, hogy befejezett, szerződésszerűen teljesített </w:t>
      </w:r>
      <w:r>
        <w:t>építési beruházásra</w:t>
      </w:r>
      <w:r w:rsidRPr="00FF7218">
        <w:t xml:space="preserve"> vonatkozzon, és a teljesítés időpontja a vizsgált időszakra essen.</w:t>
      </w:r>
    </w:p>
    <w:p w:rsidR="00C804EB" w:rsidRPr="00FF7218" w:rsidRDefault="00C804EB" w:rsidP="00C804EB">
      <w:pPr>
        <w:jc w:val="both"/>
      </w:pPr>
    </w:p>
    <w:p w:rsidR="00C804EB" w:rsidRPr="00BB0D92" w:rsidRDefault="00C804EB" w:rsidP="00C804EB">
      <w:pPr>
        <w:autoSpaceDE w:val="0"/>
        <w:autoSpaceDN w:val="0"/>
        <w:adjustRightInd w:val="0"/>
        <w:jc w:val="both"/>
      </w:pPr>
      <w:r w:rsidRPr="00BB0D92">
        <w:t xml:space="preserve">Az alkalmassági követelménynek való megfelelés igazolása során kizárólag a vizsgált időszak alatt </w:t>
      </w:r>
      <w:r>
        <w:t>befejezett, de legfeljebb nyolc éven belül megkezdett építési beruházásra vonatkozó</w:t>
      </w:r>
      <w:r w:rsidRPr="00BB0D92">
        <w:t xml:space="preserve"> referencia vehető figyelembe.</w:t>
      </w:r>
      <w:r>
        <w:t xml:space="preserve"> Ajánlatkérő a teljesítés igazolásaként elfogadja annak igazolását is, ha a referencia követelményben foglalt tevékenység a szerződés részteljesítéseként valósult meg.</w:t>
      </w:r>
    </w:p>
    <w:p w:rsidR="00C804EB" w:rsidRPr="00FF7218" w:rsidRDefault="00C804EB" w:rsidP="00C804EB">
      <w:pPr>
        <w:autoSpaceDE w:val="0"/>
        <w:autoSpaceDN w:val="0"/>
        <w:adjustRightInd w:val="0"/>
        <w:jc w:val="both"/>
      </w:pPr>
    </w:p>
    <w:p w:rsidR="00C804EB" w:rsidRPr="00FF7218" w:rsidRDefault="00C804EB" w:rsidP="00C804EB">
      <w:pPr>
        <w:autoSpaceDE w:val="0"/>
        <w:autoSpaceDN w:val="0"/>
        <w:adjustRightInd w:val="0"/>
        <w:jc w:val="both"/>
      </w:pPr>
      <w:r w:rsidRPr="00FF7218">
        <w:t>A közös ajánlattevőként (konzorcium tagjaként) vagy alvállalkozóként teljesített referencia esetében az ajánlatkérő a referenciát bemutató által teljesített munkarészt fogadja el.</w:t>
      </w:r>
    </w:p>
    <w:p w:rsidR="00AB6CB1" w:rsidRPr="000F045D" w:rsidRDefault="00AB6CB1" w:rsidP="00AB6CB1">
      <w:pPr>
        <w:autoSpaceDE w:val="0"/>
        <w:autoSpaceDN w:val="0"/>
        <w:adjustRightInd w:val="0"/>
        <w:spacing w:after="200" w:line="276" w:lineRule="auto"/>
        <w:jc w:val="both"/>
        <w:rPr>
          <w:rFonts w:eastAsiaTheme="minorHAnsi"/>
          <w:lang w:eastAsia="en-US"/>
        </w:rPr>
      </w:pPr>
    </w:p>
    <w:p w:rsidR="00E72D73" w:rsidRPr="000F045D" w:rsidRDefault="00E72D73" w:rsidP="009737BF">
      <w:pPr>
        <w:jc w:val="both"/>
        <w:rPr>
          <w:bCs/>
          <w:highlight w:val="yellow"/>
          <w:u w:val="single"/>
        </w:rPr>
      </w:pPr>
    </w:p>
    <w:p w:rsidR="00E72D73" w:rsidRPr="000F045D" w:rsidRDefault="00E72D73" w:rsidP="000F045D">
      <w:pPr>
        <w:autoSpaceDE w:val="0"/>
        <w:autoSpaceDN w:val="0"/>
        <w:adjustRightInd w:val="0"/>
        <w:spacing w:after="200" w:line="276" w:lineRule="auto"/>
        <w:jc w:val="both"/>
        <w:rPr>
          <w:rFonts w:eastAsiaTheme="minorHAnsi"/>
          <w:u w:val="single"/>
          <w:lang w:eastAsia="en-US"/>
        </w:rPr>
      </w:pPr>
      <w:r w:rsidRPr="000F045D">
        <w:rPr>
          <w:rFonts w:eastAsiaTheme="minorHAnsi"/>
          <w:u w:val="single"/>
          <w:lang w:eastAsia="en-US"/>
        </w:rPr>
        <w:t>Részvételi felhívás M/</w:t>
      </w:r>
      <w:r w:rsidR="000F045D">
        <w:rPr>
          <w:rFonts w:eastAsiaTheme="minorHAnsi"/>
          <w:u w:val="single"/>
          <w:lang w:eastAsia="en-US"/>
        </w:rPr>
        <w:t xml:space="preserve">3.1, </w:t>
      </w:r>
      <w:r w:rsidR="000F045D" w:rsidRPr="000F045D">
        <w:rPr>
          <w:rFonts w:eastAsiaTheme="minorHAnsi"/>
          <w:u w:val="single"/>
          <w:lang w:eastAsia="en-US"/>
        </w:rPr>
        <w:t>M/</w:t>
      </w:r>
      <w:r w:rsidR="000F045D">
        <w:rPr>
          <w:rFonts w:eastAsiaTheme="minorHAnsi"/>
          <w:u w:val="single"/>
          <w:lang w:eastAsia="en-US"/>
        </w:rPr>
        <w:t xml:space="preserve">3.2, </w:t>
      </w:r>
      <w:r w:rsidR="000F045D" w:rsidRPr="000F045D">
        <w:rPr>
          <w:rFonts w:eastAsiaTheme="minorHAnsi"/>
          <w:u w:val="single"/>
          <w:lang w:eastAsia="en-US"/>
        </w:rPr>
        <w:t>M/</w:t>
      </w:r>
      <w:r w:rsidR="000F045D">
        <w:rPr>
          <w:rFonts w:eastAsiaTheme="minorHAnsi"/>
          <w:u w:val="single"/>
          <w:lang w:eastAsia="en-US"/>
        </w:rPr>
        <w:t>3.</w:t>
      </w:r>
      <w:proofErr w:type="gramStart"/>
      <w:r w:rsidR="000F045D">
        <w:rPr>
          <w:rFonts w:eastAsiaTheme="minorHAnsi"/>
          <w:u w:val="single"/>
          <w:lang w:eastAsia="en-US"/>
        </w:rPr>
        <w:t>3,</w:t>
      </w:r>
      <w:r w:rsidRPr="000F045D">
        <w:rPr>
          <w:rFonts w:eastAsiaTheme="minorHAnsi"/>
          <w:u w:val="single"/>
          <w:lang w:eastAsia="en-US"/>
        </w:rPr>
        <w:t xml:space="preserve"> szerinti</w:t>
      </w:r>
      <w:proofErr w:type="gramEnd"/>
      <w:r w:rsidRPr="000F045D">
        <w:rPr>
          <w:rFonts w:eastAsiaTheme="minorHAnsi"/>
          <w:u w:val="single"/>
          <w:lang w:eastAsia="en-US"/>
        </w:rPr>
        <w:t xml:space="preserve"> minimumkövetelmény igazolása:</w:t>
      </w:r>
    </w:p>
    <w:p w:rsidR="00AB6CB1" w:rsidRPr="00D93740" w:rsidRDefault="00AB6CB1" w:rsidP="000F045D">
      <w:pPr>
        <w:autoSpaceDE w:val="0"/>
        <w:autoSpaceDN w:val="0"/>
        <w:adjustRightInd w:val="0"/>
        <w:spacing w:after="200" w:line="276" w:lineRule="auto"/>
        <w:jc w:val="both"/>
        <w:rPr>
          <w:rFonts w:eastAsiaTheme="minorHAnsi"/>
          <w:lang w:eastAsia="en-US"/>
        </w:rPr>
      </w:pPr>
      <w:r w:rsidRPr="00D93740">
        <w:rPr>
          <w:rFonts w:eastAsiaTheme="minorHAnsi"/>
          <w:lang w:eastAsia="en-US"/>
        </w:rPr>
        <w:t>Ajánlattevőnek (illetőleg a Kbt. 65. § (6) bekezdése szerinti esetben a közös ajánlattevőknek illetve a Kbt. 65. § (7) bekezdése szerinti esetben az alkalmasság igazolásában részt vevő szervezetnek) az ajánlathoz csatolnia kell:</w:t>
      </w:r>
    </w:p>
    <w:p w:rsidR="00AB6CB1" w:rsidRPr="000F045D" w:rsidRDefault="00AB6CB1" w:rsidP="000F045D">
      <w:pPr>
        <w:autoSpaceDE w:val="0"/>
        <w:autoSpaceDN w:val="0"/>
        <w:adjustRightInd w:val="0"/>
        <w:spacing w:after="200" w:line="276" w:lineRule="auto"/>
        <w:jc w:val="both"/>
        <w:rPr>
          <w:rFonts w:eastAsiaTheme="minorHAnsi"/>
          <w:lang w:eastAsia="en-US"/>
        </w:rPr>
      </w:pPr>
      <w:r w:rsidRPr="000F045D">
        <w:rPr>
          <w:rFonts w:eastAsiaTheme="minorHAnsi"/>
          <w:lang w:eastAsia="en-US"/>
        </w:rPr>
        <w:t>A 321/2015. (X.30.) Korm. rend. 21. § (2) bekezdés b) pontja alapján azoknak a szakembereknek (szervezeteknek) a megnevezését, képzettségének/ végzettségének ismertetését, valamint szakmai tapasztalatának ismertetését, akik (amelyek) a teljesítés során bevonásra kerülnek.</w:t>
      </w:r>
    </w:p>
    <w:p w:rsidR="00AB6CB1" w:rsidRPr="000F045D" w:rsidRDefault="00AB6CB1" w:rsidP="000F045D">
      <w:pPr>
        <w:autoSpaceDE w:val="0"/>
        <w:autoSpaceDN w:val="0"/>
        <w:adjustRightInd w:val="0"/>
        <w:spacing w:after="200" w:line="276" w:lineRule="auto"/>
        <w:jc w:val="both"/>
        <w:rPr>
          <w:rFonts w:eastAsiaTheme="minorHAnsi"/>
          <w:lang w:eastAsia="en-US"/>
        </w:rPr>
      </w:pPr>
      <w:r w:rsidRPr="000F045D">
        <w:rPr>
          <w:rFonts w:eastAsiaTheme="minorHAnsi"/>
          <w:lang w:eastAsia="en-US"/>
        </w:rPr>
        <w:t xml:space="preserve">A </w:t>
      </w:r>
      <w:proofErr w:type="gramStart"/>
      <w:r w:rsidRPr="000F045D">
        <w:rPr>
          <w:rFonts w:eastAsiaTheme="minorHAnsi"/>
          <w:lang w:eastAsia="en-US"/>
        </w:rPr>
        <w:t>szakember(</w:t>
      </w:r>
      <w:proofErr w:type="spellStart"/>
      <w:proofErr w:type="gramEnd"/>
      <w:r w:rsidRPr="000F045D">
        <w:rPr>
          <w:rFonts w:eastAsiaTheme="minorHAnsi"/>
          <w:lang w:eastAsia="en-US"/>
        </w:rPr>
        <w:t>ek</w:t>
      </w:r>
      <w:proofErr w:type="spellEnd"/>
      <w:r w:rsidRPr="000F045D">
        <w:rPr>
          <w:rFonts w:eastAsiaTheme="minorHAnsi"/>
          <w:lang w:eastAsia="en-US"/>
        </w:rPr>
        <w:t>) képzettségét és végzettségét a képzettséget és a végzettséget igazoló okirat egyszerű másolati példányának bemutatásával szükséges igazolni.</w:t>
      </w:r>
    </w:p>
    <w:p w:rsidR="00AB6CB1" w:rsidRPr="000F045D" w:rsidRDefault="00AB6CB1" w:rsidP="000F045D">
      <w:pPr>
        <w:autoSpaceDE w:val="0"/>
        <w:autoSpaceDN w:val="0"/>
        <w:adjustRightInd w:val="0"/>
        <w:spacing w:after="200" w:line="276" w:lineRule="auto"/>
        <w:jc w:val="both"/>
        <w:rPr>
          <w:rFonts w:eastAsiaTheme="minorHAnsi"/>
          <w:lang w:eastAsia="en-US"/>
        </w:rPr>
      </w:pPr>
      <w:proofErr w:type="gramStart"/>
      <w:r w:rsidRPr="000F045D">
        <w:rPr>
          <w:rFonts w:eastAsiaTheme="minorHAnsi"/>
          <w:lang w:eastAsia="en-US"/>
        </w:rPr>
        <w:t>A szakmai tapasztalatot a szakember(</w:t>
      </w:r>
      <w:proofErr w:type="spellStart"/>
      <w:r w:rsidRPr="000F045D">
        <w:rPr>
          <w:rFonts w:eastAsiaTheme="minorHAnsi"/>
          <w:lang w:eastAsia="en-US"/>
        </w:rPr>
        <w:t>ek</w:t>
      </w:r>
      <w:proofErr w:type="spellEnd"/>
      <w:r w:rsidRPr="000F045D">
        <w:rPr>
          <w:rFonts w:eastAsiaTheme="minorHAnsi"/>
          <w:lang w:eastAsia="en-US"/>
        </w:rPr>
        <w:t>) saját kezűleg aláírt önéletrajzának bemutatásával kell igazolni, mely kiterjed a megszerzett szakmai tapasztalat ismertetésére (munkáltató megnevezése, a szakember beosztása, ellátott feladatok rövid bemutatása, gyakorlat kezdete (év, hónap</w:t>
      </w:r>
      <w:r w:rsidR="0026583C">
        <w:rPr>
          <w:rFonts w:eastAsiaTheme="minorHAnsi"/>
          <w:lang w:eastAsia="en-US"/>
        </w:rPr>
        <w:t>, nap</w:t>
      </w:r>
      <w:r w:rsidRPr="000F045D">
        <w:rPr>
          <w:rFonts w:eastAsiaTheme="minorHAnsi"/>
          <w:lang w:eastAsia="en-US"/>
        </w:rPr>
        <w:t>), vége (év, hónap</w:t>
      </w:r>
      <w:r w:rsidR="0026583C">
        <w:rPr>
          <w:rFonts w:eastAsiaTheme="minorHAnsi"/>
          <w:lang w:eastAsia="en-US"/>
        </w:rPr>
        <w:t>, nap</w:t>
      </w:r>
      <w:r w:rsidRPr="000F045D">
        <w:rPr>
          <w:rFonts w:eastAsiaTheme="minorHAnsi"/>
          <w:lang w:eastAsia="en-US"/>
        </w:rPr>
        <w:t>), továbbá tartalmazza a szakember(</w:t>
      </w:r>
      <w:proofErr w:type="spellStart"/>
      <w:r w:rsidRPr="000F045D">
        <w:rPr>
          <w:rFonts w:eastAsiaTheme="minorHAnsi"/>
          <w:lang w:eastAsia="en-US"/>
        </w:rPr>
        <w:t>ek</w:t>
      </w:r>
      <w:proofErr w:type="spellEnd"/>
      <w:r w:rsidRPr="000F045D">
        <w:rPr>
          <w:rFonts w:eastAsiaTheme="minorHAnsi"/>
          <w:lang w:eastAsia="en-US"/>
        </w:rPr>
        <w:t>) kifejezett nyilatkozatát arra vonatkozóan, hogy Ajánlattevő nyertessége esetén rendelkezésre állnak és közreműködnek a teljesítésben.</w:t>
      </w:r>
      <w:proofErr w:type="gramEnd"/>
    </w:p>
    <w:p w:rsidR="00E72D73" w:rsidRDefault="00E72D73" w:rsidP="00E72D73">
      <w:pPr>
        <w:jc w:val="both"/>
      </w:pPr>
      <w:r w:rsidRPr="00F96CC3">
        <w:t>Az alkalmassági előírás igazolása során a Kbt. 65. § (6)-(</w:t>
      </w:r>
      <w:r>
        <w:t>7</w:t>
      </w:r>
      <w:r w:rsidRPr="00F96CC3">
        <w:t>)</w:t>
      </w:r>
      <w:r>
        <w:t>, (9)</w:t>
      </w:r>
      <w:r w:rsidRPr="00F96CC3">
        <w:t xml:space="preserve"> </w:t>
      </w:r>
      <w:r>
        <w:t xml:space="preserve">és (11) </w:t>
      </w:r>
      <w:r w:rsidRPr="00F96CC3">
        <w:t>bekezdései megfelelően alkalmazhatók, illetve alkalmazandók.</w:t>
      </w:r>
    </w:p>
    <w:p w:rsidR="00E72D73" w:rsidRDefault="00E72D73" w:rsidP="009737BF">
      <w:pPr>
        <w:jc w:val="both"/>
        <w:rPr>
          <w:bCs/>
          <w:highlight w:val="yellow"/>
        </w:rPr>
      </w:pPr>
    </w:p>
    <w:p w:rsidR="001B07D1" w:rsidRPr="000F045D" w:rsidRDefault="001B07D1" w:rsidP="000F045D">
      <w:pPr>
        <w:autoSpaceDE w:val="0"/>
        <w:autoSpaceDN w:val="0"/>
        <w:adjustRightInd w:val="0"/>
        <w:jc w:val="both"/>
        <w:rPr>
          <w:b/>
          <w:u w:val="single"/>
        </w:rPr>
      </w:pPr>
      <w:r w:rsidRPr="006A65A4">
        <w:rPr>
          <w:b/>
          <w:u w:val="single"/>
        </w:rPr>
        <w:t>5.</w:t>
      </w:r>
      <w:r w:rsidR="000F045D">
        <w:rPr>
          <w:b/>
          <w:u w:val="single"/>
        </w:rPr>
        <w:t>3</w:t>
      </w:r>
      <w:r w:rsidR="000F045D" w:rsidRPr="006A65A4">
        <w:rPr>
          <w:b/>
          <w:u w:val="single"/>
        </w:rPr>
        <w:t xml:space="preserve"> </w:t>
      </w:r>
      <w:r w:rsidRPr="000F045D">
        <w:rPr>
          <w:b/>
          <w:u w:val="single"/>
        </w:rPr>
        <w:t>Szakmai tevékenység végzésére vonatkozó alkalmasság előírás</w:t>
      </w:r>
      <w:r>
        <w:rPr>
          <w:b/>
          <w:u w:val="single"/>
        </w:rPr>
        <w:t>ának igazolása</w:t>
      </w:r>
      <w:r w:rsidRPr="000F045D">
        <w:rPr>
          <w:b/>
          <w:u w:val="single"/>
        </w:rPr>
        <w:t xml:space="preserve"> (Kbt. 65. § (1) bekezdés c) pont):</w:t>
      </w:r>
    </w:p>
    <w:p w:rsidR="008237A5" w:rsidRPr="0034154F" w:rsidRDefault="008237A5" w:rsidP="008237A5">
      <w:pPr>
        <w:pStyle w:val="Default"/>
        <w:jc w:val="both"/>
        <w:rPr>
          <w:rFonts w:ascii="Times New Roman" w:hAnsi="Times New Roman" w:cs="Times New Roman"/>
        </w:rPr>
      </w:pPr>
      <w:r w:rsidRPr="0034154F">
        <w:rPr>
          <w:rFonts w:ascii="Times New Roman" w:hAnsi="Times New Roman" w:cs="Times New Roman"/>
        </w:rPr>
        <w:t>Szakmai tevékenység végzésére vonatkozó alkalmasság előírása (Kbt. 65. § (1) bekezdés c) pont):</w:t>
      </w:r>
    </w:p>
    <w:p w:rsidR="008237A5" w:rsidRPr="0034154F" w:rsidRDefault="008237A5" w:rsidP="008237A5">
      <w:pPr>
        <w:pStyle w:val="Default"/>
        <w:jc w:val="both"/>
        <w:rPr>
          <w:rFonts w:ascii="Times New Roman" w:hAnsi="Times New Roman" w:cs="Times New Roman"/>
        </w:rPr>
      </w:pPr>
      <w:r w:rsidRPr="0034154F">
        <w:rPr>
          <w:rFonts w:ascii="Times New Roman" w:hAnsi="Times New Roman" w:cs="Times New Roman"/>
        </w:rPr>
        <w:t xml:space="preserve">A 322/2015. (X. 30.) Korm. rend. 21. § (1) bekezdése alapján az építőipari kivitelezési tevékenységet folytató gazdasági szereplőknek szerepelniük szükséges az 1997. évi LXXVIII. tv. </w:t>
      </w:r>
      <w:proofErr w:type="gramStart"/>
      <w:r w:rsidRPr="0034154F">
        <w:rPr>
          <w:rFonts w:ascii="Times New Roman" w:hAnsi="Times New Roman" w:cs="Times New Roman"/>
        </w:rPr>
        <w:t>szerinti</w:t>
      </w:r>
      <w:proofErr w:type="gramEnd"/>
      <w:r w:rsidRPr="0034154F">
        <w:rPr>
          <w:rFonts w:ascii="Times New Roman" w:hAnsi="Times New Roman" w:cs="Times New Roman"/>
        </w:rPr>
        <w:t xml:space="preserve">, építőipari kivitelezési tevékenységet végzők névjegyzékében. A nem Magyarországon letelepedett gazdasági szereplőknek a letelepedésük szerinti ország nyilvántartásában szükséges szerepelniük. </w:t>
      </w:r>
    </w:p>
    <w:p w:rsidR="008237A5" w:rsidRPr="008237A5" w:rsidRDefault="008237A5" w:rsidP="008237A5">
      <w:pPr>
        <w:pStyle w:val="Default"/>
        <w:jc w:val="both"/>
        <w:rPr>
          <w:rFonts w:ascii="Times New Roman" w:hAnsi="Times New Roman" w:cs="Times New Roman"/>
        </w:rPr>
      </w:pPr>
      <w:r w:rsidRPr="0034154F">
        <w:rPr>
          <w:rFonts w:ascii="Times New Roman" w:hAnsi="Times New Roman" w:cs="Times New Roman"/>
        </w:rPr>
        <w:lastRenderedPageBreak/>
        <w:t>A 322/2015. (X. 30.) Korm. rend. 8. § (1) bekezdése alapján az adott tervezési munka elvégzésére foglalkoztatott szakembernek szerepelnie szükséges a tervezői szolgáltatás tárgya szerint illetékes országos szakmai kamara névjegyzékében. A nem Magyarországon letelepedett gazdasági szereplők esetén a letelepedés szerinti ország nyilvántartásában kell szerepelnie, vagy a letelepedés szerinti országban előírt engedéllyel, jogosítvánnyal vagy szervezeti, kamarai tagsággal kell rendelkeznie</w:t>
      </w:r>
      <w:proofErr w:type="gramStart"/>
      <w:r w:rsidRPr="0034154F">
        <w:rPr>
          <w:rFonts w:ascii="Times New Roman" w:hAnsi="Times New Roman" w:cs="Times New Roman"/>
        </w:rPr>
        <w:t>..</w:t>
      </w:r>
      <w:proofErr w:type="gramEnd"/>
    </w:p>
    <w:p w:rsidR="008237A5" w:rsidRPr="0034154F" w:rsidRDefault="008237A5" w:rsidP="008237A5">
      <w:pPr>
        <w:pStyle w:val="Default"/>
        <w:jc w:val="both"/>
        <w:rPr>
          <w:rFonts w:ascii="Times New Roman" w:hAnsi="Times New Roman" w:cs="Times New Roman"/>
        </w:rPr>
      </w:pPr>
    </w:p>
    <w:p w:rsidR="008237A5" w:rsidRPr="0034154F" w:rsidRDefault="008237A5" w:rsidP="008237A5">
      <w:pPr>
        <w:pStyle w:val="Default"/>
        <w:jc w:val="both"/>
        <w:rPr>
          <w:rFonts w:ascii="Times New Roman" w:hAnsi="Times New Roman" w:cs="Times New Roman"/>
        </w:rPr>
      </w:pPr>
      <w:r w:rsidRPr="0034154F">
        <w:rPr>
          <w:rFonts w:ascii="Times New Roman" w:hAnsi="Times New Roman" w:cs="Times New Roman"/>
        </w:rPr>
        <w:t>Szakmai tevékenység végzésére vonatkozó alkalmasság igazolása:</w:t>
      </w:r>
    </w:p>
    <w:p w:rsidR="008237A5" w:rsidRPr="0034154F" w:rsidRDefault="008237A5" w:rsidP="008237A5">
      <w:pPr>
        <w:pStyle w:val="Default"/>
        <w:jc w:val="both"/>
        <w:rPr>
          <w:rFonts w:ascii="Times New Roman" w:hAnsi="Times New Roman" w:cs="Times New Roman"/>
          <w:color w:val="474747"/>
          <w:shd w:val="clear" w:color="auto" w:fill="FFFFFF"/>
        </w:rPr>
      </w:pPr>
      <w:r w:rsidRPr="0034154F">
        <w:rPr>
          <w:rFonts w:ascii="Times New Roman" w:hAnsi="Times New Roman" w:cs="Times New Roman"/>
        </w:rPr>
        <w:t>Magyarországon letelepedett gazdasági szereplő esetén a nyilvántartásban szereplés tényét az ajánlatkérő ellenőrzi az építőipari kivitelezési tevékenységet végzők névjegyzékének adatai alapján, nem Magyarországon letelepedett gazdasági szereplő esetén a 2014/24/EU európai parlamenti és tanácsi irányelv XI. mellékletében felsorolt nyilvántartások szerinti igazolást (kivonatot) vagy egyéb igazolást, vagy nyilatkozatot kell igazolásként benyújtani</w:t>
      </w:r>
      <w:r w:rsidRPr="0034154F">
        <w:rPr>
          <w:rFonts w:ascii="Times New Roman" w:hAnsi="Times New Roman" w:cs="Times New Roman"/>
          <w:color w:val="474747"/>
          <w:shd w:val="clear" w:color="auto" w:fill="FFFFFF"/>
        </w:rPr>
        <w:t>.</w:t>
      </w:r>
    </w:p>
    <w:p w:rsidR="008237A5" w:rsidRPr="0034154F" w:rsidRDefault="008237A5" w:rsidP="008237A5">
      <w:pPr>
        <w:pStyle w:val="Default"/>
        <w:jc w:val="both"/>
        <w:rPr>
          <w:rFonts w:ascii="Times New Roman" w:hAnsi="Times New Roman" w:cs="Times New Roman"/>
        </w:rPr>
      </w:pPr>
      <w:r w:rsidRPr="0034154F">
        <w:rPr>
          <w:rFonts w:ascii="Times New Roman" w:hAnsi="Times New Roman" w:cs="Times New Roman"/>
        </w:rPr>
        <w:br/>
        <w:t>A Magyarországon letelepedett és nem Magyarországon letelepedett gazdasági szereplő által az adott tervezési munka elvégzésére foglalkoztatott szakembernek a gazdasági szereplő nyertessége esetén legkésőbb a szerződés megkötésének időpontjában szerepelnie kell az építési beruházáshoz kapcsolódó tervezői szolgáltatás tárgya szerint illetékes országos szakmai kamara névjegyzékében.</w:t>
      </w:r>
    </w:p>
    <w:p w:rsidR="008237A5" w:rsidRPr="0034154F" w:rsidRDefault="008237A5" w:rsidP="008237A5">
      <w:pPr>
        <w:pStyle w:val="Default"/>
        <w:jc w:val="both"/>
        <w:rPr>
          <w:rFonts w:ascii="Times New Roman" w:hAnsi="Times New Roman" w:cs="Times New Roman"/>
        </w:rPr>
      </w:pPr>
      <w:r w:rsidRPr="0034154F">
        <w:rPr>
          <w:rFonts w:ascii="Times New Roman" w:hAnsi="Times New Roman" w:cs="Times New Roman"/>
        </w:rPr>
        <w:t>Magyarországon letelepedett gazdasági szereplők esetében a tervezői szolgáltatás tárgya szerinti illetékes országos szakmai kamara névjegyzékben szereplés tényét Ajánlatkérő ellenőrzi, a nem Magyarországon letelepedett gazdasági szereplő esetén a 2014/24/EU európai parlamenti és tanácsi irányelv XI. mellékletében felsorolt nyilvántartások szerinti igazolást (kivonatot) vagy egyéb igazolást, vagy nyilatkozatot kell igazolásként benyújtani</w:t>
      </w:r>
      <w:r w:rsidRPr="0034154F">
        <w:rPr>
          <w:rFonts w:ascii="Times New Roman" w:hAnsi="Times New Roman" w:cs="Times New Roman"/>
          <w:color w:val="474747"/>
          <w:shd w:val="clear" w:color="auto" w:fill="FFFFFF"/>
        </w:rPr>
        <w:t>.</w:t>
      </w:r>
    </w:p>
    <w:p w:rsidR="001B07D1" w:rsidRPr="00B10A3A" w:rsidRDefault="001B07D1" w:rsidP="006A65A4">
      <w:pPr>
        <w:jc w:val="both"/>
      </w:pPr>
    </w:p>
    <w:p w:rsidR="009D3EF3" w:rsidRDefault="0012218B" w:rsidP="0012218B">
      <w:pPr>
        <w:jc w:val="both"/>
        <w:rPr>
          <w:b/>
        </w:rPr>
      </w:pPr>
      <w:r>
        <w:rPr>
          <w:b/>
        </w:rPr>
        <w:t>6. A</w:t>
      </w:r>
      <w:r w:rsidR="00335B17">
        <w:rPr>
          <w:b/>
        </w:rPr>
        <w:t>z ajánlathoz csatolandó azon nyilatkozat, amely igazolja, hogy az ajánlattevő, illetve alvállalkozója és az alkalmasság igazolásban részt vevő más szervezet az ajánlattételi szakaszban sem tartozik a kizáró okok hatálya alá</w:t>
      </w:r>
    </w:p>
    <w:p w:rsidR="00860CF1" w:rsidRPr="00613F2F" w:rsidRDefault="00860CF1" w:rsidP="00860CF1">
      <w:pPr>
        <w:autoSpaceDE w:val="0"/>
        <w:autoSpaceDN w:val="0"/>
        <w:adjustRightInd w:val="0"/>
        <w:jc w:val="both"/>
        <w:rPr>
          <w:snapToGrid w:val="0"/>
        </w:rPr>
      </w:pPr>
      <w:r w:rsidRPr="00613F2F">
        <w:t>Az ajánlathoz nem kell csatolni azokat az igazolásokat, nyilatkozatokat, amelyeket ajánlattevők a részvételi jelentkezéshez már csatoltak, kivéve, ha a korábban benyújtott igazolás vagy nyilatkozat már nem alkalmas az előírtak bizonyítására.</w:t>
      </w:r>
    </w:p>
    <w:p w:rsidR="00860CF1" w:rsidRPr="00B10A3A" w:rsidRDefault="00860CF1" w:rsidP="00860CF1">
      <w:pPr>
        <w:autoSpaceDE w:val="0"/>
        <w:autoSpaceDN w:val="0"/>
        <w:adjustRightInd w:val="0"/>
        <w:spacing w:before="120"/>
        <w:jc w:val="both"/>
      </w:pPr>
      <w:r w:rsidRPr="00613F2F">
        <w:t xml:space="preserve">Az ajánlat tartalmazza az ajánlattevők kifejezett nyilatkozatát, az alábbi kötelező tartalommal: </w:t>
      </w:r>
      <w:r w:rsidRPr="00F560DA">
        <w:rPr>
          <w:i/>
        </w:rPr>
        <w:t>„</w:t>
      </w:r>
      <w:proofErr w:type="gramStart"/>
      <w:r w:rsidRPr="00F560DA">
        <w:rPr>
          <w:i/>
        </w:rPr>
        <w:t>A</w:t>
      </w:r>
      <w:proofErr w:type="gramEnd"/>
      <w:r w:rsidRPr="00F560DA">
        <w:rPr>
          <w:i/>
        </w:rPr>
        <w:t xml:space="preserve"> részvételi szakasz óta az ajánlat benyújtásáig nem következett be olyan változás, mely alapján az ajánlattevő,</w:t>
      </w:r>
      <w:r>
        <w:rPr>
          <w:i/>
        </w:rPr>
        <w:t xml:space="preserve"> </w:t>
      </w:r>
      <w:r w:rsidRPr="00F560DA">
        <w:rPr>
          <w:i/>
        </w:rPr>
        <w:t xml:space="preserve">alvállalkozója </w:t>
      </w:r>
      <w:r>
        <w:rPr>
          <w:i/>
        </w:rPr>
        <w:t>vagy</w:t>
      </w:r>
      <w:r w:rsidRPr="00F560DA">
        <w:rPr>
          <w:i/>
        </w:rPr>
        <w:t xml:space="preserve"> az alkalmasság igazolásában részt vevő szervezet a </w:t>
      </w:r>
      <w:r w:rsidR="00940CC6">
        <w:rPr>
          <w:i/>
        </w:rPr>
        <w:t xml:space="preserve">részvételi felhívásban előírt </w:t>
      </w:r>
      <w:r w:rsidRPr="00F560DA">
        <w:rPr>
          <w:i/>
        </w:rPr>
        <w:t>kizáró ok</w:t>
      </w:r>
      <w:r w:rsidR="00940CC6">
        <w:rPr>
          <w:i/>
        </w:rPr>
        <w:t>ok</w:t>
      </w:r>
      <w:r w:rsidRPr="00F560DA">
        <w:rPr>
          <w:i/>
        </w:rPr>
        <w:t xml:space="preserve"> hatálya alá került.”</w:t>
      </w:r>
    </w:p>
    <w:p w:rsidR="00860CF1" w:rsidRDefault="00860CF1" w:rsidP="009D3EF3"/>
    <w:p w:rsidR="00597E85" w:rsidRPr="00B10A3A" w:rsidRDefault="00597E85" w:rsidP="009D3EF3"/>
    <w:p w:rsidR="009D3EF3" w:rsidRPr="00613F2F" w:rsidRDefault="004C0FE8" w:rsidP="009D3EF3">
      <w:pPr>
        <w:rPr>
          <w:b/>
        </w:rPr>
      </w:pPr>
      <w:r>
        <w:rPr>
          <w:b/>
        </w:rPr>
        <w:t>7</w:t>
      </w:r>
      <w:r w:rsidR="009D3EF3" w:rsidRPr="00B10A3A">
        <w:rPr>
          <w:b/>
        </w:rPr>
        <w:t xml:space="preserve">. Ajánlattételi határidő: </w:t>
      </w:r>
      <w:r w:rsidR="00665767">
        <w:rPr>
          <w:b/>
          <w:u w:val="single"/>
        </w:rPr>
        <w:t>2017. október 27. 10:00 óra</w:t>
      </w:r>
    </w:p>
    <w:p w:rsidR="009D3EF3" w:rsidRDefault="009D3EF3" w:rsidP="009D3EF3"/>
    <w:p w:rsidR="009D3EF3" w:rsidRPr="00D80639" w:rsidRDefault="009D3EF3" w:rsidP="009D3EF3">
      <w:pPr>
        <w:jc w:val="both"/>
        <w:rPr>
          <w:i/>
        </w:rPr>
      </w:pPr>
      <w:r w:rsidRPr="000F045D">
        <w:t>Ajánlatkérő az ajánlattételi határidőt az alkalmasnak minősített részvételre jelentkező</w:t>
      </w:r>
      <w:r w:rsidR="00834164" w:rsidRPr="000F045D">
        <w:t>kkel</w:t>
      </w:r>
      <w:r w:rsidRPr="000F045D">
        <w:t xml:space="preserve"> megkötött megállapodásnak megfelelően állapította meg.</w:t>
      </w:r>
    </w:p>
    <w:p w:rsidR="009D3EF3" w:rsidRPr="00613F2F" w:rsidRDefault="009D3EF3" w:rsidP="009D3EF3"/>
    <w:p w:rsidR="009D3EF3" w:rsidRPr="00613F2F" w:rsidRDefault="00834164" w:rsidP="009D3EF3">
      <w:pPr>
        <w:rPr>
          <w:b/>
        </w:rPr>
      </w:pPr>
      <w:r>
        <w:rPr>
          <w:b/>
        </w:rPr>
        <w:t>8</w:t>
      </w:r>
      <w:r w:rsidR="009D3EF3" w:rsidRPr="00613F2F">
        <w:rPr>
          <w:b/>
        </w:rPr>
        <w:t>. Az ajánlat benyújtásának címe:</w:t>
      </w:r>
    </w:p>
    <w:p w:rsidR="009D3EF3" w:rsidRPr="00613F2F" w:rsidRDefault="009D3EF3" w:rsidP="009D3EF3">
      <w:pPr>
        <w:pStyle w:val="Alaprtelmezett"/>
        <w:numPr>
          <w:ilvl w:val="0"/>
          <w:numId w:val="1"/>
        </w:numPr>
        <w:jc w:val="both"/>
      </w:pPr>
      <w:r w:rsidRPr="00847BD5">
        <w:t xml:space="preserve">MÁV-START Vasúti Személyszállító Zrt. Beszerzési </w:t>
      </w:r>
      <w:r w:rsidR="00A643B2">
        <w:t>Igazgatóság</w:t>
      </w:r>
      <w:r w:rsidRPr="00847BD5">
        <w:t xml:space="preserve">, </w:t>
      </w:r>
      <w:r w:rsidR="001B07D1">
        <w:t>Beszerzési Működéstámogatás</w:t>
      </w:r>
      <w:r w:rsidRPr="00847BD5">
        <w:t xml:space="preserve"> Szervezet</w:t>
      </w:r>
      <w:r w:rsidRPr="00613F2F">
        <w:t>; 1087 Budapest</w:t>
      </w:r>
      <w:r>
        <w:t>,</w:t>
      </w:r>
      <w:r w:rsidRPr="00613F2F">
        <w:t xml:space="preserve"> Könyves Kálmán körút 54-60. </w:t>
      </w:r>
      <w:r w:rsidR="001B07D1" w:rsidRPr="000F045D">
        <w:t>263</w:t>
      </w:r>
      <w:r w:rsidR="00834164" w:rsidRPr="000F045D">
        <w:t>.</w:t>
      </w:r>
      <w:r w:rsidRPr="00613F2F">
        <w:t xml:space="preserve"> szoba.</w:t>
      </w:r>
    </w:p>
    <w:p w:rsidR="009D3EF3" w:rsidRPr="00613F2F" w:rsidRDefault="009D3EF3" w:rsidP="009D3EF3"/>
    <w:p w:rsidR="009D3EF3" w:rsidRPr="00613F2F" w:rsidRDefault="00834164" w:rsidP="009D3EF3">
      <w:r>
        <w:rPr>
          <w:b/>
        </w:rPr>
        <w:t>9</w:t>
      </w:r>
      <w:r w:rsidR="009D3EF3" w:rsidRPr="00613F2F">
        <w:rPr>
          <w:b/>
        </w:rPr>
        <w:t>. Ajánlattétel nyelve:</w:t>
      </w:r>
      <w:r w:rsidR="009D3EF3" w:rsidRPr="00613F2F">
        <w:t xml:space="preserve"> magyar (más nyelven nem nyújtható be ajánlat).</w:t>
      </w:r>
    </w:p>
    <w:p w:rsidR="009D3EF3" w:rsidRPr="00613F2F" w:rsidRDefault="009D3EF3" w:rsidP="009D3EF3"/>
    <w:p w:rsidR="009D3EF3" w:rsidRPr="00613F2F" w:rsidRDefault="00834164" w:rsidP="009D3EF3">
      <w:pPr>
        <w:rPr>
          <w:b/>
        </w:rPr>
      </w:pPr>
      <w:r>
        <w:rPr>
          <w:b/>
        </w:rPr>
        <w:t>10</w:t>
      </w:r>
      <w:r w:rsidR="009D3EF3" w:rsidRPr="00613F2F">
        <w:rPr>
          <w:b/>
        </w:rPr>
        <w:t>. Az ajánlatok felbontásának helye, ideje:</w:t>
      </w:r>
    </w:p>
    <w:p w:rsidR="009D3EF3" w:rsidRPr="00613F2F" w:rsidRDefault="009D3EF3" w:rsidP="009D3EF3">
      <w:pPr>
        <w:jc w:val="both"/>
      </w:pPr>
      <w:r w:rsidRPr="00847BD5">
        <w:lastRenderedPageBreak/>
        <w:t xml:space="preserve">MÁV-START Vasúti Személyszállító Zrt. Beszerzési </w:t>
      </w:r>
      <w:r w:rsidR="00A643B2">
        <w:t>Igazgatóság</w:t>
      </w:r>
      <w:r w:rsidRPr="00847BD5">
        <w:t xml:space="preserve">, </w:t>
      </w:r>
      <w:r w:rsidR="001B07D1">
        <w:t>Beszerzési Működéstámogatás</w:t>
      </w:r>
      <w:r w:rsidR="001B07D1" w:rsidRPr="00847BD5">
        <w:t xml:space="preserve"> </w:t>
      </w:r>
      <w:r w:rsidRPr="00847BD5">
        <w:t>Szervezet</w:t>
      </w:r>
      <w:r>
        <w:t>,</w:t>
      </w:r>
      <w:r w:rsidRPr="00613F2F">
        <w:t xml:space="preserve"> 1087 Budapest, Könyves Kálmán körút 54-60. </w:t>
      </w:r>
      <w:r w:rsidR="00665767" w:rsidRPr="0093328D">
        <w:rPr>
          <w:b/>
        </w:rPr>
        <w:t xml:space="preserve">260. </w:t>
      </w:r>
      <w:r w:rsidRPr="0093328D">
        <w:rPr>
          <w:b/>
        </w:rPr>
        <w:t>tárgyaló</w:t>
      </w:r>
      <w:r w:rsidRPr="0093328D">
        <w:t xml:space="preserve">; </w:t>
      </w:r>
      <w:r w:rsidRPr="0093328D">
        <w:rPr>
          <w:b/>
          <w:u w:val="single"/>
        </w:rPr>
        <w:t>201</w:t>
      </w:r>
      <w:r w:rsidR="00E72D73" w:rsidRPr="0093328D">
        <w:rPr>
          <w:b/>
          <w:u w:val="single"/>
        </w:rPr>
        <w:t>7</w:t>
      </w:r>
      <w:r w:rsidRPr="0093328D">
        <w:rPr>
          <w:b/>
          <w:u w:val="single"/>
        </w:rPr>
        <w:t xml:space="preserve">. </w:t>
      </w:r>
      <w:r w:rsidR="00665767" w:rsidRPr="0093328D">
        <w:rPr>
          <w:b/>
          <w:u w:val="single"/>
        </w:rPr>
        <w:t xml:space="preserve">október 27. </w:t>
      </w:r>
      <w:r w:rsidRPr="0093328D">
        <w:rPr>
          <w:b/>
          <w:u w:val="single"/>
        </w:rPr>
        <w:t>10:00 óra</w:t>
      </w:r>
    </w:p>
    <w:p w:rsidR="009D3EF3" w:rsidRPr="00F560DA" w:rsidRDefault="009D3EF3" w:rsidP="009D3EF3"/>
    <w:p w:rsidR="009D3EF3" w:rsidRPr="00F560DA" w:rsidRDefault="009D3EF3" w:rsidP="009D3EF3">
      <w:pPr>
        <w:rPr>
          <w:b/>
        </w:rPr>
      </w:pPr>
      <w:r w:rsidRPr="00F560DA">
        <w:rPr>
          <w:b/>
        </w:rPr>
        <w:t>1</w:t>
      </w:r>
      <w:r w:rsidR="0087417C">
        <w:rPr>
          <w:b/>
        </w:rPr>
        <w:t>1</w:t>
      </w:r>
      <w:r w:rsidRPr="00F560DA">
        <w:rPr>
          <w:b/>
        </w:rPr>
        <w:t>. Az ajánlatok felbontásán jelenlétre jogosultak:</w:t>
      </w:r>
    </w:p>
    <w:p w:rsidR="009D3EF3" w:rsidRPr="00F560DA" w:rsidRDefault="009D3EF3" w:rsidP="009D3EF3">
      <w:r w:rsidRPr="00F560DA">
        <w:t>A Kbt.</w:t>
      </w:r>
      <w:r w:rsidR="006D4E87">
        <w:t xml:space="preserve"> </w:t>
      </w:r>
      <w:r w:rsidRPr="00F560DA">
        <w:t>6</w:t>
      </w:r>
      <w:r w:rsidR="0087417C">
        <w:t>8</w:t>
      </w:r>
      <w:r w:rsidRPr="00F560DA">
        <w:t>.</w:t>
      </w:r>
      <w:r w:rsidR="006D4E87">
        <w:t xml:space="preserve"> </w:t>
      </w:r>
      <w:r w:rsidRPr="00F560DA">
        <w:t>§ (</w:t>
      </w:r>
      <w:r w:rsidR="0087417C">
        <w:t>3</w:t>
      </w:r>
      <w:r w:rsidRPr="00F560DA">
        <w:t>) bekezdése szerinti személyek.</w:t>
      </w:r>
    </w:p>
    <w:p w:rsidR="009D3EF3" w:rsidRPr="00F560DA" w:rsidRDefault="009D3EF3" w:rsidP="009D3EF3"/>
    <w:p w:rsidR="004F1753" w:rsidRDefault="009D3EF3" w:rsidP="00E72D73">
      <w:pPr>
        <w:pStyle w:val="msolistparagraph0"/>
        <w:keepLines/>
        <w:widowControl w:val="0"/>
        <w:numPr>
          <w:ilvl w:val="0"/>
          <w:numId w:val="3"/>
        </w:numPr>
        <w:jc w:val="both"/>
        <w:rPr>
          <w:rFonts w:ascii="Times New Roman" w:hAnsi="Times New Roman"/>
          <w:sz w:val="24"/>
          <w:szCs w:val="24"/>
        </w:rPr>
      </w:pPr>
      <w:r w:rsidRPr="00F560DA">
        <w:rPr>
          <w:rFonts w:ascii="Times New Roman" w:hAnsi="Times New Roman"/>
          <w:b/>
          <w:bCs/>
          <w:sz w:val="24"/>
          <w:szCs w:val="24"/>
        </w:rPr>
        <w:t>A tárgyalás lefolytatásának menete és az ajánlatkérő által előírt alapvető szabályai:</w:t>
      </w:r>
    </w:p>
    <w:p w:rsidR="004F1753" w:rsidRPr="004F1753" w:rsidRDefault="004F1753" w:rsidP="00E72D73">
      <w:pPr>
        <w:pStyle w:val="msolistparagraph0"/>
        <w:keepLines/>
        <w:widowControl w:val="0"/>
        <w:spacing w:after="240"/>
        <w:ind w:left="357"/>
        <w:jc w:val="both"/>
        <w:rPr>
          <w:rFonts w:ascii="Times New Roman" w:hAnsi="Times New Roman"/>
          <w:sz w:val="24"/>
          <w:szCs w:val="24"/>
        </w:rPr>
      </w:pPr>
      <w:r w:rsidRPr="004F1753">
        <w:rPr>
          <w:rFonts w:ascii="Times New Roman" w:hAnsi="Times New Roman"/>
          <w:sz w:val="24"/>
          <w:szCs w:val="24"/>
        </w:rPr>
        <w:t xml:space="preserve">A tárgyalás arra irányul, hogy </w:t>
      </w:r>
      <w:r>
        <w:rPr>
          <w:rFonts w:ascii="Times New Roman" w:hAnsi="Times New Roman"/>
          <w:sz w:val="24"/>
          <w:szCs w:val="24"/>
        </w:rPr>
        <w:t>A</w:t>
      </w:r>
      <w:r w:rsidRPr="004F1753">
        <w:rPr>
          <w:rFonts w:ascii="Times New Roman" w:hAnsi="Times New Roman"/>
          <w:sz w:val="24"/>
          <w:szCs w:val="24"/>
        </w:rPr>
        <w:t>jánlatkérő a legkedvezőbb érvényes ajánlatot tevővel és a legkedvezőbb feltételekkel köthessen szerződést.</w:t>
      </w:r>
    </w:p>
    <w:p w:rsidR="004F1753" w:rsidRDefault="004F1753" w:rsidP="00E72D73">
      <w:pPr>
        <w:pStyle w:val="Listaszerbekezds"/>
        <w:widowControl w:val="0"/>
        <w:numPr>
          <w:ilvl w:val="1"/>
          <w:numId w:val="17"/>
        </w:numPr>
        <w:ind w:left="426"/>
        <w:jc w:val="both"/>
      </w:pPr>
      <w:r w:rsidRPr="00AC7FA3">
        <w:t>Ajánlatkérő a tárgyalásokat tervezetten az ajánlattevők együttes részvételével tartja, de fenntartja a jogot, hogy külön-külön is tárgyalhasson az ajánlattevőkkel, mindezen döntését ajánlatkérőnek indokolnia nem kell.</w:t>
      </w:r>
    </w:p>
    <w:p w:rsidR="004F1753" w:rsidRPr="00AC7FA3" w:rsidRDefault="004F1753" w:rsidP="004F1753">
      <w:pPr>
        <w:keepNext/>
        <w:keepLines/>
        <w:jc w:val="both"/>
      </w:pPr>
    </w:p>
    <w:p w:rsidR="004F1753" w:rsidRDefault="004F1753" w:rsidP="000D3AC2">
      <w:pPr>
        <w:pStyle w:val="Listaszerbekezds"/>
        <w:widowControl w:val="0"/>
        <w:numPr>
          <w:ilvl w:val="1"/>
          <w:numId w:val="17"/>
        </w:numPr>
        <w:ind w:left="426"/>
        <w:jc w:val="both"/>
      </w:pPr>
      <w:r w:rsidRPr="00AC7FA3">
        <w:t>Az ajánlatkérő lehetőség szerint több fordulós tárgyalást tart.</w:t>
      </w:r>
      <w:r w:rsidR="005926D6" w:rsidRPr="005926D6">
        <w:t xml:space="preserve"> A tárgyalások során az Ajánlatkérő pontosítani kívánja különösen, de </w:t>
      </w:r>
      <w:r w:rsidR="005926D6" w:rsidRPr="000E426C">
        <w:rPr>
          <w:u w:val="single"/>
        </w:rPr>
        <w:t>nem kizárólagosan</w:t>
      </w:r>
      <w:r w:rsidR="005926D6" w:rsidRPr="005926D6">
        <w:t xml:space="preserve"> a szerződést biztosító mellékkötelezettségeket, azok mértékét, a teljesítés menetét, a műszaki paramétereket,</w:t>
      </w:r>
      <w:r w:rsidR="00600B63">
        <w:t xml:space="preserve"> költségvetés tartalmát</w:t>
      </w:r>
      <w:r w:rsidR="005926D6" w:rsidRPr="005926D6">
        <w:t xml:space="preserve"> és mindezekkel összefüggésben az ajánlati ár esetleges csökkentésének lehetőségeit.</w:t>
      </w:r>
    </w:p>
    <w:p w:rsidR="004F1753" w:rsidRPr="00AC7FA3" w:rsidRDefault="004F1753" w:rsidP="00E72D73">
      <w:pPr>
        <w:widowControl w:val="0"/>
        <w:jc w:val="both"/>
      </w:pPr>
    </w:p>
    <w:p w:rsidR="004F1753" w:rsidRPr="00AC7FA3" w:rsidRDefault="004F1753" w:rsidP="00E72D73">
      <w:pPr>
        <w:pStyle w:val="Listaszerbekezds"/>
        <w:widowControl w:val="0"/>
        <w:numPr>
          <w:ilvl w:val="1"/>
          <w:numId w:val="17"/>
        </w:numPr>
        <w:ind w:left="426"/>
        <w:jc w:val="both"/>
      </w:pPr>
      <w:r w:rsidRPr="00AC7FA3">
        <w:t>Ajánlatkérő minden egyes tárgyalásról jegyzőkönyvet készít, és azt a tárgyalás következő fordulójának megkezdéséig (utolsó forduló esetén a tárgyalás befejezését követő két munkanapon belül) minden, az adott tárgyalási fordulóban részt vevő ajánlattevőnek alá kell írnia. Ajánlatkérő az ajánlattevőknek a jegyzőkönyvből egy példányt aláírást követően átad, vagy két munkanapon belül azt részükre megküldi.</w:t>
      </w:r>
    </w:p>
    <w:p w:rsidR="004F1753" w:rsidRPr="00AC7FA3" w:rsidRDefault="004F1753" w:rsidP="00E72D73">
      <w:pPr>
        <w:widowControl w:val="0"/>
        <w:ind w:left="360"/>
        <w:jc w:val="both"/>
      </w:pPr>
    </w:p>
    <w:p w:rsidR="004F1753" w:rsidRPr="00977502" w:rsidRDefault="0000587D" w:rsidP="00E72D73">
      <w:pPr>
        <w:pStyle w:val="Listaszerbekezds"/>
        <w:widowControl w:val="0"/>
        <w:numPr>
          <w:ilvl w:val="1"/>
          <w:numId w:val="17"/>
        </w:numPr>
        <w:ind w:left="426"/>
        <w:jc w:val="both"/>
        <w:rPr>
          <w:b/>
        </w:rPr>
      </w:pPr>
      <w:r>
        <w:rPr>
          <w:b/>
        </w:rPr>
        <w:t>.</w:t>
      </w:r>
      <w:r w:rsidR="004F1753" w:rsidRPr="00977502">
        <w:rPr>
          <w:b/>
        </w:rPr>
        <w:t>Módosított ajánlat benyújtása</w:t>
      </w:r>
    </w:p>
    <w:p w:rsidR="004F1753" w:rsidRPr="00977502" w:rsidRDefault="004F1753" w:rsidP="00E72D73">
      <w:pPr>
        <w:pStyle w:val="Listaszerbekezds"/>
        <w:widowControl w:val="0"/>
        <w:numPr>
          <w:ilvl w:val="2"/>
          <w:numId w:val="17"/>
        </w:numPr>
        <w:ind w:left="1134"/>
        <w:jc w:val="both"/>
        <w:rPr>
          <w:u w:val="single"/>
        </w:rPr>
      </w:pPr>
      <w:r w:rsidRPr="00977502">
        <w:rPr>
          <w:u w:val="single"/>
        </w:rPr>
        <w:t>a szerződéses és műszaki tárgyalások lezárásaként:</w:t>
      </w:r>
    </w:p>
    <w:p w:rsidR="004F1753" w:rsidRDefault="004F1753" w:rsidP="00E72D73">
      <w:pPr>
        <w:widowControl w:val="0"/>
        <w:numPr>
          <w:ilvl w:val="0"/>
          <w:numId w:val="13"/>
        </w:numPr>
        <w:ind w:left="1440"/>
        <w:jc w:val="both"/>
      </w:pPr>
      <w:r w:rsidRPr="004878E9">
        <w:t>Ajánlatkérő fenntartja a lehetőséget arra, hogy a szerződéses és műszaki tárgyalások lezárásaként, különösen a műszaki tartalom</w:t>
      </w:r>
      <w:r w:rsidR="00600B63" w:rsidRPr="004878E9">
        <w:t>, árazatlan költségvetés</w:t>
      </w:r>
      <w:r w:rsidRPr="000E426C">
        <w:t xml:space="preserve"> valamint a szerződéses feltételek jelentős módosulása esetén,</w:t>
      </w:r>
      <w:r w:rsidRPr="004878E9">
        <w:t xml:space="preserve"> a végleges műszaki tartalomra</w:t>
      </w:r>
      <w:r w:rsidR="00600B63" w:rsidRPr="004878E9">
        <w:t>, árazatlan költségvetésre</w:t>
      </w:r>
      <w:r w:rsidRPr="004878E9">
        <w:t xml:space="preserve"> és végleges szerződéstervezetre vonatkozóan módosított ajánlatot kérjen az ajánlattevőktől. A módosított ajánlat beadása keretében az ajánlattevők egyenlő feltételekkel lehetőséget</w:t>
      </w:r>
      <w:r w:rsidRPr="00AC7FA3">
        <w:t xml:space="preserve"> kapnak az alapajánlatuk módosítására</w:t>
      </w:r>
      <w:r>
        <w:t>.</w:t>
      </w:r>
    </w:p>
    <w:p w:rsidR="004F1753" w:rsidRPr="00792F40" w:rsidRDefault="004F1753" w:rsidP="00E72D73">
      <w:pPr>
        <w:widowControl w:val="0"/>
        <w:numPr>
          <w:ilvl w:val="0"/>
          <w:numId w:val="13"/>
        </w:numPr>
        <w:ind w:left="1440"/>
        <w:jc w:val="both"/>
        <w:rPr>
          <w:u w:val="single"/>
        </w:rPr>
      </w:pPr>
      <w:r w:rsidRPr="00AC7FA3">
        <w:t>A módosított ajánlat benyújtási határidejének lejárta után az ajánlattevő sem a szerződéstervezet, sem a műszaki tartalom</w:t>
      </w:r>
      <w:r w:rsidR="00600B63">
        <w:t>, árazatlan költségvetésben megjelölt tételek</w:t>
      </w:r>
      <w:r w:rsidRPr="00AC7FA3">
        <w:t xml:space="preserve"> tekintetében nem módosíthat ajánlatán. </w:t>
      </w:r>
      <w:r w:rsidRPr="00792F40">
        <w:rPr>
          <w:u w:val="single"/>
        </w:rPr>
        <w:t xml:space="preserve">A módosított ajánlatnak tartalmaznia kell az ajánlattevő kifejezett nyilatkozatát a </w:t>
      </w:r>
      <w:r w:rsidR="0061232C">
        <w:rPr>
          <w:u w:val="single"/>
        </w:rPr>
        <w:t xml:space="preserve">módosult </w:t>
      </w:r>
      <w:r w:rsidRPr="00792F40">
        <w:rPr>
          <w:u w:val="single"/>
        </w:rPr>
        <w:t>szerződéstervezet és a műszaki (szakmai) tartalom</w:t>
      </w:r>
      <w:r w:rsidR="00600B63">
        <w:rPr>
          <w:u w:val="single"/>
        </w:rPr>
        <w:t>, árazatlan költségvetés tételeinek</w:t>
      </w:r>
      <w:r w:rsidRPr="00792F40">
        <w:rPr>
          <w:u w:val="single"/>
        </w:rPr>
        <w:t xml:space="preserve"> változtatás nélküli elfogadásáról.</w:t>
      </w:r>
    </w:p>
    <w:p w:rsidR="004F1753" w:rsidRDefault="004F1753" w:rsidP="00E72D73">
      <w:pPr>
        <w:widowControl w:val="0"/>
        <w:numPr>
          <w:ilvl w:val="0"/>
          <w:numId w:val="13"/>
        </w:numPr>
        <w:ind w:left="1440"/>
        <w:jc w:val="both"/>
      </w:pPr>
      <w:r w:rsidRPr="00AC7FA3">
        <w:t xml:space="preserve">A szerződéses és műszaki tárgyalások eredményére tekintettel az ajánlattevők a módosított ajánlatukban az alapajánlathoz képest fenntarthatják az </w:t>
      </w:r>
      <w:r w:rsidR="0061232C">
        <w:t>értékelési szempont</w:t>
      </w:r>
      <w:r w:rsidR="001A2B24">
        <w:t>ok</w:t>
      </w:r>
      <w:r w:rsidR="0061232C">
        <w:t xml:space="preserve">ra </w:t>
      </w:r>
      <w:r w:rsidRPr="00AC7FA3">
        <w:t>tett korábbi ajánlatukat, vagy módosíthatják azt.</w:t>
      </w:r>
    </w:p>
    <w:p w:rsidR="004F1753" w:rsidRDefault="004F1753" w:rsidP="00E72D73">
      <w:pPr>
        <w:widowControl w:val="0"/>
        <w:numPr>
          <w:ilvl w:val="0"/>
          <w:numId w:val="13"/>
        </w:numPr>
        <w:ind w:left="1440"/>
        <w:jc w:val="both"/>
      </w:pPr>
      <w:r>
        <w:t>A módosított ajánlatok beadására ajánlatkérő – választása szerint –:</w:t>
      </w:r>
    </w:p>
    <w:p w:rsidR="004F1753" w:rsidRDefault="004F1753" w:rsidP="00E72D73">
      <w:pPr>
        <w:pStyle w:val="Listaszerbekezds"/>
        <w:widowControl w:val="0"/>
        <w:numPr>
          <w:ilvl w:val="0"/>
          <w:numId w:val="15"/>
        </w:numPr>
        <w:jc w:val="both"/>
      </w:pPr>
      <w:r>
        <w:t>a módosított ajánlatok beadására vonatkozó felhívásával egyidejűleg ajánlattételi határidőt is megjelöl. Ebben az es</w:t>
      </w:r>
      <w:r w:rsidR="006D4E87">
        <w:t>e</w:t>
      </w:r>
      <w:r>
        <w:t xml:space="preserve">tben a </w:t>
      </w:r>
      <w:r w:rsidRPr="00AC7FA3">
        <w:t>módosított ajánlatok bontás</w:t>
      </w:r>
      <w:r>
        <w:t>áról a Kbt. 68. § (6) bekezdése szerinti jegyzőkönyv készül, és az ajánlatok bontása a Kbt. 68</w:t>
      </w:r>
      <w:r w:rsidRPr="00AC7FA3">
        <w:t>. § (</w:t>
      </w:r>
      <w:r>
        <w:t>3</w:t>
      </w:r>
      <w:r w:rsidRPr="00AC7FA3">
        <w:t>) bekezdése szerinti körben nyilvános</w:t>
      </w:r>
      <w:r>
        <w:t>;</w:t>
      </w:r>
      <w:r>
        <w:br/>
      </w:r>
      <w:r>
        <w:lastRenderedPageBreak/>
        <w:t>vagy</w:t>
      </w:r>
    </w:p>
    <w:p w:rsidR="004F1753" w:rsidRDefault="004F1753" w:rsidP="00E72D73">
      <w:pPr>
        <w:pStyle w:val="Listaszerbekezds"/>
        <w:widowControl w:val="0"/>
        <w:numPr>
          <w:ilvl w:val="0"/>
          <w:numId w:val="15"/>
        </w:numPr>
        <w:jc w:val="both"/>
      </w:pPr>
      <w:r>
        <w:t>az ártárgyalás keretében hívja fel az ajánlattevőket. Ebben az esetben a módosított ajánlatokban foglalt, a Kbt. 68. § (4) bekezdése szerinti adatok az ártárgyalási jegyzőkönyvben dokumentáltan, az ártárgyaláson kerülnek ismertetésre. Továbbá ebben az esetben a módosított ajánlat az ártárgyalás tervezett kettő fordulójából, az értékelési szempont szerinti tartalmi elemre – adott esetben elemekre – tett megajánlás tekintetében az első fordulós ajánlatnak is minősül.</w:t>
      </w:r>
    </w:p>
    <w:p w:rsidR="004F1753" w:rsidRDefault="004F1753" w:rsidP="00E72D73">
      <w:pPr>
        <w:widowControl w:val="0"/>
      </w:pPr>
    </w:p>
    <w:p w:rsidR="004F1753" w:rsidRPr="00977502" w:rsidRDefault="004F1753" w:rsidP="00E72D73">
      <w:pPr>
        <w:pStyle w:val="Listaszerbekezds"/>
        <w:widowControl w:val="0"/>
        <w:numPr>
          <w:ilvl w:val="2"/>
          <w:numId w:val="17"/>
        </w:numPr>
        <w:ind w:left="1276"/>
        <w:jc w:val="both"/>
        <w:rPr>
          <w:u w:val="single"/>
        </w:rPr>
      </w:pPr>
      <w:r w:rsidRPr="00977502">
        <w:rPr>
          <w:u w:val="single"/>
        </w:rPr>
        <w:t>a módosult műszaki-szakmai tartalomra, valamint szerződéses feltételekre vonatkozóan:</w:t>
      </w:r>
    </w:p>
    <w:p w:rsidR="004F1753" w:rsidRDefault="004F1753" w:rsidP="00E72D73">
      <w:pPr>
        <w:pStyle w:val="Listaszerbekezds"/>
        <w:widowControl w:val="0"/>
        <w:numPr>
          <w:ilvl w:val="0"/>
          <w:numId w:val="13"/>
        </w:numPr>
        <w:jc w:val="both"/>
      </w:pPr>
      <w:r w:rsidRPr="00AC7FA3">
        <w:t>Ajánlatkérő fenntartja magának a jogot, hogy a közbeszerzési eljárás tárgyalási szakaszában esetlegesen olyan módosított</w:t>
      </w:r>
      <w:r w:rsidR="00600B63">
        <w:t xml:space="preserve"> </w:t>
      </w:r>
      <w:r w:rsidR="00600B63" w:rsidRPr="000F045D">
        <w:rPr>
          <w:i/>
        </w:rPr>
        <w:t>(tájékoztató jellegű)</w:t>
      </w:r>
      <w:r w:rsidRPr="00AC7FA3">
        <w:t xml:space="preserve"> </w:t>
      </w:r>
      <w:r w:rsidR="001A2B24">
        <w:t xml:space="preserve">módosított </w:t>
      </w:r>
      <w:r w:rsidRPr="00AC7FA3">
        <w:t>ajánlat benyújtását kérje az ajánlattevőktől, amely még nem eredményez</w:t>
      </w:r>
      <w:r>
        <w:t>i a szerződéses és a műszaki tárgyalások lezárását.</w:t>
      </w:r>
    </w:p>
    <w:p w:rsidR="004F1753" w:rsidRDefault="00A643B2" w:rsidP="00E72D73">
      <w:pPr>
        <w:pStyle w:val="Listaszerbekezds"/>
        <w:widowControl w:val="0"/>
        <w:numPr>
          <w:ilvl w:val="2"/>
          <w:numId w:val="17"/>
        </w:numPr>
        <w:ind w:left="1134"/>
        <w:jc w:val="both"/>
        <w:rPr>
          <w:u w:val="single"/>
        </w:rPr>
      </w:pPr>
      <w:r w:rsidRPr="00C95D02">
        <w:t>A</w:t>
      </w:r>
      <w:r w:rsidRPr="007F3832">
        <w:t xml:space="preserve">mennyiben ajánlatkérő nem él a módosított ajánlat bekérésének lehetőségével, úgy az ajánlattevőknek lehetőségük van arra, hogy nyilatkozatot nyújtsanak be a </w:t>
      </w:r>
      <w:r w:rsidRPr="00C95D02">
        <w:t>végleges műszaki-szakmai ajánlat</w:t>
      </w:r>
      <w:r w:rsidRPr="007F3832">
        <w:t>uk tartalmára vonatkozóan. Ezen nyilatkozat arra vonatkozik, hogy a végleges műszaki-szakmai ajánlatot az alapajánlatuk, valamint az alapajánlattal kapcsolatban a tárgyalások során pótolt hiányosságok, nyilatkozatok, dokumentumok, pontosítások stb. képezik</w:t>
      </w:r>
      <w:r w:rsidR="004F1753" w:rsidRPr="00CB138C">
        <w:rPr>
          <w:u w:val="single"/>
        </w:rPr>
        <w:t>.</w:t>
      </w:r>
    </w:p>
    <w:p w:rsidR="001A2B24" w:rsidRPr="0060280A" w:rsidRDefault="001A2B24" w:rsidP="002C78D8">
      <w:pPr>
        <w:pStyle w:val="Listaszerbekezds"/>
        <w:widowControl w:val="0"/>
        <w:numPr>
          <w:ilvl w:val="2"/>
          <w:numId w:val="17"/>
        </w:numPr>
        <w:ind w:left="1134"/>
        <w:jc w:val="both"/>
      </w:pPr>
      <w:r w:rsidRPr="002C78D8">
        <w:t xml:space="preserve">Amennyiben ajánlatkérő a fentiek szerint módosított ajánlat benyújtására kéri fel az ajánlattevőket, az ajánlattevőknek kötelező módosított ajánlatot benyújtaniuk, vagy cégszerűen aláírt nyilatkozatot benyújtaniuk arra vonatkozóan, hogy az alapajánlatukban foglaltak szerinti megajánlásaikat fenntartják. </w:t>
      </w:r>
    </w:p>
    <w:p w:rsidR="001A2B24" w:rsidRPr="0060280A" w:rsidRDefault="001A2B24" w:rsidP="002C78D8">
      <w:pPr>
        <w:pStyle w:val="Listaszerbekezds"/>
        <w:ind w:left="420"/>
        <w:jc w:val="both"/>
      </w:pPr>
    </w:p>
    <w:p w:rsidR="001A2B24" w:rsidRPr="002C78D8" w:rsidRDefault="001A2B24" w:rsidP="002C78D8">
      <w:pPr>
        <w:widowControl w:val="0"/>
        <w:jc w:val="both"/>
        <w:rPr>
          <w:u w:val="single"/>
        </w:rPr>
      </w:pPr>
    </w:p>
    <w:p w:rsidR="004F1753" w:rsidRDefault="004F1753" w:rsidP="00E72D73">
      <w:pPr>
        <w:widowControl w:val="0"/>
      </w:pPr>
    </w:p>
    <w:p w:rsidR="004F1753" w:rsidRPr="00941578" w:rsidRDefault="0000587D" w:rsidP="00E72D73">
      <w:pPr>
        <w:pStyle w:val="Listaszerbekezds"/>
        <w:widowControl w:val="0"/>
        <w:numPr>
          <w:ilvl w:val="1"/>
          <w:numId w:val="17"/>
        </w:numPr>
        <w:ind w:left="426"/>
        <w:jc w:val="both"/>
        <w:rPr>
          <w:b/>
        </w:rPr>
      </w:pPr>
      <w:r>
        <w:rPr>
          <w:b/>
        </w:rPr>
        <w:t xml:space="preserve"> </w:t>
      </w:r>
      <w:bookmarkStart w:id="0" w:name="_GoBack"/>
      <w:bookmarkEnd w:id="0"/>
      <w:r w:rsidR="004F1753" w:rsidRPr="00941578">
        <w:rPr>
          <w:b/>
        </w:rPr>
        <w:t xml:space="preserve">Ártárgyalás (az értékelési szempont szerinti tartalmi </w:t>
      </w:r>
      <w:proofErr w:type="gramStart"/>
      <w:r w:rsidR="004F1753" w:rsidRPr="00941578">
        <w:rPr>
          <w:b/>
        </w:rPr>
        <w:t>elem(</w:t>
      </w:r>
      <w:proofErr w:type="spellStart"/>
      <w:proofErr w:type="gramEnd"/>
      <w:r w:rsidR="004F1753" w:rsidRPr="00941578">
        <w:rPr>
          <w:b/>
        </w:rPr>
        <w:t>ek</w:t>
      </w:r>
      <w:proofErr w:type="spellEnd"/>
      <w:r w:rsidR="004F1753" w:rsidRPr="00941578">
        <w:rPr>
          <w:b/>
        </w:rPr>
        <w:t>)re tett végleges megajánlások kialakítása):</w:t>
      </w:r>
    </w:p>
    <w:p w:rsidR="004F1753" w:rsidRDefault="004F1753" w:rsidP="00710A21">
      <w:pPr>
        <w:widowControl w:val="0"/>
        <w:numPr>
          <w:ilvl w:val="0"/>
          <w:numId w:val="14"/>
        </w:numPr>
        <w:ind w:left="1418"/>
        <w:jc w:val="both"/>
      </w:pPr>
      <w:r w:rsidRPr="00AC7FA3">
        <w:t xml:space="preserve">Az ajánlatkérő </w:t>
      </w:r>
      <w:r>
        <w:t xml:space="preserve">– adott esetben </w:t>
      </w:r>
      <w:r w:rsidRPr="00AC7FA3">
        <w:t xml:space="preserve">a szerződéses és műszaki tárgyalások lezárását követően beadott módosított ajánlatok benyújtása után </w:t>
      </w:r>
      <w:r>
        <w:t xml:space="preserve">– a végleges ajánlatok megtételére </w:t>
      </w:r>
      <w:r w:rsidRPr="00AC7FA3">
        <w:t>ártárgyalás</w:t>
      </w:r>
      <w:r>
        <w:t xml:space="preserve"> keretében biztosít lehetőséget</w:t>
      </w:r>
      <w:r w:rsidRPr="00AC7FA3">
        <w:t xml:space="preserve">, </w:t>
      </w:r>
      <w:r>
        <w:t>ahol a műszaki-szakmai tartalomról valamint a szerződéses feltételekről</w:t>
      </w:r>
      <w:r w:rsidR="00600B63">
        <w:t>, árazatlan költségvetés összetételéről</w:t>
      </w:r>
      <w:r>
        <w:t xml:space="preserve"> a Felek már nem tárgyalnak, kizárólag</w:t>
      </w:r>
      <w:r w:rsidRPr="00AC7FA3">
        <w:t xml:space="preserve"> az ajánlati árak tekintetében kerül sor új ajánlatok benyújtására.</w:t>
      </w:r>
      <w:r w:rsidR="00D311AC">
        <w:t xml:space="preserve"> </w:t>
      </w:r>
    </w:p>
    <w:p w:rsidR="00182AD7" w:rsidRPr="00817F3D" w:rsidRDefault="00182AD7" w:rsidP="00182AD7">
      <w:pPr>
        <w:widowControl w:val="0"/>
        <w:numPr>
          <w:ilvl w:val="0"/>
          <w:numId w:val="14"/>
        </w:numPr>
        <w:ind w:left="1440"/>
        <w:jc w:val="both"/>
      </w:pPr>
      <w:r w:rsidRPr="00817F3D">
        <w:t xml:space="preserve">Ajánlatkérő ártárgyalást </w:t>
      </w:r>
      <w:r>
        <w:t xml:space="preserve">– amennyiben módosított ajánlat benyújtására is sor kerül az eljárás során - </w:t>
      </w:r>
      <w:r w:rsidRPr="00817F3D">
        <w:t xml:space="preserve">csak az alábbi értékelési részszempont (árelem) tekintetében tart: </w:t>
      </w:r>
    </w:p>
    <w:p w:rsidR="00182AD7" w:rsidRDefault="00182AD7" w:rsidP="00182AD7">
      <w:pPr>
        <w:widowControl w:val="0"/>
        <w:ind w:left="1418"/>
        <w:jc w:val="both"/>
      </w:pPr>
      <w:r>
        <w:t>Tervezési díj (nettó Ft)</w:t>
      </w:r>
    </w:p>
    <w:p w:rsidR="00182AD7" w:rsidRPr="00817F3D" w:rsidRDefault="00182AD7" w:rsidP="00182AD7">
      <w:pPr>
        <w:widowControl w:val="0"/>
        <w:ind w:left="1418"/>
        <w:jc w:val="both"/>
      </w:pPr>
      <w:r>
        <w:t>Kivitelezési díj (nettó Ft)</w:t>
      </w:r>
    </w:p>
    <w:p w:rsidR="00182AD7" w:rsidRPr="00817F3D" w:rsidRDefault="00182AD7" w:rsidP="00182AD7">
      <w:pPr>
        <w:widowControl w:val="0"/>
        <w:ind w:left="1418"/>
        <w:jc w:val="both"/>
      </w:pPr>
      <w:r w:rsidRPr="00817F3D">
        <w:t>A többi értékelési részszempont tekintetében a módosított ajánlatban rögzített értékek tekintendők véglegesnek.</w:t>
      </w:r>
    </w:p>
    <w:p w:rsidR="004F1753" w:rsidRPr="00AC7FA3" w:rsidRDefault="004F1753" w:rsidP="00710A21">
      <w:pPr>
        <w:pStyle w:val="Listaszerbekezds"/>
        <w:numPr>
          <w:ilvl w:val="0"/>
          <w:numId w:val="14"/>
        </w:numPr>
        <w:ind w:left="1418"/>
        <w:jc w:val="both"/>
      </w:pPr>
      <w:r w:rsidRPr="00AC7FA3">
        <w:t>Az ártárgyalás az ajánlattevők együttes jelenlétében</w:t>
      </w:r>
      <w:r>
        <w:t xml:space="preserve">, tervezetten kettő fordulóban </w:t>
      </w:r>
      <w:r w:rsidRPr="00AC7FA3">
        <w:t>történik.</w:t>
      </w:r>
      <w:r w:rsidR="00D311AC" w:rsidRPr="00D311AC">
        <w:t xml:space="preserve"> Ajánlatkérő fenntartja a jogot, hogy az ártárgyalás első fordulóját követően – különösen az értékelési szempont szerinti tartalmi </w:t>
      </w:r>
      <w:proofErr w:type="gramStart"/>
      <w:r w:rsidR="00D311AC" w:rsidRPr="00D311AC">
        <w:t>elem(</w:t>
      </w:r>
      <w:proofErr w:type="spellStart"/>
      <w:proofErr w:type="gramEnd"/>
      <w:r w:rsidR="00D311AC" w:rsidRPr="00D311AC">
        <w:t>ek</w:t>
      </w:r>
      <w:proofErr w:type="spellEnd"/>
      <w:r w:rsidR="00D311AC" w:rsidRPr="00D311AC">
        <w:t>)re tett, az ajánlatkérőre nézve kedvezőbb vállalások elérése érdekében – a műszaki és szerződéses feltételekről való tárgyalásokat újranyissa.</w:t>
      </w:r>
    </w:p>
    <w:p w:rsidR="004F1753" w:rsidRDefault="004F1753" w:rsidP="00E72D73">
      <w:pPr>
        <w:widowControl w:val="0"/>
        <w:numPr>
          <w:ilvl w:val="0"/>
          <w:numId w:val="14"/>
        </w:numPr>
        <w:ind w:left="1440"/>
        <w:jc w:val="both"/>
      </w:pPr>
      <w:r>
        <w:t>Az ártárgyalás a Kbt. 68</w:t>
      </w:r>
      <w:r w:rsidRPr="00AC7FA3">
        <w:t>. § (</w:t>
      </w:r>
      <w:r>
        <w:t>3</w:t>
      </w:r>
      <w:r w:rsidRPr="00AC7FA3">
        <w:t>) bekezdése szerinti körben nyilvános.</w:t>
      </w:r>
    </w:p>
    <w:p w:rsidR="004F1753" w:rsidRPr="00AC7FA3" w:rsidRDefault="004F1753" w:rsidP="00E72D73">
      <w:pPr>
        <w:widowControl w:val="0"/>
        <w:numPr>
          <w:ilvl w:val="0"/>
          <w:numId w:val="14"/>
        </w:numPr>
        <w:ind w:left="1440"/>
        <w:jc w:val="both"/>
      </w:pPr>
      <w:r>
        <w:t>Az ártárgyalás keretében, a</w:t>
      </w:r>
      <w:r w:rsidRPr="00AC7FA3">
        <w:t xml:space="preserve">z </w:t>
      </w:r>
      <w:r>
        <w:t xml:space="preserve">egyes ártárgyalási fordulók </w:t>
      </w:r>
      <w:r w:rsidRPr="00AC7FA3">
        <w:t xml:space="preserve">lezárásaként </w:t>
      </w:r>
      <w:r>
        <w:t xml:space="preserve">az </w:t>
      </w:r>
      <w:r>
        <w:lastRenderedPageBreak/>
        <w:t xml:space="preserve">ajánlattevők </w:t>
      </w:r>
      <w:r w:rsidRPr="00AC7FA3">
        <w:t xml:space="preserve">ajánlatukat zárt borítékban nyújtják be az </w:t>
      </w:r>
      <w:r>
        <w:t>a</w:t>
      </w:r>
      <w:r w:rsidRPr="00AC7FA3">
        <w:t xml:space="preserve">jánlatkérő részére (cégszerűen aláírt felolvasólapon, valamint az ajánlati nyilatkozat csatolásával). Ajánlatkérő a benyújtott </w:t>
      </w:r>
      <w:proofErr w:type="spellStart"/>
      <w:proofErr w:type="gramStart"/>
      <w:r w:rsidRPr="00AC7FA3">
        <w:t>ajánlato</w:t>
      </w:r>
      <w:proofErr w:type="spellEnd"/>
      <w:r>
        <w:t>(</w:t>
      </w:r>
      <w:proofErr w:type="spellStart"/>
      <w:proofErr w:type="gramEnd"/>
      <w:r w:rsidRPr="00AC7FA3">
        <w:t>ka</w:t>
      </w:r>
      <w:proofErr w:type="spellEnd"/>
      <w:r>
        <w:t>)</w:t>
      </w:r>
      <w:r w:rsidRPr="00AC7FA3">
        <w:t xml:space="preserve">t az ajánlattevők együttes jelenlétében </w:t>
      </w:r>
      <w:r w:rsidRPr="001A2B24">
        <w:t>ismerteti.</w:t>
      </w:r>
      <w:r w:rsidR="001A2B24" w:rsidRPr="001A2B24">
        <w:t xml:space="preserve"> </w:t>
      </w:r>
      <w:r w:rsidR="001A2B24" w:rsidRPr="002C78D8">
        <w:t>Az ártárgyalások fordulóira ajánlat benyújtása kötelező</w:t>
      </w:r>
      <w:r w:rsidR="001A2B24" w:rsidRPr="001A2B24">
        <w:t xml:space="preserve">, </w:t>
      </w:r>
      <w:r w:rsidR="001A2B24" w:rsidRPr="002C78D8">
        <w:t>ajánlattevőknek az ártárgyalásra vagy a jelen részletes szabályozásban foglaltak szerinti új ajánlatukat, vagy cégszerűen aláírt nyilatkozatukat – amelyben rögzítik, hogy az előző ajánlatukban szereplő megajánlásaikat fenntartják – be kell nyújtaniuk.</w:t>
      </w:r>
    </w:p>
    <w:p w:rsidR="00981F90" w:rsidRDefault="004F1753" w:rsidP="00E72D73">
      <w:pPr>
        <w:widowControl w:val="0"/>
        <w:numPr>
          <w:ilvl w:val="0"/>
          <w:numId w:val="14"/>
        </w:numPr>
        <w:ind w:left="1440"/>
        <w:jc w:val="both"/>
      </w:pPr>
      <w:r w:rsidRPr="00AC7FA3">
        <w:t>A lefolytatott tárgyalások eredményére tekintettel az ajánlattevők a végső ajánlatukban az alapajánlathoz</w:t>
      </w:r>
      <w:r>
        <w:t xml:space="preserve"> </w:t>
      </w:r>
      <w:r w:rsidRPr="00AC7FA3">
        <w:t>képest tett megajánlásokat bármely irányban módosíthatják</w:t>
      </w:r>
      <w:r>
        <w:t xml:space="preserve">. </w:t>
      </w:r>
      <w:r w:rsidR="001A2B24" w:rsidRPr="0060280A">
        <w:t>Amennyiben a végső ajánlat beadása előtt sor kerül módosított ajánlat beadására</w:t>
      </w:r>
      <w:r w:rsidR="001A2B24">
        <w:t xml:space="preserve"> és azt követően a műszaki és a szerződéses feltételek nem változtak</w:t>
      </w:r>
      <w:r w:rsidR="001A2B24" w:rsidRPr="0060280A">
        <w:t>, az ajánlattevők a módosított ajánlatukban foglaltakhoz képest az Ajánlatkérő számára kedvezőtlenebb vállalást az értékelési szempont illetve adott esetben egyetlen értékelési részszempont tekintetében sem tehetnek.</w:t>
      </w:r>
    </w:p>
    <w:p w:rsidR="0061232C" w:rsidRDefault="0061232C" w:rsidP="0061232C">
      <w:pPr>
        <w:pStyle w:val="Listaszerbekezds"/>
        <w:numPr>
          <w:ilvl w:val="0"/>
          <w:numId w:val="14"/>
        </w:numPr>
        <w:ind w:left="1418"/>
      </w:pPr>
      <w:r w:rsidRPr="0061232C">
        <w:t>Az ártárgyalási forduló lezárását követően a tárgyalások befejeződnek, és ezzel az ajánlati kötöttség a teljes ajánlat vonatkozásában beáll.</w:t>
      </w:r>
    </w:p>
    <w:p w:rsidR="0061232C" w:rsidRPr="0061232C" w:rsidRDefault="0061232C" w:rsidP="0061232C">
      <w:pPr>
        <w:pStyle w:val="Listaszerbekezds"/>
        <w:numPr>
          <w:ilvl w:val="0"/>
          <w:numId w:val="14"/>
        </w:numPr>
        <w:ind w:left="1418"/>
        <w:jc w:val="both"/>
      </w:pPr>
      <w:r w:rsidRPr="0061232C">
        <w:t xml:space="preserve">Amennyiben az ártárgyalás </w:t>
      </w:r>
      <w:proofErr w:type="gramStart"/>
      <w:r w:rsidRPr="0061232C">
        <w:t>során</w:t>
      </w:r>
      <w:proofErr w:type="gramEnd"/>
      <w:r w:rsidRPr="0061232C">
        <w:t xml:space="preserve"> a felolvasólapon tett végleges megajánlás alapját képező </w:t>
      </w:r>
      <w:r w:rsidR="00600B63">
        <w:t>árazott költségvetés</w:t>
      </w:r>
      <w:r w:rsidRPr="0061232C">
        <w:t xml:space="preserve"> becsatolására nem kerül sor, úgy </w:t>
      </w:r>
      <w:r w:rsidR="00600B63">
        <w:t xml:space="preserve">az árazott költségvetést </w:t>
      </w:r>
      <w:r w:rsidRPr="0061232C">
        <w:t>(cégszerűen aláírt, *</w:t>
      </w:r>
      <w:proofErr w:type="spellStart"/>
      <w:r w:rsidRPr="0061232C">
        <w:t>pdf</w:t>
      </w:r>
      <w:proofErr w:type="spellEnd"/>
      <w:r w:rsidRPr="0061232C">
        <w:t xml:space="preserve"> formátumban, valamint *</w:t>
      </w:r>
      <w:proofErr w:type="spellStart"/>
      <w:r w:rsidRPr="0061232C">
        <w:t>xls</w:t>
      </w:r>
      <w:proofErr w:type="spellEnd"/>
      <w:r w:rsidRPr="0061232C">
        <w:t xml:space="preserve"> formátumban is) az ártárgyalást követő kettő munkanapon belül szükséges megküldeni Ajánlatkérő kapcsolattartója részére, ellenkező esetben Ajánlatkérő úgy tekinti, hogy nem került sor teljes körű ajánlat benyújtására, mely körülmény az ajánlat érvénytelenségét eredményezi. A kettő munkanapos határidő elmulasztása a</w:t>
      </w:r>
      <w:r w:rsidR="000F045D">
        <w:t xml:space="preserve"> költségvetés</w:t>
      </w:r>
      <w:r w:rsidRPr="0061232C">
        <w:t xml:space="preserve"> megküldésére jogvesztő.</w:t>
      </w:r>
    </w:p>
    <w:p w:rsidR="004F1753" w:rsidRPr="0093328D" w:rsidRDefault="008F4F45" w:rsidP="00E72D73">
      <w:pPr>
        <w:pStyle w:val="Listaszerbekezds"/>
        <w:widowControl w:val="0"/>
        <w:numPr>
          <w:ilvl w:val="1"/>
          <w:numId w:val="17"/>
        </w:numPr>
        <w:ind w:left="426"/>
        <w:jc w:val="both"/>
        <w:rPr>
          <w:b/>
        </w:rPr>
      </w:pPr>
      <w:r>
        <w:rPr>
          <w:b/>
        </w:rPr>
        <w:t xml:space="preserve"> </w:t>
      </w:r>
      <w:r w:rsidR="004F1753" w:rsidRPr="008F4F45">
        <w:rPr>
          <w:b/>
        </w:rPr>
        <w:t>A végső ajánlatok bírálata és értékelése során az ajánlatkérő a Kbt. 89. § b)</w:t>
      </w:r>
      <w:proofErr w:type="spellStart"/>
      <w:r w:rsidR="004F1753" w:rsidRPr="008F4F45">
        <w:rPr>
          <w:b/>
        </w:rPr>
        <w:t>-c</w:t>
      </w:r>
      <w:proofErr w:type="spellEnd"/>
      <w:r w:rsidR="004F1753" w:rsidRPr="008F4F45">
        <w:rPr>
          <w:b/>
        </w:rPr>
        <w:t xml:space="preserve">) </w:t>
      </w:r>
      <w:r w:rsidR="004F1753" w:rsidRPr="0093328D">
        <w:rPr>
          <w:b/>
        </w:rPr>
        <w:t>pontjaiban foglaltak szerint jár el.</w:t>
      </w:r>
    </w:p>
    <w:p w:rsidR="004F1753" w:rsidRPr="0093328D" w:rsidRDefault="0000587D" w:rsidP="00B8624D">
      <w:pPr>
        <w:pStyle w:val="Listaszerbekezds"/>
        <w:keepNext/>
        <w:keepLines/>
        <w:numPr>
          <w:ilvl w:val="1"/>
          <w:numId w:val="17"/>
        </w:numPr>
        <w:ind w:left="426"/>
        <w:jc w:val="both"/>
        <w:rPr>
          <w:b/>
        </w:rPr>
      </w:pPr>
      <w:r>
        <w:rPr>
          <w:b/>
        </w:rPr>
        <w:t xml:space="preserve"> </w:t>
      </w:r>
      <w:r w:rsidR="004F1753" w:rsidRPr="0093328D">
        <w:rPr>
          <w:b/>
        </w:rPr>
        <w:t>Az első tárgyalás</w:t>
      </w:r>
    </w:p>
    <w:p w:rsidR="004F1753" w:rsidRPr="0093328D" w:rsidRDefault="004F1753" w:rsidP="004F1753">
      <w:pPr>
        <w:keepNext/>
        <w:keepLines/>
        <w:numPr>
          <w:ilvl w:val="0"/>
          <w:numId w:val="14"/>
        </w:numPr>
        <w:ind w:left="1440"/>
        <w:jc w:val="both"/>
        <w:rPr>
          <w:b/>
        </w:rPr>
      </w:pPr>
      <w:r w:rsidRPr="0093328D">
        <w:rPr>
          <w:b/>
        </w:rPr>
        <w:t xml:space="preserve">időpontja: </w:t>
      </w:r>
      <w:r w:rsidR="0036753C" w:rsidRPr="0093328D">
        <w:rPr>
          <w:b/>
        </w:rPr>
        <w:t>2017.</w:t>
      </w:r>
      <w:r w:rsidR="0093328D" w:rsidRPr="0093328D">
        <w:rPr>
          <w:b/>
        </w:rPr>
        <w:t xml:space="preserve"> </w:t>
      </w:r>
      <w:r w:rsidR="0036753C" w:rsidRPr="0093328D">
        <w:rPr>
          <w:b/>
        </w:rPr>
        <w:t>11.</w:t>
      </w:r>
      <w:r w:rsidR="0093328D" w:rsidRPr="0093328D">
        <w:rPr>
          <w:b/>
        </w:rPr>
        <w:t xml:space="preserve"> 07.</w:t>
      </w:r>
      <w:r w:rsidR="0093328D">
        <w:rPr>
          <w:b/>
        </w:rPr>
        <w:t>,</w:t>
      </w:r>
      <w:r w:rsidR="0093328D" w:rsidRPr="0093328D">
        <w:rPr>
          <w:b/>
        </w:rPr>
        <w:t xml:space="preserve"> 9:00 óra</w:t>
      </w:r>
    </w:p>
    <w:p w:rsidR="004F1753" w:rsidRPr="0093328D" w:rsidRDefault="004F1753" w:rsidP="004F1753">
      <w:pPr>
        <w:keepNext/>
        <w:keepLines/>
        <w:numPr>
          <w:ilvl w:val="0"/>
          <w:numId w:val="14"/>
        </w:numPr>
        <w:ind w:left="1440"/>
        <w:jc w:val="both"/>
        <w:rPr>
          <w:b/>
        </w:rPr>
      </w:pPr>
      <w:r>
        <w:rPr>
          <w:b/>
        </w:rPr>
        <w:t>h</w:t>
      </w:r>
      <w:r w:rsidRPr="00AC7FA3">
        <w:rPr>
          <w:b/>
        </w:rPr>
        <w:t>elyszín</w:t>
      </w:r>
      <w:r>
        <w:rPr>
          <w:b/>
        </w:rPr>
        <w:t>e</w:t>
      </w:r>
      <w:r w:rsidRPr="00AC7FA3">
        <w:rPr>
          <w:b/>
        </w:rPr>
        <w:t>:</w:t>
      </w:r>
      <w:r w:rsidRPr="00AC7FA3">
        <w:t xml:space="preserve"> </w:t>
      </w:r>
      <w:r w:rsidRPr="00AC7FA3">
        <w:rPr>
          <w:b/>
        </w:rPr>
        <w:t xml:space="preserve">MÁV-START Vasúti Személyszállító Zrt. Beszerzési </w:t>
      </w:r>
      <w:r w:rsidR="00A643B2">
        <w:rPr>
          <w:b/>
        </w:rPr>
        <w:t>Igazgatóság</w:t>
      </w:r>
      <w:r w:rsidRPr="00AC7FA3">
        <w:rPr>
          <w:b/>
        </w:rPr>
        <w:t xml:space="preserve">, </w:t>
      </w:r>
      <w:r w:rsidR="007550B1">
        <w:rPr>
          <w:b/>
        </w:rPr>
        <w:t xml:space="preserve">Beszerzési </w:t>
      </w:r>
      <w:r w:rsidR="007550B1" w:rsidRPr="0093328D">
        <w:rPr>
          <w:b/>
        </w:rPr>
        <w:t>működéstámogatás</w:t>
      </w:r>
      <w:r w:rsidRPr="0093328D">
        <w:rPr>
          <w:b/>
        </w:rPr>
        <w:t xml:space="preserve"> Szervezet; 1087 Budapest, Könyves Kálmán körút 54-60. </w:t>
      </w:r>
      <w:r w:rsidR="0093328D" w:rsidRPr="0093328D">
        <w:rPr>
          <w:b/>
          <w:u w:val="single"/>
        </w:rPr>
        <w:t xml:space="preserve">254-es </w:t>
      </w:r>
      <w:r w:rsidRPr="0093328D">
        <w:rPr>
          <w:b/>
          <w:u w:val="single"/>
        </w:rPr>
        <w:t>tárgyaló</w:t>
      </w:r>
    </w:p>
    <w:p w:rsidR="009D3EF3" w:rsidRDefault="009D3EF3" w:rsidP="009D3EF3">
      <w:pPr>
        <w:pStyle w:val="Szvegtrzs"/>
        <w:ind w:left="1428"/>
      </w:pPr>
    </w:p>
    <w:p w:rsidR="009D3EF3" w:rsidRPr="00512A4D" w:rsidRDefault="009D3EF3" w:rsidP="009D3EF3"/>
    <w:p w:rsidR="004F1753" w:rsidRPr="00F560DA" w:rsidRDefault="004F1753" w:rsidP="004F1753">
      <w:pPr>
        <w:rPr>
          <w:b/>
        </w:rPr>
      </w:pPr>
      <w:r w:rsidRPr="00F560DA">
        <w:rPr>
          <w:b/>
        </w:rPr>
        <w:t>1</w:t>
      </w:r>
      <w:r w:rsidR="00D1503B">
        <w:rPr>
          <w:b/>
        </w:rPr>
        <w:t>3</w:t>
      </w:r>
      <w:r w:rsidRPr="00F560DA">
        <w:rPr>
          <w:b/>
        </w:rPr>
        <w:t>. Az ajánlati kötöttség időtartama:</w:t>
      </w:r>
    </w:p>
    <w:p w:rsidR="004F1753" w:rsidRPr="00582D83" w:rsidRDefault="004F1753" w:rsidP="004F1753">
      <w:pPr>
        <w:jc w:val="both"/>
        <w:rPr>
          <w:rFonts w:ascii="Century Gothic" w:hAnsi="Century Gothic"/>
          <w:sz w:val="22"/>
          <w:szCs w:val="22"/>
        </w:rPr>
      </w:pPr>
      <w:r w:rsidRPr="00F560DA">
        <w:t xml:space="preserve">A tárgyalások befejezésétől számított </w:t>
      </w:r>
      <w:r w:rsidR="007550B1">
        <w:t>6</w:t>
      </w:r>
      <w:r w:rsidR="007550B1" w:rsidRPr="00F560DA">
        <w:t xml:space="preserve">0 </w:t>
      </w:r>
      <w:r w:rsidRPr="00F560DA">
        <w:t>nap.</w:t>
      </w:r>
      <w:r w:rsidRPr="009819C2">
        <w:t xml:space="preserve"> A tárgyalások befejezésének ajánlatkérő az </w:t>
      </w:r>
      <w:proofErr w:type="gramStart"/>
      <w:r w:rsidRPr="009819C2">
        <w:t>ártárgyalás(</w:t>
      </w:r>
      <w:proofErr w:type="gramEnd"/>
      <w:r w:rsidRPr="009819C2">
        <w:t>ok) lezárását tekinti.</w:t>
      </w:r>
    </w:p>
    <w:p w:rsidR="009D3EF3" w:rsidRPr="00FF2A04" w:rsidRDefault="009D3EF3" w:rsidP="009D3EF3"/>
    <w:p w:rsidR="009D3EF3" w:rsidRPr="00FF2A04" w:rsidRDefault="009D3EF3" w:rsidP="009D3EF3">
      <w:pPr>
        <w:rPr>
          <w:b/>
        </w:rPr>
      </w:pPr>
      <w:r w:rsidRPr="00FF2A04">
        <w:rPr>
          <w:b/>
        </w:rPr>
        <w:t>14. Egyéb információk:</w:t>
      </w:r>
    </w:p>
    <w:p w:rsidR="009D3EF3" w:rsidRPr="00FF2A04" w:rsidRDefault="009D3EF3" w:rsidP="009D3EF3">
      <w:pPr>
        <w:rPr>
          <w:b/>
        </w:rPr>
      </w:pPr>
    </w:p>
    <w:p w:rsidR="009D3EF3" w:rsidRPr="00CB138C" w:rsidRDefault="009D3EF3" w:rsidP="00FC3F2F">
      <w:pPr>
        <w:pStyle w:val="standard"/>
        <w:numPr>
          <w:ilvl w:val="0"/>
          <w:numId w:val="2"/>
        </w:numPr>
        <w:jc w:val="both"/>
        <w:rPr>
          <w:rFonts w:ascii="Times New Roman" w:hAnsi="Times New Roman"/>
        </w:rPr>
      </w:pPr>
      <w:r w:rsidRPr="00CB138C">
        <w:rPr>
          <w:rFonts w:ascii="Times New Roman" w:hAnsi="Times New Roman"/>
        </w:rPr>
        <w:t xml:space="preserve">Az ajánlatot papír alapon </w:t>
      </w:r>
      <w:r w:rsidR="00F256F6" w:rsidRPr="00CB138C">
        <w:rPr>
          <w:rFonts w:ascii="Times New Roman" w:hAnsi="Times New Roman"/>
        </w:rPr>
        <w:t xml:space="preserve">a Közbeszerezési Dokumentumokban </w:t>
      </w:r>
      <w:r w:rsidRPr="00CB138C">
        <w:rPr>
          <w:rFonts w:ascii="Times New Roman" w:hAnsi="Times New Roman"/>
        </w:rPr>
        <w:t xml:space="preserve">meghatározott tartalmi és formai követelményeknek megfelelően </w:t>
      </w:r>
      <w:r w:rsidR="00F256F6" w:rsidRPr="00CB138C">
        <w:rPr>
          <w:rFonts w:ascii="Times New Roman" w:hAnsi="Times New Roman"/>
        </w:rPr>
        <w:t xml:space="preserve">kell </w:t>
      </w:r>
      <w:r w:rsidRPr="00CB138C">
        <w:rPr>
          <w:rFonts w:ascii="Times New Roman" w:hAnsi="Times New Roman"/>
        </w:rPr>
        <w:t>elkészíteni és benyújtani. Az ajánlatot egy eredeti példányban, valamint CD/</w:t>
      </w:r>
      <w:r w:rsidRPr="007550B1">
        <w:rPr>
          <w:rFonts w:ascii="Times New Roman" w:hAnsi="Times New Roman"/>
        </w:rPr>
        <w:t>DVD adathordozón</w:t>
      </w:r>
      <w:r w:rsidR="005E15F2" w:rsidRPr="007550B1">
        <w:rPr>
          <w:rFonts w:ascii="Times New Roman" w:hAnsi="Times New Roman"/>
        </w:rPr>
        <w:t>,</w:t>
      </w:r>
      <w:r w:rsidRPr="007550B1">
        <w:rPr>
          <w:rFonts w:ascii="Times New Roman" w:hAnsi="Times New Roman"/>
        </w:rPr>
        <w:t xml:space="preserve"> nem szerkeszthető </w:t>
      </w:r>
      <w:proofErr w:type="spellStart"/>
      <w:r w:rsidRPr="007550B1">
        <w:rPr>
          <w:rFonts w:ascii="Times New Roman" w:hAnsi="Times New Roman"/>
        </w:rPr>
        <w:t>szkennelt</w:t>
      </w:r>
      <w:proofErr w:type="spellEnd"/>
      <w:proofErr w:type="gramStart"/>
      <w:r w:rsidRPr="007550B1">
        <w:rPr>
          <w:rFonts w:ascii="Times New Roman" w:hAnsi="Times New Roman"/>
        </w:rPr>
        <w:t>, .</w:t>
      </w:r>
      <w:proofErr w:type="spellStart"/>
      <w:r w:rsidRPr="007550B1">
        <w:rPr>
          <w:rFonts w:ascii="Times New Roman" w:hAnsi="Times New Roman"/>
        </w:rPr>
        <w:t>pdf</w:t>
      </w:r>
      <w:proofErr w:type="spellEnd"/>
      <w:proofErr w:type="gramEnd"/>
      <w:r w:rsidRPr="007550B1">
        <w:rPr>
          <w:rFonts w:ascii="Times New Roman" w:hAnsi="Times New Roman"/>
        </w:rPr>
        <w:t xml:space="preserve"> </w:t>
      </w:r>
      <w:r w:rsidR="0093328D">
        <w:rPr>
          <w:rFonts w:ascii="Times New Roman" w:hAnsi="Times New Roman"/>
        </w:rPr>
        <w:t xml:space="preserve"> </w:t>
      </w:r>
      <w:r w:rsidRPr="007550B1">
        <w:rPr>
          <w:rFonts w:ascii="Times New Roman" w:hAnsi="Times New Roman"/>
        </w:rPr>
        <w:t xml:space="preserve">kiterjesztésű file-ban </w:t>
      </w:r>
      <w:r w:rsidRPr="000F045D">
        <w:rPr>
          <w:rFonts w:ascii="Times New Roman" w:hAnsi="Times New Roman"/>
        </w:rPr>
        <w:t xml:space="preserve">– valamint a beárazott </w:t>
      </w:r>
      <w:r w:rsidR="007550B1" w:rsidRPr="000F045D">
        <w:rPr>
          <w:rFonts w:ascii="Times New Roman" w:hAnsi="Times New Roman"/>
        </w:rPr>
        <w:t xml:space="preserve">költségvetést </w:t>
      </w:r>
      <w:r w:rsidRPr="000F045D">
        <w:rPr>
          <w:rFonts w:ascii="Times New Roman" w:hAnsi="Times New Roman"/>
        </w:rPr>
        <w:t>külön, .</w:t>
      </w:r>
      <w:proofErr w:type="spellStart"/>
      <w:r w:rsidRPr="000F045D">
        <w:rPr>
          <w:rFonts w:ascii="Times New Roman" w:hAnsi="Times New Roman"/>
        </w:rPr>
        <w:t>xls</w:t>
      </w:r>
      <w:proofErr w:type="spellEnd"/>
      <w:r w:rsidRPr="000F045D">
        <w:rPr>
          <w:rFonts w:ascii="Times New Roman" w:hAnsi="Times New Roman"/>
        </w:rPr>
        <w:t xml:space="preserve"> kiterjesztésű file-ban is</w:t>
      </w:r>
      <w:r w:rsidRPr="007550B1">
        <w:rPr>
          <w:rFonts w:ascii="Times New Roman" w:hAnsi="Times New Roman"/>
        </w:rPr>
        <w:t xml:space="preserve"> – kell beadni egy zárt csomagban.</w:t>
      </w:r>
    </w:p>
    <w:p w:rsidR="009D3EF3" w:rsidRDefault="009D3EF3" w:rsidP="009D3EF3">
      <w:pPr>
        <w:ind w:left="720"/>
        <w:jc w:val="both"/>
      </w:pPr>
      <w:r w:rsidRPr="00FF2A04">
        <w:t xml:space="preserve">Az eredeti ajánlaton </w:t>
      </w:r>
      <w:r w:rsidRPr="006C4FAB">
        <w:t xml:space="preserve">meg kell jelölni, hogy az az eredeti, a zárt csomagon </w:t>
      </w:r>
      <w:r w:rsidRPr="006C4FAB">
        <w:rPr>
          <w:b/>
          <w:i/>
        </w:rPr>
        <w:t>„AJÁNLAT –</w:t>
      </w:r>
      <w:r w:rsidR="007550B1" w:rsidRPr="006C4FAB">
        <w:rPr>
          <w:b/>
          <w:color w:val="000000"/>
        </w:rPr>
        <w:t xml:space="preserve"> Celldömölk B típusú </w:t>
      </w:r>
      <w:proofErr w:type="spellStart"/>
      <w:r w:rsidR="007550B1" w:rsidRPr="006C4FAB">
        <w:rPr>
          <w:b/>
          <w:color w:val="000000"/>
        </w:rPr>
        <w:t>kocsijavító</w:t>
      </w:r>
      <w:proofErr w:type="spellEnd"/>
      <w:r w:rsidR="007550B1" w:rsidRPr="006C4FAB">
        <w:rPr>
          <w:b/>
          <w:color w:val="000000"/>
        </w:rPr>
        <w:t xml:space="preserve"> műhely és SZOC épület </w:t>
      </w:r>
      <w:proofErr w:type="spellStart"/>
      <w:r w:rsidR="002771A7" w:rsidRPr="006C4FAB">
        <w:rPr>
          <w:b/>
        </w:rPr>
        <w:t>lapostető</w:t>
      </w:r>
      <w:proofErr w:type="spellEnd"/>
      <w:r w:rsidR="002771A7" w:rsidRPr="006C4FAB">
        <w:rPr>
          <w:b/>
        </w:rPr>
        <w:t xml:space="preserve"> szigetelésének és csapadékvíz-elvezető rendszerének</w:t>
      </w:r>
      <w:r w:rsidR="007550B1" w:rsidRPr="006C4FAB">
        <w:rPr>
          <w:b/>
          <w:color w:val="000000"/>
        </w:rPr>
        <w:t xml:space="preserve"> felújítása – Tervezés és kivitelezés</w:t>
      </w:r>
      <w:r w:rsidRPr="006C4FAB">
        <w:rPr>
          <w:b/>
          <w:i/>
        </w:rPr>
        <w:t>”</w:t>
      </w:r>
      <w:r w:rsidRPr="006C4FAB">
        <w:t xml:space="preserve"> </w:t>
      </w:r>
      <w:r w:rsidRPr="006C4FAB">
        <w:rPr>
          <w:b/>
          <w:i/>
        </w:rPr>
        <w:t>„Ajánlattételi határidő (</w:t>
      </w:r>
      <w:r w:rsidR="0040257A" w:rsidRPr="0093328D">
        <w:rPr>
          <w:b/>
          <w:i/>
        </w:rPr>
        <w:t>2017</w:t>
      </w:r>
      <w:r w:rsidRPr="0093328D">
        <w:rPr>
          <w:b/>
          <w:i/>
        </w:rPr>
        <w:t xml:space="preserve">. </w:t>
      </w:r>
      <w:r w:rsidR="006C4FAB" w:rsidRPr="0093328D">
        <w:rPr>
          <w:b/>
          <w:i/>
        </w:rPr>
        <w:t>október 2</w:t>
      </w:r>
      <w:r w:rsidR="006C4FAB">
        <w:rPr>
          <w:b/>
          <w:i/>
        </w:rPr>
        <w:t>7</w:t>
      </w:r>
      <w:r w:rsidR="006C4FAB" w:rsidRPr="0093328D">
        <w:rPr>
          <w:b/>
          <w:i/>
        </w:rPr>
        <w:t>.</w:t>
      </w:r>
      <w:r w:rsidR="005F32EE" w:rsidRPr="0093328D">
        <w:rPr>
          <w:b/>
          <w:i/>
        </w:rPr>
        <w:t xml:space="preserve"> </w:t>
      </w:r>
      <w:r w:rsidR="006C4FAB" w:rsidRPr="0093328D">
        <w:rPr>
          <w:b/>
          <w:i/>
        </w:rPr>
        <w:t xml:space="preserve">10:00 </w:t>
      </w:r>
      <w:r w:rsidR="005F32EE" w:rsidRPr="0093328D">
        <w:rPr>
          <w:b/>
          <w:i/>
        </w:rPr>
        <w:t>óra</w:t>
      </w:r>
      <w:r w:rsidRPr="006C4FAB">
        <w:rPr>
          <w:b/>
          <w:i/>
        </w:rPr>
        <w:t>) előtt nem bontható fel”</w:t>
      </w:r>
      <w:r w:rsidRPr="006C4FAB">
        <w:t xml:space="preserve"> megjelöléseket kell feltüntetni.</w:t>
      </w:r>
    </w:p>
    <w:p w:rsidR="00C309AF" w:rsidRDefault="00C309AF" w:rsidP="009D3EF3">
      <w:pPr>
        <w:ind w:left="720"/>
        <w:jc w:val="both"/>
      </w:pPr>
    </w:p>
    <w:p w:rsidR="00D1503B" w:rsidRPr="00FF2A04" w:rsidRDefault="00D1503B" w:rsidP="009D3EF3">
      <w:pPr>
        <w:ind w:left="720"/>
        <w:jc w:val="both"/>
      </w:pPr>
      <w:r w:rsidRPr="004274BD">
        <w:t xml:space="preserve">Ajánlatkérő felhívja ajánlattevők figyelmét arra, hogy </w:t>
      </w:r>
      <w:r>
        <w:t xml:space="preserve">az </w:t>
      </w:r>
      <w:r w:rsidRPr="004274BD">
        <w:t xml:space="preserve">ajánlatkérő kapcsolattartási pontjaként megjelölt székházban beléptető rendszer működik, s </w:t>
      </w:r>
      <w:proofErr w:type="gramStart"/>
      <w:r w:rsidRPr="004274BD">
        <w:t>emiatt</w:t>
      </w:r>
      <w:proofErr w:type="gramEnd"/>
      <w:r w:rsidRPr="004274BD">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w:t>
      </w:r>
      <w:r w:rsidR="007511E2">
        <w:t>com</w:t>
      </w:r>
      <w:r w:rsidR="007511E2" w:rsidRPr="004274BD">
        <w:t xml:space="preserve"> </w:t>
      </w:r>
      <w:r w:rsidRPr="004274BD">
        <w:t>weboldal „</w:t>
      </w:r>
      <w:r w:rsidRPr="0005732C">
        <w:t>Pontos idő Budapest</w:t>
      </w:r>
      <w:r w:rsidRPr="004274BD">
        <w:t xml:space="preserve"> ” adatai alapján állapítja meg.</w:t>
      </w:r>
    </w:p>
    <w:p w:rsidR="009D3EF3" w:rsidRPr="00FF2A04" w:rsidRDefault="009D3EF3" w:rsidP="009D3EF3">
      <w:pPr>
        <w:tabs>
          <w:tab w:val="left" w:pos="-3420"/>
          <w:tab w:val="right" w:leader="underscore" w:pos="9072"/>
        </w:tabs>
        <w:ind w:left="714"/>
        <w:jc w:val="both"/>
      </w:pPr>
    </w:p>
    <w:p w:rsidR="009D3EF3" w:rsidRDefault="009D3EF3" w:rsidP="00FC3F2F">
      <w:pPr>
        <w:numPr>
          <w:ilvl w:val="0"/>
          <w:numId w:val="2"/>
        </w:numPr>
        <w:tabs>
          <w:tab w:val="left" w:pos="-2880"/>
          <w:tab w:val="num" w:pos="1260"/>
        </w:tabs>
        <w:jc w:val="both"/>
      </w:pPr>
      <w:r w:rsidRPr="00FF2A04">
        <w:t xml:space="preserve">A Kbt. </w:t>
      </w:r>
      <w:r w:rsidR="007916F4">
        <w:t>47</w:t>
      </w:r>
      <w:r w:rsidRPr="00FF2A04">
        <w:t>. § (</w:t>
      </w:r>
      <w:r w:rsidR="007916F4">
        <w:t>2</w:t>
      </w:r>
      <w:r w:rsidRPr="00FF2A04">
        <w:t xml:space="preserve">) bekezdése alapján a jelen felhívásban, illetve a </w:t>
      </w:r>
      <w:r w:rsidR="007916F4">
        <w:t>Közbeszerzési Dokumentumokban</w:t>
      </w:r>
      <w:r w:rsidRPr="00FF2A04">
        <w:t xml:space="preserve"> előírt dokumentumok egyszerű másolatban is benyújthatóak.</w:t>
      </w:r>
    </w:p>
    <w:p w:rsidR="00F05C4A" w:rsidRDefault="00F05C4A" w:rsidP="004878E9">
      <w:pPr>
        <w:tabs>
          <w:tab w:val="left" w:pos="-2880"/>
          <w:tab w:val="num" w:pos="1260"/>
        </w:tabs>
        <w:ind w:left="360"/>
        <w:jc w:val="both"/>
      </w:pPr>
    </w:p>
    <w:p w:rsidR="00F05C4A" w:rsidRDefault="00F05C4A" w:rsidP="00F05C4A">
      <w:pPr>
        <w:numPr>
          <w:ilvl w:val="0"/>
          <w:numId w:val="2"/>
        </w:numPr>
        <w:tabs>
          <w:tab w:val="left" w:pos="-2880"/>
          <w:tab w:val="num" w:pos="1260"/>
        </w:tabs>
        <w:jc w:val="both"/>
      </w:pPr>
      <w:r>
        <w:t>Az ajánlat papír alapú és elektronikus példánya közötti eltérés esetén a papír alapú példány tartalma az irányadó.</w:t>
      </w:r>
    </w:p>
    <w:p w:rsidR="00F05C4A" w:rsidRDefault="00F05C4A" w:rsidP="004878E9">
      <w:pPr>
        <w:pStyle w:val="Listaszerbekezds"/>
      </w:pPr>
    </w:p>
    <w:p w:rsidR="00F05C4A" w:rsidRPr="00FF2A04" w:rsidRDefault="00F05C4A" w:rsidP="00F05C4A">
      <w:pPr>
        <w:numPr>
          <w:ilvl w:val="0"/>
          <w:numId w:val="2"/>
        </w:numPr>
        <w:tabs>
          <w:tab w:val="left" w:pos="-2880"/>
          <w:tab w:val="num" w:pos="1260"/>
        </w:tabs>
        <w:jc w:val="both"/>
      </w:pPr>
      <w:r>
        <w:t>Ajánlattevőknek csatolniuk kell cégszerűen aláírt nyilatkozatát arra vonatkozóan, hogy az általa benyújtott ajánlat papír alapú példánya és elektronikus példánya megegyezik.</w:t>
      </w:r>
    </w:p>
    <w:p w:rsidR="009D3EF3" w:rsidRPr="00FF2A04" w:rsidRDefault="009D3EF3" w:rsidP="009D3EF3">
      <w:pPr>
        <w:tabs>
          <w:tab w:val="left" w:pos="-2880"/>
        </w:tabs>
        <w:jc w:val="both"/>
      </w:pPr>
    </w:p>
    <w:p w:rsidR="009D3EF3" w:rsidRPr="00FF2A04" w:rsidRDefault="00D37022" w:rsidP="009D3EF3">
      <w:pPr>
        <w:numPr>
          <w:ilvl w:val="0"/>
          <w:numId w:val="2"/>
        </w:numPr>
        <w:tabs>
          <w:tab w:val="left" w:pos="-2880"/>
          <w:tab w:val="num" w:pos="1260"/>
        </w:tabs>
        <w:ind w:left="714" w:hanging="357"/>
        <w:jc w:val="both"/>
      </w:pPr>
      <w:r w:rsidRPr="00CB138C">
        <w:t>Abban az esetben, ha az ajánlatot aláíró személy eltér attól, aki a részvételi jelentkezést írta alá,</w:t>
      </w:r>
      <w:r w:rsidRPr="00CB138C">
        <w:rPr>
          <w:rFonts w:ascii="Arial" w:hAnsi="Arial" w:cs="Arial"/>
        </w:rPr>
        <w:t xml:space="preserve"> </w:t>
      </w:r>
      <w:r w:rsidRPr="003214A8">
        <w:t>a</w:t>
      </w:r>
      <w:r w:rsidR="009D3EF3" w:rsidRPr="003214A8">
        <w:t>z ajánlathoz csatolni kell az ajánlattevő, az alvállalkozó vagy a kapacitást nyújtó szervezet (személy</w:t>
      </w:r>
      <w:r w:rsidR="009D3EF3" w:rsidRPr="003D533F">
        <w:t xml:space="preserve">) részéről a jelentkezést aláíró és/vagy nyilatkozatot tevő, kötelezettséget vállaló cégjegyzésre jogosult </w:t>
      </w:r>
      <w:proofErr w:type="gramStart"/>
      <w:r w:rsidR="009D3EF3" w:rsidRPr="003D533F">
        <w:t>személy(</w:t>
      </w:r>
      <w:proofErr w:type="spellStart"/>
      <w:proofErr w:type="gramEnd"/>
      <w:r w:rsidR="009D3EF3" w:rsidRPr="003D533F">
        <w:t>ek</w:t>
      </w:r>
      <w:proofErr w:type="spellEnd"/>
      <w:r w:rsidR="009D3EF3" w:rsidRPr="003D533F">
        <w:t xml:space="preserve">) aláírási címpéldányát/címpéldányait vagy a </w:t>
      </w:r>
      <w:proofErr w:type="spellStart"/>
      <w:r w:rsidR="009D3EF3" w:rsidRPr="003D533F">
        <w:t>Ctv</w:t>
      </w:r>
      <w:proofErr w:type="spellEnd"/>
      <w:r w:rsidR="009D3EF3" w:rsidRPr="003D533F">
        <w:t>. 9. §</w:t>
      </w:r>
      <w:proofErr w:type="spellStart"/>
      <w:r w:rsidR="009D3EF3" w:rsidRPr="003D533F">
        <w:t>-a</w:t>
      </w:r>
      <w:proofErr w:type="spellEnd"/>
      <w:r w:rsidR="009D3EF3" w:rsidRPr="003D533F">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w:t>
      </w:r>
      <w:r w:rsidR="009D3EF3">
        <w:t xml:space="preserve">áját is. Ajánlatkérő felhívja az ajánlattevők figyelmét, hogy az ajánlat </w:t>
      </w:r>
      <w:r w:rsidR="009D3EF3" w:rsidRPr="003D533F">
        <w:t>(nyilatkozat, kötelezettségvállalás) aláírására vonatkozó meghatalmazás aláírásá</w:t>
      </w:r>
      <w:r w:rsidR="009D3EF3">
        <w:t xml:space="preserve">ra meghatalmazóként kizárólag az ajánlattevő </w:t>
      </w:r>
      <w:r w:rsidR="009D3EF3" w:rsidRPr="003D533F">
        <w:t xml:space="preserve">(alvállalkozó, kapacitást nyújtó szervezet) vezető tisztségviselője jogosult, a cégvezető és a képviseletre feljogosított munkavállaló a Ptk. </w:t>
      </w:r>
      <w:r w:rsidR="009D3EF3">
        <w:t xml:space="preserve">3:116. § (3) bekezdés alapján az ajánlat </w:t>
      </w:r>
      <w:r w:rsidR="009D3EF3" w:rsidRPr="003D533F">
        <w:t>(nyilatkozat, kötelezettségvállalás) aláírására meghatalmazást érvényesen nem adhat</w:t>
      </w:r>
      <w:r w:rsidR="009D3EF3" w:rsidRPr="00FF2A04">
        <w:t>.</w:t>
      </w:r>
    </w:p>
    <w:p w:rsidR="009D3EF3" w:rsidRPr="00FF2A04" w:rsidRDefault="009D3EF3" w:rsidP="009D3EF3">
      <w:pPr>
        <w:tabs>
          <w:tab w:val="left" w:pos="-2880"/>
        </w:tabs>
        <w:jc w:val="both"/>
      </w:pPr>
    </w:p>
    <w:p w:rsidR="009D3EF3" w:rsidRPr="00FF2A04" w:rsidRDefault="009D3EF3" w:rsidP="009D3EF3">
      <w:pPr>
        <w:numPr>
          <w:ilvl w:val="0"/>
          <w:numId w:val="2"/>
        </w:numPr>
        <w:tabs>
          <w:tab w:val="left" w:pos="-2880"/>
          <w:tab w:val="num" w:pos="1260"/>
        </w:tabs>
        <w:ind w:left="714" w:hanging="357"/>
        <w:jc w:val="both"/>
      </w:pPr>
      <w:r>
        <w:t>A</w:t>
      </w:r>
      <w:r w:rsidRPr="00FF2A04">
        <w:t xml:space="preserve">z ajánlathoz </w:t>
      </w:r>
      <w:r w:rsidRPr="009819C2">
        <w:t xml:space="preserve">az ajánlattevő </w:t>
      </w:r>
      <w:proofErr w:type="gramStart"/>
      <w:r w:rsidRPr="009819C2">
        <w:t>vonatkozásában folyamatban</w:t>
      </w:r>
      <w:proofErr w:type="gramEnd"/>
      <w:r w:rsidRPr="009819C2">
        <w:t xml:space="preserve"> lévő változásbejegyzési eljárás esetében </w:t>
      </w:r>
      <w:r w:rsidRPr="00FF2A04">
        <w:t>csatolni kell a cégbírósághoz benyújtott változásbejegyzési kérelmet és az annak érkezéséről a cégbíróság által megküldött igazolást.</w:t>
      </w:r>
    </w:p>
    <w:p w:rsidR="009D3EF3" w:rsidRPr="00FF2A04" w:rsidRDefault="009D3EF3" w:rsidP="009D3EF3">
      <w:pPr>
        <w:tabs>
          <w:tab w:val="left" w:pos="-2880"/>
        </w:tabs>
        <w:jc w:val="both"/>
      </w:pPr>
    </w:p>
    <w:p w:rsidR="009D3EF3" w:rsidRPr="00FF2A04" w:rsidRDefault="009D3EF3" w:rsidP="009D3EF3">
      <w:pPr>
        <w:numPr>
          <w:ilvl w:val="0"/>
          <w:numId w:val="2"/>
        </w:numPr>
        <w:tabs>
          <w:tab w:val="num" w:pos="1260"/>
        </w:tabs>
        <w:jc w:val="both"/>
      </w:pPr>
      <w:r w:rsidRPr="00FF2A04">
        <w:t>Az idegen nyelven benyújtott iratokat magyar</w:t>
      </w:r>
      <w:r w:rsidR="003214A8">
        <w:t xml:space="preserve"> nyelvű felelős</w:t>
      </w:r>
      <w:r w:rsidRPr="00FF2A04">
        <w:t xml:space="preserve"> fordításban kell csatolni.</w:t>
      </w:r>
    </w:p>
    <w:p w:rsidR="009D3EF3" w:rsidRPr="00FF2A04" w:rsidRDefault="009D3EF3" w:rsidP="009D3EF3">
      <w:pPr>
        <w:jc w:val="both"/>
      </w:pPr>
    </w:p>
    <w:p w:rsidR="009D3EF3" w:rsidRPr="00FF2A04" w:rsidRDefault="009D3EF3" w:rsidP="009D3EF3">
      <w:pPr>
        <w:numPr>
          <w:ilvl w:val="0"/>
          <w:numId w:val="2"/>
        </w:numPr>
        <w:tabs>
          <w:tab w:val="num" w:pos="1260"/>
        </w:tabs>
        <w:jc w:val="both"/>
      </w:pPr>
      <w:r w:rsidRPr="00FF2A04">
        <w:t xml:space="preserve">Ajánlattevő kiegészítő tájékoztatást kérhet az ajánlattételi felhívásban és </w:t>
      </w:r>
      <w:r w:rsidR="002A4106">
        <w:t>a Közbeszerzési Dokumentumokban</w:t>
      </w:r>
      <w:r w:rsidRPr="00FF2A04">
        <w:t xml:space="preserve"> foglaltakkal kapcsolatosan a Kbt. 5</w:t>
      </w:r>
      <w:r w:rsidR="002A4106">
        <w:t>6</w:t>
      </w:r>
      <w:r w:rsidRPr="00FF2A04">
        <w:t>. §</w:t>
      </w:r>
      <w:proofErr w:type="spellStart"/>
      <w:r w:rsidRPr="00FF2A04">
        <w:t>-ban</w:t>
      </w:r>
      <w:proofErr w:type="spellEnd"/>
      <w:r w:rsidRPr="00FF2A04">
        <w:t xml:space="preserve"> foglaltak alapján. Ajánlatkérő nem vállal felelősséget azért, ha egy gazdasági szereplő kiegészítő tájékoztatás kérés keretében nem adja meg azon elérhetőségeit, melyekre a kiegészítő tájékoztatás megadását várja és </w:t>
      </w:r>
      <w:proofErr w:type="gramStart"/>
      <w:r w:rsidRPr="00FF2A04">
        <w:t>ezáltal</w:t>
      </w:r>
      <w:proofErr w:type="gramEnd"/>
      <w:r w:rsidRPr="00FF2A04">
        <w:t>, ajánlatkérő nem képes a tájékoztatás célszemélyhez történő megküldésére (vagy téves címre küldi meg a tájékoztatást).</w:t>
      </w:r>
    </w:p>
    <w:p w:rsidR="009D3EF3" w:rsidRPr="00FF2A04" w:rsidRDefault="009D3EF3" w:rsidP="009D3EF3">
      <w:pPr>
        <w:tabs>
          <w:tab w:val="num" w:pos="1260"/>
        </w:tabs>
        <w:jc w:val="both"/>
      </w:pPr>
    </w:p>
    <w:p w:rsidR="009D3EF3" w:rsidRPr="00CB138C" w:rsidRDefault="009D3EF3" w:rsidP="00360BCE">
      <w:pPr>
        <w:pStyle w:val="Listaszerbekezds"/>
        <w:numPr>
          <w:ilvl w:val="0"/>
          <w:numId w:val="2"/>
        </w:numPr>
        <w:jc w:val="both"/>
        <w:rPr>
          <w:b/>
        </w:rPr>
      </w:pPr>
      <w:r w:rsidRPr="009819C2">
        <w:lastRenderedPageBreak/>
        <w:t>A</w:t>
      </w:r>
      <w:r w:rsidR="00360BCE">
        <w:t xml:space="preserve">z </w:t>
      </w:r>
      <w:r w:rsidR="00360BCE" w:rsidRPr="00360BCE">
        <w:t>ajánlatkérő által a Közbeszerzési Dokumentumok részeként rendelkezésre bocsátott szerződéstervezet</w:t>
      </w:r>
      <w:r w:rsidR="007550B1">
        <w:t>, árazatlan költségvetés</w:t>
      </w:r>
      <w:r w:rsidR="00360BCE" w:rsidRPr="00360BCE">
        <w:t xml:space="preserve"> kapcsán Ajánlattevőnek nyilatkoznia szükséges, hogy kíván-e javítási, módosítási javaslatokat tenni, vagy a szerződéstervezettel</w:t>
      </w:r>
      <w:r w:rsidR="007550B1">
        <w:t>, árazatlan költségvetéssel</w:t>
      </w:r>
      <w:r w:rsidR="00360BCE" w:rsidRPr="00360BCE">
        <w:t xml:space="preserve"> kapcsolatos javítási, módosítási javaslata az alapajánlat benyújtásakor nincsen (Ajánlatkérő erre vonatkozóan a Közbeszerzési Dokumentumok </w:t>
      </w:r>
      <w:r w:rsidR="00360BCE" w:rsidRPr="00904E9E">
        <w:t>V. fejezetében</w:t>
      </w:r>
      <w:r w:rsidR="00360BCE" w:rsidRPr="00360BCE">
        <w:t xml:space="preserve"> külön nyilatkozatmintát bocsát rendelkezésre.) Amennyiben Ajánlattevő akként nyilatkozik, hogy van javítási, módosítási javaslata,</w:t>
      </w:r>
      <w:r w:rsidRPr="009819C2">
        <w:t xml:space="preserve"> a </w:t>
      </w:r>
      <w:r w:rsidR="002A4106">
        <w:t>Közbeszerzési Dokumentumok</w:t>
      </w:r>
      <w:r w:rsidRPr="009819C2">
        <w:t xml:space="preserve"> részeként átadott szerződéstervezetet az esetleges javítási, módosítási </w:t>
      </w:r>
      <w:r>
        <w:t>javaslatok</w:t>
      </w:r>
      <w:r w:rsidRPr="009819C2">
        <w:t xml:space="preserve"> jelölésével (korrektúrázva) kell az első ajánlathoz csatolni. A</w:t>
      </w:r>
      <w:r w:rsidR="0058235C">
        <w:t xml:space="preserve"> javításokat, módosítási javaslatokat tartalmazó</w:t>
      </w:r>
      <w:r w:rsidRPr="009819C2">
        <w:t xml:space="preserve"> szerződéstervezet </w:t>
      </w:r>
      <w:r w:rsidR="002A4106">
        <w:t>CD</w:t>
      </w:r>
      <w:r w:rsidRPr="009819C2">
        <w:t xml:space="preserve">-n vagy </w:t>
      </w:r>
      <w:r w:rsidR="002A4106">
        <w:t>DVD</w:t>
      </w:r>
      <w:r w:rsidRPr="009819C2">
        <w:t xml:space="preserve">-n WORD formátumban is csatolandó (korrektúrázva). </w:t>
      </w:r>
      <w:r w:rsidRPr="00CB138C">
        <w:rPr>
          <w:b/>
        </w:rPr>
        <w:t>A szerződéstervezettel kapcsolatban jelzett ajánlattevői vélemények képezik a szerződéses tárgyalások alapját.</w:t>
      </w:r>
    </w:p>
    <w:p w:rsidR="009D3EF3" w:rsidRDefault="009D3EF3" w:rsidP="009D3EF3">
      <w:pPr>
        <w:tabs>
          <w:tab w:val="num" w:pos="1260"/>
        </w:tabs>
        <w:jc w:val="both"/>
      </w:pPr>
    </w:p>
    <w:p w:rsidR="009D3EF3" w:rsidRDefault="002A4106" w:rsidP="009D3EF3">
      <w:pPr>
        <w:numPr>
          <w:ilvl w:val="0"/>
          <w:numId w:val="2"/>
        </w:numPr>
        <w:tabs>
          <w:tab w:val="num" w:pos="1260"/>
        </w:tabs>
        <w:jc w:val="both"/>
      </w:pPr>
      <w:r w:rsidRPr="003214A8">
        <w:t xml:space="preserve">A </w:t>
      </w:r>
      <w:r w:rsidRPr="00B071D9">
        <w:rPr>
          <w:b/>
        </w:rPr>
        <w:t>Kbt. 66. § (2) bekezdése alapján</w:t>
      </w:r>
      <w:r w:rsidRPr="00623A72">
        <w:t xml:space="preserve"> az ajánlatnak tartalmaznia kell az ajánlattevő kifejezett nyilatkozatát az ajánlattételi felhívás feltételeire, a szerződés megkötésére és teljesítésére, valamint a kért ellenszolgáltatásra vonatkozóan.</w:t>
      </w:r>
    </w:p>
    <w:p w:rsidR="002A4106" w:rsidRDefault="002A4106" w:rsidP="002A4106">
      <w:pPr>
        <w:pStyle w:val="Listaszerbekezds"/>
      </w:pPr>
    </w:p>
    <w:p w:rsidR="00F60B56" w:rsidRPr="000F045D" w:rsidRDefault="00F60B56" w:rsidP="00F60B56">
      <w:pPr>
        <w:pStyle w:val="Listaszerbekezds"/>
        <w:numPr>
          <w:ilvl w:val="0"/>
          <w:numId w:val="2"/>
        </w:numPr>
        <w:jc w:val="both"/>
      </w:pPr>
      <w:r w:rsidRPr="000F045D">
        <w:t xml:space="preserve">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 </w:t>
      </w:r>
    </w:p>
    <w:p w:rsidR="00F60B56" w:rsidRDefault="00F60B56" w:rsidP="00CB138C">
      <w:pPr>
        <w:ind w:left="708"/>
        <w:jc w:val="both"/>
      </w:pPr>
    </w:p>
    <w:p w:rsidR="00F60B56" w:rsidRDefault="00F60B56" w:rsidP="00F60B56">
      <w:pPr>
        <w:pStyle w:val="Listaszerbekezds"/>
        <w:numPr>
          <w:ilvl w:val="0"/>
          <w:numId w:val="2"/>
        </w:numPr>
        <w:jc w:val="both"/>
      </w:pPr>
      <w:r>
        <w:t>A</w:t>
      </w:r>
      <w:r w:rsidRPr="00F60B56">
        <w:t xml:space="preserve">z ajánlatnak tartalmaznia kell </w:t>
      </w:r>
      <w:r w:rsidR="000D7700">
        <w:t xml:space="preserve">az </w:t>
      </w:r>
      <w:r>
        <w:t>ajánlattevő</w:t>
      </w:r>
      <w:r w:rsidRPr="00F60B56">
        <w:t xml:space="preserve"> nyilatkozatát arról, hogy </w:t>
      </w:r>
      <w:r w:rsidR="00E90E0A">
        <w:t xml:space="preserve">nyertessége esetén </w:t>
      </w:r>
      <w:r w:rsidRPr="00F60B56">
        <w:t xml:space="preserve">a műszaki specifikációban előírt paramétereknek </w:t>
      </w:r>
      <w:r w:rsidR="00E90E0A">
        <w:t xml:space="preserve">megfelelően jár el </w:t>
      </w:r>
      <w:r w:rsidR="00DA2CA3">
        <w:t>a teljesítés</w:t>
      </w:r>
      <w:r w:rsidR="00E90E0A">
        <w:t xml:space="preserve"> során</w:t>
      </w:r>
      <w:r w:rsidRPr="00F60B56">
        <w:t>.</w:t>
      </w:r>
    </w:p>
    <w:p w:rsidR="00F60B56" w:rsidRDefault="00F60B56" w:rsidP="00F60B56">
      <w:pPr>
        <w:jc w:val="both"/>
      </w:pPr>
    </w:p>
    <w:p w:rsidR="009D3EF3" w:rsidRDefault="00E90E0A" w:rsidP="0005732C">
      <w:pPr>
        <w:numPr>
          <w:ilvl w:val="0"/>
          <w:numId w:val="2"/>
        </w:numPr>
        <w:tabs>
          <w:tab w:val="num" w:pos="1260"/>
        </w:tabs>
        <w:jc w:val="both"/>
      </w:pPr>
      <w:r w:rsidRPr="00D93740">
        <w:rPr>
          <w:color w:val="000000"/>
        </w:rPr>
        <w:t>A részvételi felhívásban és a Közbeszerzési Dokumentumokban nem szabályozottakra a közbeszerzésekről szóló 2015. évi CXLIII. törvény, valamint a hozzá kapcsolódó végrehajtási rendeletek [különös tekintettel a 321/2015. (X.30.) Korm. rendelet, 322/2015. (X. 30.) Korm. rendelet</w:t>
      </w:r>
      <w:r>
        <w:t>]</w:t>
      </w:r>
      <w:r w:rsidRPr="00335DB4">
        <w:t xml:space="preserve"> és a hatályos </w:t>
      </w:r>
      <w:proofErr w:type="spellStart"/>
      <w:r w:rsidRPr="00335DB4">
        <w:t>P</w:t>
      </w:r>
      <w:r>
        <w:t>tk</w:t>
      </w:r>
      <w:proofErr w:type="spellEnd"/>
      <w:r>
        <w:t xml:space="preserve"> </w:t>
      </w:r>
      <w:r w:rsidRPr="00335DB4">
        <w:t>előírásai irányadóak.</w:t>
      </w:r>
    </w:p>
    <w:p w:rsidR="009D3EF3" w:rsidRPr="00E90E0A" w:rsidRDefault="009D3EF3" w:rsidP="009D3EF3">
      <w:pPr>
        <w:tabs>
          <w:tab w:val="num" w:pos="1260"/>
        </w:tabs>
        <w:ind w:left="360"/>
        <w:jc w:val="both"/>
      </w:pPr>
    </w:p>
    <w:p w:rsidR="00F623F5" w:rsidRPr="000E426C" w:rsidRDefault="00176AD0" w:rsidP="00904E9E">
      <w:pPr>
        <w:pStyle w:val="standard"/>
        <w:numPr>
          <w:ilvl w:val="0"/>
          <w:numId w:val="2"/>
        </w:numPr>
        <w:jc w:val="both"/>
        <w:rPr>
          <w:b/>
        </w:rPr>
      </w:pPr>
      <w:r>
        <w:rPr>
          <w:b/>
        </w:rPr>
        <w:t xml:space="preserve">Az </w:t>
      </w:r>
      <w:r w:rsidRPr="000E426C">
        <w:rPr>
          <w:b/>
          <w:color w:val="000000"/>
        </w:rPr>
        <w:t>ajánlat</w:t>
      </w:r>
      <w:r>
        <w:rPr>
          <w:b/>
        </w:rPr>
        <w:t xml:space="preserve"> részeként csatolni szükséges </w:t>
      </w:r>
      <w:r w:rsidR="000F045D">
        <w:rPr>
          <w:b/>
        </w:rPr>
        <w:t xml:space="preserve">a cégszerűen aláírt </w:t>
      </w:r>
      <w:r>
        <w:rPr>
          <w:b/>
        </w:rPr>
        <w:t xml:space="preserve">árazott költségvetést </w:t>
      </w:r>
      <w:r w:rsidR="00182AD7">
        <w:rPr>
          <w:b/>
        </w:rPr>
        <w:t xml:space="preserve">is </w:t>
      </w:r>
      <w:r>
        <w:rPr>
          <w:b/>
        </w:rPr>
        <w:t xml:space="preserve">(árazatlan költségvetés sablonját a </w:t>
      </w:r>
      <w:r w:rsidR="00A13CD9">
        <w:rPr>
          <w:b/>
        </w:rPr>
        <w:t>K</w:t>
      </w:r>
      <w:r>
        <w:rPr>
          <w:b/>
        </w:rPr>
        <w:t xml:space="preserve">özbeszerzési </w:t>
      </w:r>
      <w:r w:rsidR="00A13CD9">
        <w:rPr>
          <w:b/>
        </w:rPr>
        <w:t>D</w:t>
      </w:r>
      <w:r>
        <w:rPr>
          <w:b/>
        </w:rPr>
        <w:t xml:space="preserve">okumentumok tartalmazza). </w:t>
      </w:r>
      <w:r w:rsidR="00F623F5">
        <w:rPr>
          <w:b/>
        </w:rPr>
        <w:t xml:space="preserve">Tekintettel arra, hogy Ajánlatkérő tárgyalni kíván az eljárás során a költségvetés tartalmáról, Ajánlattevőknek lehetőségük van a költségvetés vonatkozásában az ajánlat benyújtásakor módosítási javaslatot tenni a megjelölt munkanemeken felül szükségesnek tartott további munkanemekre vonatkozóan, illetve a megjelölt mennyiségek módosítására vonatkozóan. </w:t>
      </w:r>
      <w:r w:rsidR="00F623F5" w:rsidRPr="000F045D">
        <w:rPr>
          <w:b/>
        </w:rPr>
        <w:t>Ajánlatkérő felhívja ajánlattevők figyelmét, hogy költségvetés valamennyi sorát KÖTELEZŐ kitölteni</w:t>
      </w:r>
      <w:r w:rsidR="00F623F5">
        <w:rPr>
          <w:b/>
        </w:rPr>
        <w:t>. A költségvetésben az ár megadásakor kizárólag pozitív egész s</w:t>
      </w:r>
      <w:r w:rsidR="00F623F5" w:rsidRPr="00915AE6">
        <w:rPr>
          <w:b/>
        </w:rPr>
        <w:t xml:space="preserve">zámok jelölhetők meg. </w:t>
      </w:r>
      <w:r w:rsidR="00F623F5">
        <w:t xml:space="preserve">  </w:t>
      </w:r>
    </w:p>
    <w:p w:rsidR="00F623F5" w:rsidRDefault="00F623F5" w:rsidP="000E426C">
      <w:pPr>
        <w:pStyle w:val="Listaszerbekezds"/>
        <w:rPr>
          <w:b/>
        </w:rPr>
      </w:pPr>
    </w:p>
    <w:p w:rsidR="00904E9E" w:rsidRPr="00366BFD" w:rsidRDefault="00904E9E" w:rsidP="00904E9E">
      <w:pPr>
        <w:pStyle w:val="standard"/>
        <w:numPr>
          <w:ilvl w:val="0"/>
          <w:numId w:val="2"/>
        </w:numPr>
        <w:jc w:val="both"/>
      </w:pPr>
      <w:r w:rsidRPr="00953600">
        <w:rPr>
          <w:rFonts w:ascii="Times New Roman" w:hAnsi="Times New Roman"/>
        </w:rPr>
        <w:t xml:space="preserve">Ajánlatkérő felhívja továbbá a figyelmet, hogy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w:t>
      </w:r>
      <w:r w:rsidRPr="00953600">
        <w:rPr>
          <w:rFonts w:ascii="Times New Roman" w:hAnsi="Times New Roman"/>
        </w:rPr>
        <w:lastRenderedPageBreak/>
        <w:t>átlátható szervezetnek, úgy ajánlata a Kbt. 73. § (1) bekezdése e) pontja alapján érvénytelennek minősül.</w:t>
      </w:r>
    </w:p>
    <w:p w:rsidR="00DB3BB8" w:rsidRDefault="00DB3BB8" w:rsidP="00904E9E">
      <w:pPr>
        <w:pStyle w:val="Listaszerbekezds"/>
        <w:tabs>
          <w:tab w:val="left" w:pos="0"/>
        </w:tabs>
        <w:jc w:val="both"/>
      </w:pPr>
    </w:p>
    <w:p w:rsidR="00DB3BB8" w:rsidRPr="000F045D" w:rsidRDefault="00DB3BB8" w:rsidP="000F045D">
      <w:pPr>
        <w:pStyle w:val="standard"/>
        <w:numPr>
          <w:ilvl w:val="0"/>
          <w:numId w:val="2"/>
        </w:numPr>
        <w:jc w:val="both"/>
      </w:pPr>
      <w:r w:rsidRPr="000F045D">
        <w:rPr>
          <w:rFonts w:ascii="Times New Roman" w:hAnsi="Times New Roman"/>
          <w:color w:val="000000"/>
        </w:rPr>
        <w:t xml:space="preserve">Ajánlatkérő a Kbt. 73. § (4) bekezdésére tekintettel előírja, hogy az ajánlattevők tájékozódjanak a </w:t>
      </w:r>
      <w:proofErr w:type="spellStart"/>
      <w:r w:rsidRPr="000F045D">
        <w:rPr>
          <w:rFonts w:ascii="Times New Roman" w:hAnsi="Times New Roman"/>
          <w:color w:val="000000"/>
        </w:rPr>
        <w:t>ko</w:t>
      </w:r>
      <w:proofErr w:type="spellEnd"/>
      <w:r w:rsidRPr="000F045D">
        <w:rPr>
          <w:rFonts w:ascii="Times New Roman" w:hAnsi="Times New Roman"/>
          <w:color w:val="000000"/>
        </w:rPr>
        <w:t>̈</w:t>
      </w:r>
      <w:proofErr w:type="spellStart"/>
      <w:r w:rsidRPr="000F045D">
        <w:rPr>
          <w:rFonts w:ascii="Times New Roman" w:hAnsi="Times New Roman"/>
          <w:color w:val="000000"/>
        </w:rPr>
        <w:t>rnyezetve</w:t>
      </w:r>
      <w:proofErr w:type="spellEnd"/>
      <w:r w:rsidRPr="000F045D">
        <w:rPr>
          <w:rFonts w:ascii="Times New Roman" w:hAnsi="Times New Roman"/>
          <w:color w:val="000000"/>
        </w:rPr>
        <w:t>́</w:t>
      </w:r>
      <w:proofErr w:type="spellStart"/>
      <w:r w:rsidRPr="000F045D">
        <w:rPr>
          <w:rFonts w:ascii="Times New Roman" w:hAnsi="Times New Roman"/>
          <w:color w:val="000000"/>
        </w:rPr>
        <w:t>delmi</w:t>
      </w:r>
      <w:proofErr w:type="spellEnd"/>
      <w:r w:rsidRPr="000F045D">
        <w:rPr>
          <w:rFonts w:ascii="Times New Roman" w:hAnsi="Times New Roman"/>
          <w:color w:val="000000"/>
        </w:rPr>
        <w:t xml:space="preserve">, </w:t>
      </w:r>
      <w:proofErr w:type="spellStart"/>
      <w:r w:rsidRPr="000F045D">
        <w:rPr>
          <w:rFonts w:ascii="Times New Roman" w:hAnsi="Times New Roman"/>
          <w:color w:val="000000"/>
        </w:rPr>
        <w:t>szocia</w:t>
      </w:r>
      <w:proofErr w:type="spellEnd"/>
      <w:r w:rsidRPr="000F045D">
        <w:rPr>
          <w:rFonts w:ascii="Times New Roman" w:hAnsi="Times New Roman"/>
          <w:color w:val="000000"/>
        </w:rPr>
        <w:t>́</w:t>
      </w:r>
      <w:proofErr w:type="spellStart"/>
      <w:r w:rsidRPr="000F045D">
        <w:rPr>
          <w:rFonts w:ascii="Times New Roman" w:hAnsi="Times New Roman"/>
          <w:color w:val="000000"/>
        </w:rPr>
        <w:t>lis</w:t>
      </w:r>
      <w:proofErr w:type="spellEnd"/>
      <w:r w:rsidRPr="000F045D">
        <w:rPr>
          <w:rFonts w:ascii="Times New Roman" w:hAnsi="Times New Roman"/>
          <w:color w:val="000000"/>
        </w:rPr>
        <w:t xml:space="preserve"> és munkajogi </w:t>
      </w:r>
      <w:proofErr w:type="spellStart"/>
      <w:r w:rsidRPr="000F045D">
        <w:rPr>
          <w:rFonts w:ascii="Times New Roman" w:hAnsi="Times New Roman"/>
          <w:color w:val="000000"/>
        </w:rPr>
        <w:t>ko</w:t>
      </w:r>
      <w:proofErr w:type="spellEnd"/>
      <w:r w:rsidRPr="000F045D">
        <w:rPr>
          <w:rFonts w:ascii="Times New Roman" w:hAnsi="Times New Roman"/>
          <w:color w:val="000000"/>
        </w:rPr>
        <w:t>̈</w:t>
      </w:r>
      <w:proofErr w:type="spellStart"/>
      <w:r w:rsidRPr="000F045D">
        <w:rPr>
          <w:rFonts w:ascii="Times New Roman" w:hAnsi="Times New Roman"/>
          <w:color w:val="000000"/>
        </w:rPr>
        <w:t>vetelme</w:t>
      </w:r>
      <w:proofErr w:type="spellEnd"/>
      <w:r w:rsidRPr="000F045D">
        <w:rPr>
          <w:rFonts w:ascii="Times New Roman" w:hAnsi="Times New Roman"/>
          <w:color w:val="000000"/>
        </w:rPr>
        <w:t>́</w:t>
      </w:r>
      <w:proofErr w:type="spellStart"/>
      <w:r w:rsidRPr="000F045D">
        <w:rPr>
          <w:rFonts w:ascii="Times New Roman" w:hAnsi="Times New Roman"/>
          <w:color w:val="000000"/>
        </w:rPr>
        <w:t>nyekről</w:t>
      </w:r>
      <w:proofErr w:type="spellEnd"/>
      <w:r w:rsidRPr="000F045D">
        <w:rPr>
          <w:rFonts w:ascii="Times New Roman" w:hAnsi="Times New Roman"/>
          <w:color w:val="000000"/>
        </w:rPr>
        <w:t xml:space="preserve">, amelyeket a </w:t>
      </w:r>
      <w:proofErr w:type="spellStart"/>
      <w:r w:rsidRPr="000F045D">
        <w:rPr>
          <w:rFonts w:ascii="Times New Roman" w:hAnsi="Times New Roman"/>
          <w:color w:val="000000"/>
        </w:rPr>
        <w:t>jogszaba</w:t>
      </w:r>
      <w:proofErr w:type="spellEnd"/>
      <w:r w:rsidRPr="000F045D">
        <w:rPr>
          <w:rFonts w:ascii="Times New Roman" w:hAnsi="Times New Roman"/>
          <w:color w:val="000000"/>
        </w:rPr>
        <w:t>́</w:t>
      </w:r>
      <w:proofErr w:type="spellStart"/>
      <w:r w:rsidRPr="000F045D">
        <w:rPr>
          <w:rFonts w:ascii="Times New Roman" w:hAnsi="Times New Roman"/>
          <w:color w:val="000000"/>
        </w:rPr>
        <w:t>lyok</w:t>
      </w:r>
      <w:proofErr w:type="spellEnd"/>
      <w:r w:rsidRPr="000F045D">
        <w:rPr>
          <w:rFonts w:ascii="Times New Roman" w:hAnsi="Times New Roman"/>
          <w:color w:val="000000"/>
        </w:rPr>
        <w:t xml:space="preserve"> vagy </w:t>
      </w:r>
      <w:proofErr w:type="spellStart"/>
      <w:r w:rsidRPr="000F045D">
        <w:rPr>
          <w:rFonts w:ascii="Times New Roman" w:hAnsi="Times New Roman"/>
          <w:color w:val="000000"/>
        </w:rPr>
        <w:t>ko</w:t>
      </w:r>
      <w:proofErr w:type="spellEnd"/>
      <w:r w:rsidRPr="000F045D">
        <w:rPr>
          <w:rFonts w:ascii="Times New Roman" w:hAnsi="Times New Roman"/>
          <w:color w:val="000000"/>
        </w:rPr>
        <w:t>̈</w:t>
      </w:r>
      <w:proofErr w:type="spellStart"/>
      <w:r w:rsidRPr="000F045D">
        <w:rPr>
          <w:rFonts w:ascii="Times New Roman" w:hAnsi="Times New Roman"/>
          <w:color w:val="000000"/>
        </w:rPr>
        <w:t>telezo</w:t>
      </w:r>
      <w:proofErr w:type="spellEnd"/>
      <w:r w:rsidRPr="000F045D">
        <w:rPr>
          <w:rFonts w:ascii="Times New Roman" w:hAnsi="Times New Roman"/>
          <w:color w:val="000000"/>
        </w:rPr>
        <w:t xml:space="preserve">̋en </w:t>
      </w:r>
      <w:proofErr w:type="spellStart"/>
      <w:r w:rsidRPr="000F045D">
        <w:rPr>
          <w:rFonts w:ascii="Times New Roman" w:hAnsi="Times New Roman"/>
          <w:color w:val="000000"/>
        </w:rPr>
        <w:t>alkalmazando</w:t>
      </w:r>
      <w:proofErr w:type="spellEnd"/>
      <w:r w:rsidRPr="000F045D">
        <w:rPr>
          <w:rFonts w:ascii="Times New Roman" w:hAnsi="Times New Roman"/>
          <w:color w:val="000000"/>
        </w:rPr>
        <w:t xml:space="preserve">́ </w:t>
      </w:r>
      <w:proofErr w:type="spellStart"/>
      <w:r w:rsidRPr="000F045D">
        <w:rPr>
          <w:rFonts w:ascii="Times New Roman" w:hAnsi="Times New Roman"/>
          <w:color w:val="000000"/>
        </w:rPr>
        <w:t>kollekti</w:t>
      </w:r>
      <w:proofErr w:type="spellEnd"/>
      <w:r w:rsidRPr="000F045D">
        <w:rPr>
          <w:rFonts w:ascii="Times New Roman" w:hAnsi="Times New Roman"/>
          <w:color w:val="000000"/>
        </w:rPr>
        <w:t xml:space="preserve">́v </w:t>
      </w:r>
      <w:proofErr w:type="spellStart"/>
      <w:r w:rsidRPr="000F045D">
        <w:rPr>
          <w:rFonts w:ascii="Times New Roman" w:hAnsi="Times New Roman"/>
          <w:color w:val="000000"/>
        </w:rPr>
        <w:t>szerzo</w:t>
      </w:r>
      <w:proofErr w:type="spellEnd"/>
      <w:r w:rsidRPr="000F045D">
        <w:rPr>
          <w:rFonts w:ascii="Times New Roman" w:hAnsi="Times New Roman"/>
          <w:color w:val="000000"/>
        </w:rPr>
        <w:t>̋dés, illetve a Kbt. 4. mellé</w:t>
      </w:r>
      <w:proofErr w:type="spellStart"/>
      <w:r w:rsidRPr="000F045D">
        <w:rPr>
          <w:rFonts w:ascii="Times New Roman" w:hAnsi="Times New Roman"/>
          <w:color w:val="000000"/>
        </w:rPr>
        <w:t>kletében</w:t>
      </w:r>
      <w:proofErr w:type="spellEnd"/>
      <w:r w:rsidRPr="000F045D">
        <w:rPr>
          <w:rFonts w:ascii="Times New Roman" w:hAnsi="Times New Roman"/>
          <w:color w:val="000000"/>
        </w:rPr>
        <w:t xml:space="preserve"> felsorolt </w:t>
      </w:r>
      <w:proofErr w:type="spellStart"/>
      <w:r w:rsidRPr="000F045D">
        <w:rPr>
          <w:rFonts w:ascii="Times New Roman" w:hAnsi="Times New Roman"/>
          <w:color w:val="000000"/>
        </w:rPr>
        <w:t>ko</w:t>
      </w:r>
      <w:proofErr w:type="spellEnd"/>
      <w:r w:rsidRPr="000F045D">
        <w:rPr>
          <w:rFonts w:ascii="Times New Roman" w:hAnsi="Times New Roman"/>
          <w:color w:val="000000"/>
        </w:rPr>
        <w:t>̈</w:t>
      </w:r>
      <w:proofErr w:type="spellStart"/>
      <w:r w:rsidRPr="000F045D">
        <w:rPr>
          <w:rFonts w:ascii="Times New Roman" w:hAnsi="Times New Roman"/>
          <w:color w:val="000000"/>
        </w:rPr>
        <w:t>rnyezetve</w:t>
      </w:r>
      <w:proofErr w:type="spellEnd"/>
      <w:r w:rsidRPr="000F045D">
        <w:rPr>
          <w:rFonts w:ascii="Times New Roman" w:hAnsi="Times New Roman"/>
          <w:color w:val="000000"/>
        </w:rPr>
        <w:t>́</w:t>
      </w:r>
      <w:proofErr w:type="spellStart"/>
      <w:r w:rsidRPr="000F045D">
        <w:rPr>
          <w:rFonts w:ascii="Times New Roman" w:hAnsi="Times New Roman"/>
          <w:color w:val="000000"/>
        </w:rPr>
        <w:t>delmi</w:t>
      </w:r>
      <w:proofErr w:type="spellEnd"/>
      <w:r w:rsidRPr="000F045D">
        <w:rPr>
          <w:rFonts w:ascii="Times New Roman" w:hAnsi="Times New Roman"/>
          <w:color w:val="000000"/>
        </w:rPr>
        <w:t xml:space="preserve">, </w:t>
      </w:r>
      <w:proofErr w:type="spellStart"/>
      <w:r w:rsidRPr="000F045D">
        <w:rPr>
          <w:rFonts w:ascii="Times New Roman" w:hAnsi="Times New Roman"/>
          <w:color w:val="000000"/>
        </w:rPr>
        <w:t>szocia</w:t>
      </w:r>
      <w:proofErr w:type="spellEnd"/>
      <w:r w:rsidRPr="000F045D">
        <w:rPr>
          <w:rFonts w:ascii="Times New Roman" w:hAnsi="Times New Roman"/>
          <w:color w:val="000000"/>
        </w:rPr>
        <w:t>́</w:t>
      </w:r>
      <w:proofErr w:type="spellStart"/>
      <w:r w:rsidRPr="000F045D">
        <w:rPr>
          <w:rFonts w:ascii="Times New Roman" w:hAnsi="Times New Roman"/>
          <w:color w:val="000000"/>
        </w:rPr>
        <w:t>lis</w:t>
      </w:r>
      <w:proofErr w:type="spellEnd"/>
      <w:r w:rsidRPr="000F045D">
        <w:rPr>
          <w:rFonts w:ascii="Times New Roman" w:hAnsi="Times New Roman"/>
          <w:color w:val="000000"/>
        </w:rPr>
        <w:t xml:space="preserve"> és munkajogi </w:t>
      </w:r>
      <w:proofErr w:type="spellStart"/>
      <w:r w:rsidRPr="000F045D">
        <w:rPr>
          <w:rFonts w:ascii="Times New Roman" w:hAnsi="Times New Roman"/>
          <w:color w:val="000000"/>
        </w:rPr>
        <w:t>rendelkeze</w:t>
      </w:r>
      <w:proofErr w:type="spellEnd"/>
      <w:r w:rsidRPr="000F045D">
        <w:rPr>
          <w:rFonts w:ascii="Times New Roman" w:hAnsi="Times New Roman"/>
          <w:color w:val="000000"/>
        </w:rPr>
        <w:t>́</w:t>
      </w:r>
      <w:proofErr w:type="spellStart"/>
      <w:r w:rsidRPr="000F045D">
        <w:rPr>
          <w:rFonts w:ascii="Times New Roman" w:hAnsi="Times New Roman"/>
          <w:color w:val="000000"/>
        </w:rPr>
        <w:t>sek</w:t>
      </w:r>
      <w:proofErr w:type="spellEnd"/>
      <w:r w:rsidRPr="000F045D">
        <w:rPr>
          <w:rFonts w:ascii="Times New Roman" w:hAnsi="Times New Roman"/>
          <w:color w:val="000000"/>
        </w:rPr>
        <w:t xml:space="preserve"> í</w:t>
      </w:r>
      <w:proofErr w:type="spellStart"/>
      <w:r w:rsidRPr="000F045D">
        <w:rPr>
          <w:rFonts w:ascii="Times New Roman" w:hAnsi="Times New Roman"/>
          <w:color w:val="000000"/>
        </w:rPr>
        <w:t>rnak</w:t>
      </w:r>
      <w:proofErr w:type="spellEnd"/>
      <w:r w:rsidRPr="000F045D">
        <w:rPr>
          <w:rFonts w:ascii="Times New Roman" w:hAnsi="Times New Roman"/>
          <w:color w:val="000000"/>
        </w:rPr>
        <w:t xml:space="preserve"> </w:t>
      </w:r>
      <w:proofErr w:type="spellStart"/>
      <w:r w:rsidRPr="000F045D">
        <w:rPr>
          <w:rFonts w:ascii="Times New Roman" w:hAnsi="Times New Roman"/>
          <w:color w:val="000000"/>
        </w:rPr>
        <w:t>elo</w:t>
      </w:r>
      <w:proofErr w:type="spellEnd"/>
      <w:r w:rsidRPr="000F045D">
        <w:rPr>
          <w:rFonts w:ascii="Times New Roman" w:hAnsi="Times New Roman"/>
          <w:color w:val="000000"/>
        </w:rPr>
        <w:t xml:space="preserve">̋. Az </w:t>
      </w:r>
      <w:proofErr w:type="spellStart"/>
      <w:r w:rsidRPr="000F045D">
        <w:rPr>
          <w:rFonts w:ascii="Times New Roman" w:hAnsi="Times New Roman"/>
          <w:color w:val="000000"/>
        </w:rPr>
        <w:t>aja</w:t>
      </w:r>
      <w:proofErr w:type="spellEnd"/>
      <w:r w:rsidRPr="000F045D">
        <w:rPr>
          <w:rFonts w:ascii="Times New Roman" w:hAnsi="Times New Roman"/>
          <w:color w:val="000000"/>
        </w:rPr>
        <w:t>́</w:t>
      </w:r>
      <w:proofErr w:type="spellStart"/>
      <w:r w:rsidRPr="000F045D">
        <w:rPr>
          <w:rFonts w:ascii="Times New Roman" w:hAnsi="Times New Roman"/>
          <w:color w:val="000000"/>
        </w:rPr>
        <w:t>nlatke</w:t>
      </w:r>
      <w:proofErr w:type="spellEnd"/>
      <w:r w:rsidRPr="000F045D">
        <w:rPr>
          <w:rFonts w:ascii="Times New Roman" w:hAnsi="Times New Roman"/>
          <w:color w:val="000000"/>
        </w:rPr>
        <w:t>́</w:t>
      </w:r>
      <w:proofErr w:type="spellStart"/>
      <w:r w:rsidRPr="000F045D">
        <w:rPr>
          <w:rFonts w:ascii="Times New Roman" w:hAnsi="Times New Roman"/>
          <w:color w:val="000000"/>
        </w:rPr>
        <w:t>ro</w:t>
      </w:r>
      <w:proofErr w:type="spellEnd"/>
      <w:r w:rsidRPr="000F045D">
        <w:rPr>
          <w:rFonts w:ascii="Times New Roman" w:hAnsi="Times New Roman"/>
          <w:color w:val="000000"/>
        </w:rPr>
        <w:t xml:space="preserve">̋ a </w:t>
      </w:r>
      <w:proofErr w:type="spellStart"/>
      <w:r w:rsidRPr="000F045D">
        <w:rPr>
          <w:rFonts w:ascii="Times New Roman" w:hAnsi="Times New Roman"/>
          <w:color w:val="000000"/>
        </w:rPr>
        <w:t>ko</w:t>
      </w:r>
      <w:proofErr w:type="spellEnd"/>
      <w:r w:rsidRPr="000F045D">
        <w:rPr>
          <w:rFonts w:ascii="Times New Roman" w:hAnsi="Times New Roman"/>
          <w:color w:val="000000"/>
        </w:rPr>
        <w:t>̈</w:t>
      </w:r>
      <w:proofErr w:type="spellStart"/>
      <w:r w:rsidRPr="000F045D">
        <w:rPr>
          <w:rFonts w:ascii="Times New Roman" w:hAnsi="Times New Roman"/>
          <w:color w:val="000000"/>
        </w:rPr>
        <w:t>zbeszerze</w:t>
      </w:r>
      <w:proofErr w:type="spellEnd"/>
      <w:r w:rsidRPr="000F045D">
        <w:rPr>
          <w:rFonts w:ascii="Times New Roman" w:hAnsi="Times New Roman"/>
          <w:color w:val="000000"/>
        </w:rPr>
        <w:t>́</w:t>
      </w:r>
      <w:proofErr w:type="spellStart"/>
      <w:r w:rsidRPr="000F045D">
        <w:rPr>
          <w:rFonts w:ascii="Times New Roman" w:hAnsi="Times New Roman"/>
          <w:color w:val="000000"/>
        </w:rPr>
        <w:t>si</w:t>
      </w:r>
      <w:proofErr w:type="spellEnd"/>
      <w:r w:rsidRPr="000F045D">
        <w:rPr>
          <w:rFonts w:ascii="Times New Roman" w:hAnsi="Times New Roman"/>
          <w:color w:val="000000"/>
        </w:rPr>
        <w:t xml:space="preserve"> dokumentumokban </w:t>
      </w:r>
      <w:proofErr w:type="spellStart"/>
      <w:r w:rsidRPr="000F045D">
        <w:rPr>
          <w:rFonts w:ascii="Times New Roman" w:hAnsi="Times New Roman"/>
          <w:color w:val="000000"/>
        </w:rPr>
        <w:t>ta</w:t>
      </w:r>
      <w:proofErr w:type="spellEnd"/>
      <w:r w:rsidRPr="000F045D">
        <w:rPr>
          <w:rFonts w:ascii="Times New Roman" w:hAnsi="Times New Roman"/>
          <w:color w:val="000000"/>
        </w:rPr>
        <w:t>́</w:t>
      </w:r>
      <w:proofErr w:type="spellStart"/>
      <w:r w:rsidRPr="000F045D">
        <w:rPr>
          <w:rFonts w:ascii="Times New Roman" w:hAnsi="Times New Roman"/>
          <w:color w:val="000000"/>
        </w:rPr>
        <w:t>je</w:t>
      </w:r>
      <w:proofErr w:type="spellEnd"/>
      <w:r w:rsidRPr="000F045D">
        <w:rPr>
          <w:rFonts w:ascii="Times New Roman" w:hAnsi="Times New Roman"/>
          <w:color w:val="000000"/>
        </w:rPr>
        <w:t>́</w:t>
      </w:r>
      <w:proofErr w:type="spellStart"/>
      <w:r w:rsidRPr="000F045D">
        <w:rPr>
          <w:rFonts w:ascii="Times New Roman" w:hAnsi="Times New Roman"/>
          <w:color w:val="000000"/>
        </w:rPr>
        <w:t>koztata</w:t>
      </w:r>
      <w:proofErr w:type="spellEnd"/>
      <w:r w:rsidRPr="000F045D">
        <w:rPr>
          <w:rFonts w:ascii="Times New Roman" w:hAnsi="Times New Roman"/>
          <w:color w:val="000000"/>
        </w:rPr>
        <w:t>́</w:t>
      </w:r>
      <w:proofErr w:type="spellStart"/>
      <w:r w:rsidRPr="000F045D">
        <w:rPr>
          <w:rFonts w:ascii="Times New Roman" w:hAnsi="Times New Roman"/>
          <w:color w:val="000000"/>
        </w:rPr>
        <w:t>ske</w:t>
      </w:r>
      <w:proofErr w:type="spellEnd"/>
      <w:r w:rsidRPr="000F045D">
        <w:rPr>
          <w:rFonts w:ascii="Times New Roman" w:hAnsi="Times New Roman"/>
          <w:color w:val="000000"/>
        </w:rPr>
        <w:t>́</w:t>
      </w:r>
      <w:proofErr w:type="spellStart"/>
      <w:r w:rsidRPr="000F045D">
        <w:rPr>
          <w:rFonts w:ascii="Times New Roman" w:hAnsi="Times New Roman"/>
          <w:color w:val="000000"/>
        </w:rPr>
        <w:t>nt</w:t>
      </w:r>
      <w:proofErr w:type="spellEnd"/>
      <w:r w:rsidRPr="000F045D">
        <w:rPr>
          <w:rFonts w:ascii="Times New Roman" w:hAnsi="Times New Roman"/>
          <w:color w:val="000000"/>
        </w:rPr>
        <w:t xml:space="preserve"> </w:t>
      </w:r>
      <w:proofErr w:type="spellStart"/>
      <w:r w:rsidRPr="000F045D">
        <w:rPr>
          <w:rFonts w:ascii="Times New Roman" w:hAnsi="Times New Roman"/>
          <w:color w:val="000000"/>
        </w:rPr>
        <w:t>ko</w:t>
      </w:r>
      <w:proofErr w:type="spellEnd"/>
      <w:r w:rsidRPr="000F045D">
        <w:rPr>
          <w:rFonts w:ascii="Times New Roman" w:hAnsi="Times New Roman"/>
          <w:color w:val="000000"/>
        </w:rPr>
        <w:t>̈</w:t>
      </w:r>
      <w:proofErr w:type="spellStart"/>
      <w:r w:rsidRPr="000F045D">
        <w:rPr>
          <w:rFonts w:ascii="Times New Roman" w:hAnsi="Times New Roman"/>
          <w:color w:val="000000"/>
        </w:rPr>
        <w:t>zli</w:t>
      </w:r>
      <w:proofErr w:type="spellEnd"/>
      <w:r w:rsidRPr="000F045D">
        <w:rPr>
          <w:rFonts w:ascii="Times New Roman" w:hAnsi="Times New Roman"/>
          <w:color w:val="000000"/>
        </w:rPr>
        <w:t xml:space="preserve"> azoknak a szervezeteknek a nevét, </w:t>
      </w:r>
      <w:proofErr w:type="spellStart"/>
      <w:r w:rsidRPr="000F045D">
        <w:rPr>
          <w:rFonts w:ascii="Times New Roman" w:hAnsi="Times New Roman"/>
          <w:color w:val="000000"/>
        </w:rPr>
        <w:t>amelyekto</w:t>
      </w:r>
      <w:proofErr w:type="spellEnd"/>
      <w:r w:rsidRPr="000F045D">
        <w:rPr>
          <w:rFonts w:ascii="Times New Roman" w:hAnsi="Times New Roman"/>
          <w:color w:val="000000"/>
        </w:rPr>
        <w:t xml:space="preserve">̋l az </w:t>
      </w:r>
      <w:proofErr w:type="spellStart"/>
      <w:r w:rsidRPr="000F045D">
        <w:rPr>
          <w:rFonts w:ascii="Times New Roman" w:hAnsi="Times New Roman"/>
          <w:color w:val="000000"/>
        </w:rPr>
        <w:t>aja</w:t>
      </w:r>
      <w:proofErr w:type="spellEnd"/>
      <w:r w:rsidRPr="000F045D">
        <w:rPr>
          <w:rFonts w:ascii="Times New Roman" w:hAnsi="Times New Roman"/>
          <w:color w:val="000000"/>
        </w:rPr>
        <w:t>́</w:t>
      </w:r>
      <w:proofErr w:type="spellStart"/>
      <w:r w:rsidRPr="000F045D">
        <w:rPr>
          <w:rFonts w:ascii="Times New Roman" w:hAnsi="Times New Roman"/>
          <w:color w:val="000000"/>
        </w:rPr>
        <w:t>nlattevo</w:t>
      </w:r>
      <w:proofErr w:type="spellEnd"/>
      <w:r w:rsidRPr="000F045D">
        <w:rPr>
          <w:rFonts w:ascii="Times New Roman" w:hAnsi="Times New Roman"/>
          <w:color w:val="000000"/>
        </w:rPr>
        <w:t>̋</w:t>
      </w:r>
      <w:r>
        <w:rPr>
          <w:rFonts w:ascii="Times New Roman" w:hAnsi="Times New Roman"/>
          <w:color w:val="000000"/>
        </w:rPr>
        <w:t xml:space="preserve"> </w:t>
      </w:r>
      <w:proofErr w:type="spellStart"/>
      <w:r>
        <w:rPr>
          <w:rFonts w:ascii="Times New Roman" w:hAnsi="Times New Roman"/>
          <w:color w:val="000000"/>
        </w:rPr>
        <w:t>ta</w:t>
      </w:r>
      <w:proofErr w:type="spellEnd"/>
      <w:r>
        <w:rPr>
          <w:rFonts w:ascii="Times New Roman" w:hAnsi="Times New Roman"/>
          <w:color w:val="000000"/>
        </w:rPr>
        <w:t>́</w:t>
      </w:r>
      <w:proofErr w:type="spellStart"/>
      <w:r>
        <w:rPr>
          <w:rFonts w:ascii="Times New Roman" w:hAnsi="Times New Roman"/>
          <w:color w:val="000000"/>
        </w:rPr>
        <w:t>je</w:t>
      </w:r>
      <w:proofErr w:type="spellEnd"/>
      <w:r>
        <w:rPr>
          <w:rFonts w:ascii="Times New Roman" w:hAnsi="Times New Roman"/>
          <w:color w:val="000000"/>
        </w:rPr>
        <w:t>́</w:t>
      </w:r>
      <w:proofErr w:type="spellStart"/>
      <w:r>
        <w:rPr>
          <w:rFonts w:ascii="Times New Roman" w:hAnsi="Times New Roman"/>
          <w:color w:val="000000"/>
        </w:rPr>
        <w:t>koztata</w:t>
      </w:r>
      <w:proofErr w:type="spellEnd"/>
      <w:r>
        <w:rPr>
          <w:rFonts w:ascii="Times New Roman" w:hAnsi="Times New Roman"/>
          <w:color w:val="000000"/>
        </w:rPr>
        <w:t>́</w:t>
      </w:r>
      <w:proofErr w:type="spellStart"/>
      <w:r>
        <w:rPr>
          <w:rFonts w:ascii="Times New Roman" w:hAnsi="Times New Roman"/>
          <w:color w:val="000000"/>
        </w:rPr>
        <w:t>st</w:t>
      </w:r>
      <w:proofErr w:type="spellEnd"/>
      <w:r>
        <w:rPr>
          <w:rFonts w:ascii="Times New Roman" w:hAnsi="Times New Roman"/>
          <w:color w:val="000000"/>
        </w:rPr>
        <w:t xml:space="preserve"> kaphat a Kbt. 73. § (4) </w:t>
      </w:r>
      <w:proofErr w:type="spellStart"/>
      <w:r>
        <w:rPr>
          <w:rFonts w:ascii="Times New Roman" w:hAnsi="Times New Roman"/>
          <w:color w:val="000000"/>
        </w:rPr>
        <w:t>bekezde</w:t>
      </w:r>
      <w:proofErr w:type="spellEnd"/>
      <w:r>
        <w:rPr>
          <w:rFonts w:ascii="Times New Roman" w:hAnsi="Times New Roman"/>
          <w:color w:val="000000"/>
        </w:rPr>
        <w:t xml:space="preserve">́s szerinti azon </w:t>
      </w:r>
      <w:proofErr w:type="spellStart"/>
      <w:r>
        <w:rPr>
          <w:rFonts w:ascii="Times New Roman" w:hAnsi="Times New Roman"/>
          <w:color w:val="000000"/>
        </w:rPr>
        <w:t>ko</w:t>
      </w:r>
      <w:proofErr w:type="spellEnd"/>
      <w:r>
        <w:rPr>
          <w:rFonts w:ascii="Times New Roman" w:hAnsi="Times New Roman"/>
          <w:color w:val="000000"/>
        </w:rPr>
        <w:t>̈</w:t>
      </w:r>
      <w:proofErr w:type="spellStart"/>
      <w:r>
        <w:rPr>
          <w:rFonts w:ascii="Times New Roman" w:hAnsi="Times New Roman"/>
          <w:color w:val="000000"/>
        </w:rPr>
        <w:t>vetelme</w:t>
      </w:r>
      <w:proofErr w:type="spellEnd"/>
      <w:r>
        <w:rPr>
          <w:rFonts w:ascii="Times New Roman" w:hAnsi="Times New Roman"/>
          <w:color w:val="000000"/>
        </w:rPr>
        <w:t>́</w:t>
      </w:r>
      <w:proofErr w:type="spellStart"/>
      <w:r>
        <w:rPr>
          <w:rFonts w:ascii="Times New Roman" w:hAnsi="Times New Roman"/>
          <w:color w:val="000000"/>
        </w:rPr>
        <w:t>nyekro</w:t>
      </w:r>
      <w:proofErr w:type="spellEnd"/>
      <w:r>
        <w:rPr>
          <w:rFonts w:ascii="Times New Roman" w:hAnsi="Times New Roman"/>
          <w:color w:val="000000"/>
        </w:rPr>
        <w:t xml:space="preserve">̋l, amelyeknek a </w:t>
      </w:r>
      <w:proofErr w:type="spellStart"/>
      <w:r>
        <w:rPr>
          <w:rFonts w:ascii="Times New Roman" w:hAnsi="Times New Roman"/>
          <w:color w:val="000000"/>
        </w:rPr>
        <w:t>teljesi</w:t>
      </w:r>
      <w:proofErr w:type="spellEnd"/>
      <w:r>
        <w:rPr>
          <w:rFonts w:ascii="Times New Roman" w:hAnsi="Times New Roman"/>
          <w:color w:val="000000"/>
        </w:rPr>
        <w:t xml:space="preserve">́tés során meg kell felelni. Az </w:t>
      </w:r>
      <w:proofErr w:type="spellStart"/>
      <w:r>
        <w:rPr>
          <w:rFonts w:ascii="Times New Roman" w:hAnsi="Times New Roman"/>
          <w:color w:val="000000"/>
        </w:rPr>
        <w:t>aja</w:t>
      </w:r>
      <w:proofErr w:type="spellEnd"/>
      <w:r>
        <w:rPr>
          <w:rFonts w:ascii="Times New Roman" w:hAnsi="Times New Roman"/>
          <w:color w:val="000000"/>
        </w:rPr>
        <w:t>́</w:t>
      </w:r>
      <w:proofErr w:type="spellStart"/>
      <w:r>
        <w:rPr>
          <w:rFonts w:ascii="Times New Roman" w:hAnsi="Times New Roman"/>
          <w:color w:val="000000"/>
        </w:rPr>
        <w:t>nlatke</w:t>
      </w:r>
      <w:proofErr w:type="spellEnd"/>
      <w:r>
        <w:rPr>
          <w:rFonts w:ascii="Times New Roman" w:hAnsi="Times New Roman"/>
          <w:color w:val="000000"/>
        </w:rPr>
        <w:t>́</w:t>
      </w:r>
      <w:proofErr w:type="spellStart"/>
      <w:r>
        <w:rPr>
          <w:rFonts w:ascii="Times New Roman" w:hAnsi="Times New Roman"/>
          <w:color w:val="000000"/>
        </w:rPr>
        <w:t>ro</w:t>
      </w:r>
      <w:proofErr w:type="spellEnd"/>
      <w:r>
        <w:rPr>
          <w:rFonts w:ascii="Times New Roman" w:hAnsi="Times New Roman"/>
          <w:color w:val="000000"/>
        </w:rPr>
        <w:t xml:space="preserve">̋ az eljárás során </w:t>
      </w:r>
      <w:proofErr w:type="spellStart"/>
      <w:r>
        <w:rPr>
          <w:rFonts w:ascii="Times New Roman" w:hAnsi="Times New Roman"/>
          <w:color w:val="000000"/>
        </w:rPr>
        <w:t>elleno</w:t>
      </w:r>
      <w:proofErr w:type="spellEnd"/>
      <w:r>
        <w:rPr>
          <w:rFonts w:ascii="Times New Roman" w:hAnsi="Times New Roman"/>
          <w:color w:val="000000"/>
        </w:rPr>
        <w:t>̋</w:t>
      </w:r>
      <w:proofErr w:type="spellStart"/>
      <w:r>
        <w:rPr>
          <w:rFonts w:ascii="Times New Roman" w:hAnsi="Times New Roman"/>
          <w:color w:val="000000"/>
        </w:rPr>
        <w:t>rzi</w:t>
      </w:r>
      <w:proofErr w:type="spellEnd"/>
      <w:r>
        <w:rPr>
          <w:rFonts w:ascii="Times New Roman" w:hAnsi="Times New Roman"/>
          <w:color w:val="000000"/>
        </w:rPr>
        <w:t xml:space="preserve">, hogy az </w:t>
      </w:r>
      <w:proofErr w:type="spellStart"/>
      <w:r>
        <w:rPr>
          <w:rFonts w:ascii="Times New Roman" w:hAnsi="Times New Roman"/>
          <w:color w:val="000000"/>
        </w:rPr>
        <w:t>aja</w:t>
      </w:r>
      <w:proofErr w:type="spellEnd"/>
      <w:r>
        <w:rPr>
          <w:rFonts w:ascii="Times New Roman" w:hAnsi="Times New Roman"/>
          <w:color w:val="000000"/>
        </w:rPr>
        <w:t>́</w:t>
      </w:r>
      <w:proofErr w:type="spellStart"/>
      <w:r>
        <w:rPr>
          <w:rFonts w:ascii="Times New Roman" w:hAnsi="Times New Roman"/>
          <w:color w:val="000000"/>
        </w:rPr>
        <w:t>nlatban</w:t>
      </w:r>
      <w:proofErr w:type="spellEnd"/>
      <w:r>
        <w:rPr>
          <w:rFonts w:ascii="Times New Roman" w:hAnsi="Times New Roman"/>
          <w:color w:val="000000"/>
        </w:rPr>
        <w:t xml:space="preserve"> </w:t>
      </w:r>
      <w:proofErr w:type="spellStart"/>
      <w:r>
        <w:rPr>
          <w:rFonts w:ascii="Times New Roman" w:hAnsi="Times New Roman"/>
          <w:color w:val="000000"/>
        </w:rPr>
        <w:t>feltu</w:t>
      </w:r>
      <w:proofErr w:type="spellEnd"/>
      <w:r>
        <w:rPr>
          <w:rFonts w:ascii="Times New Roman" w:hAnsi="Times New Roman"/>
          <w:color w:val="000000"/>
        </w:rPr>
        <w:t>̈</w:t>
      </w:r>
      <w:proofErr w:type="spellStart"/>
      <w:r>
        <w:rPr>
          <w:rFonts w:ascii="Times New Roman" w:hAnsi="Times New Roman"/>
          <w:color w:val="000000"/>
        </w:rPr>
        <w:t>ntetett</w:t>
      </w:r>
      <w:proofErr w:type="spellEnd"/>
      <w:r>
        <w:rPr>
          <w:rFonts w:ascii="Times New Roman" w:hAnsi="Times New Roman"/>
          <w:color w:val="000000"/>
        </w:rPr>
        <w:t xml:space="preserve"> </w:t>
      </w:r>
      <w:proofErr w:type="spellStart"/>
      <w:r>
        <w:rPr>
          <w:rFonts w:ascii="Times New Roman" w:hAnsi="Times New Roman"/>
          <w:color w:val="000000"/>
        </w:rPr>
        <w:t>informa</w:t>
      </w:r>
      <w:proofErr w:type="spellEnd"/>
      <w:r>
        <w:rPr>
          <w:rFonts w:ascii="Times New Roman" w:hAnsi="Times New Roman"/>
          <w:color w:val="000000"/>
        </w:rPr>
        <w:t>́</w:t>
      </w:r>
      <w:proofErr w:type="spellStart"/>
      <w:r>
        <w:rPr>
          <w:rFonts w:ascii="Times New Roman" w:hAnsi="Times New Roman"/>
          <w:color w:val="000000"/>
        </w:rPr>
        <w:t>cio</w:t>
      </w:r>
      <w:proofErr w:type="spellEnd"/>
      <w:r>
        <w:rPr>
          <w:rFonts w:ascii="Times New Roman" w:hAnsi="Times New Roman"/>
          <w:color w:val="000000"/>
        </w:rPr>
        <w:t xml:space="preserve">́k nem mondanak-e ellent a Kbt. 73. § (4) </w:t>
      </w:r>
      <w:proofErr w:type="spellStart"/>
      <w:r>
        <w:rPr>
          <w:rFonts w:ascii="Times New Roman" w:hAnsi="Times New Roman"/>
          <w:color w:val="000000"/>
        </w:rPr>
        <w:t>bekezde</w:t>
      </w:r>
      <w:proofErr w:type="spellEnd"/>
      <w:r>
        <w:rPr>
          <w:rFonts w:ascii="Times New Roman" w:hAnsi="Times New Roman"/>
          <w:color w:val="000000"/>
        </w:rPr>
        <w:t xml:space="preserve">́s szerinti </w:t>
      </w:r>
      <w:proofErr w:type="spellStart"/>
      <w:r>
        <w:rPr>
          <w:rFonts w:ascii="Times New Roman" w:hAnsi="Times New Roman"/>
          <w:color w:val="000000"/>
        </w:rPr>
        <w:t>ko</w:t>
      </w:r>
      <w:proofErr w:type="spellEnd"/>
      <w:r>
        <w:rPr>
          <w:rFonts w:ascii="Times New Roman" w:hAnsi="Times New Roman"/>
          <w:color w:val="000000"/>
        </w:rPr>
        <w:t>̈</w:t>
      </w:r>
      <w:proofErr w:type="spellStart"/>
      <w:r>
        <w:rPr>
          <w:rFonts w:ascii="Times New Roman" w:hAnsi="Times New Roman"/>
          <w:color w:val="000000"/>
        </w:rPr>
        <w:t>vetelme</w:t>
      </w:r>
      <w:proofErr w:type="spellEnd"/>
      <w:r>
        <w:rPr>
          <w:rFonts w:ascii="Times New Roman" w:hAnsi="Times New Roman"/>
          <w:color w:val="000000"/>
        </w:rPr>
        <w:t>́</w:t>
      </w:r>
      <w:proofErr w:type="spellStart"/>
      <w:r>
        <w:rPr>
          <w:rFonts w:ascii="Times New Roman" w:hAnsi="Times New Roman"/>
          <w:color w:val="000000"/>
        </w:rPr>
        <w:t>nyeknek</w:t>
      </w:r>
      <w:proofErr w:type="spellEnd"/>
      <w:r>
        <w:rPr>
          <w:rFonts w:ascii="Times New Roman" w:hAnsi="Times New Roman"/>
          <w:color w:val="000000"/>
        </w:rPr>
        <w:t>.</w:t>
      </w:r>
    </w:p>
    <w:p w:rsidR="00CF5A2D" w:rsidRDefault="00CF5A2D" w:rsidP="000F045D">
      <w:pPr>
        <w:pStyle w:val="standard"/>
        <w:jc w:val="both"/>
        <w:rPr>
          <w:color w:val="000000"/>
        </w:rPr>
      </w:pPr>
    </w:p>
    <w:p w:rsidR="00CF5A2D" w:rsidRDefault="00CF5A2D" w:rsidP="000F045D">
      <w:pPr>
        <w:pStyle w:val="standard"/>
        <w:numPr>
          <w:ilvl w:val="0"/>
          <w:numId w:val="2"/>
        </w:numPr>
        <w:jc w:val="both"/>
      </w:pPr>
      <w:r>
        <w:rPr>
          <w:rFonts w:ascii="Times New Roman" w:hAnsi="Times New Roman"/>
          <w:color w:val="000000"/>
        </w:rPr>
        <w:t xml:space="preserve">Ajánlatkérő felhívja az Ajánlattevők figyelmét arra, </w:t>
      </w:r>
      <w:r w:rsidR="002809FF">
        <w:rPr>
          <w:rFonts w:ascii="Times New Roman" w:hAnsi="Times New Roman"/>
          <w:color w:val="000000"/>
        </w:rPr>
        <w:t xml:space="preserve">hogy a 322./2015. (X.30) </w:t>
      </w:r>
      <w:proofErr w:type="spellStart"/>
      <w:r w:rsidR="002809FF">
        <w:rPr>
          <w:rFonts w:ascii="Times New Roman" w:hAnsi="Times New Roman"/>
          <w:color w:val="000000"/>
        </w:rPr>
        <w:t>Korm.rendelet</w:t>
      </w:r>
      <w:proofErr w:type="spellEnd"/>
      <w:r w:rsidR="002809FF">
        <w:rPr>
          <w:rFonts w:ascii="Times New Roman" w:hAnsi="Times New Roman"/>
          <w:color w:val="000000"/>
        </w:rPr>
        <w:t xml:space="preserve"> 8. § 11. bekezdésében és 26. §</w:t>
      </w:r>
      <w:proofErr w:type="spellStart"/>
      <w:r w:rsidR="002809FF">
        <w:rPr>
          <w:rFonts w:ascii="Times New Roman" w:hAnsi="Times New Roman"/>
          <w:color w:val="000000"/>
        </w:rPr>
        <w:t>-ában</w:t>
      </w:r>
      <w:proofErr w:type="spellEnd"/>
      <w:r w:rsidR="002809FF">
        <w:rPr>
          <w:rFonts w:ascii="Times New Roman" w:hAnsi="Times New Roman"/>
          <w:color w:val="000000"/>
        </w:rPr>
        <w:t xml:space="preserve"> foglaltak figyelembe vételével </w:t>
      </w:r>
      <w:r w:rsidR="002809FF" w:rsidRPr="000F045D">
        <w:rPr>
          <w:rFonts w:ascii="Times New Roman" w:hAnsi="Times New Roman"/>
          <w:color w:val="000000"/>
          <w:u w:val="single"/>
        </w:rPr>
        <w:t>legkésőbb a szerződéskötés időpontjára</w:t>
      </w:r>
      <w:r w:rsidR="002809FF">
        <w:rPr>
          <w:rFonts w:ascii="Times New Roman" w:hAnsi="Times New Roman"/>
          <w:color w:val="000000"/>
        </w:rPr>
        <w:t xml:space="preserve"> köteles az alábbi felelősségbiztosítási szerződést megkötni, vagy meglévő felelősségbiztosítását kiterjeszteni az alábbi előírt mértékű és terjedelmű felelősségbiztosításra:</w:t>
      </w:r>
    </w:p>
    <w:p w:rsidR="000D3441" w:rsidRDefault="000D3441" w:rsidP="00904E9E">
      <w:pPr>
        <w:tabs>
          <w:tab w:val="num" w:pos="1260"/>
        </w:tabs>
        <w:ind w:left="720"/>
        <w:jc w:val="both"/>
        <w:rPr>
          <w:b/>
          <w:highlight w:val="yellow"/>
        </w:rPr>
      </w:pPr>
    </w:p>
    <w:p w:rsidR="002809FF" w:rsidRDefault="002809FF" w:rsidP="000F045D">
      <w:pPr>
        <w:spacing w:after="240" w:line="280" w:lineRule="exact"/>
        <w:ind w:left="709"/>
        <w:jc w:val="both"/>
        <w:rPr>
          <w:bCs/>
        </w:rPr>
      </w:pPr>
      <w:r>
        <w:t>Ajánlattevő</w:t>
      </w:r>
      <w:r w:rsidRPr="009415A6">
        <w:t xml:space="preserve"> köteles </w:t>
      </w:r>
      <w:r>
        <w:t>tervezői felelősségbiztosítást és</w:t>
      </w:r>
      <w:r w:rsidRPr="009415A6">
        <w:t xml:space="preserve"> </w:t>
      </w:r>
      <w:proofErr w:type="spellStart"/>
      <w:r w:rsidRPr="009415A6">
        <w:t>összkockázatú</w:t>
      </w:r>
      <w:proofErr w:type="spellEnd"/>
      <w:r w:rsidRPr="009415A6">
        <w:t xml:space="preserve"> vagyon- és felelősségbiztosítást </w:t>
      </w:r>
      <w:r w:rsidRPr="009439A5">
        <w:t>(Építés</w:t>
      </w:r>
      <w:r>
        <w:t>-</w:t>
      </w:r>
      <w:r w:rsidRPr="009439A5">
        <w:t>szerelésbiztosítást)</w:t>
      </w:r>
      <w:r>
        <w:t xml:space="preserve"> </w:t>
      </w:r>
      <w:r w:rsidRPr="009415A6">
        <w:t>kötni és a Szerződés hatálya alatt fenntartani az alábbi feltételekkel:</w:t>
      </w:r>
    </w:p>
    <w:p w:rsidR="002809FF" w:rsidRPr="00CF48D6" w:rsidRDefault="002809FF" w:rsidP="000F045D">
      <w:pPr>
        <w:spacing w:after="240" w:line="280" w:lineRule="exact"/>
        <w:ind w:left="709"/>
        <w:jc w:val="both"/>
        <w:rPr>
          <w:bCs/>
        </w:rPr>
      </w:pPr>
      <w:r w:rsidRPr="00CF48D6">
        <w:rPr>
          <w:bCs/>
        </w:rPr>
        <w:t xml:space="preserve">A </w:t>
      </w:r>
      <w:r>
        <w:rPr>
          <w:bCs/>
        </w:rPr>
        <w:t xml:space="preserve">tervezői </w:t>
      </w:r>
      <w:r w:rsidRPr="00CF48D6">
        <w:rPr>
          <w:bCs/>
        </w:rPr>
        <w:t xml:space="preserve">felelősségbiztosítás </w:t>
      </w:r>
      <w:r>
        <w:rPr>
          <w:bCs/>
        </w:rPr>
        <w:t xml:space="preserve">akkor megfelelő, ha az minden tervezési </w:t>
      </w:r>
      <w:r w:rsidRPr="00CF48D6">
        <w:rPr>
          <w:bCs/>
        </w:rPr>
        <w:t xml:space="preserve">tevékenységgel kapcsolatos kockázatra kiterjed, illetve </w:t>
      </w:r>
      <w:r w:rsidRPr="00CF48D6">
        <w:t xml:space="preserve">ha a biztosítás káreseményenként kifizethető összege legalább a 20 000 000- Ft-ot </w:t>
      </w:r>
      <w:r>
        <w:t>(azaz Húszmillió Forint) eléri,</w:t>
      </w:r>
      <w:r w:rsidRPr="00CF48D6">
        <w:t xml:space="preserve"> a biztosítási időszak</w:t>
      </w:r>
      <w:r>
        <w:t>ot tekintve</w:t>
      </w:r>
      <w:r w:rsidRPr="00CF48D6">
        <w:t xml:space="preserve"> kártérítési limitje pedig legalább a 60 000 </w:t>
      </w:r>
      <w:proofErr w:type="spellStart"/>
      <w:r w:rsidRPr="00CF48D6">
        <w:t>000</w:t>
      </w:r>
      <w:proofErr w:type="spellEnd"/>
      <w:r w:rsidRPr="00CF48D6">
        <w:t xml:space="preserve"> Ft-ot (azaz Hatvanmillió Forint) eléri. A biztosítás kockázatviselésének a tervezési Munka megkezdése előtt kell kezdődnie, és </w:t>
      </w:r>
      <w:r>
        <w:t>minimum 12 hónap</w:t>
      </w:r>
      <w:r w:rsidRPr="00CF48D6">
        <w:t xml:space="preserve"> jótállás</w:t>
      </w:r>
      <w:r>
        <w:t>i időtartamra</w:t>
      </w:r>
      <w:r w:rsidRPr="00CF48D6">
        <w:t xml:space="preserve"> fenn kell állnia.</w:t>
      </w:r>
    </w:p>
    <w:p w:rsidR="002809FF" w:rsidRPr="009415A6" w:rsidRDefault="002809FF" w:rsidP="000F045D">
      <w:pPr>
        <w:spacing w:after="240" w:line="280" w:lineRule="exact"/>
        <w:ind w:left="709"/>
        <w:jc w:val="both"/>
        <w:rPr>
          <w:bCs/>
        </w:rPr>
      </w:pPr>
      <w:r w:rsidRPr="009415A6">
        <w:rPr>
          <w:bCs/>
        </w:rPr>
        <w:t>A</w:t>
      </w:r>
      <w:r>
        <w:rPr>
          <w:bCs/>
        </w:rPr>
        <w:t>z Építés-szerelés felelősség</w:t>
      </w:r>
      <w:r w:rsidRPr="009415A6">
        <w:rPr>
          <w:bCs/>
        </w:rPr>
        <w:t xml:space="preserve">biztosítás akkor megfelelő, ha az valamennyi, az építési kivitelezési tevékenységgel </w:t>
      </w:r>
      <w:r w:rsidRPr="002809FF">
        <w:t>kapcsolatos</w:t>
      </w:r>
      <w:r w:rsidRPr="009415A6">
        <w:rPr>
          <w:bCs/>
        </w:rPr>
        <w:t xml:space="preserve"> kockázatra kiterjed</w:t>
      </w:r>
      <w:r>
        <w:rPr>
          <w:bCs/>
        </w:rPr>
        <w:t>,</w:t>
      </w:r>
      <w:r w:rsidRPr="009415A6">
        <w:rPr>
          <w:bCs/>
        </w:rPr>
        <w:t xml:space="preserve"> illetve </w:t>
      </w:r>
      <w:r w:rsidRPr="009415A6">
        <w:t>ha a biztosítás káreseményenként kifizethető összege legalább a 20 000 000- Ft-ot</w:t>
      </w:r>
      <w:r>
        <w:t xml:space="preserve"> </w:t>
      </w:r>
      <w:r w:rsidRPr="009439A5">
        <w:t>(azaz Húszmillió Forint)</w:t>
      </w:r>
      <w:r>
        <w:t xml:space="preserve"> eléri</w:t>
      </w:r>
      <w:r w:rsidRPr="009439A5">
        <w:t>, a biztosítási időszak</w:t>
      </w:r>
      <w:r>
        <w:t>ot tekintve</w:t>
      </w:r>
      <w:r w:rsidRPr="009415A6">
        <w:t xml:space="preserve"> kártérítési limitje pedig legalább a 60 000 </w:t>
      </w:r>
      <w:proofErr w:type="spellStart"/>
      <w:r w:rsidRPr="009415A6">
        <w:t>000</w:t>
      </w:r>
      <w:proofErr w:type="spellEnd"/>
      <w:r w:rsidRPr="009415A6">
        <w:t xml:space="preserve"> Ft-ot </w:t>
      </w:r>
      <w:r w:rsidRPr="009439A5">
        <w:t xml:space="preserve">(azaz Hatvanmillió Forint) </w:t>
      </w:r>
      <w:r w:rsidRPr="009415A6">
        <w:t xml:space="preserve">eléri. A biztosítás kockázatviselésének a </w:t>
      </w:r>
      <w:r>
        <w:t xml:space="preserve">kivitelezési </w:t>
      </w:r>
      <w:r w:rsidR="00A13CD9">
        <w:t>m</w:t>
      </w:r>
      <w:r w:rsidRPr="009415A6">
        <w:t xml:space="preserve">unka megkezdése előtt kell kezdődnie, és </w:t>
      </w:r>
      <w:r>
        <w:t xml:space="preserve">legalább </w:t>
      </w:r>
      <w:r w:rsidRPr="009415A6">
        <w:t>a jótállás időtartamának első 12 hónapjára fenn kell állnia.</w:t>
      </w:r>
    </w:p>
    <w:p w:rsidR="002809FF" w:rsidRPr="009415A6" w:rsidRDefault="002809FF" w:rsidP="000F045D">
      <w:pPr>
        <w:spacing w:after="240" w:line="280" w:lineRule="exact"/>
        <w:ind w:left="709"/>
        <w:jc w:val="both"/>
        <w:rPr>
          <w:bCs/>
        </w:rPr>
      </w:pPr>
      <w:r w:rsidRPr="009415A6">
        <w:t>A vagyonbiztosításnak ki kell terjednie az alábbiakra:</w:t>
      </w:r>
    </w:p>
    <w:p w:rsidR="002809FF" w:rsidRPr="009415A6" w:rsidRDefault="002809FF" w:rsidP="002809FF">
      <w:pPr>
        <w:pStyle w:val="Listaszerbekezds"/>
        <w:numPr>
          <w:ilvl w:val="0"/>
          <w:numId w:val="20"/>
        </w:numPr>
        <w:spacing w:after="240" w:line="280" w:lineRule="exact"/>
        <w:ind w:left="2127" w:hanging="426"/>
        <w:jc w:val="both"/>
      </w:pPr>
      <w:r w:rsidRPr="009415A6">
        <w:t>a kivitelezés biztosításra, beleértve a Vállalkozói Díjat és az építési anyagokat,</w:t>
      </w:r>
    </w:p>
    <w:p w:rsidR="002809FF" w:rsidRPr="009415A6" w:rsidRDefault="002809FF" w:rsidP="002809FF">
      <w:pPr>
        <w:pStyle w:val="Listaszerbekezds"/>
        <w:numPr>
          <w:ilvl w:val="0"/>
          <w:numId w:val="20"/>
        </w:numPr>
        <w:spacing w:after="240" w:line="280" w:lineRule="exact"/>
        <w:ind w:left="2127" w:hanging="426"/>
        <w:jc w:val="both"/>
      </w:pPr>
      <w:r w:rsidRPr="009415A6">
        <w:t>építőgépek, építés helyszíni berendezések és eszközök biztosítására,</w:t>
      </w:r>
    </w:p>
    <w:p w:rsidR="00444B1B" w:rsidRDefault="00444B1B" w:rsidP="000F045D">
      <w:pPr>
        <w:spacing w:after="240" w:line="280" w:lineRule="exact"/>
        <w:ind w:left="709"/>
        <w:jc w:val="both"/>
      </w:pPr>
      <w:r w:rsidRPr="000F045D">
        <w:t xml:space="preserve">Fentiek figyelembe vételével </w:t>
      </w:r>
      <w:r>
        <w:t xml:space="preserve">Ajánlattevő (közös ajánlattétel esetén a közös ajánlattevők valamelyike) köteles cégszerűen aláírt nyilatkozatot csatolni, mely szerint nyertessége esetén a 321/2015. (X. 30.) Korm. rendelet </w:t>
      </w:r>
      <w:r>
        <w:rPr>
          <w:color w:val="000000"/>
        </w:rPr>
        <w:t xml:space="preserve">8. § 11. bekezdése és </w:t>
      </w:r>
      <w:r>
        <w:t>26. §</w:t>
      </w:r>
      <w:proofErr w:type="spellStart"/>
      <w:r>
        <w:t>-a</w:t>
      </w:r>
      <w:proofErr w:type="spellEnd"/>
      <w:r>
        <w:t xml:space="preserve"> szerint legkésőbb a szerződéskötés időpontjára a jelen eljárásban előírt felelősségbiztosítási szerződését megköti, vagy jelen közbeszerzés tárgyára kiterjeszti </w:t>
      </w:r>
      <w:r>
        <w:lastRenderedPageBreak/>
        <w:t>oly módon, hogy az maradéktalanul eleget tegyen a megjelölt követelményeknek. Továbbá Ajánlattevő (közös ajánlattétel esetén a közös ajánlattevők valamelyike) köteles nyilatkozni arról is, hogy a biztosítási szerződés kiterjesztésének elmaradása az ajánlattevő szerződéskötéstől való visszalépésnek minősül a Kbt. 131. § (4) bekezdése alapján.</w:t>
      </w:r>
    </w:p>
    <w:p w:rsidR="006A01A3" w:rsidRPr="000E426C" w:rsidRDefault="006A01A3" w:rsidP="006A01A3">
      <w:pPr>
        <w:numPr>
          <w:ilvl w:val="0"/>
          <w:numId w:val="23"/>
        </w:numPr>
        <w:spacing w:line="276" w:lineRule="auto"/>
        <w:jc w:val="both"/>
        <w:rPr>
          <w:rFonts w:eastAsia="Calibri"/>
          <w:lang w:eastAsia="en-US"/>
        </w:rPr>
      </w:pPr>
      <w:r w:rsidRPr="000E426C">
        <w:rPr>
          <w:rFonts w:eastAsia="Calibri"/>
          <w:lang w:eastAsia="en-US"/>
        </w:rPr>
        <w:t>Ajánlattevőnek nyilatkoznia szükséges arról, hogy nyertessége esetén az általa megajánlott szakemberek a részvételi felhívás III.1.3) Műszaki, illetve szakmai alkalmassági követelmény M./3</w:t>
      </w:r>
      <w:r w:rsidR="00043F12" w:rsidRPr="000E426C">
        <w:rPr>
          <w:rFonts w:eastAsia="Calibri"/>
          <w:lang w:eastAsia="en-US"/>
        </w:rPr>
        <w:t>.1-M/3.3</w:t>
      </w:r>
      <w:r w:rsidRPr="000E426C">
        <w:rPr>
          <w:rFonts w:eastAsia="Calibri"/>
          <w:lang w:eastAsia="en-US"/>
        </w:rPr>
        <w:t xml:space="preserve"> pontjában előírt pozíciónak (alkalmassági feltételnek) megfelelő érvényes jogosultsággal, az adott pozícióhoz elvárt érvényes kamarai nyilvántartásba vétellel a szerződés megkötéséig, illetőleg a szerződés teljes időtartama alatt rendelkezni fognak.</w:t>
      </w:r>
    </w:p>
    <w:p w:rsidR="006A01A3" w:rsidRPr="000E426C" w:rsidRDefault="006A01A3" w:rsidP="006A01A3">
      <w:pPr>
        <w:ind w:left="709"/>
        <w:jc w:val="both"/>
        <w:rPr>
          <w:color w:val="000000"/>
        </w:rPr>
      </w:pPr>
    </w:p>
    <w:p w:rsidR="006A01A3" w:rsidRPr="000E426C" w:rsidRDefault="006A01A3" w:rsidP="000E426C">
      <w:pPr>
        <w:spacing w:after="240" w:line="280" w:lineRule="exact"/>
        <w:ind w:left="709"/>
        <w:jc w:val="both"/>
        <w:rPr>
          <w:rFonts w:eastAsia="Calibri"/>
          <w:color w:val="000000"/>
          <w:lang w:eastAsia="en-US"/>
        </w:rPr>
      </w:pPr>
      <w:r w:rsidRPr="000E426C">
        <w:rPr>
          <w:rFonts w:eastAsia="Calibri"/>
          <w:color w:val="000000"/>
          <w:lang w:eastAsia="en-US"/>
        </w:rPr>
        <w:t>Ajánlattevőnek nyilatkozattétellel kell tudomásul vennie ajánlatában, hogy ha a felhívás III.1.3</w:t>
      </w:r>
      <w:proofErr w:type="gramStart"/>
      <w:r w:rsidRPr="000E426C">
        <w:rPr>
          <w:rFonts w:eastAsia="Calibri"/>
          <w:color w:val="000000"/>
          <w:lang w:eastAsia="en-US"/>
        </w:rPr>
        <w:t>)  M</w:t>
      </w:r>
      <w:proofErr w:type="gramEnd"/>
      <w:r w:rsidRPr="000E426C">
        <w:rPr>
          <w:rFonts w:eastAsia="Calibri"/>
          <w:color w:val="000000"/>
          <w:lang w:eastAsia="en-US"/>
        </w:rPr>
        <w:t xml:space="preserve">/3. pontjában előírt </w:t>
      </w:r>
      <w:r w:rsidRPr="000E426C">
        <w:t>alkalmassági</w:t>
      </w:r>
      <w:r w:rsidRPr="000E426C">
        <w:rPr>
          <w:rFonts w:eastAsia="Calibri"/>
          <w:color w:val="000000"/>
          <w:lang w:eastAsia="en-US"/>
        </w:rPr>
        <w:t xml:space="preserve"> feltételek igazolására bemutatott szakemberek bármelyike esetében megállapítható, hogy az adott pozícióhoz előírt jogosultsággal nem rendelkezik legkésőbb a szerződés megkötéséig, úgy a nyilvántartásba-vétel elmaradása az Ajánlattevő szerződéskötéstől való visszalépésének minősül a Kbt. 131. § (4) bekezdése alapján, melynek következtében a második legkedvezőbb ajánlatot nyújtó Ajánlattevővel köti meg Ajánlatkérő a szerződést, feltéve, hogy azt az összegezésben megjelölte.</w:t>
      </w:r>
    </w:p>
    <w:p w:rsidR="006A01A3" w:rsidRPr="000E426C" w:rsidRDefault="006A01A3" w:rsidP="000E426C">
      <w:pPr>
        <w:spacing w:after="240" w:line="280" w:lineRule="exact"/>
        <w:ind w:left="709"/>
        <w:jc w:val="both"/>
        <w:rPr>
          <w:rFonts w:eastAsia="Calibri"/>
          <w:color w:val="000000"/>
          <w:lang w:eastAsia="en-US"/>
        </w:rPr>
      </w:pPr>
      <w:r w:rsidRPr="000E426C">
        <w:rPr>
          <w:rFonts w:eastAsia="Calibri"/>
          <w:color w:val="000000"/>
          <w:lang w:eastAsia="en-US"/>
        </w:rPr>
        <w:t xml:space="preserve">Szerződéskötés feltétele, hogy a III.1.3) M/3.1-M/3.3 alpontjaiban felsorolt </w:t>
      </w:r>
      <w:proofErr w:type="gramStart"/>
      <w:r w:rsidRPr="000E426C">
        <w:rPr>
          <w:rFonts w:eastAsia="Calibri"/>
          <w:color w:val="000000"/>
          <w:lang w:eastAsia="en-US"/>
        </w:rPr>
        <w:t>szakember(</w:t>
      </w:r>
      <w:proofErr w:type="spellStart"/>
      <w:proofErr w:type="gramEnd"/>
      <w:r w:rsidRPr="000E426C">
        <w:rPr>
          <w:rFonts w:eastAsia="Calibri"/>
          <w:color w:val="000000"/>
          <w:lang w:eastAsia="en-US"/>
        </w:rPr>
        <w:t>ek</w:t>
      </w:r>
      <w:proofErr w:type="spellEnd"/>
      <w:r w:rsidRPr="000E426C">
        <w:rPr>
          <w:rFonts w:eastAsia="Calibri"/>
          <w:color w:val="000000"/>
          <w:lang w:eastAsia="en-US"/>
        </w:rPr>
        <w:t xml:space="preserve">) a Magyar Mérnöki Kamara névjegyzékében szerepeljenek a következő (az adott pozícióhoz elvárt, vagy azzal egyenértékű érvényes jogosultságokkal, aktív tagi státusszal: </w:t>
      </w:r>
    </w:p>
    <w:p w:rsidR="00924C21" w:rsidRPr="000E426C" w:rsidRDefault="00924C21" w:rsidP="000E426C">
      <w:pPr>
        <w:spacing w:after="240" w:line="280" w:lineRule="exact"/>
        <w:ind w:left="709"/>
        <w:jc w:val="both"/>
        <w:rPr>
          <w:color w:val="000000"/>
        </w:rPr>
      </w:pPr>
      <w:r w:rsidRPr="000E426C">
        <w:rPr>
          <w:color w:val="000000"/>
        </w:rPr>
        <w:t xml:space="preserve">Szerződéskötés feltétele, hogy a III.1.3) M/3.1-M/3.3 alpontjaiban felsorolt </w:t>
      </w:r>
      <w:proofErr w:type="gramStart"/>
      <w:r w:rsidRPr="000E426C">
        <w:rPr>
          <w:color w:val="000000"/>
        </w:rPr>
        <w:t>szakember(</w:t>
      </w:r>
      <w:proofErr w:type="spellStart"/>
      <w:proofErr w:type="gramEnd"/>
      <w:r w:rsidRPr="000E426C">
        <w:rPr>
          <w:color w:val="000000"/>
        </w:rPr>
        <w:t>ek</w:t>
      </w:r>
      <w:proofErr w:type="spellEnd"/>
      <w:r w:rsidRPr="000E426C">
        <w:rPr>
          <w:color w:val="000000"/>
        </w:rPr>
        <w:t xml:space="preserve">) a Magyar Mérnöki </w:t>
      </w:r>
      <w:r w:rsidRPr="000E426C">
        <w:rPr>
          <w:rFonts w:eastAsia="Calibri"/>
          <w:color w:val="000000"/>
          <w:lang w:eastAsia="en-US"/>
        </w:rPr>
        <w:t>Kamara</w:t>
      </w:r>
      <w:r w:rsidR="00F92D02">
        <w:rPr>
          <w:rFonts w:eastAsia="Calibri"/>
          <w:color w:val="000000"/>
          <w:lang w:eastAsia="en-US"/>
        </w:rPr>
        <w:t>, vagy a Magyar Építész Kamara</w:t>
      </w:r>
      <w:r w:rsidRPr="000E426C">
        <w:rPr>
          <w:color w:val="000000"/>
        </w:rPr>
        <w:t xml:space="preserve"> névjegyzékében szerepeljenek a következő (az adott pozícióhoz elvárt, vagy azzal egyenértékű érvényes jogosultságokkal, aktív tagi státusszal</w:t>
      </w:r>
      <w:r w:rsidR="0046606C">
        <w:rPr>
          <w:color w:val="000000"/>
        </w:rPr>
        <w:t>)</w:t>
      </w:r>
      <w:r w:rsidRPr="000E426C">
        <w:rPr>
          <w:color w:val="000000"/>
        </w:rPr>
        <w:t xml:space="preserve">: </w:t>
      </w:r>
    </w:p>
    <w:p w:rsidR="00924C21" w:rsidRPr="000E426C" w:rsidRDefault="00924C21" w:rsidP="00924C21">
      <w:pPr>
        <w:spacing w:line="276" w:lineRule="auto"/>
        <w:jc w:val="both"/>
        <w:rPr>
          <w:color w:val="000000"/>
        </w:rPr>
      </w:pPr>
    </w:p>
    <w:p w:rsidR="00924C21" w:rsidRPr="000E426C" w:rsidRDefault="00924C21" w:rsidP="00924C21">
      <w:pPr>
        <w:ind w:left="709"/>
        <w:jc w:val="both"/>
        <w:rPr>
          <w:rFonts w:eastAsiaTheme="minorHAnsi"/>
          <w:color w:val="000000"/>
        </w:rPr>
      </w:pPr>
      <w:r w:rsidRPr="000E426C">
        <w:rPr>
          <w:rFonts w:eastAsiaTheme="minorHAnsi"/>
          <w:color w:val="000000"/>
        </w:rPr>
        <w:t>- M</w:t>
      </w:r>
      <w:r w:rsidRPr="000E426C">
        <w:rPr>
          <w:color w:val="000000"/>
        </w:rPr>
        <w:t>/3.1</w:t>
      </w:r>
      <w:r w:rsidRPr="000E426C">
        <w:rPr>
          <w:rFonts w:eastAsiaTheme="minorHAnsi"/>
          <w:color w:val="000000"/>
        </w:rPr>
        <w:t xml:space="preserve">. alpont: </w:t>
      </w:r>
      <w:r w:rsidRPr="00924C21">
        <w:t xml:space="preserve">az építésügyi és az építésüggyel összefüggő szakmagyakorlási tevékenységekről szóló 266/2013. (VII. 11.) Korm. rendelet 1. számú mellékletének </w:t>
      </w:r>
      <w:r w:rsidRPr="00924C21">
        <w:br/>
        <w:t xml:space="preserve">I. 2. rész 2. pontja szerinti </w:t>
      </w:r>
      <w:r w:rsidRPr="00924C21">
        <w:rPr>
          <w:b/>
        </w:rPr>
        <w:t>építész tervezői (É, Építészeti tervezés szakterület)</w:t>
      </w:r>
      <w:r w:rsidRPr="00924C21">
        <w:t xml:space="preserve"> </w:t>
      </w:r>
      <w:r w:rsidRPr="000E426C">
        <w:rPr>
          <w:rFonts w:eastAsiaTheme="minorHAnsi"/>
          <w:color w:val="000000"/>
        </w:rPr>
        <w:t>jogosultsággal.</w:t>
      </w:r>
    </w:p>
    <w:p w:rsidR="00924C21" w:rsidRPr="000E426C" w:rsidRDefault="00924C21" w:rsidP="00924C21">
      <w:pPr>
        <w:ind w:left="709"/>
        <w:jc w:val="both"/>
        <w:rPr>
          <w:rFonts w:eastAsiaTheme="minorHAnsi"/>
          <w:color w:val="000000"/>
        </w:rPr>
      </w:pPr>
      <w:r w:rsidRPr="000E426C">
        <w:rPr>
          <w:rFonts w:eastAsiaTheme="minorHAnsi"/>
          <w:color w:val="000000"/>
        </w:rPr>
        <w:t>- M</w:t>
      </w:r>
      <w:r w:rsidRPr="000E426C">
        <w:rPr>
          <w:color w:val="000000"/>
        </w:rPr>
        <w:t>/3.</w:t>
      </w:r>
      <w:r w:rsidRPr="000E426C">
        <w:rPr>
          <w:rFonts w:eastAsiaTheme="minorHAnsi"/>
          <w:color w:val="000000"/>
        </w:rPr>
        <w:t xml:space="preserve">2. alpont: </w:t>
      </w:r>
      <w:r w:rsidRPr="00924C21">
        <w:t xml:space="preserve">az építésügyi és az építésüggyel összefüggő szakmagyakorlási tevékenységekről szóló 266/2013. (VII. 11.) Korm. rendelet 1. számú mellékletének </w:t>
      </w:r>
      <w:r w:rsidRPr="00924C21">
        <w:br/>
        <w:t>I. 2. rész 28. pontja szerinti</w:t>
      </w:r>
      <w:r w:rsidRPr="00924C21">
        <w:rPr>
          <w:b/>
        </w:rPr>
        <w:t xml:space="preserve"> gépész tervezői (G, Építmények gépészeti tervezési szakterület) </w:t>
      </w:r>
      <w:r w:rsidRPr="000E426C">
        <w:rPr>
          <w:rFonts w:eastAsiaTheme="minorHAnsi"/>
          <w:color w:val="000000"/>
        </w:rPr>
        <w:t>jogosultsággal.</w:t>
      </w:r>
    </w:p>
    <w:p w:rsidR="00924C21" w:rsidRPr="000E426C" w:rsidRDefault="00924C21" w:rsidP="00924C21">
      <w:pPr>
        <w:ind w:left="709"/>
        <w:jc w:val="both"/>
        <w:rPr>
          <w:rFonts w:eastAsiaTheme="minorHAnsi"/>
          <w:color w:val="000000"/>
        </w:rPr>
      </w:pPr>
      <w:r w:rsidRPr="000E426C">
        <w:rPr>
          <w:rFonts w:eastAsiaTheme="minorHAnsi"/>
          <w:color w:val="000000"/>
        </w:rPr>
        <w:t>- M</w:t>
      </w:r>
      <w:r w:rsidRPr="000E426C">
        <w:rPr>
          <w:color w:val="000000"/>
        </w:rPr>
        <w:t>/3</w:t>
      </w:r>
      <w:r w:rsidRPr="000E426C">
        <w:rPr>
          <w:rFonts w:eastAsiaTheme="minorHAnsi"/>
          <w:color w:val="000000"/>
        </w:rPr>
        <w:t>.</w:t>
      </w:r>
      <w:r w:rsidRPr="000E426C">
        <w:rPr>
          <w:color w:val="000000"/>
        </w:rPr>
        <w:t>3</w:t>
      </w:r>
      <w:r w:rsidRPr="000E426C">
        <w:rPr>
          <w:rFonts w:eastAsiaTheme="minorHAnsi"/>
          <w:color w:val="000000"/>
        </w:rPr>
        <w:t xml:space="preserve">. alpont: </w:t>
      </w:r>
      <w:r w:rsidRPr="00924C21">
        <w:t xml:space="preserve">az építésügyi és az építésüggyel </w:t>
      </w:r>
      <w:r w:rsidRPr="0046606C">
        <w:t xml:space="preserve">összefüggő szakmagyakorlási tevékenységekről szóló 266/2013. (VII. 11.) Korm. rendelet 1. számú mellékletének </w:t>
      </w:r>
      <w:r w:rsidRPr="00924C21">
        <w:br/>
        <w:t xml:space="preserve">IV. 1. rész 2. pontja szerinti </w:t>
      </w:r>
      <w:r w:rsidRPr="00924C21">
        <w:rPr>
          <w:b/>
        </w:rPr>
        <w:t>felelős műszaki vezetői (MV-É, Építési szakterület</w:t>
      </w:r>
      <w:proofErr w:type="gramStart"/>
      <w:r w:rsidRPr="00924C21">
        <w:rPr>
          <w:b/>
        </w:rPr>
        <w:t>)</w:t>
      </w:r>
      <w:r w:rsidRPr="00924C21">
        <w:t xml:space="preserve"> </w:t>
      </w:r>
      <w:r w:rsidRPr="000E426C">
        <w:rPr>
          <w:rFonts w:eastAsiaTheme="minorHAnsi"/>
          <w:color w:val="000000"/>
        </w:rPr>
        <w:t xml:space="preserve"> jogosultsággal</w:t>
      </w:r>
      <w:proofErr w:type="gramEnd"/>
      <w:r w:rsidRPr="000E426C">
        <w:rPr>
          <w:rFonts w:eastAsiaTheme="minorHAnsi"/>
          <w:color w:val="000000"/>
        </w:rPr>
        <w:t>.</w:t>
      </w:r>
    </w:p>
    <w:p w:rsidR="00924C21" w:rsidRPr="000E426C" w:rsidRDefault="006A01A3" w:rsidP="000E426C">
      <w:pPr>
        <w:spacing w:after="240" w:line="280" w:lineRule="exact"/>
        <w:ind w:left="709"/>
        <w:jc w:val="both"/>
        <w:rPr>
          <w:rFonts w:eastAsia="Calibri"/>
          <w:color w:val="000000"/>
          <w:lang w:eastAsia="en-US"/>
        </w:rPr>
      </w:pPr>
      <w:r w:rsidRPr="000E426C">
        <w:rPr>
          <w:rFonts w:eastAsia="Calibri"/>
          <w:color w:val="000000"/>
          <w:lang w:eastAsia="en-US"/>
        </w:rPr>
        <w:t xml:space="preserve"> </w:t>
      </w:r>
    </w:p>
    <w:p w:rsidR="006A01A3" w:rsidRPr="000E426C" w:rsidRDefault="006A01A3" w:rsidP="000E426C">
      <w:pPr>
        <w:spacing w:after="240" w:line="280" w:lineRule="exact"/>
        <w:ind w:left="709"/>
        <w:jc w:val="both"/>
        <w:rPr>
          <w:rFonts w:eastAsia="Calibri"/>
          <w:color w:val="000000"/>
          <w:lang w:eastAsia="en-US"/>
        </w:rPr>
      </w:pPr>
      <w:r w:rsidRPr="000E426C">
        <w:rPr>
          <w:rFonts w:eastAsia="Calibri"/>
          <w:color w:val="000000"/>
          <w:lang w:eastAsia="en-US"/>
        </w:rPr>
        <w:t xml:space="preserve">A megjelölt jogosultság meglétét a szerződéskötés időpontjában Ajánlatkérő ellenőrzi. Az ellenőrzés eredményéről szóló dokumentumok a szerződés függelékét fogják </w:t>
      </w:r>
      <w:r w:rsidRPr="000E426C">
        <w:rPr>
          <w:rFonts w:eastAsia="Calibri"/>
          <w:color w:val="000000"/>
          <w:lang w:eastAsia="en-US"/>
        </w:rPr>
        <w:lastRenderedPageBreak/>
        <w:t>képezni. Ajánlattevő felelőssége, hogy a szakember a szerződés megkötésekor megfelelő jogosultsággal rendelkezzen, és a jogosultsága a Kamara névjegyzékében megjelenjen a valóságnak megfelelő, valódi adatokkal.</w:t>
      </w:r>
    </w:p>
    <w:p w:rsidR="006A01A3" w:rsidRPr="000E426C" w:rsidRDefault="006A01A3" w:rsidP="000E426C">
      <w:pPr>
        <w:spacing w:after="240" w:line="280" w:lineRule="exact"/>
        <w:ind w:left="709"/>
        <w:jc w:val="both"/>
        <w:rPr>
          <w:rFonts w:eastAsia="Calibri"/>
          <w:color w:val="000000"/>
          <w:lang w:eastAsia="en-US"/>
        </w:rPr>
      </w:pPr>
      <w:r w:rsidRPr="000E426C">
        <w:rPr>
          <w:rFonts w:eastAsia="Calibri"/>
          <w:color w:val="000000"/>
          <w:lang w:eastAsia="en-US"/>
        </w:rPr>
        <w:t>A jogosultság megszerzésére a 266/2013. (VII.11.) Korm. rendelet rendelkezései irányadóak.</w:t>
      </w:r>
    </w:p>
    <w:p w:rsidR="00444B1B" w:rsidRPr="00F856CE" w:rsidRDefault="00444B1B" w:rsidP="009D3EF3">
      <w:pPr>
        <w:rPr>
          <w:b/>
        </w:rPr>
      </w:pPr>
    </w:p>
    <w:p w:rsidR="009D3EF3" w:rsidRPr="00F856CE" w:rsidRDefault="009D3EF3" w:rsidP="009D3EF3">
      <w:r w:rsidRPr="00F856CE">
        <w:rPr>
          <w:b/>
        </w:rPr>
        <w:t xml:space="preserve">15. Az ajánlattételi felhívás </w:t>
      </w:r>
      <w:proofErr w:type="gramStart"/>
      <w:r w:rsidRPr="00F856CE">
        <w:rPr>
          <w:b/>
        </w:rPr>
        <w:t xml:space="preserve">megküldésének </w:t>
      </w:r>
      <w:r w:rsidRPr="006C4FAB">
        <w:rPr>
          <w:b/>
        </w:rPr>
        <w:t>napja</w:t>
      </w:r>
      <w:proofErr w:type="gramEnd"/>
      <w:r w:rsidRPr="006C4FAB">
        <w:t>: 201</w:t>
      </w:r>
      <w:r w:rsidR="00904E9E" w:rsidRPr="0093328D">
        <w:t>7</w:t>
      </w:r>
      <w:r w:rsidRPr="0093328D">
        <w:t xml:space="preserve">. </w:t>
      </w:r>
      <w:r w:rsidR="006C4FAB" w:rsidRPr="006C4FAB">
        <w:t xml:space="preserve">10. </w:t>
      </w:r>
      <w:r w:rsidR="0093328D" w:rsidRPr="006C4FAB">
        <w:t>1</w:t>
      </w:r>
      <w:r w:rsidR="0093328D">
        <w:t>2.</w:t>
      </w:r>
    </w:p>
    <w:p w:rsidR="00C60085" w:rsidRDefault="00C60085"/>
    <w:sectPr w:rsidR="00C60085" w:rsidSect="004057D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KH Sans">
    <w:altName w:val="Arial"/>
    <w:panose1 w:val="00000000000000000000"/>
    <w:charset w:val="EE"/>
    <w:family w:val="swiss"/>
    <w:notTrueType/>
    <w:pitch w:val="default"/>
    <w:sig w:usb0="00000001" w:usb1="00000000" w:usb2="00000000" w:usb3="00000000" w:csb0="00000003" w:csb1="00000000"/>
  </w:font>
  <w:font w:name="&amp;#39">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D4D7617"/>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3">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47A0FB3"/>
    <w:multiLevelType w:val="hybridMultilevel"/>
    <w:tmpl w:val="FCEEE2D6"/>
    <w:lvl w:ilvl="0" w:tplc="8F88E7D0">
      <w:numFmt w:val="bullet"/>
      <w:lvlText w:val="-"/>
      <w:lvlJc w:val="left"/>
      <w:pPr>
        <w:ind w:left="2563" w:hanging="360"/>
      </w:pPr>
      <w:rPr>
        <w:rFonts w:ascii="Times New Roman" w:eastAsia="Times New Roman" w:hAnsi="Times New Roman" w:cs="Times New Roman" w:hint="default"/>
      </w:rPr>
    </w:lvl>
    <w:lvl w:ilvl="1" w:tplc="040E0003">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CE930E4"/>
    <w:multiLevelType w:val="hybridMultilevel"/>
    <w:tmpl w:val="3916742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DD427CA"/>
    <w:multiLevelType w:val="multilevel"/>
    <w:tmpl w:val="7A58F53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10">
    <w:nsid w:val="429A485B"/>
    <w:multiLevelType w:val="hybridMultilevel"/>
    <w:tmpl w:val="FE887260"/>
    <w:lvl w:ilvl="0" w:tplc="74568D4C">
      <w:start w:val="1"/>
      <w:numFmt w:val="lowerLetter"/>
      <w:lvlText w:val="%1)"/>
      <w:lvlJc w:val="left"/>
      <w:pPr>
        <w:tabs>
          <w:tab w:val="num" w:pos="1428"/>
        </w:tabs>
        <w:ind w:left="1428" w:hanging="360"/>
      </w:pPr>
    </w:lvl>
    <w:lvl w:ilvl="1" w:tplc="040E0019">
      <w:start w:val="1"/>
      <w:numFmt w:val="lowerLetter"/>
      <w:lvlText w:val="%2."/>
      <w:lvlJc w:val="left"/>
      <w:pPr>
        <w:tabs>
          <w:tab w:val="num" w:pos="2148"/>
        </w:tabs>
        <w:ind w:left="2148" w:hanging="360"/>
      </w:pPr>
    </w:lvl>
    <w:lvl w:ilvl="2" w:tplc="040E001B">
      <w:start w:val="1"/>
      <w:numFmt w:val="lowerRoman"/>
      <w:lvlText w:val="%3."/>
      <w:lvlJc w:val="right"/>
      <w:pPr>
        <w:tabs>
          <w:tab w:val="num" w:pos="2868"/>
        </w:tabs>
        <w:ind w:left="2868" w:hanging="180"/>
      </w:pPr>
    </w:lvl>
    <w:lvl w:ilvl="3" w:tplc="040E000F">
      <w:start w:val="1"/>
      <w:numFmt w:val="decimal"/>
      <w:lvlText w:val="%4."/>
      <w:lvlJc w:val="left"/>
      <w:pPr>
        <w:tabs>
          <w:tab w:val="num" w:pos="3588"/>
        </w:tabs>
        <w:ind w:left="3588" w:hanging="360"/>
      </w:pPr>
    </w:lvl>
    <w:lvl w:ilvl="4" w:tplc="040E0019">
      <w:start w:val="1"/>
      <w:numFmt w:val="lowerLetter"/>
      <w:lvlText w:val="%5."/>
      <w:lvlJc w:val="left"/>
      <w:pPr>
        <w:tabs>
          <w:tab w:val="num" w:pos="4308"/>
        </w:tabs>
        <w:ind w:left="4308" w:hanging="360"/>
      </w:pPr>
    </w:lvl>
    <w:lvl w:ilvl="5" w:tplc="040E001B">
      <w:start w:val="1"/>
      <w:numFmt w:val="lowerRoman"/>
      <w:lvlText w:val="%6."/>
      <w:lvlJc w:val="right"/>
      <w:pPr>
        <w:tabs>
          <w:tab w:val="num" w:pos="5028"/>
        </w:tabs>
        <w:ind w:left="5028" w:hanging="180"/>
      </w:pPr>
    </w:lvl>
    <w:lvl w:ilvl="6" w:tplc="040E000F">
      <w:start w:val="1"/>
      <w:numFmt w:val="decimal"/>
      <w:lvlText w:val="%7."/>
      <w:lvlJc w:val="left"/>
      <w:pPr>
        <w:tabs>
          <w:tab w:val="num" w:pos="5748"/>
        </w:tabs>
        <w:ind w:left="5748" w:hanging="360"/>
      </w:pPr>
    </w:lvl>
    <w:lvl w:ilvl="7" w:tplc="040E0019">
      <w:start w:val="1"/>
      <w:numFmt w:val="lowerLetter"/>
      <w:lvlText w:val="%8."/>
      <w:lvlJc w:val="left"/>
      <w:pPr>
        <w:tabs>
          <w:tab w:val="num" w:pos="6468"/>
        </w:tabs>
        <w:ind w:left="6468" w:hanging="360"/>
      </w:pPr>
    </w:lvl>
    <w:lvl w:ilvl="8" w:tplc="040E001B">
      <w:start w:val="1"/>
      <w:numFmt w:val="lowerRoman"/>
      <w:lvlText w:val="%9."/>
      <w:lvlJc w:val="right"/>
      <w:pPr>
        <w:tabs>
          <w:tab w:val="num" w:pos="7188"/>
        </w:tabs>
        <w:ind w:left="7188" w:hanging="180"/>
      </w:pPr>
    </w:lvl>
  </w:abstractNum>
  <w:abstractNum w:abstractNumId="11">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14">
    <w:nsid w:val="60561D97"/>
    <w:multiLevelType w:val="hybridMultilevel"/>
    <w:tmpl w:val="D604D9EA"/>
    <w:lvl w:ilvl="0" w:tplc="E6747C8A">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6965DB9"/>
    <w:multiLevelType w:val="multilevel"/>
    <w:tmpl w:val="B06247C8"/>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7AA234A"/>
    <w:multiLevelType w:val="hybridMultilevel"/>
    <w:tmpl w:val="D5F25CF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7">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8">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9">
    <w:nsid w:val="775A0937"/>
    <w:multiLevelType w:val="multilevel"/>
    <w:tmpl w:val="DE0E73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77A07966"/>
    <w:multiLevelType w:val="hybridMultilevel"/>
    <w:tmpl w:val="0422F96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7B071E90"/>
    <w:multiLevelType w:val="hybridMultilevel"/>
    <w:tmpl w:val="49023BC0"/>
    <w:lvl w:ilvl="0" w:tplc="A976BD5E">
      <w:start w:val="37"/>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E2D46C5"/>
    <w:multiLevelType w:val="multilevel"/>
    <w:tmpl w:val="6BE472AE"/>
    <w:lvl w:ilvl="0">
      <w:start w:val="12"/>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3"/>
  </w:num>
  <w:num w:numId="2">
    <w:abstractNumId w:val="16"/>
  </w:num>
  <w:num w:numId="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0"/>
  </w:num>
  <w:num w:numId="9">
    <w:abstractNumId w:val="1"/>
  </w:num>
  <w:num w:numId="10">
    <w:abstractNumId w:val="9"/>
  </w:num>
  <w:num w:numId="11">
    <w:abstractNumId w:val="2"/>
  </w:num>
  <w:num w:numId="12">
    <w:abstractNumId w:val="18"/>
  </w:num>
  <w:num w:numId="13">
    <w:abstractNumId w:val="12"/>
  </w:num>
  <w:num w:numId="14">
    <w:abstractNumId w:val="0"/>
  </w:num>
  <w:num w:numId="15">
    <w:abstractNumId w:val="17"/>
  </w:num>
  <w:num w:numId="16">
    <w:abstractNumId w:val="8"/>
  </w:num>
  <w:num w:numId="17">
    <w:abstractNumId w:val="22"/>
  </w:num>
  <w:num w:numId="18">
    <w:abstractNumId w:val="21"/>
  </w:num>
  <w:num w:numId="19">
    <w:abstractNumId w:val="19"/>
  </w:num>
  <w:num w:numId="20">
    <w:abstractNumId w:val="5"/>
  </w:num>
  <w:num w:numId="21">
    <w:abstractNumId w:val="7"/>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F3"/>
    <w:rsid w:val="0000587D"/>
    <w:rsid w:val="00042352"/>
    <w:rsid w:val="00043F12"/>
    <w:rsid w:val="0005732C"/>
    <w:rsid w:val="00062A80"/>
    <w:rsid w:val="000718C0"/>
    <w:rsid w:val="000804FA"/>
    <w:rsid w:val="00093A9A"/>
    <w:rsid w:val="000C60E5"/>
    <w:rsid w:val="000D3441"/>
    <w:rsid w:val="000D3AC2"/>
    <w:rsid w:val="000D7700"/>
    <w:rsid w:val="000E2D03"/>
    <w:rsid w:val="000E426C"/>
    <w:rsid w:val="000F045D"/>
    <w:rsid w:val="0012218B"/>
    <w:rsid w:val="001234FD"/>
    <w:rsid w:val="00176AD0"/>
    <w:rsid w:val="00182AD7"/>
    <w:rsid w:val="001A2B24"/>
    <w:rsid w:val="001B07D1"/>
    <w:rsid w:val="001B19F3"/>
    <w:rsid w:val="001B5C38"/>
    <w:rsid w:val="001B7EEA"/>
    <w:rsid w:val="001F1267"/>
    <w:rsid w:val="00230584"/>
    <w:rsid w:val="00232DDD"/>
    <w:rsid w:val="002500F9"/>
    <w:rsid w:val="0026583C"/>
    <w:rsid w:val="002743FC"/>
    <w:rsid w:val="002771A7"/>
    <w:rsid w:val="002809FF"/>
    <w:rsid w:val="00295E3E"/>
    <w:rsid w:val="002A33CC"/>
    <w:rsid w:val="002A4106"/>
    <w:rsid w:val="002C78D8"/>
    <w:rsid w:val="002D67C9"/>
    <w:rsid w:val="002F1AE2"/>
    <w:rsid w:val="003214A8"/>
    <w:rsid w:val="00335B17"/>
    <w:rsid w:val="00340CFE"/>
    <w:rsid w:val="0034154F"/>
    <w:rsid w:val="00355330"/>
    <w:rsid w:val="00360BCE"/>
    <w:rsid w:val="00364703"/>
    <w:rsid w:val="0036753C"/>
    <w:rsid w:val="003E0ED0"/>
    <w:rsid w:val="0040257A"/>
    <w:rsid w:val="00444B1B"/>
    <w:rsid w:val="00456145"/>
    <w:rsid w:val="00461026"/>
    <w:rsid w:val="0046606C"/>
    <w:rsid w:val="004878E9"/>
    <w:rsid w:val="00493C90"/>
    <w:rsid w:val="004A6A9A"/>
    <w:rsid w:val="004B4DE3"/>
    <w:rsid w:val="004C0FE8"/>
    <w:rsid w:val="004F1753"/>
    <w:rsid w:val="005167A2"/>
    <w:rsid w:val="00546694"/>
    <w:rsid w:val="0055103E"/>
    <w:rsid w:val="0058235C"/>
    <w:rsid w:val="005926D6"/>
    <w:rsid w:val="00597E85"/>
    <w:rsid w:val="005A7D91"/>
    <w:rsid w:val="005D2990"/>
    <w:rsid w:val="005E15F2"/>
    <w:rsid w:val="005F32EE"/>
    <w:rsid w:val="00600B63"/>
    <w:rsid w:val="00603737"/>
    <w:rsid w:val="0061232C"/>
    <w:rsid w:val="00622236"/>
    <w:rsid w:val="00622A62"/>
    <w:rsid w:val="00627316"/>
    <w:rsid w:val="006474C6"/>
    <w:rsid w:val="00657206"/>
    <w:rsid w:val="00665767"/>
    <w:rsid w:val="006A01A3"/>
    <w:rsid w:val="006A65A4"/>
    <w:rsid w:val="006C4FAB"/>
    <w:rsid w:val="006D4E87"/>
    <w:rsid w:val="006D734E"/>
    <w:rsid w:val="007046B9"/>
    <w:rsid w:val="00707F16"/>
    <w:rsid w:val="00710A21"/>
    <w:rsid w:val="00727115"/>
    <w:rsid w:val="007402D9"/>
    <w:rsid w:val="00741B4F"/>
    <w:rsid w:val="007511E2"/>
    <w:rsid w:val="007550B1"/>
    <w:rsid w:val="00764B99"/>
    <w:rsid w:val="007916F4"/>
    <w:rsid w:val="007949E3"/>
    <w:rsid w:val="007A599A"/>
    <w:rsid w:val="007B00EF"/>
    <w:rsid w:val="008237A5"/>
    <w:rsid w:val="00834164"/>
    <w:rsid w:val="00851E0D"/>
    <w:rsid w:val="00855197"/>
    <w:rsid w:val="00856B6E"/>
    <w:rsid w:val="00860CF1"/>
    <w:rsid w:val="008633E1"/>
    <w:rsid w:val="00871FF5"/>
    <w:rsid w:val="0087417C"/>
    <w:rsid w:val="008C276B"/>
    <w:rsid w:val="008F4F45"/>
    <w:rsid w:val="00904E9E"/>
    <w:rsid w:val="00924C21"/>
    <w:rsid w:val="0093328D"/>
    <w:rsid w:val="00934610"/>
    <w:rsid w:val="00940CC6"/>
    <w:rsid w:val="009424D5"/>
    <w:rsid w:val="009737BF"/>
    <w:rsid w:val="00981F90"/>
    <w:rsid w:val="00983C0A"/>
    <w:rsid w:val="009D2AC6"/>
    <w:rsid w:val="009D3EF3"/>
    <w:rsid w:val="009E0318"/>
    <w:rsid w:val="00A13CD9"/>
    <w:rsid w:val="00A27AA8"/>
    <w:rsid w:val="00A363F1"/>
    <w:rsid w:val="00A433F4"/>
    <w:rsid w:val="00A616E5"/>
    <w:rsid w:val="00A643B2"/>
    <w:rsid w:val="00A7580D"/>
    <w:rsid w:val="00AB6CB1"/>
    <w:rsid w:val="00B071D9"/>
    <w:rsid w:val="00B23F53"/>
    <w:rsid w:val="00B51AE3"/>
    <w:rsid w:val="00B62E7D"/>
    <w:rsid w:val="00B8624D"/>
    <w:rsid w:val="00C309AF"/>
    <w:rsid w:val="00C46DC3"/>
    <w:rsid w:val="00C60085"/>
    <w:rsid w:val="00C804EB"/>
    <w:rsid w:val="00C87116"/>
    <w:rsid w:val="00C97AD7"/>
    <w:rsid w:val="00CB138C"/>
    <w:rsid w:val="00CC40A0"/>
    <w:rsid w:val="00CF5A2D"/>
    <w:rsid w:val="00D1491A"/>
    <w:rsid w:val="00D1503B"/>
    <w:rsid w:val="00D26A02"/>
    <w:rsid w:val="00D311AC"/>
    <w:rsid w:val="00D37022"/>
    <w:rsid w:val="00D43D2A"/>
    <w:rsid w:val="00D76D0A"/>
    <w:rsid w:val="00DA2CA3"/>
    <w:rsid w:val="00DA4BDE"/>
    <w:rsid w:val="00DA6CB7"/>
    <w:rsid w:val="00DB3BB8"/>
    <w:rsid w:val="00DC584B"/>
    <w:rsid w:val="00DC6B9D"/>
    <w:rsid w:val="00E61847"/>
    <w:rsid w:val="00E7239C"/>
    <w:rsid w:val="00E725EB"/>
    <w:rsid w:val="00E72D73"/>
    <w:rsid w:val="00E90E0A"/>
    <w:rsid w:val="00E91F3A"/>
    <w:rsid w:val="00F05C4A"/>
    <w:rsid w:val="00F10BDD"/>
    <w:rsid w:val="00F256F6"/>
    <w:rsid w:val="00F313C1"/>
    <w:rsid w:val="00F456FC"/>
    <w:rsid w:val="00F47B8A"/>
    <w:rsid w:val="00F60B56"/>
    <w:rsid w:val="00F623F5"/>
    <w:rsid w:val="00F92D02"/>
    <w:rsid w:val="00FC3F2F"/>
    <w:rsid w:val="00FC7980"/>
    <w:rsid w:val="00FD0FA9"/>
    <w:rsid w:val="00FF0E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3EF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aprtelmezett">
    <w:name w:val="Alapértelmezett"/>
    <w:uiPriority w:val="99"/>
    <w:rsid w:val="009D3EF3"/>
    <w:pPr>
      <w:suppressAutoHyphens/>
      <w:spacing w:after="0" w:line="100" w:lineRule="atLeast"/>
    </w:pPr>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rsid w:val="009D3EF3"/>
    <w:pPr>
      <w:jc w:val="both"/>
    </w:pPr>
    <w:rPr>
      <w:rFonts w:eastAsia="Calibri"/>
    </w:rPr>
  </w:style>
  <w:style w:type="character" w:customStyle="1" w:styleId="SzvegtrzsChar">
    <w:name w:val="Szövegtörzs Char"/>
    <w:basedOn w:val="Bekezdsalapbettpusa"/>
    <w:link w:val="Szvegtrzs"/>
    <w:uiPriority w:val="99"/>
    <w:rsid w:val="009D3EF3"/>
    <w:rPr>
      <w:rFonts w:ascii="Times New Roman" w:eastAsia="Calibri" w:hAnsi="Times New Roman" w:cs="Times New Roman"/>
      <w:sz w:val="24"/>
      <w:szCs w:val="24"/>
      <w:lang w:eastAsia="hu-HU"/>
    </w:rPr>
  </w:style>
  <w:style w:type="paragraph" w:customStyle="1" w:styleId="msolistparagraph0">
    <w:name w:val="msolistparagraph"/>
    <w:basedOn w:val="Norml"/>
    <w:uiPriority w:val="99"/>
    <w:rsid w:val="009D3EF3"/>
    <w:pPr>
      <w:ind w:left="720"/>
    </w:pPr>
    <w:rPr>
      <w:rFonts w:ascii="Calibri" w:eastAsia="Calibri" w:hAnsi="Calibri"/>
      <w:sz w:val="22"/>
      <w:szCs w:val="22"/>
    </w:rPr>
  </w:style>
  <w:style w:type="paragraph" w:styleId="Listaszerbekezds">
    <w:name w:val="List Paragraph"/>
    <w:aliases w:val="Welt L"/>
    <w:basedOn w:val="Norml"/>
    <w:link w:val="ListaszerbekezdsChar"/>
    <w:uiPriority w:val="34"/>
    <w:qFormat/>
    <w:rsid w:val="009D3EF3"/>
    <w:pPr>
      <w:ind w:left="720"/>
      <w:contextualSpacing/>
    </w:pPr>
  </w:style>
  <w:style w:type="paragraph" w:styleId="Buborkszveg">
    <w:name w:val="Balloon Text"/>
    <w:basedOn w:val="Norml"/>
    <w:link w:val="BuborkszvegChar"/>
    <w:uiPriority w:val="99"/>
    <w:semiHidden/>
    <w:unhideWhenUsed/>
    <w:rsid w:val="009D3EF3"/>
    <w:rPr>
      <w:rFonts w:ascii="Tahoma" w:hAnsi="Tahoma" w:cs="Tahoma"/>
      <w:sz w:val="16"/>
      <w:szCs w:val="16"/>
    </w:rPr>
  </w:style>
  <w:style w:type="character" w:customStyle="1" w:styleId="BuborkszvegChar">
    <w:name w:val="Buborékszöveg Char"/>
    <w:basedOn w:val="Bekezdsalapbettpusa"/>
    <w:link w:val="Buborkszveg"/>
    <w:uiPriority w:val="99"/>
    <w:semiHidden/>
    <w:rsid w:val="009D3EF3"/>
    <w:rPr>
      <w:rFonts w:ascii="Tahoma" w:eastAsia="Times New Roman" w:hAnsi="Tahoma" w:cs="Tahoma"/>
      <w:sz w:val="16"/>
      <w:szCs w:val="16"/>
      <w:lang w:eastAsia="hu-HU"/>
    </w:rPr>
  </w:style>
  <w:style w:type="character" w:styleId="Jegyzethivatkozs">
    <w:name w:val="annotation reference"/>
    <w:basedOn w:val="Bekezdsalapbettpusa"/>
    <w:uiPriority w:val="99"/>
    <w:unhideWhenUsed/>
    <w:rsid w:val="002A33CC"/>
    <w:rPr>
      <w:sz w:val="16"/>
      <w:szCs w:val="16"/>
    </w:rPr>
  </w:style>
  <w:style w:type="paragraph" w:styleId="Jegyzetszveg">
    <w:name w:val="annotation text"/>
    <w:basedOn w:val="Norml"/>
    <w:link w:val="JegyzetszvegChar"/>
    <w:uiPriority w:val="99"/>
    <w:unhideWhenUsed/>
    <w:rsid w:val="002A33CC"/>
    <w:rPr>
      <w:sz w:val="20"/>
      <w:szCs w:val="20"/>
    </w:rPr>
  </w:style>
  <w:style w:type="character" w:customStyle="1" w:styleId="JegyzetszvegChar">
    <w:name w:val="Jegyzetszöveg Char"/>
    <w:basedOn w:val="Bekezdsalapbettpusa"/>
    <w:link w:val="Jegyzetszveg"/>
    <w:uiPriority w:val="99"/>
    <w:rsid w:val="002A33C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A33CC"/>
    <w:rPr>
      <w:b/>
      <w:bCs/>
    </w:rPr>
  </w:style>
  <w:style w:type="character" w:customStyle="1" w:styleId="MegjegyzstrgyaChar">
    <w:name w:val="Megjegyzés tárgya Char"/>
    <w:basedOn w:val="JegyzetszvegChar"/>
    <w:link w:val="Megjegyzstrgya"/>
    <w:uiPriority w:val="99"/>
    <w:semiHidden/>
    <w:rsid w:val="002A33CC"/>
    <w:rPr>
      <w:rFonts w:ascii="Times New Roman" w:eastAsia="Times New Roman" w:hAnsi="Times New Roman" w:cs="Times New Roman"/>
      <w:b/>
      <w:bCs/>
      <w:sz w:val="20"/>
      <w:szCs w:val="20"/>
      <w:lang w:eastAsia="hu-HU"/>
    </w:rPr>
  </w:style>
  <w:style w:type="character" w:styleId="Hiperhivatkozs">
    <w:name w:val="Hyperlink"/>
    <w:uiPriority w:val="99"/>
    <w:rsid w:val="00CC40A0"/>
    <w:rPr>
      <w:rFonts w:cs="Times New Roman"/>
      <w:color w:val="0000FF"/>
      <w:u w:val="single"/>
    </w:rPr>
  </w:style>
  <w:style w:type="paragraph" w:customStyle="1" w:styleId="Default">
    <w:name w:val="Default"/>
    <w:rsid w:val="007402D9"/>
    <w:pPr>
      <w:autoSpaceDE w:val="0"/>
      <w:autoSpaceDN w:val="0"/>
      <w:adjustRightInd w:val="0"/>
      <w:spacing w:after="0" w:line="240" w:lineRule="auto"/>
    </w:pPr>
    <w:rPr>
      <w:rFonts w:ascii="KH Sans" w:hAnsi="KH Sans" w:cs="KH Sans"/>
      <w:color w:val="000000"/>
      <w:sz w:val="24"/>
      <w:szCs w:val="24"/>
    </w:rPr>
  </w:style>
  <w:style w:type="paragraph" w:customStyle="1" w:styleId="standard">
    <w:name w:val="standard"/>
    <w:basedOn w:val="Norml"/>
    <w:rsid w:val="00D1503B"/>
    <w:rPr>
      <w:rFonts w:ascii="&amp;#39" w:eastAsia="Calibri" w:hAnsi="&amp;#39"/>
    </w:rPr>
  </w:style>
  <w:style w:type="character" w:customStyle="1" w:styleId="ListaszerbekezdsChar">
    <w:name w:val="Listaszerű bekezdés Char"/>
    <w:aliases w:val="Welt L Char"/>
    <w:link w:val="Listaszerbekezds"/>
    <w:uiPriority w:val="34"/>
    <w:rsid w:val="0058235C"/>
    <w:rPr>
      <w:rFonts w:ascii="Times New Roman" w:eastAsia="Times New Roman" w:hAnsi="Times New Roman" w:cs="Times New Roman"/>
      <w:sz w:val="24"/>
      <w:szCs w:val="24"/>
      <w:lang w:eastAsia="hu-HU"/>
    </w:rPr>
  </w:style>
  <w:style w:type="paragraph" w:styleId="Vltozat">
    <w:name w:val="Revision"/>
    <w:hidden/>
    <w:uiPriority w:val="99"/>
    <w:semiHidden/>
    <w:rsid w:val="000D3AC2"/>
    <w:pPr>
      <w:spacing w:after="0"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3EF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aprtelmezett">
    <w:name w:val="Alapértelmezett"/>
    <w:uiPriority w:val="99"/>
    <w:rsid w:val="009D3EF3"/>
    <w:pPr>
      <w:suppressAutoHyphens/>
      <w:spacing w:after="0" w:line="100" w:lineRule="atLeast"/>
    </w:pPr>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rsid w:val="009D3EF3"/>
    <w:pPr>
      <w:jc w:val="both"/>
    </w:pPr>
    <w:rPr>
      <w:rFonts w:eastAsia="Calibri"/>
    </w:rPr>
  </w:style>
  <w:style w:type="character" w:customStyle="1" w:styleId="SzvegtrzsChar">
    <w:name w:val="Szövegtörzs Char"/>
    <w:basedOn w:val="Bekezdsalapbettpusa"/>
    <w:link w:val="Szvegtrzs"/>
    <w:uiPriority w:val="99"/>
    <w:rsid w:val="009D3EF3"/>
    <w:rPr>
      <w:rFonts w:ascii="Times New Roman" w:eastAsia="Calibri" w:hAnsi="Times New Roman" w:cs="Times New Roman"/>
      <w:sz w:val="24"/>
      <w:szCs w:val="24"/>
      <w:lang w:eastAsia="hu-HU"/>
    </w:rPr>
  </w:style>
  <w:style w:type="paragraph" w:customStyle="1" w:styleId="msolistparagraph0">
    <w:name w:val="msolistparagraph"/>
    <w:basedOn w:val="Norml"/>
    <w:uiPriority w:val="99"/>
    <w:rsid w:val="009D3EF3"/>
    <w:pPr>
      <w:ind w:left="720"/>
    </w:pPr>
    <w:rPr>
      <w:rFonts w:ascii="Calibri" w:eastAsia="Calibri" w:hAnsi="Calibri"/>
      <w:sz w:val="22"/>
      <w:szCs w:val="22"/>
    </w:rPr>
  </w:style>
  <w:style w:type="paragraph" w:styleId="Listaszerbekezds">
    <w:name w:val="List Paragraph"/>
    <w:aliases w:val="Welt L"/>
    <w:basedOn w:val="Norml"/>
    <w:link w:val="ListaszerbekezdsChar"/>
    <w:uiPriority w:val="34"/>
    <w:qFormat/>
    <w:rsid w:val="009D3EF3"/>
    <w:pPr>
      <w:ind w:left="720"/>
      <w:contextualSpacing/>
    </w:pPr>
  </w:style>
  <w:style w:type="paragraph" w:styleId="Buborkszveg">
    <w:name w:val="Balloon Text"/>
    <w:basedOn w:val="Norml"/>
    <w:link w:val="BuborkszvegChar"/>
    <w:uiPriority w:val="99"/>
    <w:semiHidden/>
    <w:unhideWhenUsed/>
    <w:rsid w:val="009D3EF3"/>
    <w:rPr>
      <w:rFonts w:ascii="Tahoma" w:hAnsi="Tahoma" w:cs="Tahoma"/>
      <w:sz w:val="16"/>
      <w:szCs w:val="16"/>
    </w:rPr>
  </w:style>
  <w:style w:type="character" w:customStyle="1" w:styleId="BuborkszvegChar">
    <w:name w:val="Buborékszöveg Char"/>
    <w:basedOn w:val="Bekezdsalapbettpusa"/>
    <w:link w:val="Buborkszveg"/>
    <w:uiPriority w:val="99"/>
    <w:semiHidden/>
    <w:rsid w:val="009D3EF3"/>
    <w:rPr>
      <w:rFonts w:ascii="Tahoma" w:eastAsia="Times New Roman" w:hAnsi="Tahoma" w:cs="Tahoma"/>
      <w:sz w:val="16"/>
      <w:szCs w:val="16"/>
      <w:lang w:eastAsia="hu-HU"/>
    </w:rPr>
  </w:style>
  <w:style w:type="character" w:styleId="Jegyzethivatkozs">
    <w:name w:val="annotation reference"/>
    <w:basedOn w:val="Bekezdsalapbettpusa"/>
    <w:uiPriority w:val="99"/>
    <w:unhideWhenUsed/>
    <w:rsid w:val="002A33CC"/>
    <w:rPr>
      <w:sz w:val="16"/>
      <w:szCs w:val="16"/>
    </w:rPr>
  </w:style>
  <w:style w:type="paragraph" w:styleId="Jegyzetszveg">
    <w:name w:val="annotation text"/>
    <w:basedOn w:val="Norml"/>
    <w:link w:val="JegyzetszvegChar"/>
    <w:uiPriority w:val="99"/>
    <w:unhideWhenUsed/>
    <w:rsid w:val="002A33CC"/>
    <w:rPr>
      <w:sz w:val="20"/>
      <w:szCs w:val="20"/>
    </w:rPr>
  </w:style>
  <w:style w:type="character" w:customStyle="1" w:styleId="JegyzetszvegChar">
    <w:name w:val="Jegyzetszöveg Char"/>
    <w:basedOn w:val="Bekezdsalapbettpusa"/>
    <w:link w:val="Jegyzetszveg"/>
    <w:uiPriority w:val="99"/>
    <w:rsid w:val="002A33C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A33CC"/>
    <w:rPr>
      <w:b/>
      <w:bCs/>
    </w:rPr>
  </w:style>
  <w:style w:type="character" w:customStyle="1" w:styleId="MegjegyzstrgyaChar">
    <w:name w:val="Megjegyzés tárgya Char"/>
    <w:basedOn w:val="JegyzetszvegChar"/>
    <w:link w:val="Megjegyzstrgya"/>
    <w:uiPriority w:val="99"/>
    <w:semiHidden/>
    <w:rsid w:val="002A33CC"/>
    <w:rPr>
      <w:rFonts w:ascii="Times New Roman" w:eastAsia="Times New Roman" w:hAnsi="Times New Roman" w:cs="Times New Roman"/>
      <w:b/>
      <w:bCs/>
      <w:sz w:val="20"/>
      <w:szCs w:val="20"/>
      <w:lang w:eastAsia="hu-HU"/>
    </w:rPr>
  </w:style>
  <w:style w:type="character" w:styleId="Hiperhivatkozs">
    <w:name w:val="Hyperlink"/>
    <w:uiPriority w:val="99"/>
    <w:rsid w:val="00CC40A0"/>
    <w:rPr>
      <w:rFonts w:cs="Times New Roman"/>
      <w:color w:val="0000FF"/>
      <w:u w:val="single"/>
    </w:rPr>
  </w:style>
  <w:style w:type="paragraph" w:customStyle="1" w:styleId="Default">
    <w:name w:val="Default"/>
    <w:rsid w:val="007402D9"/>
    <w:pPr>
      <w:autoSpaceDE w:val="0"/>
      <w:autoSpaceDN w:val="0"/>
      <w:adjustRightInd w:val="0"/>
      <w:spacing w:after="0" w:line="240" w:lineRule="auto"/>
    </w:pPr>
    <w:rPr>
      <w:rFonts w:ascii="KH Sans" w:hAnsi="KH Sans" w:cs="KH Sans"/>
      <w:color w:val="000000"/>
      <w:sz w:val="24"/>
      <w:szCs w:val="24"/>
    </w:rPr>
  </w:style>
  <w:style w:type="paragraph" w:customStyle="1" w:styleId="standard">
    <w:name w:val="standard"/>
    <w:basedOn w:val="Norml"/>
    <w:rsid w:val="00D1503B"/>
    <w:rPr>
      <w:rFonts w:ascii="&amp;#39" w:eastAsia="Calibri" w:hAnsi="&amp;#39"/>
    </w:rPr>
  </w:style>
  <w:style w:type="character" w:customStyle="1" w:styleId="ListaszerbekezdsChar">
    <w:name w:val="Listaszerű bekezdés Char"/>
    <w:aliases w:val="Welt L Char"/>
    <w:link w:val="Listaszerbekezds"/>
    <w:uiPriority w:val="34"/>
    <w:rsid w:val="0058235C"/>
    <w:rPr>
      <w:rFonts w:ascii="Times New Roman" w:eastAsia="Times New Roman" w:hAnsi="Times New Roman" w:cs="Times New Roman"/>
      <w:sz w:val="24"/>
      <w:szCs w:val="24"/>
      <w:lang w:eastAsia="hu-HU"/>
    </w:rPr>
  </w:style>
  <w:style w:type="paragraph" w:styleId="Vltozat">
    <w:name w:val="Revision"/>
    <w:hidden/>
    <w:uiPriority w:val="99"/>
    <w:semiHidden/>
    <w:rsid w:val="000D3AC2"/>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vcsoport.hu/mav-csoport/beszerzesi-hirdetmenyek/folyamatba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4CAE-3063-4E6F-A1FF-59D3653A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4192</Words>
  <Characters>28932</Characters>
  <Application>Microsoft Office Word</Application>
  <DocSecurity>0</DocSecurity>
  <Lines>241</Lines>
  <Paragraphs>66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Mester András</dc:creator>
  <cp:lastModifiedBy>dobos.marianna</cp:lastModifiedBy>
  <cp:revision>16</cp:revision>
  <dcterms:created xsi:type="dcterms:W3CDTF">2017-04-26T07:05:00Z</dcterms:created>
  <dcterms:modified xsi:type="dcterms:W3CDTF">2017-10-12T08:01:00Z</dcterms:modified>
</cp:coreProperties>
</file>