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02" w:rsidRPr="005B0341" w:rsidRDefault="00900302" w:rsidP="00900302">
      <w:pPr>
        <w:pStyle w:val="lfej"/>
        <w:widowControl w:val="0"/>
        <w:suppressAutoHyphens w:val="0"/>
        <w:jc w:val="center"/>
        <w:rPr>
          <w:sz w:val="22"/>
          <w:szCs w:val="22"/>
        </w:rPr>
      </w:pPr>
    </w:p>
    <w:p w:rsidR="00900302" w:rsidRPr="001005C6" w:rsidRDefault="00900302" w:rsidP="00900302">
      <w:pPr>
        <w:pStyle w:val="lfej"/>
        <w:widowControl w:val="0"/>
        <w:suppressAutoHyphens w:val="0"/>
        <w:jc w:val="center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 xml:space="preserve">MÁV Zrt. 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1005C6">
        <w:rPr>
          <w:b/>
          <w:smallCaps/>
          <w:sz w:val="22"/>
          <w:szCs w:val="22"/>
        </w:rPr>
        <w:t xml:space="preserve">A j á n l a t </w:t>
      </w:r>
      <w:proofErr w:type="spellStart"/>
      <w:r w:rsidRPr="001005C6">
        <w:rPr>
          <w:b/>
          <w:smallCaps/>
          <w:sz w:val="22"/>
          <w:szCs w:val="22"/>
        </w:rPr>
        <w:t>t</w:t>
      </w:r>
      <w:proofErr w:type="spellEnd"/>
      <w:r w:rsidRPr="001005C6">
        <w:rPr>
          <w:b/>
          <w:smallCaps/>
          <w:sz w:val="22"/>
          <w:szCs w:val="22"/>
        </w:rPr>
        <w:t xml:space="preserve"> é t e l </w:t>
      </w:r>
      <w:proofErr w:type="gramStart"/>
      <w:r w:rsidRPr="001005C6">
        <w:rPr>
          <w:b/>
          <w:smallCaps/>
          <w:sz w:val="22"/>
          <w:szCs w:val="22"/>
        </w:rPr>
        <w:t>i  f</w:t>
      </w:r>
      <w:proofErr w:type="gramEnd"/>
      <w:r w:rsidRPr="001005C6">
        <w:rPr>
          <w:b/>
          <w:smallCaps/>
          <w:sz w:val="22"/>
          <w:szCs w:val="22"/>
        </w:rPr>
        <w:t xml:space="preserve"> e l h í v á s</w:t>
      </w:r>
    </w:p>
    <w:p w:rsidR="00900302" w:rsidRPr="00A87DF7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87DF7">
        <w:rPr>
          <w:b/>
          <w:smallCaps/>
          <w:noProof/>
          <w:sz w:val="22"/>
          <w:szCs w:val="22"/>
          <w:lang w:eastAsia="hu-HU"/>
        </w:rPr>
        <w:drawing>
          <wp:anchor distT="0" distB="0" distL="114935" distR="114935" simplePos="0" relativeHeight="251659264" behindDoc="0" locked="0" layoutInCell="1" allowOverlap="1" wp14:anchorId="444B1A1F" wp14:editId="1035F706">
            <wp:simplePos x="0" y="0"/>
            <wp:positionH relativeFrom="column">
              <wp:posOffset>2237105</wp:posOffset>
            </wp:positionH>
            <wp:positionV relativeFrom="paragraph">
              <wp:posOffset>-514350</wp:posOffset>
            </wp:positionV>
            <wp:extent cx="1078230" cy="1104265"/>
            <wp:effectExtent l="0" t="0" r="7620" b="63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126">
        <w:rPr>
          <w:b/>
          <w:smallCaps/>
          <w:sz w:val="22"/>
          <w:szCs w:val="22"/>
        </w:rPr>
        <w:t>2520</w:t>
      </w:r>
      <w:r w:rsidRPr="00A87DF7">
        <w:rPr>
          <w:b/>
          <w:smallCaps/>
          <w:sz w:val="22"/>
          <w:szCs w:val="22"/>
        </w:rPr>
        <w:t>/20</w:t>
      </w:r>
      <w:r w:rsidR="00153126">
        <w:rPr>
          <w:b/>
          <w:smallCaps/>
          <w:sz w:val="22"/>
          <w:szCs w:val="22"/>
        </w:rPr>
        <w:t>20</w:t>
      </w:r>
      <w:r w:rsidRPr="00A87DF7">
        <w:rPr>
          <w:b/>
          <w:smallCaps/>
          <w:sz w:val="22"/>
          <w:szCs w:val="22"/>
        </w:rPr>
        <w:t>/MAV</w:t>
      </w:r>
    </w:p>
    <w:p w:rsidR="00900302" w:rsidRPr="001005C6" w:rsidRDefault="00900302" w:rsidP="00900302">
      <w:pPr>
        <w:widowControl w:val="0"/>
        <w:suppressAutoHyphens w:val="0"/>
        <w:jc w:val="center"/>
        <w:rPr>
          <w:b/>
          <w:smallCaps/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1./ Az ajánlatkérő neve: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right" w:leader="dot" w:pos="5760"/>
        </w:tabs>
        <w:suppressAutoHyphens w:val="0"/>
        <w:ind w:left="567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MÁV Magyar Államvasutak Zártkörűen Működő Részvénytársaság.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Levelezési cím: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1087 Budapest, Könyves Kálmán körút 54-60.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Számlavezető pénzintézete: </w:t>
      </w:r>
      <w:r w:rsidRPr="001005C6">
        <w:rPr>
          <w:sz w:val="22"/>
          <w:szCs w:val="22"/>
        </w:rPr>
        <w:tab/>
      </w:r>
      <w:r w:rsidR="00911E54" w:rsidRPr="001005C6">
        <w:rPr>
          <w:sz w:val="22"/>
          <w:szCs w:val="22"/>
        </w:rPr>
        <w:t>Kereskedelmi és Hitelbank Zrt.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Számlaszáma: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911E54" w:rsidRPr="001005C6">
        <w:rPr>
          <w:sz w:val="22"/>
          <w:szCs w:val="22"/>
        </w:rPr>
        <w:t>10201006-50080399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Számlázási cím: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MÁV Zrt. 1087 Budapest, Könyves Kálmán 54-60.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Adószáma: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>10856417-2-44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Statisztikai jelzőszáma: </w:t>
      </w:r>
      <w:r w:rsidRPr="001005C6">
        <w:rPr>
          <w:sz w:val="22"/>
          <w:szCs w:val="22"/>
        </w:rPr>
        <w:tab/>
      </w:r>
      <w:r w:rsidR="001005C6"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>10856417-5221-114-01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Nyilvántartó hatóság: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 xml:space="preserve">Fővárosi Bíróság, mint Cégbíróság </w:t>
      </w:r>
    </w:p>
    <w:p w:rsidR="00900302" w:rsidRPr="001005C6" w:rsidRDefault="00900302" w:rsidP="00900302">
      <w:pPr>
        <w:widowControl w:val="0"/>
        <w:suppressAutoHyphens w:val="0"/>
        <w:ind w:left="567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Cégjegyzék száma: </w:t>
      </w:r>
      <w:r w:rsidRPr="001005C6">
        <w:rPr>
          <w:sz w:val="22"/>
          <w:szCs w:val="22"/>
        </w:rPr>
        <w:tab/>
      </w:r>
      <w:r w:rsidRPr="001005C6">
        <w:rPr>
          <w:sz w:val="22"/>
          <w:szCs w:val="22"/>
        </w:rPr>
        <w:tab/>
        <w:t>Cg. 01-10-042272</w:t>
      </w:r>
    </w:p>
    <w:p w:rsidR="00900302" w:rsidRPr="001005C6" w:rsidRDefault="00900302" w:rsidP="00900302">
      <w:pPr>
        <w:widowControl w:val="0"/>
        <w:suppressAutoHyphens w:val="0"/>
        <w:ind w:firstLine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Kapcsolattartó/Beszerző: dr. </w:t>
      </w:r>
      <w:r w:rsidR="002B5F6B">
        <w:rPr>
          <w:sz w:val="22"/>
          <w:szCs w:val="22"/>
        </w:rPr>
        <w:t>Sándor Balázs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>Telefon: 06/30-</w:t>
      </w:r>
      <w:r w:rsidR="002B5F6B">
        <w:rPr>
          <w:sz w:val="22"/>
          <w:szCs w:val="22"/>
        </w:rPr>
        <w:t>599-64</w:t>
      </w:r>
      <w:r w:rsidR="00E10B9B">
        <w:rPr>
          <w:sz w:val="22"/>
          <w:szCs w:val="22"/>
        </w:rPr>
        <w:t>58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>Fax: 06/1 511 7526</w:t>
      </w:r>
    </w:p>
    <w:p w:rsidR="00900302" w:rsidRPr="001005C6" w:rsidRDefault="00900302" w:rsidP="00900302">
      <w:pPr>
        <w:widowControl w:val="0"/>
        <w:suppressAutoHyphens w:val="0"/>
        <w:ind w:firstLine="708"/>
        <w:jc w:val="both"/>
        <w:rPr>
          <w:sz w:val="22"/>
          <w:szCs w:val="22"/>
        </w:rPr>
      </w:pPr>
      <w:r w:rsidRPr="001005C6">
        <w:rPr>
          <w:sz w:val="22"/>
          <w:szCs w:val="22"/>
        </w:rPr>
        <w:t xml:space="preserve">Email: </w:t>
      </w:r>
      <w:r w:rsidR="002B5F6B">
        <w:rPr>
          <w:sz w:val="22"/>
          <w:szCs w:val="22"/>
        </w:rPr>
        <w:t>sandorba</w:t>
      </w:r>
      <w:r w:rsidRPr="001005C6">
        <w:rPr>
          <w:sz w:val="22"/>
          <w:szCs w:val="22"/>
        </w:rPr>
        <w:t>@mav.hu</w:t>
      </w:r>
    </w:p>
    <w:p w:rsidR="00900302" w:rsidRPr="001005C6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>2./</w:t>
      </w:r>
      <w:r w:rsidRPr="001005C6">
        <w:rPr>
          <w:b/>
          <w:sz w:val="22"/>
          <w:szCs w:val="22"/>
        </w:rPr>
        <w:tab/>
        <w:t>Ajánlatkérés alapvető adatai</w:t>
      </w: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ind w:left="709" w:hanging="709"/>
        <w:jc w:val="both"/>
        <w:rPr>
          <w:b/>
          <w:sz w:val="22"/>
          <w:szCs w:val="22"/>
        </w:rPr>
      </w:pPr>
      <w:r w:rsidRPr="001005C6">
        <w:rPr>
          <w:b/>
          <w:sz w:val="22"/>
          <w:szCs w:val="22"/>
        </w:rPr>
        <w:t xml:space="preserve">2.1. Az ajánlatkérés tárgya: </w:t>
      </w:r>
    </w:p>
    <w:p w:rsidR="00900302" w:rsidRPr="001005C6" w:rsidRDefault="00922ABF" w:rsidP="00525019">
      <w:pPr>
        <w:widowControl w:val="0"/>
        <w:suppressAutoHyphens w:val="0"/>
        <w:ind w:left="708"/>
        <w:jc w:val="both"/>
        <w:rPr>
          <w:b/>
          <w:sz w:val="22"/>
          <w:szCs w:val="22"/>
        </w:rPr>
      </w:pPr>
      <w:r w:rsidRPr="001005C6">
        <w:rPr>
          <w:b/>
          <w:iCs/>
          <w:sz w:val="22"/>
          <w:szCs w:val="22"/>
        </w:rPr>
        <w:t xml:space="preserve"> </w:t>
      </w:r>
      <w:r w:rsidR="00A74606">
        <w:rPr>
          <w:b/>
          <w:iCs/>
          <w:sz w:val="22"/>
          <w:szCs w:val="22"/>
        </w:rPr>
        <w:t>„</w:t>
      </w:r>
      <w:r w:rsidR="00153126" w:rsidRPr="00415D96">
        <w:rPr>
          <w:b/>
          <w:i/>
        </w:rPr>
        <w:t xml:space="preserve">1 db </w:t>
      </w:r>
      <w:r w:rsidR="00153126" w:rsidRPr="00530F49">
        <w:rPr>
          <w:b/>
          <w:i/>
        </w:rPr>
        <w:t xml:space="preserve">Kommunális seprűs </w:t>
      </w:r>
      <w:r w:rsidR="00153126">
        <w:rPr>
          <w:b/>
          <w:i/>
        </w:rPr>
        <w:t>jármű beszerzése</w:t>
      </w:r>
      <w:r w:rsidR="00900302" w:rsidRPr="001005C6">
        <w:rPr>
          <w:b/>
          <w:sz w:val="22"/>
          <w:szCs w:val="22"/>
        </w:rPr>
        <w:t>”</w:t>
      </w: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  <w:r w:rsidRPr="001005C6">
        <w:rPr>
          <w:b/>
          <w:bCs/>
          <w:sz w:val="22"/>
          <w:szCs w:val="22"/>
        </w:rPr>
        <w:t>2.2. Teljesítés helye:</w:t>
      </w:r>
      <w:r w:rsidRPr="001005C6">
        <w:rPr>
          <w:bCs/>
          <w:sz w:val="22"/>
          <w:szCs w:val="22"/>
        </w:rPr>
        <w:t xml:space="preserve"> </w:t>
      </w:r>
      <w:r w:rsidR="000E014D">
        <w:rPr>
          <w:color w:val="000000"/>
        </w:rPr>
        <w:t xml:space="preserve">6800 Hódmezővásárhely, </w:t>
      </w:r>
      <w:proofErr w:type="spellStart"/>
      <w:r w:rsidR="000E014D">
        <w:rPr>
          <w:color w:val="000000"/>
        </w:rPr>
        <w:t>Fáncsy</w:t>
      </w:r>
      <w:proofErr w:type="spellEnd"/>
      <w:r w:rsidR="000E014D">
        <w:rPr>
          <w:color w:val="000000"/>
        </w:rPr>
        <w:t xml:space="preserve"> u. 6845/2 </w:t>
      </w:r>
      <w:proofErr w:type="spellStart"/>
      <w:r w:rsidR="000E014D">
        <w:rPr>
          <w:color w:val="000000"/>
        </w:rPr>
        <w:t>hrsz</w:t>
      </w:r>
      <w:proofErr w:type="spellEnd"/>
      <w:r w:rsidR="000E014D">
        <w:rPr>
          <w:color w:val="000000"/>
        </w:rPr>
        <w:t>. (MÁV Zrt. Hidász szakasz)</w:t>
      </w:r>
    </w:p>
    <w:p w:rsidR="00007280" w:rsidRPr="001005C6" w:rsidRDefault="00007280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suppressAutoHyphens w:val="0"/>
        <w:jc w:val="both"/>
        <w:rPr>
          <w:b/>
          <w:bCs/>
          <w:sz w:val="22"/>
          <w:szCs w:val="22"/>
        </w:rPr>
      </w:pPr>
      <w:r w:rsidRPr="001005C6">
        <w:rPr>
          <w:b/>
          <w:bCs/>
          <w:sz w:val="22"/>
          <w:szCs w:val="22"/>
        </w:rPr>
        <w:t>2.3. Szerződés meghatározása:</w:t>
      </w:r>
    </w:p>
    <w:p w:rsidR="00900302" w:rsidRPr="001005C6" w:rsidRDefault="00153126" w:rsidP="00900302">
      <w:pPr>
        <w:widowControl w:val="0"/>
        <w:suppressAutoHyphens w:val="0"/>
        <w:ind w:firstLine="4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Adásvételi szerződés.</w:t>
      </w:r>
    </w:p>
    <w:p w:rsidR="00900302" w:rsidRPr="001005C6" w:rsidRDefault="00900302" w:rsidP="00900302">
      <w:pPr>
        <w:widowControl w:val="0"/>
        <w:suppressAutoHyphens w:val="0"/>
        <w:jc w:val="both"/>
        <w:rPr>
          <w:bCs/>
          <w:sz w:val="22"/>
          <w:szCs w:val="22"/>
        </w:rPr>
      </w:pPr>
    </w:p>
    <w:p w:rsidR="00900302" w:rsidRPr="001005C6" w:rsidRDefault="00900302" w:rsidP="00900302">
      <w:pPr>
        <w:overflowPunct/>
        <w:autoSpaceDE/>
        <w:jc w:val="both"/>
        <w:textAlignment w:val="auto"/>
        <w:rPr>
          <w:b/>
          <w:sz w:val="22"/>
          <w:szCs w:val="22"/>
        </w:rPr>
      </w:pPr>
      <w:r w:rsidRPr="001005C6">
        <w:rPr>
          <w:b/>
          <w:bCs/>
          <w:sz w:val="22"/>
          <w:szCs w:val="22"/>
        </w:rPr>
        <w:t xml:space="preserve">2.4. </w:t>
      </w:r>
      <w:r w:rsidRPr="001005C6">
        <w:rPr>
          <w:b/>
          <w:sz w:val="22"/>
          <w:szCs w:val="22"/>
        </w:rPr>
        <w:t>A kivitelezési munkák teljesítési határideje:</w:t>
      </w:r>
    </w:p>
    <w:p w:rsidR="001005C6" w:rsidRDefault="009D5238" w:rsidP="00900302">
      <w:pPr>
        <w:overflowPunct/>
        <w:autoSpaceDE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Szerződés mindkét Fél általi aláírásának napjától számított 4. hónap utolsó napja.</w:t>
      </w:r>
    </w:p>
    <w:p w:rsidR="009D5238" w:rsidRPr="00AE3F4F" w:rsidRDefault="009D5238" w:rsidP="00900302">
      <w:pPr>
        <w:overflowPunct/>
        <w:autoSpaceDE/>
        <w:jc w:val="both"/>
        <w:textAlignment w:val="auto"/>
        <w:rPr>
          <w:bCs/>
          <w:sz w:val="22"/>
          <w:szCs w:val="22"/>
        </w:rPr>
      </w:pPr>
    </w:p>
    <w:p w:rsidR="00900302" w:rsidRPr="00AE3F4F" w:rsidRDefault="00900302" w:rsidP="00900302">
      <w:pPr>
        <w:widowControl w:val="0"/>
        <w:suppressAutoHyphens w:val="0"/>
        <w:jc w:val="both"/>
        <w:rPr>
          <w:b/>
          <w:bCs/>
          <w:sz w:val="22"/>
          <w:szCs w:val="22"/>
          <w:u w:val="single"/>
        </w:rPr>
      </w:pPr>
      <w:r w:rsidRPr="00AE3F4F">
        <w:rPr>
          <w:b/>
          <w:bCs/>
          <w:sz w:val="22"/>
          <w:szCs w:val="22"/>
          <w:u w:val="single"/>
        </w:rPr>
        <w:t>2.5.1. Szerződéses feltételek</w:t>
      </w:r>
    </w:p>
    <w:p w:rsidR="00900302" w:rsidRDefault="00312D75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bCs/>
          <w:sz w:val="22"/>
          <w:szCs w:val="22"/>
        </w:rPr>
      </w:pPr>
      <w:r w:rsidRPr="00AE3F4F">
        <w:rPr>
          <w:bCs/>
          <w:sz w:val="22"/>
          <w:szCs w:val="22"/>
        </w:rPr>
        <w:t xml:space="preserve">A MÁV </w:t>
      </w:r>
      <w:proofErr w:type="gramStart"/>
      <w:r w:rsidRPr="00AE3F4F">
        <w:rPr>
          <w:bCs/>
          <w:sz w:val="22"/>
          <w:szCs w:val="22"/>
        </w:rPr>
        <w:t>Zrt</w:t>
      </w:r>
      <w:r w:rsidR="001416B2">
        <w:rPr>
          <w:bCs/>
          <w:sz w:val="22"/>
          <w:szCs w:val="22"/>
        </w:rPr>
        <w:t>-t</w:t>
      </w:r>
      <w:r w:rsidRPr="00AE3F4F">
        <w:rPr>
          <w:bCs/>
          <w:sz w:val="22"/>
          <w:szCs w:val="22"/>
        </w:rPr>
        <w:t xml:space="preserve">  szerződést</w:t>
      </w:r>
      <w:proofErr w:type="gramEnd"/>
      <w:r w:rsidRPr="00AE3F4F">
        <w:rPr>
          <w:bCs/>
          <w:sz w:val="22"/>
          <w:szCs w:val="22"/>
        </w:rPr>
        <w:t xml:space="preserve"> biztosító mellékkötel</w:t>
      </w:r>
      <w:r w:rsidR="00AE3F4F" w:rsidRPr="00AE3F4F">
        <w:rPr>
          <w:bCs/>
          <w:sz w:val="22"/>
          <w:szCs w:val="22"/>
        </w:rPr>
        <w:t xml:space="preserve">ezettség nem terheli és nem ad </w:t>
      </w:r>
      <w:r w:rsidRPr="00AE3F4F">
        <w:rPr>
          <w:bCs/>
          <w:sz w:val="22"/>
          <w:szCs w:val="22"/>
        </w:rPr>
        <w:t>fizetési biztosítékot.</w:t>
      </w:r>
    </w:p>
    <w:p w:rsidR="00E91D32" w:rsidRDefault="001416B2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Eladó a teljesítás során a következő dokumentumokat köteles a Vevőnek átadni: </w:t>
      </w:r>
    </w:p>
    <w:p w:rsidR="001416B2" w:rsidRDefault="001416B2" w:rsidP="001416B2">
      <w:pPr>
        <w:pStyle w:val="Listaszerbekezds"/>
        <w:numPr>
          <w:ilvl w:val="0"/>
          <w:numId w:val="18"/>
        </w:numPr>
        <w:suppressAutoHyphens w:val="0"/>
        <w:overflowPunct/>
        <w:autoSpaceDE/>
        <w:jc w:val="both"/>
        <w:textAlignment w:val="auto"/>
        <w:rPr>
          <w:color w:val="000000"/>
        </w:rPr>
      </w:pPr>
      <w:r>
        <w:rPr>
          <w:color w:val="000000"/>
        </w:rPr>
        <w:t>A jármű forgalmi engedélye</w:t>
      </w:r>
    </w:p>
    <w:p w:rsidR="001416B2" w:rsidRDefault="001416B2" w:rsidP="001416B2">
      <w:pPr>
        <w:pStyle w:val="Listaszerbekezds"/>
        <w:numPr>
          <w:ilvl w:val="0"/>
          <w:numId w:val="18"/>
        </w:numPr>
        <w:suppressAutoHyphens w:val="0"/>
        <w:overflowPunct/>
        <w:autoSpaceDE/>
        <w:spacing w:after="80"/>
        <w:jc w:val="both"/>
        <w:textAlignment w:val="auto"/>
        <w:rPr>
          <w:color w:val="000000"/>
        </w:rPr>
      </w:pPr>
      <w:r>
        <w:rPr>
          <w:color w:val="000000"/>
        </w:rPr>
        <w:t>Magyar nyelvű kezelési, karbantartási és hibaelhárítási utasítás</w:t>
      </w:r>
    </w:p>
    <w:p w:rsidR="001416B2" w:rsidRDefault="001416B2" w:rsidP="001416B2">
      <w:pPr>
        <w:pStyle w:val="Listaszerbekezds"/>
        <w:numPr>
          <w:ilvl w:val="0"/>
          <w:numId w:val="18"/>
        </w:numPr>
        <w:suppressAutoHyphens w:val="0"/>
        <w:overflowPunct/>
        <w:autoSpaceDE/>
        <w:spacing w:after="80"/>
        <w:jc w:val="both"/>
        <w:textAlignment w:val="auto"/>
        <w:rPr>
          <w:color w:val="000000"/>
        </w:rPr>
      </w:pPr>
      <w:r>
        <w:rPr>
          <w:color w:val="000000"/>
        </w:rPr>
        <w:t>Munkavédelmi minősítés</w:t>
      </w:r>
    </w:p>
    <w:p w:rsidR="001416B2" w:rsidRDefault="001416B2" w:rsidP="001416B2">
      <w:pPr>
        <w:pStyle w:val="Listaszerbekezds"/>
        <w:numPr>
          <w:ilvl w:val="0"/>
          <w:numId w:val="18"/>
        </w:numPr>
        <w:suppressAutoHyphens w:val="0"/>
        <w:overflowPunct/>
        <w:autoSpaceDE/>
        <w:jc w:val="both"/>
        <w:textAlignment w:val="auto"/>
        <w:rPr>
          <w:color w:val="000000"/>
        </w:rPr>
      </w:pPr>
      <w:r>
        <w:rPr>
          <w:color w:val="000000"/>
        </w:rPr>
        <w:t>CE tanúsítvány: A kommunális seprűs járműhöz a gyártó vagy forgalmazó által kiállított, a termék műszaki jellemzőit és minőségét igazoló dokumentáció.</w:t>
      </w:r>
    </w:p>
    <w:p w:rsidR="001416B2" w:rsidRPr="00AE3F4F" w:rsidRDefault="001416B2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bCs/>
          <w:sz w:val="22"/>
          <w:szCs w:val="22"/>
        </w:rPr>
      </w:pPr>
    </w:p>
    <w:p w:rsidR="00074EB7" w:rsidRPr="00C41433" w:rsidRDefault="001416B2" w:rsidP="00185706">
      <w:pPr>
        <w:suppressAutoHyphens w:val="0"/>
        <w:overflowPunct/>
        <w:autoSpaceDE/>
        <w:textAlignment w:val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Vevő a vételár 20 %-át előlegbekérő alapján fizeti meg az </w:t>
      </w:r>
      <w:r w:rsidR="00E91D32">
        <w:rPr>
          <w:color w:val="000000"/>
          <w:sz w:val="22"/>
          <w:szCs w:val="22"/>
        </w:rPr>
        <w:t>Eladó</w:t>
      </w:r>
      <w:r>
        <w:rPr>
          <w:color w:val="000000"/>
          <w:sz w:val="22"/>
          <w:szCs w:val="22"/>
        </w:rPr>
        <w:t xml:space="preserve"> részére</w:t>
      </w:r>
      <w:r w:rsidR="0069522F">
        <w:rPr>
          <w:color w:val="000000"/>
          <w:sz w:val="22"/>
          <w:szCs w:val="22"/>
        </w:rPr>
        <w:t xml:space="preserve">, </w:t>
      </w:r>
      <w:r w:rsidR="0069522F" w:rsidRPr="00185706">
        <w:rPr>
          <w:color w:val="000000"/>
          <w:sz w:val="22"/>
          <w:szCs w:val="22"/>
          <w:highlight w:val="yellow"/>
        </w:rPr>
        <w:t xml:space="preserve">de az ajánlattevőnek az előleg igénybevétele esetén az </w:t>
      </w:r>
      <w:proofErr w:type="spellStart"/>
      <w:r w:rsidR="0069522F" w:rsidRPr="00185706">
        <w:rPr>
          <w:color w:val="000000"/>
          <w:sz w:val="22"/>
          <w:szCs w:val="22"/>
          <w:highlight w:val="yellow"/>
        </w:rPr>
        <w:t>igénybevett</w:t>
      </w:r>
      <w:proofErr w:type="spellEnd"/>
      <w:r w:rsidR="0069522F" w:rsidRPr="00185706">
        <w:rPr>
          <w:color w:val="000000"/>
          <w:sz w:val="22"/>
          <w:szCs w:val="22"/>
          <w:highlight w:val="yellow"/>
        </w:rPr>
        <w:t xml:space="preserve"> előleg összegével meg</w:t>
      </w:r>
      <w:r w:rsidR="00185706" w:rsidRPr="00185706">
        <w:rPr>
          <w:color w:val="000000"/>
          <w:sz w:val="22"/>
          <w:szCs w:val="22"/>
          <w:highlight w:val="yellow"/>
        </w:rPr>
        <w:t>egyező</w:t>
      </w:r>
      <w:r w:rsidR="0069522F" w:rsidRPr="00185706">
        <w:rPr>
          <w:color w:val="000000"/>
          <w:sz w:val="22"/>
          <w:szCs w:val="22"/>
          <w:highlight w:val="yellow"/>
        </w:rPr>
        <w:t xml:space="preserve"> előlegvisszafizetési biztosítékot kell </w:t>
      </w:r>
      <w:r w:rsidR="00185706" w:rsidRPr="00185706">
        <w:rPr>
          <w:color w:val="000000"/>
          <w:sz w:val="22"/>
          <w:szCs w:val="22"/>
          <w:highlight w:val="yellow"/>
        </w:rPr>
        <w:t>nyújtania az ajánlatkérő részére a következő formákban:</w:t>
      </w:r>
      <w:bookmarkStart w:id="0" w:name="_GoBack"/>
      <w:bookmarkEnd w:id="0"/>
      <w:r w:rsidR="00185706">
        <w:rPr>
          <w:color w:val="000000"/>
          <w:sz w:val="22"/>
          <w:szCs w:val="22"/>
        </w:rPr>
        <w:t xml:space="preserve"> </w:t>
      </w:r>
      <w:r w:rsidR="00185706">
        <w:rPr>
          <w:i/>
          <w:iCs/>
          <w:highlight w:val="yellow"/>
        </w:rPr>
        <w:t xml:space="preserve">pénzügyi intézmény vagy </w:t>
      </w:r>
      <w:r w:rsidR="00185706">
        <w:rPr>
          <w:i/>
          <w:iCs/>
          <w:highlight w:val="yellow"/>
        </w:rPr>
        <w:lastRenderedPageBreak/>
        <w:t>biztosító által vállalt garancia készfizető kezesség</w:t>
      </w:r>
      <w:r w:rsidR="00185706">
        <w:rPr>
          <w:i/>
          <w:iCs/>
          <w:highlight w:val="yellow"/>
        </w:rPr>
        <w:t xml:space="preserve">, vagy </w:t>
      </w:r>
      <w:r w:rsidR="00185706">
        <w:rPr>
          <w:i/>
          <w:iCs/>
          <w:highlight w:val="yellow"/>
        </w:rPr>
        <w:t>biztosítási szerződés alapján kiállított - készfizető kezességvállalást tartalmazó kötelezvény</w:t>
      </w:r>
      <w:r>
        <w:rPr>
          <w:color w:val="000000"/>
          <w:sz w:val="22"/>
          <w:szCs w:val="22"/>
        </w:rPr>
        <w:t>.</w:t>
      </w:r>
      <w:r w:rsidR="00074EB7" w:rsidRPr="00C41433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 w:rsidR="00074EB7" w:rsidRPr="00C41433">
        <w:rPr>
          <w:color w:val="000000"/>
          <w:sz w:val="22"/>
          <w:szCs w:val="22"/>
        </w:rPr>
        <w:t xml:space="preserve"> </w:t>
      </w:r>
      <w:r w:rsidR="00CB6E1E">
        <w:rPr>
          <w:color w:val="000000"/>
          <w:sz w:val="22"/>
          <w:szCs w:val="22"/>
        </w:rPr>
        <w:t>teljesítésigazolás</w:t>
      </w:r>
      <w:r w:rsidR="00074EB7" w:rsidRPr="00C41433">
        <w:rPr>
          <w:color w:val="000000"/>
          <w:sz w:val="22"/>
          <w:szCs w:val="22"/>
        </w:rPr>
        <w:t xml:space="preserve"> és a BASWARE teljesítésigazolás alapján </w:t>
      </w:r>
      <w:r w:rsidR="00CB6E1E">
        <w:rPr>
          <w:color w:val="000000"/>
          <w:sz w:val="22"/>
          <w:szCs w:val="22"/>
        </w:rPr>
        <w:t>számlát</w:t>
      </w:r>
      <w:r w:rsidR="00074EB7" w:rsidRPr="00C41433">
        <w:rPr>
          <w:color w:val="000000"/>
          <w:sz w:val="22"/>
          <w:szCs w:val="22"/>
        </w:rPr>
        <w:t xml:space="preserve"> jogosult benyújtani. A számlákat 1 eredeti példányban kell benyújtani.</w:t>
      </w:r>
      <w:r w:rsidR="00074EB7">
        <w:rPr>
          <w:color w:val="000000"/>
          <w:sz w:val="22"/>
          <w:szCs w:val="22"/>
        </w:rPr>
        <w:t xml:space="preserve"> </w:t>
      </w:r>
      <w:r w:rsidR="00074EB7" w:rsidRPr="00C41433">
        <w:rPr>
          <w:color w:val="000000"/>
          <w:sz w:val="22"/>
          <w:szCs w:val="22"/>
        </w:rPr>
        <w:t>A keretszerződés szerinti fizetési esedékesség a helyesen kiállított számla a Megrendelő általi kézhezvételtől számítandó, a rendelésszám hiányából eredő késedelmes fizetésért a Vállalkozó késedelmi kamat felszámítására nem jogosult. A számla ellenértéke a BASWARE teljesítésigazolásban elismert összeg.</w:t>
      </w:r>
      <w:r w:rsidR="00074EB7">
        <w:rPr>
          <w:color w:val="000000"/>
          <w:sz w:val="22"/>
          <w:szCs w:val="22"/>
        </w:rPr>
        <w:t xml:space="preserve"> A számlázással kapcsolatos további tudnivalók a szerződés-tervezetben találhatók.</w:t>
      </w:r>
    </w:p>
    <w:p w:rsidR="00AE3F4F" w:rsidRDefault="00AE3F4F" w:rsidP="008C2957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 w:val="22"/>
          <w:szCs w:val="22"/>
        </w:rPr>
      </w:pPr>
    </w:p>
    <w:p w:rsidR="008C2957" w:rsidRPr="0085499B" w:rsidRDefault="008C2957" w:rsidP="00CF6B66">
      <w:pPr>
        <w:pStyle w:val="Listaszerbekezds"/>
        <w:widowControl w:val="0"/>
        <w:numPr>
          <w:ilvl w:val="0"/>
          <w:numId w:val="12"/>
        </w:numPr>
        <w:tabs>
          <w:tab w:val="num" w:pos="338"/>
          <w:tab w:val="num" w:pos="480"/>
        </w:tabs>
        <w:suppressAutoHyphens w:val="0"/>
        <w:jc w:val="both"/>
        <w:rPr>
          <w:color w:val="000000"/>
          <w:sz w:val="22"/>
          <w:szCs w:val="22"/>
        </w:rPr>
      </w:pPr>
      <w:r w:rsidRPr="0085499B">
        <w:rPr>
          <w:color w:val="000000"/>
          <w:sz w:val="22"/>
          <w:szCs w:val="22"/>
        </w:rPr>
        <w:t xml:space="preserve">Felek megállapodnak,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</w:t>
      </w:r>
      <w:proofErr w:type="spellStart"/>
      <w:r w:rsidRPr="0085499B">
        <w:rPr>
          <w:color w:val="000000"/>
          <w:sz w:val="22"/>
          <w:szCs w:val="22"/>
        </w:rPr>
        <w:t>Ptk-ban</w:t>
      </w:r>
      <w:proofErr w:type="spellEnd"/>
      <w:r w:rsidRPr="0085499B">
        <w:rPr>
          <w:color w:val="000000"/>
          <w:sz w:val="22"/>
          <w:szCs w:val="22"/>
        </w:rPr>
        <w:t xml:space="preserve"> meghatározott feltételekkel.</w:t>
      </w:r>
    </w:p>
    <w:p w:rsidR="00CF6B66" w:rsidRPr="0085499B" w:rsidRDefault="00CF6B66" w:rsidP="00CF6B66">
      <w:pPr>
        <w:pStyle w:val="Listaszerbekezds"/>
        <w:widowControl w:val="0"/>
        <w:tabs>
          <w:tab w:val="num" w:pos="338"/>
          <w:tab w:val="num" w:pos="480"/>
        </w:tabs>
        <w:suppressAutoHyphens w:val="0"/>
        <w:ind w:left="927"/>
        <w:jc w:val="both"/>
        <w:rPr>
          <w:color w:val="000000"/>
          <w:sz w:val="22"/>
          <w:szCs w:val="22"/>
        </w:rPr>
      </w:pPr>
    </w:p>
    <w:p w:rsidR="00CF6B66" w:rsidRPr="0085499B" w:rsidRDefault="00CB6E1E" w:rsidP="0085499B">
      <w:pPr>
        <w:ind w:left="851" w:right="147" w:hanging="284"/>
        <w:jc w:val="both"/>
        <w:rPr>
          <w:sz w:val="22"/>
          <w:szCs w:val="22"/>
        </w:rPr>
      </w:pPr>
      <w:r w:rsidRPr="0085499B">
        <w:rPr>
          <w:sz w:val="22"/>
          <w:szCs w:val="22"/>
        </w:rPr>
        <w:t xml:space="preserve">Eladót a </w:t>
      </w:r>
      <w:proofErr w:type="spellStart"/>
      <w:r w:rsidRPr="0085499B">
        <w:rPr>
          <w:sz w:val="22"/>
          <w:szCs w:val="22"/>
        </w:rPr>
        <w:t>szerző</w:t>
      </w:r>
      <w:r w:rsidR="001416B2" w:rsidRPr="0085499B">
        <w:rPr>
          <w:sz w:val="22"/>
          <w:szCs w:val="22"/>
        </w:rPr>
        <w:t>désszerűen</w:t>
      </w:r>
      <w:proofErr w:type="spellEnd"/>
      <w:r w:rsidR="001416B2" w:rsidRPr="0085499B">
        <w:rPr>
          <w:sz w:val="22"/>
          <w:szCs w:val="22"/>
        </w:rPr>
        <w:t xml:space="preserve"> leszállított Termék</w:t>
      </w:r>
      <w:r w:rsidRPr="0085499B">
        <w:rPr>
          <w:sz w:val="22"/>
          <w:szCs w:val="22"/>
        </w:rPr>
        <w:t xml:space="preserve">re a teljesítés igazolásától számított minimum </w:t>
      </w:r>
      <w:r w:rsidR="001416B2" w:rsidRPr="0085499B">
        <w:rPr>
          <w:sz w:val="22"/>
          <w:szCs w:val="22"/>
        </w:rPr>
        <w:t>24</w:t>
      </w:r>
      <w:r w:rsidRPr="0085499B">
        <w:rPr>
          <w:sz w:val="22"/>
          <w:szCs w:val="22"/>
        </w:rPr>
        <w:t xml:space="preserve"> hónap, ipari használat mellett teljes körű, a Ptk. 6:171-6:173. § szerinti jótállási kötelezettség terheli. Amennyiben a Termékre vagy annak bármely alkatrészére a gyártó cég, bármely alvállalkozója, beszállítója vagy közreműködője a jelen pont szerinti jótállásnál hosszabb jótállást vállal, akkor </w:t>
      </w:r>
      <w:proofErr w:type="gramStart"/>
      <w:r w:rsidRPr="0085499B">
        <w:rPr>
          <w:sz w:val="22"/>
          <w:szCs w:val="22"/>
        </w:rPr>
        <w:t>ezen</w:t>
      </w:r>
      <w:proofErr w:type="gramEnd"/>
      <w:r w:rsidRPr="0085499B">
        <w:rPr>
          <w:sz w:val="22"/>
          <w:szCs w:val="22"/>
        </w:rPr>
        <w:t xml:space="preserve"> termékek/alkatrészek tekintetében ezen jótállási idő az irányadó. Eladó jelen pont szerinti jótállási kötelezettsége fennáll az alvállalkozókkal, beszállítókkal, és a Szerződés teljesítésében egyébként közreműködőkkel elvégeztetett munkákra és az általuk beépített anyagokra is. Felek rögzítik, hogy Vevő – kizárólagos választása szerint, az alábbi pontok szerinti eltérésekkel – ugyanazokat a jogokat érvényesítheti a jótállás alapján, mint amelyeket a Ptk. a kellékszavatosság kapcsán biztosít Vevő számára</w:t>
      </w:r>
      <w:r w:rsidR="00CF6B66" w:rsidRPr="0085499B">
        <w:rPr>
          <w:sz w:val="22"/>
          <w:szCs w:val="22"/>
        </w:rPr>
        <w:t xml:space="preserve">. </w:t>
      </w:r>
    </w:p>
    <w:p w:rsidR="00715354" w:rsidRPr="0085499B" w:rsidRDefault="00715354" w:rsidP="0085499B">
      <w:pPr>
        <w:ind w:left="851" w:right="147" w:hanging="284"/>
        <w:jc w:val="both"/>
        <w:rPr>
          <w:sz w:val="22"/>
          <w:szCs w:val="22"/>
        </w:rPr>
      </w:pPr>
    </w:p>
    <w:p w:rsidR="00715354" w:rsidRPr="0085499B" w:rsidRDefault="00715354" w:rsidP="0085499B">
      <w:pPr>
        <w:ind w:left="851" w:right="147" w:hanging="284"/>
        <w:jc w:val="both"/>
        <w:rPr>
          <w:sz w:val="22"/>
          <w:szCs w:val="22"/>
        </w:rPr>
      </w:pPr>
      <w:r w:rsidRPr="0085499B">
        <w:rPr>
          <w:sz w:val="22"/>
          <w:szCs w:val="22"/>
        </w:rPr>
        <w:t>Eladó jog- és kellékszavatosságot vállal az általa szállított termékekre.</w:t>
      </w:r>
    </w:p>
    <w:p w:rsidR="00715354" w:rsidRPr="00715354" w:rsidRDefault="00715354" w:rsidP="00715354">
      <w:pPr>
        <w:pStyle w:val="Listaszerbekezds"/>
        <w:rPr>
          <w:sz w:val="22"/>
          <w:szCs w:val="22"/>
        </w:rPr>
      </w:pPr>
    </w:p>
    <w:p w:rsidR="00715354" w:rsidRPr="0085499B" w:rsidRDefault="00715354" w:rsidP="00715354">
      <w:pPr>
        <w:pStyle w:val="Listaszerbekezds"/>
        <w:tabs>
          <w:tab w:val="left" w:pos="284"/>
        </w:tabs>
        <w:suppressAutoHyphens w:val="0"/>
        <w:overflowPunct/>
        <w:autoSpaceDE/>
        <w:ind w:left="56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A szerződés közös megegyezéssel bármkor megszüntethető. Ezek kívül </w:t>
      </w:r>
      <w:r w:rsidRPr="0085499B">
        <w:rPr>
          <w:sz w:val="22"/>
          <w:szCs w:val="22"/>
        </w:rPr>
        <w:t>a Felek a Szerződést azonnali hatállyal, egyoldalú jognyilatkozattal is megszüntethetik (rendkívüli felmondás) különösen, ha</w:t>
      </w:r>
    </w:p>
    <w:p w:rsidR="00715354" w:rsidRPr="0085499B" w:rsidRDefault="00715354" w:rsidP="00715354">
      <w:pPr>
        <w:ind w:left="851" w:right="147" w:hanging="284"/>
        <w:jc w:val="both"/>
        <w:rPr>
          <w:sz w:val="22"/>
          <w:szCs w:val="22"/>
        </w:rPr>
      </w:pPr>
      <w:r w:rsidRPr="0085499B">
        <w:rPr>
          <w:sz w:val="22"/>
          <w:szCs w:val="22"/>
        </w:rPr>
        <w:t xml:space="preserve">- az egyik Fél a Szerződésben meghatározott és vállalt kötelezettségeit ismételten nem teljesítette, és erre a másik Fél 15 napos határidő kitűzésével felszólította és a határidő eredménytelenül telt el; (Ebben az esetben a Szerződés megszűnésében vétlen Fél kártérítési igénnyel léphet fel.) </w:t>
      </w:r>
    </w:p>
    <w:p w:rsidR="00715354" w:rsidRPr="0085499B" w:rsidRDefault="00715354" w:rsidP="00715354">
      <w:pPr>
        <w:ind w:left="851" w:right="147" w:hanging="284"/>
        <w:jc w:val="both"/>
        <w:rPr>
          <w:sz w:val="22"/>
          <w:szCs w:val="22"/>
        </w:rPr>
      </w:pPr>
      <w:r w:rsidRPr="0085499B">
        <w:rPr>
          <w:sz w:val="22"/>
          <w:szCs w:val="22"/>
        </w:rPr>
        <w:t>- ha a másik Fél együttműködési kötelezettségét súlyosan vagy ismétlődően megszegi vagy egyébként olyan magatartást tanúsít, amely jelen Szerződés fenntartását lehetetlenné teszi;</w:t>
      </w:r>
    </w:p>
    <w:p w:rsidR="00715354" w:rsidRPr="0085499B" w:rsidRDefault="00715354" w:rsidP="00715354">
      <w:pPr>
        <w:ind w:left="851" w:right="147" w:hanging="284"/>
        <w:jc w:val="both"/>
        <w:rPr>
          <w:sz w:val="22"/>
          <w:szCs w:val="22"/>
        </w:rPr>
      </w:pPr>
      <w:r w:rsidRPr="0085499B">
        <w:rPr>
          <w:sz w:val="22"/>
          <w:szCs w:val="22"/>
        </w:rPr>
        <w:t xml:space="preserve">- a másik Fél ellen indult csődeljárás esetén a csődeljárásról és a felszámolási eljárásról szóló 1991. évi XLIX. törvényben foglalt korlátok figyelembevételével; </w:t>
      </w:r>
    </w:p>
    <w:p w:rsidR="00715354" w:rsidRPr="0085499B" w:rsidRDefault="00715354" w:rsidP="00715354">
      <w:pPr>
        <w:ind w:left="851" w:right="147" w:hanging="284"/>
        <w:jc w:val="both"/>
        <w:rPr>
          <w:sz w:val="22"/>
          <w:szCs w:val="22"/>
        </w:rPr>
      </w:pPr>
      <w:r w:rsidRPr="0085499B">
        <w:rPr>
          <w:sz w:val="22"/>
          <w:szCs w:val="22"/>
        </w:rPr>
        <w:t>- ha a másik Fél fizetésképtelenségét a bíróság a vonatkozó jogszabályok alapján megállapítja;</w:t>
      </w:r>
    </w:p>
    <w:p w:rsidR="00715354" w:rsidRPr="0085499B" w:rsidRDefault="00715354" w:rsidP="00715354">
      <w:pPr>
        <w:ind w:left="851" w:right="147" w:hanging="284"/>
        <w:jc w:val="both"/>
        <w:rPr>
          <w:sz w:val="22"/>
          <w:szCs w:val="22"/>
        </w:rPr>
      </w:pPr>
      <w:r w:rsidRPr="0085499B">
        <w:rPr>
          <w:sz w:val="22"/>
          <w:szCs w:val="22"/>
        </w:rPr>
        <w:t>- ha a másik Fél ellen az illetékes bíróság jogerősen felszámolási eljárás lefolytatását rendeli el;</w:t>
      </w:r>
    </w:p>
    <w:p w:rsidR="00715354" w:rsidRPr="0085499B" w:rsidRDefault="00715354" w:rsidP="00715354">
      <w:pPr>
        <w:ind w:left="851" w:right="147" w:hanging="284"/>
        <w:jc w:val="both"/>
        <w:rPr>
          <w:sz w:val="22"/>
          <w:szCs w:val="22"/>
        </w:rPr>
      </w:pPr>
      <w:r w:rsidRPr="0085499B">
        <w:rPr>
          <w:sz w:val="22"/>
          <w:szCs w:val="22"/>
        </w:rPr>
        <w:t>- a másik Fél végelszámolását az erre jogosult szerv elhatározza;</w:t>
      </w:r>
    </w:p>
    <w:p w:rsidR="00715354" w:rsidRPr="0085499B" w:rsidRDefault="00715354" w:rsidP="00715354">
      <w:pPr>
        <w:ind w:left="851" w:right="147" w:hanging="284"/>
        <w:jc w:val="both"/>
        <w:rPr>
          <w:sz w:val="22"/>
          <w:szCs w:val="22"/>
        </w:rPr>
      </w:pPr>
      <w:r w:rsidRPr="0085499B">
        <w:rPr>
          <w:sz w:val="22"/>
          <w:szCs w:val="22"/>
        </w:rPr>
        <w:t>- a Szerződésben meghatározott egyéb esetekben.</w:t>
      </w:r>
    </w:p>
    <w:p w:rsidR="00CF6B66" w:rsidRPr="00715354" w:rsidRDefault="00CF6B66" w:rsidP="00715354">
      <w:pPr>
        <w:widowControl w:val="0"/>
        <w:tabs>
          <w:tab w:val="left" w:pos="567"/>
        </w:tabs>
        <w:suppressAutoHyphens w:val="0"/>
        <w:overflowPunct/>
        <w:autoSpaceDE/>
        <w:adjustRightInd w:val="0"/>
        <w:jc w:val="both"/>
        <w:rPr>
          <w:sz w:val="22"/>
          <w:szCs w:val="22"/>
        </w:rPr>
      </w:pPr>
    </w:p>
    <w:p w:rsidR="00900302" w:rsidRDefault="00900302" w:rsidP="00900302">
      <w:pPr>
        <w:widowControl w:val="0"/>
        <w:suppressAutoHyphens w:val="0"/>
        <w:jc w:val="both"/>
        <w:rPr>
          <w:b/>
          <w:sz w:val="22"/>
          <w:szCs w:val="22"/>
        </w:rPr>
      </w:pPr>
      <w:r w:rsidRPr="00976BAE">
        <w:rPr>
          <w:b/>
          <w:sz w:val="22"/>
          <w:szCs w:val="22"/>
        </w:rPr>
        <w:t>2.5.2. Kötbér,</w:t>
      </w:r>
      <w:r w:rsidR="0032279C" w:rsidRPr="00976BAE">
        <w:rPr>
          <w:b/>
          <w:sz w:val="22"/>
          <w:szCs w:val="22"/>
        </w:rPr>
        <w:t xml:space="preserve"> jótállás</w:t>
      </w:r>
    </w:p>
    <w:p w:rsidR="00976BAE" w:rsidRPr="00976BAE" w:rsidRDefault="00976BAE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4B66CD" w:rsidRPr="004B66CD" w:rsidRDefault="004B66CD" w:rsidP="000A584A">
      <w:pPr>
        <w:pStyle w:val="Listaszerbekezds"/>
        <w:widowControl w:val="0"/>
        <w:numPr>
          <w:ilvl w:val="3"/>
          <w:numId w:val="5"/>
        </w:numPr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4B66CD">
        <w:rPr>
          <w:sz w:val="22"/>
          <w:szCs w:val="22"/>
        </w:rPr>
        <w:t>Amennyiben a Vállalkozó a Szerződést megszegi, kötbér és kártérítési felelősséggel tartozik.</w:t>
      </w:r>
    </w:p>
    <w:p w:rsidR="00347741" w:rsidRPr="00347741" w:rsidRDefault="00347741" w:rsidP="00347741">
      <w:pPr>
        <w:pStyle w:val="Listaszerbekezds"/>
        <w:ind w:left="645"/>
        <w:jc w:val="both"/>
        <w:rPr>
          <w:sz w:val="22"/>
          <w:szCs w:val="22"/>
        </w:rPr>
      </w:pPr>
      <w:r w:rsidRPr="00347741">
        <w:rPr>
          <w:sz w:val="22"/>
          <w:szCs w:val="22"/>
        </w:rPr>
        <w:t>Amennyiben a Vállalkozó a szerződést megszegi, kötbér és kártérítési felelősséggel tartozik. A Megrendelő a kötbérigényét a Vállalkozó által érvényesített díjkövetelésbe egyoldalú nyilatkozatával, pénzügyileg beszámíthatja.</w:t>
      </w:r>
    </w:p>
    <w:p w:rsidR="00347741" w:rsidRPr="00347741" w:rsidRDefault="00347741" w:rsidP="00347741">
      <w:pPr>
        <w:pStyle w:val="Listaszerbekezds"/>
        <w:ind w:left="645"/>
        <w:jc w:val="both"/>
        <w:rPr>
          <w:sz w:val="22"/>
          <w:szCs w:val="22"/>
        </w:rPr>
      </w:pPr>
    </w:p>
    <w:p w:rsidR="009131ED" w:rsidRPr="009131ED" w:rsidRDefault="00B12403" w:rsidP="0085499B">
      <w:pPr>
        <w:pStyle w:val="Listaszerbekezds"/>
        <w:numPr>
          <w:ilvl w:val="3"/>
          <w:numId w:val="5"/>
        </w:numPr>
        <w:jc w:val="both"/>
        <w:rPr>
          <w:sz w:val="22"/>
          <w:szCs w:val="22"/>
        </w:rPr>
      </w:pPr>
      <w:r w:rsidRPr="0085499B">
        <w:rPr>
          <w:sz w:val="22"/>
          <w:szCs w:val="22"/>
        </w:rPr>
        <w:t>Az Eladó - amennyiben az Eladó a Ptk. 6:142. § második mondatában foglalt feltételek együttes fennállásának hiányában nem mentesül a felelősség alól - felelősségi körébe tartozó késedelmes teljesítés esetén késedelmi kötbér, hibás teljesítés esetén hibás teljesítési kötbér, a Szerződés meghiúsulása esetén pedig meghiúsulási kötbér megfizetésére köteles. A kötbér alapja (a továbbiakban: kötbéralap) a nettó vételár</w:t>
      </w:r>
      <w:r w:rsidR="00347741" w:rsidRPr="009131ED">
        <w:rPr>
          <w:sz w:val="22"/>
          <w:szCs w:val="22"/>
        </w:rPr>
        <w:t>.</w:t>
      </w:r>
      <w:r w:rsidR="009131ED" w:rsidRPr="009131ED">
        <w:rPr>
          <w:sz w:val="22"/>
          <w:szCs w:val="22"/>
        </w:rPr>
        <w:t xml:space="preserve"> </w:t>
      </w:r>
      <w:r w:rsidRPr="0085499B">
        <w:rPr>
          <w:sz w:val="22"/>
          <w:szCs w:val="22"/>
        </w:rPr>
        <w:t xml:space="preserve">A jelen Szerződésben vállalt kötelezettségeknek bármely felelősségi körébe tartozó okból nem a Szerződésben rögzített teljesítési határidőre </w:t>
      </w:r>
      <w:r w:rsidRPr="0085499B">
        <w:rPr>
          <w:sz w:val="22"/>
          <w:szCs w:val="22"/>
        </w:rPr>
        <w:lastRenderedPageBreak/>
        <w:t>történő teljesítése (késedelmes teljesítés) esetén Eladó késedelmi kötbért köteles fizetni Vevő részére. A késedelmi kötbér mértéke a késedelem minden megkezdett naptári napja után a Kötbéralap 1 %-</w:t>
      </w:r>
      <w:proofErr w:type="gramStart"/>
      <w:r w:rsidRPr="0085499B">
        <w:rPr>
          <w:sz w:val="22"/>
          <w:szCs w:val="22"/>
        </w:rPr>
        <w:t>a.</w:t>
      </w:r>
      <w:proofErr w:type="gramEnd"/>
      <w:r w:rsidRPr="0085499B">
        <w:rPr>
          <w:sz w:val="22"/>
          <w:szCs w:val="22"/>
        </w:rPr>
        <w:t xml:space="preserve"> A késedelmi kötbér mértéke nem haladhatja meg a Kötbéralap 15%-át (kötbérmaximum).</w:t>
      </w:r>
    </w:p>
    <w:p w:rsidR="009131ED" w:rsidRPr="00112E9D" w:rsidRDefault="009131ED" w:rsidP="0085499B">
      <w:pPr>
        <w:pStyle w:val="Listaszerbekezds"/>
        <w:jc w:val="both"/>
        <w:rPr>
          <w:sz w:val="22"/>
          <w:szCs w:val="22"/>
        </w:rPr>
      </w:pPr>
    </w:p>
    <w:p w:rsidR="009131ED" w:rsidRPr="00112E9D" w:rsidRDefault="009131ED" w:rsidP="0085499B">
      <w:pPr>
        <w:pStyle w:val="Listaszerbekezds"/>
        <w:numPr>
          <w:ilvl w:val="3"/>
          <w:numId w:val="5"/>
        </w:numPr>
        <w:jc w:val="both"/>
        <w:rPr>
          <w:sz w:val="22"/>
          <w:szCs w:val="22"/>
        </w:rPr>
      </w:pPr>
      <w:r w:rsidRPr="00112E9D">
        <w:rPr>
          <w:sz w:val="22"/>
          <w:szCs w:val="22"/>
        </w:rPr>
        <w:t xml:space="preserve">Amennyiben Eladó késedelmesen teljesít, Vevővel egyeztetve köteles póthatáridőt vállalni. </w:t>
      </w:r>
      <w:r w:rsidR="00B12403" w:rsidRPr="0085499B">
        <w:rPr>
          <w:sz w:val="22"/>
          <w:szCs w:val="22"/>
        </w:rPr>
        <w:t>Amennyiben a késedelemmel érintett napokra számolt kötbér mértéke eléri a késedelmi kötbérmaximum összegét, úgy Vevő jogosult a Szerződés azonnali hatályú felmondására. A Vevő részéről póthatáridő tűzése, és a meghiúsulási kötbér megfizetése nem mentesíti Eladót a késedelmi kötbér megfizetése alól.</w:t>
      </w:r>
    </w:p>
    <w:p w:rsidR="009131ED" w:rsidRPr="00112E9D" w:rsidRDefault="009131ED" w:rsidP="0085499B">
      <w:pPr>
        <w:pStyle w:val="Listaszerbekezds"/>
        <w:jc w:val="both"/>
        <w:rPr>
          <w:sz w:val="22"/>
          <w:szCs w:val="22"/>
        </w:rPr>
      </w:pPr>
    </w:p>
    <w:p w:rsidR="00004FE0" w:rsidRPr="0085499B" w:rsidRDefault="0085499B" w:rsidP="009131ED">
      <w:pPr>
        <w:pStyle w:val="Listaszerbekezds"/>
        <w:numPr>
          <w:ilvl w:val="3"/>
          <w:numId w:val="5"/>
        </w:numPr>
        <w:jc w:val="both"/>
        <w:rPr>
          <w:sz w:val="22"/>
          <w:szCs w:val="22"/>
        </w:rPr>
      </w:pPr>
      <w:r w:rsidRPr="0085499B">
        <w:rPr>
          <w:sz w:val="22"/>
          <w:szCs w:val="22"/>
        </w:rPr>
        <w:t>Amennyiben Eladó a Szerződésben és/vagy a Felek által rögzített bármely határidőt bármely okból elmulasztja, és a teljesítésre kitűzött póthatáridő eredménytelenül telik el, a Szerződés – a Vevő ilyen tartalmú nyilatkozata esetén – nem teljesítettnek minősül. Nem teljesítettnek minősül továbbá a Szerződés, amennyiben a Szerződést a Vevő bármely, az Eladó felelősségi körébe tartozó okból teljesen vagy részlegesen azonnali hatállyal felmondja vagy attól teljesen vagy részlegesen eláll a jelen Szerződésben vagy a vonatkozó jogszabályokban rögzítettek alapján. A Szerződés meghiúsulása esetén az Eladó az elmaradt teljesítésekre vonatkozó nettó vételár 15 %-</w:t>
      </w:r>
      <w:proofErr w:type="spellStart"/>
      <w:r w:rsidRPr="0085499B">
        <w:rPr>
          <w:sz w:val="22"/>
          <w:szCs w:val="22"/>
        </w:rPr>
        <w:t>ával</w:t>
      </w:r>
      <w:proofErr w:type="spellEnd"/>
      <w:r w:rsidRPr="0085499B">
        <w:rPr>
          <w:sz w:val="22"/>
          <w:szCs w:val="22"/>
        </w:rPr>
        <w:t xml:space="preserve"> megegyező mértékű meghiúsulási kötbért köteles a Vevőnek fizetni</w:t>
      </w:r>
      <w:r w:rsidR="00004FE0" w:rsidRPr="0085499B">
        <w:rPr>
          <w:sz w:val="22"/>
          <w:szCs w:val="22"/>
        </w:rPr>
        <w:t>.</w:t>
      </w:r>
    </w:p>
    <w:p w:rsidR="00004FE0" w:rsidRDefault="0085499B" w:rsidP="009131ED">
      <w:pPr>
        <w:pStyle w:val="Listaszerbekezds"/>
        <w:numPr>
          <w:ilvl w:val="3"/>
          <w:numId w:val="5"/>
        </w:numPr>
        <w:jc w:val="both"/>
        <w:rPr>
          <w:sz w:val="22"/>
          <w:szCs w:val="22"/>
        </w:rPr>
      </w:pPr>
      <w:r w:rsidRPr="0085499B">
        <w:rPr>
          <w:sz w:val="22"/>
          <w:szCs w:val="22"/>
        </w:rPr>
        <w:t>Amennyiben Eladó teljesítése egyebekben a fenti pontokban foglaltakon kívül bármely felelősségi körébe tartozó okból nem szerződésszerű (hibás teljesítés), Eladó hibás teljesítési kötbért köteles fizetni, melynek mértéke a Kötbéralap 10 %-</w:t>
      </w:r>
      <w:proofErr w:type="gramStart"/>
      <w:r w:rsidRPr="0085499B">
        <w:rPr>
          <w:sz w:val="22"/>
          <w:szCs w:val="22"/>
        </w:rPr>
        <w:t>a</w:t>
      </w:r>
      <w:r w:rsidR="00004FE0" w:rsidRPr="00112E9D">
        <w:rPr>
          <w:sz w:val="22"/>
          <w:szCs w:val="22"/>
        </w:rPr>
        <w:t>.</w:t>
      </w:r>
      <w:proofErr w:type="gramEnd"/>
    </w:p>
    <w:p w:rsidR="00004FE0" w:rsidRDefault="0085499B" w:rsidP="009131ED">
      <w:pPr>
        <w:pStyle w:val="Listaszerbekezds"/>
        <w:numPr>
          <w:ilvl w:val="3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004FE0" w:rsidRPr="00112E9D">
        <w:rPr>
          <w:sz w:val="22"/>
          <w:szCs w:val="22"/>
        </w:rPr>
        <w:t>kötbérek kumulatívak, így akár együttesen, akár külön-külön, akár más jogkövetkezményekkel együtt is alkalmazhatóak a Vevő kizárólagos választása szerint.</w:t>
      </w:r>
    </w:p>
    <w:p w:rsidR="00A74606" w:rsidRDefault="00A74606" w:rsidP="000A584A">
      <w:pPr>
        <w:pStyle w:val="Listaszerbekezds"/>
        <w:numPr>
          <w:ilvl w:val="3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késedelem</w:t>
      </w:r>
      <w:r w:rsidRPr="00A63F4F">
        <w:rPr>
          <w:sz w:val="22"/>
          <w:szCs w:val="22"/>
        </w:rPr>
        <w:t xml:space="preserve"> esetére kikötött kötbér megfizetése nem mentesít a teljesítés alól.</w:t>
      </w:r>
    </w:p>
    <w:p w:rsidR="00A74606" w:rsidRDefault="00A74606" w:rsidP="000A584A">
      <w:pPr>
        <w:pStyle w:val="Listaszerbekezds"/>
        <w:numPr>
          <w:ilvl w:val="3"/>
          <w:numId w:val="5"/>
        </w:numPr>
        <w:jc w:val="both"/>
        <w:rPr>
          <w:sz w:val="22"/>
          <w:szCs w:val="22"/>
        </w:rPr>
      </w:pPr>
      <w:r w:rsidRPr="00347741">
        <w:rPr>
          <w:sz w:val="22"/>
          <w:szCs w:val="22"/>
        </w:rPr>
        <w:t>A teljesítésigazolás kiállítása és/vagy a Vállalkozó számlájának Megrendelő általi megfizetése nem jelent joglemondást Megrendelő részéről, továbbá Megrendelő kifejezetten fenntartja a szerződésszegésből eredő igényei érvényesítésének jogát arra az esetre is, ha a teljesítést a szerződésszegésről tudva elfogadta vagy Vállalkozó számláját kifizette úgy, hogy igényét nem jelentette be azonnal Vállalkozó részére.</w:t>
      </w:r>
    </w:p>
    <w:p w:rsidR="00A74606" w:rsidRDefault="00A74606" w:rsidP="000A584A">
      <w:pPr>
        <w:pStyle w:val="Listaszerbekezds"/>
        <w:numPr>
          <w:ilvl w:val="3"/>
          <w:numId w:val="5"/>
        </w:numPr>
        <w:jc w:val="both"/>
        <w:rPr>
          <w:sz w:val="22"/>
          <w:szCs w:val="22"/>
        </w:rPr>
      </w:pPr>
      <w:r w:rsidRPr="00347741">
        <w:rPr>
          <w:sz w:val="22"/>
          <w:szCs w:val="22"/>
        </w:rPr>
        <w:t>A Vállalkozó minden kötbér- és kártérítés-fizetési kötelezettségét köteles 30 napon belül teljesíteni.</w:t>
      </w:r>
    </w:p>
    <w:p w:rsidR="00A74606" w:rsidRPr="00A74606" w:rsidRDefault="00A74606" w:rsidP="000A584A">
      <w:pPr>
        <w:pStyle w:val="Listaszerbekezds"/>
        <w:numPr>
          <w:ilvl w:val="3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47741">
        <w:rPr>
          <w:sz w:val="22"/>
          <w:szCs w:val="22"/>
        </w:rPr>
        <w:t>Megrendelő jogosult a jelen pont szerinti – akár kumulatívan is alkalmazható – kötbéreket meghaladó kárainak és szerződésszegésből eredő egyéb jogainak az érvényesítésére is. Megrendelő jogosult a kötbér összegét Vállalkozó számlájának kifizetésekor beszámítani</w:t>
      </w:r>
      <w:r>
        <w:rPr>
          <w:sz w:val="22"/>
          <w:szCs w:val="22"/>
        </w:rPr>
        <w:t>.</w:t>
      </w:r>
    </w:p>
    <w:p w:rsidR="00900302" w:rsidRPr="0085499B" w:rsidRDefault="0093312A" w:rsidP="0085499B">
      <w:pPr>
        <w:pStyle w:val="Listaszerbekezds"/>
        <w:numPr>
          <w:ilvl w:val="3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  <w:r w:rsidR="00900302" w:rsidRPr="0085499B">
        <w:rPr>
          <w:sz w:val="22"/>
          <w:szCs w:val="22"/>
        </w:rPr>
        <w:tab/>
        <w:t>Az ajánlat benyú</w:t>
      </w:r>
      <w:r w:rsidR="00FC0B23" w:rsidRPr="0085499B">
        <w:rPr>
          <w:sz w:val="22"/>
          <w:szCs w:val="22"/>
        </w:rPr>
        <w:t>jtásával kapcsolatos tudnivalók</w:t>
      </w:r>
    </w:p>
    <w:p w:rsidR="00900302" w:rsidRPr="0085499B" w:rsidRDefault="00900302" w:rsidP="0085499B">
      <w:pPr>
        <w:pStyle w:val="Listaszerbekezds"/>
        <w:numPr>
          <w:ilvl w:val="3"/>
          <w:numId w:val="5"/>
        </w:numPr>
        <w:jc w:val="both"/>
        <w:rPr>
          <w:sz w:val="22"/>
          <w:szCs w:val="22"/>
        </w:rPr>
      </w:pPr>
      <w:r w:rsidRPr="0085499B">
        <w:rPr>
          <w:sz w:val="22"/>
          <w:szCs w:val="22"/>
        </w:rPr>
        <w:t>.Az ajánlattétel határideje:</w:t>
      </w:r>
      <w:r w:rsidR="00004FE0" w:rsidRPr="0085499B">
        <w:rPr>
          <w:sz w:val="22"/>
          <w:szCs w:val="22"/>
        </w:rPr>
        <w:t xml:space="preserve"> 2020. </w:t>
      </w:r>
      <w:r w:rsidR="005E273A">
        <w:rPr>
          <w:sz w:val="22"/>
          <w:szCs w:val="22"/>
        </w:rPr>
        <w:t>február</w:t>
      </w:r>
      <w:r w:rsidR="00004FE0" w:rsidRPr="0085499B">
        <w:rPr>
          <w:sz w:val="22"/>
          <w:szCs w:val="22"/>
        </w:rPr>
        <w:t xml:space="preserve"> 15</w:t>
      </w:r>
      <w:r w:rsidR="003C46E9" w:rsidRPr="0085499B">
        <w:rPr>
          <w:sz w:val="22"/>
          <w:szCs w:val="22"/>
        </w:rPr>
        <w:t>.</w:t>
      </w:r>
      <w:r w:rsidRPr="0085499B">
        <w:rPr>
          <w:sz w:val="22"/>
          <w:szCs w:val="22"/>
        </w:rPr>
        <w:t xml:space="preserve"> </w:t>
      </w:r>
      <w:r w:rsidR="00844EDD" w:rsidRPr="0085499B">
        <w:rPr>
          <w:sz w:val="22"/>
          <w:szCs w:val="22"/>
        </w:rPr>
        <w:t>11</w:t>
      </w:r>
      <w:r w:rsidRPr="0085499B">
        <w:rPr>
          <w:sz w:val="22"/>
          <w:szCs w:val="22"/>
        </w:rPr>
        <w:t>:00 óra</w:t>
      </w:r>
    </w:p>
    <w:p w:rsidR="00900302" w:rsidRDefault="00900302" w:rsidP="0085499B">
      <w:pPr>
        <w:pStyle w:val="Listaszerbekezds"/>
        <w:numPr>
          <w:ilvl w:val="3"/>
          <w:numId w:val="5"/>
        </w:numPr>
        <w:jc w:val="both"/>
        <w:rPr>
          <w:sz w:val="22"/>
          <w:szCs w:val="22"/>
        </w:rPr>
      </w:pPr>
      <w:r w:rsidRPr="009333CF">
        <w:rPr>
          <w:sz w:val="22"/>
          <w:szCs w:val="22"/>
        </w:rPr>
        <w:t>A határidőn túl érkezett ajánlat érvénytelen</w:t>
      </w:r>
      <w:r w:rsidR="009D64EF">
        <w:rPr>
          <w:sz w:val="22"/>
          <w:szCs w:val="22"/>
        </w:rPr>
        <w:t>.</w:t>
      </w:r>
      <w:r w:rsidRPr="009333CF">
        <w:rPr>
          <w:sz w:val="22"/>
          <w:szCs w:val="22"/>
        </w:rPr>
        <w:t xml:space="preserve"> Ajánlatkérő az ajánlat</w:t>
      </w:r>
      <w:r w:rsidR="009D64EF">
        <w:rPr>
          <w:sz w:val="22"/>
          <w:szCs w:val="22"/>
        </w:rPr>
        <w:t>át</w:t>
      </w:r>
      <w:r w:rsidRPr="009333CF">
        <w:rPr>
          <w:sz w:val="22"/>
          <w:szCs w:val="22"/>
        </w:rPr>
        <w:t xml:space="preserve"> késedelmesen benyújtó ajánlattevőtől indokként nem fogad el semmiféle akadályozó körülményt (baleset, csúcsforgalom, parkolási probléma, beléptetési rendszerből eredő késedelem, sorolás, stb.)</w:t>
      </w:r>
    </w:p>
    <w:p w:rsidR="00A74606" w:rsidRDefault="00A74606" w:rsidP="00CF2DB5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A74606" w:rsidRPr="009333CF" w:rsidRDefault="00A74606" w:rsidP="00CF2DB5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Az ajánlatokat e-mailen, vagy postán lehet benyújtani.</w:t>
      </w:r>
    </w:p>
    <w:p w:rsidR="00900302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CF2DB5">
      <w:pPr>
        <w:widowControl w:val="0"/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Az ajánlatokat</w:t>
      </w:r>
      <w:r w:rsidR="00A74606">
        <w:rPr>
          <w:b/>
          <w:sz w:val="22"/>
          <w:szCs w:val="22"/>
        </w:rPr>
        <w:t xml:space="preserve"> postai benyújtás esetén</w:t>
      </w:r>
      <w:r w:rsidRPr="009333CF">
        <w:rPr>
          <w:b/>
          <w:sz w:val="22"/>
          <w:szCs w:val="22"/>
        </w:rPr>
        <w:t xml:space="preserve"> </w:t>
      </w:r>
      <w:r w:rsidRPr="009333CF">
        <w:rPr>
          <w:b/>
          <w:sz w:val="22"/>
          <w:szCs w:val="22"/>
          <w:u w:val="single"/>
        </w:rPr>
        <w:t>zárt</w:t>
      </w:r>
      <w:r w:rsidRPr="009333CF">
        <w:rPr>
          <w:b/>
          <w:sz w:val="22"/>
          <w:szCs w:val="22"/>
        </w:rPr>
        <w:t xml:space="preserve"> borítékban kérjük eljuttatni „</w:t>
      </w:r>
      <w:r w:rsidR="005E273A" w:rsidRPr="00415D96">
        <w:rPr>
          <w:b/>
          <w:i/>
        </w:rPr>
        <w:t xml:space="preserve">1 db </w:t>
      </w:r>
      <w:r w:rsidR="005E273A" w:rsidRPr="00530F49">
        <w:rPr>
          <w:b/>
          <w:i/>
        </w:rPr>
        <w:t xml:space="preserve">Kommunális seprűs </w:t>
      </w:r>
      <w:r w:rsidR="005E273A">
        <w:rPr>
          <w:b/>
          <w:i/>
        </w:rPr>
        <w:t>jármű beszerzése</w:t>
      </w:r>
      <w:r w:rsidRPr="009333CF">
        <w:rPr>
          <w:b/>
          <w:sz w:val="22"/>
          <w:szCs w:val="22"/>
        </w:rPr>
        <w:t>” megjelöléssel.</w:t>
      </w:r>
    </w:p>
    <w:p w:rsidR="00A376AE" w:rsidRDefault="00A376AE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3.2. Az ajánlat benyújtásának címe</w:t>
      </w:r>
      <w:r w:rsidRPr="009333CF">
        <w:rPr>
          <w:sz w:val="22"/>
          <w:szCs w:val="22"/>
        </w:rPr>
        <w:t>:</w:t>
      </w:r>
    </w:p>
    <w:p w:rsidR="00900302" w:rsidRPr="009333CF" w:rsidRDefault="00900302" w:rsidP="009D64EF">
      <w:pPr>
        <w:widowControl w:val="0"/>
        <w:suppressAutoHyphens w:val="0"/>
        <w:overflowPunct/>
        <w:autoSpaceDE/>
        <w:ind w:left="2835" w:hanging="2835"/>
        <w:jc w:val="both"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Beszerzési </w:t>
      </w:r>
      <w:r w:rsidR="00A74606">
        <w:rPr>
          <w:sz w:val="22"/>
          <w:szCs w:val="22"/>
          <w:lang w:eastAsia="hu-HU"/>
        </w:rPr>
        <w:t>Fői</w:t>
      </w:r>
      <w:r w:rsidRPr="009333CF">
        <w:rPr>
          <w:sz w:val="22"/>
          <w:szCs w:val="22"/>
          <w:lang w:eastAsia="hu-HU"/>
        </w:rPr>
        <w:t>gazgatóság E</w:t>
      </w:r>
      <w:r w:rsidR="00A74606">
        <w:rPr>
          <w:sz w:val="22"/>
          <w:szCs w:val="22"/>
          <w:lang w:eastAsia="hu-HU"/>
        </w:rPr>
        <w:t>szköz- és vállalkozás beszerzés</w:t>
      </w:r>
      <w:r w:rsidRPr="009333CF">
        <w:rPr>
          <w:sz w:val="22"/>
          <w:szCs w:val="22"/>
          <w:lang w:eastAsia="hu-HU"/>
        </w:rPr>
        <w:t>, 1087 Budapest,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>Könyves Kálmán krt. 54–60. III/371. szoba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Címzett: </w:t>
      </w:r>
      <w:r w:rsidRPr="009333CF">
        <w:rPr>
          <w:sz w:val="22"/>
          <w:szCs w:val="22"/>
          <w:lang w:eastAsia="hu-HU"/>
        </w:rPr>
        <w:tab/>
        <w:t xml:space="preserve">dr. </w:t>
      </w:r>
      <w:r w:rsidR="002B5F6B">
        <w:rPr>
          <w:sz w:val="22"/>
          <w:szCs w:val="22"/>
          <w:lang w:eastAsia="hu-HU"/>
        </w:rPr>
        <w:t>Sándor Balázs</w:t>
      </w:r>
      <w:r w:rsidRPr="009333CF">
        <w:rPr>
          <w:sz w:val="22"/>
          <w:szCs w:val="22"/>
          <w:lang w:eastAsia="hu-HU"/>
        </w:rPr>
        <w:t xml:space="preserve">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Telefon: </w:t>
      </w:r>
      <w:r w:rsidRPr="009333CF">
        <w:rPr>
          <w:sz w:val="22"/>
          <w:szCs w:val="22"/>
          <w:lang w:eastAsia="hu-HU"/>
        </w:rPr>
        <w:tab/>
        <w:t>+36-30-</w:t>
      </w:r>
      <w:r w:rsidR="002B5F6B">
        <w:rPr>
          <w:sz w:val="22"/>
          <w:szCs w:val="22"/>
          <w:lang w:eastAsia="hu-HU"/>
        </w:rPr>
        <w:t>599-64</w:t>
      </w:r>
      <w:r w:rsidR="00AE3C50">
        <w:rPr>
          <w:sz w:val="22"/>
          <w:szCs w:val="22"/>
          <w:lang w:eastAsia="hu-HU"/>
        </w:rPr>
        <w:t>58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E-mail: </w:t>
      </w:r>
      <w:r w:rsidRPr="009333CF">
        <w:rPr>
          <w:sz w:val="22"/>
          <w:szCs w:val="22"/>
          <w:lang w:eastAsia="hu-HU"/>
        </w:rPr>
        <w:tab/>
      </w:r>
      <w:r w:rsidR="002B5F6B">
        <w:rPr>
          <w:sz w:val="22"/>
          <w:szCs w:val="22"/>
          <w:lang w:eastAsia="hu-HU"/>
        </w:rPr>
        <w:t>sandorba</w:t>
      </w:r>
      <w:r w:rsidRPr="009333CF">
        <w:rPr>
          <w:sz w:val="22"/>
          <w:szCs w:val="22"/>
          <w:lang w:eastAsia="hu-HU"/>
        </w:rPr>
        <w:t xml:space="preserve">@mav.hu </w:t>
      </w:r>
    </w:p>
    <w:p w:rsidR="00900302" w:rsidRPr="009333CF" w:rsidRDefault="00900302" w:rsidP="00900302">
      <w:pPr>
        <w:widowControl w:val="0"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9333CF">
        <w:rPr>
          <w:sz w:val="22"/>
          <w:szCs w:val="22"/>
          <w:lang w:eastAsia="hu-HU"/>
        </w:rPr>
        <w:t xml:space="preserve">Fax: </w:t>
      </w:r>
      <w:r w:rsidRPr="009333CF">
        <w:rPr>
          <w:sz w:val="22"/>
          <w:szCs w:val="22"/>
          <w:lang w:eastAsia="hu-HU"/>
        </w:rPr>
        <w:tab/>
      </w:r>
      <w:r w:rsidRPr="009333CF">
        <w:rPr>
          <w:sz w:val="22"/>
          <w:szCs w:val="22"/>
          <w:lang w:eastAsia="hu-HU"/>
        </w:rPr>
        <w:tab/>
        <w:t xml:space="preserve">+36-1-511-7526 </w:t>
      </w:r>
    </w:p>
    <w:p w:rsidR="002A55DA" w:rsidRPr="009333CF" w:rsidRDefault="002A55DA" w:rsidP="00900302">
      <w:pPr>
        <w:widowControl w:val="0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3.3.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sz w:val="22"/>
          <w:szCs w:val="22"/>
        </w:rPr>
        <w:t>Többváltozatú</w:t>
      </w:r>
      <w:r w:rsidR="007B116F">
        <w:rPr>
          <w:b/>
          <w:sz w:val="22"/>
          <w:szCs w:val="22"/>
        </w:rPr>
        <w:t xml:space="preserve"> és rész</w:t>
      </w:r>
      <w:r w:rsidRPr="009333CF">
        <w:rPr>
          <w:b/>
          <w:sz w:val="22"/>
          <w:szCs w:val="22"/>
        </w:rPr>
        <w:t>ajánlat</w:t>
      </w:r>
      <w:r w:rsidR="007B116F">
        <w:rPr>
          <w:b/>
          <w:sz w:val="22"/>
          <w:szCs w:val="22"/>
        </w:rPr>
        <w:t>tételi lehetőség kizárva</w:t>
      </w:r>
      <w:r w:rsidRPr="009333CF">
        <w:rPr>
          <w:b/>
          <w:sz w:val="22"/>
          <w:szCs w:val="22"/>
        </w:rPr>
        <w:t>.</w:t>
      </w: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lastRenderedPageBreak/>
        <w:t>4./</w:t>
      </w:r>
      <w:r w:rsidRPr="009333CF">
        <w:rPr>
          <w:b/>
          <w:sz w:val="22"/>
          <w:szCs w:val="22"/>
        </w:rPr>
        <w:tab/>
        <w:t>Az elbírálás szempontja:</w:t>
      </w:r>
    </w:p>
    <w:p w:rsidR="00217149" w:rsidRDefault="00900302" w:rsidP="00217149">
      <w:pPr>
        <w:widowControl w:val="0"/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9333CF">
        <w:rPr>
          <w:sz w:val="22"/>
          <w:szCs w:val="22"/>
        </w:rPr>
        <w:t xml:space="preserve">A bírálatnál kiemelt szempont: </w:t>
      </w:r>
      <w:r w:rsidR="00004FE0">
        <w:rPr>
          <w:sz w:val="22"/>
          <w:szCs w:val="22"/>
        </w:rPr>
        <w:t xml:space="preserve">Ajánlati ár </w:t>
      </w:r>
    </w:p>
    <w:p w:rsidR="00523831" w:rsidRDefault="00523831" w:rsidP="00900302">
      <w:pPr>
        <w:pStyle w:val="Cmsor1"/>
        <w:keepNext w:val="0"/>
        <w:widowControl w:val="0"/>
        <w:tabs>
          <w:tab w:val="right" w:pos="9070"/>
        </w:tabs>
        <w:suppressAutoHyphens w:val="0"/>
        <w:spacing w:line="240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:rsidR="00900302" w:rsidRPr="009333CF" w:rsidRDefault="00900302" w:rsidP="00900302">
      <w:pPr>
        <w:pStyle w:val="Cmsor1"/>
        <w:keepNext w:val="0"/>
        <w:widowControl w:val="0"/>
        <w:tabs>
          <w:tab w:val="right" w:pos="9070"/>
        </w:tabs>
        <w:suppressAutoHyphens w:val="0"/>
        <w:spacing w:line="240" w:lineRule="auto"/>
        <w:jc w:val="both"/>
        <w:rPr>
          <w:rFonts w:ascii="Times New Roman" w:hAnsi="Times New Roman"/>
          <w:i w:val="0"/>
          <w:sz w:val="22"/>
          <w:szCs w:val="22"/>
        </w:rPr>
      </w:pPr>
      <w:r w:rsidRPr="009333CF">
        <w:rPr>
          <w:rFonts w:ascii="Times New Roman" w:hAnsi="Times New Roman"/>
          <w:i w:val="0"/>
          <w:sz w:val="22"/>
          <w:szCs w:val="22"/>
        </w:rPr>
        <w:t>5./ Szakmai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Jelen felhívás 1. sz. Mellékletében meghatározott műszaki követelményrendszerben foglaltak, valamint a hatályos jogszabályok, és a teljesítés helyén érvényben lévő helyi előírások szerint.</w:t>
      </w:r>
    </w:p>
    <w:p w:rsidR="00900302" w:rsidRPr="009333CF" w:rsidRDefault="00916AB9" w:rsidP="00916AB9">
      <w:pPr>
        <w:pStyle w:val="Cmsor2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 xml:space="preserve">5.1. </w:t>
      </w:r>
      <w:r w:rsidR="00900302"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Műszaki és szakmai alkalmasság</w:t>
      </w:r>
    </w:p>
    <w:p w:rsidR="00916AB9" w:rsidRDefault="00916AB9" w:rsidP="00916AB9">
      <w:pPr>
        <w:jc w:val="both"/>
        <w:rPr>
          <w:sz w:val="22"/>
          <w:szCs w:val="22"/>
        </w:rPr>
      </w:pPr>
      <w:r w:rsidRPr="00916AB9">
        <w:rPr>
          <w:sz w:val="22"/>
          <w:szCs w:val="22"/>
        </w:rPr>
        <w:t>Az alkalmasság minimumkövetelményei:</w:t>
      </w:r>
      <w:r w:rsidR="00AE3C50">
        <w:rPr>
          <w:sz w:val="22"/>
          <w:szCs w:val="22"/>
        </w:rPr>
        <w:t xml:space="preserve"> </w:t>
      </w:r>
    </w:p>
    <w:p w:rsidR="00523831" w:rsidRPr="00936AA8" w:rsidRDefault="00523831" w:rsidP="00523831">
      <w:pPr>
        <w:keepLines/>
        <w:tabs>
          <w:tab w:val="left" w:leader="dot" w:pos="8789"/>
        </w:tabs>
      </w:pPr>
      <w:r w:rsidRPr="00936AA8">
        <w:t xml:space="preserve">Műszaki-szakmai alkalmasság: </w:t>
      </w:r>
    </w:p>
    <w:p w:rsidR="005E273A" w:rsidRPr="0044693F" w:rsidRDefault="005E273A" w:rsidP="005E273A">
      <w:pPr>
        <w:pStyle w:val="Szvegtrzs1"/>
        <w:shd w:val="clear" w:color="auto" w:fill="auto"/>
        <w:rPr>
          <w:rFonts w:eastAsiaTheme="minorHAnsi"/>
        </w:rPr>
      </w:pPr>
      <w:r w:rsidRPr="0044693F">
        <w:rPr>
          <w:rFonts w:eastAsiaTheme="minorHAnsi"/>
        </w:rPr>
        <w:t>Ajánlattevő alkalmatlannak minősül a szerződés teljesítésére ha:</w:t>
      </w:r>
    </w:p>
    <w:p w:rsidR="005E273A" w:rsidRDefault="005E273A" w:rsidP="005E273A">
      <w:pPr>
        <w:pStyle w:val="Szvegtrzs"/>
        <w:widowControl w:val="0"/>
        <w:suppressAutoHyphens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44693F">
        <w:rPr>
          <w:rFonts w:eastAsiaTheme="minorHAnsi"/>
          <w:sz w:val="22"/>
          <w:szCs w:val="22"/>
        </w:rPr>
        <w:t>M.l</w:t>
      </w:r>
      <w:proofErr w:type="spellEnd"/>
      <w:r w:rsidRPr="0044693F">
        <w:rPr>
          <w:rFonts w:eastAsiaTheme="minorHAnsi"/>
          <w:sz w:val="22"/>
          <w:szCs w:val="22"/>
        </w:rPr>
        <w:t xml:space="preserve">./ nem rendelkezik </w:t>
      </w:r>
      <w:r>
        <w:rPr>
          <w:rFonts w:eastAsiaTheme="minorHAnsi"/>
          <w:sz w:val="22"/>
          <w:szCs w:val="22"/>
        </w:rPr>
        <w:t>a</w:t>
      </w:r>
      <w:r w:rsidRPr="002C6332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 xml:space="preserve">meghívástól / </w:t>
      </w:r>
      <w:r w:rsidRPr="002C6332">
        <w:rPr>
          <w:rFonts w:eastAsiaTheme="minorHAnsi"/>
          <w:sz w:val="22"/>
          <w:szCs w:val="22"/>
        </w:rPr>
        <w:t xml:space="preserve">beszerzési eljárás Beszerzés Hírlevélben és a MÁV-csoport honlapján való megjelenésétől </w:t>
      </w:r>
      <w:r w:rsidRPr="0044693F">
        <w:rPr>
          <w:rFonts w:eastAsiaTheme="minorHAnsi"/>
          <w:sz w:val="22"/>
          <w:szCs w:val="22"/>
        </w:rPr>
        <w:t xml:space="preserve">visszafelé számított 3 évben </w:t>
      </w:r>
      <w:r>
        <w:rPr>
          <w:rFonts w:eastAsiaTheme="minorHAnsi"/>
          <w:sz w:val="22"/>
          <w:szCs w:val="22"/>
        </w:rPr>
        <w:t>(36 hónapban) legalább nettó 30.000.000,- Ft</w:t>
      </w:r>
      <w:r w:rsidRPr="0044693F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 xml:space="preserve">értékű, a beszerzés tárgya szerinti seprűs jármű gyártására, leszállítására vonatkozó </w:t>
      </w:r>
      <w:proofErr w:type="spellStart"/>
      <w:r>
        <w:rPr>
          <w:rFonts w:eastAsiaTheme="minorHAnsi"/>
          <w:sz w:val="22"/>
          <w:szCs w:val="22"/>
        </w:rPr>
        <w:t>szerződésszerűen</w:t>
      </w:r>
      <w:proofErr w:type="spellEnd"/>
      <w:r>
        <w:rPr>
          <w:rFonts w:eastAsiaTheme="minorHAnsi"/>
          <w:sz w:val="22"/>
          <w:szCs w:val="22"/>
        </w:rPr>
        <w:t xml:space="preserve"> teljesített referenciával. </w:t>
      </w:r>
      <w:r w:rsidRPr="0044693F">
        <w:rPr>
          <w:rFonts w:eastAsiaTheme="minorHAnsi"/>
          <w:sz w:val="22"/>
          <w:szCs w:val="22"/>
        </w:rPr>
        <w:t>A jelen referencia előírás több szerződés bemutatásával is teljesíthető.</w:t>
      </w:r>
    </w:p>
    <w:p w:rsidR="00C777C3" w:rsidRDefault="00C777C3" w:rsidP="005E273A">
      <w:pPr>
        <w:pStyle w:val="Szvegtrzs"/>
        <w:widowControl w:val="0"/>
        <w:suppressAutoHyphens w:val="0"/>
        <w:autoSpaceDN w:val="0"/>
        <w:adjustRightInd w:val="0"/>
        <w:jc w:val="both"/>
        <w:rPr>
          <w:b/>
          <w:sz w:val="22"/>
          <w:szCs w:val="22"/>
          <w:lang w:eastAsia="hu-HU"/>
        </w:rPr>
      </w:pPr>
      <w:r w:rsidRPr="009333CF">
        <w:rPr>
          <w:b/>
          <w:sz w:val="22"/>
          <w:szCs w:val="22"/>
          <w:lang w:eastAsia="hu-HU"/>
        </w:rPr>
        <w:t>5.2</w:t>
      </w:r>
      <w:r w:rsidRPr="009333CF">
        <w:rPr>
          <w:b/>
          <w:sz w:val="22"/>
          <w:szCs w:val="22"/>
          <w:lang w:eastAsia="hu-HU"/>
        </w:rPr>
        <w:tab/>
        <w:t>A szakmai alkalmasság igazolásának módja</w:t>
      </w:r>
      <w:r w:rsidR="00CC2E9C">
        <w:rPr>
          <w:b/>
          <w:sz w:val="22"/>
          <w:szCs w:val="22"/>
          <w:lang w:eastAsia="hu-HU"/>
        </w:rPr>
        <w:t>:</w:t>
      </w:r>
    </w:p>
    <w:p w:rsidR="001234B0" w:rsidRDefault="00CC2E9C" w:rsidP="000A584A">
      <w:pPr>
        <w:pStyle w:val="Szvegtrzs"/>
        <w:widowControl w:val="0"/>
        <w:numPr>
          <w:ilvl w:val="0"/>
          <w:numId w:val="6"/>
        </w:numPr>
        <w:suppressAutoHyphens w:val="0"/>
        <w:autoSpaceDN w:val="0"/>
        <w:adjustRightInd w:val="0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 xml:space="preserve">Az M1 alkalmassági követelmény </w:t>
      </w:r>
      <w:r w:rsidR="00BE255E">
        <w:rPr>
          <w:sz w:val="22"/>
          <w:szCs w:val="22"/>
          <w:lang w:eastAsia="hu-HU"/>
        </w:rPr>
        <w:t>igazolására az e tárgyban kiadott igazolást</w:t>
      </w:r>
      <w:r w:rsidR="0016569B">
        <w:rPr>
          <w:sz w:val="22"/>
          <w:szCs w:val="22"/>
          <w:lang w:eastAsia="hu-HU"/>
        </w:rPr>
        <w:t xml:space="preserve"> (nyilatkozatot)</w:t>
      </w:r>
      <w:r w:rsidR="00BE255E">
        <w:rPr>
          <w:sz w:val="22"/>
          <w:szCs w:val="22"/>
          <w:lang w:eastAsia="hu-HU"/>
        </w:rPr>
        <w:t xml:space="preserve"> kell csatolni, </w:t>
      </w:r>
      <w:r w:rsidR="0016569B">
        <w:rPr>
          <w:sz w:val="22"/>
          <w:szCs w:val="22"/>
          <w:lang w:eastAsia="hu-HU"/>
        </w:rPr>
        <w:t>amelyből az alkalmassági követelménynek</w:t>
      </w:r>
      <w:r w:rsidR="005B5CF3">
        <w:rPr>
          <w:sz w:val="22"/>
          <w:szCs w:val="22"/>
          <w:lang w:eastAsia="hu-HU"/>
        </w:rPr>
        <w:t xml:space="preserve"> való megfelelés megállapítható.</w:t>
      </w:r>
    </w:p>
    <w:p w:rsidR="00900302" w:rsidRPr="009333CF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6./ Összeférhetetlenségi nyilatkozat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Az Ajánlattevő az összeférhetetlenség kezelésére vonatkozóan is nyilatkoznia kell, hogy tulajdonosi szerkezetében, és választott tisztségviselőinek vonatkozásában, vagy alkalmazottjaként sem közvetlen, sem közvetett módon nem áll jogviszonyban MÁV-</w:t>
      </w:r>
      <w:proofErr w:type="spellStart"/>
      <w:r w:rsidRPr="009333CF">
        <w:rPr>
          <w:sz w:val="22"/>
          <w:szCs w:val="22"/>
        </w:rPr>
        <w:t>os</w:t>
      </w:r>
      <w:proofErr w:type="spellEnd"/>
      <w:r w:rsidRPr="009333CF">
        <w:rPr>
          <w:sz w:val="22"/>
          <w:szCs w:val="22"/>
        </w:rPr>
        <w:t xml:space="preserve"> tisztségviselővel, az ügyletben érin</w:t>
      </w:r>
      <w:r w:rsidR="00916AB9">
        <w:rPr>
          <w:sz w:val="22"/>
          <w:szCs w:val="22"/>
        </w:rPr>
        <w:t>tett alkalmazottal, vagy annak törvény [</w:t>
      </w:r>
      <w:r w:rsidRPr="009333CF">
        <w:rPr>
          <w:sz w:val="22"/>
          <w:szCs w:val="22"/>
        </w:rPr>
        <w:t xml:space="preserve">Ptk. </w:t>
      </w:r>
      <w:r w:rsidR="00916AB9">
        <w:rPr>
          <w:sz w:val="22"/>
          <w:szCs w:val="22"/>
        </w:rPr>
        <w:t>8:1. § (1) bekezdés 1. pontja]</w:t>
      </w:r>
      <w:r w:rsidRPr="009333CF">
        <w:rPr>
          <w:sz w:val="22"/>
          <w:szCs w:val="22"/>
        </w:rPr>
        <w:t xml:space="preserve"> szerint értelmezett közeli hozzátartozójával (</w:t>
      </w:r>
      <w:r w:rsidR="00AE3C50">
        <w:rPr>
          <w:i/>
          <w:sz w:val="22"/>
          <w:szCs w:val="22"/>
        </w:rPr>
        <w:t>7</w:t>
      </w:r>
      <w:r w:rsidRPr="009333CF">
        <w:rPr>
          <w:i/>
          <w:sz w:val="22"/>
          <w:szCs w:val="22"/>
        </w:rPr>
        <w:t>. sz. melléklet</w:t>
      </w:r>
      <w:r w:rsidRPr="009333CF">
        <w:rPr>
          <w:sz w:val="22"/>
          <w:szCs w:val="22"/>
        </w:rPr>
        <w:t>).</w:t>
      </w:r>
    </w:p>
    <w:p w:rsidR="00900302" w:rsidRPr="009333CF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</w:pPr>
      <w:r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7./</w:t>
      </w:r>
      <w:r w:rsidR="00840292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 xml:space="preserve"> </w:t>
      </w:r>
      <w:r w:rsidRPr="009333CF">
        <w:rPr>
          <w:rFonts w:ascii="Times New Roman" w:hAnsi="Times New Roman" w:cs="Times New Roman"/>
          <w:bCs w:val="0"/>
          <w:i w:val="0"/>
          <w:iCs w:val="0"/>
          <w:spacing w:val="4"/>
          <w:sz w:val="22"/>
          <w:szCs w:val="22"/>
        </w:rPr>
        <w:t>Kizáró okok</w:t>
      </w:r>
    </w:p>
    <w:p w:rsidR="00523831" w:rsidRPr="002E756E" w:rsidRDefault="00523831" w:rsidP="00523831">
      <w:pPr>
        <w:shd w:val="clear" w:color="auto" w:fill="FFFFFF"/>
        <w:jc w:val="both"/>
      </w:pPr>
      <w:r>
        <w:t>Az eljárásban nem lehet ajánlattevő és alvállalkozó, aki:</w:t>
      </w:r>
    </w:p>
    <w:p w:rsidR="00523831" w:rsidRPr="002E756E" w:rsidRDefault="00523831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r w:rsidRPr="002E756E">
        <w:t>végelszámolás alatt áll, vagy az ellene indított csődeljárás vagy felszámolási eljárás folyamatban van;</w:t>
      </w:r>
    </w:p>
    <w:p w:rsidR="00523831" w:rsidRPr="002E756E" w:rsidRDefault="00523831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r w:rsidRPr="002E756E">
        <w:t>tevékenységét felfüggesztette vagy akinek tevékenységét felfüggesztették;</w:t>
      </w:r>
    </w:p>
    <w:p w:rsidR="00523831" w:rsidRPr="002E756E" w:rsidRDefault="00523831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r w:rsidRPr="002E756E"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523831" w:rsidRPr="002E756E" w:rsidRDefault="00523831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r w:rsidRPr="002E756E"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523831" w:rsidRPr="002E756E" w:rsidRDefault="00523831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proofErr w:type="gramStart"/>
      <w:r w:rsidRPr="002E756E"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2E756E">
        <w:t xml:space="preserve"> hűtlen kezelés, hanyag kezelés, költségvetési csalás vagy pénzmosás bűncselekményt, illetve személyes joga szerinti hasonló bűncselekményt követett el, feltéve, hogy a bűncselekmény elkövetése jogerős bírósági </w:t>
      </w:r>
      <w:r w:rsidRPr="002E756E">
        <w:lastRenderedPageBreak/>
        <w:t>ítéletben megállapítást nyert, amíg a büntetett előélethez fűződő hátrányok alól nem mentesült;</w:t>
      </w:r>
    </w:p>
    <w:p w:rsidR="00523831" w:rsidRPr="002E756E" w:rsidRDefault="00523831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r w:rsidRPr="002E756E"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</w:t>
      </w:r>
      <w:r>
        <w:t>;</w:t>
      </w:r>
    </w:p>
    <w:p w:rsidR="00523831" w:rsidRPr="002E756E" w:rsidRDefault="00523831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r w:rsidRPr="002E756E"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9333CF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2"/>
          <w:szCs w:val="22"/>
        </w:rPr>
      </w:pPr>
    </w:p>
    <w:p w:rsidR="00900302" w:rsidRPr="009333CF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9333CF">
        <w:rPr>
          <w:b/>
          <w:bCs/>
          <w:sz w:val="22"/>
          <w:szCs w:val="22"/>
        </w:rPr>
        <w:t>Igazolás módja:</w:t>
      </w:r>
      <w:r w:rsidRPr="009333CF">
        <w:rPr>
          <w:bCs/>
          <w:sz w:val="22"/>
          <w:szCs w:val="22"/>
        </w:rPr>
        <w:t xml:space="preserve"> ajánlattevő által kiállított egyszerű nyil</w:t>
      </w:r>
      <w:r w:rsidR="0011239E">
        <w:rPr>
          <w:bCs/>
          <w:sz w:val="22"/>
          <w:szCs w:val="22"/>
        </w:rPr>
        <w:t>atkozat-, igazolás formájában.(6</w:t>
      </w:r>
      <w:r w:rsidRPr="009333CF">
        <w:rPr>
          <w:bCs/>
          <w:sz w:val="22"/>
          <w:szCs w:val="22"/>
        </w:rPr>
        <w:t xml:space="preserve">. </w:t>
      </w:r>
      <w:proofErr w:type="gramStart"/>
      <w:r w:rsidRPr="009333CF">
        <w:rPr>
          <w:bCs/>
          <w:sz w:val="22"/>
          <w:szCs w:val="22"/>
        </w:rPr>
        <w:t>számú</w:t>
      </w:r>
      <w:proofErr w:type="gramEnd"/>
      <w:r w:rsidRPr="009333CF">
        <w:rPr>
          <w:bCs/>
          <w:sz w:val="22"/>
          <w:szCs w:val="22"/>
        </w:rPr>
        <w:t xml:space="preserve"> melléklet)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38153C" w:rsidRPr="0038153C" w:rsidRDefault="00900302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8./</w:t>
      </w:r>
      <w:r w:rsidRPr="009333CF">
        <w:rPr>
          <w:b/>
          <w:sz w:val="22"/>
          <w:szCs w:val="22"/>
        </w:rPr>
        <w:tab/>
      </w:r>
      <w:r w:rsidR="00E42D10">
        <w:rPr>
          <w:b/>
          <w:sz w:val="22"/>
          <w:szCs w:val="22"/>
        </w:rPr>
        <w:t>Á</w:t>
      </w:r>
      <w:r w:rsidR="0038153C" w:rsidRPr="000E4CD1">
        <w:rPr>
          <w:b/>
          <w:sz w:val="22"/>
          <w:szCs w:val="22"/>
        </w:rPr>
        <w:t>rtárgyalás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 xml:space="preserve">Ajánlatkérő fenntartja magának a jogot, hogy az ajánlattételi határidő lejárta után, az ajánlatok érvényességének vizsgálatát, és az esetleges hiánypótlást követően, kizárólag az érvényes ajánlatot benyújtók részvételével ártárgyalást tartson. 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Ajánlatkérő az ártárgyalásra szóló meghívót az érvényes ajánlatot benyújtó Ajánlattevők részére egyidejűleg megküldi az ajánlattételi határidőt követően.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 xml:space="preserve">Az ártárgyalás során az Ajánlattevők kizárólag a benyújtott ajánlatuknál kedvezőbb ajánlatot adhatnak meg. 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Ajánlatkérő a végső ajánlatok megadása után kialakult sorrend szerint a legkedvezőbb ajánlatot benyújtó Ajánlattevőt választja ki az eljárás nyertesének.</w:t>
      </w:r>
    </w:p>
    <w:p w:rsidR="0038153C" w:rsidRPr="0038153C" w:rsidRDefault="0038153C" w:rsidP="0038153C">
      <w:pPr>
        <w:widowControl w:val="0"/>
        <w:suppressAutoHyphens w:val="0"/>
        <w:ind w:left="709"/>
        <w:jc w:val="both"/>
        <w:rPr>
          <w:sz w:val="22"/>
          <w:szCs w:val="22"/>
        </w:rPr>
      </w:pPr>
      <w:r w:rsidRPr="0038153C">
        <w:rPr>
          <w:sz w:val="22"/>
          <w:szCs w:val="22"/>
        </w:rPr>
        <w:t>A nyertes Ajánlattevő Ajánlati költségvetésében feltüntetett egyes vállalási egységárak az általa eredetileg benyújtott összesített nettó ajánlati ár és az ártárgyaláson megajánlott végleges összesített nettó ajánlati ár közötti arányban kerülnek csökkentésre.</w:t>
      </w:r>
    </w:p>
    <w:p w:rsidR="00900302" w:rsidRPr="009333CF" w:rsidRDefault="00900302" w:rsidP="0038153C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9./ Ajánlat kötelező tartalmi és formai követelményei</w:t>
      </w:r>
    </w:p>
    <w:p w:rsidR="00900302" w:rsidRPr="009333CF" w:rsidRDefault="00900302" w:rsidP="00900302">
      <w:pPr>
        <w:widowControl w:val="0"/>
        <w:suppressAutoHyphens w:val="0"/>
        <w:ind w:left="708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9.1.</w:t>
      </w:r>
      <w:r w:rsidRPr="009333CF">
        <w:rPr>
          <w:b/>
          <w:sz w:val="22"/>
          <w:szCs w:val="22"/>
        </w:rPr>
        <w:tab/>
        <w:t>Az ajánlatokat</w:t>
      </w:r>
      <w:r w:rsidR="00523831">
        <w:rPr>
          <w:b/>
          <w:sz w:val="22"/>
          <w:szCs w:val="22"/>
        </w:rPr>
        <w:t xml:space="preserve"> postai benyújtás </w:t>
      </w:r>
      <w:proofErr w:type="gramStart"/>
      <w:r w:rsidR="00523831">
        <w:rPr>
          <w:b/>
          <w:sz w:val="22"/>
          <w:szCs w:val="22"/>
        </w:rPr>
        <w:t>esetén</w:t>
      </w:r>
      <w:proofErr w:type="gramEnd"/>
      <w:r w:rsidRPr="009333CF">
        <w:rPr>
          <w:b/>
          <w:sz w:val="22"/>
          <w:szCs w:val="22"/>
        </w:rPr>
        <w:t xml:space="preserve"> </w:t>
      </w:r>
      <w:r w:rsidRPr="009333CF">
        <w:rPr>
          <w:sz w:val="22"/>
          <w:szCs w:val="22"/>
        </w:rPr>
        <w:t>magyar nyelven,</w:t>
      </w:r>
      <w:r w:rsidRPr="009333CF">
        <w:rPr>
          <w:b/>
          <w:sz w:val="22"/>
          <w:szCs w:val="22"/>
        </w:rPr>
        <w:t xml:space="preserve"> 2 példányban (1 eredeti és 1 digitális) egy db </w:t>
      </w:r>
      <w:r w:rsidRPr="009333CF">
        <w:rPr>
          <w:b/>
          <w:sz w:val="22"/>
          <w:szCs w:val="22"/>
          <w:u w:val="single"/>
        </w:rPr>
        <w:t>zárt,</w:t>
      </w:r>
      <w:r w:rsidRPr="009333CF">
        <w:rPr>
          <w:b/>
          <w:sz w:val="22"/>
          <w:szCs w:val="22"/>
        </w:rPr>
        <w:t xml:space="preserve"> cégjelzéses borítékban kérjük eljuttatni, </w:t>
      </w:r>
      <w:r w:rsidR="00523831">
        <w:rPr>
          <w:b/>
        </w:rPr>
        <w:t>„</w:t>
      </w:r>
      <w:r w:rsidR="005E273A" w:rsidRPr="00415D96">
        <w:rPr>
          <w:b/>
          <w:i/>
        </w:rPr>
        <w:t xml:space="preserve">1 db </w:t>
      </w:r>
      <w:r w:rsidR="005E273A" w:rsidRPr="00530F49">
        <w:rPr>
          <w:b/>
          <w:i/>
        </w:rPr>
        <w:t xml:space="preserve">Kommunális seprűs </w:t>
      </w:r>
      <w:r w:rsidR="005E273A">
        <w:rPr>
          <w:b/>
          <w:i/>
        </w:rPr>
        <w:t>jármű beszerzése</w:t>
      </w:r>
      <w:r w:rsidRPr="009333CF">
        <w:rPr>
          <w:b/>
          <w:i/>
          <w:sz w:val="22"/>
          <w:szCs w:val="22"/>
        </w:rPr>
        <w:t>”</w:t>
      </w:r>
      <w:r w:rsidRPr="009333CF">
        <w:rPr>
          <w:sz w:val="22"/>
          <w:szCs w:val="22"/>
        </w:rPr>
        <w:t xml:space="preserve"> </w:t>
      </w:r>
      <w:r w:rsidRPr="009333CF">
        <w:rPr>
          <w:b/>
          <w:sz w:val="22"/>
          <w:szCs w:val="22"/>
        </w:rPr>
        <w:t>megjelöléssel.</w:t>
      </w:r>
      <w:r w:rsidRPr="009333CF">
        <w:rPr>
          <w:sz w:val="22"/>
          <w:szCs w:val="22"/>
        </w:rPr>
        <w:t xml:space="preserve"> Eltérés esetén az „eredeti” példány tartalma a mérvadó. A digitális példányban szereplő dokumentumok </w:t>
      </w:r>
      <w:proofErr w:type="spellStart"/>
      <w:r w:rsidRPr="009333CF">
        <w:rPr>
          <w:sz w:val="22"/>
          <w:szCs w:val="22"/>
        </w:rPr>
        <w:t>pdf</w:t>
      </w:r>
      <w:proofErr w:type="spellEnd"/>
      <w:r w:rsidRPr="009333CF">
        <w:rPr>
          <w:sz w:val="22"/>
          <w:szCs w:val="22"/>
        </w:rPr>
        <w:t xml:space="preserve">, a táblázatok szerkeszthető </w:t>
      </w:r>
      <w:proofErr w:type="spellStart"/>
      <w:r w:rsidRPr="009333CF">
        <w:rPr>
          <w:sz w:val="22"/>
          <w:szCs w:val="22"/>
        </w:rPr>
        <w:t>xls</w:t>
      </w:r>
      <w:proofErr w:type="spellEnd"/>
      <w:r w:rsidRPr="009333CF">
        <w:rPr>
          <w:sz w:val="22"/>
          <w:szCs w:val="22"/>
        </w:rPr>
        <w:t xml:space="preserve">, vagy </w:t>
      </w:r>
      <w:proofErr w:type="spellStart"/>
      <w:r w:rsidRPr="009333CF">
        <w:rPr>
          <w:sz w:val="22"/>
          <w:szCs w:val="22"/>
        </w:rPr>
        <w:t>xlsx</w:t>
      </w:r>
      <w:proofErr w:type="spellEnd"/>
      <w:r w:rsidRPr="009333CF">
        <w:rPr>
          <w:sz w:val="22"/>
          <w:szCs w:val="22"/>
        </w:rPr>
        <w:t xml:space="preserve"> formátumban kerüljenek leadásra.</w:t>
      </w:r>
    </w:p>
    <w:p w:rsidR="002A55DA" w:rsidRPr="009333CF" w:rsidRDefault="002A55DA" w:rsidP="00900302">
      <w:pPr>
        <w:widowControl w:val="0"/>
        <w:suppressAutoHyphens w:val="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9.2.</w:t>
      </w:r>
      <w:r w:rsidRPr="009333CF">
        <w:rPr>
          <w:sz w:val="22"/>
          <w:szCs w:val="22"/>
        </w:rPr>
        <w:tab/>
        <w:t xml:space="preserve">Ajánlatkérő elvárja, hogy az </w:t>
      </w:r>
      <w:r w:rsidRPr="009333CF">
        <w:rPr>
          <w:b/>
          <w:sz w:val="22"/>
          <w:szCs w:val="22"/>
        </w:rPr>
        <w:t>ajánlati ár</w:t>
      </w:r>
      <w:r w:rsidRPr="009333CF">
        <w:rPr>
          <w:sz w:val="22"/>
          <w:szCs w:val="22"/>
        </w:rPr>
        <w:t xml:space="preserve"> a meghatározott műszaki-szakmai tartalomnak, valamennyi hatályos jogszabálynak és helyi előírásnak, valamint a részletes szerződéses feltételeknek megfelelő teljesítés reális ellenértékét jelentse.</w:t>
      </w:r>
    </w:p>
    <w:p w:rsidR="00900302" w:rsidRPr="009333CF" w:rsidRDefault="00900302" w:rsidP="00900302">
      <w:pPr>
        <w:widowControl w:val="0"/>
        <w:suppressAutoHyphens w:val="0"/>
        <w:ind w:left="708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Az ajánlati ár magában foglalja a meghatározott műszaki-szakmai tartalom megvalósításának teljes ellenértékét, valamint a vállalkozó valamennyi szerződéses kötelezettségét.</w:t>
      </w:r>
    </w:p>
    <w:p w:rsidR="00C17C45" w:rsidRDefault="00900302" w:rsidP="00C17C45">
      <w:pPr>
        <w:widowControl w:val="0"/>
        <w:suppressAutoHyphens w:val="0"/>
        <w:ind w:left="709" w:hanging="1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Az ajánlati árat </w:t>
      </w:r>
      <w:r w:rsidRPr="009333CF">
        <w:rPr>
          <w:b/>
          <w:sz w:val="22"/>
          <w:szCs w:val="22"/>
        </w:rPr>
        <w:t>nettó magyar forintban</w:t>
      </w:r>
      <w:r w:rsidRPr="009333CF">
        <w:rPr>
          <w:sz w:val="22"/>
          <w:szCs w:val="22"/>
        </w:rPr>
        <w:t xml:space="preserve"> (HUF) kell megadni, az nem köthető semmilyen más külföldi fizetőeszköz árfolyamához.</w:t>
      </w:r>
    </w:p>
    <w:p w:rsidR="009032FA" w:rsidRPr="009333CF" w:rsidRDefault="009032FA" w:rsidP="00C17C45">
      <w:pPr>
        <w:widowControl w:val="0"/>
        <w:suppressAutoHyphens w:val="0"/>
        <w:ind w:left="709" w:hanging="1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9.3.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>Az ajánlatot egybefűzve kell beadni, olyan módon, hogy abból állagsérelem nélkül lapot kivenni ne lehessen. Az ajánlat valamennyi oldalát folyamatos sorszámozással kell ellátni.</w:t>
      </w:r>
    </w:p>
    <w:p w:rsidR="002A55DA" w:rsidRPr="009333CF" w:rsidRDefault="002A55DA" w:rsidP="00EC379A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9.4.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Az Ajánlattevő részéről az aláírásra jogosult személynek az eredeti ajánlatban a nyilatkozatokat cégszerű aláírásával kell ellátnia. Az ajánlat többi oldalát (az ajánlat minden, szöveget tartalmazó oldalát) pedig az aláírásra jogosult személyeknek, vagy az általa erre felhatalmazott </w:t>
      </w:r>
      <w:proofErr w:type="gramStart"/>
      <w:r w:rsidRPr="009333CF">
        <w:rPr>
          <w:sz w:val="22"/>
          <w:szCs w:val="22"/>
        </w:rPr>
        <w:t>személy(</w:t>
      </w:r>
      <w:proofErr w:type="spellStart"/>
      <w:proofErr w:type="gramEnd"/>
      <w:r w:rsidRPr="009333CF">
        <w:rPr>
          <w:sz w:val="22"/>
          <w:szCs w:val="22"/>
        </w:rPr>
        <w:t>ek</w:t>
      </w:r>
      <w:proofErr w:type="spellEnd"/>
      <w:r w:rsidRPr="009333CF">
        <w:rPr>
          <w:sz w:val="22"/>
          <w:szCs w:val="22"/>
        </w:rPr>
        <w:t>)</w:t>
      </w:r>
      <w:proofErr w:type="spellStart"/>
      <w:r w:rsidRPr="009333CF">
        <w:rPr>
          <w:sz w:val="22"/>
          <w:szCs w:val="22"/>
        </w:rPr>
        <w:t>nek</w:t>
      </w:r>
      <w:proofErr w:type="spellEnd"/>
      <w:r w:rsidRPr="009333CF">
        <w:rPr>
          <w:sz w:val="22"/>
          <w:szCs w:val="22"/>
        </w:rPr>
        <w:t xml:space="preserve"> szignálnia kell.</w:t>
      </w:r>
    </w:p>
    <w:p w:rsidR="002A55DA" w:rsidRPr="009333CF" w:rsidRDefault="002A55DA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9.5.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Ajánlattevő ajánlatában nyilatkozzon arról, hogy az ajánlatkérés és a szerződéses feltételeket elfogadja és magára nézve kötelezőnek tekinti, továbbá nyertessége esetén a szerződést a konkrétumokkal kiegészítve aláírja </w:t>
      </w:r>
      <w:r w:rsidRPr="009333CF">
        <w:rPr>
          <w:i/>
          <w:sz w:val="22"/>
          <w:szCs w:val="22"/>
        </w:rPr>
        <w:t>(lásd 2. sz. melléklet)</w:t>
      </w:r>
    </w:p>
    <w:p w:rsidR="00900302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9.6.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>Ajánlattevő köteles kitölteni az „Ajánlattételi lapot”, melyet az ajánlat első lapjaként kérünk becsatolni (lásd 3. sz. melléklet).</w:t>
      </w:r>
    </w:p>
    <w:p w:rsidR="00900302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lastRenderedPageBreak/>
        <w:t>9.7.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 Amennyib</w:t>
      </w:r>
      <w:r w:rsidR="002A55DA">
        <w:rPr>
          <w:sz w:val="22"/>
          <w:szCs w:val="22"/>
        </w:rPr>
        <w:t>en Ajánlattevő ajánlatát nem a</w:t>
      </w:r>
      <w:r w:rsidR="00523831">
        <w:rPr>
          <w:sz w:val="22"/>
          <w:szCs w:val="22"/>
        </w:rPr>
        <w:t>z 5. illetve</w:t>
      </w:r>
      <w:r w:rsidR="002A55DA">
        <w:rPr>
          <w:sz w:val="22"/>
          <w:szCs w:val="22"/>
        </w:rPr>
        <w:t xml:space="preserve"> 9</w:t>
      </w:r>
      <w:r w:rsidRPr="009333CF">
        <w:rPr>
          <w:sz w:val="22"/>
          <w:szCs w:val="22"/>
        </w:rPr>
        <w:t>. pontban előírt formai vagy tartalmi követelményeknek megfelelően nyújtja be, úgy Ajánlatkérő az ajánlatot érvénytelennek tekinti, és az elbírálás további szakaszában nem veszi figyelembe. (segítségül az Ajánlattevők részére „Ellenőrző listát” csatoltunk 4</w:t>
      </w:r>
      <w:r w:rsidRPr="009333CF">
        <w:rPr>
          <w:i/>
          <w:sz w:val="22"/>
          <w:szCs w:val="22"/>
        </w:rPr>
        <w:t>. sz. Mellékletként</w:t>
      </w:r>
      <w:r w:rsidRPr="009333CF">
        <w:rPr>
          <w:sz w:val="22"/>
          <w:szCs w:val="22"/>
        </w:rPr>
        <w:t>)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9.8.</w:t>
      </w:r>
      <w:r w:rsidRPr="009333CF">
        <w:rPr>
          <w:b/>
          <w:sz w:val="22"/>
          <w:szCs w:val="22"/>
        </w:rPr>
        <w:tab/>
      </w:r>
      <w:r w:rsidRPr="009333CF">
        <w:rPr>
          <w:sz w:val="22"/>
          <w:szCs w:val="22"/>
        </w:rPr>
        <w:t xml:space="preserve">Ajánlattevő köteles csatolni aláírási címpéldánya egyszerű másolatát, valamint </w:t>
      </w:r>
      <w:r w:rsidRPr="009333CF">
        <w:rPr>
          <w:i/>
          <w:sz w:val="22"/>
          <w:szCs w:val="22"/>
        </w:rPr>
        <w:t>kizárólag abban az esetben, ha nem az aláírásra jogosult</w:t>
      </w:r>
      <w:r w:rsidRPr="009333CF">
        <w:rPr>
          <w:sz w:val="22"/>
          <w:szCs w:val="22"/>
        </w:rPr>
        <w:t xml:space="preserve"> írja alá az ajánlatot, vagy vesz részt a tárgyaláson, illetve írja alá a szerződést, az aláírásra jogosulttól származó, cégszerűen aláírt eredeti meghatalmazást.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C17C45" w:rsidRDefault="00900302" w:rsidP="009C4B03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9.9.</w:t>
      </w:r>
      <w:r w:rsidRPr="009333CF">
        <w:rPr>
          <w:sz w:val="22"/>
          <w:szCs w:val="22"/>
        </w:rPr>
        <w:tab/>
        <w:t>Az ajánlattevő köteles ajánlatához teljességi nyilatkozatot csatolni (lásd 5. sz. melléklet)</w:t>
      </w:r>
    </w:p>
    <w:p w:rsidR="005E273A" w:rsidRDefault="005E273A" w:rsidP="009C4B03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5E273A" w:rsidRPr="005E273A" w:rsidRDefault="005E273A" w:rsidP="009C4B03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5E273A">
        <w:rPr>
          <w:b/>
          <w:sz w:val="22"/>
          <w:szCs w:val="22"/>
        </w:rPr>
        <w:t xml:space="preserve">9.10. </w:t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Az ajánlattevő köteles ajánlatához csatolni a mega</w:t>
      </w:r>
      <w:r w:rsidR="002D7412">
        <w:rPr>
          <w:sz w:val="22"/>
          <w:szCs w:val="22"/>
        </w:rPr>
        <w:t>jánlott jármű műszaki leírását, valamint egy dokumentumot, amelyben az ajánlatkérő által előírt műszaki paraméterek teljesüléséről egyenként nyilatkozik.</w:t>
      </w:r>
      <w:r w:rsidR="00A670E7">
        <w:rPr>
          <w:sz w:val="22"/>
          <w:szCs w:val="22"/>
        </w:rPr>
        <w:t xml:space="preserve"> Az előírt paramétereket tartalmazó dokumentum a jelen ajánlattételi felhíváshoz mellékelve.</w:t>
      </w:r>
    </w:p>
    <w:p w:rsidR="00E9571F" w:rsidRDefault="00E9571F" w:rsidP="009C4B03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E9571F" w:rsidRPr="00E9571F" w:rsidRDefault="005E273A" w:rsidP="009C4B03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9.11</w:t>
      </w:r>
      <w:r w:rsidR="00E9571F" w:rsidRPr="00E9571F">
        <w:rPr>
          <w:b/>
          <w:sz w:val="22"/>
          <w:szCs w:val="22"/>
        </w:rPr>
        <w:t xml:space="preserve">. </w:t>
      </w:r>
      <w:r w:rsidR="00E9571F">
        <w:rPr>
          <w:sz w:val="22"/>
          <w:szCs w:val="22"/>
        </w:rPr>
        <w:t xml:space="preserve">    Az ajánlattevő köteles nyilatkozni a 6. melléklet szerint a kizáró okokkal kapcsolatban is.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10./</w:t>
      </w:r>
      <w:r w:rsidRPr="009333CF">
        <w:rPr>
          <w:b/>
          <w:sz w:val="22"/>
          <w:szCs w:val="22"/>
        </w:rPr>
        <w:tab/>
        <w:t>Egyéb információk</w:t>
      </w:r>
      <w:r w:rsidRPr="009333CF">
        <w:rPr>
          <w:sz w:val="22"/>
          <w:szCs w:val="22"/>
        </w:rPr>
        <w:t>: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10.1.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 xml:space="preserve">Az ajánlati kötöttségek időtartama: az ajánlattételi </w:t>
      </w:r>
      <w:r w:rsidR="008A3853">
        <w:rPr>
          <w:sz w:val="22"/>
          <w:szCs w:val="22"/>
        </w:rPr>
        <w:t>határidő lejártától számított 3</w:t>
      </w:r>
      <w:r w:rsidRPr="009333CF">
        <w:rPr>
          <w:sz w:val="22"/>
          <w:szCs w:val="22"/>
        </w:rPr>
        <w:t>0 nap.</w:t>
      </w:r>
    </w:p>
    <w:p w:rsidR="00900302" w:rsidRPr="009333CF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  <w:r w:rsidRPr="009333CF">
        <w:rPr>
          <w:b/>
          <w:sz w:val="22"/>
          <w:szCs w:val="22"/>
        </w:rPr>
        <w:t>10.</w:t>
      </w:r>
      <w:r w:rsidR="0042229B">
        <w:rPr>
          <w:b/>
          <w:sz w:val="22"/>
          <w:szCs w:val="22"/>
        </w:rPr>
        <w:t>2</w:t>
      </w:r>
      <w:r w:rsidRPr="009333CF">
        <w:rPr>
          <w:b/>
          <w:sz w:val="22"/>
          <w:szCs w:val="22"/>
        </w:rPr>
        <w:t>.</w:t>
      </w:r>
      <w:r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ab/>
        <w:t xml:space="preserve">Ajánlatkérő nyilvános ajánlati bontást nem tart. </w:t>
      </w:r>
    </w:p>
    <w:p w:rsidR="00900302" w:rsidRPr="009333CF" w:rsidRDefault="00900302" w:rsidP="00900302">
      <w:pPr>
        <w:widowControl w:val="0"/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42229B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10.3</w:t>
      </w:r>
      <w:r w:rsidR="00900302" w:rsidRPr="009333CF">
        <w:rPr>
          <w:b/>
          <w:sz w:val="22"/>
          <w:szCs w:val="22"/>
        </w:rPr>
        <w:t>.</w:t>
      </w:r>
      <w:r w:rsidR="00900302" w:rsidRPr="009333CF">
        <w:rPr>
          <w:sz w:val="22"/>
          <w:szCs w:val="22"/>
        </w:rPr>
        <w:t xml:space="preserve"> </w:t>
      </w:r>
      <w:r w:rsidR="00900302" w:rsidRPr="009333CF">
        <w:rPr>
          <w:sz w:val="22"/>
          <w:szCs w:val="22"/>
        </w:rPr>
        <w:tab/>
        <w:t>Jelen felhívás nem jelent az Ajánlatkérő részéről szerződéskötési kötelezettséget. Az Ajánlatkérő bármikor úgy dönthet, hogy nem hirdet eredményt, illetőleg nem köt szerződést. Ajánlatkérő a döntését külön indokolni nem köteles. Ajánlatkérő fenntartja a jogot, hogy a bírálati szempontokkal összefüggésben nem álló szerződéses feltétételeken a szerződő féllel történő egyeztetést követően változtathasson.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</w:p>
    <w:p w:rsidR="00900302" w:rsidRPr="009333CF" w:rsidRDefault="0042229B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="00900302" w:rsidRPr="009333CF">
        <w:rPr>
          <w:b/>
          <w:sz w:val="22"/>
          <w:szCs w:val="22"/>
        </w:rPr>
        <w:t>.</w:t>
      </w:r>
      <w:r w:rsidR="00900302" w:rsidRPr="009333CF">
        <w:rPr>
          <w:sz w:val="22"/>
          <w:szCs w:val="22"/>
        </w:rPr>
        <w:tab/>
        <w:t>Az ajánlatkérés visszavonásából, illetve eredménytelenné nyilvánításából eredő károkért Ajánlatkérő semmilyen felelősséget nem vállal.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 w:val="22"/>
          <w:szCs w:val="22"/>
        </w:rPr>
      </w:pPr>
    </w:p>
    <w:p w:rsidR="00900302" w:rsidRDefault="0042229B" w:rsidP="00900302">
      <w:pPr>
        <w:widowControl w:val="0"/>
        <w:suppressAutoHyphens w:val="0"/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="00900302" w:rsidRPr="009333CF">
        <w:rPr>
          <w:b/>
          <w:sz w:val="22"/>
          <w:szCs w:val="22"/>
        </w:rPr>
        <w:t>.</w:t>
      </w:r>
      <w:r w:rsidR="00900302" w:rsidRPr="009333CF">
        <w:rPr>
          <w:sz w:val="22"/>
          <w:szCs w:val="22"/>
        </w:rPr>
        <w:t xml:space="preserve"> </w:t>
      </w:r>
      <w:r w:rsidR="00900302" w:rsidRPr="009333CF">
        <w:rPr>
          <w:sz w:val="22"/>
          <w:szCs w:val="22"/>
        </w:rPr>
        <w:tab/>
        <w:t>Ajánlatkérő a hiánypótlás lehetőségét teljes körűen biztosítja.</w:t>
      </w:r>
    </w:p>
    <w:p w:rsidR="00157F6C" w:rsidRDefault="00157F6C" w:rsidP="00900302">
      <w:pPr>
        <w:widowControl w:val="0"/>
        <w:suppressAutoHyphens w:val="0"/>
        <w:ind w:left="360" w:hanging="360"/>
        <w:jc w:val="both"/>
        <w:rPr>
          <w:sz w:val="22"/>
          <w:szCs w:val="22"/>
        </w:rPr>
      </w:pPr>
    </w:p>
    <w:p w:rsidR="00900302" w:rsidRPr="009333CF" w:rsidRDefault="0042229B" w:rsidP="00900302">
      <w:pPr>
        <w:widowControl w:val="0"/>
        <w:suppressAutoHyphens w:val="0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="00900302" w:rsidRPr="009333CF">
        <w:rPr>
          <w:b/>
          <w:sz w:val="22"/>
          <w:szCs w:val="22"/>
        </w:rPr>
        <w:t>.</w:t>
      </w:r>
      <w:r w:rsidR="00900302" w:rsidRPr="009333CF">
        <w:rPr>
          <w:b/>
          <w:sz w:val="22"/>
          <w:szCs w:val="22"/>
        </w:rPr>
        <w:tab/>
      </w:r>
      <w:r w:rsidR="00900302" w:rsidRPr="009333CF">
        <w:rPr>
          <w:sz w:val="22"/>
          <w:szCs w:val="22"/>
        </w:rPr>
        <w:t>Az ajánlatkérő felhívja az ajánlattevőket, hogy regisztráljanak a MÁV Csoport Szállítói Minősítési Rendszerében (</w:t>
      </w:r>
      <w:hyperlink r:id="rId8" w:history="1">
        <w:r w:rsidR="00900302" w:rsidRPr="009333CF">
          <w:rPr>
            <w:rStyle w:val="Hiperhivatkozs"/>
            <w:sz w:val="22"/>
            <w:szCs w:val="22"/>
          </w:rPr>
          <w:t>http://www.mavcsoport.hu/mav-csoport/szallitominosites</w:t>
        </w:r>
      </w:hyperlink>
      <w:r w:rsidR="00900302" w:rsidRPr="009333CF">
        <w:rPr>
          <w:sz w:val="22"/>
          <w:szCs w:val="22"/>
        </w:rPr>
        <w:t>)</w:t>
      </w:r>
    </w:p>
    <w:p w:rsidR="00900302" w:rsidRDefault="00900302" w:rsidP="009C4B03">
      <w:pPr>
        <w:widowControl w:val="0"/>
        <w:suppressAutoHyphens w:val="0"/>
        <w:ind w:left="705"/>
        <w:jc w:val="both"/>
        <w:rPr>
          <w:rStyle w:val="Hiperhivatkozs"/>
          <w:sz w:val="22"/>
          <w:szCs w:val="22"/>
        </w:rPr>
      </w:pPr>
      <w:r w:rsidRPr="009333CF">
        <w:rPr>
          <w:sz w:val="22"/>
          <w:szCs w:val="22"/>
        </w:rPr>
        <w:t xml:space="preserve">Amennyiben az ajánlattevő még nem regisztrált, a regisztrációs kérdőívek és a regisztrációs útmutató elérhető az alábbi címen: </w:t>
      </w:r>
      <w:hyperlink r:id="rId9" w:history="1">
        <w:r w:rsidRPr="009333CF">
          <w:rPr>
            <w:rStyle w:val="Hiperhivatkozs"/>
            <w:sz w:val="22"/>
            <w:szCs w:val="22"/>
          </w:rPr>
          <w:t>http://www.mavcsoport.hu/file/20941/download?token=NGI9mnne</w:t>
        </w:r>
      </w:hyperlink>
    </w:p>
    <w:p w:rsidR="00BC2C4C" w:rsidRPr="009333CF" w:rsidRDefault="00BC2C4C" w:rsidP="009C4B03">
      <w:pPr>
        <w:widowControl w:val="0"/>
        <w:suppressAutoHyphens w:val="0"/>
        <w:ind w:left="705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both"/>
        <w:rPr>
          <w:i/>
          <w:sz w:val="22"/>
          <w:szCs w:val="22"/>
          <w:u w:val="single"/>
        </w:rPr>
      </w:pPr>
      <w:r w:rsidRPr="009333CF">
        <w:rPr>
          <w:i/>
          <w:sz w:val="22"/>
          <w:szCs w:val="22"/>
          <w:u w:val="single"/>
        </w:rPr>
        <w:t>Mellékletek:</w:t>
      </w:r>
    </w:p>
    <w:p w:rsidR="00900302" w:rsidRPr="009333CF" w:rsidRDefault="00900302" w:rsidP="000A584A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Műszaki </w:t>
      </w:r>
      <w:r w:rsidR="00E267EA" w:rsidRPr="009333CF">
        <w:rPr>
          <w:sz w:val="22"/>
          <w:szCs w:val="22"/>
        </w:rPr>
        <w:t>tartalom</w:t>
      </w:r>
    </w:p>
    <w:p w:rsidR="00900302" w:rsidRPr="009333CF" w:rsidRDefault="00900302" w:rsidP="000A584A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Ajánlattevői nyilatkozat minta</w:t>
      </w:r>
    </w:p>
    <w:p w:rsidR="00900302" w:rsidRPr="009333CF" w:rsidRDefault="00900302" w:rsidP="000A584A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Ajánlattételi lap minta</w:t>
      </w:r>
    </w:p>
    <w:p w:rsidR="00900302" w:rsidRPr="009333CF" w:rsidRDefault="00900302" w:rsidP="000A584A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Ellenőrző lista</w:t>
      </w:r>
    </w:p>
    <w:p w:rsidR="00900302" w:rsidRPr="009333CF" w:rsidRDefault="00900302" w:rsidP="000A584A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Teljességi nyilatkozat</w:t>
      </w:r>
    </w:p>
    <w:p w:rsidR="00900302" w:rsidRPr="009333CF" w:rsidRDefault="00900302" w:rsidP="000A584A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Nyilatkozat kizáró okokról</w:t>
      </w:r>
    </w:p>
    <w:p w:rsidR="00900302" w:rsidRPr="009333CF" w:rsidRDefault="00900302" w:rsidP="000A584A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Összeférhetetlenségi nyilatkozat</w:t>
      </w:r>
    </w:p>
    <w:p w:rsidR="00900302" w:rsidRDefault="00900302" w:rsidP="00900302">
      <w:pPr>
        <w:widowControl w:val="0"/>
        <w:suppressAutoHyphens w:val="0"/>
        <w:rPr>
          <w:noProof/>
          <w:sz w:val="22"/>
          <w:szCs w:val="22"/>
          <w:lang w:eastAsia="hu-HU"/>
        </w:rPr>
      </w:pPr>
    </w:p>
    <w:p w:rsidR="003C2E46" w:rsidRDefault="003C2E46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AA3F7C" w:rsidRDefault="00AA3F7C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AA3F7C" w:rsidRDefault="00AA3F7C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AA3F7C" w:rsidRDefault="00AA3F7C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AA3F7C" w:rsidRDefault="00AA3F7C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AA3F7C" w:rsidRDefault="00AA3F7C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AA3F7C" w:rsidRDefault="00AA3F7C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AA3F7C" w:rsidRDefault="00AA3F7C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AA3F7C" w:rsidRDefault="00AA3F7C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AA3F7C" w:rsidRDefault="00AA3F7C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882A0D" w:rsidRDefault="00882A0D" w:rsidP="00C17C45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900302" w:rsidRPr="009333CF" w:rsidRDefault="00900302" w:rsidP="000A584A">
      <w:pPr>
        <w:widowControl w:val="0"/>
        <w:numPr>
          <w:ilvl w:val="0"/>
          <w:numId w:val="3"/>
        </w:numPr>
        <w:suppressAutoHyphens w:val="0"/>
        <w:ind w:right="-284"/>
        <w:jc w:val="right"/>
        <w:rPr>
          <w:b/>
          <w:sz w:val="22"/>
          <w:szCs w:val="22"/>
        </w:rPr>
      </w:pPr>
      <w:r w:rsidRPr="009333CF">
        <w:rPr>
          <w:sz w:val="22"/>
          <w:szCs w:val="22"/>
        </w:rPr>
        <w:t>sz. melléklet</w:t>
      </w:r>
    </w:p>
    <w:p w:rsidR="00822073" w:rsidRDefault="00822073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242EDA" w:rsidRDefault="00242EDA" w:rsidP="00242EDA">
      <w:pPr>
        <w:tabs>
          <w:tab w:val="left" w:pos="3261"/>
          <w:tab w:val="left" w:pos="6096"/>
          <w:tab w:val="left" w:leader="dot" w:pos="8789"/>
        </w:tabs>
        <w:jc w:val="center"/>
      </w:pPr>
      <w:r w:rsidRPr="00C561AF">
        <w:t>Műszaki</w:t>
      </w:r>
      <w:r>
        <w:t xml:space="preserve"> leírás</w:t>
      </w:r>
    </w:p>
    <w:p w:rsidR="00A670E7" w:rsidRPr="0021637A" w:rsidRDefault="00A670E7" w:rsidP="00A670E7">
      <w:pPr>
        <w:jc w:val="center"/>
        <w:rPr>
          <w:b/>
          <w:sz w:val="36"/>
          <w:szCs w:val="24"/>
          <w:lang w:eastAsia="hu-HU"/>
        </w:rPr>
      </w:pPr>
      <w:r w:rsidRPr="0021637A">
        <w:rPr>
          <w:b/>
          <w:sz w:val="36"/>
          <w:szCs w:val="24"/>
          <w:lang w:eastAsia="hu-HU"/>
        </w:rPr>
        <w:t>Műszaki tartalom</w:t>
      </w:r>
    </w:p>
    <w:p w:rsidR="00A670E7" w:rsidRDefault="00A670E7" w:rsidP="00A670E7">
      <w:pPr>
        <w:jc w:val="center"/>
        <w:rPr>
          <w:szCs w:val="24"/>
          <w:lang w:eastAsia="hu-HU"/>
        </w:rPr>
      </w:pPr>
    </w:p>
    <w:p w:rsidR="00A670E7" w:rsidRDefault="00A670E7" w:rsidP="00A670E7">
      <w:pPr>
        <w:pStyle w:val="Cmsor21"/>
        <w:keepNext/>
        <w:keepLines/>
        <w:numPr>
          <w:ilvl w:val="0"/>
          <w:numId w:val="20"/>
        </w:numPr>
        <w:shd w:val="clear" w:color="auto" w:fill="auto"/>
        <w:tabs>
          <w:tab w:val="left" w:pos="350"/>
        </w:tabs>
        <w:spacing w:after="260"/>
        <w:jc w:val="left"/>
      </w:pPr>
      <w:bookmarkStart w:id="1" w:name="bookmark8"/>
      <w:bookmarkStart w:id="2" w:name="bookmark9"/>
      <w:r>
        <w:rPr>
          <w:color w:val="000000"/>
          <w:sz w:val="24"/>
          <w:szCs w:val="24"/>
          <w:lang w:eastAsia="hu-HU" w:bidi="hu-HU"/>
        </w:rPr>
        <w:t>Alkalmazási terület</w:t>
      </w:r>
      <w:bookmarkEnd w:id="1"/>
      <w:bookmarkEnd w:id="2"/>
    </w:p>
    <w:p w:rsidR="00A670E7" w:rsidRDefault="00A670E7" w:rsidP="00A670E7">
      <w:pPr>
        <w:pStyle w:val="Szvegtrzs1"/>
        <w:shd w:val="clear" w:color="auto" w:fill="auto"/>
        <w:spacing w:after="260"/>
        <w:ind w:left="320" w:firstLine="40"/>
      </w:pPr>
      <w:r>
        <w:rPr>
          <w:color w:val="000000"/>
          <w:sz w:val="24"/>
          <w:szCs w:val="24"/>
          <w:lang w:eastAsia="hu-HU" w:bidi="hu-HU"/>
        </w:rPr>
        <w:t xml:space="preserve">Szeged és Hódmezővásárhely közötti szakaszon épülő Magyarország első integrált villamos és nagyvasúti rendszere kapcsán MÁV Zrt. a Hódmezővásárhely belterületén megvalósuló 3600 m hosszú egyvágányú burkolt városi villamosvonal vágányrészének </w:t>
      </w:r>
      <w:proofErr w:type="spellStart"/>
      <w:r>
        <w:rPr>
          <w:color w:val="000000"/>
          <w:sz w:val="24"/>
          <w:szCs w:val="24"/>
          <w:lang w:eastAsia="hu-HU" w:bidi="hu-HU"/>
        </w:rPr>
        <w:t>szintbeli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, és a sínvályú legalább nyomkarima mélységig történő tisztításához 1 db kommunális </w:t>
      </w:r>
      <w:proofErr w:type="spellStart"/>
      <w:r>
        <w:rPr>
          <w:color w:val="000000"/>
          <w:sz w:val="24"/>
          <w:szCs w:val="24"/>
          <w:lang w:eastAsia="hu-HU" w:bidi="hu-HU"/>
        </w:rPr>
        <w:t>seprüs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járművet kíván alkalmazni.</w:t>
      </w:r>
    </w:p>
    <w:p w:rsidR="00A670E7" w:rsidRDefault="00A670E7" w:rsidP="00A670E7">
      <w:pPr>
        <w:pStyle w:val="Szvegtrzs1"/>
        <w:shd w:val="clear" w:color="auto" w:fill="auto"/>
        <w:spacing w:after="260"/>
        <w:ind w:left="320" w:firstLine="40"/>
      </w:pPr>
      <w:r>
        <w:rPr>
          <w:color w:val="000000"/>
          <w:sz w:val="24"/>
          <w:szCs w:val="24"/>
          <w:lang w:eastAsia="hu-HU" w:bidi="hu-HU"/>
        </w:rPr>
        <w:t xml:space="preserve">A </w:t>
      </w:r>
      <w:proofErr w:type="spellStart"/>
      <w:r>
        <w:rPr>
          <w:color w:val="000000"/>
          <w:sz w:val="24"/>
          <w:szCs w:val="24"/>
          <w:lang w:eastAsia="hu-HU" w:bidi="hu-HU"/>
        </w:rPr>
        <w:t>jármüvet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forgalomba kell állítani az 5/1990. (IV.12.) </w:t>
      </w:r>
      <w:r>
        <w:rPr>
          <w:i/>
          <w:iCs/>
          <w:color w:val="000000"/>
          <w:sz w:val="24"/>
          <w:szCs w:val="24"/>
          <w:lang w:eastAsia="hu-HU" w:bidi="hu-HU"/>
        </w:rPr>
        <w:t>a közúti járművek műszaki megvizsgálásáról</w:t>
      </w:r>
      <w:r>
        <w:rPr>
          <w:color w:val="000000"/>
          <w:sz w:val="24"/>
          <w:szCs w:val="24"/>
          <w:lang w:eastAsia="hu-HU" w:bidi="hu-HU"/>
        </w:rPr>
        <w:t xml:space="preserve"> és a 6/1990. (IV. 12.) </w:t>
      </w:r>
      <w:r>
        <w:rPr>
          <w:i/>
          <w:iCs/>
          <w:color w:val="000000"/>
          <w:sz w:val="24"/>
          <w:szCs w:val="24"/>
          <w:lang w:eastAsia="hu-HU" w:bidi="hu-HU"/>
        </w:rPr>
        <w:t>a közúti járművek forgalomba helyezésének és forgalomban tartásának műszaki feltételeiről</w:t>
      </w:r>
      <w:r>
        <w:rPr>
          <w:color w:val="000000"/>
          <w:sz w:val="24"/>
          <w:szCs w:val="24"/>
          <w:lang w:eastAsia="hu-HU" w:bidi="hu-HU"/>
        </w:rPr>
        <w:t xml:space="preserve"> szóló KÖHÉM rendeleteknek megfelelően.</w:t>
      </w:r>
    </w:p>
    <w:p w:rsidR="00A670E7" w:rsidRDefault="00A670E7" w:rsidP="00A670E7">
      <w:pPr>
        <w:pStyle w:val="Cmsor21"/>
        <w:keepNext/>
        <w:keepLines/>
        <w:numPr>
          <w:ilvl w:val="0"/>
          <w:numId w:val="20"/>
        </w:numPr>
        <w:shd w:val="clear" w:color="auto" w:fill="auto"/>
        <w:tabs>
          <w:tab w:val="left" w:pos="350"/>
        </w:tabs>
        <w:spacing w:after="260"/>
      </w:pPr>
      <w:bookmarkStart w:id="3" w:name="bookmark10"/>
      <w:bookmarkStart w:id="4" w:name="bookmark11"/>
      <w:r>
        <w:rPr>
          <w:color w:val="000000"/>
          <w:sz w:val="24"/>
          <w:szCs w:val="24"/>
          <w:lang w:eastAsia="hu-HU" w:bidi="hu-HU"/>
        </w:rPr>
        <w:t>A járművel szemben támasztott követelmények</w:t>
      </w:r>
      <w:bookmarkEnd w:id="3"/>
      <w:bookmarkEnd w:id="4"/>
    </w:p>
    <w:p w:rsidR="00A670E7" w:rsidRDefault="00A670E7" w:rsidP="00A670E7">
      <w:pPr>
        <w:pStyle w:val="Szvegtrzs1"/>
        <w:numPr>
          <w:ilvl w:val="1"/>
          <w:numId w:val="20"/>
        </w:numPr>
        <w:shd w:val="clear" w:color="auto" w:fill="auto"/>
        <w:tabs>
          <w:tab w:val="left" w:pos="745"/>
        </w:tabs>
        <w:spacing w:after="260" w:line="240" w:lineRule="auto"/>
        <w:ind w:firstLine="320"/>
      </w:pPr>
      <w:r>
        <w:rPr>
          <w:i/>
          <w:iCs/>
          <w:color w:val="000000"/>
          <w:sz w:val="24"/>
          <w:szCs w:val="24"/>
          <w:lang w:eastAsia="hu-HU" w:bidi="hu-HU"/>
        </w:rPr>
        <w:t>Általános követelmények:</w:t>
      </w:r>
    </w:p>
    <w:p w:rsidR="00A670E7" w:rsidRDefault="00A670E7" w:rsidP="00A670E7">
      <w:pPr>
        <w:pStyle w:val="Szvegtrzs1"/>
        <w:shd w:val="clear" w:color="auto" w:fill="auto"/>
        <w:spacing w:after="260"/>
        <w:ind w:left="720"/>
      </w:pPr>
      <w:r>
        <w:rPr>
          <w:color w:val="000000"/>
          <w:sz w:val="24"/>
          <w:szCs w:val="24"/>
          <w:lang w:eastAsia="hu-HU" w:bidi="hu-HU"/>
        </w:rPr>
        <w:t xml:space="preserve">A </w:t>
      </w:r>
      <w:proofErr w:type="spellStart"/>
      <w:r>
        <w:rPr>
          <w:color w:val="000000"/>
          <w:sz w:val="24"/>
          <w:szCs w:val="24"/>
          <w:lang w:eastAsia="hu-HU" w:bidi="hu-HU"/>
        </w:rPr>
        <w:t>jármüvekre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megfogalmazott specifikációk tartalmazzák azon műszaki paramétereket és jellemzőket, amelyeket a MÁV Zrt. a jármű üzemeltetéséhez szükségesnek minősít.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27"/>
        </w:tabs>
        <w:spacing w:after="80" w:line="240" w:lineRule="auto"/>
        <w:ind w:left="1420" w:hanging="340"/>
      </w:pPr>
      <w:r>
        <w:rPr>
          <w:color w:val="000000"/>
          <w:sz w:val="24"/>
          <w:szCs w:val="24"/>
          <w:lang w:eastAsia="hu-HU" w:bidi="hu-HU"/>
        </w:rPr>
        <w:t>A jármű vezetéséhez/kezeléséhez „B” kategóriás vezetői engedély legyen elégséges.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27"/>
        </w:tabs>
        <w:spacing w:line="240" w:lineRule="auto"/>
        <w:ind w:left="1420" w:hanging="340"/>
      </w:pPr>
      <w:r>
        <w:rPr>
          <w:color w:val="000000"/>
          <w:sz w:val="24"/>
          <w:szCs w:val="24"/>
          <w:lang w:eastAsia="hu-HU" w:bidi="hu-HU"/>
        </w:rPr>
        <w:t>A járművet el kell látni vészleállító gombokkal, amelyeket magyar nyelvű felirattal szükséges megjelölni.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27"/>
        </w:tabs>
        <w:spacing w:after="80" w:line="240" w:lineRule="auto"/>
        <w:ind w:left="1420" w:hanging="340"/>
      </w:pPr>
      <w:r>
        <w:rPr>
          <w:color w:val="000000"/>
          <w:sz w:val="24"/>
          <w:szCs w:val="24"/>
          <w:lang w:eastAsia="hu-HU" w:bidi="hu-HU"/>
        </w:rPr>
        <w:t xml:space="preserve">A jármű kialakításának alkalmasnak kell lennie burkolt vágányrész </w:t>
      </w:r>
      <w:proofErr w:type="spellStart"/>
      <w:r>
        <w:rPr>
          <w:color w:val="000000"/>
          <w:sz w:val="24"/>
          <w:szCs w:val="24"/>
          <w:lang w:eastAsia="hu-HU" w:bidi="hu-HU"/>
        </w:rPr>
        <w:t>szintbeli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, és a sínvályú legalább nyomkarima mélységig (~23 mm) történő száraz technológiával történő felporzás nélküli </w:t>
      </w:r>
      <w:proofErr w:type="spellStart"/>
      <w:r>
        <w:rPr>
          <w:color w:val="000000"/>
          <w:sz w:val="24"/>
          <w:szCs w:val="24"/>
          <w:lang w:eastAsia="hu-HU" w:bidi="hu-HU"/>
        </w:rPr>
        <w:t>seperéshez</w:t>
      </w:r>
      <w:proofErr w:type="spellEnd"/>
      <w:r>
        <w:rPr>
          <w:color w:val="000000"/>
          <w:sz w:val="24"/>
          <w:szCs w:val="24"/>
          <w:lang w:eastAsia="hu-HU" w:bidi="hu-HU"/>
        </w:rPr>
        <w:t>, tisztításhoz, de az esetlegesen alkalmazásra kerülő vizes seprési technológia esetén is használható legyen.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27"/>
        </w:tabs>
        <w:spacing w:after="80" w:line="240" w:lineRule="auto"/>
        <w:ind w:left="1420" w:hanging="340"/>
      </w:pPr>
      <w:r>
        <w:rPr>
          <w:color w:val="000000"/>
          <w:sz w:val="24"/>
          <w:szCs w:val="24"/>
          <w:lang w:eastAsia="hu-HU" w:bidi="hu-HU"/>
        </w:rPr>
        <w:t>A nagyobb (pl. 2 literes PÉT palack) szennyeződések felvételére is alkalmasnak kell lennie a gépnek.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27"/>
        </w:tabs>
        <w:spacing w:after="80" w:line="240" w:lineRule="auto"/>
        <w:ind w:left="1420" w:hanging="340"/>
      </w:pPr>
      <w:r>
        <w:rPr>
          <w:color w:val="000000"/>
          <w:sz w:val="24"/>
          <w:szCs w:val="24"/>
          <w:lang w:eastAsia="hu-HU" w:bidi="hu-HU"/>
        </w:rPr>
        <w:t>Könnyen manőverezhető legyen, hogy a zsúfolt, nehezen megközelíthető területek takarítása se jelentsen problémát.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27"/>
        </w:tabs>
        <w:spacing w:after="80" w:line="240" w:lineRule="auto"/>
        <w:ind w:left="1080"/>
        <w:jc w:val="left"/>
      </w:pPr>
      <w:r>
        <w:rPr>
          <w:color w:val="000000"/>
          <w:sz w:val="24"/>
          <w:szCs w:val="24"/>
          <w:lang w:eastAsia="hu-HU" w:bidi="hu-HU"/>
        </w:rPr>
        <w:t>A seprőgép meghajtása fokozatmentes legyen.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27"/>
        </w:tabs>
        <w:spacing w:after="80" w:line="240" w:lineRule="auto"/>
        <w:ind w:left="1420" w:hanging="340"/>
      </w:pPr>
      <w:r>
        <w:rPr>
          <w:color w:val="000000"/>
          <w:sz w:val="24"/>
          <w:szCs w:val="24"/>
          <w:lang w:eastAsia="hu-HU" w:bidi="hu-HU"/>
        </w:rPr>
        <w:t>Közúton, általános forgalmi körülmények között a seprőgép 0-40 km/h sebességgel tudjon haladni, minimális takarítási sebessége érje el a 15 km/h sebességet.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27"/>
        </w:tabs>
        <w:spacing w:after="80" w:line="240" w:lineRule="auto"/>
        <w:ind w:left="1420" w:hanging="340"/>
      </w:pPr>
      <w:r>
        <w:rPr>
          <w:color w:val="000000"/>
          <w:sz w:val="24"/>
          <w:szCs w:val="24"/>
          <w:lang w:eastAsia="hu-HU" w:bidi="hu-HU"/>
        </w:rPr>
        <w:lastRenderedPageBreak/>
        <w:t>Munkavégzés során legyen képes az akár 15%-</w:t>
      </w:r>
      <w:proofErr w:type="spellStart"/>
      <w:r>
        <w:rPr>
          <w:color w:val="000000"/>
          <w:sz w:val="24"/>
          <w:szCs w:val="24"/>
          <w:lang w:eastAsia="hu-HU" w:bidi="hu-HU"/>
        </w:rPr>
        <w:t>os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emelkedőkön történő átkelésre is.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27"/>
        </w:tabs>
        <w:spacing w:after="80" w:line="240" w:lineRule="auto"/>
        <w:ind w:left="1420" w:hanging="340"/>
      </w:pPr>
      <w:r>
        <w:rPr>
          <w:color w:val="000000"/>
          <w:sz w:val="24"/>
          <w:szCs w:val="24"/>
          <w:lang w:eastAsia="hu-HU" w:bidi="hu-HU"/>
        </w:rPr>
        <w:t>Felület tisztítási, söprési teljesítmény minimum 10 000 m</w:t>
      </w:r>
      <w:r>
        <w:rPr>
          <w:color w:val="000000"/>
          <w:sz w:val="24"/>
          <w:szCs w:val="24"/>
          <w:vertAlign w:val="superscript"/>
          <w:lang w:eastAsia="hu-HU" w:bidi="hu-HU"/>
        </w:rPr>
        <w:t>2</w:t>
      </w:r>
      <w:r>
        <w:rPr>
          <w:color w:val="000000"/>
          <w:sz w:val="24"/>
          <w:szCs w:val="24"/>
          <w:lang w:eastAsia="hu-HU" w:bidi="hu-HU"/>
        </w:rPr>
        <w:t xml:space="preserve">/h </w:t>
      </w:r>
      <w:proofErr w:type="gramStart"/>
      <w:r>
        <w:rPr>
          <w:color w:val="000000"/>
          <w:sz w:val="24"/>
          <w:szCs w:val="24"/>
          <w:lang w:eastAsia="hu-HU" w:bidi="hu-HU"/>
        </w:rPr>
        <w:t>kell</w:t>
      </w:r>
      <w:proofErr w:type="gramEnd"/>
      <w:r>
        <w:rPr>
          <w:color w:val="000000"/>
          <w:sz w:val="24"/>
          <w:szCs w:val="24"/>
          <w:lang w:eastAsia="hu-HU" w:bidi="hu-HU"/>
        </w:rPr>
        <w:t xml:space="preserve"> legyen.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27"/>
        </w:tabs>
        <w:spacing w:after="80" w:line="240" w:lineRule="auto"/>
        <w:ind w:left="1420" w:hanging="340"/>
      </w:pPr>
      <w:r>
        <w:rPr>
          <w:color w:val="000000"/>
          <w:sz w:val="24"/>
          <w:szCs w:val="24"/>
          <w:lang w:eastAsia="hu-HU" w:bidi="hu-HU"/>
        </w:rPr>
        <w:t>A hulladékgyűjtő tartály anyaga teljes egészében rozsdamentes acéllemezből legyen, anyag minőség minimum EN 10027 -1 szerint AISI 304, illetve ezzel egyenértékű vagy jobb minőségű.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27"/>
        </w:tabs>
        <w:spacing w:after="80" w:line="240" w:lineRule="auto"/>
        <w:ind w:left="1420" w:hanging="340"/>
      </w:pPr>
      <w:r>
        <w:rPr>
          <w:color w:val="000000"/>
          <w:sz w:val="24"/>
          <w:szCs w:val="24"/>
          <w:lang w:eastAsia="hu-HU" w:bidi="hu-HU"/>
        </w:rPr>
        <w:t>A hulladékgyűjtő tartálynak minimum bruttó 3 m</w:t>
      </w:r>
      <w:r>
        <w:rPr>
          <w:color w:val="000000"/>
          <w:sz w:val="24"/>
          <w:szCs w:val="24"/>
          <w:vertAlign w:val="superscript"/>
          <w:lang w:eastAsia="hu-HU" w:bidi="hu-HU"/>
        </w:rPr>
        <w:t>3</w:t>
      </w:r>
      <w:r>
        <w:rPr>
          <w:color w:val="000000"/>
          <w:sz w:val="24"/>
          <w:szCs w:val="24"/>
          <w:lang w:eastAsia="hu-HU" w:bidi="hu-HU"/>
        </w:rPr>
        <w:t xml:space="preserve"> hulladék befogadására alkalmasnak kell lennie.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40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 xml:space="preserve">Az esetlegesen alkalmazásra kerülő vizes seprési technológia esetén porlekötésre minimum 250 liter </w:t>
      </w:r>
      <w:proofErr w:type="spellStart"/>
      <w:r>
        <w:rPr>
          <w:color w:val="000000"/>
          <w:sz w:val="24"/>
          <w:szCs w:val="24"/>
          <w:lang w:eastAsia="hu-HU" w:bidi="hu-HU"/>
        </w:rPr>
        <w:t>ürtartalmú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víztartálynak kell lennie a járművön.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40" w:lineRule="auto"/>
        <w:ind w:left="1100"/>
      </w:pPr>
      <w:r>
        <w:rPr>
          <w:color w:val="000000"/>
          <w:sz w:val="24"/>
          <w:szCs w:val="24"/>
          <w:lang w:eastAsia="hu-HU" w:bidi="hu-HU"/>
        </w:rPr>
        <w:t>A jármű szélessége nem haladhatja meg a 2400 mm-t.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40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>Vízpermetező berendezés munkavíztartályának anyaga rozsdamentes acél vagy olyan kialakítású legyen, amely a víz korróziójának ellenáll.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line="276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 xml:space="preserve">A víztartályt a vízszintjének ellenőrzésére - meghibásodás esetére könnyen hozzáférhető és cserélhető - </w:t>
      </w:r>
      <w:proofErr w:type="spellStart"/>
      <w:r>
        <w:rPr>
          <w:color w:val="000000"/>
          <w:sz w:val="24"/>
          <w:szCs w:val="24"/>
          <w:lang w:eastAsia="hu-HU" w:bidi="hu-HU"/>
        </w:rPr>
        <w:t>szintjelzöjelzövel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kell ellátni.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40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 xml:space="preserve">A rozsdamentes hulladékgyűjtő tartálynak hidraulikusan hátra </w:t>
      </w:r>
      <w:proofErr w:type="spellStart"/>
      <w:r>
        <w:rPr>
          <w:color w:val="000000"/>
          <w:sz w:val="24"/>
          <w:szCs w:val="24"/>
          <w:lang w:eastAsia="hu-HU" w:bidi="hu-HU"/>
        </w:rPr>
        <w:t>billenthetönek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kell lennie és ürítés céljából csúszdával kell rendelkeznie. Az ürítési magasság az ürítési helyszínnek megfelelően (fold, nyitott- vagy zárt konténer) változtatható legyen, de min. 1500 mm.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40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>A seprőgép jobb és bal oldali, hidraulikusan mozgatható oldal tányérkefékkel rendelkezzen.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33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>Az előseprő (front kefe) hidraulikusan axiálisan és vertikálisan mozgatható legyen.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40" w:lineRule="auto"/>
        <w:ind w:left="1100"/>
        <w:jc w:val="left"/>
      </w:pPr>
      <w:r>
        <w:rPr>
          <w:color w:val="000000"/>
          <w:sz w:val="24"/>
          <w:szCs w:val="24"/>
          <w:lang w:eastAsia="hu-HU" w:bidi="hu-HU"/>
        </w:rPr>
        <w:t>A gép menetvezérlése egyszerűen, egy központi vezérlő panelről történjen.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40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>A vezetőfülke műszerfala, valamint az ott elhelyezett vezérlő panel, legyen alkalmas a gép legfontosabb üzemi paramétereinek megjelenítésére. A kezelőszervek rendeltetését és működési funkcióit maradandó, esztétikus kivitelű magyar nyelvű feliratozással, vagy piktogramokkal kell ellátni.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40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 xml:space="preserve">A porszűrő rendszer 90 % feletti </w:t>
      </w:r>
      <w:proofErr w:type="spellStart"/>
      <w:r>
        <w:rPr>
          <w:color w:val="000000"/>
          <w:sz w:val="24"/>
          <w:szCs w:val="24"/>
          <w:lang w:eastAsia="hu-HU" w:bidi="hu-HU"/>
        </w:rPr>
        <w:t>PMio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részecske </w:t>
      </w:r>
      <w:proofErr w:type="spellStart"/>
      <w:r>
        <w:rPr>
          <w:color w:val="000000"/>
          <w:sz w:val="24"/>
          <w:szCs w:val="24"/>
          <w:lang w:eastAsia="hu-HU" w:bidi="hu-HU"/>
        </w:rPr>
        <w:t>porszüröképességgel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rendelkezzen, automatikusan tisztítható legyen.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40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>A központi hengerkefének a vezetőfülkéből is állíthatónak kell lennie, a seprési szélesség minimum 1 200 mm.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40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>Kulccsal zárható tanksapkával rendelkezzen.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line="276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 xml:space="preserve">Az éjszakai munkavégzés lehetőségét biztosítandó a berendezés legyen ellátva a jármű körüli közlekedési utak, illetve a munkaterület hatályos előírások szerinti fényerősségű </w:t>
      </w:r>
      <w:proofErr w:type="spellStart"/>
      <w:r>
        <w:rPr>
          <w:color w:val="000000"/>
          <w:sz w:val="24"/>
          <w:szCs w:val="24"/>
          <w:lang w:eastAsia="hu-HU" w:bidi="hu-HU"/>
        </w:rPr>
        <w:t>megvilágítottságot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nyújtó LED-es munkalámpákkal.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line="276" w:lineRule="auto"/>
        <w:ind w:left="1100"/>
      </w:pPr>
      <w:r>
        <w:rPr>
          <w:color w:val="000000"/>
          <w:sz w:val="24"/>
          <w:szCs w:val="24"/>
          <w:lang w:eastAsia="hu-HU" w:bidi="hu-HU"/>
        </w:rPr>
        <w:t xml:space="preserve">Aj </w:t>
      </w:r>
      <w:proofErr w:type="spellStart"/>
      <w:r>
        <w:rPr>
          <w:color w:val="000000"/>
          <w:sz w:val="24"/>
          <w:szCs w:val="24"/>
          <w:lang w:eastAsia="hu-HU" w:bidi="hu-HU"/>
        </w:rPr>
        <w:t>ármü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</w:t>
      </w:r>
      <w:proofErr w:type="spellStart"/>
      <w:r>
        <w:rPr>
          <w:color w:val="000000"/>
          <w:sz w:val="24"/>
          <w:szCs w:val="24"/>
          <w:lang w:eastAsia="hu-HU" w:bidi="hu-HU"/>
        </w:rPr>
        <w:t>vezetöfülkéj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ének követelményei:</w:t>
      </w:r>
    </w:p>
    <w:p w:rsidR="00A670E7" w:rsidRDefault="00A670E7" w:rsidP="00A670E7">
      <w:pPr>
        <w:pStyle w:val="Szvegtrzs1"/>
        <w:shd w:val="clear" w:color="auto" w:fill="auto"/>
        <w:ind w:left="1820"/>
      </w:pPr>
      <w:r>
        <w:rPr>
          <w:color w:val="000000"/>
          <w:sz w:val="24"/>
          <w:szCs w:val="24"/>
          <w:lang w:eastAsia="hu-HU" w:bidi="hu-HU"/>
        </w:rPr>
        <w:t>o legalább kétüléses</w:t>
      </w:r>
    </w:p>
    <w:p w:rsidR="00A670E7" w:rsidRDefault="00A670E7" w:rsidP="00A670E7">
      <w:pPr>
        <w:pStyle w:val="Szvegtrzs1"/>
        <w:shd w:val="clear" w:color="auto" w:fill="auto"/>
        <w:ind w:left="1820"/>
      </w:pPr>
      <w:r>
        <w:rPr>
          <w:color w:val="000000"/>
          <w:sz w:val="24"/>
          <w:szCs w:val="24"/>
          <w:lang w:eastAsia="hu-HU" w:bidi="hu-HU"/>
        </w:rPr>
        <w:t>o állóhelyzeti fűtés</w:t>
      </w:r>
    </w:p>
    <w:p w:rsidR="00A670E7" w:rsidRDefault="00A670E7" w:rsidP="00A670E7">
      <w:pPr>
        <w:pStyle w:val="Szvegtrzs1"/>
        <w:shd w:val="clear" w:color="auto" w:fill="auto"/>
        <w:ind w:left="1820"/>
      </w:pPr>
      <w:r>
        <w:rPr>
          <w:color w:val="000000"/>
          <w:sz w:val="24"/>
          <w:szCs w:val="24"/>
          <w:lang w:eastAsia="hu-HU" w:bidi="hu-HU"/>
        </w:rPr>
        <w:t xml:space="preserve">o </w:t>
      </w:r>
      <w:proofErr w:type="spellStart"/>
      <w:r>
        <w:rPr>
          <w:color w:val="000000"/>
          <w:sz w:val="24"/>
          <w:szCs w:val="24"/>
          <w:lang w:eastAsia="hu-HU" w:bidi="hu-HU"/>
        </w:rPr>
        <w:t>klímatizálás</w:t>
      </w:r>
      <w:proofErr w:type="spellEnd"/>
    </w:p>
    <w:p w:rsidR="00A670E7" w:rsidRDefault="00A670E7" w:rsidP="00A670E7">
      <w:pPr>
        <w:pStyle w:val="Szvegtrzs1"/>
        <w:shd w:val="clear" w:color="auto" w:fill="auto"/>
        <w:ind w:left="1820"/>
      </w:pPr>
      <w:r>
        <w:rPr>
          <w:color w:val="000000"/>
          <w:sz w:val="24"/>
          <w:szCs w:val="24"/>
          <w:lang w:eastAsia="hu-HU" w:bidi="hu-HU"/>
        </w:rPr>
        <w:t xml:space="preserve">o jobb és baloldalon nagy </w:t>
      </w:r>
      <w:proofErr w:type="spellStart"/>
      <w:r>
        <w:rPr>
          <w:color w:val="000000"/>
          <w:sz w:val="24"/>
          <w:szCs w:val="24"/>
          <w:lang w:eastAsia="hu-HU" w:bidi="hu-HU"/>
        </w:rPr>
        <w:t>látószögü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visszapillantó tükör</w:t>
      </w:r>
    </w:p>
    <w:p w:rsidR="00A670E7" w:rsidRDefault="00A670E7" w:rsidP="00A670E7">
      <w:pPr>
        <w:pStyle w:val="Szvegtrzs1"/>
        <w:shd w:val="clear" w:color="auto" w:fill="auto"/>
        <w:ind w:left="1820"/>
      </w:pPr>
      <w:r>
        <w:rPr>
          <w:color w:val="000000"/>
          <w:sz w:val="24"/>
          <w:szCs w:val="24"/>
          <w:lang w:eastAsia="hu-HU" w:bidi="hu-HU"/>
        </w:rPr>
        <w:t>o belső napellenző jobb és bal oldalt</w:t>
      </w:r>
    </w:p>
    <w:p w:rsidR="00A670E7" w:rsidRDefault="00A670E7" w:rsidP="00A670E7">
      <w:pPr>
        <w:pStyle w:val="Szvegtrzs1"/>
        <w:shd w:val="clear" w:color="auto" w:fill="auto"/>
        <w:ind w:left="1820"/>
      </w:pPr>
      <w:r>
        <w:rPr>
          <w:color w:val="000000"/>
          <w:sz w:val="24"/>
          <w:szCs w:val="24"/>
          <w:lang w:eastAsia="hu-HU" w:bidi="hu-HU"/>
        </w:rPr>
        <w:t>o 12 V-</w:t>
      </w:r>
      <w:proofErr w:type="spellStart"/>
      <w:r>
        <w:rPr>
          <w:color w:val="000000"/>
          <w:sz w:val="24"/>
          <w:szCs w:val="24"/>
          <w:lang w:eastAsia="hu-HU" w:bidi="hu-HU"/>
        </w:rPr>
        <w:t>os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elektromos csatlakozóval ellátva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40" w:lineRule="auto"/>
        <w:ind w:left="1100"/>
        <w:jc w:val="left"/>
      </w:pPr>
      <w:r>
        <w:rPr>
          <w:color w:val="000000"/>
          <w:sz w:val="24"/>
          <w:szCs w:val="24"/>
          <w:lang w:eastAsia="hu-HU" w:bidi="hu-HU"/>
        </w:rPr>
        <w:t>Magyar nyelvű kezelési, karbantartási és hibaelhárítási utasítás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48"/>
        </w:tabs>
        <w:spacing w:after="80" w:line="240" w:lineRule="auto"/>
        <w:ind w:left="1100"/>
        <w:jc w:val="left"/>
      </w:pPr>
      <w:r>
        <w:rPr>
          <w:color w:val="000000"/>
          <w:sz w:val="24"/>
          <w:szCs w:val="24"/>
          <w:lang w:eastAsia="hu-HU" w:bidi="hu-HU"/>
        </w:rPr>
        <w:t>Rendelkezzen magyarországi szervízhálózattal</w:t>
      </w:r>
    </w:p>
    <w:p w:rsidR="00A670E7" w:rsidRDefault="00A670E7" w:rsidP="00A670E7">
      <w:pPr>
        <w:pStyle w:val="Szvegtrzs1"/>
        <w:numPr>
          <w:ilvl w:val="1"/>
          <w:numId w:val="20"/>
        </w:numPr>
        <w:shd w:val="clear" w:color="auto" w:fill="auto"/>
        <w:tabs>
          <w:tab w:val="left" w:pos="800"/>
        </w:tabs>
        <w:spacing w:line="240" w:lineRule="auto"/>
        <w:ind w:firstLine="360"/>
        <w:jc w:val="left"/>
      </w:pPr>
      <w:r>
        <w:rPr>
          <w:i/>
          <w:iCs/>
          <w:color w:val="000000"/>
          <w:sz w:val="24"/>
          <w:szCs w:val="24"/>
          <w:lang w:eastAsia="hu-HU" w:bidi="hu-HU"/>
        </w:rPr>
        <w:lastRenderedPageBreak/>
        <w:t>Nem térhet el: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50"/>
        </w:tabs>
        <w:spacing w:after="80" w:line="240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>A járműfelépítményekre és a járművekre szerelt gépekre vonatkozó biztonsági előírások betartása alól.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450"/>
        </w:tabs>
        <w:spacing w:after="340" w:line="240" w:lineRule="auto"/>
        <w:ind w:left="1440" w:hanging="340"/>
      </w:pPr>
      <w:r>
        <w:rPr>
          <w:color w:val="000000"/>
          <w:sz w:val="24"/>
          <w:szCs w:val="24"/>
          <w:lang w:eastAsia="hu-HU" w:bidi="hu-HU"/>
        </w:rPr>
        <w:t xml:space="preserve">Feleljen meg az MSZ EN ISO 12100 </w:t>
      </w:r>
      <w:r>
        <w:rPr>
          <w:i/>
          <w:iCs/>
          <w:color w:val="000000"/>
          <w:sz w:val="24"/>
          <w:szCs w:val="24"/>
          <w:lang w:eastAsia="hu-HU" w:bidi="hu-HU"/>
        </w:rPr>
        <w:t>Gépek biztonsága. A kialakítás általános elvei</w:t>
      </w:r>
      <w:r>
        <w:rPr>
          <w:color w:val="000000"/>
          <w:sz w:val="24"/>
          <w:szCs w:val="24"/>
          <w:lang w:eastAsia="hu-HU" w:bidi="hu-HU"/>
        </w:rPr>
        <w:t xml:space="preserve"> valamint a MSZ EN 13524 </w:t>
      </w:r>
      <w:r>
        <w:rPr>
          <w:i/>
          <w:iCs/>
          <w:color w:val="000000"/>
          <w:sz w:val="24"/>
          <w:szCs w:val="24"/>
          <w:lang w:eastAsia="hu-HU" w:bidi="hu-HU"/>
        </w:rPr>
        <w:t>Útkarbantartó gépek. Biztonsági követelmények</w:t>
      </w:r>
      <w:r>
        <w:rPr>
          <w:color w:val="000000"/>
          <w:sz w:val="24"/>
          <w:szCs w:val="24"/>
          <w:lang w:eastAsia="hu-HU" w:bidi="hu-HU"/>
        </w:rPr>
        <w:t xml:space="preserve"> című szabványok előírásainak</w:t>
      </w:r>
    </w:p>
    <w:p w:rsidR="00A670E7" w:rsidRDefault="00A670E7" w:rsidP="00A670E7">
      <w:pPr>
        <w:pStyle w:val="Szvegtrzs1"/>
        <w:numPr>
          <w:ilvl w:val="1"/>
          <w:numId w:val="20"/>
        </w:numPr>
        <w:shd w:val="clear" w:color="auto" w:fill="auto"/>
        <w:tabs>
          <w:tab w:val="left" w:pos="800"/>
        </w:tabs>
        <w:spacing w:after="260" w:line="240" w:lineRule="auto"/>
        <w:ind w:firstLine="360"/>
        <w:jc w:val="left"/>
      </w:pPr>
      <w:r>
        <w:rPr>
          <w:i/>
          <w:iCs/>
          <w:color w:val="000000"/>
          <w:sz w:val="24"/>
          <w:szCs w:val="24"/>
          <w:lang w:eastAsia="hu-HU" w:bidi="hu-HU"/>
        </w:rPr>
        <w:t>Munkavédelmi és környezetvédelmi követelmények</w:t>
      </w:r>
    </w:p>
    <w:p w:rsidR="00A670E7" w:rsidRDefault="00A670E7" w:rsidP="00A670E7">
      <w:pPr>
        <w:pStyle w:val="Szvegtrzs1"/>
        <w:shd w:val="clear" w:color="auto" w:fill="auto"/>
        <w:spacing w:after="260"/>
        <w:ind w:left="660" w:firstLine="60"/>
      </w:pPr>
      <w:r>
        <w:rPr>
          <w:color w:val="000000"/>
          <w:sz w:val="24"/>
          <w:szCs w:val="24"/>
          <w:lang w:eastAsia="hu-HU" w:bidi="hu-HU"/>
        </w:rPr>
        <w:t xml:space="preserve">A jármű munkavédelmi szempontból veszélyt hordozó részegységeit a megfelelő jelzési rendszerrel kell ellátni. A jármű feleljen meg az MSZ 63 a </w:t>
      </w:r>
      <w:r>
        <w:rPr>
          <w:i/>
          <w:iCs/>
          <w:color w:val="000000"/>
          <w:sz w:val="24"/>
          <w:szCs w:val="24"/>
          <w:lang w:eastAsia="hu-HU" w:bidi="hu-HU"/>
        </w:rPr>
        <w:t>Termelő berendezések munkavédelmi vizsgálatának tartalmi és alaki követelményei</w:t>
      </w:r>
      <w:r>
        <w:rPr>
          <w:color w:val="000000"/>
          <w:sz w:val="24"/>
          <w:szCs w:val="24"/>
          <w:lang w:eastAsia="hu-HU" w:bidi="hu-HU"/>
        </w:rPr>
        <w:t xml:space="preserve"> című szabványsorozat előírásainak.</w:t>
      </w:r>
    </w:p>
    <w:p w:rsidR="00A670E7" w:rsidRDefault="00A670E7" w:rsidP="00A670E7">
      <w:pPr>
        <w:pStyle w:val="Szvegtrzs1"/>
        <w:shd w:val="clear" w:color="auto" w:fill="auto"/>
        <w:spacing w:after="260"/>
        <w:ind w:left="660" w:firstLine="60"/>
      </w:pPr>
      <w:r>
        <w:rPr>
          <w:color w:val="000000"/>
          <w:sz w:val="24"/>
          <w:szCs w:val="24"/>
          <w:lang w:eastAsia="hu-HU" w:bidi="hu-HU"/>
        </w:rPr>
        <w:t>A jármű valamennyi idegen nyelvű feliratának fordítását el kell helyezni az eredeti felirat környezetében, vagy annak helyére.</w:t>
      </w:r>
    </w:p>
    <w:p w:rsidR="00A670E7" w:rsidRDefault="00A670E7" w:rsidP="00A670E7">
      <w:pPr>
        <w:pStyle w:val="Szvegtrzs1"/>
        <w:shd w:val="clear" w:color="auto" w:fill="auto"/>
        <w:spacing w:after="260"/>
        <w:ind w:left="660" w:firstLine="60"/>
      </w:pPr>
      <w:r>
        <w:rPr>
          <w:color w:val="000000"/>
          <w:sz w:val="24"/>
          <w:szCs w:val="24"/>
          <w:lang w:eastAsia="hu-HU" w:bidi="hu-HU"/>
        </w:rPr>
        <w:t xml:space="preserve">A járművek fém részeinek védőföldelése feleljen meg az UIC 533 </w:t>
      </w:r>
      <w:proofErr w:type="gramStart"/>
      <w:r>
        <w:rPr>
          <w:i/>
          <w:iCs/>
          <w:color w:val="000000"/>
          <w:sz w:val="24"/>
          <w:szCs w:val="24"/>
          <w:lang w:eastAsia="hu-HU" w:bidi="hu-HU"/>
        </w:rPr>
        <w:t>A</w:t>
      </w:r>
      <w:proofErr w:type="gramEnd"/>
      <w:r>
        <w:rPr>
          <w:i/>
          <w:iCs/>
          <w:color w:val="000000"/>
          <w:sz w:val="24"/>
          <w:szCs w:val="24"/>
          <w:lang w:eastAsia="hu-HU" w:bidi="hu-HU"/>
        </w:rPr>
        <w:t xml:space="preserve"> járművek fémrészeinek védelme földelés által</w:t>
      </w:r>
      <w:r>
        <w:rPr>
          <w:color w:val="000000"/>
          <w:sz w:val="24"/>
          <w:szCs w:val="24"/>
          <w:lang w:eastAsia="hu-HU" w:bidi="hu-HU"/>
        </w:rPr>
        <w:t xml:space="preserve"> című döntvény előírásainak.</w:t>
      </w:r>
    </w:p>
    <w:p w:rsidR="00A670E7" w:rsidRDefault="00A670E7" w:rsidP="00A670E7">
      <w:pPr>
        <w:pStyle w:val="Szvegtrzs1"/>
        <w:shd w:val="clear" w:color="auto" w:fill="auto"/>
        <w:spacing w:after="260"/>
        <w:ind w:left="660" w:firstLine="60"/>
      </w:pPr>
      <w:r>
        <w:rPr>
          <w:color w:val="000000"/>
          <w:sz w:val="24"/>
          <w:szCs w:val="24"/>
          <w:lang w:eastAsia="hu-HU" w:bidi="hu-HU"/>
        </w:rPr>
        <w:t>A jármű elégítse ki az 1993. évi XCIII. törvény a munkavédelemről szóló előírásait.</w:t>
      </w:r>
    </w:p>
    <w:p w:rsidR="00A670E7" w:rsidRDefault="00A670E7" w:rsidP="00A670E7">
      <w:pPr>
        <w:pStyle w:val="Szvegtrzs1"/>
        <w:shd w:val="clear" w:color="auto" w:fill="auto"/>
        <w:spacing w:after="260"/>
        <w:ind w:left="660" w:firstLine="60"/>
      </w:pPr>
      <w:r>
        <w:rPr>
          <w:color w:val="000000"/>
          <w:sz w:val="24"/>
          <w:szCs w:val="24"/>
          <w:lang w:eastAsia="hu-HU" w:bidi="hu-HU"/>
        </w:rPr>
        <w:t>A jármű rendelkezzen a környezetét terhelő zaj mérési eredményeivel, valamint a zajkibocsátás megfelelő minősítésével.</w:t>
      </w:r>
    </w:p>
    <w:p w:rsidR="00A670E7" w:rsidRDefault="00A670E7" w:rsidP="00A670E7">
      <w:pPr>
        <w:pStyle w:val="Szvegtrzs1"/>
        <w:shd w:val="clear" w:color="auto" w:fill="auto"/>
        <w:spacing w:after="260"/>
        <w:ind w:left="660" w:firstLine="60"/>
      </w:pPr>
      <w:r>
        <w:rPr>
          <w:color w:val="000000"/>
          <w:sz w:val="24"/>
          <w:szCs w:val="24"/>
          <w:lang w:eastAsia="hu-HU" w:bidi="hu-HU"/>
        </w:rPr>
        <w:t xml:space="preserve">Az alváz alá épített összes villamos berendezésnek (beleértve a hozzávezető </w:t>
      </w:r>
      <w:proofErr w:type="spellStart"/>
      <w:r>
        <w:rPr>
          <w:color w:val="000000"/>
          <w:sz w:val="24"/>
          <w:szCs w:val="24"/>
          <w:lang w:eastAsia="hu-HU" w:bidi="hu-HU"/>
        </w:rPr>
        <w:t>csövezet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is) minimum IP 65 védettségűnek kell lenni. A fentieken kívül a villamos berendezésekbe és csövekbe porhó nem juthat be.</w:t>
      </w:r>
    </w:p>
    <w:p w:rsidR="00A670E7" w:rsidRDefault="00A670E7" w:rsidP="00A670E7">
      <w:pPr>
        <w:pStyle w:val="Szvegtrzs1"/>
        <w:shd w:val="clear" w:color="auto" w:fill="auto"/>
        <w:spacing w:after="260"/>
        <w:ind w:left="660" w:firstLine="60"/>
      </w:pPr>
      <w:r>
        <w:rPr>
          <w:color w:val="000000"/>
          <w:sz w:val="24"/>
          <w:szCs w:val="24"/>
          <w:lang w:eastAsia="hu-HU" w:bidi="hu-HU"/>
        </w:rPr>
        <w:t>A jármű legyen felszerelve az érvényes előírásoknak megfelelő elsősegélydobozzal.</w:t>
      </w:r>
    </w:p>
    <w:p w:rsidR="00A670E7" w:rsidRDefault="00A670E7" w:rsidP="00A670E7">
      <w:pPr>
        <w:pStyle w:val="Szvegtrzs1"/>
        <w:shd w:val="clear" w:color="auto" w:fill="auto"/>
        <w:spacing w:after="260"/>
        <w:ind w:left="660" w:firstLine="60"/>
      </w:pPr>
      <w:r>
        <w:rPr>
          <w:color w:val="000000"/>
          <w:sz w:val="24"/>
          <w:szCs w:val="24"/>
          <w:lang w:eastAsia="hu-HU" w:bidi="hu-HU"/>
        </w:rPr>
        <w:t>Fogyasztási értékekkel szemben támasztott követelmények minimum EURO 6-os motor, kibocsátási adatok a vonatkozó szabvány szerint.</w:t>
      </w:r>
    </w:p>
    <w:p w:rsidR="00A670E7" w:rsidRDefault="00A670E7" w:rsidP="00A670E7">
      <w:pPr>
        <w:pStyle w:val="Szvegtrzs1"/>
        <w:numPr>
          <w:ilvl w:val="1"/>
          <w:numId w:val="20"/>
        </w:numPr>
        <w:shd w:val="clear" w:color="auto" w:fill="auto"/>
        <w:tabs>
          <w:tab w:val="left" w:pos="805"/>
        </w:tabs>
        <w:spacing w:after="260" w:line="240" w:lineRule="auto"/>
        <w:ind w:firstLine="360"/>
        <w:jc w:val="left"/>
      </w:pPr>
      <w:r>
        <w:rPr>
          <w:i/>
          <w:iCs/>
          <w:color w:val="000000"/>
          <w:sz w:val="24"/>
          <w:szCs w:val="24"/>
          <w:lang w:eastAsia="hu-HU" w:bidi="hu-HU"/>
        </w:rPr>
        <w:t>Tűzvédelmi követelmények</w:t>
      </w:r>
    </w:p>
    <w:p w:rsidR="00A670E7" w:rsidRDefault="00A670E7" w:rsidP="00A670E7">
      <w:pPr>
        <w:pStyle w:val="Szvegtrzs1"/>
        <w:shd w:val="clear" w:color="auto" w:fill="auto"/>
        <w:spacing w:after="260"/>
        <w:ind w:left="660" w:firstLine="60"/>
      </w:pPr>
      <w:r>
        <w:rPr>
          <w:color w:val="000000"/>
          <w:sz w:val="24"/>
          <w:szCs w:val="24"/>
          <w:lang w:eastAsia="hu-HU" w:bidi="hu-HU"/>
        </w:rPr>
        <w:t xml:space="preserve">A jármű kábelezése, az alkalmazott belső szigetelt </w:t>
      </w:r>
      <w:proofErr w:type="spellStart"/>
      <w:r>
        <w:rPr>
          <w:color w:val="000000"/>
          <w:sz w:val="24"/>
          <w:szCs w:val="24"/>
          <w:lang w:eastAsia="hu-HU" w:bidi="hu-HU"/>
        </w:rPr>
        <w:t>burkolatai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halogénmentes anyagból készüljenek. Teljesítenie kell a DIN 5510 Tűzállósági követelmények- szabványcsalád követelményeit.</w:t>
      </w:r>
    </w:p>
    <w:p w:rsidR="00A670E7" w:rsidRDefault="00A670E7" w:rsidP="00A670E7">
      <w:pPr>
        <w:pStyle w:val="Szvegtrzs1"/>
        <w:shd w:val="clear" w:color="auto" w:fill="auto"/>
        <w:spacing w:after="260"/>
        <w:ind w:left="660" w:firstLine="60"/>
      </w:pPr>
      <w:r>
        <w:rPr>
          <w:color w:val="000000"/>
          <w:sz w:val="24"/>
          <w:szCs w:val="24"/>
          <w:lang w:eastAsia="hu-HU" w:bidi="hu-HU"/>
        </w:rPr>
        <w:t xml:space="preserve">A villamos berendezések feszültség alatti tűzoltásához is alkalmas, az MSZ EN 3 a </w:t>
      </w:r>
      <w:r>
        <w:rPr>
          <w:i/>
          <w:iCs/>
          <w:color w:val="000000"/>
          <w:sz w:val="24"/>
          <w:szCs w:val="24"/>
          <w:lang w:eastAsia="hu-HU" w:bidi="hu-HU"/>
        </w:rPr>
        <w:t>Hordozható tűzoltó készülékek</w:t>
      </w:r>
      <w:r>
        <w:rPr>
          <w:color w:val="000000"/>
          <w:sz w:val="24"/>
          <w:szCs w:val="24"/>
          <w:lang w:eastAsia="hu-HU" w:bidi="hu-HU"/>
        </w:rPr>
        <w:t xml:space="preserve"> című szabványnak megfelelő tűzoltó készülékeket, a MÁV Zrt.-</w:t>
      </w:r>
      <w:proofErr w:type="spellStart"/>
      <w:r>
        <w:rPr>
          <w:color w:val="000000"/>
          <w:sz w:val="24"/>
          <w:szCs w:val="24"/>
          <w:lang w:eastAsia="hu-HU" w:bidi="hu-HU"/>
        </w:rPr>
        <w:t>nél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rendszeresített 36A és 233 B C próbatüzek oltására alkalmas, vagy ennek megfelelő oltási képességű, hordozható, kézi készülékeket kell elhelyezni.</w:t>
      </w:r>
    </w:p>
    <w:p w:rsidR="00A670E7" w:rsidRDefault="00A670E7" w:rsidP="00A670E7">
      <w:pPr>
        <w:pStyle w:val="Szvegtrzs1"/>
        <w:numPr>
          <w:ilvl w:val="0"/>
          <w:numId w:val="20"/>
        </w:numPr>
        <w:shd w:val="clear" w:color="auto" w:fill="auto"/>
        <w:tabs>
          <w:tab w:val="left" w:pos="348"/>
        </w:tabs>
        <w:spacing w:after="260" w:line="240" w:lineRule="auto"/>
        <w:jc w:val="left"/>
      </w:pPr>
      <w:r>
        <w:rPr>
          <w:i/>
          <w:iCs/>
          <w:color w:val="000000"/>
          <w:sz w:val="24"/>
          <w:szCs w:val="24"/>
          <w:lang w:eastAsia="hu-HU" w:bidi="hu-HU"/>
        </w:rPr>
        <w:t>Jótállás és szavatosság, üzembiztonság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067"/>
        </w:tabs>
        <w:spacing w:line="240" w:lineRule="auto"/>
        <w:ind w:firstLine="720"/>
        <w:jc w:val="left"/>
      </w:pPr>
      <w:r>
        <w:rPr>
          <w:color w:val="000000"/>
          <w:sz w:val="24"/>
          <w:szCs w:val="24"/>
          <w:lang w:eastAsia="hu-HU" w:bidi="hu-HU"/>
        </w:rPr>
        <w:t>A szállítási szerződésben rögzített feltételek szerint.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067"/>
        </w:tabs>
        <w:spacing w:line="240" w:lineRule="auto"/>
        <w:ind w:firstLine="720"/>
        <w:jc w:val="left"/>
      </w:pPr>
      <w:r>
        <w:rPr>
          <w:color w:val="000000"/>
          <w:sz w:val="24"/>
          <w:szCs w:val="24"/>
          <w:lang w:eastAsia="hu-HU" w:bidi="hu-HU"/>
        </w:rPr>
        <w:t>A gépalkatrész utánpótlását közvetlen gyári beszerzésből kell biztosítani.</w:t>
      </w:r>
    </w:p>
    <w:p w:rsidR="00A670E7" w:rsidRDefault="00A670E7" w:rsidP="00A670E7">
      <w:pPr>
        <w:pStyle w:val="Szvegtrzs1"/>
        <w:numPr>
          <w:ilvl w:val="0"/>
          <w:numId w:val="21"/>
        </w:numPr>
        <w:shd w:val="clear" w:color="auto" w:fill="auto"/>
        <w:tabs>
          <w:tab w:val="left" w:pos="1067"/>
        </w:tabs>
        <w:spacing w:after="260" w:line="240" w:lineRule="auto"/>
        <w:ind w:left="1080" w:hanging="360"/>
        <w:jc w:val="left"/>
      </w:pPr>
      <w:r>
        <w:rPr>
          <w:color w:val="000000"/>
          <w:sz w:val="24"/>
          <w:szCs w:val="24"/>
          <w:lang w:eastAsia="hu-HU" w:bidi="hu-HU"/>
        </w:rPr>
        <w:t xml:space="preserve">Gépkezelés, betanítás: az üzemeltető által kijelölt dolgozók részére oktatást, </w:t>
      </w:r>
      <w:r>
        <w:rPr>
          <w:color w:val="000000"/>
          <w:sz w:val="24"/>
          <w:szCs w:val="24"/>
          <w:lang w:eastAsia="hu-HU" w:bidi="hu-HU"/>
        </w:rPr>
        <w:lastRenderedPageBreak/>
        <w:t>gyakorlati képzést kell biztosítani, a kezelőszemélyzet általános kezelési és karbantartási ismereteinek elsajátítása érdekében.</w:t>
      </w:r>
    </w:p>
    <w:p w:rsidR="00A670E7" w:rsidRDefault="00A670E7" w:rsidP="00A670E7">
      <w:pPr>
        <w:pStyle w:val="Szvegtrzs1"/>
        <w:numPr>
          <w:ilvl w:val="0"/>
          <w:numId w:val="20"/>
        </w:numPr>
        <w:shd w:val="clear" w:color="auto" w:fill="auto"/>
        <w:tabs>
          <w:tab w:val="left" w:pos="348"/>
        </w:tabs>
        <w:spacing w:after="260" w:line="240" w:lineRule="auto"/>
        <w:jc w:val="left"/>
      </w:pPr>
      <w:r>
        <w:rPr>
          <w:i/>
          <w:iCs/>
          <w:color w:val="000000"/>
          <w:sz w:val="24"/>
          <w:szCs w:val="24"/>
          <w:lang w:eastAsia="hu-HU" w:bidi="hu-HU"/>
        </w:rPr>
        <w:t>Szabványok, előírások és rendeletek jegyzéke</w:t>
      </w:r>
    </w:p>
    <w:p w:rsidR="00A670E7" w:rsidRDefault="00A670E7" w:rsidP="00A670E7">
      <w:pPr>
        <w:pStyle w:val="Szvegtrzs1"/>
        <w:numPr>
          <w:ilvl w:val="1"/>
          <w:numId w:val="20"/>
        </w:numPr>
        <w:shd w:val="clear" w:color="auto" w:fill="auto"/>
        <w:tabs>
          <w:tab w:val="left" w:pos="834"/>
        </w:tabs>
        <w:spacing w:after="260" w:line="240" w:lineRule="auto"/>
        <w:ind w:firstLine="360"/>
      </w:pPr>
      <w:r>
        <w:rPr>
          <w:i/>
          <w:iCs/>
          <w:color w:val="000000"/>
          <w:sz w:val="24"/>
          <w:szCs w:val="24"/>
          <w:lang w:eastAsia="hu-HU" w:bidi="hu-HU"/>
        </w:rPr>
        <w:t>Törvények, rendeletek</w:t>
      </w:r>
    </w:p>
    <w:p w:rsidR="00A670E7" w:rsidRDefault="00A670E7" w:rsidP="00A670E7">
      <w:pPr>
        <w:pStyle w:val="Szvegtrzs1"/>
        <w:shd w:val="clear" w:color="auto" w:fill="auto"/>
        <w:spacing w:after="260"/>
        <w:ind w:firstLine="720"/>
      </w:pPr>
      <w:r>
        <w:rPr>
          <w:color w:val="000000"/>
          <w:sz w:val="24"/>
          <w:szCs w:val="24"/>
          <w:lang w:eastAsia="hu-HU" w:bidi="hu-HU"/>
        </w:rPr>
        <w:t>1993. évi XCIII. törvény a munkavédelemről</w:t>
      </w:r>
    </w:p>
    <w:p w:rsidR="00A670E7" w:rsidRDefault="00A670E7" w:rsidP="00A670E7">
      <w:pPr>
        <w:pStyle w:val="Szvegtrzs1"/>
        <w:shd w:val="clear" w:color="auto" w:fill="auto"/>
        <w:spacing w:after="260"/>
        <w:ind w:left="720"/>
      </w:pPr>
      <w:r>
        <w:rPr>
          <w:color w:val="000000"/>
          <w:sz w:val="24"/>
          <w:szCs w:val="24"/>
          <w:lang w:eastAsia="hu-HU" w:bidi="hu-HU"/>
        </w:rPr>
        <w:t xml:space="preserve">3/2002. (II.8.) </w:t>
      </w:r>
      <w:proofErr w:type="spellStart"/>
      <w:r>
        <w:rPr>
          <w:color w:val="000000"/>
          <w:sz w:val="24"/>
          <w:szCs w:val="24"/>
          <w:lang w:eastAsia="hu-HU" w:bidi="hu-HU"/>
        </w:rPr>
        <w:t>SzCsM</w:t>
      </w:r>
      <w:proofErr w:type="spellEnd"/>
      <w:r>
        <w:rPr>
          <w:color w:val="000000"/>
          <w:sz w:val="24"/>
          <w:szCs w:val="24"/>
          <w:lang w:eastAsia="hu-HU" w:bidi="hu-HU"/>
        </w:rPr>
        <w:t>-EüM együttes rendelet a munkahelyek munkavédelmi követelményeinek minimális szintjéről</w:t>
      </w:r>
    </w:p>
    <w:p w:rsidR="00A670E7" w:rsidRDefault="00A670E7" w:rsidP="00A670E7">
      <w:pPr>
        <w:pStyle w:val="Szvegtrzs1"/>
        <w:shd w:val="clear" w:color="auto" w:fill="auto"/>
        <w:spacing w:after="260"/>
        <w:ind w:firstLine="720"/>
      </w:pPr>
      <w:r>
        <w:rPr>
          <w:color w:val="000000"/>
          <w:sz w:val="24"/>
          <w:szCs w:val="24"/>
          <w:lang w:eastAsia="hu-HU" w:bidi="hu-HU"/>
        </w:rPr>
        <w:t xml:space="preserve">5/1990. (IV.12.) KÖHEM rendelet a közúti </w:t>
      </w:r>
      <w:proofErr w:type="spellStart"/>
      <w:r>
        <w:rPr>
          <w:color w:val="000000"/>
          <w:sz w:val="24"/>
          <w:szCs w:val="24"/>
          <w:lang w:eastAsia="hu-HU" w:bidi="hu-HU"/>
        </w:rPr>
        <w:t>jármüvek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műszaki megvizsgálásáról</w:t>
      </w:r>
    </w:p>
    <w:p w:rsidR="00A670E7" w:rsidRDefault="00A670E7" w:rsidP="00A670E7">
      <w:pPr>
        <w:pStyle w:val="Szvegtrzs1"/>
        <w:shd w:val="clear" w:color="auto" w:fill="auto"/>
        <w:spacing w:after="260"/>
        <w:ind w:left="720"/>
      </w:pPr>
      <w:r>
        <w:rPr>
          <w:color w:val="000000"/>
          <w:sz w:val="24"/>
          <w:szCs w:val="24"/>
          <w:lang w:eastAsia="hu-HU" w:bidi="hu-HU"/>
        </w:rPr>
        <w:t>6/1990. (IV.12.) KÖHEM rendelet a közúti járművek forgalomba helyezésének és forgalomban tartásának műszaki feltételeiről</w:t>
      </w:r>
    </w:p>
    <w:p w:rsidR="00A670E7" w:rsidRDefault="00A670E7" w:rsidP="00A670E7">
      <w:pPr>
        <w:pStyle w:val="Szvegtrzs1"/>
        <w:shd w:val="clear" w:color="auto" w:fill="auto"/>
        <w:spacing w:after="260"/>
        <w:ind w:left="720"/>
      </w:pPr>
      <w:r>
        <w:rPr>
          <w:color w:val="000000"/>
          <w:sz w:val="24"/>
          <w:szCs w:val="24"/>
          <w:lang w:eastAsia="hu-HU" w:bidi="hu-HU"/>
        </w:rPr>
        <w:t>Az Európai Parlament és a Tanács 2006/42/EK irányelve a gépekről és a 95/16/EK irányelv módosításáról</w:t>
      </w:r>
    </w:p>
    <w:p w:rsidR="00A670E7" w:rsidRDefault="00A670E7" w:rsidP="00A670E7">
      <w:pPr>
        <w:pStyle w:val="Szvegtrzs1"/>
        <w:shd w:val="clear" w:color="auto" w:fill="auto"/>
        <w:spacing w:after="540"/>
        <w:ind w:left="720"/>
      </w:pPr>
      <w:r>
        <w:rPr>
          <w:color w:val="000000"/>
          <w:sz w:val="24"/>
          <w:szCs w:val="24"/>
          <w:lang w:eastAsia="hu-HU" w:bidi="hu-HU"/>
        </w:rPr>
        <w:t xml:space="preserve">Euro 6 (2014) fór </w:t>
      </w:r>
      <w:proofErr w:type="spellStart"/>
      <w:r>
        <w:rPr>
          <w:color w:val="000000"/>
          <w:sz w:val="24"/>
          <w:szCs w:val="24"/>
          <w:lang w:eastAsia="hu-HU" w:bidi="hu-HU"/>
        </w:rPr>
        <w:t>light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</w:t>
      </w:r>
      <w:proofErr w:type="spellStart"/>
      <w:r>
        <w:rPr>
          <w:color w:val="000000"/>
          <w:sz w:val="24"/>
          <w:szCs w:val="24"/>
          <w:lang w:eastAsia="hu-HU" w:bidi="hu-HU"/>
        </w:rPr>
        <w:t>passenger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and </w:t>
      </w:r>
      <w:proofErr w:type="spellStart"/>
      <w:r>
        <w:rPr>
          <w:color w:val="000000"/>
          <w:sz w:val="24"/>
          <w:szCs w:val="24"/>
          <w:lang w:eastAsia="hu-HU" w:bidi="hu-HU"/>
        </w:rPr>
        <w:t>commercial</w:t>
      </w:r>
      <w:proofErr w:type="spellEnd"/>
      <w:r>
        <w:rPr>
          <w:color w:val="000000"/>
          <w:sz w:val="24"/>
          <w:szCs w:val="24"/>
          <w:lang w:eastAsia="hu-HU" w:bidi="hu-HU"/>
        </w:rPr>
        <w:t xml:space="preserve"> </w:t>
      </w:r>
      <w:proofErr w:type="spellStart"/>
      <w:r>
        <w:rPr>
          <w:color w:val="000000"/>
          <w:sz w:val="24"/>
          <w:szCs w:val="24"/>
          <w:lang w:eastAsia="hu-HU" w:bidi="hu-HU"/>
        </w:rPr>
        <w:t>vehicles</w:t>
      </w:r>
      <w:proofErr w:type="spellEnd"/>
      <w:r>
        <w:rPr>
          <w:color w:val="000000"/>
          <w:sz w:val="24"/>
          <w:szCs w:val="24"/>
          <w:lang w:eastAsia="hu-HU" w:bidi="hu-HU"/>
        </w:rPr>
        <w:t>—459/2012/</w:t>
      </w:r>
      <w:proofErr w:type="gramStart"/>
      <w:r>
        <w:rPr>
          <w:color w:val="000000"/>
          <w:sz w:val="24"/>
          <w:szCs w:val="24"/>
          <w:lang w:eastAsia="hu-HU" w:bidi="hu-HU"/>
        </w:rPr>
        <w:t>EC[</w:t>
      </w:r>
      <w:proofErr w:type="gramEnd"/>
      <w:r>
        <w:rPr>
          <w:color w:val="000000"/>
          <w:sz w:val="24"/>
          <w:szCs w:val="24"/>
          <w:lang w:eastAsia="hu-HU" w:bidi="hu-HU"/>
        </w:rPr>
        <w:t>6]</w:t>
      </w:r>
    </w:p>
    <w:p w:rsidR="00A670E7" w:rsidRDefault="00A670E7" w:rsidP="00A670E7">
      <w:pPr>
        <w:pStyle w:val="Szvegtrzs1"/>
        <w:numPr>
          <w:ilvl w:val="1"/>
          <w:numId w:val="20"/>
        </w:numPr>
        <w:shd w:val="clear" w:color="auto" w:fill="auto"/>
        <w:tabs>
          <w:tab w:val="left" w:pos="848"/>
        </w:tabs>
        <w:spacing w:after="260" w:line="240" w:lineRule="auto"/>
        <w:ind w:firstLine="360"/>
      </w:pPr>
      <w:r>
        <w:rPr>
          <w:i/>
          <w:iCs/>
          <w:color w:val="000000"/>
          <w:sz w:val="24"/>
          <w:szCs w:val="24"/>
          <w:lang w:eastAsia="hu-HU" w:bidi="hu-HU"/>
        </w:rPr>
        <w:t>Szabványok</w:t>
      </w:r>
    </w:p>
    <w:p w:rsidR="00A670E7" w:rsidRDefault="00A670E7" w:rsidP="00A670E7">
      <w:pPr>
        <w:pStyle w:val="Szvegtrzs1"/>
        <w:shd w:val="clear" w:color="auto" w:fill="auto"/>
        <w:spacing w:after="260"/>
        <w:ind w:firstLine="720"/>
      </w:pPr>
      <w:r>
        <w:rPr>
          <w:color w:val="000000"/>
          <w:sz w:val="24"/>
          <w:szCs w:val="24"/>
          <w:lang w:eastAsia="hu-HU" w:bidi="hu-HU"/>
        </w:rPr>
        <w:t>DIN 5510 Tűzállósági követelmények</w:t>
      </w:r>
    </w:p>
    <w:p w:rsidR="00A670E7" w:rsidRDefault="00A670E7" w:rsidP="00A670E7">
      <w:pPr>
        <w:pStyle w:val="Szvegtrzs1"/>
        <w:shd w:val="clear" w:color="auto" w:fill="auto"/>
        <w:spacing w:after="260"/>
        <w:ind w:left="720"/>
      </w:pPr>
      <w:r>
        <w:rPr>
          <w:color w:val="000000"/>
          <w:sz w:val="24"/>
          <w:szCs w:val="24"/>
          <w:lang w:eastAsia="hu-HU" w:bidi="hu-HU"/>
        </w:rPr>
        <w:t>MSZ 63-1:1985 Munkavédelem. Termelő berendezések munkavédelmi vizsgálatának tartalmi és alaki követelményei. Általános követelmények.</w:t>
      </w:r>
    </w:p>
    <w:p w:rsidR="00A670E7" w:rsidRDefault="00A670E7" w:rsidP="00A670E7">
      <w:pPr>
        <w:pStyle w:val="Szvegtrzs1"/>
        <w:shd w:val="clear" w:color="auto" w:fill="auto"/>
        <w:spacing w:after="260"/>
        <w:ind w:left="720"/>
      </w:pPr>
      <w:r>
        <w:rPr>
          <w:color w:val="000000"/>
          <w:sz w:val="24"/>
          <w:szCs w:val="24"/>
          <w:lang w:eastAsia="hu-HU" w:bidi="hu-HU"/>
        </w:rPr>
        <w:t>MSZ EN 3-10:2010 Hordozható tűzoltó készülékek. 10. rész: Rendelkezések a hordozható tűzoltó készülékek EN 3-7-nek való megfelelőségének értékelésére</w:t>
      </w:r>
    </w:p>
    <w:p w:rsidR="00A670E7" w:rsidRDefault="00A670E7" w:rsidP="00A670E7">
      <w:pPr>
        <w:pStyle w:val="Szvegtrzs1"/>
        <w:shd w:val="clear" w:color="auto" w:fill="auto"/>
        <w:spacing w:after="260"/>
        <w:ind w:left="720"/>
      </w:pPr>
      <w:r>
        <w:rPr>
          <w:color w:val="000000"/>
          <w:sz w:val="24"/>
          <w:szCs w:val="24"/>
          <w:lang w:eastAsia="hu-HU" w:bidi="hu-HU"/>
        </w:rPr>
        <w:t>MSZ EN ISO 12100 Gépek biztonsága. A kialakítás általános elvei. Kockázatértékelés és kockázatcsökkentés</w:t>
      </w:r>
    </w:p>
    <w:p w:rsidR="00A670E7" w:rsidRDefault="00A670E7" w:rsidP="00A670E7">
      <w:pPr>
        <w:pStyle w:val="Szvegtrzs1"/>
        <w:shd w:val="clear" w:color="auto" w:fill="auto"/>
        <w:spacing w:after="260"/>
        <w:ind w:left="720"/>
      </w:pPr>
      <w:r>
        <w:rPr>
          <w:color w:val="000000"/>
          <w:sz w:val="24"/>
          <w:szCs w:val="24"/>
          <w:lang w:eastAsia="hu-HU" w:bidi="hu-HU"/>
        </w:rPr>
        <w:t>MSZ EN 13524:2003 Útkarbantartó gépek. Biztonsági követelmények</w:t>
      </w:r>
    </w:p>
    <w:p w:rsidR="00A670E7" w:rsidRDefault="00A670E7" w:rsidP="00A670E7">
      <w:pPr>
        <w:pStyle w:val="Szvegtrzs1"/>
        <w:numPr>
          <w:ilvl w:val="1"/>
          <w:numId w:val="20"/>
        </w:numPr>
        <w:shd w:val="clear" w:color="auto" w:fill="auto"/>
        <w:tabs>
          <w:tab w:val="left" w:pos="848"/>
        </w:tabs>
        <w:spacing w:after="260" w:line="240" w:lineRule="auto"/>
        <w:ind w:firstLine="360"/>
      </w:pPr>
      <w:r>
        <w:rPr>
          <w:i/>
          <w:iCs/>
          <w:color w:val="000000"/>
          <w:sz w:val="24"/>
          <w:szCs w:val="24"/>
          <w:lang w:eastAsia="hu-HU" w:bidi="hu-HU"/>
        </w:rPr>
        <w:t>Döntvények</w:t>
      </w:r>
    </w:p>
    <w:p w:rsidR="00A670E7" w:rsidRDefault="00A670E7" w:rsidP="00A670E7">
      <w:pPr>
        <w:pStyle w:val="Szvegtrzs1"/>
        <w:shd w:val="clear" w:color="auto" w:fill="auto"/>
        <w:spacing w:after="260"/>
        <w:ind w:left="720"/>
      </w:pPr>
      <w:r>
        <w:rPr>
          <w:color w:val="000000"/>
          <w:sz w:val="24"/>
          <w:szCs w:val="24"/>
          <w:lang w:eastAsia="hu-HU" w:bidi="hu-HU"/>
        </w:rPr>
        <w:t xml:space="preserve">UIC 533 </w:t>
      </w:r>
      <w:proofErr w:type="gramStart"/>
      <w:r>
        <w:rPr>
          <w:color w:val="000000"/>
          <w:sz w:val="24"/>
          <w:szCs w:val="24"/>
          <w:lang w:eastAsia="hu-HU" w:bidi="hu-HU"/>
        </w:rPr>
        <w:t>A</w:t>
      </w:r>
      <w:proofErr w:type="gramEnd"/>
      <w:r>
        <w:rPr>
          <w:color w:val="000000"/>
          <w:sz w:val="24"/>
          <w:szCs w:val="24"/>
          <w:lang w:eastAsia="hu-HU" w:bidi="hu-HU"/>
        </w:rPr>
        <w:t xml:space="preserve"> járművek fémrészeinek védelme földelése alatt</w:t>
      </w:r>
    </w:p>
    <w:p w:rsidR="001255D6" w:rsidRDefault="001255D6" w:rsidP="001255D6">
      <w:pPr>
        <w:pStyle w:val="Szvegtrzs1"/>
        <w:shd w:val="clear" w:color="auto" w:fill="auto"/>
        <w:spacing w:after="180" w:line="254" w:lineRule="auto"/>
        <w:rPr>
          <w:color w:val="000000"/>
          <w:lang w:eastAsia="hu-HU" w:bidi="hu-HU"/>
        </w:rPr>
      </w:pPr>
    </w:p>
    <w:p w:rsidR="00A670E7" w:rsidRDefault="00A670E7" w:rsidP="001255D6">
      <w:pPr>
        <w:pStyle w:val="Szvegtrzs1"/>
        <w:shd w:val="clear" w:color="auto" w:fill="auto"/>
        <w:spacing w:after="180" w:line="254" w:lineRule="auto"/>
        <w:rPr>
          <w:color w:val="000000"/>
          <w:lang w:eastAsia="hu-HU" w:bidi="hu-HU"/>
        </w:rPr>
      </w:pPr>
    </w:p>
    <w:p w:rsidR="00A670E7" w:rsidRDefault="00A670E7" w:rsidP="001255D6">
      <w:pPr>
        <w:pStyle w:val="Szvegtrzs1"/>
        <w:shd w:val="clear" w:color="auto" w:fill="auto"/>
        <w:spacing w:after="180" w:line="254" w:lineRule="auto"/>
        <w:rPr>
          <w:color w:val="000000"/>
          <w:lang w:eastAsia="hu-HU" w:bidi="hu-HU"/>
        </w:rPr>
      </w:pPr>
    </w:p>
    <w:p w:rsidR="00A670E7" w:rsidRDefault="00A670E7" w:rsidP="001255D6">
      <w:pPr>
        <w:pStyle w:val="Szvegtrzs1"/>
        <w:shd w:val="clear" w:color="auto" w:fill="auto"/>
        <w:spacing w:after="180" w:line="254" w:lineRule="auto"/>
        <w:rPr>
          <w:color w:val="000000"/>
          <w:lang w:eastAsia="hu-HU" w:bidi="hu-HU"/>
        </w:rPr>
      </w:pPr>
    </w:p>
    <w:p w:rsidR="00A670E7" w:rsidRDefault="00A670E7" w:rsidP="001255D6">
      <w:pPr>
        <w:pStyle w:val="Szvegtrzs1"/>
        <w:shd w:val="clear" w:color="auto" w:fill="auto"/>
        <w:spacing w:after="180" w:line="254" w:lineRule="auto"/>
        <w:rPr>
          <w:color w:val="000000"/>
          <w:lang w:eastAsia="hu-HU" w:bidi="hu-HU"/>
        </w:rPr>
      </w:pPr>
    </w:p>
    <w:p w:rsidR="00A670E7" w:rsidRDefault="00A670E7" w:rsidP="001255D6">
      <w:pPr>
        <w:pStyle w:val="Szvegtrzs1"/>
        <w:shd w:val="clear" w:color="auto" w:fill="auto"/>
        <w:spacing w:after="180" w:line="254" w:lineRule="auto"/>
        <w:rPr>
          <w:color w:val="000000"/>
          <w:lang w:eastAsia="hu-HU" w:bidi="hu-HU"/>
        </w:rPr>
      </w:pPr>
    </w:p>
    <w:p w:rsidR="001255D6" w:rsidRDefault="001255D6" w:rsidP="001255D6">
      <w:pPr>
        <w:pStyle w:val="Szvegtrzs1"/>
        <w:shd w:val="clear" w:color="auto" w:fill="auto"/>
        <w:spacing w:after="180" w:line="254" w:lineRule="auto"/>
        <w:rPr>
          <w:color w:val="000000"/>
          <w:lang w:eastAsia="hu-HU" w:bidi="hu-HU"/>
        </w:rPr>
      </w:pPr>
    </w:p>
    <w:p w:rsidR="001255D6" w:rsidRDefault="001255D6" w:rsidP="001255D6">
      <w:pPr>
        <w:pStyle w:val="Szvegtrzs1"/>
        <w:shd w:val="clear" w:color="auto" w:fill="auto"/>
        <w:spacing w:after="180" w:line="254" w:lineRule="auto"/>
        <w:rPr>
          <w:color w:val="000000"/>
          <w:lang w:eastAsia="hu-HU" w:bidi="hu-HU"/>
        </w:rPr>
      </w:pPr>
    </w:p>
    <w:p w:rsidR="001255D6" w:rsidRDefault="001255D6" w:rsidP="001255D6">
      <w:pPr>
        <w:pStyle w:val="Szvegtrzs1"/>
        <w:shd w:val="clear" w:color="auto" w:fill="auto"/>
        <w:spacing w:after="180" w:line="254" w:lineRule="auto"/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t>2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333CF" w:rsidRPr="009333CF" w:rsidRDefault="009333CF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Ajánlattételi nyilatkozat minta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4300E1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9333CF">
        <w:rPr>
          <w:b/>
          <w:smallCaps/>
          <w:sz w:val="22"/>
          <w:szCs w:val="22"/>
        </w:rPr>
        <w:t xml:space="preserve">A j á n l a t </w:t>
      </w:r>
      <w:proofErr w:type="spellStart"/>
      <w:r w:rsidRPr="009333CF">
        <w:rPr>
          <w:b/>
          <w:smallCaps/>
          <w:sz w:val="22"/>
          <w:szCs w:val="22"/>
        </w:rPr>
        <w:t>t</w:t>
      </w:r>
      <w:proofErr w:type="spellEnd"/>
      <w:r w:rsidRPr="009333CF">
        <w:rPr>
          <w:b/>
          <w:smallCaps/>
          <w:sz w:val="22"/>
          <w:szCs w:val="22"/>
        </w:rPr>
        <w:t xml:space="preserve"> e v ő i </w:t>
      </w:r>
      <w:r w:rsidR="00900302" w:rsidRPr="009333CF">
        <w:rPr>
          <w:b/>
          <w:smallCaps/>
          <w:sz w:val="22"/>
          <w:szCs w:val="22"/>
        </w:rPr>
        <w:t>n y i l a t k o z a t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9333CF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9333CF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Kijelentem, hogy </w:t>
      </w:r>
      <w:proofErr w:type="spellStart"/>
      <w:r w:rsidRPr="009333CF">
        <w:rPr>
          <w:sz w:val="22"/>
          <w:szCs w:val="22"/>
        </w:rPr>
        <w:t>ajánlatomhoz</w:t>
      </w:r>
      <w:proofErr w:type="spellEnd"/>
      <w:r w:rsidRPr="009333CF">
        <w:rPr>
          <w:sz w:val="22"/>
          <w:szCs w:val="22"/>
        </w:rPr>
        <w:t xml:space="preserve"> az ajánlattételi határidőtől számított </w:t>
      </w:r>
      <w:r w:rsidR="008A3853">
        <w:rPr>
          <w:sz w:val="22"/>
          <w:szCs w:val="22"/>
        </w:rPr>
        <w:t>3</w:t>
      </w:r>
      <w:r w:rsidRPr="009333CF">
        <w:rPr>
          <w:sz w:val="22"/>
          <w:szCs w:val="22"/>
        </w:rPr>
        <w:t>0 napig kötve vagyok.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4A7E45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9333CF">
        <w:rPr>
          <w:sz w:val="22"/>
          <w:szCs w:val="22"/>
        </w:rPr>
        <w:t>Jelen nyilatkozatot a MÁV Zrt</w:t>
      </w:r>
      <w:proofErr w:type="gramStart"/>
      <w:r w:rsidRPr="009333CF">
        <w:rPr>
          <w:sz w:val="22"/>
          <w:szCs w:val="22"/>
        </w:rPr>
        <w:t>.,</w:t>
      </w:r>
      <w:proofErr w:type="gramEnd"/>
      <w:r w:rsidRPr="009333CF">
        <w:rPr>
          <w:sz w:val="22"/>
          <w:szCs w:val="22"/>
        </w:rPr>
        <w:t xml:space="preserve"> mint Ajánlatkérő </w:t>
      </w:r>
      <w:r w:rsidRPr="00A87DF7">
        <w:rPr>
          <w:sz w:val="22"/>
          <w:szCs w:val="22"/>
        </w:rPr>
        <w:t xml:space="preserve">által a </w:t>
      </w:r>
      <w:r w:rsidRPr="009333CF">
        <w:rPr>
          <w:b/>
          <w:i/>
          <w:sz w:val="22"/>
          <w:szCs w:val="22"/>
        </w:rPr>
        <w:t>„</w:t>
      </w:r>
      <w:r w:rsidR="003B46EB" w:rsidRPr="00415D96">
        <w:rPr>
          <w:b/>
          <w:i/>
        </w:rPr>
        <w:t xml:space="preserve">1 db </w:t>
      </w:r>
      <w:r w:rsidR="003B46EB" w:rsidRPr="00530F49">
        <w:rPr>
          <w:b/>
          <w:i/>
        </w:rPr>
        <w:t xml:space="preserve">Kommunális seprűs </w:t>
      </w:r>
      <w:r w:rsidR="003B46EB">
        <w:rPr>
          <w:b/>
          <w:i/>
        </w:rPr>
        <w:t>jármű beszerzése</w:t>
      </w:r>
      <w:r w:rsidRPr="009333CF">
        <w:rPr>
          <w:b/>
          <w:i/>
          <w:sz w:val="22"/>
          <w:szCs w:val="22"/>
        </w:rPr>
        <w:t>”</w:t>
      </w:r>
      <w:r w:rsidRPr="009333CF">
        <w:rPr>
          <w:b/>
          <w:bCs/>
          <w:sz w:val="22"/>
          <w:szCs w:val="22"/>
        </w:rPr>
        <w:t xml:space="preserve"> </w:t>
      </w:r>
      <w:r w:rsidRPr="009333CF">
        <w:rPr>
          <w:sz w:val="22"/>
          <w:szCs w:val="22"/>
        </w:rPr>
        <w:t>tárgyú ajánlatkérésben, az ajánlat részeként teszem.</w:t>
      </w:r>
    </w:p>
    <w:p w:rsidR="00900302" w:rsidRPr="009333CF" w:rsidRDefault="00900302" w:rsidP="00900302">
      <w:pPr>
        <w:pStyle w:val="Szvegtrzs3"/>
        <w:widowControl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Keltezés (helység, év, hónap, nap)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………..……………….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900302" w:rsidRPr="001005C6" w:rsidSect="00900302">
          <w:headerReference w:type="default" r:id="rId10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lastRenderedPageBreak/>
        <w:t>3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Ajánlattételi lap minta</w:t>
      </w:r>
    </w:p>
    <w:p w:rsidR="00900302" w:rsidRPr="009333CF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9333CF">
        <w:rPr>
          <w:b/>
          <w:smallCaps/>
          <w:sz w:val="22"/>
          <w:szCs w:val="22"/>
        </w:rPr>
        <w:t xml:space="preserve">A j á n l a t </w:t>
      </w:r>
      <w:proofErr w:type="spellStart"/>
      <w:r w:rsidRPr="009333CF">
        <w:rPr>
          <w:b/>
          <w:smallCaps/>
          <w:sz w:val="22"/>
          <w:szCs w:val="22"/>
        </w:rPr>
        <w:t>t</w:t>
      </w:r>
      <w:proofErr w:type="spellEnd"/>
      <w:r w:rsidRPr="009333CF">
        <w:rPr>
          <w:b/>
          <w:smallCaps/>
          <w:sz w:val="22"/>
          <w:szCs w:val="22"/>
        </w:rPr>
        <w:t xml:space="preserve"> é t e l </w:t>
      </w:r>
      <w:proofErr w:type="gramStart"/>
      <w:r w:rsidRPr="009333CF">
        <w:rPr>
          <w:b/>
          <w:smallCaps/>
          <w:sz w:val="22"/>
          <w:szCs w:val="22"/>
        </w:rPr>
        <w:t>i   l</w:t>
      </w:r>
      <w:proofErr w:type="gramEnd"/>
      <w:r w:rsidRPr="009333CF">
        <w:rPr>
          <w:b/>
          <w:smallCaps/>
          <w:sz w:val="22"/>
          <w:szCs w:val="22"/>
        </w:rPr>
        <w:t xml:space="preserve"> a p</w:t>
      </w:r>
    </w:p>
    <w:p w:rsidR="00900302" w:rsidRPr="009333CF" w:rsidRDefault="00900302" w:rsidP="0090030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900302" w:rsidRPr="009333CF" w:rsidRDefault="00900302" w:rsidP="0014055B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9333CF">
        <w:rPr>
          <w:b/>
          <w:sz w:val="22"/>
          <w:szCs w:val="22"/>
        </w:rPr>
        <w:t>„</w:t>
      </w:r>
      <w:r w:rsidR="003B46EB" w:rsidRPr="00415D96">
        <w:rPr>
          <w:b/>
          <w:i/>
        </w:rPr>
        <w:t xml:space="preserve">1 db </w:t>
      </w:r>
      <w:r w:rsidR="003B46EB" w:rsidRPr="00530F49">
        <w:rPr>
          <w:b/>
          <w:i/>
        </w:rPr>
        <w:t xml:space="preserve">Kommunális seprűs </w:t>
      </w:r>
      <w:r w:rsidR="003B46EB">
        <w:rPr>
          <w:b/>
          <w:i/>
        </w:rPr>
        <w:t>jármű beszerzése</w:t>
      </w:r>
      <w:r w:rsidRPr="009333CF">
        <w:rPr>
          <w:b/>
          <w:sz w:val="22"/>
          <w:szCs w:val="22"/>
        </w:rPr>
        <w:t>”</w:t>
      </w:r>
      <w:r w:rsidRPr="009333CF">
        <w:rPr>
          <w:i/>
          <w:sz w:val="22"/>
          <w:szCs w:val="22"/>
        </w:rPr>
        <w:t xml:space="preserve"> </w:t>
      </w:r>
      <w:r w:rsidRPr="009333CF">
        <w:rPr>
          <w:sz w:val="22"/>
          <w:szCs w:val="22"/>
        </w:rPr>
        <w:t>tárgyú beszerzési eljárásban</w:t>
      </w:r>
    </w:p>
    <w:p w:rsidR="0014055B" w:rsidRPr="009333CF" w:rsidRDefault="0014055B" w:rsidP="0014055B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</w:p>
    <w:p w:rsidR="00900302" w:rsidRPr="009333CF" w:rsidRDefault="0014055B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Ajánlattevő neve: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Ajá</w:t>
      </w:r>
      <w:r w:rsidR="0014055B" w:rsidRPr="009333CF">
        <w:rPr>
          <w:b/>
          <w:sz w:val="22"/>
          <w:szCs w:val="22"/>
        </w:rPr>
        <w:t>nlattevő székhelye (lakóhelye):</w:t>
      </w:r>
    </w:p>
    <w:p w:rsidR="00900302" w:rsidRPr="009333CF" w:rsidRDefault="0014055B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Levelezési címe: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Telefon</w:t>
      </w:r>
      <w:proofErr w:type="gramStart"/>
      <w:r w:rsidRPr="009333CF">
        <w:rPr>
          <w:b/>
          <w:sz w:val="22"/>
          <w:szCs w:val="22"/>
        </w:rPr>
        <w:t>:                                               Telefax</w:t>
      </w:r>
      <w:proofErr w:type="gramEnd"/>
      <w:r w:rsidRPr="009333CF">
        <w:rPr>
          <w:b/>
          <w:sz w:val="22"/>
          <w:szCs w:val="22"/>
        </w:rPr>
        <w:t xml:space="preserve">: </w:t>
      </w:r>
      <w:r w:rsidRPr="009333CF">
        <w:rPr>
          <w:b/>
          <w:sz w:val="22"/>
          <w:szCs w:val="22"/>
        </w:rPr>
        <w:tab/>
      </w:r>
      <w:r w:rsidRPr="009333CF">
        <w:rPr>
          <w:b/>
          <w:sz w:val="22"/>
          <w:szCs w:val="22"/>
        </w:rPr>
        <w:tab/>
      </w:r>
      <w:r w:rsidRPr="009333CF">
        <w:rPr>
          <w:b/>
          <w:sz w:val="22"/>
          <w:szCs w:val="22"/>
        </w:rPr>
        <w:tab/>
        <w:t xml:space="preserve">              E-mail: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2807E8" w:rsidRPr="0042229B" w:rsidRDefault="00900302" w:rsidP="0042229B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9333CF">
        <w:rPr>
          <w:b/>
          <w:sz w:val="22"/>
          <w:szCs w:val="22"/>
          <w:u w:val="single"/>
        </w:rPr>
        <w:t>Értékelésre kerülő tartalmi elem:</w:t>
      </w:r>
      <w:r w:rsidR="003B46EB">
        <w:rPr>
          <w:b/>
          <w:sz w:val="22"/>
          <w:szCs w:val="22"/>
          <w:u w:val="single"/>
        </w:rPr>
        <w:t xml:space="preserve"> Ajánlati ár</w:t>
      </w:r>
      <w:proofErr w:type="gramStart"/>
      <w:r w:rsidR="003B46EB">
        <w:rPr>
          <w:b/>
          <w:sz w:val="22"/>
          <w:szCs w:val="22"/>
          <w:u w:val="single"/>
        </w:rPr>
        <w:t>:</w:t>
      </w:r>
      <w:r w:rsidR="0042229B">
        <w:rPr>
          <w:b/>
          <w:sz w:val="22"/>
          <w:szCs w:val="22"/>
          <w:u w:val="single"/>
        </w:rPr>
        <w:t xml:space="preserve"> …</w:t>
      </w:r>
      <w:proofErr w:type="gramEnd"/>
      <w:r w:rsidR="0042229B">
        <w:rPr>
          <w:b/>
          <w:sz w:val="22"/>
          <w:szCs w:val="22"/>
          <w:u w:val="single"/>
        </w:rPr>
        <w:t xml:space="preserve"> nettó Ft</w:t>
      </w:r>
      <w:r w:rsidRPr="009333CF">
        <w:rPr>
          <w:color w:val="000000"/>
          <w:sz w:val="22"/>
          <w:szCs w:val="22"/>
        </w:rPr>
        <w:t xml:space="preserve">       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Keltezés (helység, év, hónap, nap)</w:t>
      </w:r>
    </w:p>
    <w:p w:rsidR="00900302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42229B" w:rsidRDefault="0042229B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42229B" w:rsidRDefault="0042229B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42229B" w:rsidRDefault="0042229B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42229B" w:rsidRPr="009333CF" w:rsidRDefault="0042229B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…………………….</w:t>
      </w: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900302" w:rsidRPr="001005C6" w:rsidRDefault="00900302" w:rsidP="00900302">
      <w:pPr>
        <w:widowControl w:val="0"/>
        <w:suppressAutoHyphens w:val="0"/>
        <w:spacing w:line="360" w:lineRule="auto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1005C6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32FA" w:rsidRDefault="009032FA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16569B" w:rsidRDefault="0016569B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16569B" w:rsidRDefault="0016569B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5B0341" w:rsidRPr="001005C6" w:rsidRDefault="005B0341" w:rsidP="00900302">
      <w:pPr>
        <w:widowControl w:val="0"/>
        <w:tabs>
          <w:tab w:val="left" w:pos="426"/>
        </w:tabs>
        <w:suppressAutoHyphens w:val="0"/>
        <w:rPr>
          <w:sz w:val="22"/>
          <w:szCs w:val="22"/>
          <w:highlight w:val="yellow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sz w:val="22"/>
          <w:szCs w:val="22"/>
        </w:rPr>
      </w:pPr>
      <w:r w:rsidRPr="009333CF">
        <w:rPr>
          <w:sz w:val="22"/>
          <w:szCs w:val="22"/>
        </w:rPr>
        <w:t>4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lastRenderedPageBreak/>
        <w:t>Ellenőrző lista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0A584A">
      <w:pPr>
        <w:widowControl w:val="0"/>
        <w:numPr>
          <w:ilvl w:val="0"/>
          <w:numId w:val="4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Tartalmi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3B5F50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kizáró okokról (6</w:t>
            </w:r>
            <w:r w:rsidR="00900302" w:rsidRPr="009333CF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Öss</w:t>
            </w:r>
            <w:r w:rsidR="003B5F50">
              <w:rPr>
                <w:sz w:val="22"/>
                <w:szCs w:val="22"/>
              </w:rPr>
              <w:t>zeférhetetlenségi nyilatkozat (7</w:t>
            </w:r>
            <w:r w:rsidRPr="009333CF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3B5F50" w:rsidRPr="009333CF" w:rsidTr="003C2E46">
        <w:tc>
          <w:tcPr>
            <w:tcW w:w="6771" w:type="dxa"/>
          </w:tcPr>
          <w:p w:rsidR="003B5F50" w:rsidRPr="009333CF" w:rsidRDefault="003B5F50" w:rsidP="003C2E4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Alkalmassági feltételek igazolása</w:t>
            </w:r>
          </w:p>
        </w:tc>
        <w:tc>
          <w:tcPr>
            <w:tcW w:w="1646" w:type="dxa"/>
          </w:tcPr>
          <w:p w:rsidR="003B5F50" w:rsidRPr="009333CF" w:rsidRDefault="003B5F50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Aláírási címpéldány/aláírás minta </w:t>
            </w:r>
            <w:r w:rsidRPr="009333CF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F573AB" w:rsidRPr="009333CF" w:rsidTr="003C2E46">
        <w:tc>
          <w:tcPr>
            <w:tcW w:w="6771" w:type="dxa"/>
          </w:tcPr>
          <w:p w:rsidR="00F573AB" w:rsidRPr="009333CF" w:rsidRDefault="003B46EB" w:rsidP="003B46EB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Műszaki paraméterekről szóló táblázat</w:t>
            </w:r>
          </w:p>
        </w:tc>
        <w:tc>
          <w:tcPr>
            <w:tcW w:w="1646" w:type="dxa"/>
          </w:tcPr>
          <w:p w:rsidR="00F573AB" w:rsidRPr="009333CF" w:rsidRDefault="00F573AB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2. Formai követelmények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900302" w:rsidRPr="009333CF" w:rsidTr="003C2E46">
        <w:tc>
          <w:tcPr>
            <w:tcW w:w="6771" w:type="dxa"/>
          </w:tcPr>
          <w:p w:rsidR="00900302" w:rsidRPr="009333CF" w:rsidRDefault="00E9571F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Papír alapú beadás esetén: </w:t>
            </w:r>
            <w:r w:rsidR="00900302" w:rsidRPr="009333CF">
              <w:rPr>
                <w:sz w:val="22"/>
                <w:szCs w:val="22"/>
              </w:rPr>
              <w:t xml:space="preserve">2 példány (1 eredeti és 1 digitális) 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9333CF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9333CF">
              <w:rPr>
                <w:sz w:val="22"/>
                <w:szCs w:val="22"/>
              </w:rPr>
              <w:t>ek</w:t>
            </w:r>
            <w:proofErr w:type="spellEnd"/>
            <w:r w:rsidRPr="009333CF">
              <w:rPr>
                <w:sz w:val="22"/>
                <w:szCs w:val="22"/>
              </w:rPr>
              <w:t>)</w:t>
            </w:r>
            <w:proofErr w:type="spellStart"/>
            <w:r w:rsidRPr="009333CF">
              <w:rPr>
                <w:sz w:val="22"/>
                <w:szCs w:val="22"/>
              </w:rPr>
              <w:t>nek</w:t>
            </w:r>
            <w:proofErr w:type="spellEnd"/>
            <w:r w:rsidRPr="009333CF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9333CF" w:rsidTr="003C2E46">
        <w:tc>
          <w:tcPr>
            <w:tcW w:w="677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9333CF">
              <w:rPr>
                <w:sz w:val="22"/>
                <w:szCs w:val="22"/>
              </w:rPr>
              <w:t xml:space="preserve">1 db </w:t>
            </w:r>
            <w:r w:rsidRPr="009333CF">
              <w:rPr>
                <w:sz w:val="22"/>
                <w:szCs w:val="22"/>
                <w:u w:val="single"/>
              </w:rPr>
              <w:t>zárt,</w:t>
            </w:r>
            <w:r w:rsidRPr="009333CF">
              <w:rPr>
                <w:sz w:val="22"/>
                <w:szCs w:val="22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900302" w:rsidRPr="009333CF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900302" w:rsidRPr="009333CF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ind w:right="-284"/>
        <w:jc w:val="right"/>
        <w:rPr>
          <w:b/>
          <w:sz w:val="22"/>
          <w:szCs w:val="22"/>
        </w:rPr>
      </w:pPr>
      <w:r w:rsidRPr="009333CF">
        <w:rPr>
          <w:sz w:val="22"/>
          <w:szCs w:val="22"/>
        </w:rPr>
        <w:t>5</w:t>
      </w:r>
      <w:proofErr w:type="gramStart"/>
      <w:r w:rsidRPr="009333CF">
        <w:rPr>
          <w:sz w:val="22"/>
          <w:szCs w:val="22"/>
        </w:rPr>
        <w:t>.sz.</w:t>
      </w:r>
      <w:proofErr w:type="gramEnd"/>
      <w:r w:rsidRPr="009333CF">
        <w:rPr>
          <w:sz w:val="22"/>
          <w:szCs w:val="22"/>
        </w:rPr>
        <w:t xml:space="preserve"> melléklet</w:t>
      </w:r>
    </w:p>
    <w:p w:rsidR="00900302" w:rsidRPr="009333CF" w:rsidRDefault="0090030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9333CF">
        <w:rPr>
          <w:b/>
          <w:sz w:val="22"/>
          <w:szCs w:val="22"/>
        </w:rPr>
        <w:t>Teljességi nyilatkozat</w:t>
      </w:r>
    </w:p>
    <w:p w:rsidR="00900302" w:rsidRPr="009333CF" w:rsidRDefault="0090030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8D541E" w:rsidRPr="009333CF" w:rsidRDefault="008D541E" w:rsidP="008D541E">
      <w:pPr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 xml:space="preserve">melyben a Vállalkozó alulírott ……………………………. (név), cégjegyzésre jogosult képviselője kijelenti, hogy a </w:t>
      </w:r>
      <w:r w:rsidR="003B46EB" w:rsidRPr="00415D96">
        <w:rPr>
          <w:b/>
          <w:i/>
        </w:rPr>
        <w:t xml:space="preserve">1 db </w:t>
      </w:r>
      <w:r w:rsidR="003B46EB" w:rsidRPr="00530F49">
        <w:rPr>
          <w:b/>
          <w:i/>
        </w:rPr>
        <w:t xml:space="preserve">Kommunális seprűs </w:t>
      </w:r>
      <w:r w:rsidR="003B46EB">
        <w:rPr>
          <w:b/>
          <w:i/>
        </w:rPr>
        <w:t>jármű beszerzése</w:t>
      </w:r>
      <w:r w:rsidR="001255D6" w:rsidRPr="009333CF">
        <w:rPr>
          <w:sz w:val="22"/>
          <w:szCs w:val="22"/>
        </w:rPr>
        <w:t xml:space="preserve"> </w:t>
      </w:r>
      <w:r w:rsidRPr="009333CF">
        <w:rPr>
          <w:sz w:val="22"/>
          <w:szCs w:val="22"/>
        </w:rPr>
        <w:t xml:space="preserve">a MÁV Zrt.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9333CF">
        <w:rPr>
          <w:sz w:val="22"/>
          <w:szCs w:val="22"/>
        </w:rPr>
        <w:t>ezen</w:t>
      </w:r>
      <w:proofErr w:type="gramEnd"/>
      <w:r w:rsidRPr="009333CF">
        <w:rPr>
          <w:sz w:val="22"/>
          <w:szCs w:val="22"/>
        </w:rPr>
        <w:t xml:space="preserve"> dokumentumok, ismeretében árajánlatát a teljes körű megvalósítására adja. </w:t>
      </w:r>
    </w:p>
    <w:p w:rsidR="00900302" w:rsidRPr="009333CF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9333CF">
        <w:rPr>
          <w:sz w:val="22"/>
          <w:szCs w:val="22"/>
        </w:rPr>
        <w:t>Dátum</w:t>
      </w:r>
      <w:proofErr w:type="gramStart"/>
      <w:r w:rsidRPr="009333CF">
        <w:rPr>
          <w:sz w:val="22"/>
          <w:szCs w:val="22"/>
        </w:rPr>
        <w:t>:……………………………</w:t>
      </w:r>
      <w:proofErr w:type="gramEnd"/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9333CF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………………………….</w:t>
      </w:r>
    </w:p>
    <w:p w:rsidR="00900302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9333CF">
        <w:rPr>
          <w:sz w:val="22"/>
          <w:szCs w:val="22"/>
        </w:rPr>
        <w:t>(cégszerű aláírás)</w:t>
      </w: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DC2DB0" w:rsidRPr="009333CF" w:rsidRDefault="00DC2DB0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8D541E" w:rsidRPr="009333CF" w:rsidRDefault="008D541E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DC2DB0" w:rsidRPr="00F11D9A" w:rsidRDefault="00DC2DB0" w:rsidP="003B5F50">
      <w:pPr>
        <w:widowControl w:val="0"/>
        <w:suppressAutoHyphens w:val="0"/>
        <w:rPr>
          <w:sz w:val="22"/>
          <w:szCs w:val="22"/>
        </w:rPr>
      </w:pPr>
    </w:p>
    <w:p w:rsidR="008213F2" w:rsidRPr="001005C6" w:rsidRDefault="008213F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8213F2" w:rsidRPr="001005C6" w:rsidSect="003C2E46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1005C6" w:rsidRDefault="00900302" w:rsidP="008213F2">
      <w:pPr>
        <w:widowControl w:val="0"/>
        <w:suppressAutoHyphens w:val="0"/>
        <w:rPr>
          <w:i/>
          <w:sz w:val="22"/>
          <w:szCs w:val="22"/>
          <w:highlight w:val="yellow"/>
        </w:rPr>
      </w:pPr>
    </w:p>
    <w:p w:rsidR="00900302" w:rsidRPr="00F11D9A" w:rsidRDefault="003B5F50" w:rsidP="00900302">
      <w:pPr>
        <w:widowControl w:val="0"/>
        <w:suppressAutoHyphens w:val="0"/>
        <w:jc w:val="right"/>
        <w:rPr>
          <w:sz w:val="22"/>
          <w:szCs w:val="22"/>
        </w:rPr>
      </w:pPr>
      <w:r>
        <w:rPr>
          <w:sz w:val="22"/>
          <w:szCs w:val="22"/>
        </w:rPr>
        <w:t>6</w:t>
      </w:r>
      <w:proofErr w:type="gramStart"/>
      <w:r w:rsidR="00900302" w:rsidRPr="00F11D9A">
        <w:rPr>
          <w:sz w:val="22"/>
          <w:szCs w:val="22"/>
        </w:rPr>
        <w:t>.sz.</w:t>
      </w:r>
      <w:proofErr w:type="gramEnd"/>
      <w:r w:rsidR="00900302" w:rsidRPr="00F11D9A">
        <w:rPr>
          <w:sz w:val="22"/>
          <w:szCs w:val="22"/>
        </w:rPr>
        <w:t xml:space="preserve"> melléklet</w:t>
      </w:r>
    </w:p>
    <w:p w:rsidR="00900302" w:rsidRPr="00F11D9A" w:rsidRDefault="00900302" w:rsidP="00900302">
      <w:pPr>
        <w:widowControl w:val="0"/>
        <w:suppressAutoHyphens w:val="0"/>
        <w:ind w:left="720"/>
        <w:jc w:val="right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F11D9A">
        <w:rPr>
          <w:b/>
          <w:sz w:val="22"/>
          <w:szCs w:val="22"/>
          <w:lang w:eastAsia="hu-HU"/>
        </w:rPr>
        <w:t>Nyilatkozat kizáró okokról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F11D9A">
        <w:rPr>
          <w:sz w:val="22"/>
          <w:szCs w:val="22"/>
          <w:lang w:eastAsia="hu-HU"/>
        </w:rPr>
        <w:t>Alulírott …</w:t>
      </w:r>
      <w:proofErr w:type="gramEnd"/>
      <w:r w:rsidRPr="00F11D9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F11D9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F11D9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F11D9A">
        <w:rPr>
          <w:b/>
          <w:sz w:val="22"/>
          <w:szCs w:val="22"/>
          <w:lang w:eastAsia="hu-HU"/>
        </w:rPr>
        <w:t>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F11D9A">
        <w:rPr>
          <w:sz w:val="22"/>
          <w:szCs w:val="22"/>
          <w:lang w:eastAsia="hu-HU"/>
        </w:rPr>
        <w:t xml:space="preserve">Az alábbiakban részletezett kizáró okok </w:t>
      </w:r>
      <w:r w:rsidR="000426BB" w:rsidRPr="00F11D9A">
        <w:rPr>
          <w:sz w:val="22"/>
          <w:szCs w:val="22"/>
          <w:lang w:eastAsia="hu-HU"/>
        </w:rPr>
        <w:t>Vállalkozásunkkal, illetve az igénybe vett alvállalkozókkal</w:t>
      </w:r>
      <w:r w:rsidRPr="00F11D9A">
        <w:rPr>
          <w:sz w:val="22"/>
          <w:szCs w:val="22"/>
          <w:lang w:eastAsia="hu-HU"/>
        </w:rPr>
        <w:t xml:space="preserve"> </w:t>
      </w:r>
      <w:r w:rsidR="000A584A">
        <w:rPr>
          <w:sz w:val="22"/>
          <w:szCs w:val="22"/>
          <w:lang w:eastAsia="hu-HU"/>
        </w:rPr>
        <w:t>(</w:t>
      </w:r>
      <w:proofErr w:type="spellStart"/>
      <w:r w:rsidR="000A584A">
        <w:rPr>
          <w:sz w:val="22"/>
          <w:szCs w:val="22"/>
          <w:lang w:eastAsia="hu-HU"/>
        </w:rPr>
        <w:t>közreműködőnkkel</w:t>
      </w:r>
      <w:proofErr w:type="spellEnd"/>
      <w:r w:rsidR="000A584A">
        <w:rPr>
          <w:sz w:val="22"/>
          <w:szCs w:val="22"/>
          <w:lang w:eastAsia="hu-HU"/>
        </w:rPr>
        <w:t xml:space="preserve">) </w:t>
      </w:r>
      <w:r w:rsidRPr="00F11D9A">
        <w:rPr>
          <w:sz w:val="22"/>
          <w:szCs w:val="22"/>
          <w:lang w:eastAsia="hu-HU"/>
        </w:rPr>
        <w:t>szemben nem állnak fenn: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E9571F" w:rsidRPr="002E756E" w:rsidRDefault="00E9571F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r w:rsidRPr="002E756E">
        <w:t>végelszámolás alatt áll, vagy az ellene indított csődeljárás vagy felszámolási eljárás folyamatban van;</w:t>
      </w:r>
    </w:p>
    <w:p w:rsidR="00E9571F" w:rsidRPr="002E756E" w:rsidRDefault="00E9571F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r w:rsidRPr="002E756E">
        <w:t>tevékenységét felfüggesztette vagy akinek tevékenységét felfüggesztették;</w:t>
      </w:r>
    </w:p>
    <w:p w:rsidR="00E9571F" w:rsidRPr="002E756E" w:rsidRDefault="00E9571F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r w:rsidRPr="002E756E"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E9571F" w:rsidRPr="002E756E" w:rsidRDefault="00E9571F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r w:rsidRPr="002E756E"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E9571F" w:rsidRPr="002E756E" w:rsidRDefault="00E9571F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proofErr w:type="gramStart"/>
      <w:r w:rsidRPr="002E756E"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2E756E"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E9571F" w:rsidRPr="002E756E" w:rsidRDefault="00E9571F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r w:rsidRPr="002E756E"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</w:t>
      </w:r>
      <w:r>
        <w:t>;</w:t>
      </w:r>
    </w:p>
    <w:p w:rsidR="00E9571F" w:rsidRPr="002E756E" w:rsidRDefault="00E9571F" w:rsidP="000A584A">
      <w:pPr>
        <w:pStyle w:val="Listaszerbekezds"/>
        <w:numPr>
          <w:ilvl w:val="0"/>
          <w:numId w:val="9"/>
        </w:numPr>
        <w:shd w:val="clear" w:color="auto" w:fill="FFFFFF"/>
        <w:suppressAutoHyphens w:val="0"/>
        <w:ind w:left="709"/>
        <w:jc w:val="both"/>
      </w:pPr>
      <w:r w:rsidRPr="002E756E"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F11D9A">
        <w:rPr>
          <w:sz w:val="22"/>
          <w:szCs w:val="22"/>
          <w:lang w:eastAsia="hu-HU"/>
        </w:rPr>
        <w:t>Kelt:</w:t>
      </w: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C64C06" w:rsidRDefault="00C64C06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8A3853" w:rsidRDefault="008A3853" w:rsidP="00900302">
      <w:pPr>
        <w:widowControl w:val="0"/>
        <w:suppressAutoHyphens w:val="0"/>
        <w:rPr>
          <w:sz w:val="22"/>
          <w:szCs w:val="22"/>
          <w:lang w:eastAsia="hu-HU"/>
        </w:rPr>
      </w:pPr>
    </w:p>
    <w:p w:rsidR="00900302" w:rsidRPr="00F11D9A" w:rsidRDefault="003B5F50" w:rsidP="00900302">
      <w:pPr>
        <w:widowControl w:val="0"/>
        <w:suppressAutoHyphens w:val="0"/>
        <w:jc w:val="right"/>
        <w:rPr>
          <w:sz w:val="22"/>
          <w:szCs w:val="22"/>
        </w:rPr>
      </w:pPr>
      <w:r>
        <w:rPr>
          <w:sz w:val="22"/>
          <w:szCs w:val="22"/>
        </w:rPr>
        <w:t>7</w:t>
      </w:r>
      <w:r w:rsidR="00900302" w:rsidRPr="00F11D9A">
        <w:rPr>
          <w:sz w:val="22"/>
          <w:szCs w:val="22"/>
        </w:rPr>
        <w:t>. számú melléklet</w:t>
      </w:r>
    </w:p>
    <w:p w:rsidR="00900302" w:rsidRPr="00F11D9A" w:rsidRDefault="00900302" w:rsidP="00900302">
      <w:pPr>
        <w:widowControl w:val="0"/>
        <w:suppressAutoHyphens w:val="0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11C93" w:rsidRPr="00F11D9A" w:rsidRDefault="00111C93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F11D9A">
        <w:rPr>
          <w:b/>
          <w:caps/>
          <w:sz w:val="22"/>
          <w:szCs w:val="22"/>
        </w:rPr>
        <w:t>Ajánlattevői nyilatkozat az összeférhetetlenségről</w:t>
      </w:r>
    </w:p>
    <w:p w:rsidR="00900302" w:rsidRPr="00F11D9A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</w:t>
      </w:r>
      <w:proofErr w:type="spellStart"/>
      <w:r w:rsidRPr="00F11D9A">
        <w:rPr>
          <w:sz w:val="22"/>
          <w:szCs w:val="22"/>
        </w:rPr>
        <w:t>os</w:t>
      </w:r>
      <w:proofErr w:type="spellEnd"/>
      <w:r w:rsidRPr="00F11D9A">
        <w:rPr>
          <w:sz w:val="22"/>
          <w:szCs w:val="22"/>
        </w:rPr>
        <w:t xml:space="preserve"> tisztségviselővel, az ügyletben érintett alk</w:t>
      </w:r>
      <w:r w:rsidR="008A3853">
        <w:rPr>
          <w:sz w:val="22"/>
          <w:szCs w:val="22"/>
        </w:rPr>
        <w:t>almazottal, vagy annak Törvény [</w:t>
      </w:r>
      <w:r w:rsidRPr="00F11D9A">
        <w:rPr>
          <w:sz w:val="22"/>
          <w:szCs w:val="22"/>
        </w:rPr>
        <w:t xml:space="preserve">Ptk. </w:t>
      </w:r>
      <w:r w:rsidR="008A3853">
        <w:rPr>
          <w:sz w:val="22"/>
          <w:szCs w:val="22"/>
        </w:rPr>
        <w:t>8:1</w:t>
      </w:r>
      <w:r w:rsidRPr="00F11D9A">
        <w:rPr>
          <w:sz w:val="22"/>
          <w:szCs w:val="22"/>
        </w:rPr>
        <w:t>.§ (</w:t>
      </w:r>
      <w:r w:rsidR="008A3853">
        <w:rPr>
          <w:sz w:val="22"/>
          <w:szCs w:val="22"/>
        </w:rPr>
        <w:t>1</w:t>
      </w:r>
      <w:r w:rsidRPr="00F11D9A">
        <w:rPr>
          <w:sz w:val="22"/>
          <w:szCs w:val="22"/>
        </w:rPr>
        <w:t>)</w:t>
      </w:r>
      <w:r w:rsidR="008A3853">
        <w:rPr>
          <w:sz w:val="22"/>
          <w:szCs w:val="22"/>
        </w:rPr>
        <w:t xml:space="preserve"> bekezdés 1. pontja]</w:t>
      </w:r>
      <w:r w:rsidRPr="00F11D9A">
        <w:rPr>
          <w:sz w:val="22"/>
          <w:szCs w:val="22"/>
        </w:rPr>
        <w:t xml:space="preserve"> szerint értelmezett közeli hozzátartozójával. </w:t>
      </w: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F11D9A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F11D9A">
        <w:rPr>
          <w:sz w:val="22"/>
          <w:szCs w:val="22"/>
        </w:rPr>
        <w:t>Kelt</w:t>
      </w:r>
      <w:proofErr w:type="gramStart"/>
      <w:r w:rsidRPr="00F11D9A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F11D9A" w:rsidTr="003C2E46">
        <w:tc>
          <w:tcPr>
            <w:tcW w:w="4819" w:type="dxa"/>
          </w:tcPr>
          <w:p w:rsidR="00900302" w:rsidRPr="00F11D9A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5B0341" w:rsidTr="003C2E46">
        <w:tc>
          <w:tcPr>
            <w:tcW w:w="4819" w:type="dxa"/>
          </w:tcPr>
          <w:p w:rsidR="00900302" w:rsidRPr="005B0341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F11D9A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900302" w:rsidRPr="005B0341" w:rsidRDefault="00900302" w:rsidP="00900302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586152" w:rsidRPr="005B0341" w:rsidRDefault="00586152">
      <w:pPr>
        <w:rPr>
          <w:sz w:val="22"/>
          <w:szCs w:val="22"/>
        </w:rPr>
      </w:pPr>
    </w:p>
    <w:p w:rsidR="005B0341" w:rsidRPr="005B0341" w:rsidRDefault="005B0341">
      <w:pPr>
        <w:rPr>
          <w:sz w:val="22"/>
          <w:szCs w:val="22"/>
        </w:rPr>
      </w:pPr>
    </w:p>
    <w:sectPr w:rsidR="005B0341" w:rsidRPr="005B0341" w:rsidSect="003C2E46">
      <w:headerReference w:type="defaul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26" w:rsidRDefault="00153126">
      <w:r>
        <w:separator/>
      </w:r>
    </w:p>
  </w:endnote>
  <w:endnote w:type="continuationSeparator" w:id="0">
    <w:p w:rsidR="00153126" w:rsidRDefault="0015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26" w:rsidRDefault="00153126">
      <w:r>
        <w:separator/>
      </w:r>
    </w:p>
  </w:footnote>
  <w:footnote w:type="continuationSeparator" w:id="0">
    <w:p w:rsidR="00153126" w:rsidRDefault="0015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26" w:rsidRPr="00A475F2" w:rsidRDefault="00153126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26" w:rsidRPr="00A475F2" w:rsidRDefault="00153126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26" w:rsidRPr="00A475F2" w:rsidRDefault="00153126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26" w:rsidRPr="00A475F2" w:rsidRDefault="00153126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0465DF"/>
    <w:multiLevelType w:val="hybridMultilevel"/>
    <w:tmpl w:val="B484E2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34A4B"/>
    <w:multiLevelType w:val="hybridMultilevel"/>
    <w:tmpl w:val="5B2E7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23D9"/>
    <w:multiLevelType w:val="multilevel"/>
    <w:tmpl w:val="0978A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31139"/>
    <w:multiLevelType w:val="hybridMultilevel"/>
    <w:tmpl w:val="20A488C0"/>
    <w:lvl w:ilvl="0" w:tplc="E430947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26520A"/>
    <w:multiLevelType w:val="multilevel"/>
    <w:tmpl w:val="A0A43968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6" w15:restartNumberingAfterBreak="0">
    <w:nsid w:val="173D342B"/>
    <w:multiLevelType w:val="multilevel"/>
    <w:tmpl w:val="448AC984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D617F6"/>
    <w:multiLevelType w:val="hybridMultilevel"/>
    <w:tmpl w:val="BF2EE3A8"/>
    <w:lvl w:ilvl="0" w:tplc="E97C01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3D4C"/>
    <w:multiLevelType w:val="hybridMultilevel"/>
    <w:tmpl w:val="18C46318"/>
    <w:lvl w:ilvl="0" w:tplc="2F96DB56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F3B5B8D"/>
    <w:multiLevelType w:val="multilevel"/>
    <w:tmpl w:val="EDF2F8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04063A"/>
    <w:multiLevelType w:val="multilevel"/>
    <w:tmpl w:val="B0C022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92457"/>
    <w:multiLevelType w:val="hybridMultilevel"/>
    <w:tmpl w:val="51C2E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60B79"/>
    <w:multiLevelType w:val="hybridMultilevel"/>
    <w:tmpl w:val="AF386B86"/>
    <w:lvl w:ilvl="0" w:tplc="E430947C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97730A"/>
    <w:multiLevelType w:val="hybridMultilevel"/>
    <w:tmpl w:val="115E87D8"/>
    <w:lvl w:ilvl="0" w:tplc="BB9CFE0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9CC61F7"/>
    <w:multiLevelType w:val="hybridMultilevel"/>
    <w:tmpl w:val="20C80976"/>
    <w:lvl w:ilvl="0" w:tplc="35FC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51949"/>
    <w:multiLevelType w:val="hybridMultilevel"/>
    <w:tmpl w:val="582261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D3E14"/>
    <w:multiLevelType w:val="multilevel"/>
    <w:tmpl w:val="B836908E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12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8" w15:restartNumberingAfterBreak="0">
    <w:nsid w:val="6C7D33FE"/>
    <w:multiLevelType w:val="hybridMultilevel"/>
    <w:tmpl w:val="0E7E5882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50A9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1"/>
  </w:num>
  <w:num w:numId="5">
    <w:abstractNumId w:val="6"/>
  </w:num>
  <w:num w:numId="6">
    <w:abstractNumId w:val="16"/>
  </w:num>
  <w:num w:numId="7">
    <w:abstractNumId w:val="4"/>
  </w:num>
  <w:num w:numId="8">
    <w:abstractNumId w:val="13"/>
  </w:num>
  <w:num w:numId="9">
    <w:abstractNumId w:val="1"/>
  </w:num>
  <w:num w:numId="10">
    <w:abstractNumId w:val="19"/>
  </w:num>
  <w:num w:numId="11">
    <w:abstractNumId w:val="10"/>
  </w:num>
  <w:num w:numId="12">
    <w:abstractNumId w:val="14"/>
  </w:num>
  <w:num w:numId="13">
    <w:abstractNumId w:val="5"/>
  </w:num>
  <w:num w:numId="14">
    <w:abstractNumId w:val="15"/>
  </w:num>
  <w:num w:numId="15">
    <w:abstractNumId w:val="2"/>
  </w:num>
  <w:num w:numId="16">
    <w:abstractNumId w:val="7"/>
  </w:num>
  <w:num w:numId="17">
    <w:abstractNumId w:val="18"/>
  </w:num>
  <w:num w:numId="18">
    <w:abstractNumId w:val="12"/>
  </w:num>
  <w:num w:numId="19">
    <w:abstractNumId w:val="17"/>
  </w:num>
  <w:num w:numId="20">
    <w:abstractNumId w:val="3"/>
  </w:num>
  <w:num w:numId="21">
    <w:abstractNumId w:val="9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02"/>
    <w:rsid w:val="00004FE0"/>
    <w:rsid w:val="00007280"/>
    <w:rsid w:val="000426BB"/>
    <w:rsid w:val="00074EB7"/>
    <w:rsid w:val="000A584A"/>
    <w:rsid w:val="000D0050"/>
    <w:rsid w:val="000E014D"/>
    <w:rsid w:val="000E4CD1"/>
    <w:rsid w:val="000E6F3A"/>
    <w:rsid w:val="000F0344"/>
    <w:rsid w:val="001005C6"/>
    <w:rsid w:val="00111C93"/>
    <w:rsid w:val="0011239E"/>
    <w:rsid w:val="001234B0"/>
    <w:rsid w:val="001255D6"/>
    <w:rsid w:val="0014055B"/>
    <w:rsid w:val="001416B2"/>
    <w:rsid w:val="00153031"/>
    <w:rsid w:val="00153126"/>
    <w:rsid w:val="00157F6C"/>
    <w:rsid w:val="0016569B"/>
    <w:rsid w:val="00185706"/>
    <w:rsid w:val="001C1CC9"/>
    <w:rsid w:val="001D2517"/>
    <w:rsid w:val="001F2714"/>
    <w:rsid w:val="001F4C61"/>
    <w:rsid w:val="00202216"/>
    <w:rsid w:val="00214B2E"/>
    <w:rsid w:val="00217149"/>
    <w:rsid w:val="002176BD"/>
    <w:rsid w:val="00242EDA"/>
    <w:rsid w:val="00267C82"/>
    <w:rsid w:val="002807E8"/>
    <w:rsid w:val="002A55DA"/>
    <w:rsid w:val="002B519C"/>
    <w:rsid w:val="002B5F6B"/>
    <w:rsid w:val="002C46CB"/>
    <w:rsid w:val="002D7412"/>
    <w:rsid w:val="00312D75"/>
    <w:rsid w:val="0032279C"/>
    <w:rsid w:val="003367EF"/>
    <w:rsid w:val="0034122E"/>
    <w:rsid w:val="00347741"/>
    <w:rsid w:val="003628DB"/>
    <w:rsid w:val="0036667A"/>
    <w:rsid w:val="00366971"/>
    <w:rsid w:val="003674B1"/>
    <w:rsid w:val="00374CE5"/>
    <w:rsid w:val="0037799B"/>
    <w:rsid w:val="0038153C"/>
    <w:rsid w:val="00383D2B"/>
    <w:rsid w:val="00386DFE"/>
    <w:rsid w:val="003B46EB"/>
    <w:rsid w:val="003B5F50"/>
    <w:rsid w:val="003C2E46"/>
    <w:rsid w:val="003C46E9"/>
    <w:rsid w:val="003F1A96"/>
    <w:rsid w:val="00400001"/>
    <w:rsid w:val="00410AEF"/>
    <w:rsid w:val="0042229B"/>
    <w:rsid w:val="004300E1"/>
    <w:rsid w:val="004A7E45"/>
    <w:rsid w:val="004B55CD"/>
    <w:rsid w:val="004B66CD"/>
    <w:rsid w:val="004D30CE"/>
    <w:rsid w:val="004E7F9D"/>
    <w:rsid w:val="0050606F"/>
    <w:rsid w:val="00512DCA"/>
    <w:rsid w:val="005208F4"/>
    <w:rsid w:val="00523831"/>
    <w:rsid w:val="00525019"/>
    <w:rsid w:val="005524FB"/>
    <w:rsid w:val="00583A61"/>
    <w:rsid w:val="00586152"/>
    <w:rsid w:val="00586EB7"/>
    <w:rsid w:val="005B0341"/>
    <w:rsid w:val="005B5CF3"/>
    <w:rsid w:val="005C4486"/>
    <w:rsid w:val="005E273A"/>
    <w:rsid w:val="005F6857"/>
    <w:rsid w:val="006320C5"/>
    <w:rsid w:val="00647652"/>
    <w:rsid w:val="00683BB6"/>
    <w:rsid w:val="00693908"/>
    <w:rsid w:val="0069522F"/>
    <w:rsid w:val="006B731F"/>
    <w:rsid w:val="006D1941"/>
    <w:rsid w:val="006F60FB"/>
    <w:rsid w:val="006F7D81"/>
    <w:rsid w:val="007072BA"/>
    <w:rsid w:val="00715354"/>
    <w:rsid w:val="00725D10"/>
    <w:rsid w:val="0073190B"/>
    <w:rsid w:val="007420A1"/>
    <w:rsid w:val="00753D3D"/>
    <w:rsid w:val="00755461"/>
    <w:rsid w:val="007A6107"/>
    <w:rsid w:val="007B116F"/>
    <w:rsid w:val="007C7FF2"/>
    <w:rsid w:val="008172D3"/>
    <w:rsid w:val="008213F2"/>
    <w:rsid w:val="00822073"/>
    <w:rsid w:val="00823DCB"/>
    <w:rsid w:val="00831689"/>
    <w:rsid w:val="00840292"/>
    <w:rsid w:val="00844EDD"/>
    <w:rsid w:val="0085499B"/>
    <w:rsid w:val="00882A0D"/>
    <w:rsid w:val="008A3853"/>
    <w:rsid w:val="008A56E7"/>
    <w:rsid w:val="008B3E26"/>
    <w:rsid w:val="008B796A"/>
    <w:rsid w:val="008C2957"/>
    <w:rsid w:val="008D541E"/>
    <w:rsid w:val="008D5F24"/>
    <w:rsid w:val="008E1E0B"/>
    <w:rsid w:val="00900302"/>
    <w:rsid w:val="009032FA"/>
    <w:rsid w:val="00911E54"/>
    <w:rsid w:val="009131ED"/>
    <w:rsid w:val="00916AB9"/>
    <w:rsid w:val="00922ABF"/>
    <w:rsid w:val="0093312A"/>
    <w:rsid w:val="009333CF"/>
    <w:rsid w:val="00953494"/>
    <w:rsid w:val="00975634"/>
    <w:rsid w:val="00976BAE"/>
    <w:rsid w:val="00996200"/>
    <w:rsid w:val="009963D8"/>
    <w:rsid w:val="009B75B2"/>
    <w:rsid w:val="009C4B03"/>
    <w:rsid w:val="009D5238"/>
    <w:rsid w:val="009D64EF"/>
    <w:rsid w:val="009D7ABB"/>
    <w:rsid w:val="00A32CED"/>
    <w:rsid w:val="00A376AE"/>
    <w:rsid w:val="00A60FF0"/>
    <w:rsid w:val="00A670E7"/>
    <w:rsid w:val="00A74606"/>
    <w:rsid w:val="00A803A1"/>
    <w:rsid w:val="00A87DF7"/>
    <w:rsid w:val="00AA3F7C"/>
    <w:rsid w:val="00AC4157"/>
    <w:rsid w:val="00AC5920"/>
    <w:rsid w:val="00AE3C50"/>
    <w:rsid w:val="00AE3F4F"/>
    <w:rsid w:val="00B12403"/>
    <w:rsid w:val="00B2148E"/>
    <w:rsid w:val="00B35E66"/>
    <w:rsid w:val="00B55B0C"/>
    <w:rsid w:val="00B70AB8"/>
    <w:rsid w:val="00B807FB"/>
    <w:rsid w:val="00B82330"/>
    <w:rsid w:val="00B9027C"/>
    <w:rsid w:val="00BC2C4C"/>
    <w:rsid w:val="00BE255E"/>
    <w:rsid w:val="00C1029B"/>
    <w:rsid w:val="00C1135A"/>
    <w:rsid w:val="00C17C45"/>
    <w:rsid w:val="00C64C06"/>
    <w:rsid w:val="00C66375"/>
    <w:rsid w:val="00C777C3"/>
    <w:rsid w:val="00CB6E1E"/>
    <w:rsid w:val="00CC1EA3"/>
    <w:rsid w:val="00CC2E9C"/>
    <w:rsid w:val="00CE6534"/>
    <w:rsid w:val="00CF2DB5"/>
    <w:rsid w:val="00CF4056"/>
    <w:rsid w:val="00CF6B66"/>
    <w:rsid w:val="00D2361C"/>
    <w:rsid w:val="00D45C20"/>
    <w:rsid w:val="00D71392"/>
    <w:rsid w:val="00D77CAA"/>
    <w:rsid w:val="00DB0515"/>
    <w:rsid w:val="00DC29C6"/>
    <w:rsid w:val="00DC2DB0"/>
    <w:rsid w:val="00DC4D13"/>
    <w:rsid w:val="00DD15CA"/>
    <w:rsid w:val="00DD59FD"/>
    <w:rsid w:val="00E04E3D"/>
    <w:rsid w:val="00E07870"/>
    <w:rsid w:val="00E10B9B"/>
    <w:rsid w:val="00E22A67"/>
    <w:rsid w:val="00E267EA"/>
    <w:rsid w:val="00E42D10"/>
    <w:rsid w:val="00E52BE2"/>
    <w:rsid w:val="00E91D32"/>
    <w:rsid w:val="00E9571F"/>
    <w:rsid w:val="00E97FD8"/>
    <w:rsid w:val="00EA3AFD"/>
    <w:rsid w:val="00EA7159"/>
    <w:rsid w:val="00EB3F6A"/>
    <w:rsid w:val="00EC18A5"/>
    <w:rsid w:val="00EC379A"/>
    <w:rsid w:val="00EC3FC9"/>
    <w:rsid w:val="00ED4124"/>
    <w:rsid w:val="00F01DAB"/>
    <w:rsid w:val="00F1168B"/>
    <w:rsid w:val="00F11D9A"/>
    <w:rsid w:val="00F573AB"/>
    <w:rsid w:val="00F70926"/>
    <w:rsid w:val="00F92E06"/>
    <w:rsid w:val="00F967E0"/>
    <w:rsid w:val="00FC0B23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981C"/>
  <w15:docId w15:val="{EC367656-E852-4788-8600-63828C21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ekezdés1,List Paragraph,Bullet_1,Lista1,lista_2,Számozott lista 1,List Paragraph1,Eszeri felsorolás,List Paragraph à moi,Dot pt,No Spacing1,List Paragraph Char Char Char,Indicator Text,Numbered Para 1,List Paragraph21,列出段落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Lábjegyzetszöveg Char Char,Char1 Char"/>
    <w:basedOn w:val="Norml"/>
    <w:link w:val="LbjegyzetszvegChar"/>
    <w:unhideWhenUsed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B2148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214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mozottcmsor2">
    <w:name w:val="szmozottcmsor2"/>
    <w:basedOn w:val="Norml"/>
    <w:rsid w:val="00B2148E"/>
    <w:pPr>
      <w:suppressAutoHyphens w:val="0"/>
      <w:overflowPunct/>
      <w:autoSpaceDE/>
      <w:spacing w:before="120" w:after="120"/>
      <w:ind w:left="576" w:hanging="576"/>
      <w:textAlignment w:val="auto"/>
    </w:pPr>
    <w:rPr>
      <w:b/>
      <w:bCs/>
      <w:szCs w:val="24"/>
      <w:lang w:eastAsia="hu-HU"/>
    </w:rPr>
  </w:style>
  <w:style w:type="character" w:customStyle="1" w:styleId="ListaszerbekezdsChar">
    <w:name w:val="Listaszerű bekezdés Char"/>
    <w:aliases w:val="Welt L Char,bekezdés1 Char,List Paragraph Char,Bullet_1 Char,Lista1 Char,lista_2 Char,Számozott lista 1 Char,List Paragraph1 Char,Eszeri felsorolás Char,List Paragraph à moi Char,Dot pt Char,No Spacing1 Char,Indicator Text Char"/>
    <w:link w:val="Listaszerbekezds"/>
    <w:uiPriority w:val="34"/>
    <w:qFormat/>
    <w:locked/>
    <w:rsid w:val="008A56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incstrkz">
    <w:name w:val="No Spacing"/>
    <w:uiPriority w:val="1"/>
    <w:qFormat/>
    <w:rsid w:val="008A56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zvegtrzs0">
    <w:name w:val="Szövegtörzs_"/>
    <w:basedOn w:val="Bekezdsalapbettpusa"/>
    <w:link w:val="Szvegtrzs1"/>
    <w:rsid w:val="00CC1E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CC1EA3"/>
    <w:pPr>
      <w:widowControl w:val="0"/>
      <w:shd w:val="clear" w:color="auto" w:fill="FFFFFF"/>
      <w:suppressAutoHyphens w:val="0"/>
      <w:overflowPunct/>
      <w:autoSpaceDE/>
      <w:spacing w:line="259" w:lineRule="auto"/>
      <w:jc w:val="both"/>
      <w:textAlignment w:val="auto"/>
    </w:pPr>
    <w:rPr>
      <w:sz w:val="22"/>
      <w:szCs w:val="22"/>
      <w:lang w:eastAsia="en-US"/>
    </w:rPr>
  </w:style>
  <w:style w:type="character" w:customStyle="1" w:styleId="Cmsor20">
    <w:name w:val="Címsor #2_"/>
    <w:basedOn w:val="Bekezdsalapbettpusa"/>
    <w:link w:val="Cmsor21"/>
    <w:rsid w:val="001255D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msor21">
    <w:name w:val="Címsor #2"/>
    <w:basedOn w:val="Norml"/>
    <w:link w:val="Cmsor20"/>
    <w:rsid w:val="001255D6"/>
    <w:pPr>
      <w:widowControl w:val="0"/>
      <w:shd w:val="clear" w:color="auto" w:fill="FFFFFF"/>
      <w:suppressAutoHyphens w:val="0"/>
      <w:overflowPunct/>
      <w:autoSpaceDE/>
      <w:jc w:val="both"/>
      <w:textAlignment w:val="auto"/>
      <w:outlineLvl w:val="1"/>
    </w:pPr>
    <w:rPr>
      <w:b/>
      <w:bCs/>
      <w:sz w:val="22"/>
      <w:szCs w:val="22"/>
      <w:lang w:eastAsia="en-US"/>
    </w:rPr>
  </w:style>
  <w:style w:type="paragraph" w:customStyle="1" w:styleId="Default">
    <w:name w:val="Default"/>
    <w:rsid w:val="004222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csoport.hu/mav-csoport/szallitominosite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vcsoport.hu/file/20941/download?token=NGI9mn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4191</Words>
  <Characters>28920</Characters>
  <Application>Microsoft Office Word</Application>
  <DocSecurity>0</DocSecurity>
  <Lines>241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Sándor Balázs dr.</cp:lastModifiedBy>
  <cp:revision>2</cp:revision>
  <cp:lastPrinted>2018-07-31T07:47:00Z</cp:lastPrinted>
  <dcterms:created xsi:type="dcterms:W3CDTF">2020-02-03T10:59:00Z</dcterms:created>
  <dcterms:modified xsi:type="dcterms:W3CDTF">2020-02-03T10:59:00Z</dcterms:modified>
</cp:coreProperties>
</file>