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02" w:rsidRPr="005B0341" w:rsidRDefault="00900302" w:rsidP="00900302">
      <w:pPr>
        <w:pStyle w:val="lfej"/>
        <w:widowControl w:val="0"/>
        <w:suppressAutoHyphens w:val="0"/>
        <w:jc w:val="center"/>
        <w:rPr>
          <w:sz w:val="22"/>
          <w:szCs w:val="22"/>
        </w:rPr>
      </w:pPr>
    </w:p>
    <w:p w:rsidR="00900302" w:rsidRPr="001005C6" w:rsidRDefault="00900302" w:rsidP="00900302">
      <w:pPr>
        <w:pStyle w:val="lfej"/>
        <w:widowControl w:val="0"/>
        <w:suppressAutoHyphens w:val="0"/>
        <w:jc w:val="center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 xml:space="preserve">MÁV Zrt. 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1005C6">
        <w:rPr>
          <w:b/>
          <w:smallCaps/>
          <w:sz w:val="22"/>
          <w:szCs w:val="22"/>
        </w:rPr>
        <w:t xml:space="preserve">A j á n l a t </w:t>
      </w:r>
      <w:proofErr w:type="spellStart"/>
      <w:r w:rsidRPr="001005C6">
        <w:rPr>
          <w:b/>
          <w:smallCaps/>
          <w:sz w:val="22"/>
          <w:szCs w:val="22"/>
        </w:rPr>
        <w:t>t</w:t>
      </w:r>
      <w:proofErr w:type="spellEnd"/>
      <w:r w:rsidRPr="001005C6">
        <w:rPr>
          <w:b/>
          <w:smallCaps/>
          <w:sz w:val="22"/>
          <w:szCs w:val="22"/>
        </w:rPr>
        <w:t xml:space="preserve"> é t e l </w:t>
      </w:r>
      <w:proofErr w:type="gramStart"/>
      <w:r w:rsidRPr="001005C6">
        <w:rPr>
          <w:b/>
          <w:smallCaps/>
          <w:sz w:val="22"/>
          <w:szCs w:val="22"/>
        </w:rPr>
        <w:t>i  f</w:t>
      </w:r>
      <w:proofErr w:type="gramEnd"/>
      <w:r w:rsidRPr="001005C6">
        <w:rPr>
          <w:b/>
          <w:smallCaps/>
          <w:sz w:val="22"/>
          <w:szCs w:val="22"/>
        </w:rPr>
        <w:t xml:space="preserve"> e l h í v á s</w:t>
      </w:r>
    </w:p>
    <w:p w:rsidR="00900302" w:rsidRPr="00A87DF7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87DF7">
        <w:rPr>
          <w:b/>
          <w:smallCaps/>
          <w:noProof/>
          <w:sz w:val="22"/>
          <w:szCs w:val="22"/>
          <w:lang w:eastAsia="hu-HU"/>
        </w:rPr>
        <w:drawing>
          <wp:anchor distT="0" distB="0" distL="114935" distR="114935" simplePos="0" relativeHeight="251659264" behindDoc="0" locked="0" layoutInCell="1" allowOverlap="1" wp14:anchorId="444B1A1F" wp14:editId="1035F706">
            <wp:simplePos x="0" y="0"/>
            <wp:positionH relativeFrom="column">
              <wp:posOffset>2237105</wp:posOffset>
            </wp:positionH>
            <wp:positionV relativeFrom="paragraph">
              <wp:posOffset>-514350</wp:posOffset>
            </wp:positionV>
            <wp:extent cx="1078230" cy="1104265"/>
            <wp:effectExtent l="0" t="0" r="7620" b="63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4B0">
        <w:rPr>
          <w:b/>
          <w:smallCaps/>
          <w:sz w:val="22"/>
          <w:szCs w:val="22"/>
        </w:rPr>
        <w:t>10329</w:t>
      </w:r>
      <w:r w:rsidRPr="00A87DF7">
        <w:rPr>
          <w:b/>
          <w:smallCaps/>
          <w:sz w:val="22"/>
          <w:szCs w:val="22"/>
        </w:rPr>
        <w:t>/201</w:t>
      </w:r>
      <w:r w:rsidR="00CF2DB5">
        <w:rPr>
          <w:b/>
          <w:smallCaps/>
          <w:sz w:val="22"/>
          <w:szCs w:val="22"/>
        </w:rPr>
        <w:t>8</w:t>
      </w:r>
      <w:r w:rsidRPr="00A87DF7">
        <w:rPr>
          <w:b/>
          <w:smallCaps/>
          <w:sz w:val="22"/>
          <w:szCs w:val="22"/>
        </w:rPr>
        <w:t>/MAV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1./ Az ajánlatkérő neve: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right" w:leader="dot" w:pos="5760"/>
        </w:tabs>
        <w:suppressAutoHyphens w:val="0"/>
        <w:ind w:left="567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MÁV Magyar Államvasutak Zártkörűen Működő Részvénytársaság.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Levelezési cím: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1087 Budapest, Könyves Kálmán körút 54-60.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Számlavezető pénzintézete: </w:t>
      </w:r>
      <w:r w:rsidRPr="001005C6">
        <w:rPr>
          <w:sz w:val="22"/>
          <w:szCs w:val="22"/>
        </w:rPr>
        <w:tab/>
      </w:r>
      <w:r w:rsidR="00911E54" w:rsidRPr="001005C6">
        <w:rPr>
          <w:sz w:val="22"/>
          <w:szCs w:val="22"/>
        </w:rPr>
        <w:t>Kereskedelmi és Hitelbank Zrt.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Számlaszáma: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911E54" w:rsidRPr="001005C6">
        <w:rPr>
          <w:sz w:val="22"/>
          <w:szCs w:val="22"/>
        </w:rPr>
        <w:t>10201006-50080399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Számlázási cím: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MÁV Zrt. 1087 Budapest, Könyves Kálmán 54-60.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Adószáma: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>10856417-2-44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Statisztikai jelzőszáma: </w:t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10856417-5221-114-01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Nyilvántartó hatóság: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 xml:space="preserve">Fővárosi Bíróság, mint Cégbíróság 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Cégjegyzék 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>Cg. 01-10-042272</w:t>
      </w:r>
    </w:p>
    <w:p w:rsidR="00900302" w:rsidRPr="001005C6" w:rsidRDefault="00900302" w:rsidP="00900302">
      <w:pPr>
        <w:widowControl w:val="0"/>
        <w:suppressAutoHyphens w:val="0"/>
        <w:ind w:firstLine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Kapcsolattartó/Beszerző: dr. </w:t>
      </w:r>
      <w:r w:rsidR="002B5F6B">
        <w:rPr>
          <w:sz w:val="22"/>
          <w:szCs w:val="22"/>
        </w:rPr>
        <w:t>Sándor Balázs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>Telefon: 06/30-</w:t>
      </w:r>
      <w:r w:rsidR="002B5F6B">
        <w:rPr>
          <w:sz w:val="22"/>
          <w:szCs w:val="22"/>
        </w:rPr>
        <w:t>599-64</w:t>
      </w:r>
      <w:r w:rsidR="00E10B9B">
        <w:rPr>
          <w:sz w:val="22"/>
          <w:szCs w:val="22"/>
        </w:rPr>
        <w:t>58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>Fax: 06/1 511 7526</w:t>
      </w:r>
    </w:p>
    <w:p w:rsidR="00900302" w:rsidRPr="001005C6" w:rsidRDefault="00900302" w:rsidP="00900302">
      <w:pPr>
        <w:widowControl w:val="0"/>
        <w:suppressAutoHyphens w:val="0"/>
        <w:ind w:firstLine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Email: </w:t>
      </w:r>
      <w:r w:rsidR="002B5F6B">
        <w:rPr>
          <w:sz w:val="22"/>
          <w:szCs w:val="22"/>
        </w:rPr>
        <w:t>sandorba</w:t>
      </w:r>
      <w:r w:rsidRPr="001005C6">
        <w:rPr>
          <w:sz w:val="22"/>
          <w:szCs w:val="22"/>
        </w:rPr>
        <w:t>@mav.hu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2./</w:t>
      </w:r>
      <w:r w:rsidRPr="001005C6">
        <w:rPr>
          <w:b/>
          <w:sz w:val="22"/>
          <w:szCs w:val="22"/>
        </w:rPr>
        <w:tab/>
        <w:t>Ajánlatkérés alapvető adatai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ind w:left="709" w:hanging="709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 xml:space="preserve">2.1. Az ajánlatkérés tárgya: </w:t>
      </w:r>
    </w:p>
    <w:p w:rsidR="00900302" w:rsidRPr="001005C6" w:rsidRDefault="00922ABF" w:rsidP="00525019">
      <w:pPr>
        <w:widowControl w:val="0"/>
        <w:suppressAutoHyphens w:val="0"/>
        <w:ind w:left="708"/>
        <w:jc w:val="both"/>
        <w:rPr>
          <w:b/>
          <w:sz w:val="22"/>
          <w:szCs w:val="22"/>
        </w:rPr>
      </w:pPr>
      <w:r w:rsidRPr="001005C6">
        <w:rPr>
          <w:b/>
          <w:iCs/>
          <w:sz w:val="22"/>
          <w:szCs w:val="22"/>
        </w:rPr>
        <w:t xml:space="preserve"> </w:t>
      </w:r>
      <w:r w:rsidR="00202216" w:rsidRPr="001005C6">
        <w:rPr>
          <w:b/>
          <w:iCs/>
          <w:sz w:val="22"/>
          <w:szCs w:val="22"/>
        </w:rPr>
        <w:t>„</w:t>
      </w:r>
      <w:r w:rsidR="001234B0">
        <w:rPr>
          <w:b/>
        </w:rPr>
        <w:t>Transzformátorcsere Újszász állomáson</w:t>
      </w:r>
      <w:r w:rsidR="00900302" w:rsidRPr="001005C6">
        <w:rPr>
          <w:b/>
          <w:sz w:val="22"/>
          <w:szCs w:val="22"/>
        </w:rPr>
        <w:t>”</w:t>
      </w: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  <w:r w:rsidRPr="001005C6">
        <w:rPr>
          <w:b/>
          <w:bCs/>
          <w:sz w:val="22"/>
          <w:szCs w:val="22"/>
        </w:rPr>
        <w:t>2.2. Teljesítés helye:</w:t>
      </w:r>
      <w:r w:rsidRPr="001005C6">
        <w:rPr>
          <w:bCs/>
          <w:sz w:val="22"/>
          <w:szCs w:val="22"/>
        </w:rPr>
        <w:t xml:space="preserve"> </w:t>
      </w:r>
      <w:r w:rsidR="001234B0">
        <w:rPr>
          <w:bCs/>
          <w:sz w:val="22"/>
          <w:szCs w:val="22"/>
        </w:rPr>
        <w:t>Újszász állomás</w:t>
      </w:r>
    </w:p>
    <w:p w:rsidR="00007280" w:rsidRPr="001005C6" w:rsidRDefault="00007280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</w:rPr>
      </w:pPr>
      <w:r w:rsidRPr="001005C6">
        <w:rPr>
          <w:b/>
          <w:bCs/>
          <w:sz w:val="22"/>
          <w:szCs w:val="22"/>
        </w:rPr>
        <w:t>2.3. Szerződés meghatározása:</w:t>
      </w:r>
    </w:p>
    <w:p w:rsidR="00900302" w:rsidRPr="001005C6" w:rsidRDefault="001234B0" w:rsidP="00900302">
      <w:pPr>
        <w:widowControl w:val="0"/>
        <w:suppressAutoHyphens w:val="0"/>
        <w:ind w:firstLine="4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Vállalkozási</w:t>
      </w:r>
      <w:r w:rsidR="00900302" w:rsidRPr="001005C6">
        <w:rPr>
          <w:bCs/>
          <w:sz w:val="22"/>
          <w:szCs w:val="22"/>
        </w:rPr>
        <w:t xml:space="preserve"> </w:t>
      </w:r>
      <w:r w:rsidR="007C7FF2">
        <w:rPr>
          <w:bCs/>
          <w:sz w:val="22"/>
          <w:szCs w:val="22"/>
        </w:rPr>
        <w:t>szerződés</w:t>
      </w: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overflowPunct/>
        <w:autoSpaceDE/>
        <w:jc w:val="both"/>
        <w:textAlignment w:val="auto"/>
        <w:rPr>
          <w:b/>
          <w:sz w:val="22"/>
          <w:szCs w:val="22"/>
        </w:rPr>
      </w:pPr>
      <w:r w:rsidRPr="001005C6">
        <w:rPr>
          <w:b/>
          <w:bCs/>
          <w:sz w:val="22"/>
          <w:szCs w:val="22"/>
        </w:rPr>
        <w:t xml:space="preserve">2.4. </w:t>
      </w:r>
      <w:r w:rsidRPr="001005C6">
        <w:rPr>
          <w:b/>
          <w:sz w:val="22"/>
          <w:szCs w:val="22"/>
        </w:rPr>
        <w:t>A kivitelezési munkák teljesítési határideje:</w:t>
      </w:r>
    </w:p>
    <w:p w:rsidR="00007280" w:rsidRPr="001005C6" w:rsidRDefault="00CF2DB5" w:rsidP="00900302">
      <w:pPr>
        <w:overflowPunct/>
        <w:autoSpaceDE/>
        <w:jc w:val="both"/>
        <w:textAlignment w:val="auto"/>
        <w:rPr>
          <w:sz w:val="22"/>
          <w:szCs w:val="22"/>
        </w:rPr>
      </w:pPr>
      <w:r>
        <w:t>A</w:t>
      </w:r>
      <w:r w:rsidRPr="00521264">
        <w:t xml:space="preserve"> szerződés mindkét fél aláírásával lép érvénybe a munkák teljesítési véghatáridejével szűnik meg, a szerződéskötés aláírását követően </w:t>
      </w:r>
      <w:r w:rsidR="001234B0">
        <w:t>3</w:t>
      </w:r>
      <w:r>
        <w:t xml:space="preserve"> hónap</w:t>
      </w:r>
      <w:r w:rsidRPr="00521264">
        <w:t>ig hatályos.</w:t>
      </w:r>
    </w:p>
    <w:p w:rsidR="001005C6" w:rsidRPr="00AE3F4F" w:rsidRDefault="001005C6" w:rsidP="00900302">
      <w:pPr>
        <w:overflowPunct/>
        <w:autoSpaceDE/>
        <w:jc w:val="both"/>
        <w:textAlignment w:val="auto"/>
        <w:rPr>
          <w:bCs/>
          <w:sz w:val="22"/>
          <w:szCs w:val="22"/>
        </w:rPr>
      </w:pPr>
    </w:p>
    <w:p w:rsidR="00900302" w:rsidRPr="00AE3F4F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  <w:u w:val="single"/>
        </w:rPr>
      </w:pPr>
      <w:r w:rsidRPr="00AE3F4F">
        <w:rPr>
          <w:b/>
          <w:bCs/>
          <w:sz w:val="22"/>
          <w:szCs w:val="22"/>
          <w:u w:val="single"/>
        </w:rPr>
        <w:t>2.5.1. Szerződéses feltételek</w:t>
      </w:r>
    </w:p>
    <w:p w:rsidR="00900302" w:rsidRPr="00AE3F4F" w:rsidRDefault="00312D75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 w:val="22"/>
          <w:szCs w:val="22"/>
        </w:rPr>
      </w:pPr>
      <w:r w:rsidRPr="00AE3F4F">
        <w:rPr>
          <w:bCs/>
          <w:sz w:val="22"/>
          <w:szCs w:val="22"/>
        </w:rPr>
        <w:t>A MÁV Zrt előleget nem biztosít, s egyéb a szerződést biztosító mellékkötel</w:t>
      </w:r>
      <w:r w:rsidR="00AE3F4F" w:rsidRPr="00AE3F4F">
        <w:rPr>
          <w:bCs/>
          <w:sz w:val="22"/>
          <w:szCs w:val="22"/>
        </w:rPr>
        <w:t xml:space="preserve">ezettség nem terheli és nem ad </w:t>
      </w:r>
      <w:r w:rsidRPr="00AE3F4F">
        <w:rPr>
          <w:bCs/>
          <w:sz w:val="22"/>
          <w:szCs w:val="22"/>
        </w:rPr>
        <w:t>fizetési biztosítékot.</w:t>
      </w:r>
    </w:p>
    <w:p w:rsidR="00AE3F4F" w:rsidRDefault="00AE3F4F" w:rsidP="008C2957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 w:val="22"/>
          <w:szCs w:val="22"/>
        </w:rPr>
      </w:pPr>
      <w:r w:rsidRPr="00AE3F4F">
        <w:rPr>
          <w:sz w:val="22"/>
          <w:szCs w:val="22"/>
        </w:rPr>
        <w:t xml:space="preserve">A megfelelő tartalommal kiállított számla ellenértéke a számla Megrendelő általi kézhezvételétől számított 30 Napos fizetési esedékességgel, átutalással kerül kiegyenlítésre a Vállalkozó bankszámlaszámára. </w:t>
      </w:r>
    </w:p>
    <w:p w:rsidR="008C2957" w:rsidRPr="00FF70B3" w:rsidRDefault="008C2957" w:rsidP="008C2957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 w:val="22"/>
          <w:szCs w:val="22"/>
        </w:rPr>
      </w:pPr>
      <w:r w:rsidRPr="00FF70B3">
        <w:rPr>
          <w:sz w:val="22"/>
          <w:szCs w:val="22"/>
        </w:rPr>
        <w:t xml:space="preserve">Felek megállapodnak,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</w:t>
      </w:r>
      <w:proofErr w:type="spellStart"/>
      <w:r w:rsidRPr="00FF70B3">
        <w:rPr>
          <w:sz w:val="22"/>
          <w:szCs w:val="22"/>
        </w:rPr>
        <w:t>Ptk-ban</w:t>
      </w:r>
      <w:proofErr w:type="spellEnd"/>
      <w:r w:rsidRPr="00FF70B3">
        <w:rPr>
          <w:sz w:val="22"/>
          <w:szCs w:val="22"/>
        </w:rPr>
        <w:t xml:space="preserve"> meghatározott feltételekkel.</w:t>
      </w:r>
    </w:p>
    <w:p w:rsidR="00900302" w:rsidRPr="004B66CD" w:rsidRDefault="00FF70B3" w:rsidP="004B66CD">
      <w:pPr>
        <w:tabs>
          <w:tab w:val="left" w:pos="284"/>
          <w:tab w:val="num" w:pos="480"/>
        </w:tabs>
        <w:suppressAutoHyphens w:val="0"/>
        <w:overflowPunct/>
        <w:autoSpaceDE/>
        <w:spacing w:before="240" w:after="200" w:line="276" w:lineRule="auto"/>
        <w:ind w:left="3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F70B3">
        <w:rPr>
          <w:rFonts w:eastAsia="Calibri"/>
          <w:sz w:val="22"/>
          <w:szCs w:val="22"/>
          <w:lang w:eastAsia="en-US"/>
        </w:rPr>
        <w:t xml:space="preserve">Vállalkozó az általa a Szerződés keretében elvégzett munkákért, illetve az általa </w:t>
      </w:r>
      <w:r w:rsidR="00AE3C50">
        <w:rPr>
          <w:rFonts w:eastAsia="Calibri"/>
          <w:sz w:val="22"/>
          <w:szCs w:val="22"/>
          <w:lang w:eastAsia="en-US"/>
        </w:rPr>
        <w:t>teljesített szolgáltatásokért</w:t>
      </w:r>
      <w:r w:rsidRPr="00FF70B3">
        <w:rPr>
          <w:rFonts w:eastAsia="Calibri"/>
          <w:sz w:val="22"/>
          <w:szCs w:val="22"/>
          <w:lang w:eastAsia="en-US"/>
        </w:rPr>
        <w:t xml:space="preserve"> az átadás-átvételi eljárás befejezésétől számított </w:t>
      </w:r>
      <w:r w:rsidR="00AE3C50">
        <w:rPr>
          <w:rFonts w:eastAsia="Calibri"/>
          <w:sz w:val="22"/>
          <w:szCs w:val="22"/>
          <w:lang w:eastAsia="en-US"/>
        </w:rPr>
        <w:t>1 éves</w:t>
      </w:r>
      <w:r w:rsidRPr="00FF70B3">
        <w:rPr>
          <w:rFonts w:eastAsia="Calibri"/>
          <w:sz w:val="22"/>
          <w:szCs w:val="22"/>
          <w:lang w:eastAsia="en-US"/>
        </w:rPr>
        <w:t xml:space="preserve"> jótállást vállal. </w:t>
      </w:r>
    </w:p>
    <w:p w:rsidR="00900302" w:rsidRPr="004B66CD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  <w:u w:val="single"/>
        </w:rPr>
      </w:pPr>
      <w:r w:rsidRPr="004B66CD">
        <w:rPr>
          <w:b/>
          <w:bCs/>
          <w:sz w:val="22"/>
          <w:szCs w:val="22"/>
          <w:u w:val="single"/>
        </w:rPr>
        <w:lastRenderedPageBreak/>
        <w:t>2.5.2. Kötbér, biztosítékok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Amennyiben a Vállalkozó a Szerződést megszegi, kötbér és kártérítési felelősséggel tartozik.</w:t>
      </w:r>
    </w:p>
    <w:p w:rsidR="004B66CD" w:rsidRPr="007420A1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 xml:space="preserve"> A </w:t>
      </w:r>
      <w:r w:rsidRPr="007420A1">
        <w:rPr>
          <w:sz w:val="22"/>
          <w:szCs w:val="22"/>
        </w:rPr>
        <w:t>Vállalkozó késedelmes teljesítés esetén késedelmi kötbér, hibás teljesítés esetén hibás teljesítési kötbér megfizetését vállalja. Vállalkozónak felróható meghiúsulás esetén meghiúsulási kötbér megfizetését vállalja.</w:t>
      </w:r>
      <w:r w:rsidR="00AE3C50">
        <w:rPr>
          <w:sz w:val="22"/>
          <w:szCs w:val="22"/>
        </w:rPr>
        <w:t xml:space="preserve"> </w:t>
      </w:r>
    </w:p>
    <w:p w:rsidR="004B66CD" w:rsidRPr="007420A1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7420A1">
        <w:rPr>
          <w:sz w:val="22"/>
          <w:szCs w:val="22"/>
        </w:rPr>
        <w:t>A Megrendelő a kötbér bizonylatolására terhelőlevelet állít ki.</w:t>
      </w:r>
    </w:p>
    <w:p w:rsidR="004B66CD" w:rsidRPr="00AE3C50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AE3C50">
        <w:rPr>
          <w:sz w:val="22"/>
          <w:szCs w:val="22"/>
        </w:rPr>
        <w:t>Késedelmes teljesítés esetén a Megrendelő a nettó Vállalkozói Díj 2.5.2.5. pont szerinti mértékét számítja fel kötbérként. A késedelmi kötbér címén kifizetett összeg nem haladhat</w:t>
      </w:r>
      <w:r w:rsidR="002B5F6B" w:rsidRPr="00AE3C50">
        <w:rPr>
          <w:sz w:val="22"/>
          <w:szCs w:val="22"/>
        </w:rPr>
        <w:t>ja meg a</w:t>
      </w:r>
      <w:r w:rsidR="00A32CED">
        <w:rPr>
          <w:sz w:val="22"/>
          <w:szCs w:val="22"/>
        </w:rPr>
        <w:t xml:space="preserve"> vállalkozói díj</w:t>
      </w:r>
      <w:r w:rsidR="004D30CE" w:rsidRPr="00AE3C50">
        <w:rPr>
          <w:sz w:val="22"/>
          <w:szCs w:val="22"/>
        </w:rPr>
        <w:t xml:space="preserve"> összegének</w:t>
      </w:r>
      <w:r w:rsidR="002B5F6B" w:rsidRPr="00AE3C50">
        <w:rPr>
          <w:sz w:val="22"/>
          <w:szCs w:val="22"/>
        </w:rPr>
        <w:t xml:space="preserve"> 2</w:t>
      </w:r>
      <w:r w:rsidRPr="00AE3C50">
        <w:rPr>
          <w:sz w:val="22"/>
          <w:szCs w:val="22"/>
        </w:rPr>
        <w:t>0%-át.</w:t>
      </w:r>
      <w:r w:rsidR="00AE3C50" w:rsidRPr="00AE3C50">
        <w:rPr>
          <w:sz w:val="22"/>
          <w:szCs w:val="22"/>
        </w:rPr>
        <w:t xml:space="preserve"> Amennyiben a Vállalkozóval szemben összességében érvényesített késedelmi kötbér </w:t>
      </w:r>
      <w:r w:rsidR="00EC379A">
        <w:rPr>
          <w:sz w:val="22"/>
          <w:szCs w:val="22"/>
        </w:rPr>
        <w:t xml:space="preserve">a </w:t>
      </w:r>
      <w:proofErr w:type="gramStart"/>
      <w:r w:rsidR="00EC379A">
        <w:rPr>
          <w:sz w:val="22"/>
          <w:szCs w:val="22"/>
        </w:rPr>
        <w:t xml:space="preserve">nettó </w:t>
      </w:r>
      <w:r w:rsidR="00AE3C50" w:rsidRPr="00AE3C50">
        <w:rPr>
          <w:sz w:val="22"/>
          <w:szCs w:val="22"/>
        </w:rPr>
        <w:t>vállalkozási</w:t>
      </w:r>
      <w:proofErr w:type="gramEnd"/>
      <w:r w:rsidR="00AE3C50" w:rsidRPr="00AE3C50">
        <w:rPr>
          <w:sz w:val="22"/>
          <w:szCs w:val="22"/>
        </w:rPr>
        <w:t xml:space="preserve"> díj 20%-át</w:t>
      </w:r>
      <w:r w:rsidR="00AE3C50" w:rsidRPr="00AE3C50">
        <w:rPr>
          <w:strike/>
          <w:sz w:val="22"/>
          <w:szCs w:val="22"/>
        </w:rPr>
        <w:t xml:space="preserve"> e</w:t>
      </w:r>
      <w:r w:rsidR="00AE3C50" w:rsidRPr="00AE3C50">
        <w:rPr>
          <w:sz w:val="22"/>
          <w:szCs w:val="22"/>
        </w:rPr>
        <w:t>léri, Megrendelő jogosult a jelen keretszerződést azonnali hatállyal felmondani. Megrendelő a kötbért meghaladó kárának megtérítésére jogosult.</w:t>
      </w:r>
    </w:p>
    <w:p w:rsidR="004B66CD" w:rsidRPr="007420A1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7420A1">
        <w:rPr>
          <w:sz w:val="22"/>
          <w:szCs w:val="22"/>
        </w:rPr>
        <w:t>Amennyiben a Vállalkozó neki felróhatóan nem tudja tartani a teljesí</w:t>
      </w:r>
      <w:r w:rsidR="00822073" w:rsidRPr="007420A1">
        <w:rPr>
          <w:sz w:val="22"/>
          <w:szCs w:val="22"/>
        </w:rPr>
        <w:t xml:space="preserve">tés véghatáridejét, akkor </w:t>
      </w:r>
      <w:r w:rsidR="007420A1" w:rsidRPr="007420A1">
        <w:rPr>
          <w:sz w:val="22"/>
          <w:szCs w:val="22"/>
        </w:rPr>
        <w:t xml:space="preserve">a </w:t>
      </w:r>
      <w:proofErr w:type="gramStart"/>
      <w:r w:rsidR="007420A1" w:rsidRPr="007420A1">
        <w:rPr>
          <w:sz w:val="22"/>
          <w:szCs w:val="22"/>
        </w:rPr>
        <w:t>nettó vállalkozási</w:t>
      </w:r>
      <w:proofErr w:type="gramEnd"/>
      <w:r w:rsidR="007420A1" w:rsidRPr="007420A1">
        <w:rPr>
          <w:sz w:val="22"/>
          <w:szCs w:val="22"/>
        </w:rPr>
        <w:t xml:space="preserve"> díj </w:t>
      </w:r>
      <w:r w:rsidR="003367EF">
        <w:rPr>
          <w:sz w:val="22"/>
          <w:szCs w:val="22"/>
        </w:rPr>
        <w:t>1</w:t>
      </w:r>
      <w:r w:rsidR="001D2517" w:rsidRPr="007420A1">
        <w:rPr>
          <w:sz w:val="22"/>
          <w:szCs w:val="22"/>
        </w:rPr>
        <w:t xml:space="preserve"> %-ával megegyező összegű</w:t>
      </w:r>
      <w:r w:rsidRPr="007420A1">
        <w:rPr>
          <w:sz w:val="22"/>
          <w:szCs w:val="22"/>
        </w:rPr>
        <w:t xml:space="preserve"> késedelmi kötbért köteles fizetni Megrendelő részére. A késedelmi kötbér alapja a Vállalkozási Díj nettó értéke. Késedelmes teljesítés esetén Vállalkozó Megrendelővel egyeztetve köteles póthatáridőt vállalni.</w:t>
      </w:r>
    </w:p>
    <w:p w:rsidR="004B66CD" w:rsidRPr="007420A1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7420A1">
        <w:rPr>
          <w:sz w:val="22"/>
          <w:szCs w:val="22"/>
        </w:rPr>
        <w:t xml:space="preserve"> </w:t>
      </w:r>
      <w:r w:rsidR="007420A1" w:rsidRPr="007420A1">
        <w:rPr>
          <w:sz w:val="22"/>
          <w:szCs w:val="22"/>
        </w:rPr>
        <w:t xml:space="preserve">A szerződés Vállalkozó felelősségi körébe tartozó meghiúsulása esetén a Vállalkozó a </w:t>
      </w:r>
      <w:r w:rsidR="00A32CED">
        <w:rPr>
          <w:sz w:val="22"/>
          <w:szCs w:val="22"/>
        </w:rPr>
        <w:t>vállalkozási díj</w:t>
      </w:r>
      <w:r w:rsidR="007420A1">
        <w:rPr>
          <w:sz w:val="22"/>
          <w:szCs w:val="22"/>
        </w:rPr>
        <w:t xml:space="preserve"> nettó keretösszege </w:t>
      </w:r>
      <w:r w:rsidR="00A32CED">
        <w:rPr>
          <w:sz w:val="22"/>
          <w:szCs w:val="22"/>
        </w:rPr>
        <w:t>30</w:t>
      </w:r>
      <w:r w:rsidR="007420A1" w:rsidRPr="007420A1">
        <w:rPr>
          <w:sz w:val="22"/>
          <w:szCs w:val="22"/>
        </w:rPr>
        <w:t xml:space="preserve"> %-ával megegyező mértékű kötbért köteles a Megrendelőnek fizetni.</w:t>
      </w:r>
      <w:r w:rsidRPr="007420A1">
        <w:rPr>
          <w:sz w:val="22"/>
          <w:szCs w:val="22"/>
        </w:rPr>
        <w:t xml:space="preserve"> A meghiúsulási kötbérbe nem számítható be a késedelmi kötbér címén megfizetett összeg.</w:t>
      </w:r>
      <w:r w:rsidR="004E7F9D">
        <w:rPr>
          <w:sz w:val="22"/>
          <w:szCs w:val="22"/>
        </w:rPr>
        <w:t xml:space="preserve"> Hibás teljesítés esetén a Vállalkozó a nettó vállalkozási díj összegének 20 %-ának megfelelő kötbért tartozik fizetni hibás teljesítési kötbér címén.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Vállalkozó minden kötbér- és kártérítés-fizetési kötelezettségét köteles az erre irányuló felszólítá</w:t>
      </w:r>
      <w:r w:rsidR="00A32CED">
        <w:rPr>
          <w:sz w:val="22"/>
          <w:szCs w:val="22"/>
        </w:rPr>
        <w:t>s kézhezvételétől számított 30 n</w:t>
      </w:r>
      <w:r w:rsidRPr="004B66CD">
        <w:rPr>
          <w:sz w:val="22"/>
          <w:szCs w:val="22"/>
        </w:rPr>
        <w:t>apon belül teljesíteni. Megrendelő a kötbér összegét egyoldalú nyilatkozatával Vállalkozó számlájának kifizetésekor pénzügyileg beszámíthatja.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 2.5.2.2 pontban szereplő kötbérek megfizetése nem érinti a jogszabályból és jelen szerződésből Megrendelőt megillető bármely más igény érvényesítésének lehetőségét.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Megrendelő kijelenti, hogy a Szerződés Tárgyában meghatározott tevékenység ellenértékének pénzügyi fedezetével rendelkezik.</w:t>
      </w:r>
    </w:p>
    <w:p w:rsidR="004B66CD" w:rsidRPr="004B66CD" w:rsidRDefault="004B66CD" w:rsidP="004B66CD">
      <w:pPr>
        <w:widowControl w:val="0"/>
        <w:tabs>
          <w:tab w:val="left" w:pos="426"/>
          <w:tab w:val="num" w:pos="480"/>
        </w:tabs>
        <w:suppressAutoHyphens w:val="0"/>
        <w:ind w:left="480"/>
        <w:jc w:val="both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3./</w:t>
      </w:r>
      <w:r w:rsidRPr="001005C6">
        <w:rPr>
          <w:b/>
          <w:sz w:val="22"/>
          <w:szCs w:val="22"/>
        </w:rPr>
        <w:tab/>
        <w:t>Az ajánlat benyú</w:t>
      </w:r>
      <w:r w:rsidR="00FC0B23" w:rsidRPr="001005C6">
        <w:rPr>
          <w:b/>
          <w:sz w:val="22"/>
          <w:szCs w:val="22"/>
        </w:rPr>
        <w:t>jtásával kapcsolatos tudnivalók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3.1. Az ajánlattétel határideje:</w:t>
      </w:r>
    </w:p>
    <w:p w:rsidR="00900302" w:rsidRPr="000F0344" w:rsidRDefault="00900302" w:rsidP="00CF2DB5">
      <w:pPr>
        <w:widowControl w:val="0"/>
        <w:tabs>
          <w:tab w:val="left" w:pos="426"/>
        </w:tabs>
        <w:suppressAutoHyphens w:val="0"/>
        <w:jc w:val="both"/>
        <w:textAlignment w:val="auto"/>
        <w:rPr>
          <w:b/>
          <w:color w:val="FF0000"/>
          <w:sz w:val="22"/>
          <w:szCs w:val="22"/>
        </w:rPr>
      </w:pPr>
      <w:r w:rsidRPr="000F0344">
        <w:rPr>
          <w:b/>
          <w:sz w:val="22"/>
          <w:szCs w:val="22"/>
        </w:rPr>
        <w:t>201</w:t>
      </w:r>
      <w:r w:rsidR="003C46E9">
        <w:rPr>
          <w:b/>
          <w:sz w:val="22"/>
          <w:szCs w:val="22"/>
        </w:rPr>
        <w:t>8</w:t>
      </w:r>
      <w:r w:rsidR="002B5F6B">
        <w:rPr>
          <w:b/>
          <w:sz w:val="22"/>
          <w:szCs w:val="22"/>
        </w:rPr>
        <w:t xml:space="preserve">. </w:t>
      </w:r>
      <w:r w:rsidR="008B796A">
        <w:rPr>
          <w:b/>
          <w:sz w:val="22"/>
          <w:szCs w:val="22"/>
        </w:rPr>
        <w:t>augusztus 10</w:t>
      </w:r>
      <w:bookmarkStart w:id="0" w:name="_GoBack"/>
      <w:bookmarkEnd w:id="0"/>
      <w:r w:rsidR="003C46E9">
        <w:rPr>
          <w:b/>
          <w:sz w:val="22"/>
          <w:szCs w:val="22"/>
        </w:rPr>
        <w:t>.</w:t>
      </w:r>
      <w:r w:rsidRPr="000F0344">
        <w:rPr>
          <w:b/>
          <w:sz w:val="22"/>
          <w:szCs w:val="22"/>
        </w:rPr>
        <w:t xml:space="preserve"> 10:00 óra</w:t>
      </w:r>
    </w:p>
    <w:p w:rsidR="00900302" w:rsidRPr="009333CF" w:rsidRDefault="00900302" w:rsidP="00CF2DB5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 határidőn túl érkezett ajánlat érvénytelen</w:t>
      </w:r>
      <w:r w:rsidR="009D64EF">
        <w:rPr>
          <w:sz w:val="22"/>
          <w:szCs w:val="22"/>
        </w:rPr>
        <w:t>.</w:t>
      </w:r>
      <w:r w:rsidRPr="009333CF">
        <w:rPr>
          <w:sz w:val="22"/>
          <w:szCs w:val="22"/>
        </w:rPr>
        <w:t xml:space="preserve"> Ajánlatkérő az ajánlat</w:t>
      </w:r>
      <w:r w:rsidR="009D64EF">
        <w:rPr>
          <w:sz w:val="22"/>
          <w:szCs w:val="22"/>
        </w:rPr>
        <w:t>át</w:t>
      </w:r>
      <w:r w:rsidRPr="009333CF">
        <w:rPr>
          <w:sz w:val="22"/>
          <w:szCs w:val="22"/>
        </w:rPr>
        <w:t xml:space="preserve"> késedelmesen benyújtó ajánlattevőtől indokként nem fogad el semmiféle akadályozó körülményt (baleset, csúcsforgalom, parkolási probléma, beléptetési rendszerből eredő késedelem, sorolás, stb.)</w:t>
      </w:r>
    </w:p>
    <w:p w:rsidR="00900302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CF2DB5">
      <w:pPr>
        <w:widowControl w:val="0"/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 xml:space="preserve">Az ajánlatokat </w:t>
      </w:r>
      <w:r w:rsidRPr="009333CF">
        <w:rPr>
          <w:b/>
          <w:sz w:val="22"/>
          <w:szCs w:val="22"/>
          <w:u w:val="single"/>
        </w:rPr>
        <w:t>zárt</w:t>
      </w:r>
      <w:r w:rsidRPr="009333CF">
        <w:rPr>
          <w:b/>
          <w:sz w:val="22"/>
          <w:szCs w:val="22"/>
        </w:rPr>
        <w:t xml:space="preserve"> borítékban kérjük eljuttatni „</w:t>
      </w:r>
      <w:r w:rsidR="001234B0">
        <w:rPr>
          <w:b/>
        </w:rPr>
        <w:t>Transzformátorcsere Újszász állomáson</w:t>
      </w:r>
      <w:r w:rsidRPr="009333CF">
        <w:rPr>
          <w:b/>
          <w:sz w:val="22"/>
          <w:szCs w:val="22"/>
        </w:rPr>
        <w:t>” megjelöléssel.</w:t>
      </w:r>
    </w:p>
    <w:p w:rsidR="00A376AE" w:rsidRDefault="00A376AE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3.2. Az ajánlat benyújtásának címe</w:t>
      </w:r>
      <w:r w:rsidRPr="009333CF">
        <w:rPr>
          <w:sz w:val="22"/>
          <w:szCs w:val="22"/>
        </w:rPr>
        <w:t>:</w:t>
      </w:r>
    </w:p>
    <w:p w:rsidR="00900302" w:rsidRPr="009333CF" w:rsidRDefault="00900302" w:rsidP="009D64EF">
      <w:pPr>
        <w:widowControl w:val="0"/>
        <w:suppressAutoHyphens w:val="0"/>
        <w:overflowPunct/>
        <w:autoSpaceDE/>
        <w:ind w:left="2835" w:hanging="2835"/>
        <w:jc w:val="both"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>Pályavasút Beszerzési Igazgatóság Eszköz- és vállalkozás beszerzési iroda, 1087 Budapest,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>Könyves Kálmán krt. 54–60. III/371. szoba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Címzett: </w:t>
      </w:r>
      <w:r w:rsidRPr="009333CF">
        <w:rPr>
          <w:sz w:val="22"/>
          <w:szCs w:val="22"/>
          <w:lang w:eastAsia="hu-HU"/>
        </w:rPr>
        <w:tab/>
        <w:t xml:space="preserve">dr. </w:t>
      </w:r>
      <w:r w:rsidR="002B5F6B">
        <w:rPr>
          <w:sz w:val="22"/>
          <w:szCs w:val="22"/>
          <w:lang w:eastAsia="hu-HU"/>
        </w:rPr>
        <w:t>Sándor Balázs</w:t>
      </w:r>
      <w:r w:rsidRPr="009333CF">
        <w:rPr>
          <w:sz w:val="22"/>
          <w:szCs w:val="22"/>
          <w:lang w:eastAsia="hu-HU"/>
        </w:rPr>
        <w:t xml:space="preserve">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Telefon: </w:t>
      </w:r>
      <w:r w:rsidRPr="009333CF">
        <w:rPr>
          <w:sz w:val="22"/>
          <w:szCs w:val="22"/>
          <w:lang w:eastAsia="hu-HU"/>
        </w:rPr>
        <w:tab/>
        <w:t>+36-30-</w:t>
      </w:r>
      <w:r w:rsidR="002B5F6B">
        <w:rPr>
          <w:sz w:val="22"/>
          <w:szCs w:val="22"/>
          <w:lang w:eastAsia="hu-HU"/>
        </w:rPr>
        <w:t>599-64</w:t>
      </w:r>
      <w:r w:rsidR="00AE3C50">
        <w:rPr>
          <w:sz w:val="22"/>
          <w:szCs w:val="22"/>
          <w:lang w:eastAsia="hu-HU"/>
        </w:rPr>
        <w:t>58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E-mail: </w:t>
      </w:r>
      <w:r w:rsidRPr="009333CF">
        <w:rPr>
          <w:sz w:val="22"/>
          <w:szCs w:val="22"/>
          <w:lang w:eastAsia="hu-HU"/>
        </w:rPr>
        <w:tab/>
      </w:r>
      <w:r w:rsidR="002B5F6B">
        <w:rPr>
          <w:sz w:val="22"/>
          <w:szCs w:val="22"/>
          <w:lang w:eastAsia="hu-HU"/>
        </w:rPr>
        <w:t>sandorba</w:t>
      </w:r>
      <w:r w:rsidRPr="009333CF">
        <w:rPr>
          <w:sz w:val="22"/>
          <w:szCs w:val="22"/>
          <w:lang w:eastAsia="hu-HU"/>
        </w:rPr>
        <w:t xml:space="preserve">@mav.hu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Fax: </w:t>
      </w:r>
      <w:r w:rsidRPr="009333CF">
        <w:rPr>
          <w:sz w:val="22"/>
          <w:szCs w:val="22"/>
          <w:lang w:eastAsia="hu-HU"/>
        </w:rPr>
        <w:tab/>
      </w:r>
      <w:r w:rsidRPr="009333CF">
        <w:rPr>
          <w:sz w:val="22"/>
          <w:szCs w:val="22"/>
          <w:lang w:eastAsia="hu-HU"/>
        </w:rPr>
        <w:tab/>
        <w:t xml:space="preserve">+36-1-511-7526 </w:t>
      </w:r>
    </w:p>
    <w:p w:rsidR="002A55DA" w:rsidRPr="009333CF" w:rsidRDefault="002A55DA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3.3.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sz w:val="22"/>
          <w:szCs w:val="22"/>
        </w:rPr>
        <w:t>Többváltozatú ajánlat nem tehető.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4./</w:t>
      </w:r>
      <w:r w:rsidRPr="009333CF">
        <w:rPr>
          <w:b/>
          <w:sz w:val="22"/>
          <w:szCs w:val="22"/>
        </w:rPr>
        <w:tab/>
        <w:t>Az elbírálás szempontja:</w:t>
      </w:r>
    </w:p>
    <w:p w:rsidR="00217149" w:rsidRDefault="00900302" w:rsidP="00217149">
      <w:pPr>
        <w:widowControl w:val="0"/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9333CF">
        <w:rPr>
          <w:sz w:val="22"/>
          <w:szCs w:val="22"/>
        </w:rPr>
        <w:t xml:space="preserve">A bírálatnál kiemelt szempontok: </w:t>
      </w:r>
    </w:p>
    <w:p w:rsidR="00217149" w:rsidRDefault="00217149" w:rsidP="00217149">
      <w:pPr>
        <w:widowControl w:val="0"/>
        <w:suppressAutoHyphens w:val="0"/>
        <w:overflowPunct/>
        <w:autoSpaceDE/>
        <w:spacing w:after="200" w:line="240" w:lineRule="exac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Összességében legelőnyösebb ajánlat, bírálati szempontok:</w:t>
      </w:r>
    </w:p>
    <w:p w:rsidR="00217149" w:rsidRDefault="00217149" w:rsidP="00217149">
      <w:pPr>
        <w:pStyle w:val="Listaszerbekezds"/>
        <w:widowControl w:val="0"/>
        <w:numPr>
          <w:ilvl w:val="0"/>
          <w:numId w:val="35"/>
        </w:numPr>
        <w:suppressAutoHyphens w:val="0"/>
        <w:overflowPunct/>
        <w:autoSpaceDE/>
        <w:spacing w:after="200" w:line="240" w:lineRule="exac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ajánlati ár (súlyszám: 60 %)</w:t>
      </w:r>
    </w:p>
    <w:p w:rsidR="00217149" w:rsidRDefault="00217149" w:rsidP="00217149">
      <w:pPr>
        <w:pStyle w:val="Listaszerbekezds"/>
        <w:widowControl w:val="0"/>
        <w:numPr>
          <w:ilvl w:val="0"/>
          <w:numId w:val="35"/>
        </w:numPr>
        <w:suppressAutoHyphens w:val="0"/>
        <w:overflowPunct/>
        <w:autoSpaceDE/>
        <w:spacing w:after="200" w:line="240" w:lineRule="exac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 transzformátor üzemen kívül helyezésének időtartama</w:t>
      </w:r>
      <w:r w:rsidR="00753D3D">
        <w:rPr>
          <w:sz w:val="22"/>
          <w:szCs w:val="22"/>
        </w:rPr>
        <w:t xml:space="preserve"> (napok száma)</w:t>
      </w:r>
      <w:r>
        <w:rPr>
          <w:sz w:val="22"/>
          <w:szCs w:val="22"/>
        </w:rPr>
        <w:t xml:space="preserve"> (súlyszám: 40%)</w:t>
      </w:r>
    </w:p>
    <w:p w:rsidR="00217149" w:rsidRDefault="00217149" w:rsidP="00217149">
      <w:pPr>
        <w:widowControl w:val="0"/>
        <w:suppressAutoHyphens w:val="0"/>
        <w:overflowPunct/>
        <w:autoSpaceDE/>
        <w:spacing w:after="200" w:line="240" w:lineRule="exac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Bírálat módszere:</w:t>
      </w:r>
    </w:p>
    <w:p w:rsidR="00217149" w:rsidRDefault="00217149" w:rsidP="00217149">
      <w:pPr>
        <w:spacing w:before="120" w:after="60"/>
        <w:jc w:val="both"/>
      </w:pPr>
      <w:r>
        <w:t>Az adható pontszámok alsó és felső határa: 1-10 pont.</w:t>
      </w:r>
    </w:p>
    <w:p w:rsidR="00217149" w:rsidRDefault="00217149" w:rsidP="00217149">
      <w:pPr>
        <w:jc w:val="both"/>
      </w:pPr>
      <w:r w:rsidRPr="00217149">
        <w:rPr>
          <w:u w:val="single"/>
        </w:rPr>
        <w:t>Értékelési rendszer:</w:t>
      </w:r>
    </w:p>
    <w:p w:rsidR="00217149" w:rsidRDefault="00217149" w:rsidP="00217149">
      <w:pPr>
        <w:jc w:val="both"/>
      </w:pPr>
      <w:r>
        <w:t xml:space="preserve"> Az ajánlati ár tekintetében, és a transzformátor üzemen kívül helyezése időtartama tekintetében is: fordított arányosítás, azzal, hogy a legjobb ajánlat (legalacsonyabb ár) 10 pontot kap, a többi fordított arányosítással kerül kiszámításra.</w:t>
      </w:r>
    </w:p>
    <w:p w:rsidR="00217149" w:rsidRDefault="00217149" w:rsidP="00217149">
      <w:pPr>
        <w:jc w:val="both"/>
      </w:pPr>
      <w:r>
        <w:t>Az arányosítás során alkalmazott képlet: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883"/>
        <w:gridCol w:w="4111"/>
        <w:gridCol w:w="2870"/>
      </w:tblGrid>
      <w:tr w:rsidR="00217149" w:rsidTr="00C12B47">
        <w:trPr>
          <w:trHeight w:val="315"/>
        </w:trPr>
        <w:tc>
          <w:tcPr>
            <w:tcW w:w="1346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149" w:rsidRDefault="00217149" w:rsidP="00C12B47">
            <w:pPr>
              <w:spacing w:line="276" w:lineRule="auto"/>
              <w:ind w:left="709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P=</w:t>
            </w:r>
          </w:p>
        </w:tc>
        <w:tc>
          <w:tcPr>
            <w:tcW w:w="8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149" w:rsidRDefault="00217149" w:rsidP="00C12B47">
            <w:pPr>
              <w:spacing w:line="276" w:lineRule="auto"/>
              <w:ind w:firstLine="72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A</w:t>
            </w:r>
            <w:r>
              <w:rPr>
                <w:color w:val="000000"/>
                <w:vertAlign w:val="subscript"/>
              </w:rPr>
              <w:t>legjobb</w:t>
            </w:r>
            <w:proofErr w:type="spellEnd"/>
          </w:p>
        </w:tc>
        <w:tc>
          <w:tcPr>
            <w:tcW w:w="4111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149" w:rsidRDefault="00217149" w:rsidP="00C12B47">
            <w:pPr>
              <w:spacing w:line="276" w:lineRule="auto"/>
              <w:ind w:left="23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×(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vertAlign w:val="subscript"/>
              </w:rPr>
              <w:t>max</w:t>
            </w:r>
            <w:r>
              <w:rPr>
                <w:color w:val="000000"/>
              </w:rPr>
              <w:t>-P</w:t>
            </w:r>
            <w:r>
              <w:rPr>
                <w:color w:val="000000"/>
                <w:vertAlign w:val="subscript"/>
              </w:rPr>
              <w:t>min</w:t>
            </w:r>
            <w:proofErr w:type="spellEnd"/>
            <w:r>
              <w:rPr>
                <w:color w:val="000000"/>
              </w:rPr>
              <w:t>)+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vertAlign w:val="subscript"/>
              </w:rPr>
              <w:t>min</w:t>
            </w:r>
            <w:proofErr w:type="spellEnd"/>
          </w:p>
        </w:tc>
        <w:tc>
          <w:tcPr>
            <w:tcW w:w="28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149" w:rsidRDefault="00217149" w:rsidP="00C12B47">
            <w:pPr>
              <w:spacing w:line="276" w:lineRule="auto"/>
              <w:ind w:left="23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217149" w:rsidTr="00C12B47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17149" w:rsidRDefault="00217149" w:rsidP="00C12B47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8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149" w:rsidRDefault="00217149" w:rsidP="00C12B47">
            <w:pPr>
              <w:spacing w:line="276" w:lineRule="auto"/>
              <w:ind w:left="72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A</w:t>
            </w:r>
            <w:r>
              <w:rPr>
                <w:color w:val="000000"/>
                <w:vertAlign w:val="subscript"/>
              </w:rPr>
              <w:t>vizsgált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17149" w:rsidRDefault="00217149" w:rsidP="00C12B47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28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149" w:rsidRDefault="00217149" w:rsidP="00C12B47">
            <w:pPr>
              <w:spacing w:line="276" w:lineRule="auto"/>
              <w:ind w:left="181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ahol:</w:t>
            </w:r>
          </w:p>
        </w:tc>
      </w:tr>
    </w:tbl>
    <w:p w:rsidR="00217149" w:rsidRDefault="00217149" w:rsidP="00217149">
      <w:pPr>
        <w:jc w:val="both"/>
        <w:rPr>
          <w:rFonts w:ascii="Calibri" w:eastAsiaTheme="minorHAnsi" w:hAnsi="Calibri"/>
          <w:sz w:val="22"/>
          <w:szCs w:val="22"/>
          <w:lang w:eastAsia="en-US"/>
        </w:rPr>
      </w:pPr>
      <w:r>
        <w:t xml:space="preserve">P: a vizsgált ajánlati elem adott szempontra vonatkozó pontszáma </w:t>
      </w:r>
    </w:p>
    <w:p w:rsidR="00217149" w:rsidRDefault="00217149" w:rsidP="00217149">
      <w:pPr>
        <w:jc w:val="both"/>
      </w:pPr>
      <w:proofErr w:type="spellStart"/>
      <w:r>
        <w:t>P</w:t>
      </w:r>
      <w:r>
        <w:rPr>
          <w:vertAlign w:val="subscript"/>
        </w:rPr>
        <w:t>max</w:t>
      </w:r>
      <w:proofErr w:type="spellEnd"/>
      <w:r>
        <w:t xml:space="preserve">: a pontskála felső határa, </w:t>
      </w:r>
    </w:p>
    <w:p w:rsidR="00217149" w:rsidRDefault="00217149" w:rsidP="00217149">
      <w:pPr>
        <w:jc w:val="both"/>
      </w:pPr>
      <w:proofErr w:type="spellStart"/>
      <w:r>
        <w:t>P</w:t>
      </w:r>
      <w:r>
        <w:rPr>
          <w:vertAlign w:val="subscript"/>
        </w:rPr>
        <w:t>min</w:t>
      </w:r>
      <w:proofErr w:type="spellEnd"/>
      <w:r>
        <w:t xml:space="preserve">: a pontskála alsó határa </w:t>
      </w:r>
    </w:p>
    <w:p w:rsidR="00217149" w:rsidRDefault="00217149" w:rsidP="00217149">
      <w:pPr>
        <w:jc w:val="both"/>
      </w:pPr>
      <w:proofErr w:type="spellStart"/>
      <w:r>
        <w:t>A</w:t>
      </w:r>
      <w:r>
        <w:rPr>
          <w:vertAlign w:val="subscript"/>
        </w:rPr>
        <w:t>legjobb</w:t>
      </w:r>
      <w:proofErr w:type="spellEnd"/>
      <w:r>
        <w:t xml:space="preserve">: a legelőnyösebb ajánlat tartalmi eleme </w:t>
      </w:r>
    </w:p>
    <w:p w:rsidR="00217149" w:rsidRDefault="00217149" w:rsidP="00217149">
      <w:pPr>
        <w:jc w:val="both"/>
      </w:pPr>
      <w:proofErr w:type="spellStart"/>
      <w:r>
        <w:t>A</w:t>
      </w:r>
      <w:r>
        <w:rPr>
          <w:vertAlign w:val="subscript"/>
        </w:rPr>
        <w:t>vizsgált</w:t>
      </w:r>
      <w:proofErr w:type="spellEnd"/>
      <w:r>
        <w:t>: a vizsgált ajánlat tartalmi eleme</w:t>
      </w:r>
    </w:p>
    <w:p w:rsidR="00217149" w:rsidRDefault="00217149" w:rsidP="00996200">
      <w:pPr>
        <w:widowControl w:val="0"/>
        <w:suppressAutoHyphens w:val="0"/>
        <w:overflowPunct/>
        <w:autoSpaceDE/>
        <w:spacing w:after="200" w:line="240" w:lineRule="exact"/>
        <w:jc w:val="both"/>
        <w:textAlignment w:val="auto"/>
        <w:rPr>
          <w:sz w:val="22"/>
          <w:szCs w:val="22"/>
        </w:rPr>
      </w:pPr>
    </w:p>
    <w:p w:rsidR="00900302" w:rsidRPr="009333CF" w:rsidRDefault="00900302" w:rsidP="00900302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9333CF">
        <w:rPr>
          <w:rFonts w:ascii="Times New Roman" w:hAnsi="Times New Roman"/>
          <w:i w:val="0"/>
          <w:sz w:val="22"/>
          <w:szCs w:val="22"/>
        </w:rPr>
        <w:t>5./ Szakmai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Jelen felhívás 1. sz. Mellékletében meghatározott műszaki követelményrendszerben foglaltak, valamint a hatályos jogszabályok, és a teljesítés helyén érvényben lévő helyi előírások szerint.</w:t>
      </w:r>
    </w:p>
    <w:p w:rsidR="00900302" w:rsidRPr="009333CF" w:rsidRDefault="00916AB9" w:rsidP="00916AB9">
      <w:pPr>
        <w:pStyle w:val="Cmsor2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 xml:space="preserve">5.1. </w:t>
      </w:r>
      <w:r w:rsidR="00900302"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Műszaki és szakmai alkalmasság</w:t>
      </w:r>
    </w:p>
    <w:p w:rsidR="00916AB9" w:rsidRDefault="00916AB9" w:rsidP="00916AB9">
      <w:pPr>
        <w:jc w:val="both"/>
        <w:rPr>
          <w:sz w:val="22"/>
          <w:szCs w:val="22"/>
        </w:rPr>
      </w:pPr>
      <w:r w:rsidRPr="00916AB9">
        <w:rPr>
          <w:sz w:val="22"/>
          <w:szCs w:val="22"/>
        </w:rPr>
        <w:t>Az alkalmasság minimumkövetelményei:</w:t>
      </w:r>
      <w:r w:rsidR="00AE3C50">
        <w:rPr>
          <w:sz w:val="22"/>
          <w:szCs w:val="22"/>
        </w:rPr>
        <w:t xml:space="preserve"> </w:t>
      </w:r>
    </w:p>
    <w:p w:rsidR="00A32CED" w:rsidRPr="00092D3D" w:rsidRDefault="00A32CED" w:rsidP="00A32CED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M1.) </w:t>
      </w:r>
      <w:r w:rsidRPr="00092D3D">
        <w:rPr>
          <w:rFonts w:ascii="Times New Roman" w:hAnsi="Times New Roman"/>
          <w:lang w:eastAsia="ar-SA"/>
        </w:rPr>
        <w:t xml:space="preserve">Alkalmatlan az ajánlattevő, ha </w:t>
      </w:r>
      <w:r>
        <w:rPr>
          <w:rFonts w:ascii="Times New Roman" w:hAnsi="Times New Roman"/>
          <w:lang w:eastAsia="ar-SA"/>
        </w:rPr>
        <w:t>nem rendelkezik referenciával a Hírlevél megjelenésétől visszafele számított</w:t>
      </w:r>
      <w:r w:rsidRPr="00092D3D">
        <w:rPr>
          <w:rFonts w:ascii="Times New Roman" w:hAnsi="Times New Roman"/>
          <w:lang w:eastAsia="ar-SA"/>
        </w:rPr>
        <w:t xml:space="preserve"> 5 évben legalább 1 darab 120/25 kV-os</w:t>
      </w:r>
      <w:r>
        <w:rPr>
          <w:rFonts w:ascii="Times New Roman" w:hAnsi="Times New Roman"/>
          <w:lang w:eastAsia="ar-SA"/>
        </w:rPr>
        <w:t xml:space="preserve"> vontatási</w:t>
      </w:r>
      <w:r w:rsidRPr="00092D3D">
        <w:rPr>
          <w:rFonts w:ascii="Times New Roman" w:hAnsi="Times New Roman"/>
          <w:lang w:eastAsia="ar-SA"/>
        </w:rPr>
        <w:t xml:space="preserve"> </w:t>
      </w:r>
      <w:proofErr w:type="gramStart"/>
      <w:r w:rsidRPr="00092D3D">
        <w:rPr>
          <w:rFonts w:ascii="Times New Roman" w:hAnsi="Times New Roman"/>
          <w:lang w:eastAsia="ar-SA"/>
        </w:rPr>
        <w:t>transzformátor szállításra</w:t>
      </w:r>
      <w:proofErr w:type="gramEnd"/>
      <w:r>
        <w:rPr>
          <w:rFonts w:ascii="Times New Roman" w:hAnsi="Times New Roman"/>
          <w:lang w:eastAsia="ar-SA"/>
        </w:rPr>
        <w:t>, és/vagy beépítésre és/vagy szerelésre</w:t>
      </w:r>
      <w:r w:rsidRPr="00092D3D">
        <w:rPr>
          <w:rFonts w:ascii="Times New Roman" w:hAnsi="Times New Roman"/>
          <w:lang w:eastAsia="ar-SA"/>
        </w:rPr>
        <w:t xml:space="preserve">. </w:t>
      </w:r>
    </w:p>
    <w:p w:rsidR="00A32CED" w:rsidRPr="00092D3D" w:rsidRDefault="00A32CED" w:rsidP="00A32CED">
      <w:pPr>
        <w:spacing w:before="120" w:after="120"/>
        <w:ind w:left="68"/>
        <w:jc w:val="both"/>
      </w:pPr>
      <w:r>
        <w:t xml:space="preserve">M2.) </w:t>
      </w:r>
      <w:r w:rsidRPr="00092D3D">
        <w:t>Alkalmatlan az ajánlattevő, ha nem rendelkezik</w:t>
      </w:r>
      <w:r>
        <w:t xml:space="preserve"> legalább 1 fő</w:t>
      </w:r>
      <w:r w:rsidRPr="00092D3D">
        <w:t xml:space="preserve"> villamos</w:t>
      </w:r>
      <w:r>
        <w:t>mérnök végzettségű</w:t>
      </w:r>
      <w:r w:rsidRPr="00092D3D">
        <w:t xml:space="preserve"> szakemberrel</w:t>
      </w:r>
      <w:r>
        <w:t>,</w:t>
      </w:r>
      <w:r w:rsidRPr="00092D3D">
        <w:t xml:space="preserve"> aki az elmúlt 5 évben részt vett 120/25kV-os vontatási transzformátor szerelésében</w:t>
      </w:r>
      <w:r>
        <w:t xml:space="preserve"> és/vagy beépítésében</w:t>
      </w:r>
      <w:r w:rsidRPr="00092D3D">
        <w:t>.</w:t>
      </w:r>
    </w:p>
    <w:p w:rsidR="00900302" w:rsidRDefault="00A32CED" w:rsidP="00A32CED">
      <w:pPr>
        <w:jc w:val="both"/>
      </w:pPr>
      <w:r>
        <w:t xml:space="preserve">M3.) </w:t>
      </w:r>
      <w:r w:rsidRPr="00092D3D">
        <w:t>Alkalmatlan az ajánlattevő, ha nem rendelkezik ISO 9001 szabvány alapján tanúsított minőségirányítási rendszerrel</w:t>
      </w:r>
      <w:r>
        <w:t xml:space="preserve"> transzformátorok felújítása, karbantartása, javítása tárgyában</w:t>
      </w:r>
      <w:r w:rsidRPr="00092D3D">
        <w:t>.</w:t>
      </w:r>
    </w:p>
    <w:p w:rsidR="00A32CED" w:rsidRPr="00916AB9" w:rsidRDefault="00A32CED" w:rsidP="00A32CED">
      <w:pPr>
        <w:jc w:val="both"/>
        <w:rPr>
          <w:sz w:val="22"/>
          <w:szCs w:val="22"/>
        </w:rPr>
      </w:pPr>
    </w:p>
    <w:p w:rsidR="00C777C3" w:rsidRDefault="00C777C3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b/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5.2</w:t>
      </w:r>
      <w:r w:rsidRPr="009333CF">
        <w:rPr>
          <w:b/>
          <w:sz w:val="22"/>
          <w:szCs w:val="22"/>
          <w:lang w:eastAsia="hu-HU"/>
        </w:rPr>
        <w:tab/>
        <w:t>A szakmai alkalmasság igazolásának módja</w:t>
      </w:r>
      <w:r w:rsidR="00CC2E9C">
        <w:rPr>
          <w:b/>
          <w:sz w:val="22"/>
          <w:szCs w:val="22"/>
          <w:lang w:eastAsia="hu-HU"/>
        </w:rPr>
        <w:t>:</w:t>
      </w:r>
    </w:p>
    <w:p w:rsidR="001234B0" w:rsidRDefault="00CC2E9C" w:rsidP="001234B0">
      <w:pPr>
        <w:pStyle w:val="Szvegtrzs"/>
        <w:widowControl w:val="0"/>
        <w:numPr>
          <w:ilvl w:val="0"/>
          <w:numId w:val="33"/>
        </w:numPr>
        <w:suppressAutoHyphens w:val="0"/>
        <w:autoSpaceDN w:val="0"/>
        <w:adjustRightInd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Az M1 alkalmassági követelmény </w:t>
      </w:r>
      <w:r w:rsidR="00BE255E">
        <w:rPr>
          <w:sz w:val="22"/>
          <w:szCs w:val="22"/>
          <w:lang w:eastAsia="hu-HU"/>
        </w:rPr>
        <w:t>igazolására az e tárgyban kiadott igazolást</w:t>
      </w:r>
      <w:r w:rsidR="0016569B">
        <w:rPr>
          <w:sz w:val="22"/>
          <w:szCs w:val="22"/>
          <w:lang w:eastAsia="hu-HU"/>
        </w:rPr>
        <w:t xml:space="preserve"> (nyilatkozatot)</w:t>
      </w:r>
      <w:r w:rsidR="00BE255E">
        <w:rPr>
          <w:sz w:val="22"/>
          <w:szCs w:val="22"/>
          <w:lang w:eastAsia="hu-HU"/>
        </w:rPr>
        <w:t xml:space="preserve"> kell csatolni, </w:t>
      </w:r>
      <w:r w:rsidR="0016569B">
        <w:rPr>
          <w:sz w:val="22"/>
          <w:szCs w:val="22"/>
          <w:lang w:eastAsia="hu-HU"/>
        </w:rPr>
        <w:t>amelyből az alkalmassági követelménynek való megfelelés megállapítható,</w:t>
      </w:r>
    </w:p>
    <w:p w:rsidR="00CC2E9C" w:rsidRDefault="00BE255E" w:rsidP="001234B0">
      <w:pPr>
        <w:pStyle w:val="Szvegtrzs"/>
        <w:widowControl w:val="0"/>
        <w:numPr>
          <w:ilvl w:val="0"/>
          <w:numId w:val="33"/>
        </w:numPr>
        <w:suppressAutoHyphens w:val="0"/>
        <w:autoSpaceDN w:val="0"/>
        <w:adjustRightInd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az </w:t>
      </w:r>
      <w:r w:rsidR="001234B0">
        <w:rPr>
          <w:sz w:val="22"/>
          <w:szCs w:val="22"/>
          <w:lang w:eastAsia="hu-HU"/>
        </w:rPr>
        <w:t>M2</w:t>
      </w:r>
      <w:r>
        <w:rPr>
          <w:sz w:val="22"/>
          <w:szCs w:val="22"/>
          <w:lang w:eastAsia="hu-HU"/>
        </w:rPr>
        <w:t xml:space="preserve"> pont igazolására </w:t>
      </w:r>
      <w:r w:rsidR="001234B0">
        <w:rPr>
          <w:sz w:val="22"/>
          <w:szCs w:val="22"/>
          <w:lang w:eastAsia="hu-HU"/>
        </w:rPr>
        <w:t>a megjelölt szakember aláírt önéletrajzát,</w:t>
      </w:r>
      <w:r w:rsidR="0016569B">
        <w:rPr>
          <w:sz w:val="22"/>
          <w:szCs w:val="22"/>
          <w:lang w:eastAsia="hu-HU"/>
        </w:rPr>
        <w:t xml:space="preserve"> amelyből kiderül az alkalmassági követelménynek való megfelelés,</w:t>
      </w:r>
    </w:p>
    <w:p w:rsidR="001234B0" w:rsidRPr="00CC2E9C" w:rsidRDefault="001234B0" w:rsidP="001234B0">
      <w:pPr>
        <w:pStyle w:val="Szvegtrzs"/>
        <w:widowControl w:val="0"/>
        <w:numPr>
          <w:ilvl w:val="0"/>
          <w:numId w:val="33"/>
        </w:numPr>
        <w:suppressAutoHyphens w:val="0"/>
        <w:autoSpaceDN w:val="0"/>
        <w:adjustRightInd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az M3 pont igazolására a szabványról kiadott tanúsítvány egyszerű másolatát.</w:t>
      </w:r>
    </w:p>
    <w:p w:rsidR="00900302" w:rsidRPr="009333CF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6./ Összeférhetetlenségi nyilatkozat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Az Ajánlattevő az összeférhetetlenség kezelésére vonatkozóan is nyilatkoznia kell, hogy tulajdonosi szerkezetében, és választott tisztségviselőinek vonatkozásában, vagy alkalmazottjaként sem közvetlen, sem közvetett módon nem áll jogviszonyban MÁV-os tisztségviselővel, az ügyletben érin</w:t>
      </w:r>
      <w:r w:rsidR="00916AB9">
        <w:rPr>
          <w:sz w:val="22"/>
          <w:szCs w:val="22"/>
        </w:rPr>
        <w:t>tett alkalmazottal, vagy annak törvény [</w:t>
      </w:r>
      <w:r w:rsidRPr="009333CF">
        <w:rPr>
          <w:sz w:val="22"/>
          <w:szCs w:val="22"/>
        </w:rPr>
        <w:t xml:space="preserve">Ptk. </w:t>
      </w:r>
      <w:r w:rsidR="00916AB9">
        <w:rPr>
          <w:sz w:val="22"/>
          <w:szCs w:val="22"/>
        </w:rPr>
        <w:t>8:1. § (1) bekezdés 1. pontja]</w:t>
      </w:r>
      <w:r w:rsidRPr="009333CF">
        <w:rPr>
          <w:sz w:val="22"/>
          <w:szCs w:val="22"/>
        </w:rPr>
        <w:t xml:space="preserve"> szerint értelmezett közeli hozzátartozójával (</w:t>
      </w:r>
      <w:r w:rsidR="00AE3C50">
        <w:rPr>
          <w:i/>
          <w:sz w:val="22"/>
          <w:szCs w:val="22"/>
        </w:rPr>
        <w:t>7</w:t>
      </w:r>
      <w:r w:rsidRPr="009333CF">
        <w:rPr>
          <w:i/>
          <w:sz w:val="22"/>
          <w:szCs w:val="22"/>
        </w:rPr>
        <w:t>. sz. melléklet</w:t>
      </w:r>
      <w:r w:rsidRPr="009333CF">
        <w:rPr>
          <w:sz w:val="22"/>
          <w:szCs w:val="22"/>
        </w:rPr>
        <w:t>).</w:t>
      </w:r>
    </w:p>
    <w:p w:rsidR="00900302" w:rsidRPr="009333CF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7./Kizáró okok</w:t>
      </w:r>
    </w:p>
    <w:p w:rsidR="008D5F24" w:rsidRPr="008D5F24" w:rsidRDefault="008D5F24" w:rsidP="008D5F24">
      <w:pPr>
        <w:spacing w:after="60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Az eljárásban nem lehet Ajánlattevő és alvállalkozó, aki: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végelszámolás alatt áll, vagy az ellene indított csődeljárás vagy felszámolási eljárás folyamatban van;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lastRenderedPageBreak/>
        <w:t>tevékenységét felfüggesztette vagy akinek tevékenységét felfüggesztették;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8D5F24">
        <w:rPr>
          <w:sz w:val="22"/>
          <w:szCs w:val="22"/>
        </w:rPr>
        <w:t>-a</w:t>
      </w:r>
      <w:proofErr w:type="spellEnd"/>
      <w:r w:rsidRPr="008D5F24">
        <w:rPr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proofErr w:type="gramStart"/>
      <w:r w:rsidRPr="008D5F24">
        <w:rPr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8D5F24">
        <w:rPr>
          <w:sz w:val="22"/>
          <w:szCs w:val="22"/>
        </w:rPr>
        <w:t>vesztegetés</w:t>
      </w:r>
      <w:proofErr w:type="spellEnd"/>
      <w:r w:rsidRPr="008D5F24">
        <w:rPr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8D5F24">
        <w:rPr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9333CF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2"/>
          <w:szCs w:val="22"/>
        </w:rPr>
      </w:pPr>
    </w:p>
    <w:p w:rsidR="00900302" w:rsidRPr="009333CF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9333CF">
        <w:rPr>
          <w:b/>
          <w:bCs/>
          <w:sz w:val="22"/>
          <w:szCs w:val="22"/>
        </w:rPr>
        <w:t>Igazolás módja:</w:t>
      </w:r>
      <w:r w:rsidRPr="009333CF">
        <w:rPr>
          <w:bCs/>
          <w:sz w:val="22"/>
          <w:szCs w:val="22"/>
        </w:rPr>
        <w:t xml:space="preserve"> ajánlattevő által kiállított egyszerű nyil</w:t>
      </w:r>
      <w:r w:rsidR="0011239E">
        <w:rPr>
          <w:bCs/>
          <w:sz w:val="22"/>
          <w:szCs w:val="22"/>
        </w:rPr>
        <w:t>atkozat-, igazolás formájában.(6</w:t>
      </w:r>
      <w:r w:rsidRPr="009333CF">
        <w:rPr>
          <w:bCs/>
          <w:sz w:val="22"/>
          <w:szCs w:val="22"/>
        </w:rPr>
        <w:t xml:space="preserve">. </w:t>
      </w:r>
      <w:proofErr w:type="gramStart"/>
      <w:r w:rsidRPr="009333CF">
        <w:rPr>
          <w:bCs/>
          <w:sz w:val="22"/>
          <w:szCs w:val="22"/>
        </w:rPr>
        <w:t>számú</w:t>
      </w:r>
      <w:proofErr w:type="gramEnd"/>
      <w:r w:rsidRPr="009333CF">
        <w:rPr>
          <w:bCs/>
          <w:sz w:val="22"/>
          <w:szCs w:val="22"/>
        </w:rPr>
        <w:t xml:space="preserve"> melléklet)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38153C" w:rsidRPr="0038153C" w:rsidRDefault="00900302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8./</w:t>
      </w:r>
      <w:r w:rsidRPr="009333CF">
        <w:rPr>
          <w:b/>
          <w:sz w:val="22"/>
          <w:szCs w:val="22"/>
        </w:rPr>
        <w:tab/>
      </w:r>
      <w:r w:rsidR="00E42D10">
        <w:rPr>
          <w:b/>
          <w:sz w:val="22"/>
          <w:szCs w:val="22"/>
        </w:rPr>
        <w:t>Á</w:t>
      </w:r>
      <w:r w:rsidR="0038153C" w:rsidRPr="000E4CD1">
        <w:rPr>
          <w:b/>
          <w:sz w:val="22"/>
          <w:szCs w:val="22"/>
        </w:rPr>
        <w:t>rtárgyalás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 xml:space="preserve">Ajánlatkérő fenntartja magának a jogot, hogy az ajánlattételi határidő lejárta után, az ajánlatok érvényességének vizsgálatát, és az esetleges hiánypótlást követően, kizárólag az érvényes ajánlatot benyújtók részvételével ártárgyalást tartson. 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Ajánlatkérő az ártárgyalásra szóló meghívót az érvényes ajánlatot benyújtó Ajánlattevők részére egyidejűleg megküldi az ajánlattételi határidőt követően.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 xml:space="preserve">Az ártárgyalás során az Ajánlattevők kizárólag a benyújtott ajánlatuknál kedvezőbb ajánlatot adhatnak meg. 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Ajánlatkérő a végső ajánlatok megadása után kialakult sorrend szerint a legkedvezőbb ajánlatot benyújtó Ajánlattevőt választja ki az eljárás nyertesének.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 nyertes Ajánlattevő Ajánlati költségvetésében feltüntetett egyes vállalási egységárak az általa eredetileg benyújtott összesített nettó ajánlati ár és az ártárgyaláson megajánlott végleges összesített nettó ajánlati ár közötti arányban kerülnek csökkentésre.</w:t>
      </w:r>
    </w:p>
    <w:p w:rsidR="00900302" w:rsidRPr="009333CF" w:rsidRDefault="00900302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9./ Ajánlat kötelező tartalmi és formai követelményei</w:t>
      </w:r>
    </w:p>
    <w:p w:rsidR="00900302" w:rsidRPr="009333CF" w:rsidRDefault="00900302" w:rsidP="00900302">
      <w:pPr>
        <w:widowControl w:val="0"/>
        <w:suppressAutoHyphens w:val="0"/>
        <w:ind w:left="708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9.1.</w:t>
      </w:r>
      <w:r w:rsidRPr="009333CF">
        <w:rPr>
          <w:b/>
          <w:sz w:val="22"/>
          <w:szCs w:val="22"/>
        </w:rPr>
        <w:tab/>
        <w:t xml:space="preserve">Az ajánlatokat </w:t>
      </w:r>
      <w:r w:rsidRPr="009333CF">
        <w:rPr>
          <w:sz w:val="22"/>
          <w:szCs w:val="22"/>
        </w:rPr>
        <w:t>magyar nyelven,</w:t>
      </w:r>
      <w:r w:rsidRPr="009333CF">
        <w:rPr>
          <w:b/>
          <w:sz w:val="22"/>
          <w:szCs w:val="22"/>
        </w:rPr>
        <w:t xml:space="preserve"> 2 példányban (1 eredeti és 1 digitális) egy db </w:t>
      </w:r>
      <w:r w:rsidRPr="009333CF">
        <w:rPr>
          <w:b/>
          <w:sz w:val="22"/>
          <w:szCs w:val="22"/>
          <w:u w:val="single"/>
        </w:rPr>
        <w:t>zárt,</w:t>
      </w:r>
      <w:r w:rsidRPr="009333CF">
        <w:rPr>
          <w:b/>
          <w:sz w:val="22"/>
          <w:szCs w:val="22"/>
        </w:rPr>
        <w:t xml:space="preserve"> cégjelzéses borítékban kérjük eljuttatni, </w:t>
      </w:r>
      <w:r w:rsidRPr="009333CF">
        <w:rPr>
          <w:b/>
          <w:i/>
          <w:sz w:val="22"/>
          <w:szCs w:val="22"/>
        </w:rPr>
        <w:t>„</w:t>
      </w:r>
      <w:r w:rsidR="001234B0">
        <w:rPr>
          <w:b/>
        </w:rPr>
        <w:t>Transzformátorcsere Újszász állomáson</w:t>
      </w:r>
      <w:r w:rsidRPr="009333CF">
        <w:rPr>
          <w:b/>
          <w:i/>
          <w:sz w:val="22"/>
          <w:szCs w:val="22"/>
        </w:rPr>
        <w:t>”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sz w:val="22"/>
          <w:szCs w:val="22"/>
        </w:rPr>
        <w:t>megjelöléssel.</w:t>
      </w:r>
      <w:r w:rsidRPr="009333CF">
        <w:rPr>
          <w:sz w:val="22"/>
          <w:szCs w:val="22"/>
        </w:rPr>
        <w:t xml:space="preserve"> Eltérés esetén az „eredeti” példány tartalma a mérvadó. A digitális példányban szereplő dokumentumok </w:t>
      </w:r>
      <w:proofErr w:type="spellStart"/>
      <w:r w:rsidRPr="009333CF">
        <w:rPr>
          <w:sz w:val="22"/>
          <w:szCs w:val="22"/>
        </w:rPr>
        <w:t>pdf</w:t>
      </w:r>
      <w:proofErr w:type="spellEnd"/>
      <w:r w:rsidRPr="009333CF">
        <w:rPr>
          <w:sz w:val="22"/>
          <w:szCs w:val="22"/>
        </w:rPr>
        <w:t xml:space="preserve">, a táblázatok szerkeszthető </w:t>
      </w:r>
      <w:proofErr w:type="spellStart"/>
      <w:r w:rsidRPr="009333CF">
        <w:rPr>
          <w:sz w:val="22"/>
          <w:szCs w:val="22"/>
        </w:rPr>
        <w:t>xls</w:t>
      </w:r>
      <w:proofErr w:type="spellEnd"/>
      <w:r w:rsidRPr="009333CF">
        <w:rPr>
          <w:sz w:val="22"/>
          <w:szCs w:val="22"/>
        </w:rPr>
        <w:t xml:space="preserve">, vagy </w:t>
      </w:r>
      <w:proofErr w:type="spellStart"/>
      <w:r w:rsidRPr="009333CF">
        <w:rPr>
          <w:sz w:val="22"/>
          <w:szCs w:val="22"/>
        </w:rPr>
        <w:t>xlsx</w:t>
      </w:r>
      <w:proofErr w:type="spellEnd"/>
      <w:r w:rsidRPr="009333CF">
        <w:rPr>
          <w:sz w:val="22"/>
          <w:szCs w:val="22"/>
        </w:rPr>
        <w:t xml:space="preserve"> formátumban kerüljenek leadásra.</w:t>
      </w:r>
    </w:p>
    <w:p w:rsidR="002A55DA" w:rsidRPr="009333CF" w:rsidRDefault="002A55DA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9.2.</w:t>
      </w:r>
      <w:r w:rsidRPr="009333CF">
        <w:rPr>
          <w:sz w:val="22"/>
          <w:szCs w:val="22"/>
        </w:rPr>
        <w:tab/>
        <w:t xml:space="preserve">Ajánlatkérő elvárja, hogy az </w:t>
      </w:r>
      <w:r w:rsidRPr="009333CF">
        <w:rPr>
          <w:b/>
          <w:sz w:val="22"/>
          <w:szCs w:val="22"/>
        </w:rPr>
        <w:t>ajánlati ár</w:t>
      </w:r>
      <w:r w:rsidRPr="009333CF">
        <w:rPr>
          <w:sz w:val="22"/>
          <w:szCs w:val="22"/>
        </w:rPr>
        <w:t xml:space="preserve"> a meghatározott műszaki-szakmai tartalomnak, valamennyi hatályos jogszabálynak és helyi előírásnak, valamint a részletes szerződéses feltételeknek megfelelő teljesítés reális ellenértékét jelentse.</w:t>
      </w:r>
    </w:p>
    <w:p w:rsidR="00900302" w:rsidRPr="009333CF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Az ajánlati ár magában foglalja a meghatározott műszaki-szakmai tartalom megvalósításának teljes ellenértékét, valamint a vállalkozó valamennyi szerződéses kötelezettségét.</w:t>
      </w:r>
    </w:p>
    <w:p w:rsidR="00C17C45" w:rsidRDefault="00900302" w:rsidP="00C17C45">
      <w:pPr>
        <w:widowControl w:val="0"/>
        <w:suppressAutoHyphens w:val="0"/>
        <w:ind w:left="709" w:hanging="1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Az ajánlati árat </w:t>
      </w:r>
      <w:r w:rsidRPr="009333CF">
        <w:rPr>
          <w:b/>
          <w:sz w:val="22"/>
          <w:szCs w:val="22"/>
        </w:rPr>
        <w:t>nettó magyar forintban</w:t>
      </w:r>
      <w:r w:rsidRPr="009333CF">
        <w:rPr>
          <w:sz w:val="22"/>
          <w:szCs w:val="22"/>
        </w:rPr>
        <w:t xml:space="preserve"> (HUF) kell megadni, az nem köthető semmilyen más </w:t>
      </w:r>
      <w:r w:rsidRPr="009333CF">
        <w:rPr>
          <w:sz w:val="22"/>
          <w:szCs w:val="22"/>
        </w:rPr>
        <w:lastRenderedPageBreak/>
        <w:t>külföldi fizetőeszköz árfolyamához.</w:t>
      </w:r>
    </w:p>
    <w:p w:rsidR="009032FA" w:rsidRPr="009333CF" w:rsidRDefault="009032FA" w:rsidP="00C17C45">
      <w:pPr>
        <w:widowControl w:val="0"/>
        <w:suppressAutoHyphens w:val="0"/>
        <w:ind w:left="709" w:hanging="1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9.3.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>Az ajánlatot egybefűzve kell beadni, olyan módon, hogy abból állagsérelem nélkül lapot kivenni ne lehessen. Az ajánlat valamennyi oldalát folyamatos sorszámozással kell ellátni.</w:t>
      </w:r>
    </w:p>
    <w:p w:rsidR="002A55DA" w:rsidRPr="009333CF" w:rsidRDefault="002A55DA" w:rsidP="00EC379A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9.4.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Az Ajánlattevő részéről az aláírásra jogosult személynek az eredeti ajánlatban a nyilatkozatokat cégszerű aláírásával kell ellátnia. Az ajánlat többi oldalát (az ajánlat minden, szöveget tartalmazó oldalát) pedig az aláírásra jogosult személyeknek, vagy az általa erre felhatalmazott </w:t>
      </w:r>
      <w:proofErr w:type="gramStart"/>
      <w:r w:rsidRPr="009333CF">
        <w:rPr>
          <w:sz w:val="22"/>
          <w:szCs w:val="22"/>
        </w:rPr>
        <w:t>személy(</w:t>
      </w:r>
      <w:proofErr w:type="spellStart"/>
      <w:proofErr w:type="gramEnd"/>
      <w:r w:rsidRPr="009333CF">
        <w:rPr>
          <w:sz w:val="22"/>
          <w:szCs w:val="22"/>
        </w:rPr>
        <w:t>ek</w:t>
      </w:r>
      <w:proofErr w:type="spellEnd"/>
      <w:r w:rsidRPr="009333CF">
        <w:rPr>
          <w:sz w:val="22"/>
          <w:szCs w:val="22"/>
        </w:rPr>
        <w:t>)</w:t>
      </w:r>
      <w:proofErr w:type="spellStart"/>
      <w:r w:rsidRPr="009333CF">
        <w:rPr>
          <w:sz w:val="22"/>
          <w:szCs w:val="22"/>
        </w:rPr>
        <w:t>nek</w:t>
      </w:r>
      <w:proofErr w:type="spellEnd"/>
      <w:r w:rsidRPr="009333CF">
        <w:rPr>
          <w:sz w:val="22"/>
          <w:szCs w:val="22"/>
        </w:rPr>
        <w:t xml:space="preserve"> szignálnia kell.</w:t>
      </w:r>
    </w:p>
    <w:p w:rsidR="002A55DA" w:rsidRPr="009333CF" w:rsidRDefault="002A55DA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9.5.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Ajánlattevő ajánlatában nyilatkozzon arról, hogy az ajánlatkérés és a szerződéses feltételeket elfogadja és magára nézve kötelezőnek tekinti, továbbá nyertessége esetén a szerződést a konkrétumokkal kiegészítve aláírja </w:t>
      </w:r>
      <w:r w:rsidRPr="009333CF">
        <w:rPr>
          <w:i/>
          <w:sz w:val="22"/>
          <w:szCs w:val="22"/>
        </w:rPr>
        <w:t>(lásd 2. sz. melléklet)</w:t>
      </w:r>
    </w:p>
    <w:p w:rsidR="00900302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9.6.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>Ajánlattevő köteles kitölteni az „Ajánlattételi lapot”, melyet az ajánlat első lapjaként kérünk becsatolni (lásd 3. sz. melléklet).</w:t>
      </w:r>
    </w:p>
    <w:p w:rsidR="00900302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9.7.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 Amennyib</w:t>
      </w:r>
      <w:r w:rsidR="002A55DA">
        <w:rPr>
          <w:sz w:val="22"/>
          <w:szCs w:val="22"/>
        </w:rPr>
        <w:t>en Ajánlattevő ajánlatát nem a 9</w:t>
      </w:r>
      <w:r w:rsidRPr="009333CF">
        <w:rPr>
          <w:sz w:val="22"/>
          <w:szCs w:val="22"/>
        </w:rPr>
        <w:t>. pontban előírt formai vagy tartalmi követelményeknek megfelelően nyújtja be, úgy Ajánlatkérő az ajánlatot érvénytelennek tekinti, és az elbírálás további szakaszában nem veszi figyelembe. (segítségül az Ajánlattevők részére „Ellenőrző listát” csatoltunk 4</w:t>
      </w:r>
      <w:r w:rsidRPr="009333CF">
        <w:rPr>
          <w:i/>
          <w:sz w:val="22"/>
          <w:szCs w:val="22"/>
        </w:rPr>
        <w:t>. sz. Mellékletként</w:t>
      </w:r>
      <w:r w:rsidRPr="009333CF">
        <w:rPr>
          <w:sz w:val="22"/>
          <w:szCs w:val="22"/>
        </w:rPr>
        <w:t>)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9.8.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Ajánlattevő köteles csatolni aláírási címpéldánya egyszerű másolatát, valamint </w:t>
      </w:r>
      <w:r w:rsidRPr="009333CF">
        <w:rPr>
          <w:i/>
          <w:sz w:val="22"/>
          <w:szCs w:val="22"/>
        </w:rPr>
        <w:t>kizárólag abban az esetben, ha nem az aláírásra jogosult</w:t>
      </w:r>
      <w:r w:rsidRPr="009333CF">
        <w:rPr>
          <w:sz w:val="22"/>
          <w:szCs w:val="22"/>
        </w:rPr>
        <w:t xml:space="preserve"> írja alá az ajánlatot, vagy vesz részt a tárgyaláson, illetve írja alá a szerződést, az aláírásra jogosulttól származó, cégszerűen aláírt eredeti meghatalmazást.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C17C45" w:rsidRPr="009333CF" w:rsidRDefault="00900302" w:rsidP="009C4B03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9.9.</w:t>
      </w:r>
      <w:r w:rsidRPr="009333CF">
        <w:rPr>
          <w:sz w:val="22"/>
          <w:szCs w:val="22"/>
        </w:rPr>
        <w:tab/>
        <w:t>Az ajánlattevő köteles ajánlatához teljességi nyilatkozatot csatolni (lásd 5. sz. melléklet)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10./</w:t>
      </w:r>
      <w:r w:rsidRPr="009333CF">
        <w:rPr>
          <w:b/>
          <w:sz w:val="22"/>
          <w:szCs w:val="22"/>
        </w:rPr>
        <w:tab/>
        <w:t>Egyéb információk</w:t>
      </w:r>
      <w:r w:rsidRPr="009333CF">
        <w:rPr>
          <w:sz w:val="22"/>
          <w:szCs w:val="22"/>
        </w:rPr>
        <w:t>: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10.1.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Az ajánlati kötöttségek időtartama: az ajánlattételi </w:t>
      </w:r>
      <w:r w:rsidR="008A3853">
        <w:rPr>
          <w:sz w:val="22"/>
          <w:szCs w:val="22"/>
        </w:rPr>
        <w:t>határidő lejártától számított 3</w:t>
      </w:r>
      <w:r w:rsidRPr="009333CF">
        <w:rPr>
          <w:sz w:val="22"/>
          <w:szCs w:val="22"/>
        </w:rPr>
        <w:t>0 nap.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10.2.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A számla ellenértékét a Megrendelő a képviselője által igazolt, helyesen kiállított számla kézhezvételétől számított 30. naptári napon belül átutalással egyenlíti ki. Vállalkozó Megrendelő késedelmes fizetése esetén a fizetés esedékességét követő naptól a pénzügyi teljesítés napjáig a mindenkori jegybanki alapkamattal megegyező késedelmi kamat felszámítására jogosult.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10.3.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Ajánlatkérő nyilvános ajánlati bontást nem tart. 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10.4.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Jelen felhívás nem jelent az Ajánlatkérő részéről szerződéskötési kötelezettséget. Az Ajánlatkérő bármikor úgy dönthet, hogy nem hirdet eredményt, illetőleg nem köt szerződést. Ajánlatkérő a döntését külön indokolni nem köteles. Ajánlatkérő fenntartja a jogot, hogy a bírálati szempontokkal összefüggésben nem álló szerződéses feltétételeken a szerződő féllel történő egyeztetést követően változtathasson.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10.5.</w:t>
      </w:r>
      <w:r w:rsidRPr="009333CF">
        <w:rPr>
          <w:sz w:val="22"/>
          <w:szCs w:val="22"/>
        </w:rPr>
        <w:tab/>
        <w:t>Az ajánlatkérés visszavonásából, illetve eredménytelenné nyilvánításából eredő károkért Ajánlatkérő semmilyen felelősséget nem vállal.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Default="00900302" w:rsidP="00900302">
      <w:pPr>
        <w:widowControl w:val="0"/>
        <w:suppressAutoHyphens w:val="0"/>
        <w:ind w:left="360" w:hanging="36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10.6.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Ajánlatkérő a hiánypótlás lehetőségét teljes körűen biztosítja.</w:t>
      </w:r>
    </w:p>
    <w:p w:rsidR="00157F6C" w:rsidRDefault="00157F6C" w:rsidP="00900302">
      <w:pPr>
        <w:widowControl w:val="0"/>
        <w:suppressAutoHyphens w:val="0"/>
        <w:ind w:left="360" w:hanging="360"/>
        <w:jc w:val="both"/>
        <w:rPr>
          <w:sz w:val="22"/>
          <w:szCs w:val="22"/>
        </w:rPr>
      </w:pPr>
    </w:p>
    <w:p w:rsidR="00900302" w:rsidRPr="009333CF" w:rsidRDefault="008A56E7" w:rsidP="00900302">
      <w:pPr>
        <w:widowControl w:val="0"/>
        <w:suppressAutoHyphens w:val="0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</w:t>
      </w:r>
      <w:r w:rsidR="00900302" w:rsidRPr="009333CF">
        <w:rPr>
          <w:b/>
          <w:sz w:val="22"/>
          <w:szCs w:val="22"/>
        </w:rPr>
        <w:t>.</w:t>
      </w:r>
      <w:r w:rsidR="00900302" w:rsidRPr="009333CF">
        <w:rPr>
          <w:b/>
          <w:sz w:val="22"/>
          <w:szCs w:val="22"/>
        </w:rPr>
        <w:tab/>
      </w:r>
      <w:r w:rsidR="00900302" w:rsidRPr="009333CF">
        <w:rPr>
          <w:sz w:val="22"/>
          <w:szCs w:val="22"/>
        </w:rPr>
        <w:t>Az ajánlatkérő felhívja az ajánlattevőket, hogy regisztráljanak a MÁV Csoport Szállítói Minősítési Rendszerében (</w:t>
      </w:r>
      <w:hyperlink r:id="rId9" w:history="1">
        <w:r w:rsidR="00900302" w:rsidRPr="009333CF">
          <w:rPr>
            <w:rStyle w:val="Hiperhivatkozs"/>
            <w:sz w:val="22"/>
            <w:szCs w:val="22"/>
          </w:rPr>
          <w:t>http://www.mavcsoport.hu/mav-csoport/szallitominosites</w:t>
        </w:r>
      </w:hyperlink>
      <w:r w:rsidR="00900302" w:rsidRPr="009333CF">
        <w:rPr>
          <w:sz w:val="22"/>
          <w:szCs w:val="22"/>
        </w:rPr>
        <w:t>)</w:t>
      </w:r>
    </w:p>
    <w:p w:rsidR="00900302" w:rsidRDefault="00900302" w:rsidP="009C4B03">
      <w:pPr>
        <w:widowControl w:val="0"/>
        <w:suppressAutoHyphens w:val="0"/>
        <w:ind w:left="705"/>
        <w:jc w:val="both"/>
        <w:rPr>
          <w:rStyle w:val="Hiperhivatkozs"/>
          <w:sz w:val="22"/>
          <w:szCs w:val="22"/>
        </w:rPr>
      </w:pPr>
      <w:r w:rsidRPr="009333CF">
        <w:rPr>
          <w:sz w:val="22"/>
          <w:szCs w:val="22"/>
        </w:rPr>
        <w:t xml:space="preserve">Amennyiben az ajánlattevő még nem regisztrált, a regisztrációs kérdőívek és a regisztrációs útmutató elérhető az alábbi címen: </w:t>
      </w:r>
      <w:hyperlink r:id="rId10" w:history="1">
        <w:r w:rsidRPr="009333CF">
          <w:rPr>
            <w:rStyle w:val="Hiperhivatkozs"/>
            <w:sz w:val="22"/>
            <w:szCs w:val="22"/>
          </w:rPr>
          <w:t>http://www.mavcsoport.hu/file/20941/download?token=NGI9mnne</w:t>
        </w:r>
      </w:hyperlink>
    </w:p>
    <w:p w:rsidR="00BC2C4C" w:rsidRPr="009333CF" w:rsidRDefault="00BC2C4C" w:rsidP="009C4B03">
      <w:pPr>
        <w:widowControl w:val="0"/>
        <w:suppressAutoHyphens w:val="0"/>
        <w:ind w:left="705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i/>
          <w:sz w:val="22"/>
          <w:szCs w:val="22"/>
          <w:u w:val="single"/>
        </w:rPr>
      </w:pPr>
      <w:r w:rsidRPr="009333CF">
        <w:rPr>
          <w:i/>
          <w:sz w:val="22"/>
          <w:szCs w:val="22"/>
          <w:u w:val="single"/>
        </w:rPr>
        <w:t>Mellékletek: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Műszaki </w:t>
      </w:r>
      <w:r w:rsidR="00E267EA" w:rsidRPr="009333CF">
        <w:rPr>
          <w:sz w:val="22"/>
          <w:szCs w:val="22"/>
        </w:rPr>
        <w:t>tartalom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Ajánlattevői nyilatkozat minta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Ajánlattételi lap minta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Ellenőrző lista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Teljességi nyilatkozat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Nyilatkozat kizáró okokról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Összeférhetetlenségi nyilatkozat</w:t>
      </w:r>
    </w:p>
    <w:p w:rsidR="00900302" w:rsidRDefault="00900302" w:rsidP="00900302">
      <w:pPr>
        <w:widowControl w:val="0"/>
        <w:suppressAutoHyphens w:val="0"/>
        <w:rPr>
          <w:noProof/>
          <w:sz w:val="22"/>
          <w:szCs w:val="22"/>
          <w:lang w:eastAsia="hu-HU"/>
        </w:rPr>
      </w:pPr>
    </w:p>
    <w:p w:rsidR="003C2E46" w:rsidRDefault="003C2E46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755461" w:rsidRDefault="0075546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755461" w:rsidRDefault="0075546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Pr="001005C6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9333CF" w:rsidRDefault="00900302" w:rsidP="00900302">
      <w:pPr>
        <w:widowControl w:val="0"/>
        <w:numPr>
          <w:ilvl w:val="0"/>
          <w:numId w:val="8"/>
        </w:numPr>
        <w:suppressAutoHyphens w:val="0"/>
        <w:ind w:right="-284"/>
        <w:jc w:val="right"/>
        <w:rPr>
          <w:b/>
          <w:sz w:val="22"/>
          <w:szCs w:val="22"/>
        </w:rPr>
      </w:pPr>
      <w:r w:rsidRPr="009333CF">
        <w:rPr>
          <w:sz w:val="22"/>
          <w:szCs w:val="22"/>
        </w:rPr>
        <w:lastRenderedPageBreak/>
        <w:t>sz. melléklet</w:t>
      </w:r>
    </w:p>
    <w:p w:rsidR="00822073" w:rsidRDefault="00822073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242EDA" w:rsidRDefault="00242EDA" w:rsidP="00242EDA">
      <w:pPr>
        <w:tabs>
          <w:tab w:val="left" w:pos="3261"/>
          <w:tab w:val="left" w:pos="6096"/>
          <w:tab w:val="left" w:leader="dot" w:pos="8789"/>
        </w:tabs>
        <w:jc w:val="center"/>
      </w:pPr>
      <w:r w:rsidRPr="00C561AF">
        <w:t>Műszaki</w:t>
      </w:r>
      <w:r>
        <w:t xml:space="preserve"> leírás</w:t>
      </w:r>
    </w:p>
    <w:p w:rsidR="00242EDA" w:rsidRDefault="00242EDA" w:rsidP="00242EDA">
      <w:pPr>
        <w:tabs>
          <w:tab w:val="left" w:pos="3261"/>
          <w:tab w:val="left" w:pos="6096"/>
          <w:tab w:val="left" w:leader="dot" w:pos="8789"/>
        </w:tabs>
        <w:jc w:val="center"/>
      </w:pPr>
    </w:p>
    <w:p w:rsidR="00F967E0" w:rsidRDefault="00F967E0" w:rsidP="00F967E0">
      <w:pPr>
        <w:spacing w:before="120" w:after="120"/>
        <w:jc w:val="both"/>
        <w:rPr>
          <w:szCs w:val="24"/>
        </w:rPr>
      </w:pPr>
      <w:r>
        <w:rPr>
          <w:szCs w:val="24"/>
        </w:rPr>
        <w:t xml:space="preserve">Feladat az Újszász </w:t>
      </w:r>
      <w:proofErr w:type="spellStart"/>
      <w:r>
        <w:rPr>
          <w:szCs w:val="24"/>
        </w:rPr>
        <w:t>alállomáson</w:t>
      </w:r>
      <w:proofErr w:type="spellEnd"/>
      <w:r>
        <w:rPr>
          <w:szCs w:val="24"/>
        </w:rPr>
        <w:t xml:space="preserve"> üzemelő, rossz állapotú 120/25kV-os GANZ EHSV 12000/120 típusú transzformátor kiváltása Szajol </w:t>
      </w:r>
      <w:proofErr w:type="spellStart"/>
      <w:r>
        <w:rPr>
          <w:szCs w:val="24"/>
        </w:rPr>
        <w:t>alállomáson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tartalék alapon</w:t>
      </w:r>
      <w:proofErr w:type="gramEnd"/>
      <w:r>
        <w:rPr>
          <w:szCs w:val="24"/>
        </w:rPr>
        <w:t xml:space="preserve"> tárolt felújított, azonos típusú transzformátorra.</w:t>
      </w:r>
    </w:p>
    <w:p w:rsidR="00F967E0" w:rsidRDefault="00F967E0" w:rsidP="00F967E0">
      <w:pPr>
        <w:spacing w:before="120" w:after="120"/>
        <w:jc w:val="both"/>
        <w:rPr>
          <w:szCs w:val="24"/>
        </w:rPr>
      </w:pPr>
      <w:r>
        <w:rPr>
          <w:szCs w:val="24"/>
        </w:rPr>
        <w:t>Az elvégzendő feladat műszaki tartalma:</w:t>
      </w:r>
    </w:p>
    <w:p w:rsidR="00F967E0" w:rsidRPr="009D3213" w:rsidRDefault="00F967E0" w:rsidP="00F967E0">
      <w:pPr>
        <w:pStyle w:val="Listaszerbekezds"/>
        <w:numPr>
          <w:ilvl w:val="0"/>
          <w:numId w:val="34"/>
        </w:numPr>
        <w:suppressAutoHyphens w:val="0"/>
        <w:overflowPunct/>
        <w:autoSpaceDE/>
        <w:spacing w:after="120"/>
        <w:contextualSpacing w:val="0"/>
        <w:textAlignment w:val="auto"/>
        <w:rPr>
          <w:szCs w:val="24"/>
        </w:rPr>
      </w:pPr>
      <w:r w:rsidRPr="009D3213">
        <w:rPr>
          <w:szCs w:val="24"/>
        </w:rPr>
        <w:t xml:space="preserve">Szajol </w:t>
      </w:r>
      <w:proofErr w:type="spellStart"/>
      <w:r w:rsidRPr="009D3213">
        <w:rPr>
          <w:szCs w:val="24"/>
        </w:rPr>
        <w:t>alállomás</w:t>
      </w:r>
      <w:proofErr w:type="spellEnd"/>
      <w:r w:rsidRPr="009D3213">
        <w:rPr>
          <w:szCs w:val="24"/>
        </w:rPr>
        <w:t xml:space="preserve"> tartalék alapján lévő transzformátor szétszerelése szállításhoz</w:t>
      </w:r>
    </w:p>
    <w:p w:rsidR="00F967E0" w:rsidRPr="009D3213" w:rsidRDefault="00F967E0" w:rsidP="00F967E0">
      <w:pPr>
        <w:pStyle w:val="Listaszerbekezds"/>
        <w:numPr>
          <w:ilvl w:val="0"/>
          <w:numId w:val="34"/>
        </w:numPr>
        <w:suppressAutoHyphens w:val="0"/>
        <w:overflowPunct/>
        <w:autoSpaceDE/>
        <w:spacing w:after="120"/>
        <w:contextualSpacing w:val="0"/>
        <w:textAlignment w:val="auto"/>
        <w:rPr>
          <w:szCs w:val="24"/>
        </w:rPr>
      </w:pPr>
      <w:r w:rsidRPr="009D3213">
        <w:rPr>
          <w:szCs w:val="24"/>
        </w:rPr>
        <w:t xml:space="preserve">Újszász </w:t>
      </w:r>
      <w:proofErr w:type="spellStart"/>
      <w:r w:rsidRPr="009D3213">
        <w:rPr>
          <w:szCs w:val="24"/>
        </w:rPr>
        <w:t>alállomáson</w:t>
      </w:r>
      <w:proofErr w:type="spellEnd"/>
      <w:r w:rsidRPr="009D3213">
        <w:rPr>
          <w:szCs w:val="24"/>
        </w:rPr>
        <w:t xml:space="preserve"> transzformátor üzemen kívül helyezése (primer és szekunder kikötés)</w:t>
      </w:r>
    </w:p>
    <w:p w:rsidR="00F967E0" w:rsidRPr="009D3213" w:rsidRDefault="00F967E0" w:rsidP="00F967E0">
      <w:pPr>
        <w:pStyle w:val="Listaszerbekezds"/>
        <w:numPr>
          <w:ilvl w:val="0"/>
          <w:numId w:val="34"/>
        </w:numPr>
        <w:suppressAutoHyphens w:val="0"/>
        <w:overflowPunct/>
        <w:autoSpaceDE/>
        <w:spacing w:after="120"/>
        <w:contextualSpacing w:val="0"/>
        <w:textAlignment w:val="auto"/>
        <w:rPr>
          <w:szCs w:val="24"/>
        </w:rPr>
      </w:pPr>
      <w:r w:rsidRPr="009D3213">
        <w:rPr>
          <w:szCs w:val="24"/>
        </w:rPr>
        <w:t xml:space="preserve">Újszász </w:t>
      </w:r>
      <w:proofErr w:type="spellStart"/>
      <w:r w:rsidRPr="009D3213">
        <w:rPr>
          <w:szCs w:val="24"/>
        </w:rPr>
        <w:t>alállomáson</w:t>
      </w:r>
      <w:proofErr w:type="spellEnd"/>
      <w:r w:rsidRPr="009D3213">
        <w:rPr>
          <w:szCs w:val="24"/>
        </w:rPr>
        <w:t xml:space="preserve"> transzformátor szétszerelése szállításhoz</w:t>
      </w:r>
    </w:p>
    <w:p w:rsidR="00F967E0" w:rsidRPr="009D3213" w:rsidRDefault="00F967E0" w:rsidP="00F967E0">
      <w:pPr>
        <w:pStyle w:val="Listaszerbekezds"/>
        <w:numPr>
          <w:ilvl w:val="0"/>
          <w:numId w:val="34"/>
        </w:numPr>
        <w:suppressAutoHyphens w:val="0"/>
        <w:overflowPunct/>
        <w:autoSpaceDE/>
        <w:spacing w:after="120"/>
        <w:contextualSpacing w:val="0"/>
        <w:textAlignment w:val="auto"/>
        <w:rPr>
          <w:szCs w:val="24"/>
        </w:rPr>
      </w:pPr>
      <w:r w:rsidRPr="009D3213">
        <w:rPr>
          <w:szCs w:val="24"/>
        </w:rPr>
        <w:t xml:space="preserve">Transzformátor átszállítása Újszász </w:t>
      </w:r>
      <w:proofErr w:type="spellStart"/>
      <w:r w:rsidRPr="009D3213">
        <w:rPr>
          <w:szCs w:val="24"/>
        </w:rPr>
        <w:t>alállomásról</w:t>
      </w:r>
      <w:proofErr w:type="spellEnd"/>
      <w:r w:rsidRPr="009D3213">
        <w:rPr>
          <w:szCs w:val="24"/>
        </w:rPr>
        <w:t xml:space="preserve"> Szajol </w:t>
      </w:r>
      <w:proofErr w:type="spellStart"/>
      <w:r w:rsidRPr="009D3213">
        <w:rPr>
          <w:szCs w:val="24"/>
        </w:rPr>
        <w:t>alállomásra</w:t>
      </w:r>
      <w:proofErr w:type="spellEnd"/>
    </w:p>
    <w:p w:rsidR="00F967E0" w:rsidRPr="009D3213" w:rsidRDefault="00F967E0" w:rsidP="00F967E0">
      <w:pPr>
        <w:pStyle w:val="Listaszerbekezds"/>
        <w:numPr>
          <w:ilvl w:val="0"/>
          <w:numId w:val="34"/>
        </w:numPr>
        <w:suppressAutoHyphens w:val="0"/>
        <w:overflowPunct/>
        <w:autoSpaceDE/>
        <w:spacing w:after="120"/>
        <w:contextualSpacing w:val="0"/>
        <w:textAlignment w:val="auto"/>
        <w:rPr>
          <w:szCs w:val="24"/>
        </w:rPr>
      </w:pPr>
      <w:r w:rsidRPr="009D3213">
        <w:rPr>
          <w:szCs w:val="24"/>
        </w:rPr>
        <w:t>A két transzformátor megcserélése:</w:t>
      </w:r>
    </w:p>
    <w:p w:rsidR="00F967E0" w:rsidRPr="009D3213" w:rsidRDefault="00F967E0" w:rsidP="00F967E0">
      <w:pPr>
        <w:pStyle w:val="Listaszerbekezds"/>
        <w:spacing w:after="120"/>
        <w:rPr>
          <w:szCs w:val="24"/>
        </w:rPr>
      </w:pPr>
      <w:r w:rsidRPr="009D3213">
        <w:rPr>
          <w:szCs w:val="24"/>
        </w:rPr>
        <w:t xml:space="preserve">Újszászi transzformátor Szajol </w:t>
      </w:r>
      <w:proofErr w:type="spellStart"/>
      <w:r w:rsidRPr="009D3213">
        <w:rPr>
          <w:szCs w:val="24"/>
        </w:rPr>
        <w:t>alállomáson</w:t>
      </w:r>
      <w:proofErr w:type="spellEnd"/>
      <w:r w:rsidRPr="009D3213">
        <w:rPr>
          <w:szCs w:val="24"/>
        </w:rPr>
        <w:t xml:space="preserve"> </w:t>
      </w:r>
      <w:proofErr w:type="gramStart"/>
      <w:r w:rsidRPr="009D3213">
        <w:rPr>
          <w:szCs w:val="24"/>
        </w:rPr>
        <w:t>tartalék alapra</w:t>
      </w:r>
      <w:proofErr w:type="gramEnd"/>
      <w:r w:rsidRPr="009D3213">
        <w:rPr>
          <w:szCs w:val="24"/>
        </w:rPr>
        <w:t xml:space="preserve"> helyezés (daruzás lehetséges)</w:t>
      </w:r>
    </w:p>
    <w:p w:rsidR="00F967E0" w:rsidRPr="009D3213" w:rsidRDefault="00F967E0" w:rsidP="00F967E0">
      <w:pPr>
        <w:pStyle w:val="Listaszerbekezds"/>
        <w:spacing w:after="120"/>
        <w:rPr>
          <w:szCs w:val="24"/>
        </w:rPr>
      </w:pPr>
      <w:r w:rsidRPr="009D3213">
        <w:rPr>
          <w:szCs w:val="24"/>
        </w:rPr>
        <w:t xml:space="preserve">Szajoli </w:t>
      </w:r>
      <w:proofErr w:type="gramStart"/>
      <w:r w:rsidRPr="009D3213">
        <w:rPr>
          <w:szCs w:val="24"/>
        </w:rPr>
        <w:t>transzformátor szállító</w:t>
      </w:r>
      <w:proofErr w:type="gramEnd"/>
      <w:r w:rsidRPr="009D3213">
        <w:rPr>
          <w:szCs w:val="24"/>
        </w:rPr>
        <w:t xml:space="preserve"> járműre rakása (daruzás lehetséges)</w:t>
      </w:r>
    </w:p>
    <w:p w:rsidR="00F967E0" w:rsidRPr="009D3213" w:rsidRDefault="00F967E0" w:rsidP="00F967E0">
      <w:pPr>
        <w:pStyle w:val="Listaszerbekezds"/>
        <w:numPr>
          <w:ilvl w:val="0"/>
          <w:numId w:val="34"/>
        </w:numPr>
        <w:suppressAutoHyphens w:val="0"/>
        <w:overflowPunct/>
        <w:autoSpaceDE/>
        <w:spacing w:after="120"/>
        <w:contextualSpacing w:val="0"/>
        <w:textAlignment w:val="auto"/>
        <w:rPr>
          <w:szCs w:val="24"/>
        </w:rPr>
      </w:pPr>
      <w:r w:rsidRPr="009D3213">
        <w:rPr>
          <w:szCs w:val="24"/>
        </w:rPr>
        <w:t xml:space="preserve">Szajol </w:t>
      </w:r>
      <w:proofErr w:type="spellStart"/>
      <w:r w:rsidRPr="009D3213">
        <w:rPr>
          <w:szCs w:val="24"/>
        </w:rPr>
        <w:t>alállomáson</w:t>
      </w:r>
      <w:proofErr w:type="spellEnd"/>
      <w:r w:rsidRPr="009D3213">
        <w:rPr>
          <w:szCs w:val="24"/>
        </w:rPr>
        <w:t xml:space="preserve"> az </w:t>
      </w:r>
      <w:proofErr w:type="spellStart"/>
      <w:r w:rsidRPr="009D3213">
        <w:rPr>
          <w:szCs w:val="24"/>
        </w:rPr>
        <w:t>újszászi</w:t>
      </w:r>
      <w:proofErr w:type="spellEnd"/>
      <w:r w:rsidRPr="009D3213">
        <w:rPr>
          <w:szCs w:val="24"/>
        </w:rPr>
        <w:t xml:space="preserve"> transzformátor összeszerelés</w:t>
      </w:r>
    </w:p>
    <w:p w:rsidR="00F967E0" w:rsidRPr="009D3213" w:rsidRDefault="00F967E0" w:rsidP="00F967E0">
      <w:pPr>
        <w:pStyle w:val="Listaszerbekezds"/>
        <w:numPr>
          <w:ilvl w:val="0"/>
          <w:numId w:val="34"/>
        </w:numPr>
        <w:suppressAutoHyphens w:val="0"/>
        <w:overflowPunct/>
        <w:autoSpaceDE/>
        <w:spacing w:after="120"/>
        <w:contextualSpacing w:val="0"/>
        <w:textAlignment w:val="auto"/>
        <w:rPr>
          <w:szCs w:val="24"/>
        </w:rPr>
      </w:pPr>
      <w:r w:rsidRPr="009D3213">
        <w:rPr>
          <w:szCs w:val="24"/>
        </w:rPr>
        <w:t xml:space="preserve">A </w:t>
      </w:r>
      <w:proofErr w:type="spellStart"/>
      <w:r w:rsidRPr="009D3213">
        <w:rPr>
          <w:szCs w:val="24"/>
        </w:rPr>
        <w:t>szajoli</w:t>
      </w:r>
      <w:proofErr w:type="spellEnd"/>
      <w:r w:rsidRPr="009D3213">
        <w:rPr>
          <w:szCs w:val="24"/>
        </w:rPr>
        <w:t xml:space="preserve"> transzformátor szállítása Újszász </w:t>
      </w:r>
      <w:proofErr w:type="spellStart"/>
      <w:r w:rsidRPr="009D3213">
        <w:rPr>
          <w:szCs w:val="24"/>
        </w:rPr>
        <w:t>alállomásra</w:t>
      </w:r>
      <w:proofErr w:type="spellEnd"/>
    </w:p>
    <w:p w:rsidR="00F967E0" w:rsidRPr="009D3213" w:rsidRDefault="00F967E0" w:rsidP="00F967E0">
      <w:pPr>
        <w:pStyle w:val="Listaszerbekezds"/>
        <w:numPr>
          <w:ilvl w:val="0"/>
          <w:numId w:val="34"/>
        </w:numPr>
        <w:suppressAutoHyphens w:val="0"/>
        <w:overflowPunct/>
        <w:autoSpaceDE/>
        <w:spacing w:after="120"/>
        <w:contextualSpacing w:val="0"/>
        <w:textAlignment w:val="auto"/>
        <w:rPr>
          <w:szCs w:val="24"/>
        </w:rPr>
      </w:pPr>
      <w:r w:rsidRPr="009D3213">
        <w:rPr>
          <w:szCs w:val="24"/>
        </w:rPr>
        <w:t xml:space="preserve">Újszász </w:t>
      </w:r>
      <w:proofErr w:type="spellStart"/>
      <w:r w:rsidRPr="009D3213">
        <w:rPr>
          <w:szCs w:val="24"/>
        </w:rPr>
        <w:t>alállomáson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szajoli</w:t>
      </w:r>
      <w:proofErr w:type="spellEnd"/>
      <w:r w:rsidRPr="009D3213">
        <w:rPr>
          <w:szCs w:val="24"/>
        </w:rPr>
        <w:t xml:space="preserve"> transzformátor alapra helyezése </w:t>
      </w:r>
    </w:p>
    <w:p w:rsidR="00F967E0" w:rsidRPr="009D3213" w:rsidRDefault="00F967E0" w:rsidP="00F967E0">
      <w:pPr>
        <w:pStyle w:val="Listaszerbekezds"/>
        <w:numPr>
          <w:ilvl w:val="0"/>
          <w:numId w:val="34"/>
        </w:numPr>
        <w:suppressAutoHyphens w:val="0"/>
        <w:overflowPunct/>
        <w:autoSpaceDE/>
        <w:spacing w:after="120"/>
        <w:contextualSpacing w:val="0"/>
        <w:textAlignment w:val="auto"/>
        <w:rPr>
          <w:szCs w:val="24"/>
        </w:rPr>
      </w:pPr>
      <w:r w:rsidRPr="009D3213">
        <w:rPr>
          <w:szCs w:val="24"/>
        </w:rPr>
        <w:t xml:space="preserve">Újszász </w:t>
      </w:r>
      <w:proofErr w:type="spellStart"/>
      <w:r w:rsidRPr="009D3213">
        <w:rPr>
          <w:szCs w:val="24"/>
        </w:rPr>
        <w:t>alállomáson</w:t>
      </w:r>
      <w:proofErr w:type="spellEnd"/>
      <w:r w:rsidRPr="009D3213">
        <w:rPr>
          <w:szCs w:val="24"/>
        </w:rPr>
        <w:t xml:space="preserve"> </w:t>
      </w:r>
      <w:r>
        <w:rPr>
          <w:szCs w:val="24"/>
        </w:rPr>
        <w:t xml:space="preserve">a </w:t>
      </w:r>
      <w:proofErr w:type="spellStart"/>
      <w:r>
        <w:rPr>
          <w:szCs w:val="24"/>
        </w:rPr>
        <w:t>szajoli</w:t>
      </w:r>
      <w:proofErr w:type="spellEnd"/>
      <w:r>
        <w:rPr>
          <w:szCs w:val="24"/>
        </w:rPr>
        <w:t xml:space="preserve"> </w:t>
      </w:r>
      <w:r w:rsidRPr="009D3213">
        <w:rPr>
          <w:szCs w:val="24"/>
        </w:rPr>
        <w:t>transzformátor összeszerelése</w:t>
      </w:r>
    </w:p>
    <w:p w:rsidR="00F967E0" w:rsidRPr="00544DC1" w:rsidRDefault="00F967E0" w:rsidP="00F967E0">
      <w:pPr>
        <w:pStyle w:val="Listaszerbekezds"/>
        <w:numPr>
          <w:ilvl w:val="0"/>
          <w:numId w:val="34"/>
        </w:numPr>
        <w:suppressAutoHyphens w:val="0"/>
        <w:overflowPunct/>
        <w:autoSpaceDE/>
        <w:spacing w:after="120"/>
        <w:contextualSpacing w:val="0"/>
        <w:textAlignment w:val="auto"/>
        <w:rPr>
          <w:szCs w:val="24"/>
        </w:rPr>
      </w:pPr>
      <w:r w:rsidRPr="009D3213">
        <w:rPr>
          <w:szCs w:val="24"/>
        </w:rPr>
        <w:t xml:space="preserve">Újszász </w:t>
      </w:r>
      <w:proofErr w:type="spellStart"/>
      <w:r w:rsidRPr="009D3213">
        <w:rPr>
          <w:szCs w:val="24"/>
        </w:rPr>
        <w:t>alállomáson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szajoli</w:t>
      </w:r>
      <w:proofErr w:type="spellEnd"/>
      <w:r w:rsidRPr="009D3213">
        <w:rPr>
          <w:szCs w:val="24"/>
        </w:rPr>
        <w:t xml:space="preserve"> transzformátor üzembe helyezése (primer és szekunder bekötés, bekapcsolás, üzemi próbák végzése (bekapcsolás, terhelés, zárlati), védelmek ellenőrzése)</w:t>
      </w:r>
      <w:r>
        <w:rPr>
          <w:szCs w:val="24"/>
        </w:rPr>
        <w:t>, jegyzőkönyvezés</w:t>
      </w:r>
    </w:p>
    <w:p w:rsidR="008A56E7" w:rsidRDefault="008A56E7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032FA" w:rsidRDefault="009032FA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032FA" w:rsidRDefault="009032FA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032FA" w:rsidRDefault="009032FA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032FA" w:rsidRDefault="009032FA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032FA" w:rsidRDefault="009032FA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032FA" w:rsidRDefault="009032FA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CF2DB5" w:rsidRDefault="00CF2DB5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8A56E7" w:rsidRDefault="008A56E7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8A56E7" w:rsidRDefault="008A56E7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8A56E7" w:rsidRDefault="008A56E7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2807E8" w:rsidRDefault="002807E8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2807E8" w:rsidRDefault="002807E8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8A56E7" w:rsidRDefault="008A56E7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8A56E7" w:rsidRDefault="008A56E7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2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333CF" w:rsidRPr="009333CF" w:rsidRDefault="009333CF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Ajánlattételi nyilatkozat minta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4300E1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9333CF">
        <w:rPr>
          <w:b/>
          <w:smallCaps/>
          <w:sz w:val="22"/>
          <w:szCs w:val="22"/>
        </w:rPr>
        <w:t xml:space="preserve">A j á n l a t </w:t>
      </w:r>
      <w:proofErr w:type="spellStart"/>
      <w:r w:rsidRPr="009333CF">
        <w:rPr>
          <w:b/>
          <w:smallCaps/>
          <w:sz w:val="22"/>
          <w:szCs w:val="22"/>
        </w:rPr>
        <w:t>t</w:t>
      </w:r>
      <w:proofErr w:type="spellEnd"/>
      <w:r w:rsidRPr="009333CF">
        <w:rPr>
          <w:b/>
          <w:smallCaps/>
          <w:sz w:val="22"/>
          <w:szCs w:val="22"/>
        </w:rPr>
        <w:t xml:space="preserve"> e v ő i </w:t>
      </w:r>
      <w:r w:rsidR="00900302" w:rsidRPr="009333CF">
        <w:rPr>
          <w:b/>
          <w:smallCaps/>
          <w:sz w:val="22"/>
          <w:szCs w:val="22"/>
        </w:rPr>
        <w:t>n y i l a t k o z a t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9333CF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9333CF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Kijelentem, hogy ajánlatomhoz az ajánlattételi határidőtől számított </w:t>
      </w:r>
      <w:r w:rsidR="008A3853">
        <w:rPr>
          <w:sz w:val="22"/>
          <w:szCs w:val="22"/>
        </w:rPr>
        <w:t>3</w:t>
      </w:r>
      <w:r w:rsidRPr="009333CF">
        <w:rPr>
          <w:sz w:val="22"/>
          <w:szCs w:val="22"/>
        </w:rPr>
        <w:t>0 napig kötve vagyok.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9333CF">
        <w:rPr>
          <w:sz w:val="22"/>
          <w:szCs w:val="22"/>
        </w:rPr>
        <w:t>Jelen nyilatkozatot a MÁV Zrt</w:t>
      </w:r>
      <w:proofErr w:type="gramStart"/>
      <w:r w:rsidRPr="009333CF">
        <w:rPr>
          <w:sz w:val="22"/>
          <w:szCs w:val="22"/>
        </w:rPr>
        <w:t>.,</w:t>
      </w:r>
      <w:proofErr w:type="gramEnd"/>
      <w:r w:rsidRPr="009333CF">
        <w:rPr>
          <w:sz w:val="22"/>
          <w:szCs w:val="22"/>
        </w:rPr>
        <w:t xml:space="preserve"> mint Ajánlatkérő </w:t>
      </w:r>
      <w:r w:rsidRPr="00A87DF7">
        <w:rPr>
          <w:sz w:val="22"/>
          <w:szCs w:val="22"/>
        </w:rPr>
        <w:t xml:space="preserve">által a </w:t>
      </w:r>
      <w:r w:rsidR="00F967E0">
        <w:rPr>
          <w:b/>
          <w:sz w:val="22"/>
          <w:szCs w:val="22"/>
        </w:rPr>
        <w:t>10329</w:t>
      </w:r>
      <w:r w:rsidR="00A87DF7" w:rsidRPr="00A87DF7">
        <w:rPr>
          <w:b/>
          <w:sz w:val="22"/>
          <w:szCs w:val="22"/>
        </w:rPr>
        <w:t>/201</w:t>
      </w:r>
      <w:r w:rsidR="009032FA">
        <w:rPr>
          <w:b/>
          <w:sz w:val="22"/>
          <w:szCs w:val="22"/>
        </w:rPr>
        <w:t>8</w:t>
      </w:r>
      <w:r w:rsidR="00B35E66" w:rsidRPr="00A87DF7">
        <w:rPr>
          <w:b/>
          <w:sz w:val="22"/>
          <w:szCs w:val="22"/>
        </w:rPr>
        <w:t>/MAV</w:t>
      </w:r>
      <w:r w:rsidR="00B35E66" w:rsidRPr="009333CF">
        <w:rPr>
          <w:b/>
          <w:sz w:val="22"/>
          <w:szCs w:val="22"/>
        </w:rPr>
        <w:t xml:space="preserve"> 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i/>
          <w:sz w:val="22"/>
          <w:szCs w:val="22"/>
        </w:rPr>
        <w:t>„</w:t>
      </w:r>
      <w:r w:rsidR="00F967E0">
        <w:rPr>
          <w:b/>
        </w:rPr>
        <w:t>Transzformátorcsere Újszász állomáson</w:t>
      </w:r>
      <w:r w:rsidRPr="009333CF">
        <w:rPr>
          <w:b/>
          <w:i/>
          <w:sz w:val="22"/>
          <w:szCs w:val="22"/>
        </w:rPr>
        <w:t>”</w:t>
      </w:r>
      <w:r w:rsidRPr="009333CF">
        <w:rPr>
          <w:b/>
          <w:bCs/>
          <w:sz w:val="22"/>
          <w:szCs w:val="22"/>
        </w:rPr>
        <w:t xml:space="preserve"> </w:t>
      </w:r>
      <w:r w:rsidRPr="009333CF">
        <w:rPr>
          <w:sz w:val="22"/>
          <w:szCs w:val="22"/>
        </w:rPr>
        <w:t>tárgyú ajánlatkérésben, az ajánlat részeként teszem.</w:t>
      </w:r>
    </w:p>
    <w:p w:rsidR="00900302" w:rsidRPr="009333CF" w:rsidRDefault="00900302" w:rsidP="00900302">
      <w:pPr>
        <w:pStyle w:val="Szvegtrzs3"/>
        <w:widowControl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Keltezés (helység, év, hónap, nap)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………..……………….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900302" w:rsidRPr="001005C6" w:rsidSect="00900302">
          <w:headerReference w:type="default" r:id="rId11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lastRenderedPageBreak/>
        <w:t>3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Ajánlattételi lap minta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9333CF">
        <w:rPr>
          <w:b/>
          <w:smallCaps/>
          <w:sz w:val="22"/>
          <w:szCs w:val="22"/>
        </w:rPr>
        <w:t xml:space="preserve">A j á n l a t </w:t>
      </w:r>
      <w:proofErr w:type="spellStart"/>
      <w:r w:rsidRPr="009333CF">
        <w:rPr>
          <w:b/>
          <w:smallCaps/>
          <w:sz w:val="22"/>
          <w:szCs w:val="22"/>
        </w:rPr>
        <w:t>t</w:t>
      </w:r>
      <w:proofErr w:type="spellEnd"/>
      <w:r w:rsidRPr="009333CF">
        <w:rPr>
          <w:b/>
          <w:smallCaps/>
          <w:sz w:val="22"/>
          <w:szCs w:val="22"/>
        </w:rPr>
        <w:t xml:space="preserve"> é t e l </w:t>
      </w:r>
      <w:proofErr w:type="gramStart"/>
      <w:r w:rsidRPr="009333CF">
        <w:rPr>
          <w:b/>
          <w:smallCaps/>
          <w:sz w:val="22"/>
          <w:szCs w:val="22"/>
        </w:rPr>
        <w:t>i   l</w:t>
      </w:r>
      <w:proofErr w:type="gramEnd"/>
      <w:r w:rsidRPr="009333CF">
        <w:rPr>
          <w:b/>
          <w:smallCaps/>
          <w:sz w:val="22"/>
          <w:szCs w:val="22"/>
        </w:rPr>
        <w:t xml:space="preserve"> a p</w:t>
      </w:r>
    </w:p>
    <w:p w:rsidR="00900302" w:rsidRPr="009333CF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900302" w:rsidRPr="009333CF" w:rsidRDefault="00900302" w:rsidP="0014055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9333CF">
        <w:rPr>
          <w:b/>
          <w:sz w:val="22"/>
          <w:szCs w:val="22"/>
        </w:rPr>
        <w:t>„</w:t>
      </w:r>
      <w:r w:rsidR="00F967E0">
        <w:rPr>
          <w:b/>
        </w:rPr>
        <w:t>Transzformátorcsere Újszász állomáson</w:t>
      </w:r>
      <w:r w:rsidRPr="009333CF">
        <w:rPr>
          <w:b/>
          <w:sz w:val="22"/>
          <w:szCs w:val="22"/>
        </w:rPr>
        <w:t>”</w:t>
      </w:r>
      <w:r w:rsidRPr="009333CF">
        <w:rPr>
          <w:i/>
          <w:sz w:val="22"/>
          <w:szCs w:val="22"/>
        </w:rPr>
        <w:t xml:space="preserve"> </w:t>
      </w:r>
      <w:r w:rsidRPr="009333CF">
        <w:rPr>
          <w:sz w:val="22"/>
          <w:szCs w:val="22"/>
        </w:rPr>
        <w:t>tárgyú beszerzési eljárásban</w:t>
      </w:r>
    </w:p>
    <w:p w:rsidR="0014055B" w:rsidRPr="009333CF" w:rsidRDefault="0014055B" w:rsidP="0014055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</w:p>
    <w:p w:rsidR="00900302" w:rsidRPr="009333CF" w:rsidRDefault="0014055B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Ajánlattevő neve: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</w:t>
      </w:r>
      <w:r w:rsidR="0014055B" w:rsidRPr="009333CF">
        <w:rPr>
          <w:b/>
          <w:sz w:val="22"/>
          <w:szCs w:val="22"/>
        </w:rPr>
        <w:t>nlattevő székhelye (lakóhelye):</w:t>
      </w:r>
    </w:p>
    <w:p w:rsidR="00900302" w:rsidRPr="009333CF" w:rsidRDefault="0014055B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Levelezési címe: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Telefon</w:t>
      </w:r>
      <w:proofErr w:type="gramStart"/>
      <w:r w:rsidRPr="009333CF">
        <w:rPr>
          <w:b/>
          <w:sz w:val="22"/>
          <w:szCs w:val="22"/>
        </w:rPr>
        <w:t>:                                               Telefax</w:t>
      </w:r>
      <w:proofErr w:type="gramEnd"/>
      <w:r w:rsidRPr="009333CF">
        <w:rPr>
          <w:b/>
          <w:sz w:val="22"/>
          <w:szCs w:val="22"/>
        </w:rPr>
        <w:t xml:space="preserve">: </w:t>
      </w:r>
      <w:r w:rsidRPr="009333CF">
        <w:rPr>
          <w:b/>
          <w:sz w:val="22"/>
          <w:szCs w:val="22"/>
        </w:rPr>
        <w:tab/>
      </w:r>
      <w:r w:rsidRPr="009333CF">
        <w:rPr>
          <w:b/>
          <w:sz w:val="22"/>
          <w:szCs w:val="22"/>
        </w:rPr>
        <w:tab/>
      </w:r>
      <w:r w:rsidRPr="009333CF">
        <w:rPr>
          <w:b/>
          <w:sz w:val="22"/>
          <w:szCs w:val="22"/>
        </w:rPr>
        <w:tab/>
        <w:t xml:space="preserve">              E-mail: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9333CF">
        <w:rPr>
          <w:b/>
          <w:sz w:val="22"/>
          <w:szCs w:val="22"/>
          <w:u w:val="single"/>
        </w:rPr>
        <w:t>Értékelésre kerülő tartalmi elem:</w:t>
      </w:r>
    </w:p>
    <w:p w:rsidR="009333CF" w:rsidRDefault="008A56E7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Vállalkozói díj</w:t>
      </w:r>
      <w:r w:rsidR="009032FA">
        <w:rPr>
          <w:color w:val="000000"/>
          <w:sz w:val="22"/>
          <w:szCs w:val="22"/>
        </w:rPr>
        <w:t xml:space="preserve"> (nettó)</w:t>
      </w:r>
      <w:proofErr w:type="gramStart"/>
      <w:r w:rsidR="00900302" w:rsidRPr="009333CF">
        <w:rPr>
          <w:color w:val="000000"/>
          <w:sz w:val="22"/>
          <w:szCs w:val="22"/>
        </w:rPr>
        <w:t xml:space="preserve">:  </w:t>
      </w:r>
      <w:r w:rsidR="0016569B">
        <w:rPr>
          <w:color w:val="000000"/>
          <w:sz w:val="22"/>
          <w:szCs w:val="22"/>
        </w:rPr>
        <w:t>(</w:t>
      </w:r>
      <w:proofErr w:type="gramEnd"/>
      <w:r w:rsidR="0016569B">
        <w:rPr>
          <w:color w:val="000000"/>
          <w:sz w:val="22"/>
          <w:szCs w:val="22"/>
        </w:rPr>
        <w:t>súlyszám: 60 %)</w:t>
      </w:r>
    </w:p>
    <w:p w:rsidR="00F967E0" w:rsidRPr="009333CF" w:rsidRDefault="00C1135A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munkavégzés</w:t>
      </w:r>
      <w:proofErr w:type="gramEnd"/>
      <w:r>
        <w:rPr>
          <w:color w:val="000000"/>
          <w:sz w:val="22"/>
          <w:szCs w:val="22"/>
        </w:rPr>
        <w:t xml:space="preserve"> időtartamából</w:t>
      </w:r>
      <w:r w:rsidR="00F967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</w:t>
      </w:r>
      <w:r w:rsidR="00F967E0">
        <w:rPr>
          <w:color w:val="000000"/>
          <w:sz w:val="22"/>
          <w:szCs w:val="22"/>
        </w:rPr>
        <w:t>transzformátor üzemen kívüli állapota</w:t>
      </w:r>
      <w:r w:rsidR="0016569B">
        <w:rPr>
          <w:color w:val="000000"/>
          <w:sz w:val="22"/>
          <w:szCs w:val="22"/>
        </w:rPr>
        <w:t xml:space="preserve"> (nap): (súlyszám: 40 %) </w:t>
      </w:r>
    </w:p>
    <w:p w:rsidR="002807E8" w:rsidRPr="009032FA" w:rsidRDefault="00900302" w:rsidP="009032FA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 w:rsidRPr="009333CF">
        <w:rPr>
          <w:color w:val="000000"/>
          <w:sz w:val="22"/>
          <w:szCs w:val="22"/>
        </w:rPr>
        <w:t xml:space="preserve">       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Keltezés (helység, év, hónap, nap)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900302" w:rsidRPr="001005C6" w:rsidRDefault="00900302" w:rsidP="00900302">
      <w:pPr>
        <w:widowControl w:val="0"/>
        <w:suppressAutoHyphens w:val="0"/>
        <w:spacing w:line="360" w:lineRule="auto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32FA" w:rsidRDefault="009032FA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16569B" w:rsidRDefault="0016569B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16569B" w:rsidRDefault="0016569B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16569B" w:rsidRDefault="0016569B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32FA" w:rsidRDefault="009032FA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32FA" w:rsidRPr="001005C6" w:rsidRDefault="009032FA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4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Ellenőrző lista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Tartalmi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3B5F50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kizáró okokról (6</w:t>
            </w:r>
            <w:r w:rsidR="00900302" w:rsidRPr="009333CF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Öss</w:t>
            </w:r>
            <w:r w:rsidR="003B5F50">
              <w:rPr>
                <w:sz w:val="22"/>
                <w:szCs w:val="22"/>
              </w:rPr>
              <w:t>zeférhetetlenségi nyilatkozat (7</w:t>
            </w:r>
            <w:r w:rsidRPr="009333CF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3B5F50" w:rsidRPr="009333CF" w:rsidTr="003C2E46">
        <w:tc>
          <w:tcPr>
            <w:tcW w:w="6771" w:type="dxa"/>
          </w:tcPr>
          <w:p w:rsidR="003B5F50" w:rsidRPr="009333CF" w:rsidRDefault="003B5F50" w:rsidP="003C2E4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Alkalmassági feltételek igazolása</w:t>
            </w:r>
          </w:p>
        </w:tc>
        <w:tc>
          <w:tcPr>
            <w:tcW w:w="1646" w:type="dxa"/>
          </w:tcPr>
          <w:p w:rsidR="003B5F50" w:rsidRPr="009333CF" w:rsidRDefault="003B5F50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Aláírási címpéldány/aláírás minta </w:t>
            </w:r>
            <w:r w:rsidRPr="009333CF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2. Formai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9333CF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9333CF">
              <w:rPr>
                <w:sz w:val="22"/>
                <w:szCs w:val="22"/>
              </w:rPr>
              <w:t>ek</w:t>
            </w:r>
            <w:proofErr w:type="spellEnd"/>
            <w:r w:rsidRPr="009333CF">
              <w:rPr>
                <w:sz w:val="22"/>
                <w:szCs w:val="22"/>
              </w:rPr>
              <w:t>)</w:t>
            </w:r>
            <w:proofErr w:type="spellStart"/>
            <w:r w:rsidRPr="009333CF">
              <w:rPr>
                <w:sz w:val="22"/>
                <w:szCs w:val="22"/>
              </w:rPr>
              <w:t>nek</w:t>
            </w:r>
            <w:proofErr w:type="spellEnd"/>
            <w:r w:rsidRPr="009333CF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1 db </w:t>
            </w:r>
            <w:r w:rsidRPr="009333CF">
              <w:rPr>
                <w:sz w:val="22"/>
                <w:szCs w:val="22"/>
                <w:u w:val="single"/>
              </w:rPr>
              <w:t>zárt,</w:t>
            </w:r>
            <w:r w:rsidRPr="009333CF">
              <w:rPr>
                <w:sz w:val="22"/>
                <w:szCs w:val="22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900302" w:rsidRPr="009333CF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b/>
          <w:sz w:val="22"/>
          <w:szCs w:val="22"/>
        </w:rPr>
      </w:pPr>
      <w:r w:rsidRPr="009333CF">
        <w:rPr>
          <w:sz w:val="22"/>
          <w:szCs w:val="22"/>
        </w:rPr>
        <w:t>5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Teljességi nyilatkozat</w:t>
      </w:r>
    </w:p>
    <w:p w:rsidR="00900302" w:rsidRPr="009333CF" w:rsidRDefault="0090030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8D541E" w:rsidRPr="009333CF" w:rsidRDefault="008D541E" w:rsidP="008D541E">
      <w:pPr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melyben a Vállalkozó alulírott ……………………………. (név), cégjegyzésre jogosult képviselője kijelenti, hogy a </w:t>
      </w:r>
      <w:r w:rsidR="0016569B">
        <w:rPr>
          <w:b/>
        </w:rPr>
        <w:t>Transzformátorcsere Újszász állomáson</w:t>
      </w:r>
      <w:r w:rsidRPr="009333CF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9333CF">
        <w:rPr>
          <w:sz w:val="22"/>
          <w:szCs w:val="22"/>
        </w:rPr>
        <w:t>ezen</w:t>
      </w:r>
      <w:proofErr w:type="gramEnd"/>
      <w:r w:rsidRPr="009333CF">
        <w:rPr>
          <w:sz w:val="22"/>
          <w:szCs w:val="22"/>
        </w:rPr>
        <w:t xml:space="preserve"> dokumentumok, ismeretében árajánlatát a teljes körű megvalósítására adja. 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Dátum</w:t>
      </w:r>
      <w:proofErr w:type="gramStart"/>
      <w:r w:rsidRPr="009333CF">
        <w:rPr>
          <w:sz w:val="22"/>
          <w:szCs w:val="22"/>
        </w:rPr>
        <w:t>:……………………………</w:t>
      </w:r>
      <w:proofErr w:type="gramEnd"/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………………………….</w:t>
      </w:r>
    </w:p>
    <w:p w:rsidR="00900302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Pr="009333CF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8D541E" w:rsidRPr="009333CF" w:rsidRDefault="008D541E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DC2DB0" w:rsidRPr="00F11D9A" w:rsidRDefault="00DC2DB0" w:rsidP="003B5F50">
      <w:pPr>
        <w:widowControl w:val="0"/>
        <w:suppressAutoHyphens w:val="0"/>
        <w:rPr>
          <w:sz w:val="22"/>
          <w:szCs w:val="22"/>
        </w:rPr>
      </w:pPr>
    </w:p>
    <w:p w:rsidR="008213F2" w:rsidRPr="001005C6" w:rsidRDefault="008213F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8213F2" w:rsidRPr="001005C6" w:rsidSect="003C2E46">
          <w:head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1005C6" w:rsidRDefault="00900302" w:rsidP="008213F2">
      <w:pPr>
        <w:widowControl w:val="0"/>
        <w:suppressAutoHyphens w:val="0"/>
        <w:rPr>
          <w:i/>
          <w:sz w:val="22"/>
          <w:szCs w:val="22"/>
          <w:highlight w:val="yellow"/>
        </w:rPr>
      </w:pPr>
    </w:p>
    <w:p w:rsidR="00900302" w:rsidRPr="00F11D9A" w:rsidRDefault="003B5F50" w:rsidP="00900302">
      <w:pPr>
        <w:widowControl w:val="0"/>
        <w:suppressAutoHyphens w:val="0"/>
        <w:jc w:val="right"/>
        <w:rPr>
          <w:sz w:val="22"/>
          <w:szCs w:val="22"/>
        </w:rPr>
      </w:pPr>
      <w:r>
        <w:rPr>
          <w:sz w:val="22"/>
          <w:szCs w:val="22"/>
        </w:rPr>
        <w:t>6</w:t>
      </w:r>
      <w:proofErr w:type="gramStart"/>
      <w:r w:rsidR="00900302" w:rsidRPr="00F11D9A">
        <w:rPr>
          <w:sz w:val="22"/>
          <w:szCs w:val="22"/>
        </w:rPr>
        <w:t>.sz.</w:t>
      </w:r>
      <w:proofErr w:type="gramEnd"/>
      <w:r w:rsidR="00900302" w:rsidRPr="00F11D9A">
        <w:rPr>
          <w:sz w:val="22"/>
          <w:szCs w:val="22"/>
        </w:rPr>
        <w:t xml:space="preserve"> melléklet</w:t>
      </w:r>
    </w:p>
    <w:p w:rsidR="00900302" w:rsidRPr="00F11D9A" w:rsidRDefault="00900302" w:rsidP="00900302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F11D9A">
        <w:rPr>
          <w:b/>
          <w:sz w:val="22"/>
          <w:szCs w:val="22"/>
          <w:lang w:eastAsia="hu-HU"/>
        </w:rPr>
        <w:t>Nyilatkozat kizáró okokról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F11D9A">
        <w:rPr>
          <w:sz w:val="22"/>
          <w:szCs w:val="22"/>
          <w:lang w:eastAsia="hu-HU"/>
        </w:rPr>
        <w:t>Alulírott …</w:t>
      </w:r>
      <w:proofErr w:type="gramEnd"/>
      <w:r w:rsidRPr="00F11D9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F11D9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F11D9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F11D9A">
        <w:rPr>
          <w:b/>
          <w:sz w:val="22"/>
          <w:szCs w:val="22"/>
          <w:lang w:eastAsia="hu-HU"/>
        </w:rPr>
        <w:t>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F11D9A">
        <w:rPr>
          <w:sz w:val="22"/>
          <w:szCs w:val="22"/>
          <w:lang w:eastAsia="hu-HU"/>
        </w:rPr>
        <w:t xml:space="preserve">Az alábbiakban részletezett kizáró okok </w:t>
      </w:r>
      <w:r w:rsidR="000426BB" w:rsidRPr="00F11D9A">
        <w:rPr>
          <w:sz w:val="22"/>
          <w:szCs w:val="22"/>
          <w:lang w:eastAsia="hu-HU"/>
        </w:rPr>
        <w:t>Vállalkozásunkkal, illetve az igénybe vett alvállalkozókkal</w:t>
      </w:r>
      <w:r w:rsidRPr="00F11D9A">
        <w:rPr>
          <w:sz w:val="22"/>
          <w:szCs w:val="22"/>
          <w:lang w:eastAsia="hu-HU"/>
        </w:rPr>
        <w:t xml:space="preserve"> szemben nem állnak fenn: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végelszámolás alatt áll, vagy az ellene indított csődeljárás vagy felszámolási eljárás folyamatban van;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tevékenységét felfüggesztette vagy akinek tevékenységét felfüggesztették;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8D5F24">
        <w:rPr>
          <w:sz w:val="22"/>
          <w:szCs w:val="22"/>
        </w:rPr>
        <w:t>-a</w:t>
      </w:r>
      <w:proofErr w:type="spellEnd"/>
      <w:r w:rsidRPr="008D5F24">
        <w:rPr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proofErr w:type="gramStart"/>
      <w:r w:rsidRPr="008D5F24">
        <w:rPr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8D5F24">
        <w:rPr>
          <w:sz w:val="22"/>
          <w:szCs w:val="22"/>
        </w:rPr>
        <w:t>vesztegetés</w:t>
      </w:r>
      <w:proofErr w:type="spellEnd"/>
      <w:r w:rsidRPr="008D5F24">
        <w:rPr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8D5F24">
        <w:rPr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F11D9A">
        <w:rPr>
          <w:sz w:val="22"/>
          <w:szCs w:val="22"/>
          <w:lang w:eastAsia="hu-HU"/>
        </w:rPr>
        <w:t>Kelt: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C64C06" w:rsidRDefault="00C64C06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56E7" w:rsidRDefault="008A56E7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Pr="00F11D9A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111C93" w:rsidRPr="00F11D9A" w:rsidRDefault="00111C93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900302" w:rsidRPr="00F11D9A" w:rsidRDefault="003B5F50" w:rsidP="00900302">
      <w:pPr>
        <w:widowControl w:val="0"/>
        <w:suppressAutoHyphens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900302" w:rsidRPr="00F11D9A">
        <w:rPr>
          <w:sz w:val="22"/>
          <w:szCs w:val="22"/>
        </w:rPr>
        <w:t>. számú melléklet</w:t>
      </w:r>
    </w:p>
    <w:p w:rsidR="00900302" w:rsidRPr="00F11D9A" w:rsidRDefault="00900302" w:rsidP="00900302">
      <w:pPr>
        <w:widowControl w:val="0"/>
        <w:suppressAutoHyphens w:val="0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11C93" w:rsidRPr="00F11D9A" w:rsidRDefault="00111C93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F11D9A">
        <w:rPr>
          <w:b/>
          <w:caps/>
          <w:sz w:val="22"/>
          <w:szCs w:val="22"/>
        </w:rPr>
        <w:t>Ajánlattevői nyilatkozat az összeférhetetlenségről</w:t>
      </w: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</w:t>
      </w:r>
      <w:r w:rsidR="008A3853">
        <w:rPr>
          <w:sz w:val="22"/>
          <w:szCs w:val="22"/>
        </w:rPr>
        <w:t>almazottal, vagy annak Törvény [</w:t>
      </w:r>
      <w:r w:rsidRPr="00F11D9A">
        <w:rPr>
          <w:sz w:val="22"/>
          <w:szCs w:val="22"/>
        </w:rPr>
        <w:t xml:space="preserve">Ptk. </w:t>
      </w:r>
      <w:r w:rsidR="008A3853">
        <w:rPr>
          <w:sz w:val="22"/>
          <w:szCs w:val="22"/>
        </w:rPr>
        <w:t>8:1</w:t>
      </w:r>
      <w:r w:rsidRPr="00F11D9A">
        <w:rPr>
          <w:sz w:val="22"/>
          <w:szCs w:val="22"/>
        </w:rPr>
        <w:t>.§ (</w:t>
      </w:r>
      <w:proofErr w:type="spellStart"/>
      <w:r w:rsidR="008A3853">
        <w:rPr>
          <w:sz w:val="22"/>
          <w:szCs w:val="22"/>
        </w:rPr>
        <w:t>1</w:t>
      </w:r>
      <w:proofErr w:type="spellEnd"/>
      <w:r w:rsidRPr="00F11D9A">
        <w:rPr>
          <w:sz w:val="22"/>
          <w:szCs w:val="22"/>
        </w:rPr>
        <w:t>)</w:t>
      </w:r>
      <w:r w:rsidR="008A3853">
        <w:rPr>
          <w:sz w:val="22"/>
          <w:szCs w:val="22"/>
        </w:rPr>
        <w:t xml:space="preserve"> bekezdés 1. pontja]</w:t>
      </w:r>
      <w:r w:rsidRPr="00F11D9A">
        <w:rPr>
          <w:sz w:val="22"/>
          <w:szCs w:val="22"/>
        </w:rPr>
        <w:t xml:space="preserve"> szerint értelmezett közeli hozzátartozójával. </w:t>
      </w: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Kelt</w:t>
      </w:r>
      <w:proofErr w:type="gramStart"/>
      <w:r w:rsidRPr="00F11D9A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5B0341" w:rsidTr="003C2E46">
        <w:tc>
          <w:tcPr>
            <w:tcW w:w="4819" w:type="dxa"/>
          </w:tcPr>
          <w:p w:rsidR="00900302" w:rsidRPr="005B0341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900302" w:rsidRPr="005B0341" w:rsidRDefault="00900302" w:rsidP="00900302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586152" w:rsidRPr="005B0341" w:rsidRDefault="00586152">
      <w:pPr>
        <w:rPr>
          <w:sz w:val="22"/>
          <w:szCs w:val="22"/>
        </w:rPr>
      </w:pPr>
    </w:p>
    <w:p w:rsidR="005B0341" w:rsidRPr="005B0341" w:rsidRDefault="005B0341">
      <w:pPr>
        <w:rPr>
          <w:sz w:val="22"/>
          <w:szCs w:val="22"/>
        </w:rPr>
      </w:pPr>
    </w:p>
    <w:sectPr w:rsidR="005B0341" w:rsidRPr="005B0341" w:rsidSect="003C2E46">
      <w:headerReference w:type="defaul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96" w:rsidRDefault="003F1A96">
      <w:r>
        <w:separator/>
      </w:r>
    </w:p>
  </w:endnote>
  <w:endnote w:type="continuationSeparator" w:id="0">
    <w:p w:rsidR="003F1A96" w:rsidRDefault="003F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96" w:rsidRDefault="003F1A96">
      <w:r>
        <w:separator/>
      </w:r>
    </w:p>
  </w:footnote>
  <w:footnote w:type="continuationSeparator" w:id="0">
    <w:p w:rsidR="003F1A96" w:rsidRDefault="003F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B4087"/>
    <w:multiLevelType w:val="hybridMultilevel"/>
    <w:tmpl w:val="8E3E7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04E28"/>
    <w:multiLevelType w:val="hybridMultilevel"/>
    <w:tmpl w:val="2D209920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D7F041F"/>
    <w:multiLevelType w:val="hybridMultilevel"/>
    <w:tmpl w:val="8D06C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D342B"/>
    <w:multiLevelType w:val="multilevel"/>
    <w:tmpl w:val="448AC98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96F7D8D"/>
    <w:multiLevelType w:val="hybridMultilevel"/>
    <w:tmpl w:val="1F742C72"/>
    <w:lvl w:ilvl="0" w:tplc="0D3895AA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8525B0"/>
    <w:multiLevelType w:val="hybridMultilevel"/>
    <w:tmpl w:val="EF0ADAE8"/>
    <w:lvl w:ilvl="0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413343B"/>
    <w:multiLevelType w:val="hybridMultilevel"/>
    <w:tmpl w:val="056071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1B1876"/>
    <w:multiLevelType w:val="hybridMultilevel"/>
    <w:tmpl w:val="292E2A1E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77F720D"/>
    <w:multiLevelType w:val="hybridMultilevel"/>
    <w:tmpl w:val="52E448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B46F2"/>
    <w:multiLevelType w:val="hybridMultilevel"/>
    <w:tmpl w:val="D14AB5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47184"/>
    <w:multiLevelType w:val="hybridMultilevel"/>
    <w:tmpl w:val="25B4D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72C98"/>
    <w:multiLevelType w:val="hybridMultilevel"/>
    <w:tmpl w:val="399C7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3099A"/>
    <w:multiLevelType w:val="multilevel"/>
    <w:tmpl w:val="1F543A9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15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04625"/>
    <w:multiLevelType w:val="multilevel"/>
    <w:tmpl w:val="54942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44FD5490"/>
    <w:multiLevelType w:val="multilevel"/>
    <w:tmpl w:val="7206C0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4B983C0A"/>
    <w:multiLevelType w:val="hybridMultilevel"/>
    <w:tmpl w:val="36DAD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87BFB"/>
    <w:multiLevelType w:val="hybridMultilevel"/>
    <w:tmpl w:val="5114F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51949"/>
    <w:multiLevelType w:val="hybridMultilevel"/>
    <w:tmpl w:val="58226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3545C"/>
    <w:multiLevelType w:val="singleLevel"/>
    <w:tmpl w:val="E8E4F634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2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01696A"/>
    <w:multiLevelType w:val="hybridMultilevel"/>
    <w:tmpl w:val="A9942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B7F0B"/>
    <w:multiLevelType w:val="hybridMultilevel"/>
    <w:tmpl w:val="36DAD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C6DF5"/>
    <w:multiLevelType w:val="hybridMultilevel"/>
    <w:tmpl w:val="300A6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77B84"/>
    <w:multiLevelType w:val="hybridMultilevel"/>
    <w:tmpl w:val="572EE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C7E80"/>
    <w:multiLevelType w:val="hybridMultilevel"/>
    <w:tmpl w:val="4AFADD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A0937"/>
    <w:multiLevelType w:val="multilevel"/>
    <w:tmpl w:val="58CC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05686"/>
    <w:multiLevelType w:val="hybridMultilevel"/>
    <w:tmpl w:val="2F2881FE"/>
    <w:lvl w:ilvl="0" w:tplc="4F8C3AB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F207B"/>
    <w:multiLevelType w:val="hybridMultilevel"/>
    <w:tmpl w:val="9D1CA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0"/>
  </w:num>
  <w:num w:numId="3">
    <w:abstractNumId w:val="32"/>
  </w:num>
  <w:num w:numId="4">
    <w:abstractNumId w:val="17"/>
  </w:num>
  <w:num w:numId="5">
    <w:abstractNumId w:val="14"/>
  </w:num>
  <w:num w:numId="6">
    <w:abstractNumId w:val="22"/>
  </w:num>
  <w:num w:numId="7">
    <w:abstractNumId w:val="15"/>
  </w:num>
  <w:num w:numId="8">
    <w:abstractNumId w:val="29"/>
  </w:num>
  <w:num w:numId="9">
    <w:abstractNumId w:val="13"/>
  </w:num>
  <w:num w:numId="10">
    <w:abstractNumId w:val="31"/>
  </w:num>
  <w:num w:numId="11">
    <w:abstractNumId w:val="6"/>
  </w:num>
  <w:num w:numId="12">
    <w:abstractNumId w:val="24"/>
  </w:num>
  <w:num w:numId="13">
    <w:abstractNumId w:val="18"/>
  </w:num>
  <w:num w:numId="14">
    <w:abstractNumId w:val="28"/>
  </w:num>
  <w:num w:numId="15">
    <w:abstractNumId w:val="27"/>
  </w:num>
  <w:num w:numId="16">
    <w:abstractNumId w:val="21"/>
  </w:num>
  <w:num w:numId="17">
    <w:abstractNumId w:val="30"/>
  </w:num>
  <w:num w:numId="18">
    <w:abstractNumId w:val="25"/>
  </w:num>
  <w:num w:numId="19">
    <w:abstractNumId w:val="2"/>
  </w:num>
  <w:num w:numId="20">
    <w:abstractNumId w:val="8"/>
  </w:num>
  <w:num w:numId="21">
    <w:abstractNumId w:val="1"/>
  </w:num>
  <w:num w:numId="22">
    <w:abstractNumId w:val="23"/>
  </w:num>
  <w:num w:numId="23">
    <w:abstractNumId w:val="4"/>
  </w:num>
  <w:num w:numId="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1"/>
  </w:num>
  <w:num w:numId="29">
    <w:abstractNumId w:val="19"/>
  </w:num>
  <w:num w:numId="30">
    <w:abstractNumId w:val="26"/>
  </w:num>
  <w:num w:numId="31">
    <w:abstractNumId w:val="10"/>
  </w:num>
  <w:num w:numId="32">
    <w:abstractNumId w:val="9"/>
  </w:num>
  <w:num w:numId="33">
    <w:abstractNumId w:val="20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7280"/>
    <w:rsid w:val="000426BB"/>
    <w:rsid w:val="000E4CD1"/>
    <w:rsid w:val="000E6F3A"/>
    <w:rsid w:val="000F0344"/>
    <w:rsid w:val="001005C6"/>
    <w:rsid w:val="00111C93"/>
    <w:rsid w:val="0011239E"/>
    <w:rsid w:val="001234B0"/>
    <w:rsid w:val="0014055B"/>
    <w:rsid w:val="00157F6C"/>
    <w:rsid w:val="0016569B"/>
    <w:rsid w:val="001C1CC9"/>
    <w:rsid w:val="001D2517"/>
    <w:rsid w:val="001F2714"/>
    <w:rsid w:val="001F4C61"/>
    <w:rsid w:val="00202216"/>
    <w:rsid w:val="00214B2E"/>
    <w:rsid w:val="00217149"/>
    <w:rsid w:val="002176BD"/>
    <w:rsid w:val="00242EDA"/>
    <w:rsid w:val="002807E8"/>
    <w:rsid w:val="002A55DA"/>
    <w:rsid w:val="002B5F6B"/>
    <w:rsid w:val="002C46CB"/>
    <w:rsid w:val="00312D75"/>
    <w:rsid w:val="003367EF"/>
    <w:rsid w:val="0034122E"/>
    <w:rsid w:val="003628DB"/>
    <w:rsid w:val="0036667A"/>
    <w:rsid w:val="00366971"/>
    <w:rsid w:val="00374CE5"/>
    <w:rsid w:val="0037799B"/>
    <w:rsid w:val="0038153C"/>
    <w:rsid w:val="00383D2B"/>
    <w:rsid w:val="00386DFE"/>
    <w:rsid w:val="003B5F50"/>
    <w:rsid w:val="003C2E46"/>
    <w:rsid w:val="003C46E9"/>
    <w:rsid w:val="003F1A96"/>
    <w:rsid w:val="00400001"/>
    <w:rsid w:val="004300E1"/>
    <w:rsid w:val="004A7E45"/>
    <w:rsid w:val="004B55CD"/>
    <w:rsid w:val="004B66CD"/>
    <w:rsid w:val="004D30CE"/>
    <w:rsid w:val="004E7F9D"/>
    <w:rsid w:val="0050606F"/>
    <w:rsid w:val="005208F4"/>
    <w:rsid w:val="00525019"/>
    <w:rsid w:val="005524FB"/>
    <w:rsid w:val="00583A61"/>
    <w:rsid w:val="00586152"/>
    <w:rsid w:val="00586EB7"/>
    <w:rsid w:val="005B0341"/>
    <w:rsid w:val="005C4486"/>
    <w:rsid w:val="005F6857"/>
    <w:rsid w:val="006320C5"/>
    <w:rsid w:val="00647652"/>
    <w:rsid w:val="00683BB6"/>
    <w:rsid w:val="00693908"/>
    <w:rsid w:val="006D1941"/>
    <w:rsid w:val="006F60FB"/>
    <w:rsid w:val="006F7D81"/>
    <w:rsid w:val="007072BA"/>
    <w:rsid w:val="00725D10"/>
    <w:rsid w:val="007420A1"/>
    <w:rsid w:val="00753D3D"/>
    <w:rsid w:val="00755461"/>
    <w:rsid w:val="007A6107"/>
    <w:rsid w:val="007C7FF2"/>
    <w:rsid w:val="008172D3"/>
    <w:rsid w:val="008213F2"/>
    <w:rsid w:val="00822073"/>
    <w:rsid w:val="00823DCB"/>
    <w:rsid w:val="00831689"/>
    <w:rsid w:val="00882A0D"/>
    <w:rsid w:val="008A3853"/>
    <w:rsid w:val="008A56E7"/>
    <w:rsid w:val="008B3E26"/>
    <w:rsid w:val="008B796A"/>
    <w:rsid w:val="008C2957"/>
    <w:rsid w:val="008D541E"/>
    <w:rsid w:val="008D5F24"/>
    <w:rsid w:val="008E1E0B"/>
    <w:rsid w:val="00900302"/>
    <w:rsid w:val="009032FA"/>
    <w:rsid w:val="00911E54"/>
    <w:rsid w:val="00916AB9"/>
    <w:rsid w:val="00922ABF"/>
    <w:rsid w:val="009333CF"/>
    <w:rsid w:val="00953494"/>
    <w:rsid w:val="00975634"/>
    <w:rsid w:val="00996200"/>
    <w:rsid w:val="009963D8"/>
    <w:rsid w:val="009B75B2"/>
    <w:rsid w:val="009C4B03"/>
    <w:rsid w:val="009D64EF"/>
    <w:rsid w:val="009D7ABB"/>
    <w:rsid w:val="00A32CED"/>
    <w:rsid w:val="00A376AE"/>
    <w:rsid w:val="00A60FF0"/>
    <w:rsid w:val="00A803A1"/>
    <w:rsid w:val="00A87DF7"/>
    <w:rsid w:val="00AC4157"/>
    <w:rsid w:val="00AC5920"/>
    <w:rsid w:val="00AE3C50"/>
    <w:rsid w:val="00AE3F4F"/>
    <w:rsid w:val="00B2148E"/>
    <w:rsid w:val="00B35E66"/>
    <w:rsid w:val="00B70AB8"/>
    <w:rsid w:val="00B807FB"/>
    <w:rsid w:val="00B9027C"/>
    <w:rsid w:val="00BC2C4C"/>
    <w:rsid w:val="00BE255E"/>
    <w:rsid w:val="00C1135A"/>
    <w:rsid w:val="00C17C45"/>
    <w:rsid w:val="00C64C06"/>
    <w:rsid w:val="00C66375"/>
    <w:rsid w:val="00C777C3"/>
    <w:rsid w:val="00CC2E9C"/>
    <w:rsid w:val="00CF2DB5"/>
    <w:rsid w:val="00D2361C"/>
    <w:rsid w:val="00D45C20"/>
    <w:rsid w:val="00D77CAA"/>
    <w:rsid w:val="00DB0515"/>
    <w:rsid w:val="00DC29C6"/>
    <w:rsid w:val="00DC2DB0"/>
    <w:rsid w:val="00DC4D13"/>
    <w:rsid w:val="00DD59FD"/>
    <w:rsid w:val="00E04E3D"/>
    <w:rsid w:val="00E10B9B"/>
    <w:rsid w:val="00E22A67"/>
    <w:rsid w:val="00E267EA"/>
    <w:rsid w:val="00E42D10"/>
    <w:rsid w:val="00E52BE2"/>
    <w:rsid w:val="00E97FD8"/>
    <w:rsid w:val="00EA3AFD"/>
    <w:rsid w:val="00EB3F6A"/>
    <w:rsid w:val="00EC379A"/>
    <w:rsid w:val="00F01DAB"/>
    <w:rsid w:val="00F1168B"/>
    <w:rsid w:val="00F11D9A"/>
    <w:rsid w:val="00F70926"/>
    <w:rsid w:val="00F967E0"/>
    <w:rsid w:val="00FC0B23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2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2148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214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mozottcmsor2">
    <w:name w:val="szmozottcmsor2"/>
    <w:basedOn w:val="Norml"/>
    <w:rsid w:val="00B2148E"/>
    <w:pPr>
      <w:suppressAutoHyphens w:val="0"/>
      <w:overflowPunct/>
      <w:autoSpaceDE/>
      <w:spacing w:before="120" w:after="120"/>
      <w:ind w:left="576" w:hanging="576"/>
      <w:textAlignment w:val="auto"/>
    </w:pPr>
    <w:rPr>
      <w:b/>
      <w:bCs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99"/>
    <w:locked/>
    <w:rsid w:val="008A56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incstrkz">
    <w:name w:val="No Spacing"/>
    <w:uiPriority w:val="1"/>
    <w:qFormat/>
    <w:rsid w:val="008A56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2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2148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214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mozottcmsor2">
    <w:name w:val="szmozottcmsor2"/>
    <w:basedOn w:val="Norml"/>
    <w:rsid w:val="00B2148E"/>
    <w:pPr>
      <w:suppressAutoHyphens w:val="0"/>
      <w:overflowPunct/>
      <w:autoSpaceDE/>
      <w:spacing w:before="120" w:after="120"/>
      <w:ind w:left="576" w:hanging="576"/>
      <w:textAlignment w:val="auto"/>
    </w:pPr>
    <w:rPr>
      <w:b/>
      <w:bCs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99"/>
    <w:locked/>
    <w:rsid w:val="008A56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incstrkz">
    <w:name w:val="No Spacing"/>
    <w:uiPriority w:val="1"/>
    <w:qFormat/>
    <w:rsid w:val="008A56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vcsoport.hu/file/20941/download?token=NGI9mn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vcsoport.hu/mav-csoport/szallitominosite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2928</Words>
  <Characters>20206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Sándor Balázs</cp:lastModifiedBy>
  <cp:revision>9</cp:revision>
  <cp:lastPrinted>2018-07-31T07:47:00Z</cp:lastPrinted>
  <dcterms:created xsi:type="dcterms:W3CDTF">2018-06-06T12:33:00Z</dcterms:created>
  <dcterms:modified xsi:type="dcterms:W3CDTF">2018-07-31T11:30:00Z</dcterms:modified>
</cp:coreProperties>
</file>