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67ADF" w14:textId="77777777" w:rsidR="00A0074F" w:rsidRPr="00BC149E" w:rsidRDefault="00A0074F" w:rsidP="000B07D7">
      <w:pPr>
        <w:pStyle w:val="lfej"/>
        <w:widowControl w:val="0"/>
        <w:tabs>
          <w:tab w:val="clear" w:pos="4536"/>
          <w:tab w:val="clear" w:pos="9072"/>
          <w:tab w:val="left" w:pos="360"/>
        </w:tabs>
        <w:spacing w:line="276" w:lineRule="auto"/>
        <w:ind w:left="360" w:hanging="360"/>
        <w:jc w:val="center"/>
        <w:rPr>
          <w:rFonts w:ascii="Garamond" w:hAnsi="Garamond"/>
          <w:b/>
          <w:color w:val="000000" w:themeColor="text1"/>
          <w:sz w:val="24"/>
          <w:szCs w:val="24"/>
        </w:rPr>
      </w:pPr>
      <w:r w:rsidRPr="00BC149E">
        <w:rPr>
          <w:rFonts w:ascii="Garamond" w:hAnsi="Garamond"/>
          <w:b/>
          <w:color w:val="000000" w:themeColor="text1"/>
          <w:sz w:val="24"/>
          <w:szCs w:val="24"/>
        </w:rPr>
        <w:t>Kbt. 8</w:t>
      </w:r>
      <w:r w:rsidR="00980781" w:rsidRPr="00BC149E">
        <w:rPr>
          <w:rFonts w:ascii="Garamond" w:hAnsi="Garamond"/>
          <w:b/>
          <w:color w:val="000000" w:themeColor="text1"/>
          <w:sz w:val="24"/>
          <w:szCs w:val="24"/>
        </w:rPr>
        <w:t>5</w:t>
      </w:r>
      <w:r w:rsidRPr="00BC149E">
        <w:rPr>
          <w:rFonts w:ascii="Garamond" w:hAnsi="Garamond"/>
          <w:b/>
          <w:color w:val="000000" w:themeColor="text1"/>
          <w:sz w:val="24"/>
          <w:szCs w:val="24"/>
        </w:rPr>
        <w:t xml:space="preserve">. § (2) bekezdés </w:t>
      </w:r>
      <w:r w:rsidR="00980781" w:rsidRPr="00BC149E">
        <w:rPr>
          <w:rFonts w:ascii="Garamond" w:hAnsi="Garamond"/>
          <w:b/>
          <w:color w:val="000000" w:themeColor="text1"/>
          <w:sz w:val="24"/>
          <w:szCs w:val="24"/>
        </w:rPr>
        <w:t>c</w:t>
      </w:r>
      <w:r w:rsidRPr="00BC149E">
        <w:rPr>
          <w:rFonts w:ascii="Garamond" w:hAnsi="Garamond"/>
          <w:b/>
          <w:color w:val="000000" w:themeColor="text1"/>
          <w:sz w:val="24"/>
          <w:szCs w:val="24"/>
        </w:rPr>
        <w:t>) pontja szerinti tárgyalásos közbeszerzési eljárás</w:t>
      </w:r>
    </w:p>
    <w:p w14:paraId="18F478CF" w14:textId="77777777" w:rsidR="00A0074F" w:rsidRPr="00BC149E" w:rsidRDefault="00A0074F" w:rsidP="000B07D7">
      <w:pPr>
        <w:pStyle w:val="lfej"/>
        <w:widowControl w:val="0"/>
        <w:tabs>
          <w:tab w:val="clear" w:pos="4536"/>
          <w:tab w:val="clear" w:pos="9072"/>
          <w:tab w:val="left" w:pos="360"/>
        </w:tabs>
        <w:spacing w:line="276" w:lineRule="auto"/>
        <w:ind w:left="360" w:hanging="360"/>
        <w:jc w:val="center"/>
        <w:rPr>
          <w:rFonts w:ascii="Garamond" w:hAnsi="Garamond"/>
          <w:b/>
          <w:color w:val="000000" w:themeColor="text1"/>
          <w:sz w:val="24"/>
          <w:szCs w:val="24"/>
        </w:rPr>
      </w:pPr>
    </w:p>
    <w:p w14:paraId="75CB4EB9" w14:textId="77777777" w:rsidR="00A0074F" w:rsidRPr="00BC149E" w:rsidRDefault="002913FA" w:rsidP="000B07D7">
      <w:pPr>
        <w:pStyle w:val="lfej"/>
        <w:widowControl w:val="0"/>
        <w:tabs>
          <w:tab w:val="clear" w:pos="4536"/>
          <w:tab w:val="clear" w:pos="9072"/>
          <w:tab w:val="left" w:pos="360"/>
        </w:tabs>
        <w:spacing w:line="276" w:lineRule="auto"/>
        <w:ind w:left="360" w:hanging="360"/>
        <w:jc w:val="center"/>
        <w:rPr>
          <w:rFonts w:ascii="Garamond" w:hAnsi="Garamond"/>
          <w:b/>
          <w:color w:val="000000" w:themeColor="text1"/>
          <w:sz w:val="24"/>
          <w:szCs w:val="24"/>
        </w:rPr>
      </w:pPr>
      <w:r w:rsidRPr="00BC149E">
        <w:rPr>
          <w:rFonts w:ascii="Garamond" w:hAnsi="Garamond"/>
          <w:b/>
          <w:color w:val="000000" w:themeColor="text1"/>
          <w:sz w:val="24"/>
          <w:szCs w:val="24"/>
        </w:rPr>
        <w:t>AJÁNLATTÉTELI FELHÍVÁS</w:t>
      </w:r>
      <w:r w:rsidR="00A0074F" w:rsidRPr="00BC149E">
        <w:rPr>
          <w:rFonts w:ascii="Garamond" w:hAnsi="Garamond"/>
          <w:b/>
          <w:color w:val="000000" w:themeColor="text1"/>
          <w:sz w:val="24"/>
          <w:szCs w:val="24"/>
        </w:rPr>
        <w:t>A</w:t>
      </w:r>
      <w:r w:rsidRPr="00BC149E">
        <w:rPr>
          <w:rFonts w:ascii="Garamond" w:hAnsi="Garamond"/>
          <w:b/>
          <w:color w:val="000000" w:themeColor="text1"/>
          <w:sz w:val="24"/>
          <w:szCs w:val="24"/>
        </w:rPr>
        <w:t xml:space="preserve"> </w:t>
      </w:r>
    </w:p>
    <w:p w14:paraId="139811E3" w14:textId="77777777" w:rsidR="006034B7" w:rsidRPr="00BC149E" w:rsidRDefault="006034B7" w:rsidP="000B07D7">
      <w:pPr>
        <w:pStyle w:val="lfej"/>
        <w:widowControl w:val="0"/>
        <w:tabs>
          <w:tab w:val="clear" w:pos="4536"/>
          <w:tab w:val="clear" w:pos="9072"/>
          <w:tab w:val="left" w:pos="360"/>
        </w:tabs>
        <w:spacing w:line="276" w:lineRule="auto"/>
        <w:ind w:left="360" w:hanging="360"/>
        <w:rPr>
          <w:rFonts w:ascii="Garamond" w:hAnsi="Garamond"/>
          <w:color w:val="000000" w:themeColor="text1"/>
          <w:sz w:val="24"/>
          <w:szCs w:val="24"/>
        </w:rPr>
      </w:pPr>
    </w:p>
    <w:p w14:paraId="4BF2DC8C" w14:textId="5760F7B9" w:rsidR="002913FA" w:rsidRPr="00BC149E" w:rsidRDefault="002973B9" w:rsidP="000B07D7">
      <w:pPr>
        <w:pStyle w:val="Szmozottlista2"/>
        <w:widowControl w:val="0"/>
        <w:numPr>
          <w:ilvl w:val="0"/>
          <w:numId w:val="2"/>
        </w:numPr>
        <w:tabs>
          <w:tab w:val="left" w:pos="360"/>
        </w:tabs>
        <w:spacing w:line="276" w:lineRule="auto"/>
        <w:ind w:left="360"/>
        <w:rPr>
          <w:rFonts w:ascii="Garamond" w:hAnsi="Garamond"/>
          <w:color w:val="000000" w:themeColor="text1"/>
          <w:sz w:val="24"/>
          <w:szCs w:val="24"/>
        </w:rPr>
      </w:pPr>
      <w:r>
        <w:rPr>
          <w:rFonts w:ascii="Garamond" w:hAnsi="Garamond"/>
          <w:color w:val="000000" w:themeColor="text1"/>
          <w:sz w:val="24"/>
          <w:szCs w:val="24"/>
        </w:rPr>
        <w:t>Az ajánlatkérők neve, címe</w:t>
      </w:r>
      <w:r w:rsidR="002913FA" w:rsidRPr="00BC149E">
        <w:rPr>
          <w:rFonts w:ascii="Garamond" w:hAnsi="Garamond"/>
          <w:color w:val="000000" w:themeColor="text1"/>
          <w:sz w:val="24"/>
          <w:szCs w:val="24"/>
        </w:rPr>
        <w:t>:</w:t>
      </w:r>
    </w:p>
    <w:p w14:paraId="3F03D1B5" w14:textId="77777777" w:rsidR="00F401D2" w:rsidRPr="00BC149E" w:rsidRDefault="00F401D2" w:rsidP="000B07D7">
      <w:pPr>
        <w:pStyle w:val="Szvegtrzs"/>
        <w:widowControl w:val="0"/>
        <w:tabs>
          <w:tab w:val="left" w:pos="360"/>
        </w:tabs>
        <w:spacing w:line="276" w:lineRule="auto"/>
        <w:ind w:left="720" w:hanging="360"/>
        <w:jc w:val="both"/>
        <w:rPr>
          <w:rFonts w:ascii="Garamond" w:hAnsi="Garamond"/>
          <w:i w:val="0"/>
          <w:color w:val="000000" w:themeColor="text1"/>
          <w:sz w:val="24"/>
          <w:szCs w:val="24"/>
        </w:rPr>
      </w:pPr>
    </w:p>
    <w:p w14:paraId="1090E758" w14:textId="77777777" w:rsidR="002913FA" w:rsidRPr="00BC149E" w:rsidRDefault="002913FA" w:rsidP="000B07D7">
      <w:pPr>
        <w:pStyle w:val="Szvegtrzs"/>
        <w:widowControl w:val="0"/>
        <w:tabs>
          <w:tab w:val="left" w:pos="360"/>
        </w:tabs>
        <w:spacing w:line="276" w:lineRule="auto"/>
        <w:ind w:left="720" w:hanging="360"/>
        <w:jc w:val="both"/>
        <w:rPr>
          <w:rFonts w:ascii="Garamond" w:hAnsi="Garamond"/>
          <w:i w:val="0"/>
          <w:color w:val="000000" w:themeColor="text1"/>
          <w:sz w:val="24"/>
          <w:szCs w:val="24"/>
        </w:rPr>
      </w:pPr>
      <w:proofErr w:type="gramStart"/>
      <w:r w:rsidRPr="00BC149E">
        <w:rPr>
          <w:rFonts w:ascii="Garamond" w:hAnsi="Garamond"/>
          <w:i w:val="0"/>
          <w:color w:val="000000" w:themeColor="text1"/>
          <w:sz w:val="24"/>
          <w:szCs w:val="24"/>
        </w:rPr>
        <w:t>a</w:t>
      </w:r>
      <w:proofErr w:type="gramEnd"/>
      <w:r w:rsidRPr="00BC149E">
        <w:rPr>
          <w:rFonts w:ascii="Garamond" w:hAnsi="Garamond"/>
          <w:i w:val="0"/>
          <w:color w:val="000000" w:themeColor="text1"/>
          <w:sz w:val="24"/>
          <w:szCs w:val="24"/>
        </w:rPr>
        <w:t>.) Az ajánlatkérő adatai:</w:t>
      </w:r>
    </w:p>
    <w:p w14:paraId="2207E599" w14:textId="13615ECC" w:rsidR="002913FA" w:rsidRPr="00BC149E" w:rsidRDefault="00F401D2" w:rsidP="000B07D7">
      <w:pPr>
        <w:pStyle w:val="Lista"/>
        <w:widowControl w:val="0"/>
        <w:tabs>
          <w:tab w:val="left" w:pos="360"/>
        </w:tabs>
        <w:spacing w:line="276" w:lineRule="auto"/>
        <w:ind w:left="1068" w:hanging="360"/>
        <w:rPr>
          <w:rFonts w:ascii="Garamond" w:hAnsi="Garamond"/>
          <w:color w:val="000000" w:themeColor="text1"/>
          <w:sz w:val="24"/>
          <w:szCs w:val="24"/>
        </w:rPr>
      </w:pPr>
      <w:r w:rsidRPr="00BC149E">
        <w:rPr>
          <w:rFonts w:ascii="Garamond" w:hAnsi="Garamond"/>
          <w:color w:val="000000" w:themeColor="text1"/>
          <w:sz w:val="24"/>
          <w:szCs w:val="24"/>
        </w:rPr>
        <w:t xml:space="preserve">Neve: </w:t>
      </w:r>
      <w:r w:rsidR="00820987" w:rsidRPr="00820987">
        <w:rPr>
          <w:rFonts w:ascii="Garamond" w:hAnsi="Garamond"/>
          <w:color w:val="000000" w:themeColor="text1"/>
          <w:sz w:val="24"/>
          <w:szCs w:val="24"/>
        </w:rPr>
        <w:t>MÁV Zrt.</w:t>
      </w:r>
    </w:p>
    <w:p w14:paraId="23FFF520" w14:textId="095D7B1C" w:rsidR="002913FA" w:rsidRDefault="00F401D2" w:rsidP="000B07D7">
      <w:pPr>
        <w:pStyle w:val="Lista2"/>
        <w:widowControl w:val="0"/>
        <w:tabs>
          <w:tab w:val="left" w:pos="360"/>
        </w:tabs>
        <w:spacing w:line="276" w:lineRule="auto"/>
        <w:ind w:left="1068" w:hanging="360"/>
        <w:rPr>
          <w:rFonts w:ascii="Garamond" w:hAnsi="Garamond"/>
          <w:color w:val="000000" w:themeColor="text1"/>
          <w:sz w:val="24"/>
          <w:szCs w:val="24"/>
        </w:rPr>
      </w:pPr>
      <w:r w:rsidRPr="00BC149E">
        <w:rPr>
          <w:rFonts w:ascii="Garamond" w:hAnsi="Garamond"/>
          <w:color w:val="000000" w:themeColor="text1"/>
          <w:sz w:val="24"/>
          <w:szCs w:val="24"/>
        </w:rPr>
        <w:t xml:space="preserve">Címe: </w:t>
      </w:r>
      <w:r w:rsidR="002913FA" w:rsidRPr="00BC149E">
        <w:rPr>
          <w:rFonts w:ascii="Garamond" w:hAnsi="Garamond"/>
          <w:color w:val="000000" w:themeColor="text1"/>
          <w:sz w:val="24"/>
          <w:szCs w:val="24"/>
        </w:rPr>
        <w:t>1</w:t>
      </w:r>
      <w:r w:rsidR="00820987">
        <w:rPr>
          <w:rFonts w:ascii="Garamond" w:hAnsi="Garamond"/>
          <w:color w:val="000000" w:themeColor="text1"/>
          <w:sz w:val="24"/>
          <w:szCs w:val="24"/>
        </w:rPr>
        <w:t>087</w:t>
      </w:r>
      <w:r w:rsidR="002913FA" w:rsidRPr="00BC149E">
        <w:rPr>
          <w:rFonts w:ascii="Garamond" w:hAnsi="Garamond"/>
          <w:color w:val="000000" w:themeColor="text1"/>
          <w:sz w:val="24"/>
          <w:szCs w:val="24"/>
        </w:rPr>
        <w:t xml:space="preserve"> Budapest, </w:t>
      </w:r>
      <w:r w:rsidR="00820987" w:rsidRPr="00820987">
        <w:rPr>
          <w:rFonts w:ascii="Garamond" w:hAnsi="Garamond"/>
          <w:color w:val="000000" w:themeColor="text1"/>
          <w:sz w:val="24"/>
          <w:szCs w:val="24"/>
        </w:rPr>
        <w:t>Könyves Kálmán körút 54-60.</w:t>
      </w:r>
    </w:p>
    <w:p w14:paraId="2FE05722" w14:textId="77777777" w:rsidR="00820987" w:rsidRDefault="00820987" w:rsidP="000B07D7">
      <w:pPr>
        <w:pStyle w:val="Lista2"/>
        <w:widowControl w:val="0"/>
        <w:tabs>
          <w:tab w:val="left" w:pos="360"/>
        </w:tabs>
        <w:spacing w:line="276" w:lineRule="auto"/>
        <w:ind w:left="1068" w:hanging="360"/>
        <w:rPr>
          <w:rFonts w:ascii="Garamond" w:hAnsi="Garamond"/>
          <w:color w:val="000000" w:themeColor="text1"/>
          <w:sz w:val="24"/>
          <w:szCs w:val="24"/>
        </w:rPr>
      </w:pPr>
    </w:p>
    <w:p w14:paraId="52F4DC09" w14:textId="6EED2E83" w:rsidR="00820987" w:rsidRPr="00BC149E" w:rsidRDefault="00820987" w:rsidP="00820987">
      <w:pPr>
        <w:pStyle w:val="Lista"/>
        <w:widowControl w:val="0"/>
        <w:tabs>
          <w:tab w:val="left" w:pos="360"/>
        </w:tabs>
        <w:spacing w:line="276" w:lineRule="auto"/>
        <w:ind w:left="1068" w:hanging="360"/>
        <w:rPr>
          <w:rFonts w:ascii="Garamond" w:hAnsi="Garamond"/>
          <w:color w:val="000000" w:themeColor="text1"/>
          <w:sz w:val="24"/>
          <w:szCs w:val="24"/>
        </w:rPr>
      </w:pPr>
      <w:r w:rsidRPr="00BC149E">
        <w:rPr>
          <w:rFonts w:ascii="Garamond" w:hAnsi="Garamond"/>
          <w:color w:val="000000" w:themeColor="text1"/>
          <w:sz w:val="24"/>
          <w:szCs w:val="24"/>
        </w:rPr>
        <w:t xml:space="preserve">Neve: </w:t>
      </w:r>
      <w:r w:rsidRPr="00820987">
        <w:rPr>
          <w:rFonts w:ascii="Garamond" w:hAnsi="Garamond"/>
          <w:color w:val="000000" w:themeColor="text1"/>
          <w:sz w:val="24"/>
          <w:szCs w:val="24"/>
        </w:rPr>
        <w:t>MÁV-START Zrt.</w:t>
      </w:r>
    </w:p>
    <w:p w14:paraId="4C7B7AFC" w14:textId="52CD481B" w:rsidR="00820987" w:rsidRDefault="00820987" w:rsidP="00820987">
      <w:pPr>
        <w:pStyle w:val="Lista2"/>
        <w:widowControl w:val="0"/>
        <w:tabs>
          <w:tab w:val="left" w:pos="360"/>
        </w:tabs>
        <w:spacing w:line="276" w:lineRule="auto"/>
        <w:ind w:left="1068" w:hanging="360"/>
        <w:rPr>
          <w:rFonts w:ascii="Garamond" w:hAnsi="Garamond"/>
          <w:color w:val="000000" w:themeColor="text1"/>
          <w:sz w:val="24"/>
          <w:szCs w:val="24"/>
        </w:rPr>
      </w:pPr>
      <w:r w:rsidRPr="00BC149E">
        <w:rPr>
          <w:rFonts w:ascii="Garamond" w:hAnsi="Garamond"/>
          <w:color w:val="000000" w:themeColor="text1"/>
          <w:sz w:val="24"/>
          <w:szCs w:val="24"/>
        </w:rPr>
        <w:t>Címe: 1</w:t>
      </w:r>
      <w:r>
        <w:rPr>
          <w:rFonts w:ascii="Garamond" w:hAnsi="Garamond"/>
          <w:color w:val="000000" w:themeColor="text1"/>
          <w:sz w:val="24"/>
          <w:szCs w:val="24"/>
        </w:rPr>
        <w:t>087</w:t>
      </w:r>
      <w:r w:rsidRPr="00BC149E">
        <w:rPr>
          <w:rFonts w:ascii="Garamond" w:hAnsi="Garamond"/>
          <w:color w:val="000000" w:themeColor="text1"/>
          <w:sz w:val="24"/>
          <w:szCs w:val="24"/>
        </w:rPr>
        <w:t xml:space="preserve"> Budapest, </w:t>
      </w:r>
      <w:r w:rsidRPr="00820987">
        <w:rPr>
          <w:rFonts w:ascii="Garamond" w:hAnsi="Garamond"/>
          <w:color w:val="000000" w:themeColor="text1"/>
          <w:sz w:val="24"/>
          <w:szCs w:val="24"/>
        </w:rPr>
        <w:t>Könyves Kálmán körút 54-60.</w:t>
      </w:r>
    </w:p>
    <w:p w14:paraId="6B1E8CA5" w14:textId="77777777" w:rsidR="00236A56" w:rsidRDefault="00236A56" w:rsidP="00820987">
      <w:pPr>
        <w:pStyle w:val="Lista2"/>
        <w:widowControl w:val="0"/>
        <w:tabs>
          <w:tab w:val="left" w:pos="360"/>
        </w:tabs>
        <w:spacing w:line="276" w:lineRule="auto"/>
        <w:ind w:left="1068" w:hanging="360"/>
        <w:rPr>
          <w:rFonts w:ascii="Garamond" w:hAnsi="Garamond"/>
          <w:color w:val="000000" w:themeColor="text1"/>
          <w:sz w:val="24"/>
          <w:szCs w:val="24"/>
        </w:rPr>
      </w:pPr>
    </w:p>
    <w:p w14:paraId="57EE2069" w14:textId="1C1E56F8" w:rsidR="00236A56" w:rsidRPr="00BC149E" w:rsidRDefault="00236A56" w:rsidP="00236A56">
      <w:pPr>
        <w:pStyle w:val="Lista"/>
        <w:widowControl w:val="0"/>
        <w:tabs>
          <w:tab w:val="left" w:pos="360"/>
        </w:tabs>
        <w:spacing w:line="276" w:lineRule="auto"/>
        <w:ind w:left="1068" w:hanging="360"/>
        <w:rPr>
          <w:rFonts w:ascii="Garamond" w:hAnsi="Garamond"/>
          <w:color w:val="000000" w:themeColor="text1"/>
          <w:sz w:val="24"/>
          <w:szCs w:val="24"/>
        </w:rPr>
      </w:pPr>
      <w:r w:rsidRPr="00BC149E">
        <w:rPr>
          <w:rFonts w:ascii="Garamond" w:hAnsi="Garamond"/>
          <w:color w:val="000000" w:themeColor="text1"/>
          <w:sz w:val="24"/>
          <w:szCs w:val="24"/>
        </w:rPr>
        <w:t xml:space="preserve">Neve: </w:t>
      </w:r>
      <w:r w:rsidRPr="00BA1648">
        <w:rPr>
          <w:rFonts w:ascii="Garamond" w:hAnsi="Garamond"/>
          <w:color w:val="000000" w:themeColor="text1"/>
          <w:sz w:val="24"/>
          <w:szCs w:val="24"/>
        </w:rPr>
        <w:t xml:space="preserve">MÁV-HÉV </w:t>
      </w:r>
      <w:r>
        <w:rPr>
          <w:rFonts w:ascii="Garamond" w:hAnsi="Garamond"/>
          <w:color w:val="000000" w:themeColor="text1"/>
          <w:sz w:val="24"/>
          <w:szCs w:val="24"/>
        </w:rPr>
        <w:t>Zrt.</w:t>
      </w:r>
    </w:p>
    <w:p w14:paraId="655E3B87" w14:textId="77777777" w:rsidR="00236A56" w:rsidRDefault="00236A56" w:rsidP="00236A56">
      <w:pPr>
        <w:pStyle w:val="Lista2"/>
        <w:widowControl w:val="0"/>
        <w:tabs>
          <w:tab w:val="left" w:pos="360"/>
        </w:tabs>
        <w:spacing w:line="276" w:lineRule="auto"/>
        <w:ind w:left="1068" w:hanging="360"/>
        <w:rPr>
          <w:rFonts w:ascii="Garamond" w:hAnsi="Garamond"/>
          <w:color w:val="000000" w:themeColor="text1"/>
          <w:sz w:val="24"/>
          <w:szCs w:val="24"/>
        </w:rPr>
      </w:pPr>
      <w:r w:rsidRPr="00BC149E">
        <w:rPr>
          <w:rFonts w:ascii="Garamond" w:hAnsi="Garamond"/>
          <w:color w:val="000000" w:themeColor="text1"/>
          <w:sz w:val="24"/>
          <w:szCs w:val="24"/>
        </w:rPr>
        <w:t>Címe: 1</w:t>
      </w:r>
      <w:r>
        <w:rPr>
          <w:rFonts w:ascii="Garamond" w:hAnsi="Garamond"/>
          <w:color w:val="000000" w:themeColor="text1"/>
          <w:sz w:val="24"/>
          <w:szCs w:val="24"/>
        </w:rPr>
        <w:t>087</w:t>
      </w:r>
      <w:r w:rsidRPr="00BC149E">
        <w:rPr>
          <w:rFonts w:ascii="Garamond" w:hAnsi="Garamond"/>
          <w:color w:val="000000" w:themeColor="text1"/>
          <w:sz w:val="24"/>
          <w:szCs w:val="24"/>
        </w:rPr>
        <w:t xml:space="preserve"> Budapest, </w:t>
      </w:r>
      <w:r w:rsidRPr="00820987">
        <w:rPr>
          <w:rFonts w:ascii="Garamond" w:hAnsi="Garamond"/>
          <w:color w:val="000000" w:themeColor="text1"/>
          <w:sz w:val="24"/>
          <w:szCs w:val="24"/>
        </w:rPr>
        <w:t>Könyves Kálmán körút 54-60.</w:t>
      </w:r>
    </w:p>
    <w:p w14:paraId="185E3C80" w14:textId="77777777" w:rsidR="00820987" w:rsidRDefault="00820987" w:rsidP="00820987">
      <w:pPr>
        <w:pStyle w:val="Lista2"/>
        <w:widowControl w:val="0"/>
        <w:tabs>
          <w:tab w:val="left" w:pos="360"/>
        </w:tabs>
        <w:spacing w:line="276" w:lineRule="auto"/>
        <w:ind w:left="1068" w:hanging="360"/>
        <w:rPr>
          <w:rFonts w:ascii="Garamond" w:hAnsi="Garamond"/>
          <w:color w:val="000000" w:themeColor="text1"/>
          <w:sz w:val="24"/>
          <w:szCs w:val="24"/>
        </w:rPr>
      </w:pPr>
    </w:p>
    <w:p w14:paraId="2BBAC75F" w14:textId="578F3B04" w:rsidR="00820987" w:rsidRPr="00BC149E" w:rsidRDefault="00820987" w:rsidP="00820987">
      <w:pPr>
        <w:pStyle w:val="Lista"/>
        <w:widowControl w:val="0"/>
        <w:tabs>
          <w:tab w:val="left" w:pos="360"/>
        </w:tabs>
        <w:spacing w:line="276" w:lineRule="auto"/>
        <w:ind w:left="1068" w:hanging="360"/>
        <w:rPr>
          <w:rFonts w:ascii="Garamond" w:hAnsi="Garamond"/>
          <w:color w:val="000000" w:themeColor="text1"/>
          <w:sz w:val="24"/>
          <w:szCs w:val="24"/>
        </w:rPr>
      </w:pPr>
      <w:r w:rsidRPr="00BC149E">
        <w:rPr>
          <w:rFonts w:ascii="Garamond" w:hAnsi="Garamond"/>
          <w:color w:val="000000" w:themeColor="text1"/>
          <w:sz w:val="24"/>
          <w:szCs w:val="24"/>
        </w:rPr>
        <w:t xml:space="preserve">Neve: </w:t>
      </w:r>
      <w:r w:rsidRPr="00820987">
        <w:rPr>
          <w:rFonts w:ascii="Garamond" w:hAnsi="Garamond"/>
          <w:color w:val="000000" w:themeColor="text1"/>
          <w:sz w:val="24"/>
          <w:szCs w:val="24"/>
        </w:rPr>
        <w:t>MÁV Szolgáltató Központ Zrt.</w:t>
      </w:r>
    </w:p>
    <w:p w14:paraId="7243BD1C" w14:textId="3D82351F" w:rsidR="00820987" w:rsidRDefault="00820987" w:rsidP="00820987">
      <w:pPr>
        <w:pStyle w:val="Lista2"/>
        <w:widowControl w:val="0"/>
        <w:tabs>
          <w:tab w:val="left" w:pos="360"/>
        </w:tabs>
        <w:spacing w:line="276" w:lineRule="auto"/>
        <w:ind w:left="1068" w:hanging="360"/>
        <w:rPr>
          <w:rFonts w:ascii="Garamond" w:hAnsi="Garamond"/>
          <w:color w:val="000000" w:themeColor="text1"/>
          <w:sz w:val="24"/>
          <w:szCs w:val="24"/>
        </w:rPr>
      </w:pPr>
      <w:r w:rsidRPr="00BC149E">
        <w:rPr>
          <w:rFonts w:ascii="Garamond" w:hAnsi="Garamond"/>
          <w:color w:val="000000" w:themeColor="text1"/>
          <w:sz w:val="24"/>
          <w:szCs w:val="24"/>
        </w:rPr>
        <w:t>Címe: 1</w:t>
      </w:r>
      <w:r>
        <w:rPr>
          <w:rFonts w:ascii="Garamond" w:hAnsi="Garamond"/>
          <w:color w:val="000000" w:themeColor="text1"/>
          <w:sz w:val="24"/>
          <w:szCs w:val="24"/>
        </w:rPr>
        <w:t>087</w:t>
      </w:r>
      <w:r w:rsidRPr="00BC149E">
        <w:rPr>
          <w:rFonts w:ascii="Garamond" w:hAnsi="Garamond"/>
          <w:color w:val="000000" w:themeColor="text1"/>
          <w:sz w:val="24"/>
          <w:szCs w:val="24"/>
        </w:rPr>
        <w:t xml:space="preserve"> Budapest, </w:t>
      </w:r>
      <w:r w:rsidRPr="00820987">
        <w:rPr>
          <w:rFonts w:ascii="Garamond" w:hAnsi="Garamond"/>
          <w:color w:val="000000" w:themeColor="text1"/>
          <w:sz w:val="24"/>
          <w:szCs w:val="24"/>
        </w:rPr>
        <w:t>Könyves Kálmán körút 54-60.</w:t>
      </w:r>
    </w:p>
    <w:p w14:paraId="5D4E98AD" w14:textId="77777777" w:rsidR="00236A56" w:rsidRDefault="00236A56" w:rsidP="00820987">
      <w:pPr>
        <w:pStyle w:val="Lista2"/>
        <w:widowControl w:val="0"/>
        <w:tabs>
          <w:tab w:val="left" w:pos="360"/>
        </w:tabs>
        <w:spacing w:line="276" w:lineRule="auto"/>
        <w:ind w:left="1068" w:hanging="360"/>
        <w:rPr>
          <w:rFonts w:ascii="Garamond" w:hAnsi="Garamond"/>
          <w:color w:val="000000" w:themeColor="text1"/>
          <w:sz w:val="24"/>
          <w:szCs w:val="24"/>
        </w:rPr>
      </w:pPr>
    </w:p>
    <w:p w14:paraId="400C71D3" w14:textId="52FB39D7" w:rsidR="00236A56" w:rsidRPr="00F26958" w:rsidRDefault="00236A56" w:rsidP="00236A56">
      <w:pPr>
        <w:pStyle w:val="Lista"/>
        <w:widowControl w:val="0"/>
        <w:tabs>
          <w:tab w:val="left" w:pos="360"/>
        </w:tabs>
        <w:spacing w:line="276" w:lineRule="auto"/>
        <w:ind w:left="1068" w:hanging="360"/>
        <w:rPr>
          <w:rFonts w:ascii="Garamond" w:hAnsi="Garamond"/>
          <w:color w:val="000000" w:themeColor="text1"/>
          <w:sz w:val="24"/>
          <w:szCs w:val="24"/>
        </w:rPr>
      </w:pPr>
      <w:r w:rsidRPr="00F26958">
        <w:rPr>
          <w:rFonts w:ascii="Garamond" w:hAnsi="Garamond"/>
          <w:color w:val="000000" w:themeColor="text1"/>
          <w:sz w:val="24"/>
          <w:szCs w:val="24"/>
        </w:rPr>
        <w:t xml:space="preserve">Neve: </w:t>
      </w:r>
      <w:r w:rsidR="00EA6F05" w:rsidRPr="00EA6F05">
        <w:rPr>
          <w:rFonts w:ascii="Garamond" w:hAnsi="Garamond"/>
          <w:color w:val="000000" w:themeColor="text1"/>
          <w:sz w:val="24"/>
          <w:szCs w:val="24"/>
        </w:rPr>
        <w:t>MÁV FKG Kft.</w:t>
      </w:r>
      <w:r w:rsidRPr="00F26958">
        <w:rPr>
          <w:rFonts w:ascii="Garamond" w:hAnsi="Garamond"/>
          <w:color w:val="000000" w:themeColor="text1"/>
          <w:sz w:val="24"/>
          <w:szCs w:val="24"/>
        </w:rPr>
        <w:t xml:space="preserve"> </w:t>
      </w:r>
    </w:p>
    <w:p w14:paraId="38778C50" w14:textId="77777777" w:rsidR="00236A56" w:rsidRPr="00F26958" w:rsidRDefault="00236A56" w:rsidP="00236A56">
      <w:pPr>
        <w:pStyle w:val="Lista2"/>
        <w:widowControl w:val="0"/>
        <w:tabs>
          <w:tab w:val="left" w:pos="360"/>
        </w:tabs>
        <w:spacing w:line="276" w:lineRule="auto"/>
        <w:ind w:left="1068" w:hanging="360"/>
        <w:rPr>
          <w:rFonts w:ascii="Garamond" w:hAnsi="Garamond"/>
          <w:color w:val="000000" w:themeColor="text1"/>
          <w:sz w:val="24"/>
          <w:szCs w:val="24"/>
        </w:rPr>
      </w:pPr>
      <w:r w:rsidRPr="00F26958">
        <w:rPr>
          <w:rFonts w:ascii="Garamond" w:hAnsi="Garamond"/>
          <w:color w:val="000000" w:themeColor="text1"/>
          <w:sz w:val="24"/>
          <w:szCs w:val="24"/>
        </w:rPr>
        <w:t xml:space="preserve">Címe: 5137 Jászkisér, Jászladányi út 10. </w:t>
      </w:r>
    </w:p>
    <w:p w14:paraId="28B03A72" w14:textId="77777777" w:rsidR="00820987" w:rsidRDefault="00820987" w:rsidP="00820987">
      <w:pPr>
        <w:pStyle w:val="Lista2"/>
        <w:widowControl w:val="0"/>
        <w:tabs>
          <w:tab w:val="left" w:pos="360"/>
        </w:tabs>
        <w:spacing w:line="276" w:lineRule="auto"/>
        <w:ind w:left="1068" w:hanging="360"/>
        <w:rPr>
          <w:rFonts w:ascii="Garamond" w:hAnsi="Garamond"/>
          <w:color w:val="000000" w:themeColor="text1"/>
          <w:sz w:val="24"/>
          <w:szCs w:val="24"/>
        </w:rPr>
      </w:pPr>
    </w:p>
    <w:p w14:paraId="75653E60" w14:textId="197E82D1" w:rsidR="00236A56" w:rsidRPr="00BC149E" w:rsidRDefault="00236A56" w:rsidP="00236A56">
      <w:pPr>
        <w:pStyle w:val="Lista"/>
        <w:widowControl w:val="0"/>
        <w:tabs>
          <w:tab w:val="left" w:pos="360"/>
        </w:tabs>
        <w:spacing w:line="276" w:lineRule="auto"/>
        <w:ind w:left="1068" w:hanging="360"/>
        <w:rPr>
          <w:rFonts w:ascii="Garamond" w:hAnsi="Garamond"/>
          <w:color w:val="000000" w:themeColor="text1"/>
          <w:sz w:val="24"/>
          <w:szCs w:val="24"/>
        </w:rPr>
      </w:pPr>
      <w:r w:rsidRPr="00BC149E">
        <w:rPr>
          <w:rFonts w:ascii="Garamond" w:hAnsi="Garamond"/>
          <w:color w:val="000000" w:themeColor="text1"/>
          <w:sz w:val="24"/>
          <w:szCs w:val="24"/>
        </w:rPr>
        <w:t xml:space="preserve">Neve: </w:t>
      </w:r>
      <w:r>
        <w:rPr>
          <w:rFonts w:ascii="Garamond" w:hAnsi="Garamond"/>
          <w:color w:val="000000" w:themeColor="text1"/>
          <w:sz w:val="24"/>
          <w:szCs w:val="24"/>
        </w:rPr>
        <w:t>ZÁHONY-PORT Zrt</w:t>
      </w:r>
      <w:r w:rsidRPr="00820987">
        <w:rPr>
          <w:rFonts w:ascii="Garamond" w:hAnsi="Garamond"/>
          <w:color w:val="000000" w:themeColor="text1"/>
          <w:sz w:val="24"/>
          <w:szCs w:val="24"/>
        </w:rPr>
        <w:t>.</w:t>
      </w:r>
    </w:p>
    <w:p w14:paraId="4816CD5B" w14:textId="77777777" w:rsidR="00236A56" w:rsidRDefault="00236A56" w:rsidP="00236A56">
      <w:pPr>
        <w:pStyle w:val="Lista2"/>
        <w:widowControl w:val="0"/>
        <w:tabs>
          <w:tab w:val="left" w:pos="360"/>
        </w:tabs>
        <w:spacing w:line="276" w:lineRule="auto"/>
        <w:ind w:left="1068" w:hanging="360"/>
        <w:rPr>
          <w:rFonts w:ascii="Garamond" w:hAnsi="Garamond"/>
          <w:color w:val="000000" w:themeColor="text1"/>
          <w:sz w:val="24"/>
          <w:szCs w:val="24"/>
        </w:rPr>
      </w:pPr>
      <w:r w:rsidRPr="00BC149E">
        <w:rPr>
          <w:rFonts w:ascii="Garamond" w:hAnsi="Garamond"/>
          <w:color w:val="000000" w:themeColor="text1"/>
          <w:sz w:val="24"/>
          <w:szCs w:val="24"/>
        </w:rPr>
        <w:t xml:space="preserve">Címe: </w:t>
      </w:r>
      <w:r>
        <w:rPr>
          <w:rFonts w:ascii="Garamond" w:hAnsi="Garamond"/>
          <w:color w:val="000000" w:themeColor="text1"/>
          <w:sz w:val="24"/>
          <w:szCs w:val="24"/>
        </w:rPr>
        <w:t>4625 Záhony</w:t>
      </w:r>
      <w:r w:rsidRPr="00BC149E">
        <w:rPr>
          <w:rFonts w:ascii="Garamond" w:hAnsi="Garamond"/>
          <w:color w:val="000000" w:themeColor="text1"/>
          <w:sz w:val="24"/>
          <w:szCs w:val="24"/>
        </w:rPr>
        <w:t xml:space="preserve">, </w:t>
      </w:r>
      <w:r w:rsidRPr="00820987">
        <w:rPr>
          <w:rFonts w:ascii="Garamond" w:hAnsi="Garamond"/>
          <w:color w:val="000000" w:themeColor="text1"/>
          <w:sz w:val="24"/>
          <w:szCs w:val="24"/>
        </w:rPr>
        <w:t>Európa tér 12.</w:t>
      </w:r>
    </w:p>
    <w:p w14:paraId="2DD0E5DD" w14:textId="77777777" w:rsidR="00236A56" w:rsidRDefault="00236A56" w:rsidP="00236A56">
      <w:pPr>
        <w:pStyle w:val="Lista2"/>
        <w:widowControl w:val="0"/>
        <w:tabs>
          <w:tab w:val="left" w:pos="360"/>
        </w:tabs>
        <w:spacing w:line="276" w:lineRule="auto"/>
        <w:ind w:left="1068" w:hanging="360"/>
        <w:rPr>
          <w:rFonts w:ascii="Garamond" w:hAnsi="Garamond"/>
          <w:color w:val="000000" w:themeColor="text1"/>
          <w:sz w:val="24"/>
          <w:szCs w:val="24"/>
        </w:rPr>
      </w:pPr>
    </w:p>
    <w:p w14:paraId="3464688D" w14:textId="0AE6CD78" w:rsidR="00820987" w:rsidRPr="00BC149E" w:rsidRDefault="00820987" w:rsidP="00820987">
      <w:pPr>
        <w:pStyle w:val="Lista"/>
        <w:widowControl w:val="0"/>
        <w:tabs>
          <w:tab w:val="left" w:pos="360"/>
        </w:tabs>
        <w:spacing w:line="276" w:lineRule="auto"/>
        <w:ind w:left="1068" w:hanging="360"/>
        <w:rPr>
          <w:rFonts w:ascii="Garamond" w:hAnsi="Garamond"/>
          <w:color w:val="000000" w:themeColor="text1"/>
          <w:sz w:val="24"/>
          <w:szCs w:val="24"/>
        </w:rPr>
      </w:pPr>
      <w:r w:rsidRPr="00BC149E">
        <w:rPr>
          <w:rFonts w:ascii="Garamond" w:hAnsi="Garamond"/>
          <w:color w:val="000000" w:themeColor="text1"/>
          <w:sz w:val="24"/>
          <w:szCs w:val="24"/>
        </w:rPr>
        <w:t xml:space="preserve">Neve: </w:t>
      </w:r>
      <w:r w:rsidRPr="00820987">
        <w:rPr>
          <w:rFonts w:ascii="Garamond" w:hAnsi="Garamond"/>
          <w:color w:val="000000" w:themeColor="text1"/>
          <w:sz w:val="24"/>
          <w:szCs w:val="24"/>
        </w:rPr>
        <w:t>MÁV K</w:t>
      </w:r>
      <w:r w:rsidR="00D10389">
        <w:rPr>
          <w:rFonts w:ascii="Garamond" w:hAnsi="Garamond"/>
          <w:color w:val="000000" w:themeColor="text1"/>
          <w:sz w:val="24"/>
          <w:szCs w:val="24"/>
        </w:rPr>
        <w:t>FV</w:t>
      </w:r>
      <w:r w:rsidRPr="00820987">
        <w:rPr>
          <w:rFonts w:ascii="Garamond" w:hAnsi="Garamond"/>
          <w:color w:val="000000" w:themeColor="text1"/>
          <w:sz w:val="24"/>
          <w:szCs w:val="24"/>
        </w:rPr>
        <w:t xml:space="preserve"> Kft.</w:t>
      </w:r>
    </w:p>
    <w:p w14:paraId="0BBEDE57" w14:textId="2723866C" w:rsidR="00820987" w:rsidRDefault="00820987" w:rsidP="00820987">
      <w:pPr>
        <w:pStyle w:val="Lista2"/>
        <w:widowControl w:val="0"/>
        <w:tabs>
          <w:tab w:val="left" w:pos="360"/>
        </w:tabs>
        <w:spacing w:line="276" w:lineRule="auto"/>
        <w:ind w:left="1068" w:hanging="360"/>
        <w:rPr>
          <w:rFonts w:ascii="Garamond" w:hAnsi="Garamond"/>
          <w:color w:val="000000" w:themeColor="text1"/>
          <w:sz w:val="24"/>
          <w:szCs w:val="24"/>
        </w:rPr>
      </w:pPr>
      <w:r w:rsidRPr="00BC149E">
        <w:rPr>
          <w:rFonts w:ascii="Garamond" w:hAnsi="Garamond"/>
          <w:color w:val="000000" w:themeColor="text1"/>
          <w:sz w:val="24"/>
          <w:szCs w:val="24"/>
        </w:rPr>
        <w:t>Címe: 1</w:t>
      </w:r>
      <w:r>
        <w:rPr>
          <w:rFonts w:ascii="Garamond" w:hAnsi="Garamond"/>
          <w:color w:val="000000" w:themeColor="text1"/>
          <w:sz w:val="24"/>
          <w:szCs w:val="24"/>
        </w:rPr>
        <w:t>097</w:t>
      </w:r>
      <w:r w:rsidRPr="00BC149E">
        <w:rPr>
          <w:rFonts w:ascii="Garamond" w:hAnsi="Garamond"/>
          <w:color w:val="000000" w:themeColor="text1"/>
          <w:sz w:val="24"/>
          <w:szCs w:val="24"/>
        </w:rPr>
        <w:t xml:space="preserve"> Budapest, </w:t>
      </w:r>
      <w:r w:rsidRPr="00820987">
        <w:rPr>
          <w:rFonts w:ascii="Garamond" w:hAnsi="Garamond"/>
          <w:color w:val="000000" w:themeColor="text1"/>
          <w:sz w:val="24"/>
          <w:szCs w:val="24"/>
        </w:rPr>
        <w:t>Péceli u. 2.</w:t>
      </w:r>
    </w:p>
    <w:p w14:paraId="2B7300A9" w14:textId="77777777" w:rsidR="00F26958" w:rsidRPr="00F26958" w:rsidRDefault="00F26958" w:rsidP="00F26958">
      <w:pPr>
        <w:pStyle w:val="Lista2"/>
        <w:widowControl w:val="0"/>
        <w:tabs>
          <w:tab w:val="left" w:pos="360"/>
        </w:tabs>
        <w:spacing w:line="276" w:lineRule="auto"/>
        <w:ind w:left="1068" w:hanging="360"/>
        <w:rPr>
          <w:rFonts w:ascii="Garamond" w:hAnsi="Garamond"/>
          <w:color w:val="000000" w:themeColor="text1"/>
          <w:sz w:val="24"/>
          <w:szCs w:val="24"/>
        </w:rPr>
      </w:pPr>
    </w:p>
    <w:p w14:paraId="26F8A7F4" w14:textId="53651855" w:rsidR="00F26958" w:rsidRPr="00F26958" w:rsidRDefault="00F26958" w:rsidP="00F26958">
      <w:pPr>
        <w:pStyle w:val="Lista"/>
        <w:widowControl w:val="0"/>
        <w:tabs>
          <w:tab w:val="left" w:pos="360"/>
        </w:tabs>
        <w:spacing w:line="276" w:lineRule="auto"/>
        <w:ind w:left="1068" w:hanging="360"/>
        <w:rPr>
          <w:rFonts w:ascii="Garamond" w:hAnsi="Garamond"/>
          <w:color w:val="000000" w:themeColor="text1"/>
          <w:sz w:val="24"/>
          <w:szCs w:val="24"/>
        </w:rPr>
      </w:pPr>
      <w:r w:rsidRPr="00F26958">
        <w:rPr>
          <w:rFonts w:ascii="Garamond" w:hAnsi="Garamond"/>
          <w:color w:val="000000" w:themeColor="text1"/>
          <w:sz w:val="24"/>
          <w:szCs w:val="24"/>
        </w:rPr>
        <w:t xml:space="preserve">Neve: MÁV </w:t>
      </w:r>
      <w:r w:rsidR="00236A56" w:rsidRPr="00F26958">
        <w:rPr>
          <w:rFonts w:ascii="Garamond" w:hAnsi="Garamond"/>
          <w:color w:val="000000" w:themeColor="text1"/>
          <w:sz w:val="24"/>
          <w:szCs w:val="24"/>
        </w:rPr>
        <w:t>V</w:t>
      </w:r>
      <w:r w:rsidR="005A6BD3">
        <w:rPr>
          <w:rFonts w:ascii="Garamond" w:hAnsi="Garamond"/>
          <w:color w:val="000000" w:themeColor="text1"/>
          <w:sz w:val="24"/>
          <w:szCs w:val="24"/>
        </w:rPr>
        <w:t>A</w:t>
      </w:r>
      <w:r w:rsidR="00236A56">
        <w:rPr>
          <w:rFonts w:ascii="Garamond" w:hAnsi="Garamond"/>
          <w:color w:val="000000" w:themeColor="text1"/>
          <w:sz w:val="24"/>
          <w:szCs w:val="24"/>
        </w:rPr>
        <w:t>GON</w:t>
      </w:r>
      <w:r w:rsidR="00236A56" w:rsidRPr="00F26958">
        <w:rPr>
          <w:rFonts w:ascii="Garamond" w:hAnsi="Garamond"/>
          <w:color w:val="000000" w:themeColor="text1"/>
          <w:sz w:val="24"/>
          <w:szCs w:val="24"/>
        </w:rPr>
        <w:t xml:space="preserve"> </w:t>
      </w:r>
      <w:r w:rsidRPr="00F26958">
        <w:rPr>
          <w:rFonts w:ascii="Garamond" w:hAnsi="Garamond"/>
          <w:color w:val="000000" w:themeColor="text1"/>
          <w:sz w:val="24"/>
          <w:szCs w:val="24"/>
        </w:rPr>
        <w:t xml:space="preserve">Kft. </w:t>
      </w:r>
    </w:p>
    <w:p w14:paraId="75ED2D88" w14:textId="7EBC401B" w:rsidR="00F26958" w:rsidRPr="00BC149E" w:rsidRDefault="00F26958" w:rsidP="00F26958">
      <w:pPr>
        <w:pStyle w:val="Lista2"/>
        <w:widowControl w:val="0"/>
        <w:tabs>
          <w:tab w:val="left" w:pos="360"/>
        </w:tabs>
        <w:spacing w:line="276" w:lineRule="auto"/>
        <w:ind w:left="1068" w:hanging="360"/>
        <w:rPr>
          <w:rFonts w:ascii="Garamond" w:hAnsi="Garamond"/>
          <w:color w:val="000000" w:themeColor="text1"/>
          <w:sz w:val="24"/>
          <w:szCs w:val="24"/>
        </w:rPr>
      </w:pPr>
      <w:r w:rsidRPr="00F26958">
        <w:rPr>
          <w:rFonts w:ascii="Garamond" w:hAnsi="Garamond"/>
          <w:color w:val="000000" w:themeColor="text1"/>
          <w:sz w:val="24"/>
          <w:szCs w:val="24"/>
        </w:rPr>
        <w:t>Címe: 8000 Székesfehérvár Takarodó utca 1.</w:t>
      </w:r>
    </w:p>
    <w:p w14:paraId="411C8EA2" w14:textId="77777777" w:rsidR="002913FA" w:rsidRPr="00BC149E" w:rsidRDefault="002913FA" w:rsidP="000B07D7">
      <w:pPr>
        <w:pStyle w:val="Szvegtrzsbehzssal"/>
        <w:widowControl w:val="0"/>
        <w:tabs>
          <w:tab w:val="left" w:pos="360"/>
        </w:tabs>
        <w:spacing w:line="276" w:lineRule="auto"/>
        <w:ind w:left="360" w:hanging="360"/>
        <w:rPr>
          <w:rFonts w:ascii="Garamond" w:hAnsi="Garamond"/>
          <w:color w:val="000000" w:themeColor="text1"/>
          <w:sz w:val="24"/>
          <w:szCs w:val="24"/>
        </w:rPr>
      </w:pPr>
    </w:p>
    <w:p w14:paraId="7F98C11A" w14:textId="6863675E" w:rsidR="002913FA" w:rsidRPr="00BC149E" w:rsidRDefault="002913FA" w:rsidP="000B07D7">
      <w:pPr>
        <w:pStyle w:val="Szvegtrzs"/>
        <w:widowControl w:val="0"/>
        <w:tabs>
          <w:tab w:val="left" w:pos="360"/>
        </w:tabs>
        <w:spacing w:line="276" w:lineRule="auto"/>
        <w:ind w:left="360"/>
        <w:jc w:val="both"/>
        <w:rPr>
          <w:rFonts w:ascii="Garamond" w:hAnsi="Garamond"/>
          <w:i w:val="0"/>
          <w:color w:val="000000" w:themeColor="text1"/>
          <w:sz w:val="24"/>
          <w:szCs w:val="24"/>
        </w:rPr>
      </w:pPr>
      <w:r w:rsidRPr="00BC149E">
        <w:rPr>
          <w:rFonts w:ascii="Garamond" w:hAnsi="Garamond"/>
          <w:i w:val="0"/>
          <w:color w:val="000000" w:themeColor="text1"/>
          <w:sz w:val="24"/>
          <w:szCs w:val="24"/>
        </w:rPr>
        <w:t>b.) További információk a következő helyen</w:t>
      </w:r>
      <w:r w:rsidR="00EB28C2" w:rsidRPr="00BC149E">
        <w:rPr>
          <w:rFonts w:ascii="Garamond" w:hAnsi="Garamond"/>
          <w:i w:val="0"/>
          <w:color w:val="000000" w:themeColor="text1"/>
          <w:sz w:val="24"/>
          <w:szCs w:val="24"/>
        </w:rPr>
        <w:t xml:space="preserve"> (címen)</w:t>
      </w:r>
      <w:r w:rsidRPr="00BC149E">
        <w:rPr>
          <w:rFonts w:ascii="Garamond" w:hAnsi="Garamond"/>
          <w:i w:val="0"/>
          <w:color w:val="000000" w:themeColor="text1"/>
          <w:sz w:val="24"/>
          <w:szCs w:val="24"/>
        </w:rPr>
        <w:t xml:space="preserve"> szerezhetők be:</w:t>
      </w:r>
    </w:p>
    <w:p w14:paraId="549120B3" w14:textId="26FF94E9" w:rsidR="00E7279D" w:rsidRPr="00CB4C82" w:rsidRDefault="00E7279D" w:rsidP="000B07D7">
      <w:pPr>
        <w:pStyle w:val="Cmsor1"/>
        <w:keepNext w:val="0"/>
        <w:widowControl w:val="0"/>
        <w:tabs>
          <w:tab w:val="left" w:pos="360"/>
        </w:tabs>
        <w:spacing w:before="0" w:after="0" w:line="276" w:lineRule="auto"/>
        <w:ind w:left="1068" w:hanging="360"/>
        <w:rPr>
          <w:rFonts w:ascii="Garamond" w:hAnsi="Garamond"/>
          <w:b w:val="0"/>
          <w:color w:val="000000" w:themeColor="text1"/>
          <w:sz w:val="24"/>
          <w:szCs w:val="24"/>
        </w:rPr>
      </w:pPr>
      <w:r w:rsidRPr="00E7279D">
        <w:rPr>
          <w:rFonts w:ascii="Garamond" w:hAnsi="Garamond"/>
          <w:b w:val="0"/>
          <w:color w:val="000000" w:themeColor="text1"/>
          <w:sz w:val="24"/>
          <w:szCs w:val="24"/>
        </w:rPr>
        <w:t xml:space="preserve">MÁV </w:t>
      </w:r>
      <w:r w:rsidRPr="00CB4C82">
        <w:rPr>
          <w:rFonts w:ascii="Garamond" w:hAnsi="Garamond"/>
          <w:b w:val="0"/>
          <w:color w:val="000000" w:themeColor="text1"/>
          <w:sz w:val="24"/>
          <w:szCs w:val="24"/>
        </w:rPr>
        <w:t>Szolgáltató Központ Zrt.</w:t>
      </w:r>
    </w:p>
    <w:p w14:paraId="22350400" w14:textId="029B49C8" w:rsidR="002913FA" w:rsidRPr="00CB4C82" w:rsidRDefault="00E7279D" w:rsidP="000B07D7">
      <w:pPr>
        <w:pStyle w:val="Cmsor1"/>
        <w:keepNext w:val="0"/>
        <w:widowControl w:val="0"/>
        <w:tabs>
          <w:tab w:val="left" w:pos="360"/>
        </w:tabs>
        <w:spacing w:before="0" w:after="0" w:line="276" w:lineRule="auto"/>
        <w:ind w:left="1068" w:hanging="360"/>
        <w:rPr>
          <w:rFonts w:ascii="Garamond" w:hAnsi="Garamond"/>
          <w:b w:val="0"/>
          <w:color w:val="000000" w:themeColor="text1"/>
          <w:sz w:val="24"/>
          <w:szCs w:val="24"/>
        </w:rPr>
      </w:pPr>
      <w:r w:rsidRPr="00CB4C82">
        <w:rPr>
          <w:rFonts w:ascii="Garamond" w:hAnsi="Garamond"/>
          <w:b w:val="0"/>
          <w:color w:val="000000" w:themeColor="text1"/>
          <w:sz w:val="24"/>
          <w:szCs w:val="24"/>
        </w:rPr>
        <w:t>1087 Budapest, Könyves Kálmán körút 54-60.</w:t>
      </w:r>
      <w:r w:rsidR="00CB4C82" w:rsidRPr="00CB4C82">
        <w:rPr>
          <w:rFonts w:ascii="Garamond" w:hAnsi="Garamond"/>
          <w:b w:val="0"/>
          <w:color w:val="000000" w:themeColor="text1"/>
          <w:sz w:val="24"/>
          <w:szCs w:val="24"/>
        </w:rPr>
        <w:t>, 370. iroda</w:t>
      </w:r>
    </w:p>
    <w:p w14:paraId="361FDC9F" w14:textId="0FA330FE" w:rsidR="00CB4C82" w:rsidRPr="00CB4C82" w:rsidRDefault="00CB4C82" w:rsidP="00CB4C82">
      <w:pPr>
        <w:rPr>
          <w:rFonts w:ascii="Garamond" w:hAnsi="Garamond"/>
          <w:sz w:val="24"/>
          <w:szCs w:val="24"/>
        </w:rPr>
      </w:pPr>
      <w:r w:rsidRPr="00CB4C82">
        <w:rPr>
          <w:rFonts w:ascii="Garamond" w:hAnsi="Garamond"/>
          <w:sz w:val="24"/>
          <w:szCs w:val="24"/>
        </w:rPr>
        <w:tab/>
      </w:r>
      <w:proofErr w:type="gramStart"/>
      <w:r w:rsidRPr="00CB4C82">
        <w:rPr>
          <w:rFonts w:ascii="Garamond" w:hAnsi="Garamond"/>
          <w:sz w:val="24"/>
          <w:szCs w:val="24"/>
        </w:rPr>
        <w:t>dr.</w:t>
      </w:r>
      <w:proofErr w:type="gramEnd"/>
      <w:r w:rsidRPr="00CB4C82">
        <w:rPr>
          <w:rFonts w:ascii="Garamond" w:hAnsi="Garamond"/>
          <w:sz w:val="24"/>
          <w:szCs w:val="24"/>
        </w:rPr>
        <w:t xml:space="preserve"> Németh Ferenc felelős akkreditált közbeszerzési szaktanácsadó</w:t>
      </w:r>
    </w:p>
    <w:p w14:paraId="4D38811D" w14:textId="1B5A1BAB" w:rsidR="00EB28C2" w:rsidRPr="00BC149E" w:rsidRDefault="00EB28C2" w:rsidP="000B07D7">
      <w:pPr>
        <w:widowControl w:val="0"/>
        <w:tabs>
          <w:tab w:val="left" w:pos="360"/>
          <w:tab w:val="left" w:pos="2410"/>
        </w:tabs>
        <w:spacing w:line="276" w:lineRule="auto"/>
        <w:ind w:left="1068" w:hanging="360"/>
        <w:rPr>
          <w:rFonts w:ascii="Garamond" w:hAnsi="Garamond"/>
          <w:color w:val="000000" w:themeColor="text1"/>
          <w:sz w:val="24"/>
          <w:szCs w:val="24"/>
        </w:rPr>
      </w:pPr>
      <w:r w:rsidRPr="00CB4C82">
        <w:rPr>
          <w:rFonts w:ascii="Garamond" w:hAnsi="Garamond"/>
          <w:color w:val="000000" w:themeColor="text1"/>
          <w:sz w:val="24"/>
          <w:szCs w:val="24"/>
        </w:rPr>
        <w:t xml:space="preserve">Telefon: </w:t>
      </w:r>
      <w:r w:rsidR="00E7279D" w:rsidRPr="00CB4C82">
        <w:rPr>
          <w:rFonts w:ascii="Garamond" w:hAnsi="Garamond"/>
          <w:color w:val="000000" w:themeColor="text1"/>
          <w:sz w:val="24"/>
          <w:szCs w:val="24"/>
        </w:rPr>
        <w:t>+36</w:t>
      </w:r>
      <w:r w:rsidR="00E7279D" w:rsidRPr="00E7279D">
        <w:rPr>
          <w:rFonts w:ascii="Garamond" w:hAnsi="Garamond"/>
          <w:color w:val="000000" w:themeColor="text1"/>
          <w:sz w:val="24"/>
          <w:szCs w:val="24"/>
        </w:rPr>
        <w:t xml:space="preserve"> 15115944</w:t>
      </w:r>
      <w:r w:rsidR="00E7279D">
        <w:rPr>
          <w:rFonts w:ascii="Garamond" w:hAnsi="Garamond"/>
          <w:color w:val="000000" w:themeColor="text1"/>
          <w:sz w:val="24"/>
          <w:szCs w:val="24"/>
        </w:rPr>
        <w:t xml:space="preserve"> </w:t>
      </w:r>
    </w:p>
    <w:p w14:paraId="0BBE0663" w14:textId="54D82785" w:rsidR="00EB28C2" w:rsidRPr="00BC149E" w:rsidRDefault="00EB28C2" w:rsidP="000B07D7">
      <w:pPr>
        <w:widowControl w:val="0"/>
        <w:tabs>
          <w:tab w:val="left" w:pos="360"/>
          <w:tab w:val="left" w:pos="2410"/>
        </w:tabs>
        <w:spacing w:line="276" w:lineRule="auto"/>
        <w:ind w:left="1068" w:hanging="360"/>
        <w:rPr>
          <w:rFonts w:ascii="Garamond" w:hAnsi="Garamond"/>
          <w:color w:val="000000" w:themeColor="text1"/>
          <w:sz w:val="24"/>
          <w:szCs w:val="24"/>
        </w:rPr>
      </w:pPr>
      <w:r w:rsidRPr="00BC149E">
        <w:rPr>
          <w:rFonts w:ascii="Garamond" w:hAnsi="Garamond"/>
          <w:color w:val="000000" w:themeColor="text1"/>
          <w:sz w:val="24"/>
          <w:szCs w:val="24"/>
        </w:rPr>
        <w:t xml:space="preserve">Fax: </w:t>
      </w:r>
      <w:r w:rsidR="00E7279D">
        <w:rPr>
          <w:rFonts w:ascii="Garamond" w:hAnsi="Garamond"/>
          <w:color w:val="000000" w:themeColor="text1"/>
          <w:sz w:val="24"/>
          <w:szCs w:val="24"/>
        </w:rPr>
        <w:t>+</w:t>
      </w:r>
      <w:r w:rsidR="00E7279D" w:rsidRPr="00E7279D">
        <w:rPr>
          <w:rFonts w:ascii="Garamond" w:hAnsi="Garamond"/>
          <w:color w:val="000000" w:themeColor="text1"/>
          <w:sz w:val="24"/>
          <w:szCs w:val="24"/>
        </w:rPr>
        <w:t>36 15117526</w:t>
      </w:r>
    </w:p>
    <w:p w14:paraId="1407B712" w14:textId="7D104680" w:rsidR="002913FA" w:rsidRPr="00BC149E" w:rsidRDefault="00EB28C2" w:rsidP="000B07D7">
      <w:pPr>
        <w:widowControl w:val="0"/>
        <w:tabs>
          <w:tab w:val="left" w:pos="360"/>
        </w:tabs>
        <w:spacing w:line="276" w:lineRule="auto"/>
        <w:ind w:left="360" w:hanging="360"/>
        <w:rPr>
          <w:rFonts w:ascii="Garamond" w:hAnsi="Garamond"/>
          <w:color w:val="000000" w:themeColor="text1"/>
          <w:sz w:val="24"/>
          <w:szCs w:val="24"/>
        </w:rPr>
      </w:pPr>
      <w:r w:rsidRPr="00BC149E">
        <w:rPr>
          <w:rFonts w:ascii="Garamond" w:hAnsi="Garamond"/>
          <w:color w:val="000000" w:themeColor="text1"/>
          <w:sz w:val="24"/>
          <w:szCs w:val="24"/>
        </w:rPr>
        <w:tab/>
      </w:r>
      <w:r w:rsidRPr="00BC149E">
        <w:rPr>
          <w:rFonts w:ascii="Garamond" w:hAnsi="Garamond"/>
          <w:color w:val="000000" w:themeColor="text1"/>
          <w:sz w:val="24"/>
          <w:szCs w:val="24"/>
        </w:rPr>
        <w:tab/>
        <w:t xml:space="preserve">E-mail: </w:t>
      </w:r>
      <w:hyperlink r:id="rId9" w:history="1">
        <w:r w:rsidR="00E7279D" w:rsidRPr="00CF2156">
          <w:rPr>
            <w:rStyle w:val="Hiperhivatkozs"/>
            <w:rFonts w:ascii="Garamond" w:hAnsi="Garamond"/>
            <w:sz w:val="24"/>
            <w:szCs w:val="24"/>
          </w:rPr>
          <w:t>nemeth.ferencdr@mav-szk.hu</w:t>
        </w:r>
      </w:hyperlink>
      <w:r w:rsidR="00E7279D">
        <w:rPr>
          <w:rFonts w:ascii="Garamond" w:hAnsi="Garamond"/>
          <w:sz w:val="24"/>
          <w:szCs w:val="24"/>
        </w:rPr>
        <w:t xml:space="preserve"> </w:t>
      </w:r>
    </w:p>
    <w:p w14:paraId="0706DC60" w14:textId="77777777" w:rsidR="00EB28C2" w:rsidRPr="00BC149E" w:rsidRDefault="00EB28C2" w:rsidP="000B07D7">
      <w:pPr>
        <w:widowControl w:val="0"/>
        <w:tabs>
          <w:tab w:val="left" w:pos="360"/>
        </w:tabs>
        <w:spacing w:line="276" w:lineRule="auto"/>
        <w:ind w:left="360" w:hanging="360"/>
        <w:rPr>
          <w:rFonts w:ascii="Garamond" w:hAnsi="Garamond"/>
          <w:color w:val="000000" w:themeColor="text1"/>
          <w:sz w:val="24"/>
          <w:szCs w:val="24"/>
        </w:rPr>
      </w:pPr>
    </w:p>
    <w:p w14:paraId="2D40F025" w14:textId="77777777" w:rsidR="005914E7" w:rsidRPr="00BC149E" w:rsidRDefault="00BF3190" w:rsidP="000B07D7">
      <w:pPr>
        <w:widowControl w:val="0"/>
        <w:tabs>
          <w:tab w:val="left" w:pos="180"/>
          <w:tab w:val="left" w:pos="360"/>
        </w:tabs>
        <w:spacing w:line="276" w:lineRule="auto"/>
        <w:ind w:right="-45"/>
        <w:rPr>
          <w:rFonts w:ascii="Garamond" w:hAnsi="Garamond"/>
          <w:b/>
          <w:color w:val="000000" w:themeColor="text1"/>
          <w:sz w:val="24"/>
          <w:szCs w:val="24"/>
        </w:rPr>
      </w:pPr>
      <w:r w:rsidRPr="00BC149E">
        <w:rPr>
          <w:rFonts w:ascii="Garamond" w:hAnsi="Garamond"/>
          <w:b/>
          <w:color w:val="000000" w:themeColor="text1"/>
          <w:sz w:val="24"/>
          <w:szCs w:val="24"/>
        </w:rPr>
        <w:t>2.</w:t>
      </w:r>
      <w:r w:rsidRPr="00BC149E">
        <w:rPr>
          <w:rFonts w:ascii="Garamond" w:hAnsi="Garamond"/>
          <w:b/>
          <w:color w:val="000000" w:themeColor="text1"/>
          <w:sz w:val="24"/>
          <w:szCs w:val="24"/>
        </w:rPr>
        <w:tab/>
      </w:r>
      <w:r w:rsidR="00B113EE" w:rsidRPr="00BC149E">
        <w:rPr>
          <w:rFonts w:ascii="Garamond" w:hAnsi="Garamond"/>
          <w:b/>
          <w:color w:val="000000" w:themeColor="text1"/>
          <w:sz w:val="24"/>
          <w:szCs w:val="24"/>
        </w:rPr>
        <w:t>Hivatkozás a közzétett részvételi felhívásra</w:t>
      </w:r>
      <w:r w:rsidR="00012936" w:rsidRPr="00BC149E">
        <w:rPr>
          <w:rFonts w:ascii="Garamond" w:hAnsi="Garamond"/>
          <w:b/>
          <w:color w:val="000000" w:themeColor="text1"/>
          <w:sz w:val="24"/>
          <w:szCs w:val="24"/>
        </w:rPr>
        <w:t xml:space="preserve"> és közzétételének napja</w:t>
      </w:r>
    </w:p>
    <w:p w14:paraId="2F4987CB" w14:textId="04355C54" w:rsidR="006207E2" w:rsidRPr="00BC149E" w:rsidRDefault="00380658" w:rsidP="000B07D7">
      <w:pPr>
        <w:widowControl w:val="0"/>
        <w:tabs>
          <w:tab w:val="left" w:pos="360"/>
        </w:tabs>
        <w:spacing w:line="276" w:lineRule="auto"/>
        <w:ind w:left="709"/>
        <w:rPr>
          <w:rFonts w:ascii="Garamond" w:hAnsi="Garamond" w:cs="KHSans"/>
          <w:color w:val="000000" w:themeColor="text1"/>
          <w:sz w:val="24"/>
          <w:szCs w:val="24"/>
        </w:rPr>
      </w:pPr>
      <w:r w:rsidRPr="00BC149E">
        <w:rPr>
          <w:rFonts w:ascii="Garamond" w:hAnsi="Garamond"/>
          <w:color w:val="000000" w:themeColor="text1"/>
          <w:sz w:val="24"/>
          <w:szCs w:val="24"/>
        </w:rPr>
        <w:t xml:space="preserve">Az eljárást megindító részvételi felhívás </w:t>
      </w:r>
      <w:r w:rsidR="00755DE9">
        <w:rPr>
          <w:rFonts w:ascii="Garamond" w:hAnsi="Garamond"/>
          <w:color w:val="000000" w:themeColor="text1"/>
          <w:sz w:val="24"/>
          <w:szCs w:val="24"/>
        </w:rPr>
        <w:t>2017. szeptember 6-á</w:t>
      </w:r>
      <w:r w:rsidRPr="00BC149E">
        <w:rPr>
          <w:rFonts w:ascii="Garamond" w:hAnsi="Garamond"/>
          <w:color w:val="000000" w:themeColor="text1"/>
          <w:sz w:val="24"/>
          <w:szCs w:val="24"/>
        </w:rPr>
        <w:t>n került közzétételre</w:t>
      </w:r>
      <w:r w:rsidRPr="00BC149E">
        <w:rPr>
          <w:rFonts w:ascii="Garamond" w:hAnsi="Garamond"/>
          <w:b/>
          <w:bCs/>
          <w:color w:val="000000" w:themeColor="text1"/>
          <w:sz w:val="24"/>
          <w:szCs w:val="24"/>
        </w:rPr>
        <w:t xml:space="preserve"> </w:t>
      </w:r>
      <w:r w:rsidRPr="00BC149E">
        <w:rPr>
          <w:rFonts w:ascii="Garamond" w:hAnsi="Garamond"/>
          <w:bCs/>
          <w:color w:val="000000" w:themeColor="text1"/>
          <w:sz w:val="24"/>
          <w:szCs w:val="24"/>
        </w:rPr>
        <w:t xml:space="preserve">az Európai Unió Hivatalos Lapjában TED </w:t>
      </w:r>
      <w:r w:rsidR="00755DE9" w:rsidRPr="00755DE9">
        <w:rPr>
          <w:rFonts w:ascii="Garamond" w:hAnsi="Garamond" w:cs="Liberation Sans"/>
          <w:bCs/>
          <w:color w:val="000000" w:themeColor="text1"/>
          <w:sz w:val="24"/>
          <w:szCs w:val="24"/>
        </w:rPr>
        <w:t>2017/S 170-348891</w:t>
      </w:r>
      <w:r w:rsidRPr="00BC149E">
        <w:rPr>
          <w:rFonts w:ascii="Garamond" w:hAnsi="Garamond"/>
          <w:bCs/>
          <w:color w:val="000000" w:themeColor="text1"/>
          <w:sz w:val="24"/>
          <w:szCs w:val="24"/>
        </w:rPr>
        <w:t xml:space="preserve"> </w:t>
      </w:r>
      <w:r w:rsidRPr="00BC149E">
        <w:rPr>
          <w:rFonts w:ascii="Garamond" w:hAnsi="Garamond"/>
          <w:color w:val="000000" w:themeColor="text1"/>
          <w:sz w:val="24"/>
          <w:szCs w:val="24"/>
        </w:rPr>
        <w:t xml:space="preserve">számon. Az eljárást megindító részvételi felhívás a Közbeszerzési Értesítő </w:t>
      </w:r>
      <w:r w:rsidRPr="00BC149E">
        <w:rPr>
          <w:rFonts w:ascii="Garamond" w:hAnsi="Garamond" w:cs="KHSans"/>
          <w:color w:val="000000" w:themeColor="text1"/>
          <w:sz w:val="24"/>
          <w:szCs w:val="24"/>
        </w:rPr>
        <w:t>201</w:t>
      </w:r>
      <w:r w:rsidR="00B01F5F">
        <w:rPr>
          <w:rFonts w:ascii="Garamond" w:hAnsi="Garamond" w:cs="KHSans"/>
          <w:color w:val="000000" w:themeColor="text1"/>
          <w:sz w:val="24"/>
          <w:szCs w:val="24"/>
        </w:rPr>
        <w:t>7</w:t>
      </w:r>
      <w:r w:rsidRPr="00BC149E">
        <w:rPr>
          <w:rFonts w:ascii="Garamond" w:hAnsi="Garamond" w:cs="KHSans"/>
          <w:color w:val="000000" w:themeColor="text1"/>
          <w:sz w:val="24"/>
          <w:szCs w:val="24"/>
        </w:rPr>
        <w:t>/</w:t>
      </w:r>
      <w:r w:rsidR="0058597F">
        <w:rPr>
          <w:rFonts w:ascii="Garamond" w:hAnsi="Garamond" w:cs="KHSans"/>
          <w:color w:val="000000" w:themeColor="text1"/>
          <w:sz w:val="24"/>
          <w:szCs w:val="24"/>
        </w:rPr>
        <w:t>158</w:t>
      </w:r>
      <w:r w:rsidRPr="00BC149E">
        <w:rPr>
          <w:rFonts w:ascii="Garamond" w:hAnsi="Garamond" w:cs="KHSans"/>
          <w:color w:val="000000" w:themeColor="text1"/>
          <w:sz w:val="24"/>
          <w:szCs w:val="24"/>
        </w:rPr>
        <w:t xml:space="preserve"> számában </w:t>
      </w:r>
      <w:r w:rsidR="0058597F" w:rsidRPr="0058597F">
        <w:rPr>
          <w:rFonts w:ascii="Garamond" w:hAnsi="Garamond" w:cs="KHSans"/>
          <w:color w:val="000000" w:themeColor="text1"/>
          <w:sz w:val="24"/>
          <w:szCs w:val="24"/>
        </w:rPr>
        <w:t>12574</w:t>
      </w:r>
      <w:r w:rsidR="000C5804" w:rsidRPr="00BC149E">
        <w:rPr>
          <w:rFonts w:ascii="Garamond" w:hAnsi="Garamond" w:cs="KHSans"/>
          <w:color w:val="000000" w:themeColor="text1"/>
          <w:sz w:val="24"/>
          <w:szCs w:val="24"/>
        </w:rPr>
        <w:t>/201</w:t>
      </w:r>
      <w:r w:rsidR="00B01F5F">
        <w:rPr>
          <w:rFonts w:ascii="Garamond" w:hAnsi="Garamond" w:cs="KHSans"/>
          <w:color w:val="000000" w:themeColor="text1"/>
          <w:sz w:val="24"/>
          <w:szCs w:val="24"/>
        </w:rPr>
        <w:t>7</w:t>
      </w:r>
      <w:r w:rsidRPr="00BC149E">
        <w:rPr>
          <w:rFonts w:ascii="Garamond" w:hAnsi="Garamond" w:cs="KHSans"/>
          <w:color w:val="000000" w:themeColor="text1"/>
          <w:sz w:val="24"/>
          <w:szCs w:val="24"/>
        </w:rPr>
        <w:t xml:space="preserve"> iktatószámon került közzétételre</w:t>
      </w:r>
      <w:r w:rsidRPr="00BC149E">
        <w:rPr>
          <w:rFonts w:ascii="Garamond" w:hAnsi="Garamond"/>
          <w:color w:val="000000" w:themeColor="text1"/>
          <w:sz w:val="24"/>
          <w:szCs w:val="24"/>
        </w:rPr>
        <w:t xml:space="preserve"> </w:t>
      </w:r>
      <w:r w:rsidRPr="00BC149E">
        <w:rPr>
          <w:rFonts w:ascii="Garamond" w:hAnsi="Garamond" w:cs="KHSans"/>
          <w:color w:val="000000" w:themeColor="text1"/>
          <w:sz w:val="24"/>
          <w:szCs w:val="24"/>
        </w:rPr>
        <w:t>201</w:t>
      </w:r>
      <w:r w:rsidR="00B01F5F">
        <w:rPr>
          <w:rFonts w:ascii="Garamond" w:hAnsi="Garamond" w:cs="KHSans"/>
          <w:color w:val="000000" w:themeColor="text1"/>
          <w:sz w:val="24"/>
          <w:szCs w:val="24"/>
        </w:rPr>
        <w:t>7</w:t>
      </w:r>
      <w:r w:rsidR="0058597F">
        <w:rPr>
          <w:rFonts w:ascii="Garamond" w:hAnsi="Garamond" w:cs="KHSans"/>
          <w:color w:val="000000" w:themeColor="text1"/>
          <w:sz w:val="24"/>
          <w:szCs w:val="24"/>
        </w:rPr>
        <w:t>. szeptember 6</w:t>
      </w:r>
      <w:r w:rsidR="000C5804" w:rsidRPr="00BC149E">
        <w:rPr>
          <w:rFonts w:ascii="Garamond" w:hAnsi="Garamond" w:cs="KHSans"/>
          <w:color w:val="000000" w:themeColor="text1"/>
          <w:sz w:val="24"/>
          <w:szCs w:val="24"/>
        </w:rPr>
        <w:t>-á</w:t>
      </w:r>
      <w:r w:rsidRPr="00BC149E">
        <w:rPr>
          <w:rFonts w:ascii="Garamond" w:hAnsi="Garamond" w:cs="KHSans"/>
          <w:color w:val="000000" w:themeColor="text1"/>
          <w:sz w:val="24"/>
          <w:szCs w:val="24"/>
        </w:rPr>
        <w:t>n.</w:t>
      </w:r>
    </w:p>
    <w:p w14:paraId="32EB541C" w14:textId="77777777" w:rsidR="00380658" w:rsidRPr="00BC149E" w:rsidRDefault="00380658" w:rsidP="000B07D7">
      <w:pPr>
        <w:widowControl w:val="0"/>
        <w:tabs>
          <w:tab w:val="left" w:pos="360"/>
        </w:tabs>
        <w:spacing w:line="276" w:lineRule="auto"/>
        <w:ind w:left="709"/>
        <w:rPr>
          <w:rFonts w:ascii="Garamond" w:hAnsi="Garamond"/>
          <w:color w:val="000000" w:themeColor="text1"/>
          <w:sz w:val="24"/>
          <w:szCs w:val="24"/>
        </w:rPr>
      </w:pPr>
    </w:p>
    <w:p w14:paraId="09067617" w14:textId="77777777" w:rsidR="002913FA" w:rsidRPr="00BC149E" w:rsidRDefault="00505E4B" w:rsidP="000B07D7">
      <w:pPr>
        <w:pStyle w:val="szmozottbetjeles"/>
        <w:widowControl w:val="0"/>
        <w:numPr>
          <w:ilvl w:val="0"/>
          <w:numId w:val="0"/>
        </w:numPr>
        <w:tabs>
          <w:tab w:val="clear" w:pos="567"/>
          <w:tab w:val="left" w:pos="360"/>
        </w:tabs>
        <w:spacing w:line="276" w:lineRule="auto"/>
        <w:rPr>
          <w:rFonts w:ascii="Garamond" w:hAnsi="Garamond"/>
          <w:color w:val="000000" w:themeColor="text1"/>
          <w:sz w:val="24"/>
          <w:szCs w:val="24"/>
        </w:rPr>
      </w:pPr>
      <w:r w:rsidRPr="00BC149E">
        <w:rPr>
          <w:rFonts w:ascii="Garamond" w:hAnsi="Garamond"/>
          <w:color w:val="000000" w:themeColor="text1"/>
          <w:sz w:val="24"/>
          <w:szCs w:val="24"/>
        </w:rPr>
        <w:lastRenderedPageBreak/>
        <w:t>3.</w:t>
      </w:r>
      <w:r w:rsidRPr="00BC149E">
        <w:rPr>
          <w:rFonts w:ascii="Garamond" w:hAnsi="Garamond"/>
          <w:color w:val="000000" w:themeColor="text1"/>
          <w:sz w:val="24"/>
          <w:szCs w:val="24"/>
        </w:rPr>
        <w:tab/>
      </w:r>
      <w:r w:rsidR="002913FA" w:rsidRPr="00BC149E">
        <w:rPr>
          <w:rFonts w:ascii="Garamond" w:hAnsi="Garamond"/>
          <w:color w:val="000000" w:themeColor="text1"/>
          <w:sz w:val="24"/>
          <w:szCs w:val="24"/>
        </w:rPr>
        <w:t xml:space="preserve">A </w:t>
      </w:r>
      <w:r w:rsidR="00CA40A5" w:rsidRPr="00BC149E">
        <w:rPr>
          <w:rFonts w:ascii="Garamond" w:hAnsi="Garamond"/>
          <w:color w:val="000000" w:themeColor="text1"/>
          <w:sz w:val="24"/>
          <w:szCs w:val="24"/>
        </w:rPr>
        <w:t xml:space="preserve">közbeszerzési dokumentumok elektronikus elérhetőségének helye: </w:t>
      </w:r>
    </w:p>
    <w:p w14:paraId="3DFA6C49" w14:textId="4726CFAF" w:rsidR="00CA5B5D" w:rsidRPr="00BC149E" w:rsidRDefault="00D829D7" w:rsidP="000B07D7">
      <w:pPr>
        <w:pStyle w:val="Lista2"/>
        <w:widowControl w:val="0"/>
        <w:tabs>
          <w:tab w:val="left" w:pos="360"/>
        </w:tabs>
        <w:spacing w:line="276" w:lineRule="auto"/>
        <w:ind w:left="708" w:firstLine="0"/>
        <w:rPr>
          <w:rFonts w:ascii="Garamond" w:hAnsi="Garamond"/>
          <w:color w:val="000000" w:themeColor="text1"/>
          <w:sz w:val="24"/>
          <w:szCs w:val="24"/>
        </w:rPr>
      </w:pPr>
      <w:r w:rsidRPr="00BC149E">
        <w:rPr>
          <w:rFonts w:ascii="Garamond" w:hAnsi="Garamond"/>
          <w:color w:val="000000" w:themeColor="text1"/>
          <w:sz w:val="24"/>
          <w:szCs w:val="24"/>
        </w:rPr>
        <w:t>A közbeszerzési dokumentumok a Kbt. 39. § (1) bekezdés szerint korlátlanul és teljes</w:t>
      </w:r>
      <w:r w:rsidR="008358F9">
        <w:rPr>
          <w:rFonts w:ascii="Garamond" w:hAnsi="Garamond"/>
          <w:color w:val="000000" w:themeColor="text1"/>
          <w:sz w:val="24"/>
          <w:szCs w:val="24"/>
        </w:rPr>
        <w:t xml:space="preserve"> </w:t>
      </w:r>
      <w:r w:rsidRPr="00BC149E">
        <w:rPr>
          <w:rFonts w:ascii="Garamond" w:hAnsi="Garamond"/>
          <w:color w:val="000000" w:themeColor="text1"/>
          <w:sz w:val="24"/>
          <w:szCs w:val="24"/>
        </w:rPr>
        <w:t>körűen, közvetlenül és díjmente</w:t>
      </w:r>
      <w:r w:rsidR="00CA5B5D" w:rsidRPr="00BC149E">
        <w:rPr>
          <w:rFonts w:ascii="Garamond" w:hAnsi="Garamond"/>
          <w:color w:val="000000" w:themeColor="text1"/>
          <w:sz w:val="24"/>
          <w:szCs w:val="24"/>
        </w:rPr>
        <w:t xml:space="preserve">sen elektronikusan elérhetőek az alábbi tárhelyen: </w:t>
      </w:r>
    </w:p>
    <w:p w14:paraId="05BE74D1" w14:textId="11AFDE28" w:rsidR="00CA5B5D" w:rsidRPr="00BC149E" w:rsidRDefault="00ED140B" w:rsidP="000B07D7">
      <w:pPr>
        <w:pStyle w:val="Lista2"/>
        <w:widowControl w:val="0"/>
        <w:tabs>
          <w:tab w:val="left" w:pos="360"/>
        </w:tabs>
        <w:spacing w:line="276" w:lineRule="auto"/>
        <w:ind w:left="708" w:firstLine="0"/>
        <w:rPr>
          <w:rFonts w:ascii="Garamond" w:hAnsi="Garamond"/>
          <w:color w:val="000000" w:themeColor="text1"/>
          <w:sz w:val="24"/>
          <w:szCs w:val="24"/>
        </w:rPr>
      </w:pPr>
      <w:hyperlink r:id="rId10" w:history="1">
        <w:r w:rsidR="006B6FE8" w:rsidRPr="00CF2156">
          <w:rPr>
            <w:rStyle w:val="Hiperhivatkozs"/>
            <w:rFonts w:ascii="Garamond" w:hAnsi="Garamond"/>
            <w:sz w:val="24"/>
            <w:szCs w:val="24"/>
          </w:rPr>
          <w:t>http://www.mavcsoport.hu/mav-csoport/beszerzesi-hirdetmenyek/folyamatban</w:t>
        </w:r>
      </w:hyperlink>
      <w:r w:rsidR="006B6FE8">
        <w:rPr>
          <w:rFonts w:ascii="Garamond" w:hAnsi="Garamond"/>
          <w:sz w:val="24"/>
          <w:szCs w:val="24"/>
        </w:rPr>
        <w:t xml:space="preserve"> </w:t>
      </w:r>
      <w:r w:rsidR="00BB2D75" w:rsidRPr="00BC149E">
        <w:rPr>
          <w:rFonts w:ascii="Garamond" w:hAnsi="Garamond"/>
          <w:color w:val="000000" w:themeColor="text1"/>
          <w:sz w:val="24"/>
          <w:szCs w:val="24"/>
        </w:rPr>
        <w:t xml:space="preserve"> </w:t>
      </w:r>
    </w:p>
    <w:p w14:paraId="57ED0182" w14:textId="360DB1A8" w:rsidR="002913FA" w:rsidRDefault="00D829D7" w:rsidP="000B07D7">
      <w:pPr>
        <w:pStyle w:val="Lista2"/>
        <w:widowControl w:val="0"/>
        <w:tabs>
          <w:tab w:val="left" w:pos="360"/>
        </w:tabs>
        <w:spacing w:line="276" w:lineRule="auto"/>
        <w:ind w:left="708" w:firstLine="0"/>
        <w:rPr>
          <w:rFonts w:ascii="Garamond" w:hAnsi="Garamond"/>
          <w:color w:val="000000" w:themeColor="text1"/>
          <w:sz w:val="24"/>
          <w:szCs w:val="24"/>
        </w:rPr>
      </w:pPr>
      <w:r w:rsidRPr="00BC149E">
        <w:rPr>
          <w:rFonts w:ascii="Garamond" w:hAnsi="Garamond"/>
          <w:color w:val="000000" w:themeColor="text1"/>
          <w:sz w:val="24"/>
          <w:szCs w:val="24"/>
        </w:rPr>
        <w:t>A közbeszerzési dokumentumokat ajánlatonként legalább egy ajánlattevőnek, vagy az ajánlatban megnevezett alvállalkozónak elektronikus úton el kell érnie</w:t>
      </w:r>
      <w:r w:rsidR="00817CA9">
        <w:rPr>
          <w:rFonts w:ascii="Garamond" w:hAnsi="Garamond"/>
          <w:color w:val="000000" w:themeColor="text1"/>
          <w:sz w:val="24"/>
          <w:szCs w:val="24"/>
        </w:rPr>
        <w:t xml:space="preserve"> (le kell töltenie)</w:t>
      </w:r>
      <w:r w:rsidRPr="00BC149E">
        <w:rPr>
          <w:rFonts w:ascii="Garamond" w:hAnsi="Garamond"/>
          <w:color w:val="000000" w:themeColor="text1"/>
          <w:sz w:val="24"/>
          <w:szCs w:val="24"/>
        </w:rPr>
        <w:t xml:space="preserve"> az ajánlattételi határidő lejártáig.</w:t>
      </w:r>
    </w:p>
    <w:p w14:paraId="19C27E9F" w14:textId="159EC01D" w:rsidR="00CB4C82" w:rsidRPr="00BC149E" w:rsidRDefault="00CB4C82" w:rsidP="000B07D7">
      <w:pPr>
        <w:pStyle w:val="Lista2"/>
        <w:widowControl w:val="0"/>
        <w:tabs>
          <w:tab w:val="left" w:pos="360"/>
        </w:tabs>
        <w:spacing w:line="276" w:lineRule="auto"/>
        <w:ind w:left="708" w:firstLine="0"/>
        <w:rPr>
          <w:rFonts w:ascii="Garamond" w:hAnsi="Garamond"/>
          <w:color w:val="000000" w:themeColor="text1"/>
          <w:sz w:val="24"/>
          <w:szCs w:val="24"/>
        </w:rPr>
      </w:pPr>
      <w:r w:rsidRPr="00CB4C82">
        <w:rPr>
          <w:rFonts w:ascii="Garamond" w:hAnsi="Garamond"/>
          <w:color w:val="000000" w:themeColor="text1"/>
          <w:sz w:val="24"/>
          <w:szCs w:val="24"/>
        </w:rPr>
        <w:t xml:space="preserve">A gazdasági szereplők a </w:t>
      </w:r>
      <w:r w:rsidRPr="00BC149E">
        <w:rPr>
          <w:rFonts w:ascii="Garamond" w:hAnsi="Garamond"/>
          <w:color w:val="000000" w:themeColor="text1"/>
          <w:sz w:val="24"/>
          <w:szCs w:val="24"/>
        </w:rPr>
        <w:t>közbeszerzési dokumentumok</w:t>
      </w:r>
      <w:r w:rsidRPr="00CB4C82">
        <w:rPr>
          <w:rFonts w:ascii="Garamond" w:hAnsi="Garamond"/>
          <w:color w:val="000000" w:themeColor="text1"/>
          <w:sz w:val="24"/>
          <w:szCs w:val="24"/>
        </w:rPr>
        <w:t xml:space="preserve"> átvételi elismervényét - amelyet </w:t>
      </w:r>
      <w:r>
        <w:rPr>
          <w:rFonts w:ascii="Garamond" w:hAnsi="Garamond"/>
          <w:color w:val="000000" w:themeColor="text1"/>
          <w:sz w:val="24"/>
          <w:szCs w:val="24"/>
        </w:rPr>
        <w:t>szintén a fenti</w:t>
      </w:r>
      <w:r w:rsidRPr="00CB4C82">
        <w:rPr>
          <w:rFonts w:ascii="Garamond" w:hAnsi="Garamond"/>
          <w:color w:val="000000" w:themeColor="text1"/>
          <w:sz w:val="24"/>
          <w:szCs w:val="24"/>
        </w:rPr>
        <w:t xml:space="preserve"> elérhetőségen tud</w:t>
      </w:r>
      <w:r w:rsidR="00F57F84">
        <w:rPr>
          <w:rFonts w:ascii="Garamond" w:hAnsi="Garamond"/>
          <w:color w:val="000000" w:themeColor="text1"/>
          <w:sz w:val="24"/>
          <w:szCs w:val="24"/>
        </w:rPr>
        <w:t>nak</w:t>
      </w:r>
      <w:r w:rsidRPr="00CB4C82">
        <w:rPr>
          <w:rFonts w:ascii="Garamond" w:hAnsi="Garamond"/>
          <w:color w:val="000000" w:themeColor="text1"/>
          <w:sz w:val="24"/>
          <w:szCs w:val="24"/>
        </w:rPr>
        <w:t xml:space="preserve"> letölteni – kitöltve jelen felhívás </w:t>
      </w:r>
      <w:r>
        <w:rPr>
          <w:rFonts w:ascii="Garamond" w:hAnsi="Garamond"/>
          <w:color w:val="000000" w:themeColor="text1"/>
          <w:sz w:val="24"/>
          <w:szCs w:val="24"/>
        </w:rPr>
        <w:t>1. b.)</w:t>
      </w:r>
      <w:r w:rsidRPr="00CB4C82">
        <w:rPr>
          <w:rFonts w:ascii="Garamond" w:hAnsi="Garamond"/>
          <w:color w:val="000000" w:themeColor="text1"/>
          <w:sz w:val="24"/>
          <w:szCs w:val="24"/>
        </w:rPr>
        <w:t xml:space="preserve"> pontjában megjelölt címre (e-mailen vagy faxon) kötelesek megküldeni </w:t>
      </w:r>
      <w:r>
        <w:rPr>
          <w:rFonts w:ascii="Garamond" w:hAnsi="Garamond"/>
          <w:color w:val="000000" w:themeColor="text1"/>
          <w:sz w:val="24"/>
          <w:szCs w:val="24"/>
        </w:rPr>
        <w:t>ajánlatkérő</w:t>
      </w:r>
      <w:r w:rsidRPr="00CB4C82">
        <w:rPr>
          <w:rFonts w:ascii="Garamond" w:hAnsi="Garamond"/>
          <w:color w:val="000000" w:themeColor="text1"/>
          <w:sz w:val="24"/>
          <w:szCs w:val="24"/>
        </w:rPr>
        <w:t xml:space="preserve"> részére</w:t>
      </w:r>
      <w:r w:rsidR="00F57F84">
        <w:rPr>
          <w:rFonts w:ascii="Garamond" w:hAnsi="Garamond"/>
          <w:color w:val="000000" w:themeColor="text1"/>
          <w:sz w:val="24"/>
          <w:szCs w:val="24"/>
        </w:rPr>
        <w:t xml:space="preserve"> vagy az ajánlatuk részeként kötelesek nyilatkozni a közbeszerzési dokumentumok eléréséről</w:t>
      </w:r>
      <w:r w:rsidRPr="00CB4C82">
        <w:rPr>
          <w:rFonts w:ascii="Garamond" w:hAnsi="Garamond"/>
          <w:color w:val="000000" w:themeColor="text1"/>
          <w:sz w:val="24"/>
          <w:szCs w:val="24"/>
        </w:rPr>
        <w:t xml:space="preserve">. </w:t>
      </w:r>
    </w:p>
    <w:p w14:paraId="3A5FB80F" w14:textId="77777777" w:rsidR="002913FA" w:rsidRPr="00BC149E" w:rsidRDefault="002913FA" w:rsidP="000B07D7">
      <w:pPr>
        <w:pStyle w:val="Lista2"/>
        <w:widowControl w:val="0"/>
        <w:tabs>
          <w:tab w:val="left" w:pos="360"/>
        </w:tabs>
        <w:spacing w:line="276" w:lineRule="auto"/>
        <w:ind w:left="0" w:firstLine="0"/>
        <w:rPr>
          <w:rFonts w:ascii="Garamond" w:hAnsi="Garamond"/>
          <w:b/>
          <w:color w:val="000000" w:themeColor="text1"/>
          <w:sz w:val="24"/>
          <w:szCs w:val="24"/>
        </w:rPr>
      </w:pPr>
    </w:p>
    <w:p w14:paraId="0524FD81" w14:textId="77777777" w:rsidR="00CE1BF4" w:rsidRPr="00BC149E" w:rsidRDefault="002913FA" w:rsidP="000B07D7">
      <w:pPr>
        <w:pStyle w:val="Lista2"/>
        <w:widowControl w:val="0"/>
        <w:numPr>
          <w:ilvl w:val="0"/>
          <w:numId w:val="25"/>
        </w:numPr>
        <w:tabs>
          <w:tab w:val="left" w:pos="360"/>
        </w:tabs>
        <w:spacing w:line="276" w:lineRule="auto"/>
        <w:ind w:hanging="690"/>
        <w:rPr>
          <w:rFonts w:ascii="Garamond" w:hAnsi="Garamond"/>
          <w:b/>
          <w:color w:val="000000" w:themeColor="text1"/>
          <w:sz w:val="24"/>
          <w:szCs w:val="24"/>
        </w:rPr>
      </w:pPr>
      <w:r w:rsidRPr="00BC149E">
        <w:rPr>
          <w:rFonts w:ascii="Garamond" w:hAnsi="Garamond"/>
          <w:b/>
          <w:color w:val="000000" w:themeColor="text1"/>
          <w:sz w:val="24"/>
          <w:szCs w:val="24"/>
        </w:rPr>
        <w:t>A közbeszerzés tárgya és mennyisége:</w:t>
      </w:r>
    </w:p>
    <w:p w14:paraId="771E0079" w14:textId="77777777" w:rsidR="00883E97" w:rsidRPr="00BC149E" w:rsidRDefault="00CE1BF4" w:rsidP="000B07D7">
      <w:pPr>
        <w:widowControl w:val="0"/>
        <w:spacing w:line="276" w:lineRule="auto"/>
        <w:rPr>
          <w:rFonts w:ascii="Garamond" w:hAnsi="Garamond"/>
          <w:b/>
          <w:color w:val="000000" w:themeColor="text1"/>
          <w:sz w:val="24"/>
          <w:szCs w:val="24"/>
        </w:rPr>
      </w:pPr>
      <w:r w:rsidRPr="00BC149E">
        <w:rPr>
          <w:rFonts w:ascii="Garamond" w:hAnsi="Garamond"/>
          <w:b/>
          <w:color w:val="000000" w:themeColor="text1"/>
          <w:sz w:val="24"/>
          <w:szCs w:val="24"/>
        </w:rPr>
        <w:tab/>
      </w:r>
      <w:r w:rsidR="00883E97" w:rsidRPr="00BC149E">
        <w:rPr>
          <w:rFonts w:ascii="Garamond" w:hAnsi="Garamond"/>
          <w:b/>
          <w:color w:val="000000" w:themeColor="text1"/>
          <w:sz w:val="24"/>
          <w:szCs w:val="24"/>
        </w:rPr>
        <w:t>A közbeszerzés tárgya:</w:t>
      </w:r>
    </w:p>
    <w:p w14:paraId="56F99DED" w14:textId="380E0E0F" w:rsidR="006B6FE8" w:rsidRPr="006A0D67" w:rsidRDefault="008A75DA" w:rsidP="006B6FE8">
      <w:pPr>
        <w:widowControl w:val="0"/>
        <w:autoSpaceDE w:val="0"/>
        <w:autoSpaceDN w:val="0"/>
        <w:adjustRightInd w:val="0"/>
        <w:spacing w:line="276" w:lineRule="auto"/>
        <w:ind w:left="708"/>
        <w:rPr>
          <w:rFonts w:ascii="Garamond" w:hAnsi="Garamond"/>
          <w:color w:val="000000" w:themeColor="text1"/>
          <w:sz w:val="24"/>
          <w:szCs w:val="24"/>
        </w:rPr>
      </w:pPr>
      <w:r>
        <w:rPr>
          <w:rFonts w:ascii="Garamond" w:hAnsi="Garamond"/>
          <w:color w:val="000000" w:themeColor="text1"/>
          <w:sz w:val="24"/>
          <w:szCs w:val="24"/>
        </w:rPr>
        <w:t>Megbízási szerződés „</w:t>
      </w:r>
      <w:proofErr w:type="gramStart"/>
      <w:r>
        <w:rPr>
          <w:rFonts w:ascii="Garamond" w:hAnsi="Garamond"/>
          <w:color w:val="000000" w:themeColor="text1"/>
          <w:sz w:val="24"/>
          <w:szCs w:val="24"/>
        </w:rPr>
        <w:t>A</w:t>
      </w:r>
      <w:proofErr w:type="gramEnd"/>
      <w:r>
        <w:rPr>
          <w:rFonts w:ascii="Garamond" w:hAnsi="Garamond"/>
          <w:color w:val="000000" w:themeColor="text1"/>
          <w:sz w:val="24"/>
          <w:szCs w:val="24"/>
        </w:rPr>
        <w:t xml:space="preserve"> MÁV Zrt. és a konszolidációba teljes körűen bevont társaságok állandó könyvvizsgálójának megválasztása” tárgyban</w:t>
      </w:r>
    </w:p>
    <w:p w14:paraId="412C7180" w14:textId="77777777" w:rsidR="006B6FE8" w:rsidRPr="006A0D67" w:rsidRDefault="006B6FE8" w:rsidP="006B6FE8">
      <w:pPr>
        <w:widowControl w:val="0"/>
        <w:autoSpaceDE w:val="0"/>
        <w:autoSpaceDN w:val="0"/>
        <w:adjustRightInd w:val="0"/>
        <w:spacing w:line="276" w:lineRule="auto"/>
        <w:ind w:left="708"/>
        <w:rPr>
          <w:rFonts w:ascii="Garamond" w:hAnsi="Garamond"/>
          <w:b/>
          <w:color w:val="000000" w:themeColor="text1"/>
          <w:sz w:val="24"/>
          <w:szCs w:val="24"/>
        </w:rPr>
      </w:pPr>
      <w:r w:rsidRPr="006A0D67">
        <w:rPr>
          <w:rFonts w:ascii="Garamond" w:hAnsi="Garamond"/>
          <w:b/>
          <w:color w:val="000000" w:themeColor="text1"/>
          <w:sz w:val="24"/>
          <w:szCs w:val="24"/>
        </w:rPr>
        <w:t>Mennyiség:</w:t>
      </w:r>
    </w:p>
    <w:p w14:paraId="725AEFB1" w14:textId="2E49A549" w:rsidR="00210FD8" w:rsidRPr="006A0D67" w:rsidRDefault="00210FD8" w:rsidP="006A0D67">
      <w:pPr>
        <w:autoSpaceDE w:val="0"/>
        <w:autoSpaceDN w:val="0"/>
        <w:adjustRightInd w:val="0"/>
        <w:ind w:left="708"/>
        <w:rPr>
          <w:rFonts w:ascii="Garamond" w:eastAsia="MyriadPro-Semibold" w:hAnsi="Garamond"/>
          <w:color w:val="000000" w:themeColor="text1"/>
          <w:sz w:val="24"/>
          <w:szCs w:val="24"/>
        </w:rPr>
      </w:pPr>
      <w:r w:rsidRPr="006A0D67">
        <w:rPr>
          <w:rFonts w:ascii="Garamond" w:eastAsia="MyriadPro-Semibold" w:hAnsi="Garamond"/>
          <w:color w:val="000000" w:themeColor="text1"/>
          <w:sz w:val="24"/>
          <w:szCs w:val="24"/>
        </w:rPr>
        <w:t>Könyvvizsgálat 1 db évre (2018., kivéve 2018. I. negyedév) plusz 1 db negyedévre (2019. I. negyedév), opcionális meghosszabbítás lehetőségével 1 db újabb évre (2019., kivéve 2019. I. negyedév) és plusz 1 negyedévre (2020. I. negyedév) az ajánlatkérő és a konszolidációba teljes körűen bevont leányvállalatainál.</w:t>
      </w:r>
    </w:p>
    <w:p w14:paraId="25AA5383" w14:textId="77777777" w:rsidR="00210FD8" w:rsidRPr="006A0D67" w:rsidRDefault="00210FD8" w:rsidP="006A0D67">
      <w:pPr>
        <w:autoSpaceDE w:val="0"/>
        <w:autoSpaceDN w:val="0"/>
        <w:adjustRightInd w:val="0"/>
        <w:ind w:left="708"/>
        <w:rPr>
          <w:rFonts w:ascii="Garamond" w:eastAsia="MyriadPro-Semibold" w:hAnsi="Garamond"/>
          <w:sz w:val="24"/>
          <w:szCs w:val="24"/>
        </w:rPr>
      </w:pPr>
      <w:r w:rsidRPr="006A0D67">
        <w:rPr>
          <w:rFonts w:ascii="Garamond" w:eastAsia="MyriadPro-Semibold" w:hAnsi="Garamond"/>
          <w:sz w:val="24"/>
          <w:szCs w:val="24"/>
        </w:rPr>
        <w:t>A konszolidációba teljes körűen bevont társaságok és székhelyeik:</w:t>
      </w:r>
    </w:p>
    <w:p w14:paraId="125285F6" w14:textId="77777777" w:rsidR="00210FD8" w:rsidRPr="006A0D67" w:rsidRDefault="00210FD8" w:rsidP="006A0D67">
      <w:pPr>
        <w:pStyle w:val="Listaszerbekezds"/>
        <w:numPr>
          <w:ilvl w:val="0"/>
          <w:numId w:val="32"/>
        </w:numPr>
        <w:autoSpaceDE w:val="0"/>
        <w:autoSpaceDN w:val="0"/>
        <w:adjustRightInd w:val="0"/>
        <w:spacing w:after="200" w:line="276" w:lineRule="auto"/>
        <w:ind w:left="1428"/>
        <w:jc w:val="left"/>
        <w:rPr>
          <w:rFonts w:ascii="Garamond" w:eastAsia="MyriadPro-Semibold" w:hAnsi="Garamond"/>
          <w:sz w:val="24"/>
          <w:szCs w:val="24"/>
        </w:rPr>
      </w:pPr>
      <w:r w:rsidRPr="006A0D67">
        <w:rPr>
          <w:rFonts w:ascii="Garamond" w:eastAsia="MyriadPro-Semibold" w:hAnsi="Garamond"/>
          <w:sz w:val="24"/>
          <w:szCs w:val="24"/>
        </w:rPr>
        <w:t>MÁV Zrt. (1087 Budapest, Könyves Kálmán körút 54–60.),</w:t>
      </w:r>
    </w:p>
    <w:p w14:paraId="02E9D8C8" w14:textId="77777777" w:rsidR="00210FD8" w:rsidRPr="006A0D67" w:rsidRDefault="00210FD8" w:rsidP="006A0D67">
      <w:pPr>
        <w:pStyle w:val="Listaszerbekezds"/>
        <w:numPr>
          <w:ilvl w:val="0"/>
          <w:numId w:val="32"/>
        </w:numPr>
        <w:autoSpaceDE w:val="0"/>
        <w:autoSpaceDN w:val="0"/>
        <w:adjustRightInd w:val="0"/>
        <w:spacing w:after="200" w:line="276" w:lineRule="auto"/>
        <w:ind w:left="1428"/>
        <w:jc w:val="left"/>
        <w:rPr>
          <w:rFonts w:ascii="Garamond" w:eastAsia="MyriadPro-Semibold" w:hAnsi="Garamond"/>
          <w:sz w:val="24"/>
          <w:szCs w:val="24"/>
        </w:rPr>
      </w:pPr>
      <w:r w:rsidRPr="006A0D67">
        <w:rPr>
          <w:rFonts w:ascii="Garamond" w:eastAsia="MyriadPro-Semibold" w:hAnsi="Garamond"/>
          <w:caps/>
          <w:sz w:val="24"/>
          <w:szCs w:val="24"/>
        </w:rPr>
        <w:t>MÁV-Start</w:t>
      </w:r>
      <w:r w:rsidRPr="006A0D67">
        <w:rPr>
          <w:rFonts w:ascii="Garamond" w:eastAsia="MyriadPro-Semibold" w:hAnsi="Garamond"/>
          <w:sz w:val="24"/>
          <w:szCs w:val="24"/>
        </w:rPr>
        <w:t xml:space="preserve"> Zrt. (1087 Budapest, Könyves Kálmán körút 54–60.),</w:t>
      </w:r>
    </w:p>
    <w:p w14:paraId="602E1CCA" w14:textId="77777777" w:rsidR="00210FD8" w:rsidRPr="006A0D67" w:rsidRDefault="00210FD8" w:rsidP="006A0D67">
      <w:pPr>
        <w:pStyle w:val="Listaszerbekezds"/>
        <w:numPr>
          <w:ilvl w:val="0"/>
          <w:numId w:val="32"/>
        </w:numPr>
        <w:autoSpaceDE w:val="0"/>
        <w:autoSpaceDN w:val="0"/>
        <w:adjustRightInd w:val="0"/>
        <w:spacing w:after="200" w:line="276" w:lineRule="auto"/>
        <w:ind w:left="1428"/>
        <w:jc w:val="left"/>
        <w:rPr>
          <w:rFonts w:ascii="Garamond" w:eastAsia="MyriadPro-Semibold" w:hAnsi="Garamond"/>
          <w:sz w:val="24"/>
          <w:szCs w:val="24"/>
        </w:rPr>
      </w:pPr>
      <w:r w:rsidRPr="006A0D67">
        <w:rPr>
          <w:rFonts w:ascii="Garamond" w:hAnsi="Garamond"/>
          <w:color w:val="000000"/>
          <w:sz w:val="24"/>
          <w:szCs w:val="24"/>
        </w:rPr>
        <w:t>MÁV-HÉV Zrt. (1087 Budapest, Könyves Kálmán körút 54-60)</w:t>
      </w:r>
    </w:p>
    <w:p w14:paraId="64134AB3" w14:textId="77777777" w:rsidR="00210FD8" w:rsidRPr="006A0D67" w:rsidRDefault="00210FD8" w:rsidP="006A0D67">
      <w:pPr>
        <w:pStyle w:val="Listaszerbekezds"/>
        <w:numPr>
          <w:ilvl w:val="0"/>
          <w:numId w:val="32"/>
        </w:numPr>
        <w:autoSpaceDE w:val="0"/>
        <w:autoSpaceDN w:val="0"/>
        <w:adjustRightInd w:val="0"/>
        <w:spacing w:after="200" w:line="276" w:lineRule="auto"/>
        <w:ind w:left="1428"/>
        <w:jc w:val="left"/>
        <w:rPr>
          <w:rFonts w:ascii="Garamond" w:eastAsia="MyriadPro-Semibold" w:hAnsi="Garamond"/>
          <w:sz w:val="24"/>
          <w:szCs w:val="24"/>
        </w:rPr>
      </w:pPr>
      <w:r w:rsidRPr="006A0D67">
        <w:rPr>
          <w:rFonts w:ascii="Garamond" w:eastAsia="MyriadPro-Semibold" w:hAnsi="Garamond"/>
          <w:sz w:val="24"/>
          <w:szCs w:val="24"/>
        </w:rPr>
        <w:t>MÁV Szolgáltató Központ Zrt. (1087 Budapest, Könyves Kálmán körút 54–60.),</w:t>
      </w:r>
    </w:p>
    <w:p w14:paraId="53259349" w14:textId="77777777" w:rsidR="00210FD8" w:rsidRPr="006A0D67" w:rsidRDefault="00210FD8" w:rsidP="006A0D67">
      <w:pPr>
        <w:pStyle w:val="Listaszerbekezds"/>
        <w:numPr>
          <w:ilvl w:val="0"/>
          <w:numId w:val="32"/>
        </w:numPr>
        <w:autoSpaceDE w:val="0"/>
        <w:autoSpaceDN w:val="0"/>
        <w:adjustRightInd w:val="0"/>
        <w:spacing w:after="200" w:line="276" w:lineRule="auto"/>
        <w:ind w:left="1428"/>
        <w:jc w:val="left"/>
        <w:rPr>
          <w:rFonts w:ascii="Garamond" w:eastAsia="MyriadPro-Semibold" w:hAnsi="Garamond"/>
          <w:sz w:val="24"/>
          <w:szCs w:val="24"/>
        </w:rPr>
      </w:pPr>
      <w:r w:rsidRPr="006A0D67">
        <w:rPr>
          <w:rFonts w:ascii="Garamond" w:eastAsia="MyriadPro-Semibold" w:hAnsi="Garamond"/>
          <w:sz w:val="24"/>
          <w:szCs w:val="24"/>
        </w:rPr>
        <w:t>MÁV FKG Kft. (</w:t>
      </w:r>
      <w:proofErr w:type="spellStart"/>
      <w:r w:rsidRPr="006A0D67">
        <w:rPr>
          <w:rFonts w:ascii="Garamond" w:eastAsia="MyriadPro-Semibold" w:hAnsi="Garamond"/>
          <w:sz w:val="24"/>
          <w:szCs w:val="24"/>
        </w:rPr>
        <w:t>Jászkísér</w:t>
      </w:r>
      <w:proofErr w:type="spellEnd"/>
      <w:r w:rsidRPr="006A0D67">
        <w:rPr>
          <w:rFonts w:ascii="Garamond" w:eastAsia="MyriadPro-Semibold" w:hAnsi="Garamond"/>
          <w:sz w:val="24"/>
          <w:szCs w:val="24"/>
        </w:rPr>
        <w:t>, Jászladányi út 10.)</w:t>
      </w:r>
    </w:p>
    <w:p w14:paraId="639044B0" w14:textId="77777777" w:rsidR="00210FD8" w:rsidRPr="006A0D67" w:rsidRDefault="00210FD8" w:rsidP="006A0D67">
      <w:pPr>
        <w:pStyle w:val="Listaszerbekezds"/>
        <w:numPr>
          <w:ilvl w:val="0"/>
          <w:numId w:val="32"/>
        </w:numPr>
        <w:autoSpaceDE w:val="0"/>
        <w:autoSpaceDN w:val="0"/>
        <w:adjustRightInd w:val="0"/>
        <w:spacing w:after="200" w:line="276" w:lineRule="auto"/>
        <w:ind w:left="1428"/>
        <w:jc w:val="left"/>
        <w:rPr>
          <w:rFonts w:ascii="Garamond" w:eastAsia="MyriadPro-Semibold" w:hAnsi="Garamond"/>
          <w:sz w:val="24"/>
          <w:szCs w:val="24"/>
        </w:rPr>
      </w:pPr>
      <w:r w:rsidRPr="006A0D67">
        <w:rPr>
          <w:rFonts w:ascii="Garamond" w:eastAsia="MyriadPro-Semibold" w:hAnsi="Garamond"/>
          <w:caps/>
          <w:sz w:val="24"/>
          <w:szCs w:val="24"/>
        </w:rPr>
        <w:t>Záhony-Port</w:t>
      </w:r>
      <w:r w:rsidRPr="006A0D67">
        <w:rPr>
          <w:rFonts w:ascii="Garamond" w:eastAsia="MyriadPro-Semibold" w:hAnsi="Garamond"/>
          <w:sz w:val="24"/>
          <w:szCs w:val="24"/>
        </w:rPr>
        <w:t xml:space="preserve"> Zrt. (Záhony, Európa tér 12.),</w:t>
      </w:r>
    </w:p>
    <w:p w14:paraId="30A806BB" w14:textId="77777777" w:rsidR="00210FD8" w:rsidRPr="006A0D67" w:rsidRDefault="00210FD8" w:rsidP="006A0D67">
      <w:pPr>
        <w:pStyle w:val="Listaszerbekezds"/>
        <w:numPr>
          <w:ilvl w:val="0"/>
          <w:numId w:val="32"/>
        </w:numPr>
        <w:autoSpaceDE w:val="0"/>
        <w:autoSpaceDN w:val="0"/>
        <w:adjustRightInd w:val="0"/>
        <w:spacing w:after="200" w:line="276" w:lineRule="auto"/>
        <w:ind w:left="1428"/>
        <w:jc w:val="left"/>
        <w:rPr>
          <w:rFonts w:ascii="Garamond" w:eastAsia="MyriadPro-Semibold" w:hAnsi="Garamond"/>
          <w:sz w:val="24"/>
          <w:szCs w:val="24"/>
        </w:rPr>
      </w:pPr>
      <w:r w:rsidRPr="006A0D67">
        <w:rPr>
          <w:rFonts w:ascii="Garamond" w:eastAsia="MyriadPro-Semibold" w:hAnsi="Garamond"/>
          <w:sz w:val="24"/>
          <w:szCs w:val="24"/>
        </w:rPr>
        <w:t>MÁV KFV Kft. (Budapest, Péceli út 2.)</w:t>
      </w:r>
    </w:p>
    <w:p w14:paraId="3916F1E6" w14:textId="77777777" w:rsidR="00210FD8" w:rsidRPr="006A0D67" w:rsidRDefault="00210FD8" w:rsidP="006A0D67">
      <w:pPr>
        <w:pStyle w:val="Listaszerbekezds"/>
        <w:numPr>
          <w:ilvl w:val="0"/>
          <w:numId w:val="32"/>
        </w:numPr>
        <w:autoSpaceDE w:val="0"/>
        <w:autoSpaceDN w:val="0"/>
        <w:adjustRightInd w:val="0"/>
        <w:spacing w:after="200" w:line="276" w:lineRule="auto"/>
        <w:ind w:left="1428"/>
        <w:jc w:val="left"/>
        <w:rPr>
          <w:rFonts w:ascii="Garamond" w:eastAsia="MyriadPro-Semibold" w:hAnsi="Garamond"/>
          <w:sz w:val="24"/>
          <w:szCs w:val="24"/>
        </w:rPr>
      </w:pPr>
      <w:r w:rsidRPr="006A0D67">
        <w:rPr>
          <w:rFonts w:ascii="Garamond" w:eastAsia="MyriadPro-Semibold" w:hAnsi="Garamond"/>
          <w:sz w:val="24"/>
          <w:szCs w:val="24"/>
        </w:rPr>
        <w:t>MÁV VAGON Kft. (8000 Székesfehérvár, Takarodó u. 1.)</w:t>
      </w:r>
    </w:p>
    <w:p w14:paraId="404AE6B6" w14:textId="77777777" w:rsidR="00210FD8" w:rsidRPr="006A0D67" w:rsidRDefault="00210FD8" w:rsidP="006A0D67">
      <w:pPr>
        <w:autoSpaceDE w:val="0"/>
        <w:autoSpaceDN w:val="0"/>
        <w:adjustRightInd w:val="0"/>
        <w:ind w:left="708"/>
        <w:rPr>
          <w:rFonts w:ascii="Garamond" w:eastAsia="MyriadPro-Semibold" w:hAnsi="Garamond"/>
          <w:sz w:val="24"/>
          <w:szCs w:val="24"/>
        </w:rPr>
      </w:pPr>
      <w:r w:rsidRPr="006A0D67">
        <w:rPr>
          <w:rFonts w:ascii="Garamond" w:eastAsia="MyriadPro-Semibold" w:hAnsi="Garamond"/>
          <w:sz w:val="24"/>
          <w:szCs w:val="24"/>
        </w:rPr>
        <w:t>Az elvégzendő feladatok pontos leírását a kiegészítő iratok tartalmazzák.</w:t>
      </w:r>
    </w:p>
    <w:p w14:paraId="1481AC03" w14:textId="77777777" w:rsidR="00210FD8" w:rsidRPr="006A0D67" w:rsidRDefault="00210FD8" w:rsidP="006A0D67">
      <w:pPr>
        <w:autoSpaceDE w:val="0"/>
        <w:autoSpaceDN w:val="0"/>
        <w:adjustRightInd w:val="0"/>
        <w:ind w:left="708"/>
        <w:rPr>
          <w:rFonts w:ascii="Garamond" w:eastAsia="MyriadPro-Semibold" w:hAnsi="Garamond"/>
          <w:sz w:val="24"/>
          <w:szCs w:val="24"/>
        </w:rPr>
      </w:pPr>
      <w:r w:rsidRPr="006A0D67">
        <w:rPr>
          <w:rFonts w:ascii="Garamond" w:eastAsia="MyriadPro-Semibold" w:hAnsi="Garamond"/>
          <w:sz w:val="24"/>
          <w:szCs w:val="24"/>
        </w:rPr>
        <w:t xml:space="preserve">A beszerzésben résztvevő társaságok mérlegfőösszegeire vonatkozó adatok a 2016. 12. 31-i </w:t>
      </w:r>
      <w:proofErr w:type="spellStart"/>
      <w:r w:rsidRPr="006A0D67">
        <w:rPr>
          <w:rFonts w:ascii="Garamond" w:eastAsia="MyriadPro-Semibold" w:hAnsi="Garamond"/>
          <w:sz w:val="24"/>
          <w:szCs w:val="24"/>
        </w:rPr>
        <w:t>mérlegfordulónappal</w:t>
      </w:r>
      <w:proofErr w:type="spellEnd"/>
      <w:r w:rsidRPr="006A0D67">
        <w:rPr>
          <w:rFonts w:ascii="Garamond" w:eastAsia="MyriadPro-Semibold" w:hAnsi="Garamond"/>
          <w:sz w:val="24"/>
          <w:szCs w:val="24"/>
        </w:rPr>
        <w:t xml:space="preserve"> lezárt üzleti évi beszámolók alapján:</w:t>
      </w:r>
    </w:p>
    <w:p w14:paraId="4DB0A50A" w14:textId="77777777" w:rsidR="00210FD8" w:rsidRPr="006A0D67" w:rsidRDefault="00210FD8" w:rsidP="006A0D67">
      <w:pPr>
        <w:autoSpaceDE w:val="0"/>
        <w:autoSpaceDN w:val="0"/>
        <w:adjustRightInd w:val="0"/>
        <w:ind w:left="708"/>
        <w:rPr>
          <w:rFonts w:ascii="Garamond" w:eastAsia="MyriadPro-Semibold" w:hAnsi="Garamond"/>
          <w:sz w:val="24"/>
          <w:szCs w:val="24"/>
        </w:rPr>
      </w:pPr>
      <w:r w:rsidRPr="006A0D67">
        <w:rPr>
          <w:rFonts w:ascii="Garamond" w:eastAsia="MyriadPro-Semibold" w:hAnsi="Garamond"/>
          <w:sz w:val="24"/>
          <w:szCs w:val="24"/>
        </w:rPr>
        <w:t>1. MÁV Zrt</w:t>
      </w:r>
      <w:proofErr w:type="gramStart"/>
      <w:r w:rsidRPr="006A0D67">
        <w:rPr>
          <w:rFonts w:ascii="Garamond" w:eastAsia="MyriadPro-Semibold" w:hAnsi="Garamond"/>
          <w:sz w:val="24"/>
          <w:szCs w:val="24"/>
        </w:rPr>
        <w:t>.:</w:t>
      </w:r>
      <w:proofErr w:type="gramEnd"/>
      <w:r w:rsidRPr="006A0D67">
        <w:rPr>
          <w:rFonts w:ascii="Garamond" w:eastAsia="MyriadPro-Semibold" w:hAnsi="Garamond"/>
          <w:sz w:val="24"/>
          <w:szCs w:val="24"/>
        </w:rPr>
        <w:t xml:space="preserve"> 1.323.977 millió HUF</w:t>
      </w:r>
    </w:p>
    <w:p w14:paraId="0CB84215" w14:textId="48816FF8" w:rsidR="00210FD8" w:rsidRPr="006A0D67" w:rsidRDefault="00210FD8" w:rsidP="006A0D67">
      <w:pPr>
        <w:autoSpaceDE w:val="0"/>
        <w:autoSpaceDN w:val="0"/>
        <w:adjustRightInd w:val="0"/>
        <w:ind w:left="708"/>
        <w:rPr>
          <w:rFonts w:ascii="Garamond" w:eastAsia="MyriadPro-Semibold" w:hAnsi="Garamond"/>
          <w:sz w:val="24"/>
          <w:szCs w:val="24"/>
        </w:rPr>
      </w:pPr>
      <w:r w:rsidRPr="006A0D67">
        <w:rPr>
          <w:rFonts w:ascii="Garamond" w:eastAsia="MyriadPro-Semibold" w:hAnsi="Garamond"/>
          <w:sz w:val="24"/>
          <w:szCs w:val="24"/>
        </w:rPr>
        <w:t>2. MÁV-</w:t>
      </w:r>
      <w:r w:rsidR="00D10389" w:rsidRPr="00D10389">
        <w:rPr>
          <w:rFonts w:ascii="Garamond" w:eastAsia="MyriadPro-Semibold" w:hAnsi="Garamond"/>
          <w:caps/>
          <w:sz w:val="24"/>
          <w:szCs w:val="24"/>
        </w:rPr>
        <w:t xml:space="preserve"> </w:t>
      </w:r>
      <w:r w:rsidR="00D10389" w:rsidRPr="006A0D67">
        <w:rPr>
          <w:rFonts w:ascii="Garamond" w:eastAsia="MyriadPro-Semibold" w:hAnsi="Garamond"/>
          <w:caps/>
          <w:sz w:val="24"/>
          <w:szCs w:val="24"/>
        </w:rPr>
        <w:t>Start</w:t>
      </w:r>
      <w:r w:rsidRPr="006A0D67">
        <w:rPr>
          <w:rFonts w:ascii="Garamond" w:eastAsia="MyriadPro-Semibold" w:hAnsi="Garamond"/>
          <w:sz w:val="24"/>
          <w:szCs w:val="24"/>
        </w:rPr>
        <w:t xml:space="preserve"> Zrt</w:t>
      </w:r>
      <w:proofErr w:type="gramStart"/>
      <w:r w:rsidRPr="006A0D67">
        <w:rPr>
          <w:rFonts w:ascii="Garamond" w:eastAsia="MyriadPro-Semibold" w:hAnsi="Garamond"/>
          <w:sz w:val="24"/>
          <w:szCs w:val="24"/>
        </w:rPr>
        <w:t>.:</w:t>
      </w:r>
      <w:proofErr w:type="gramEnd"/>
      <w:r w:rsidRPr="006A0D67">
        <w:rPr>
          <w:rFonts w:ascii="Garamond" w:eastAsia="MyriadPro-Semibold" w:hAnsi="Garamond"/>
          <w:sz w:val="24"/>
          <w:szCs w:val="24"/>
        </w:rPr>
        <w:t xml:space="preserve"> 290.406 millió HUF</w:t>
      </w:r>
    </w:p>
    <w:p w14:paraId="13CBE41E" w14:textId="77777777" w:rsidR="00210FD8" w:rsidRPr="006A0D67" w:rsidRDefault="00210FD8" w:rsidP="006A0D67">
      <w:pPr>
        <w:autoSpaceDE w:val="0"/>
        <w:autoSpaceDN w:val="0"/>
        <w:adjustRightInd w:val="0"/>
        <w:ind w:left="708"/>
        <w:rPr>
          <w:rFonts w:ascii="Garamond" w:eastAsia="MyriadPro-Semibold" w:hAnsi="Garamond"/>
          <w:sz w:val="24"/>
          <w:szCs w:val="24"/>
        </w:rPr>
      </w:pPr>
      <w:r w:rsidRPr="006A0D67">
        <w:rPr>
          <w:rFonts w:ascii="Garamond" w:eastAsia="MyriadPro-Semibold" w:hAnsi="Garamond"/>
          <w:sz w:val="24"/>
          <w:szCs w:val="24"/>
        </w:rPr>
        <w:t>3. MÁV-HÉV Zrt</w:t>
      </w:r>
      <w:proofErr w:type="gramStart"/>
      <w:r w:rsidRPr="006A0D67">
        <w:rPr>
          <w:rFonts w:ascii="Garamond" w:eastAsia="MyriadPro-Semibold" w:hAnsi="Garamond"/>
          <w:sz w:val="24"/>
          <w:szCs w:val="24"/>
        </w:rPr>
        <w:t>.:</w:t>
      </w:r>
      <w:proofErr w:type="gramEnd"/>
      <w:r w:rsidRPr="006A0D67">
        <w:rPr>
          <w:rFonts w:ascii="Garamond" w:eastAsia="MyriadPro-Semibold" w:hAnsi="Garamond"/>
          <w:sz w:val="24"/>
          <w:szCs w:val="24"/>
        </w:rPr>
        <w:t xml:space="preserve"> 23.498.364 ezer HUF</w:t>
      </w:r>
    </w:p>
    <w:p w14:paraId="0FFB0720" w14:textId="77777777" w:rsidR="00210FD8" w:rsidRPr="006A0D67" w:rsidRDefault="00210FD8" w:rsidP="006A0D67">
      <w:pPr>
        <w:autoSpaceDE w:val="0"/>
        <w:autoSpaceDN w:val="0"/>
        <w:adjustRightInd w:val="0"/>
        <w:ind w:left="708"/>
        <w:rPr>
          <w:rFonts w:ascii="Garamond" w:eastAsia="MyriadPro-Semibold" w:hAnsi="Garamond"/>
          <w:sz w:val="24"/>
          <w:szCs w:val="24"/>
        </w:rPr>
      </w:pPr>
      <w:r w:rsidRPr="006A0D67">
        <w:rPr>
          <w:rFonts w:ascii="Garamond" w:eastAsia="MyriadPro-Semibold" w:hAnsi="Garamond"/>
          <w:sz w:val="24"/>
          <w:szCs w:val="24"/>
        </w:rPr>
        <w:t>4. MÁV Szolgáltató Központ Zrt</w:t>
      </w:r>
      <w:proofErr w:type="gramStart"/>
      <w:r w:rsidRPr="006A0D67">
        <w:rPr>
          <w:rFonts w:ascii="Garamond" w:eastAsia="MyriadPro-Semibold" w:hAnsi="Garamond"/>
          <w:sz w:val="24"/>
          <w:szCs w:val="24"/>
        </w:rPr>
        <w:t>.:</w:t>
      </w:r>
      <w:proofErr w:type="gramEnd"/>
      <w:r w:rsidRPr="006A0D67">
        <w:rPr>
          <w:rFonts w:ascii="Garamond" w:eastAsia="MyriadPro-Semibold" w:hAnsi="Garamond"/>
          <w:sz w:val="24"/>
          <w:szCs w:val="24"/>
        </w:rPr>
        <w:t xml:space="preserve"> 11.463.771 ezer HUF</w:t>
      </w:r>
    </w:p>
    <w:p w14:paraId="2C4D2141" w14:textId="77777777" w:rsidR="00210FD8" w:rsidRPr="006A0D67" w:rsidRDefault="00210FD8" w:rsidP="006A0D67">
      <w:pPr>
        <w:autoSpaceDE w:val="0"/>
        <w:autoSpaceDN w:val="0"/>
        <w:adjustRightInd w:val="0"/>
        <w:ind w:left="708"/>
        <w:rPr>
          <w:rFonts w:ascii="Garamond" w:eastAsia="MyriadPro-Semibold" w:hAnsi="Garamond"/>
          <w:sz w:val="24"/>
          <w:szCs w:val="24"/>
        </w:rPr>
      </w:pPr>
      <w:r w:rsidRPr="006A0D67">
        <w:rPr>
          <w:rFonts w:ascii="Garamond" w:eastAsia="MyriadPro-Semibold" w:hAnsi="Garamond"/>
          <w:sz w:val="24"/>
          <w:szCs w:val="24"/>
        </w:rPr>
        <w:t>5. MÁV FKG Kft.: 13.987.088 ezer HUF</w:t>
      </w:r>
    </w:p>
    <w:p w14:paraId="26019128" w14:textId="28B1495F" w:rsidR="00210FD8" w:rsidRPr="006A0D67" w:rsidRDefault="00210FD8" w:rsidP="006A0D67">
      <w:pPr>
        <w:autoSpaceDE w:val="0"/>
        <w:autoSpaceDN w:val="0"/>
        <w:adjustRightInd w:val="0"/>
        <w:ind w:left="708"/>
        <w:rPr>
          <w:rFonts w:ascii="Garamond" w:eastAsia="MyriadPro-Semibold" w:hAnsi="Garamond"/>
          <w:sz w:val="24"/>
          <w:szCs w:val="24"/>
        </w:rPr>
      </w:pPr>
      <w:r w:rsidRPr="006A0D67">
        <w:rPr>
          <w:rFonts w:ascii="Garamond" w:eastAsia="MyriadPro-Semibold" w:hAnsi="Garamond"/>
          <w:sz w:val="24"/>
          <w:szCs w:val="24"/>
        </w:rPr>
        <w:t xml:space="preserve">6. </w:t>
      </w:r>
      <w:r w:rsidR="00D10389" w:rsidRPr="006A0D67">
        <w:rPr>
          <w:rFonts w:ascii="Garamond" w:eastAsia="MyriadPro-Semibold" w:hAnsi="Garamond"/>
          <w:caps/>
          <w:sz w:val="24"/>
          <w:szCs w:val="24"/>
        </w:rPr>
        <w:t>Záhony-Port</w:t>
      </w:r>
      <w:r w:rsidR="00D10389" w:rsidRPr="006A0D67">
        <w:rPr>
          <w:rFonts w:ascii="Garamond" w:eastAsia="MyriadPro-Semibold" w:hAnsi="Garamond"/>
          <w:sz w:val="24"/>
          <w:szCs w:val="24"/>
        </w:rPr>
        <w:t xml:space="preserve"> </w:t>
      </w:r>
      <w:r w:rsidRPr="006A0D67">
        <w:rPr>
          <w:rFonts w:ascii="Garamond" w:eastAsia="MyriadPro-Semibold" w:hAnsi="Garamond"/>
          <w:sz w:val="24"/>
          <w:szCs w:val="24"/>
        </w:rPr>
        <w:t>Zrt</w:t>
      </w:r>
      <w:proofErr w:type="gramStart"/>
      <w:r w:rsidRPr="006A0D67">
        <w:rPr>
          <w:rFonts w:ascii="Garamond" w:eastAsia="MyriadPro-Semibold" w:hAnsi="Garamond"/>
          <w:sz w:val="24"/>
          <w:szCs w:val="24"/>
        </w:rPr>
        <w:t>.:</w:t>
      </w:r>
      <w:proofErr w:type="gramEnd"/>
      <w:r w:rsidRPr="006A0D67">
        <w:rPr>
          <w:rFonts w:ascii="Garamond" w:eastAsia="MyriadPro-Semibold" w:hAnsi="Garamond"/>
          <w:sz w:val="24"/>
          <w:szCs w:val="24"/>
        </w:rPr>
        <w:t xml:space="preserve"> 906.758 ezer HUF</w:t>
      </w:r>
    </w:p>
    <w:p w14:paraId="252A7D81" w14:textId="77777777" w:rsidR="00210FD8" w:rsidRPr="006A0D67" w:rsidRDefault="00210FD8" w:rsidP="006A0D67">
      <w:pPr>
        <w:autoSpaceDE w:val="0"/>
        <w:autoSpaceDN w:val="0"/>
        <w:adjustRightInd w:val="0"/>
        <w:ind w:left="708"/>
        <w:rPr>
          <w:rFonts w:ascii="Garamond" w:eastAsia="MyriadPro-Semibold" w:hAnsi="Garamond"/>
          <w:sz w:val="24"/>
          <w:szCs w:val="24"/>
        </w:rPr>
      </w:pPr>
      <w:r w:rsidRPr="006A0D67">
        <w:rPr>
          <w:rFonts w:ascii="Garamond" w:eastAsia="MyriadPro-Semibold" w:hAnsi="Garamond"/>
          <w:sz w:val="24"/>
          <w:szCs w:val="24"/>
        </w:rPr>
        <w:t>7. MÁV KFV Kft.: 4.162.968 ezer HUF</w:t>
      </w:r>
    </w:p>
    <w:p w14:paraId="6A1D8CC3" w14:textId="77777777" w:rsidR="00210FD8" w:rsidRPr="006A0D67" w:rsidRDefault="00210FD8" w:rsidP="006A0D67">
      <w:pPr>
        <w:autoSpaceDE w:val="0"/>
        <w:autoSpaceDN w:val="0"/>
        <w:adjustRightInd w:val="0"/>
        <w:ind w:left="708"/>
        <w:rPr>
          <w:rFonts w:ascii="Garamond" w:eastAsia="MyriadPro-Semibold" w:hAnsi="Garamond"/>
          <w:sz w:val="24"/>
          <w:szCs w:val="24"/>
        </w:rPr>
      </w:pPr>
      <w:r w:rsidRPr="006A0D67">
        <w:rPr>
          <w:rFonts w:ascii="Garamond" w:eastAsia="MyriadPro-Semibold" w:hAnsi="Garamond"/>
          <w:sz w:val="24"/>
          <w:szCs w:val="24"/>
        </w:rPr>
        <w:t>8. MÁV VAGON Kft.: 1.829.872 ezer HUF</w:t>
      </w:r>
    </w:p>
    <w:p w14:paraId="553FACCB" w14:textId="77777777" w:rsidR="00210FD8" w:rsidRPr="006A0D67" w:rsidRDefault="00210FD8" w:rsidP="006A0D67">
      <w:pPr>
        <w:autoSpaceDE w:val="0"/>
        <w:autoSpaceDN w:val="0"/>
        <w:adjustRightInd w:val="0"/>
        <w:ind w:left="708"/>
        <w:rPr>
          <w:rFonts w:ascii="Garamond" w:eastAsia="MyriadPro-Semibold" w:hAnsi="Garamond"/>
          <w:sz w:val="24"/>
          <w:szCs w:val="24"/>
        </w:rPr>
      </w:pPr>
    </w:p>
    <w:p w14:paraId="450D4773" w14:textId="6DE112F0" w:rsidR="00D64F2F" w:rsidRPr="006A0D67" w:rsidRDefault="006B6FE8" w:rsidP="006B6FE8">
      <w:pPr>
        <w:widowControl w:val="0"/>
        <w:autoSpaceDE w:val="0"/>
        <w:autoSpaceDN w:val="0"/>
        <w:adjustRightInd w:val="0"/>
        <w:spacing w:line="276" w:lineRule="auto"/>
        <w:ind w:left="708"/>
        <w:rPr>
          <w:rFonts w:ascii="Garamond" w:hAnsi="Garamond"/>
          <w:color w:val="000000" w:themeColor="text1"/>
          <w:sz w:val="24"/>
          <w:szCs w:val="24"/>
        </w:rPr>
      </w:pPr>
      <w:r w:rsidRPr="006A0D67">
        <w:rPr>
          <w:rFonts w:ascii="Garamond" w:hAnsi="Garamond"/>
          <w:color w:val="000000" w:themeColor="text1"/>
          <w:sz w:val="24"/>
          <w:szCs w:val="24"/>
        </w:rPr>
        <w:t xml:space="preserve">A MÁV Zrt. és a konszolidációba teljes körűen bevont leányvállalatai által üzleti évenként összesen maximum 1000 óra erejéig úgynevezett </w:t>
      </w:r>
      <w:r w:rsidR="002B627F" w:rsidRPr="002B627F">
        <w:rPr>
          <w:rFonts w:ascii="Garamond" w:hAnsi="Garamond"/>
          <w:color w:val="000000" w:themeColor="text1"/>
          <w:sz w:val="24"/>
          <w:szCs w:val="24"/>
        </w:rPr>
        <w:t>könyvvizsgálaton</w:t>
      </w:r>
      <w:r w:rsidRPr="006A0D67">
        <w:rPr>
          <w:rFonts w:ascii="Garamond" w:hAnsi="Garamond"/>
          <w:color w:val="000000" w:themeColor="text1"/>
          <w:sz w:val="24"/>
          <w:szCs w:val="24"/>
        </w:rPr>
        <w:t xml:space="preserve"> kívüli munkák terhére</w:t>
      </w:r>
      <w:r w:rsidR="002B627F">
        <w:rPr>
          <w:rFonts w:ascii="Garamond" w:hAnsi="Garamond"/>
          <w:color w:val="000000" w:themeColor="text1"/>
          <w:sz w:val="24"/>
          <w:szCs w:val="24"/>
        </w:rPr>
        <w:t xml:space="preserve"> egyéb vizsgálatok,</w:t>
      </w:r>
      <w:r w:rsidRPr="006A0D67">
        <w:rPr>
          <w:rFonts w:ascii="Garamond" w:hAnsi="Garamond"/>
          <w:color w:val="000000" w:themeColor="text1"/>
          <w:sz w:val="24"/>
          <w:szCs w:val="24"/>
        </w:rPr>
        <w:t xml:space="preserve"> számviteli tanácsadás, adótanácsadás jellegű munkák vehetők igénybe</w:t>
      </w:r>
      <w:r w:rsidR="00E24CF7" w:rsidRPr="006A0D67">
        <w:rPr>
          <w:rFonts w:ascii="Garamond" w:hAnsi="Garamond"/>
          <w:color w:val="000000" w:themeColor="text1"/>
          <w:sz w:val="24"/>
          <w:szCs w:val="24"/>
        </w:rPr>
        <w:t xml:space="preserve"> opciós mennyiségként</w:t>
      </w:r>
      <w:r w:rsidRPr="006A0D67">
        <w:rPr>
          <w:rFonts w:ascii="Garamond" w:hAnsi="Garamond"/>
          <w:color w:val="000000" w:themeColor="text1"/>
          <w:sz w:val="24"/>
          <w:szCs w:val="24"/>
        </w:rPr>
        <w:t>.</w:t>
      </w:r>
    </w:p>
    <w:p w14:paraId="5AB8E4DD" w14:textId="3593DF9D" w:rsidR="00557E26" w:rsidRPr="006A0D67" w:rsidRDefault="00557E26" w:rsidP="006B6FE8">
      <w:pPr>
        <w:widowControl w:val="0"/>
        <w:autoSpaceDE w:val="0"/>
        <w:autoSpaceDN w:val="0"/>
        <w:adjustRightInd w:val="0"/>
        <w:spacing w:line="276" w:lineRule="auto"/>
        <w:ind w:left="708"/>
        <w:rPr>
          <w:rFonts w:ascii="Garamond" w:hAnsi="Garamond"/>
          <w:color w:val="000000" w:themeColor="text1"/>
          <w:sz w:val="24"/>
          <w:szCs w:val="24"/>
        </w:rPr>
      </w:pPr>
      <w:r w:rsidRPr="006A0D67">
        <w:rPr>
          <w:rFonts w:ascii="Garamond" w:hAnsi="Garamond"/>
          <w:color w:val="000000" w:themeColor="text1"/>
          <w:sz w:val="24"/>
          <w:szCs w:val="24"/>
        </w:rPr>
        <w:t>Opcióként továbbá a szerződés meghosszabbítható 1 db újabb évre (2019., kivéve 2019. I. negyedév) és plusz 1 negyedévre (2020. I. negyedév) az ajánlatkérő részéről.</w:t>
      </w:r>
    </w:p>
    <w:p w14:paraId="297AEBEF" w14:textId="77777777" w:rsidR="00FF63D9" w:rsidRPr="00BC149E" w:rsidRDefault="00FF63D9" w:rsidP="000B07D7">
      <w:pPr>
        <w:pStyle w:val="Lista2"/>
        <w:widowControl w:val="0"/>
        <w:tabs>
          <w:tab w:val="left" w:pos="360"/>
        </w:tabs>
        <w:spacing w:line="276" w:lineRule="auto"/>
        <w:ind w:left="360" w:hanging="360"/>
        <w:rPr>
          <w:rFonts w:ascii="Garamond" w:hAnsi="Garamond"/>
          <w:color w:val="000000" w:themeColor="text1"/>
          <w:sz w:val="24"/>
          <w:szCs w:val="24"/>
        </w:rPr>
      </w:pPr>
    </w:p>
    <w:p w14:paraId="6BB9EB8A" w14:textId="77777777" w:rsidR="002913FA" w:rsidRPr="00BC149E" w:rsidRDefault="002913FA" w:rsidP="000B07D7">
      <w:pPr>
        <w:pStyle w:val="Szvegtrzsbehzssal"/>
        <w:widowControl w:val="0"/>
        <w:spacing w:line="276" w:lineRule="auto"/>
        <w:ind w:left="709"/>
        <w:rPr>
          <w:rFonts w:ascii="Garamond" w:hAnsi="Garamond"/>
          <w:b/>
          <w:color w:val="000000" w:themeColor="text1"/>
          <w:sz w:val="24"/>
          <w:szCs w:val="24"/>
        </w:rPr>
      </w:pPr>
      <w:r w:rsidRPr="00BC149E">
        <w:rPr>
          <w:rFonts w:ascii="Garamond" w:hAnsi="Garamond"/>
          <w:b/>
          <w:color w:val="000000" w:themeColor="text1"/>
          <w:sz w:val="24"/>
          <w:szCs w:val="24"/>
        </w:rPr>
        <w:t xml:space="preserve">Nómenklatúra: </w:t>
      </w:r>
    </w:p>
    <w:tbl>
      <w:tblPr>
        <w:tblW w:w="0" w:type="auto"/>
        <w:tblCellSpacing w:w="37" w:type="dxa"/>
        <w:tblInd w:w="794" w:type="dxa"/>
        <w:tblLayout w:type="fixed"/>
        <w:tblCellMar>
          <w:left w:w="0" w:type="dxa"/>
          <w:right w:w="0" w:type="dxa"/>
        </w:tblCellMar>
        <w:tblLook w:val="0000" w:firstRow="0" w:lastRow="0" w:firstColumn="0" w:lastColumn="0" w:noHBand="0" w:noVBand="0"/>
      </w:tblPr>
      <w:tblGrid>
        <w:gridCol w:w="900"/>
        <w:gridCol w:w="1623"/>
        <w:gridCol w:w="131"/>
      </w:tblGrid>
      <w:tr w:rsidR="006B6FE8" w:rsidRPr="00BC149E" w14:paraId="42A6AF00" w14:textId="77777777" w:rsidTr="006B6FE8">
        <w:trPr>
          <w:tblCellSpacing w:w="37" w:type="dxa"/>
        </w:trPr>
        <w:tc>
          <w:tcPr>
            <w:tcW w:w="789" w:type="dxa"/>
            <w:vAlign w:val="center"/>
          </w:tcPr>
          <w:p w14:paraId="568E046B" w14:textId="77777777" w:rsidR="006B6FE8" w:rsidRPr="00BC149E" w:rsidRDefault="006B6FE8" w:rsidP="000B07D7">
            <w:pPr>
              <w:widowControl w:val="0"/>
              <w:spacing w:line="276" w:lineRule="auto"/>
              <w:rPr>
                <w:rFonts w:ascii="Garamond" w:hAnsi="Garamond"/>
                <w:color w:val="000000" w:themeColor="text1"/>
                <w:sz w:val="24"/>
                <w:szCs w:val="24"/>
              </w:rPr>
            </w:pPr>
            <w:r w:rsidRPr="00BC149E">
              <w:rPr>
                <w:rFonts w:ascii="Garamond" w:hAnsi="Garamond"/>
                <w:color w:val="000000" w:themeColor="text1"/>
                <w:sz w:val="24"/>
                <w:szCs w:val="24"/>
              </w:rPr>
              <w:t> </w:t>
            </w:r>
          </w:p>
        </w:tc>
        <w:tc>
          <w:tcPr>
            <w:tcW w:w="1549" w:type="dxa"/>
            <w:vAlign w:val="center"/>
          </w:tcPr>
          <w:p w14:paraId="214C5D4E" w14:textId="77777777" w:rsidR="006B6FE8" w:rsidRPr="00BC149E" w:rsidRDefault="006B6FE8" w:rsidP="000B07D7">
            <w:pPr>
              <w:widowControl w:val="0"/>
              <w:spacing w:line="276" w:lineRule="auto"/>
              <w:rPr>
                <w:rFonts w:ascii="Garamond" w:hAnsi="Garamond"/>
                <w:color w:val="000000" w:themeColor="text1"/>
                <w:sz w:val="24"/>
                <w:szCs w:val="24"/>
              </w:rPr>
            </w:pPr>
            <w:r w:rsidRPr="00BC149E">
              <w:rPr>
                <w:rFonts w:ascii="Garamond" w:hAnsi="Garamond"/>
                <w:b/>
                <w:bCs/>
                <w:color w:val="000000" w:themeColor="text1"/>
                <w:sz w:val="24"/>
                <w:szCs w:val="24"/>
              </w:rPr>
              <w:t>Fő szójegyzék</w:t>
            </w:r>
          </w:p>
        </w:tc>
        <w:tc>
          <w:tcPr>
            <w:tcW w:w="-17" w:type="dxa"/>
            <w:vAlign w:val="center"/>
          </w:tcPr>
          <w:p w14:paraId="09A44A69" w14:textId="77777777" w:rsidR="006B6FE8" w:rsidRPr="00BC149E" w:rsidRDefault="006B6FE8" w:rsidP="000B07D7">
            <w:pPr>
              <w:widowControl w:val="0"/>
              <w:spacing w:line="276" w:lineRule="auto"/>
              <w:rPr>
                <w:rFonts w:ascii="Garamond" w:hAnsi="Garamond"/>
                <w:color w:val="000000" w:themeColor="text1"/>
                <w:sz w:val="24"/>
                <w:szCs w:val="24"/>
              </w:rPr>
            </w:pPr>
            <w:r w:rsidRPr="00BC149E">
              <w:rPr>
                <w:rFonts w:ascii="Garamond" w:hAnsi="Garamond"/>
                <w:color w:val="000000" w:themeColor="text1"/>
                <w:sz w:val="24"/>
                <w:szCs w:val="24"/>
              </w:rPr>
              <w:t> </w:t>
            </w:r>
          </w:p>
        </w:tc>
      </w:tr>
      <w:tr w:rsidR="006B6FE8" w:rsidRPr="00BC149E" w14:paraId="576BDB18" w14:textId="77777777" w:rsidTr="006B6FE8">
        <w:trPr>
          <w:tblCellSpacing w:w="37" w:type="dxa"/>
        </w:trPr>
        <w:tc>
          <w:tcPr>
            <w:tcW w:w="789" w:type="dxa"/>
            <w:vAlign w:val="center"/>
          </w:tcPr>
          <w:p w14:paraId="0F945BC2" w14:textId="77777777" w:rsidR="006B6FE8" w:rsidRPr="00BC149E" w:rsidRDefault="006B6FE8" w:rsidP="000B07D7">
            <w:pPr>
              <w:widowControl w:val="0"/>
              <w:spacing w:line="276" w:lineRule="auto"/>
              <w:rPr>
                <w:rFonts w:ascii="Garamond" w:hAnsi="Garamond"/>
                <w:color w:val="000000" w:themeColor="text1"/>
                <w:sz w:val="24"/>
                <w:szCs w:val="24"/>
              </w:rPr>
            </w:pPr>
            <w:r w:rsidRPr="00BC149E">
              <w:rPr>
                <w:rFonts w:ascii="Garamond" w:hAnsi="Garamond"/>
                <w:b/>
                <w:bCs/>
                <w:color w:val="000000" w:themeColor="text1"/>
                <w:sz w:val="24"/>
                <w:szCs w:val="24"/>
              </w:rPr>
              <w:t>Fő tárgy</w:t>
            </w:r>
          </w:p>
        </w:tc>
        <w:tc>
          <w:tcPr>
            <w:tcW w:w="1549" w:type="dxa"/>
          </w:tcPr>
          <w:p w14:paraId="4990E343" w14:textId="72091134" w:rsidR="006B6FE8" w:rsidRPr="00BC149E" w:rsidRDefault="006B6FE8" w:rsidP="000B07D7">
            <w:pPr>
              <w:widowControl w:val="0"/>
              <w:spacing w:line="276" w:lineRule="auto"/>
              <w:rPr>
                <w:rFonts w:ascii="Garamond" w:hAnsi="Garamond"/>
                <w:color w:val="000000" w:themeColor="text1"/>
                <w:sz w:val="24"/>
                <w:szCs w:val="24"/>
              </w:rPr>
            </w:pPr>
            <w:r w:rsidRPr="006B6FE8">
              <w:rPr>
                <w:rFonts w:ascii="Garamond" w:hAnsi="Garamond"/>
                <w:color w:val="000000" w:themeColor="text1"/>
                <w:sz w:val="24"/>
                <w:szCs w:val="24"/>
              </w:rPr>
              <w:t>79210000</w:t>
            </w:r>
          </w:p>
        </w:tc>
        <w:tc>
          <w:tcPr>
            <w:tcW w:w="-17" w:type="dxa"/>
            <w:vAlign w:val="center"/>
          </w:tcPr>
          <w:p w14:paraId="566B6D9C" w14:textId="77777777" w:rsidR="006B6FE8" w:rsidRPr="00BC149E" w:rsidRDefault="006B6FE8" w:rsidP="000B07D7">
            <w:pPr>
              <w:widowControl w:val="0"/>
              <w:spacing w:line="276" w:lineRule="auto"/>
              <w:rPr>
                <w:rFonts w:ascii="Garamond" w:hAnsi="Garamond"/>
                <w:color w:val="000000" w:themeColor="text1"/>
                <w:sz w:val="24"/>
                <w:szCs w:val="24"/>
              </w:rPr>
            </w:pPr>
            <w:r w:rsidRPr="00BC149E">
              <w:rPr>
                <w:rFonts w:ascii="Garamond" w:hAnsi="Garamond"/>
                <w:color w:val="000000" w:themeColor="text1"/>
                <w:sz w:val="24"/>
                <w:szCs w:val="24"/>
              </w:rPr>
              <w:t> </w:t>
            </w:r>
          </w:p>
        </w:tc>
      </w:tr>
    </w:tbl>
    <w:p w14:paraId="5FC10574" w14:textId="77777777" w:rsidR="00E742CF" w:rsidRPr="00BC149E" w:rsidRDefault="00E742CF" w:rsidP="000B07D7">
      <w:pPr>
        <w:widowControl w:val="0"/>
        <w:tabs>
          <w:tab w:val="left" w:pos="360"/>
        </w:tabs>
        <w:spacing w:line="276" w:lineRule="auto"/>
        <w:ind w:left="360" w:hanging="360"/>
        <w:rPr>
          <w:rFonts w:ascii="Garamond" w:hAnsi="Garamond"/>
          <w:bCs/>
          <w:color w:val="000000" w:themeColor="text1"/>
          <w:sz w:val="24"/>
          <w:szCs w:val="24"/>
        </w:rPr>
      </w:pPr>
    </w:p>
    <w:p w14:paraId="0AFB15E6" w14:textId="77777777" w:rsidR="002913FA" w:rsidRPr="00BC149E" w:rsidRDefault="002913FA" w:rsidP="000B07D7">
      <w:pPr>
        <w:pStyle w:val="Lista2"/>
        <w:widowControl w:val="0"/>
        <w:numPr>
          <w:ilvl w:val="0"/>
          <w:numId w:val="25"/>
        </w:numPr>
        <w:tabs>
          <w:tab w:val="left" w:pos="0"/>
          <w:tab w:val="left" w:pos="360"/>
        </w:tabs>
        <w:spacing w:line="276" w:lineRule="auto"/>
        <w:ind w:left="360"/>
        <w:rPr>
          <w:rFonts w:ascii="Garamond" w:hAnsi="Garamond"/>
          <w:b/>
          <w:color w:val="000000" w:themeColor="text1"/>
          <w:sz w:val="24"/>
          <w:szCs w:val="24"/>
        </w:rPr>
      </w:pPr>
      <w:proofErr w:type="gramStart"/>
      <w:r w:rsidRPr="00BC149E">
        <w:rPr>
          <w:rFonts w:ascii="Garamond" w:hAnsi="Garamond"/>
          <w:b/>
          <w:color w:val="000000" w:themeColor="text1"/>
          <w:sz w:val="24"/>
          <w:szCs w:val="24"/>
        </w:rPr>
        <w:t>a.</w:t>
      </w:r>
      <w:proofErr w:type="gramEnd"/>
      <w:r w:rsidRPr="00BC149E">
        <w:rPr>
          <w:rFonts w:ascii="Garamond" w:hAnsi="Garamond"/>
          <w:b/>
          <w:color w:val="000000" w:themeColor="text1"/>
          <w:sz w:val="24"/>
          <w:szCs w:val="24"/>
        </w:rPr>
        <w:t xml:space="preserve">) </w:t>
      </w:r>
      <w:proofErr w:type="spellStart"/>
      <w:r w:rsidRPr="00BC149E">
        <w:rPr>
          <w:rFonts w:ascii="Garamond" w:hAnsi="Garamond"/>
          <w:b/>
          <w:color w:val="000000" w:themeColor="text1"/>
          <w:sz w:val="24"/>
          <w:szCs w:val="24"/>
        </w:rPr>
        <w:t>A</w:t>
      </w:r>
      <w:proofErr w:type="spellEnd"/>
      <w:r w:rsidRPr="00BC149E">
        <w:rPr>
          <w:rFonts w:ascii="Garamond" w:hAnsi="Garamond"/>
          <w:b/>
          <w:color w:val="000000" w:themeColor="text1"/>
          <w:sz w:val="24"/>
          <w:szCs w:val="24"/>
        </w:rPr>
        <w:t xml:space="preserve"> szerződés meghatározása, aminek megkötése érdekében tárgyalni kívánnak </w:t>
      </w:r>
    </w:p>
    <w:p w14:paraId="5D83DB77" w14:textId="298BAE7E" w:rsidR="000414FA" w:rsidRPr="00BC149E" w:rsidRDefault="008A75DA" w:rsidP="000B07D7">
      <w:pPr>
        <w:widowControl w:val="0"/>
        <w:spacing w:line="276" w:lineRule="auto"/>
        <w:ind w:left="720"/>
        <w:rPr>
          <w:rFonts w:ascii="Garamond" w:hAnsi="Garamond"/>
          <w:color w:val="000000" w:themeColor="text1"/>
          <w:sz w:val="24"/>
          <w:szCs w:val="24"/>
        </w:rPr>
      </w:pPr>
      <w:r>
        <w:rPr>
          <w:rFonts w:ascii="Garamond" w:hAnsi="Garamond"/>
          <w:color w:val="000000" w:themeColor="text1"/>
          <w:sz w:val="24"/>
          <w:szCs w:val="24"/>
        </w:rPr>
        <w:t>Megbízási szerződés „</w:t>
      </w:r>
      <w:proofErr w:type="gramStart"/>
      <w:r>
        <w:rPr>
          <w:rFonts w:ascii="Garamond" w:hAnsi="Garamond"/>
          <w:color w:val="000000" w:themeColor="text1"/>
          <w:sz w:val="24"/>
          <w:szCs w:val="24"/>
        </w:rPr>
        <w:t>A</w:t>
      </w:r>
      <w:proofErr w:type="gramEnd"/>
      <w:r>
        <w:rPr>
          <w:rFonts w:ascii="Garamond" w:hAnsi="Garamond"/>
          <w:color w:val="000000" w:themeColor="text1"/>
          <w:sz w:val="24"/>
          <w:szCs w:val="24"/>
        </w:rPr>
        <w:t xml:space="preserve"> MÁV Zrt. és a konszolidációba teljes körűen bevont társaságok állandó könyvvizsgálójának megválasztása”</w:t>
      </w:r>
    </w:p>
    <w:p w14:paraId="268745F0" w14:textId="77777777" w:rsidR="00CE1BF4" w:rsidRPr="00BC149E" w:rsidRDefault="00CE1BF4" w:rsidP="000B07D7">
      <w:pPr>
        <w:pStyle w:val="Lista2"/>
        <w:widowControl w:val="0"/>
        <w:tabs>
          <w:tab w:val="left" w:pos="360"/>
        </w:tabs>
        <w:spacing w:line="276" w:lineRule="auto"/>
        <w:ind w:left="360" w:hanging="360"/>
        <w:rPr>
          <w:rFonts w:ascii="Garamond" w:hAnsi="Garamond"/>
          <w:b/>
          <w:color w:val="000000" w:themeColor="text1"/>
          <w:sz w:val="24"/>
          <w:szCs w:val="24"/>
        </w:rPr>
      </w:pPr>
    </w:p>
    <w:p w14:paraId="2E92DCA2" w14:textId="77777777" w:rsidR="002913FA" w:rsidRPr="00BC149E" w:rsidRDefault="002913FA" w:rsidP="000B07D7">
      <w:pPr>
        <w:pStyle w:val="Szvegtrzsbehzssal"/>
        <w:widowControl w:val="0"/>
        <w:tabs>
          <w:tab w:val="left" w:pos="360"/>
        </w:tabs>
        <w:spacing w:line="276" w:lineRule="auto"/>
        <w:ind w:left="360"/>
        <w:rPr>
          <w:rFonts w:ascii="Garamond" w:hAnsi="Garamond"/>
          <w:b/>
          <w:color w:val="000000" w:themeColor="text1"/>
          <w:sz w:val="24"/>
          <w:szCs w:val="24"/>
        </w:rPr>
      </w:pPr>
      <w:r w:rsidRPr="00BC149E">
        <w:rPr>
          <w:rFonts w:ascii="Garamond" w:hAnsi="Garamond"/>
          <w:b/>
          <w:color w:val="000000" w:themeColor="text1"/>
          <w:sz w:val="24"/>
          <w:szCs w:val="24"/>
        </w:rPr>
        <w:t>b.) A szerződést biztosító mellékkötelezettségek:</w:t>
      </w:r>
    </w:p>
    <w:p w14:paraId="53270187" w14:textId="4903AC72" w:rsidR="00D85AB4" w:rsidRPr="00BC149E" w:rsidRDefault="0012635E" w:rsidP="000B07D7">
      <w:pPr>
        <w:pStyle w:val="Lista2"/>
        <w:widowControl w:val="0"/>
        <w:tabs>
          <w:tab w:val="left" w:pos="720"/>
        </w:tabs>
        <w:spacing w:line="276" w:lineRule="auto"/>
        <w:ind w:left="720" w:firstLine="0"/>
        <w:rPr>
          <w:rFonts w:ascii="Garamond" w:hAnsi="Garamond"/>
          <w:color w:val="000000" w:themeColor="text1"/>
          <w:sz w:val="24"/>
          <w:szCs w:val="24"/>
        </w:rPr>
      </w:pPr>
      <w:r w:rsidRPr="0012635E">
        <w:rPr>
          <w:rFonts w:ascii="Garamond" w:hAnsi="Garamond"/>
          <w:color w:val="000000" w:themeColor="text1"/>
          <w:sz w:val="24"/>
          <w:szCs w:val="24"/>
        </w:rPr>
        <w:t>K</w:t>
      </w:r>
      <w:r w:rsidR="0036369E" w:rsidRPr="0012635E">
        <w:rPr>
          <w:rFonts w:ascii="Garamond" w:hAnsi="Garamond"/>
          <w:color w:val="000000" w:themeColor="text1"/>
          <w:sz w:val="24"/>
          <w:szCs w:val="24"/>
        </w:rPr>
        <w:t>ésedelmi kötbér</w:t>
      </w:r>
      <w:r w:rsidR="00F33A3A">
        <w:rPr>
          <w:rFonts w:ascii="Garamond" w:hAnsi="Garamond"/>
          <w:color w:val="000000" w:themeColor="text1"/>
          <w:sz w:val="24"/>
          <w:szCs w:val="24"/>
        </w:rPr>
        <w:t xml:space="preserve"> és hibás teljesítési kötbér</w:t>
      </w:r>
      <w:r w:rsidR="0036369E" w:rsidRPr="0012635E">
        <w:rPr>
          <w:rFonts w:ascii="Garamond" w:hAnsi="Garamond"/>
          <w:color w:val="000000" w:themeColor="text1"/>
          <w:sz w:val="24"/>
          <w:szCs w:val="24"/>
        </w:rPr>
        <w:t xml:space="preserve"> a </w:t>
      </w:r>
      <w:r w:rsidRPr="0012635E">
        <w:rPr>
          <w:rFonts w:ascii="Garamond" w:hAnsi="Garamond"/>
          <w:color w:val="000000" w:themeColor="text1"/>
          <w:sz w:val="24"/>
          <w:szCs w:val="24"/>
        </w:rPr>
        <w:t>megbízási szerződés</w:t>
      </w:r>
      <w:r w:rsidR="0036369E" w:rsidRPr="0012635E">
        <w:rPr>
          <w:rFonts w:ascii="Garamond" w:hAnsi="Garamond"/>
          <w:color w:val="000000" w:themeColor="text1"/>
          <w:sz w:val="24"/>
          <w:szCs w:val="24"/>
        </w:rPr>
        <w:t xml:space="preserve"> tervezetében foglaltak szerint.</w:t>
      </w:r>
    </w:p>
    <w:p w14:paraId="1A72673F" w14:textId="77777777" w:rsidR="00826DC6" w:rsidRPr="00BC149E" w:rsidRDefault="00826DC6" w:rsidP="000B07D7">
      <w:pPr>
        <w:pStyle w:val="Lista2"/>
        <w:widowControl w:val="0"/>
        <w:tabs>
          <w:tab w:val="left" w:pos="720"/>
        </w:tabs>
        <w:spacing w:line="276" w:lineRule="auto"/>
        <w:ind w:left="720" w:firstLine="0"/>
        <w:jc w:val="left"/>
        <w:rPr>
          <w:rFonts w:ascii="Garamond" w:hAnsi="Garamond"/>
          <w:b/>
          <w:color w:val="000000" w:themeColor="text1"/>
          <w:sz w:val="24"/>
          <w:szCs w:val="24"/>
        </w:rPr>
      </w:pPr>
    </w:p>
    <w:p w14:paraId="31EF8F24" w14:textId="77777777" w:rsidR="00815E28" w:rsidRPr="00BC149E" w:rsidRDefault="002913FA" w:rsidP="000B07D7">
      <w:pPr>
        <w:pStyle w:val="Lista2"/>
        <w:widowControl w:val="0"/>
        <w:numPr>
          <w:ilvl w:val="0"/>
          <w:numId w:val="25"/>
        </w:numPr>
        <w:tabs>
          <w:tab w:val="left" w:pos="360"/>
        </w:tabs>
        <w:spacing w:line="276" w:lineRule="auto"/>
        <w:ind w:left="360"/>
        <w:rPr>
          <w:rFonts w:ascii="Garamond" w:hAnsi="Garamond"/>
          <w:b/>
          <w:color w:val="000000" w:themeColor="text1"/>
          <w:sz w:val="24"/>
          <w:szCs w:val="24"/>
        </w:rPr>
      </w:pPr>
      <w:r w:rsidRPr="00BC149E">
        <w:rPr>
          <w:rFonts w:ascii="Garamond" w:hAnsi="Garamond"/>
          <w:b/>
          <w:color w:val="000000" w:themeColor="text1"/>
          <w:sz w:val="24"/>
          <w:szCs w:val="24"/>
        </w:rPr>
        <w:t>A szerződés időtartama, vagy a teljesítés határideje:</w:t>
      </w:r>
    </w:p>
    <w:p w14:paraId="0C5AAE69" w14:textId="5971525D" w:rsidR="00381DC6" w:rsidRPr="006A0D67" w:rsidRDefault="00381DC6" w:rsidP="006A0D67">
      <w:pPr>
        <w:pStyle w:val="ListParagraph2"/>
        <w:widowControl w:val="0"/>
        <w:ind w:left="709"/>
        <w:jc w:val="both"/>
        <w:rPr>
          <w:rFonts w:ascii="Garamond" w:hAnsi="Garamond"/>
        </w:rPr>
      </w:pPr>
      <w:r w:rsidRPr="006A0D67">
        <w:rPr>
          <w:rFonts w:ascii="Garamond" w:hAnsi="Garamond"/>
          <w:bCs/>
        </w:rPr>
        <w:t>A szerződést a Felek határozott időre, a Megbízó 1 db üzleti éve (2018., kivéve 2018. I. negyedév) plusz 1 db negyedéve (2019. I. negyedév) állandó könyvvizsgálati teendőinek ellátására kötik</w:t>
      </w:r>
      <w:r w:rsidRPr="006A0D67">
        <w:rPr>
          <w:rFonts w:ascii="Garamond" w:hAnsi="Garamond"/>
        </w:rPr>
        <w:t xml:space="preserve">. Jelen szerződés 2018. június 1. napján lép hatályba. A teljesítés időtartama a hatályba lépéstől számítva 2019. év június hó 30. napjáig tart. </w:t>
      </w:r>
    </w:p>
    <w:p w14:paraId="0DE19CA2" w14:textId="77777777" w:rsidR="00381DC6" w:rsidRPr="006A0D67" w:rsidRDefault="00381DC6" w:rsidP="006A0D67">
      <w:pPr>
        <w:pStyle w:val="ListParagraph2"/>
        <w:widowControl w:val="0"/>
        <w:tabs>
          <w:tab w:val="left" w:pos="426"/>
        </w:tabs>
        <w:ind w:left="709"/>
        <w:jc w:val="both"/>
        <w:rPr>
          <w:rFonts w:ascii="Garamond" w:hAnsi="Garamond"/>
        </w:rPr>
      </w:pPr>
      <w:r w:rsidRPr="006A0D67">
        <w:rPr>
          <w:rFonts w:ascii="Garamond" w:hAnsi="Garamond"/>
        </w:rPr>
        <w:t xml:space="preserve">Amennyiben a jelen szerződés csak 2018. június 1. napját követően jön létre, úgy a szerződés a létrejötte napján hatályba lép. </w:t>
      </w:r>
    </w:p>
    <w:p w14:paraId="4EE556D5" w14:textId="77777777" w:rsidR="00381DC6" w:rsidRPr="006A0D67" w:rsidRDefault="00381DC6" w:rsidP="006A0D67">
      <w:pPr>
        <w:pStyle w:val="ListParagraph2"/>
        <w:widowControl w:val="0"/>
        <w:tabs>
          <w:tab w:val="left" w:pos="426"/>
        </w:tabs>
        <w:ind w:left="709"/>
        <w:jc w:val="both"/>
        <w:rPr>
          <w:rFonts w:ascii="Garamond" w:hAnsi="Garamond"/>
        </w:rPr>
      </w:pPr>
      <w:r w:rsidRPr="006A0D67">
        <w:rPr>
          <w:rFonts w:ascii="Garamond" w:hAnsi="Garamond"/>
        </w:rPr>
        <w:t>Megbízó a 2019. üzleti év (kivéve a 2019. üzleti év I. negyedévét) és a 2020. üzleti év I. negyedéve vonatkozásában teljesítendő feladatokat opciós mennyiségként határozza meg. Amennyiben Megbízó az opciós mennyiség lehívásáról dönt, úgy a jelen Szerződés határozott ideje 2020. év június hó 30. napjáig meghosszabbodik.</w:t>
      </w:r>
    </w:p>
    <w:p w14:paraId="64538838" w14:textId="77777777" w:rsidR="007C0E77" w:rsidRPr="00BC149E" w:rsidRDefault="007C0E77" w:rsidP="000B07D7">
      <w:pPr>
        <w:pStyle w:val="Szvegtrzs"/>
        <w:widowControl w:val="0"/>
        <w:tabs>
          <w:tab w:val="left" w:pos="360"/>
        </w:tabs>
        <w:spacing w:line="276" w:lineRule="auto"/>
        <w:ind w:left="360" w:hanging="360"/>
        <w:jc w:val="both"/>
        <w:rPr>
          <w:rFonts w:ascii="Garamond" w:hAnsi="Garamond"/>
          <w:i w:val="0"/>
          <w:color w:val="000000" w:themeColor="text1"/>
          <w:sz w:val="24"/>
          <w:szCs w:val="24"/>
        </w:rPr>
      </w:pPr>
    </w:p>
    <w:p w14:paraId="739DBFCE" w14:textId="77777777" w:rsidR="00BB62F3" w:rsidRPr="00BC149E" w:rsidRDefault="002913FA" w:rsidP="000B07D7">
      <w:pPr>
        <w:pStyle w:val="Lista2"/>
        <w:widowControl w:val="0"/>
        <w:numPr>
          <w:ilvl w:val="0"/>
          <w:numId w:val="25"/>
        </w:numPr>
        <w:tabs>
          <w:tab w:val="left" w:pos="360"/>
        </w:tabs>
        <w:spacing w:line="276" w:lineRule="auto"/>
        <w:ind w:left="360"/>
        <w:rPr>
          <w:rFonts w:ascii="Garamond" w:hAnsi="Garamond"/>
          <w:b/>
          <w:color w:val="000000" w:themeColor="text1"/>
          <w:sz w:val="24"/>
          <w:szCs w:val="24"/>
        </w:rPr>
      </w:pPr>
      <w:r w:rsidRPr="00BC149E">
        <w:rPr>
          <w:rFonts w:ascii="Garamond" w:hAnsi="Garamond"/>
          <w:b/>
          <w:color w:val="000000" w:themeColor="text1"/>
          <w:sz w:val="24"/>
          <w:szCs w:val="24"/>
        </w:rPr>
        <w:t>Teljesítés helye</w:t>
      </w:r>
      <w:r w:rsidR="00CF7A5F" w:rsidRPr="00BC149E">
        <w:rPr>
          <w:rFonts w:ascii="Garamond" w:hAnsi="Garamond"/>
          <w:b/>
          <w:color w:val="000000" w:themeColor="text1"/>
          <w:sz w:val="24"/>
          <w:szCs w:val="24"/>
        </w:rPr>
        <w:t>:</w:t>
      </w:r>
    </w:p>
    <w:p w14:paraId="05D43E85" w14:textId="09C1824C" w:rsidR="00CF7A5F" w:rsidRPr="00BC149E" w:rsidRDefault="003526ED" w:rsidP="000B07D7">
      <w:pPr>
        <w:pStyle w:val="Lista2"/>
        <w:widowControl w:val="0"/>
        <w:tabs>
          <w:tab w:val="left" w:pos="360"/>
        </w:tabs>
        <w:spacing w:line="276" w:lineRule="auto"/>
        <w:ind w:left="360" w:firstLine="348"/>
        <w:rPr>
          <w:rFonts w:ascii="Garamond" w:hAnsi="Garamond"/>
          <w:color w:val="000000" w:themeColor="text1"/>
          <w:sz w:val="24"/>
          <w:szCs w:val="24"/>
        </w:rPr>
      </w:pPr>
      <w:r>
        <w:rPr>
          <w:rFonts w:ascii="Garamond" w:hAnsi="Garamond"/>
          <w:color w:val="000000" w:themeColor="text1"/>
          <w:sz w:val="24"/>
          <w:szCs w:val="24"/>
        </w:rPr>
        <w:t xml:space="preserve">Magyarország, </w:t>
      </w:r>
      <w:proofErr w:type="spellStart"/>
      <w:r>
        <w:rPr>
          <w:rFonts w:ascii="Garamond" w:hAnsi="Garamond"/>
          <w:color w:val="000000" w:themeColor="text1"/>
          <w:sz w:val="24"/>
          <w:szCs w:val="24"/>
        </w:rPr>
        <w:t>NUTS-kód</w:t>
      </w:r>
      <w:proofErr w:type="spellEnd"/>
      <w:r>
        <w:rPr>
          <w:rFonts w:ascii="Garamond" w:hAnsi="Garamond"/>
          <w:color w:val="000000" w:themeColor="text1"/>
          <w:sz w:val="24"/>
          <w:szCs w:val="24"/>
        </w:rPr>
        <w:t>: HU1, HU2, HU3</w:t>
      </w:r>
    </w:p>
    <w:p w14:paraId="3A6F3162" w14:textId="77777777" w:rsidR="00CF7A5F" w:rsidRPr="00BC149E" w:rsidRDefault="00CF7A5F" w:rsidP="000B07D7">
      <w:pPr>
        <w:pStyle w:val="Lista2"/>
        <w:widowControl w:val="0"/>
        <w:tabs>
          <w:tab w:val="left" w:pos="360"/>
        </w:tabs>
        <w:spacing w:line="276" w:lineRule="auto"/>
        <w:ind w:left="360" w:hanging="360"/>
        <w:rPr>
          <w:rFonts w:ascii="Garamond" w:hAnsi="Garamond"/>
          <w:b/>
          <w:color w:val="000000" w:themeColor="text1"/>
          <w:sz w:val="24"/>
          <w:szCs w:val="24"/>
        </w:rPr>
      </w:pPr>
    </w:p>
    <w:p w14:paraId="56C657DD" w14:textId="77777777" w:rsidR="002913FA" w:rsidRPr="00BC149E" w:rsidRDefault="00CF7A5F" w:rsidP="000B07D7">
      <w:pPr>
        <w:pStyle w:val="Szmozottlista2"/>
        <w:widowControl w:val="0"/>
        <w:numPr>
          <w:ilvl w:val="0"/>
          <w:numId w:val="25"/>
        </w:numPr>
        <w:tabs>
          <w:tab w:val="clear" w:pos="567"/>
          <w:tab w:val="left" w:pos="360"/>
        </w:tabs>
        <w:spacing w:line="276" w:lineRule="auto"/>
        <w:ind w:left="360"/>
        <w:rPr>
          <w:rFonts w:ascii="Garamond" w:hAnsi="Garamond"/>
          <w:color w:val="000000" w:themeColor="text1"/>
          <w:sz w:val="24"/>
          <w:szCs w:val="24"/>
        </w:rPr>
      </w:pPr>
      <w:r w:rsidRPr="00BC149E">
        <w:rPr>
          <w:rFonts w:ascii="Garamond" w:hAnsi="Garamond"/>
          <w:color w:val="000000" w:themeColor="text1"/>
          <w:sz w:val="24"/>
          <w:szCs w:val="24"/>
        </w:rPr>
        <w:t>Az ellenszolgáltatás teljesítésének</w:t>
      </w:r>
      <w:r w:rsidR="002913FA" w:rsidRPr="00BC149E">
        <w:rPr>
          <w:rFonts w:ascii="Garamond" w:hAnsi="Garamond"/>
          <w:color w:val="000000" w:themeColor="text1"/>
          <w:sz w:val="24"/>
          <w:szCs w:val="24"/>
        </w:rPr>
        <w:t xml:space="preserve"> feltételei, illetve a vonatkozó jogszabályokra való hivatkozás</w:t>
      </w:r>
    </w:p>
    <w:p w14:paraId="0796070B" w14:textId="77777777" w:rsidR="00833C4F" w:rsidRPr="00833C4F" w:rsidRDefault="00833C4F" w:rsidP="00833C4F">
      <w:pPr>
        <w:pStyle w:val="Szvegtrzsbehzssal"/>
        <w:widowControl w:val="0"/>
        <w:tabs>
          <w:tab w:val="left" w:pos="360"/>
        </w:tabs>
        <w:spacing w:line="276" w:lineRule="auto"/>
        <w:ind w:left="720"/>
        <w:rPr>
          <w:rFonts w:ascii="Garamond" w:hAnsi="Garamond"/>
          <w:color w:val="000000" w:themeColor="text1"/>
          <w:sz w:val="24"/>
          <w:szCs w:val="24"/>
        </w:rPr>
      </w:pPr>
      <w:r w:rsidRPr="00833C4F">
        <w:rPr>
          <w:rFonts w:ascii="Garamond" w:hAnsi="Garamond"/>
          <w:color w:val="000000" w:themeColor="text1"/>
          <w:sz w:val="24"/>
          <w:szCs w:val="24"/>
        </w:rPr>
        <w:t>A Kbt. 131. § (4) bekezdés szerinti szervezet a Kbt. 135. §</w:t>
      </w:r>
      <w:proofErr w:type="spellStart"/>
      <w:r w:rsidRPr="00833C4F">
        <w:rPr>
          <w:rFonts w:ascii="Garamond" w:hAnsi="Garamond"/>
          <w:color w:val="000000" w:themeColor="text1"/>
          <w:sz w:val="24"/>
          <w:szCs w:val="24"/>
        </w:rPr>
        <w:t>-ban</w:t>
      </w:r>
      <w:proofErr w:type="spellEnd"/>
      <w:r w:rsidRPr="00833C4F">
        <w:rPr>
          <w:rFonts w:ascii="Garamond" w:hAnsi="Garamond"/>
          <w:color w:val="000000" w:themeColor="text1"/>
          <w:sz w:val="24"/>
          <w:szCs w:val="24"/>
        </w:rPr>
        <w:t xml:space="preserve"> foglaltaknak megfelelően az igazolt teljesítések után jogosult számlázásra az eljárás lezárásaként megkötendő szerződésben foglalt feltételek szerint. Az ellenérték kifizetésének teljesítése - a szerződésszerű teljesítés igazolását követően - negyedévente szerződő felenként, ajánlatkérőnként külön-külön, a tényleges teljesítés arányában a Kbt. 135. § (1), (5) és (6) bekezdései és a Ptk. 6:130. § (1)-(2) bekezdése szabályainak megfelelően történik. Ajánlatkérő a számla végösszegét a Kbt. 131. § (4) bekezdés szerinti szervezet számlájának és mellékleteinek kézhezvételétől számított 30 napon belül, banki átutalással fizeti meg. A kifizetés forintban történik.</w:t>
      </w:r>
    </w:p>
    <w:p w14:paraId="2198D650" w14:textId="77777777" w:rsidR="00833C4F" w:rsidRPr="00833C4F" w:rsidRDefault="00833C4F" w:rsidP="00833C4F">
      <w:pPr>
        <w:pStyle w:val="Szvegtrzsbehzssal"/>
        <w:widowControl w:val="0"/>
        <w:tabs>
          <w:tab w:val="left" w:pos="360"/>
        </w:tabs>
        <w:spacing w:line="276" w:lineRule="auto"/>
        <w:ind w:left="720"/>
        <w:rPr>
          <w:rFonts w:ascii="Garamond" w:hAnsi="Garamond"/>
          <w:color w:val="000000" w:themeColor="text1"/>
          <w:sz w:val="24"/>
          <w:szCs w:val="24"/>
        </w:rPr>
      </w:pPr>
      <w:r w:rsidRPr="00833C4F">
        <w:rPr>
          <w:rFonts w:ascii="Garamond" w:hAnsi="Garamond"/>
          <w:color w:val="000000" w:themeColor="text1"/>
          <w:sz w:val="24"/>
          <w:szCs w:val="24"/>
        </w:rPr>
        <w:t xml:space="preserve">Az opciós keret terhére elvégzendő munkák elszámolása eseti megbízás keretében történik, az adott eseti megbízás teljesítését követően. </w:t>
      </w:r>
    </w:p>
    <w:p w14:paraId="7F628011" w14:textId="77777777" w:rsidR="00833C4F" w:rsidRPr="00833C4F" w:rsidRDefault="00833C4F" w:rsidP="00833C4F">
      <w:pPr>
        <w:pStyle w:val="Szvegtrzsbehzssal"/>
        <w:widowControl w:val="0"/>
        <w:tabs>
          <w:tab w:val="left" w:pos="360"/>
        </w:tabs>
        <w:spacing w:line="276" w:lineRule="auto"/>
        <w:ind w:left="720"/>
        <w:rPr>
          <w:rFonts w:ascii="Garamond" w:hAnsi="Garamond"/>
          <w:color w:val="000000" w:themeColor="text1"/>
          <w:sz w:val="24"/>
          <w:szCs w:val="24"/>
        </w:rPr>
      </w:pPr>
      <w:r w:rsidRPr="00833C4F">
        <w:rPr>
          <w:rFonts w:ascii="Garamond" w:hAnsi="Garamond"/>
          <w:color w:val="000000" w:themeColor="text1"/>
          <w:sz w:val="24"/>
          <w:szCs w:val="24"/>
        </w:rPr>
        <w:t>Ajánlatkérő előleget nem fizet.</w:t>
      </w:r>
    </w:p>
    <w:p w14:paraId="00D8178C" w14:textId="77777777" w:rsidR="00833C4F" w:rsidRPr="00833C4F" w:rsidRDefault="00833C4F" w:rsidP="00833C4F">
      <w:pPr>
        <w:pStyle w:val="Szvegtrzsbehzssal"/>
        <w:widowControl w:val="0"/>
        <w:tabs>
          <w:tab w:val="left" w:pos="360"/>
        </w:tabs>
        <w:spacing w:line="276" w:lineRule="auto"/>
        <w:ind w:left="720"/>
        <w:rPr>
          <w:rFonts w:ascii="Garamond" w:hAnsi="Garamond"/>
          <w:color w:val="000000" w:themeColor="text1"/>
          <w:sz w:val="24"/>
          <w:szCs w:val="24"/>
        </w:rPr>
      </w:pPr>
      <w:r w:rsidRPr="00833C4F">
        <w:rPr>
          <w:rFonts w:ascii="Garamond" w:hAnsi="Garamond"/>
          <w:color w:val="000000" w:themeColor="text1"/>
          <w:sz w:val="24"/>
          <w:szCs w:val="24"/>
        </w:rPr>
        <w:t>A késedelmi kamatra a Ptk. 6:155 §</w:t>
      </w:r>
      <w:proofErr w:type="spellStart"/>
      <w:r w:rsidRPr="00833C4F">
        <w:rPr>
          <w:rFonts w:ascii="Garamond" w:hAnsi="Garamond"/>
          <w:color w:val="000000" w:themeColor="text1"/>
          <w:sz w:val="24"/>
          <w:szCs w:val="24"/>
        </w:rPr>
        <w:t>-</w:t>
      </w:r>
      <w:proofErr w:type="gramStart"/>
      <w:r w:rsidRPr="00833C4F">
        <w:rPr>
          <w:rFonts w:ascii="Garamond" w:hAnsi="Garamond"/>
          <w:color w:val="000000" w:themeColor="text1"/>
          <w:sz w:val="24"/>
          <w:szCs w:val="24"/>
        </w:rPr>
        <w:t>a</w:t>
      </w:r>
      <w:proofErr w:type="spellEnd"/>
      <w:proofErr w:type="gramEnd"/>
      <w:r w:rsidRPr="00833C4F">
        <w:rPr>
          <w:rFonts w:ascii="Garamond" w:hAnsi="Garamond"/>
          <w:color w:val="000000" w:themeColor="text1"/>
          <w:sz w:val="24"/>
          <w:szCs w:val="24"/>
        </w:rPr>
        <w:t xml:space="preserve"> irányadó.</w:t>
      </w:r>
    </w:p>
    <w:p w14:paraId="0C20A44A" w14:textId="7D0C03A3" w:rsidR="00833C4F" w:rsidRPr="00BC149E" w:rsidRDefault="00833C4F" w:rsidP="00833C4F">
      <w:pPr>
        <w:pStyle w:val="Szvegtrzsbehzssal"/>
        <w:widowControl w:val="0"/>
        <w:tabs>
          <w:tab w:val="left" w:pos="360"/>
        </w:tabs>
        <w:spacing w:line="276" w:lineRule="auto"/>
        <w:ind w:left="720"/>
        <w:rPr>
          <w:rFonts w:ascii="Garamond" w:hAnsi="Garamond"/>
          <w:color w:val="000000" w:themeColor="text1"/>
          <w:sz w:val="24"/>
          <w:szCs w:val="24"/>
        </w:rPr>
      </w:pPr>
      <w:r w:rsidRPr="00833C4F">
        <w:rPr>
          <w:rFonts w:ascii="Garamond" w:hAnsi="Garamond"/>
          <w:color w:val="000000" w:themeColor="text1"/>
          <w:sz w:val="24"/>
          <w:szCs w:val="24"/>
        </w:rPr>
        <w:t xml:space="preserve">A számla benyújtása és kiegyenlítése során az Art. 36/A. § rendelkezéseit mind a Kbt. 131. § (4) bekezdés szerinti szervezet, mind az </w:t>
      </w:r>
      <w:proofErr w:type="gramStart"/>
      <w:r w:rsidRPr="00833C4F">
        <w:rPr>
          <w:rFonts w:ascii="Garamond" w:hAnsi="Garamond"/>
          <w:color w:val="000000" w:themeColor="text1"/>
          <w:sz w:val="24"/>
          <w:szCs w:val="24"/>
        </w:rPr>
        <w:t>alvállalkozó(</w:t>
      </w:r>
      <w:proofErr w:type="gramEnd"/>
      <w:r w:rsidRPr="00833C4F">
        <w:rPr>
          <w:rFonts w:ascii="Garamond" w:hAnsi="Garamond"/>
          <w:color w:val="000000" w:themeColor="text1"/>
          <w:sz w:val="24"/>
          <w:szCs w:val="24"/>
        </w:rPr>
        <w:t>i) esetében alkalmazni kell.</w:t>
      </w:r>
    </w:p>
    <w:p w14:paraId="3AF19D4D" w14:textId="77777777" w:rsidR="00C02A22" w:rsidRPr="00BC149E" w:rsidRDefault="00C02A22" w:rsidP="000B07D7">
      <w:pPr>
        <w:pStyle w:val="Szvegtrzsbehzssal"/>
        <w:widowControl w:val="0"/>
        <w:tabs>
          <w:tab w:val="left" w:pos="360"/>
        </w:tabs>
        <w:spacing w:line="276" w:lineRule="auto"/>
        <w:ind w:left="720"/>
        <w:jc w:val="left"/>
        <w:rPr>
          <w:rFonts w:ascii="Garamond" w:hAnsi="Garamond"/>
          <w:color w:val="000000" w:themeColor="text1"/>
          <w:sz w:val="24"/>
          <w:szCs w:val="24"/>
        </w:rPr>
      </w:pPr>
    </w:p>
    <w:p w14:paraId="622C6DB6" w14:textId="77777777" w:rsidR="002913FA" w:rsidRPr="00BC149E" w:rsidRDefault="002913FA" w:rsidP="000B07D7">
      <w:pPr>
        <w:pStyle w:val="Lista2"/>
        <w:widowControl w:val="0"/>
        <w:numPr>
          <w:ilvl w:val="0"/>
          <w:numId w:val="25"/>
        </w:numPr>
        <w:tabs>
          <w:tab w:val="left" w:pos="360"/>
        </w:tabs>
        <w:spacing w:line="276" w:lineRule="auto"/>
        <w:ind w:left="360"/>
        <w:rPr>
          <w:rFonts w:ascii="Garamond" w:hAnsi="Garamond"/>
          <w:b/>
          <w:color w:val="000000" w:themeColor="text1"/>
          <w:sz w:val="24"/>
          <w:szCs w:val="24"/>
        </w:rPr>
      </w:pPr>
      <w:r w:rsidRPr="00BC149E">
        <w:rPr>
          <w:rFonts w:ascii="Garamond" w:hAnsi="Garamond"/>
          <w:b/>
          <w:color w:val="000000" w:themeColor="text1"/>
          <w:sz w:val="24"/>
          <w:szCs w:val="24"/>
        </w:rPr>
        <w:t>Annak meghatározása, hogy az ajánlattevő tehet-e többvá</w:t>
      </w:r>
      <w:r w:rsidR="00DF7C6B" w:rsidRPr="00BC149E">
        <w:rPr>
          <w:rFonts w:ascii="Garamond" w:hAnsi="Garamond"/>
          <w:b/>
          <w:color w:val="000000" w:themeColor="text1"/>
          <w:sz w:val="24"/>
          <w:szCs w:val="24"/>
        </w:rPr>
        <w:t>ltozatú (alternatív) ajánlatot, vala</w:t>
      </w:r>
      <w:r w:rsidR="003F5BFE" w:rsidRPr="00BC149E">
        <w:rPr>
          <w:rFonts w:ascii="Garamond" w:hAnsi="Garamond"/>
          <w:b/>
          <w:color w:val="000000" w:themeColor="text1"/>
          <w:sz w:val="24"/>
          <w:szCs w:val="24"/>
        </w:rPr>
        <w:t>mint, hogy van-e lehetőség rész-</w:t>
      </w:r>
      <w:r w:rsidR="00DF7C6B" w:rsidRPr="00BC149E">
        <w:rPr>
          <w:rFonts w:ascii="Garamond" w:hAnsi="Garamond"/>
          <w:b/>
          <w:color w:val="000000" w:themeColor="text1"/>
          <w:sz w:val="24"/>
          <w:szCs w:val="24"/>
        </w:rPr>
        <w:t>ajánlattételre.</w:t>
      </w:r>
    </w:p>
    <w:p w14:paraId="5D79B7AE" w14:textId="77777777" w:rsidR="002913FA" w:rsidRPr="00BC149E" w:rsidRDefault="002913FA" w:rsidP="000B07D7">
      <w:pPr>
        <w:pStyle w:val="Szvegtrzs"/>
        <w:widowControl w:val="0"/>
        <w:tabs>
          <w:tab w:val="left" w:pos="720"/>
        </w:tabs>
        <w:spacing w:line="276" w:lineRule="auto"/>
        <w:ind w:left="720"/>
        <w:jc w:val="both"/>
        <w:rPr>
          <w:rFonts w:ascii="Garamond" w:hAnsi="Garamond"/>
          <w:b w:val="0"/>
          <w:i w:val="0"/>
          <w:color w:val="000000" w:themeColor="text1"/>
          <w:sz w:val="24"/>
          <w:szCs w:val="24"/>
        </w:rPr>
      </w:pPr>
      <w:r w:rsidRPr="00BC149E">
        <w:rPr>
          <w:rFonts w:ascii="Garamond" w:hAnsi="Garamond"/>
          <w:b w:val="0"/>
          <w:i w:val="0"/>
          <w:color w:val="000000" w:themeColor="text1"/>
          <w:sz w:val="24"/>
          <w:szCs w:val="24"/>
        </w:rPr>
        <w:lastRenderedPageBreak/>
        <w:t xml:space="preserve">Többváltozatú </w:t>
      </w:r>
      <w:r w:rsidR="003F5BFE" w:rsidRPr="00BC149E">
        <w:rPr>
          <w:rFonts w:ascii="Garamond" w:hAnsi="Garamond"/>
          <w:b w:val="0"/>
          <w:i w:val="0"/>
          <w:color w:val="000000" w:themeColor="text1"/>
          <w:sz w:val="24"/>
          <w:szCs w:val="24"/>
        </w:rPr>
        <w:t xml:space="preserve">(alternatív) </w:t>
      </w:r>
      <w:r w:rsidRPr="00BC149E">
        <w:rPr>
          <w:rFonts w:ascii="Garamond" w:hAnsi="Garamond"/>
          <w:b w:val="0"/>
          <w:i w:val="0"/>
          <w:color w:val="000000" w:themeColor="text1"/>
          <w:sz w:val="24"/>
          <w:szCs w:val="24"/>
        </w:rPr>
        <w:t>ajánlat nem tehető.</w:t>
      </w:r>
    </w:p>
    <w:p w14:paraId="218882E0" w14:textId="77777777" w:rsidR="00AE4872" w:rsidRPr="00BC149E" w:rsidRDefault="00AE4872" w:rsidP="000B07D7">
      <w:pPr>
        <w:pStyle w:val="Szvegtrzsbehzssal"/>
        <w:widowControl w:val="0"/>
        <w:tabs>
          <w:tab w:val="left" w:pos="720"/>
        </w:tabs>
        <w:spacing w:line="276" w:lineRule="auto"/>
        <w:ind w:left="720"/>
        <w:rPr>
          <w:rFonts w:ascii="Garamond" w:hAnsi="Garamond"/>
          <w:color w:val="000000" w:themeColor="text1"/>
          <w:sz w:val="24"/>
          <w:szCs w:val="24"/>
        </w:rPr>
      </w:pPr>
    </w:p>
    <w:p w14:paraId="0D119E19" w14:textId="77777777" w:rsidR="006C2886" w:rsidRPr="00BC149E" w:rsidRDefault="00DF7C6B" w:rsidP="000B07D7">
      <w:pPr>
        <w:pStyle w:val="Szvegtrzsbehzssal"/>
        <w:widowControl w:val="0"/>
        <w:tabs>
          <w:tab w:val="left" w:pos="720"/>
        </w:tabs>
        <w:spacing w:line="276" w:lineRule="auto"/>
        <w:ind w:left="720"/>
        <w:rPr>
          <w:rFonts w:ascii="Garamond" w:hAnsi="Garamond"/>
          <w:color w:val="000000" w:themeColor="text1"/>
          <w:sz w:val="24"/>
          <w:szCs w:val="24"/>
        </w:rPr>
      </w:pPr>
      <w:r w:rsidRPr="00BC149E">
        <w:rPr>
          <w:rFonts w:ascii="Garamond" w:hAnsi="Garamond"/>
          <w:color w:val="000000" w:themeColor="text1"/>
          <w:sz w:val="24"/>
          <w:szCs w:val="24"/>
        </w:rPr>
        <w:t xml:space="preserve">Ajánlat csak a </w:t>
      </w:r>
      <w:r w:rsidR="00757062" w:rsidRPr="00BC149E">
        <w:rPr>
          <w:rFonts w:ascii="Garamond" w:hAnsi="Garamond"/>
          <w:color w:val="000000" w:themeColor="text1"/>
          <w:sz w:val="24"/>
          <w:szCs w:val="24"/>
        </w:rPr>
        <w:t>feladat</w:t>
      </w:r>
      <w:r w:rsidRPr="00BC149E">
        <w:rPr>
          <w:rFonts w:ascii="Garamond" w:hAnsi="Garamond"/>
          <w:color w:val="000000" w:themeColor="text1"/>
          <w:sz w:val="24"/>
          <w:szCs w:val="24"/>
        </w:rPr>
        <w:t xml:space="preserve"> </w:t>
      </w:r>
      <w:r w:rsidR="00757062" w:rsidRPr="00BC149E">
        <w:rPr>
          <w:rFonts w:ascii="Garamond" w:hAnsi="Garamond"/>
          <w:color w:val="000000" w:themeColor="text1"/>
          <w:sz w:val="24"/>
          <w:szCs w:val="24"/>
        </w:rPr>
        <w:t>egészére</w:t>
      </w:r>
      <w:r w:rsidRPr="00BC149E">
        <w:rPr>
          <w:rFonts w:ascii="Garamond" w:hAnsi="Garamond"/>
          <w:color w:val="000000" w:themeColor="text1"/>
          <w:sz w:val="24"/>
          <w:szCs w:val="24"/>
        </w:rPr>
        <w:t xml:space="preserve"> tehető, </w:t>
      </w:r>
      <w:r w:rsidR="006C2886" w:rsidRPr="00BC149E">
        <w:rPr>
          <w:rFonts w:ascii="Garamond" w:hAnsi="Garamond"/>
          <w:color w:val="000000" w:themeColor="text1"/>
          <w:sz w:val="24"/>
          <w:szCs w:val="24"/>
        </w:rPr>
        <w:t>ajánlatkérő nem biztosítja rész</w:t>
      </w:r>
      <w:r w:rsidRPr="00BC149E">
        <w:rPr>
          <w:rFonts w:ascii="Garamond" w:hAnsi="Garamond"/>
          <w:color w:val="000000" w:themeColor="text1"/>
          <w:sz w:val="24"/>
          <w:szCs w:val="24"/>
        </w:rPr>
        <w:t>ajánlat tételének lehetőségét.</w:t>
      </w:r>
      <w:r w:rsidR="006C2886" w:rsidRPr="00BC149E">
        <w:rPr>
          <w:rFonts w:ascii="Garamond" w:hAnsi="Garamond"/>
          <w:color w:val="000000" w:themeColor="text1"/>
          <w:sz w:val="24"/>
          <w:szCs w:val="24"/>
        </w:rPr>
        <w:t xml:space="preserve"> </w:t>
      </w:r>
    </w:p>
    <w:p w14:paraId="77EAECEF" w14:textId="74C61838" w:rsidR="00DF7C6B" w:rsidRPr="00BC149E" w:rsidRDefault="00C8206C" w:rsidP="000B07D7">
      <w:pPr>
        <w:pStyle w:val="Szvegtrzsbehzssal"/>
        <w:widowControl w:val="0"/>
        <w:tabs>
          <w:tab w:val="left" w:pos="720"/>
        </w:tabs>
        <w:spacing w:line="276" w:lineRule="auto"/>
        <w:ind w:left="720"/>
        <w:rPr>
          <w:rFonts w:ascii="Garamond" w:hAnsi="Garamond"/>
          <w:color w:val="000000" w:themeColor="text1"/>
          <w:sz w:val="24"/>
          <w:szCs w:val="24"/>
        </w:rPr>
      </w:pPr>
      <w:r w:rsidRPr="00C8206C">
        <w:rPr>
          <w:rFonts w:ascii="Garamond" w:hAnsi="Garamond"/>
          <w:color w:val="000000" w:themeColor="text1"/>
          <w:sz w:val="24"/>
          <w:szCs w:val="24"/>
        </w:rPr>
        <w:t xml:space="preserve">A </w:t>
      </w:r>
      <w:proofErr w:type="spellStart"/>
      <w:r w:rsidRPr="00C8206C">
        <w:rPr>
          <w:rFonts w:ascii="Garamond" w:hAnsi="Garamond"/>
          <w:color w:val="000000" w:themeColor="text1"/>
          <w:sz w:val="24"/>
          <w:szCs w:val="24"/>
        </w:rPr>
        <w:t>részajánlattétel</w:t>
      </w:r>
      <w:proofErr w:type="spellEnd"/>
      <w:r w:rsidRPr="00C8206C">
        <w:rPr>
          <w:rFonts w:ascii="Garamond" w:hAnsi="Garamond"/>
          <w:color w:val="000000" w:themeColor="text1"/>
          <w:sz w:val="24"/>
          <w:szCs w:val="24"/>
        </w:rPr>
        <w:t xml:space="preserve"> nem biztosított, az elvégzendő szolgáltatás részfeladatai szakmailag egymással összefüggnek, továbbá a szolgáltatás jellege nem engedi meg, hogy egyidejűleg több megbízott által történjen a feladat ellátása. A közbeszerzés egy részére történő ajánlattétel nem egyeztethető össze a gazdasági ésszerűséggel, az ellátandó feladatok egymáshoz szervesen kapcsolódnak.</w:t>
      </w:r>
    </w:p>
    <w:p w14:paraId="0A909473" w14:textId="77777777" w:rsidR="008546E5" w:rsidRPr="00BC149E" w:rsidRDefault="008546E5" w:rsidP="000B07D7">
      <w:pPr>
        <w:pStyle w:val="Szvegtrzs"/>
        <w:widowControl w:val="0"/>
        <w:tabs>
          <w:tab w:val="left" w:pos="360"/>
        </w:tabs>
        <w:spacing w:line="276" w:lineRule="auto"/>
        <w:ind w:left="360" w:hanging="360"/>
        <w:jc w:val="both"/>
        <w:rPr>
          <w:rFonts w:ascii="Garamond" w:hAnsi="Garamond"/>
          <w:b w:val="0"/>
          <w:i w:val="0"/>
          <w:color w:val="000000" w:themeColor="text1"/>
          <w:sz w:val="24"/>
          <w:szCs w:val="24"/>
        </w:rPr>
      </w:pPr>
    </w:p>
    <w:p w14:paraId="679BAA8F" w14:textId="77777777" w:rsidR="002913FA" w:rsidRPr="00BC149E" w:rsidRDefault="00E60C98" w:rsidP="000B07D7">
      <w:pPr>
        <w:pStyle w:val="Szmozottlista2"/>
        <w:widowControl w:val="0"/>
        <w:numPr>
          <w:ilvl w:val="0"/>
          <w:numId w:val="25"/>
        </w:numPr>
        <w:tabs>
          <w:tab w:val="left" w:pos="360"/>
        </w:tabs>
        <w:spacing w:line="276" w:lineRule="auto"/>
        <w:ind w:left="360"/>
        <w:rPr>
          <w:rFonts w:ascii="Garamond" w:hAnsi="Garamond"/>
          <w:color w:val="000000" w:themeColor="text1"/>
          <w:sz w:val="24"/>
          <w:szCs w:val="24"/>
        </w:rPr>
      </w:pPr>
      <w:r w:rsidRPr="00BC149E">
        <w:rPr>
          <w:rFonts w:ascii="Garamond" w:hAnsi="Garamond"/>
          <w:color w:val="000000" w:themeColor="text1"/>
          <w:sz w:val="24"/>
          <w:szCs w:val="24"/>
        </w:rPr>
        <w:t>Az ajánlat</w:t>
      </w:r>
      <w:r w:rsidR="002913FA" w:rsidRPr="00BC149E">
        <w:rPr>
          <w:rFonts w:ascii="Garamond" w:hAnsi="Garamond"/>
          <w:color w:val="000000" w:themeColor="text1"/>
          <w:sz w:val="24"/>
          <w:szCs w:val="24"/>
        </w:rPr>
        <w:t xml:space="preserve"> elbírálásának szempontja</w:t>
      </w:r>
      <w:r w:rsidR="008D2A3C" w:rsidRPr="00BC149E">
        <w:rPr>
          <w:rFonts w:ascii="Garamond" w:hAnsi="Garamond"/>
          <w:color w:val="000000" w:themeColor="text1"/>
          <w:sz w:val="24"/>
          <w:szCs w:val="24"/>
        </w:rPr>
        <w:t xml:space="preserve"> (értékelési szempont)</w:t>
      </w:r>
      <w:r w:rsidR="002913FA" w:rsidRPr="00BC149E">
        <w:rPr>
          <w:rFonts w:ascii="Garamond" w:hAnsi="Garamond"/>
          <w:color w:val="000000" w:themeColor="text1"/>
          <w:sz w:val="24"/>
          <w:szCs w:val="24"/>
        </w:rPr>
        <w:t>:</w:t>
      </w:r>
    </w:p>
    <w:p w14:paraId="59EB2549" w14:textId="77777777" w:rsidR="00B44813" w:rsidRPr="00BC149E" w:rsidRDefault="00B44813" w:rsidP="000B07D7">
      <w:pPr>
        <w:pStyle w:val="Szvegtrzs"/>
        <w:widowControl w:val="0"/>
        <w:tabs>
          <w:tab w:val="left" w:pos="0"/>
          <w:tab w:val="left" w:pos="360"/>
        </w:tabs>
        <w:spacing w:line="276" w:lineRule="auto"/>
        <w:ind w:left="360" w:hanging="360"/>
        <w:jc w:val="both"/>
        <w:rPr>
          <w:rFonts w:ascii="Garamond" w:hAnsi="Garamond"/>
          <w:b w:val="0"/>
          <w:i w:val="0"/>
          <w:color w:val="000000" w:themeColor="text1"/>
          <w:sz w:val="24"/>
          <w:szCs w:val="24"/>
        </w:rPr>
      </w:pPr>
    </w:p>
    <w:p w14:paraId="2D024C98" w14:textId="77777777" w:rsidR="00C02A22" w:rsidRPr="00BC149E" w:rsidRDefault="002913FA" w:rsidP="000B07D7">
      <w:pPr>
        <w:pStyle w:val="Szvegtrzs"/>
        <w:widowControl w:val="0"/>
        <w:tabs>
          <w:tab w:val="left" w:pos="0"/>
          <w:tab w:val="left" w:pos="720"/>
        </w:tabs>
        <w:spacing w:line="276" w:lineRule="auto"/>
        <w:ind w:left="720"/>
        <w:jc w:val="both"/>
        <w:rPr>
          <w:rFonts w:ascii="Garamond" w:hAnsi="Garamond"/>
          <w:b w:val="0"/>
          <w:i w:val="0"/>
          <w:color w:val="000000" w:themeColor="text1"/>
          <w:sz w:val="24"/>
          <w:szCs w:val="24"/>
        </w:rPr>
      </w:pPr>
      <w:r w:rsidRPr="00BC149E">
        <w:rPr>
          <w:rFonts w:ascii="Garamond" w:hAnsi="Garamond"/>
          <w:b w:val="0"/>
          <w:i w:val="0"/>
          <w:color w:val="000000" w:themeColor="text1"/>
          <w:sz w:val="24"/>
          <w:szCs w:val="24"/>
        </w:rPr>
        <w:t xml:space="preserve">A Kbt. </w:t>
      </w:r>
      <w:r w:rsidR="00E60C98" w:rsidRPr="00BC149E">
        <w:rPr>
          <w:rFonts w:ascii="Garamond" w:hAnsi="Garamond"/>
          <w:b w:val="0"/>
          <w:i w:val="0"/>
          <w:color w:val="000000" w:themeColor="text1"/>
          <w:sz w:val="24"/>
          <w:szCs w:val="24"/>
        </w:rPr>
        <w:t>7</w:t>
      </w:r>
      <w:r w:rsidR="004B6698" w:rsidRPr="00BC149E">
        <w:rPr>
          <w:rFonts w:ascii="Garamond" w:hAnsi="Garamond"/>
          <w:b w:val="0"/>
          <w:i w:val="0"/>
          <w:color w:val="000000" w:themeColor="text1"/>
          <w:sz w:val="24"/>
          <w:szCs w:val="24"/>
        </w:rPr>
        <w:t>6</w:t>
      </w:r>
      <w:r w:rsidR="00E60C98" w:rsidRPr="00BC149E">
        <w:rPr>
          <w:rFonts w:ascii="Garamond" w:hAnsi="Garamond"/>
          <w:b w:val="0"/>
          <w:i w:val="0"/>
          <w:color w:val="000000" w:themeColor="text1"/>
          <w:sz w:val="24"/>
          <w:szCs w:val="24"/>
        </w:rPr>
        <w:t xml:space="preserve">. § </w:t>
      </w:r>
      <w:r w:rsidRPr="00BC149E">
        <w:rPr>
          <w:rFonts w:ascii="Garamond" w:hAnsi="Garamond"/>
          <w:b w:val="0"/>
          <w:i w:val="0"/>
          <w:color w:val="000000" w:themeColor="text1"/>
          <w:sz w:val="24"/>
          <w:szCs w:val="24"/>
        </w:rPr>
        <w:t xml:space="preserve">(2) bekezdés </w:t>
      </w:r>
      <w:r w:rsidR="004B6698" w:rsidRPr="00BC149E">
        <w:rPr>
          <w:rFonts w:ascii="Garamond" w:hAnsi="Garamond"/>
          <w:b w:val="0"/>
          <w:i w:val="0"/>
          <w:color w:val="000000" w:themeColor="text1"/>
          <w:sz w:val="24"/>
          <w:szCs w:val="24"/>
        </w:rPr>
        <w:t>c</w:t>
      </w:r>
      <w:r w:rsidRPr="00BC149E">
        <w:rPr>
          <w:rFonts w:ascii="Garamond" w:hAnsi="Garamond"/>
          <w:b w:val="0"/>
          <w:i w:val="0"/>
          <w:color w:val="000000" w:themeColor="text1"/>
          <w:sz w:val="24"/>
          <w:szCs w:val="24"/>
        </w:rPr>
        <w:t>) pontja a</w:t>
      </w:r>
      <w:r w:rsidR="00E60C98" w:rsidRPr="00BC149E">
        <w:rPr>
          <w:rFonts w:ascii="Garamond" w:hAnsi="Garamond"/>
          <w:b w:val="0"/>
          <w:i w:val="0"/>
          <w:color w:val="000000" w:themeColor="text1"/>
          <w:sz w:val="24"/>
          <w:szCs w:val="24"/>
        </w:rPr>
        <w:t xml:space="preserve">lapján </w:t>
      </w:r>
      <w:r w:rsidR="004B6698" w:rsidRPr="00BC149E">
        <w:rPr>
          <w:rFonts w:ascii="Garamond" w:hAnsi="Garamond"/>
          <w:b w:val="0"/>
          <w:i w:val="0"/>
          <w:color w:val="000000" w:themeColor="text1"/>
          <w:sz w:val="24"/>
          <w:szCs w:val="24"/>
        </w:rPr>
        <w:t>a legjobb ár-érték arányú</w:t>
      </w:r>
      <w:r w:rsidR="00C02A22" w:rsidRPr="00BC149E">
        <w:rPr>
          <w:rFonts w:ascii="Garamond" w:hAnsi="Garamond"/>
          <w:b w:val="0"/>
          <w:i w:val="0"/>
          <w:color w:val="000000" w:themeColor="text1"/>
          <w:sz w:val="24"/>
          <w:szCs w:val="24"/>
        </w:rPr>
        <w:t xml:space="preserve"> ajánlat</w:t>
      </w:r>
      <w:r w:rsidR="004B6698" w:rsidRPr="00BC149E">
        <w:rPr>
          <w:rFonts w:ascii="Garamond" w:hAnsi="Garamond"/>
          <w:b w:val="0"/>
          <w:i w:val="0"/>
          <w:color w:val="000000" w:themeColor="text1"/>
          <w:sz w:val="24"/>
          <w:szCs w:val="24"/>
        </w:rPr>
        <w:t xml:space="preserve"> kiválasztása</w:t>
      </w:r>
      <w:r w:rsidR="00C02A22" w:rsidRPr="00BC149E">
        <w:rPr>
          <w:rFonts w:ascii="Garamond" w:hAnsi="Garamond"/>
          <w:b w:val="0"/>
          <w:i w:val="0"/>
          <w:color w:val="000000" w:themeColor="text1"/>
          <w:sz w:val="24"/>
          <w:szCs w:val="24"/>
        </w:rPr>
        <w:t xml:space="preserve"> az alábbi részszempontok szerint:</w:t>
      </w:r>
    </w:p>
    <w:p w14:paraId="4C412C59" w14:textId="77777777" w:rsidR="00C02A22" w:rsidRPr="00BC149E" w:rsidRDefault="00C02A22" w:rsidP="000B07D7">
      <w:pPr>
        <w:pStyle w:val="Szvegtrzs"/>
        <w:widowControl w:val="0"/>
        <w:tabs>
          <w:tab w:val="left" w:pos="0"/>
          <w:tab w:val="left" w:pos="720"/>
        </w:tabs>
        <w:spacing w:line="276" w:lineRule="auto"/>
        <w:ind w:left="720"/>
        <w:jc w:val="both"/>
        <w:rPr>
          <w:rFonts w:ascii="Garamond" w:hAnsi="Garamond"/>
          <w:b w:val="0"/>
          <w:i w:val="0"/>
          <w:color w:val="000000" w:themeColor="text1"/>
          <w:sz w:val="24"/>
          <w:szCs w:val="24"/>
        </w:rPr>
      </w:pPr>
    </w:p>
    <w:tbl>
      <w:tblPr>
        <w:tblW w:w="9736" w:type="dxa"/>
        <w:jc w:val="center"/>
        <w:tblCellSpacing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1"/>
        <w:gridCol w:w="7987"/>
        <w:gridCol w:w="1198"/>
      </w:tblGrid>
      <w:tr w:rsidR="00A65D02" w:rsidRPr="00A65D02" w14:paraId="1EC96EB4" w14:textId="77777777" w:rsidTr="00C60C6D">
        <w:trPr>
          <w:tblCellSpacing w:w="37" w:type="dxa"/>
          <w:jc w:val="center"/>
        </w:trPr>
        <w:tc>
          <w:tcPr>
            <w:tcW w:w="207" w:type="dxa"/>
            <w:vAlign w:val="center"/>
          </w:tcPr>
          <w:p w14:paraId="3D278D0C" w14:textId="77777777" w:rsidR="00A65D02" w:rsidRPr="00A65D02" w:rsidRDefault="00A65D02" w:rsidP="00C60C6D">
            <w:pPr>
              <w:overflowPunct w:val="0"/>
              <w:autoSpaceDE w:val="0"/>
              <w:autoSpaceDN w:val="0"/>
              <w:adjustRightInd w:val="0"/>
              <w:ind w:left="360"/>
              <w:jc w:val="left"/>
              <w:textAlignment w:val="baseline"/>
              <w:rPr>
                <w:rFonts w:ascii="Garamond" w:hAnsi="Garamond"/>
                <w:sz w:val="24"/>
                <w:szCs w:val="24"/>
              </w:rPr>
            </w:pPr>
            <w:r w:rsidRPr="00A65D02">
              <w:rPr>
                <w:rFonts w:ascii="Garamond" w:hAnsi="Garamond"/>
                <w:sz w:val="24"/>
                <w:szCs w:val="24"/>
              </w:rPr>
              <w:t> </w:t>
            </w:r>
          </w:p>
        </w:tc>
        <w:tc>
          <w:tcPr>
            <w:tcW w:w="0" w:type="auto"/>
            <w:vAlign w:val="center"/>
          </w:tcPr>
          <w:p w14:paraId="315AE0ED" w14:textId="77777777" w:rsidR="00A65D02" w:rsidRPr="00A65D02" w:rsidRDefault="00A65D02" w:rsidP="00C60C6D">
            <w:pPr>
              <w:overflowPunct w:val="0"/>
              <w:autoSpaceDE w:val="0"/>
              <w:autoSpaceDN w:val="0"/>
              <w:adjustRightInd w:val="0"/>
              <w:ind w:left="119"/>
              <w:textAlignment w:val="baseline"/>
              <w:rPr>
                <w:rFonts w:ascii="Garamond" w:hAnsi="Garamond"/>
                <w:sz w:val="24"/>
                <w:szCs w:val="24"/>
              </w:rPr>
            </w:pPr>
            <w:r w:rsidRPr="00A65D02">
              <w:rPr>
                <w:rFonts w:ascii="Garamond" w:hAnsi="Garamond"/>
                <w:b/>
                <w:bCs/>
                <w:sz w:val="24"/>
                <w:szCs w:val="24"/>
              </w:rPr>
              <w:t>Részszempont</w:t>
            </w:r>
          </w:p>
        </w:tc>
        <w:tc>
          <w:tcPr>
            <w:tcW w:w="1087" w:type="dxa"/>
            <w:vAlign w:val="center"/>
          </w:tcPr>
          <w:p w14:paraId="0673AD3B" w14:textId="77777777" w:rsidR="00A65D02" w:rsidRPr="00A65D02" w:rsidRDefault="00A65D02" w:rsidP="00C60C6D">
            <w:pPr>
              <w:overflowPunct w:val="0"/>
              <w:autoSpaceDE w:val="0"/>
              <w:autoSpaceDN w:val="0"/>
              <w:adjustRightInd w:val="0"/>
              <w:ind w:left="40"/>
              <w:jc w:val="center"/>
              <w:textAlignment w:val="baseline"/>
              <w:rPr>
                <w:rFonts w:ascii="Garamond" w:hAnsi="Garamond"/>
                <w:sz w:val="24"/>
                <w:szCs w:val="24"/>
              </w:rPr>
            </w:pPr>
            <w:r w:rsidRPr="00A65D02">
              <w:rPr>
                <w:rFonts w:ascii="Garamond" w:hAnsi="Garamond"/>
                <w:b/>
                <w:bCs/>
                <w:sz w:val="24"/>
                <w:szCs w:val="24"/>
              </w:rPr>
              <w:t>Súlyszám</w:t>
            </w:r>
          </w:p>
        </w:tc>
      </w:tr>
      <w:tr w:rsidR="00A65D02" w:rsidRPr="00A65D02" w14:paraId="4E0AC40E" w14:textId="77777777" w:rsidTr="00C60C6D">
        <w:trPr>
          <w:tblCellSpacing w:w="37" w:type="dxa"/>
          <w:jc w:val="center"/>
        </w:trPr>
        <w:tc>
          <w:tcPr>
            <w:tcW w:w="207" w:type="dxa"/>
            <w:vAlign w:val="center"/>
          </w:tcPr>
          <w:p w14:paraId="30A8A0B2" w14:textId="77777777" w:rsidR="00A65D02" w:rsidRPr="00A65D02" w:rsidRDefault="00A65D02" w:rsidP="00C60C6D">
            <w:pPr>
              <w:overflowPunct w:val="0"/>
              <w:autoSpaceDE w:val="0"/>
              <w:autoSpaceDN w:val="0"/>
              <w:adjustRightInd w:val="0"/>
              <w:jc w:val="center"/>
              <w:textAlignment w:val="baseline"/>
              <w:rPr>
                <w:rFonts w:ascii="Garamond" w:hAnsi="Garamond"/>
                <w:sz w:val="24"/>
                <w:szCs w:val="24"/>
              </w:rPr>
            </w:pPr>
            <w:r w:rsidRPr="00A65D02">
              <w:rPr>
                <w:rFonts w:ascii="Garamond" w:hAnsi="Garamond"/>
                <w:sz w:val="24"/>
                <w:szCs w:val="24"/>
              </w:rPr>
              <w:t>1.</w:t>
            </w:r>
          </w:p>
        </w:tc>
        <w:tc>
          <w:tcPr>
            <w:tcW w:w="0" w:type="auto"/>
            <w:vAlign w:val="center"/>
          </w:tcPr>
          <w:p w14:paraId="50299412" w14:textId="77777777" w:rsidR="00A65D02" w:rsidRPr="00A65D02" w:rsidRDefault="00A65D02" w:rsidP="00C60C6D">
            <w:pPr>
              <w:overflowPunct w:val="0"/>
              <w:autoSpaceDE w:val="0"/>
              <w:autoSpaceDN w:val="0"/>
              <w:adjustRightInd w:val="0"/>
              <w:ind w:left="119"/>
              <w:textAlignment w:val="baseline"/>
              <w:rPr>
                <w:rFonts w:ascii="Garamond" w:hAnsi="Garamond"/>
                <w:sz w:val="24"/>
                <w:szCs w:val="24"/>
              </w:rPr>
            </w:pPr>
            <w:r w:rsidRPr="00A65D02">
              <w:rPr>
                <w:rFonts w:ascii="Garamond" w:hAnsi="Garamond"/>
                <w:sz w:val="24"/>
                <w:szCs w:val="24"/>
              </w:rPr>
              <w:t>Ajánlati ár</w:t>
            </w:r>
          </w:p>
        </w:tc>
        <w:tc>
          <w:tcPr>
            <w:tcW w:w="1087" w:type="dxa"/>
            <w:vAlign w:val="center"/>
          </w:tcPr>
          <w:p w14:paraId="66225459" w14:textId="5596CD43" w:rsidR="00A65D02" w:rsidRPr="00A65D02" w:rsidRDefault="00A65D02" w:rsidP="00C60C6D">
            <w:pPr>
              <w:overflowPunct w:val="0"/>
              <w:autoSpaceDE w:val="0"/>
              <w:autoSpaceDN w:val="0"/>
              <w:adjustRightInd w:val="0"/>
              <w:ind w:left="40"/>
              <w:jc w:val="center"/>
              <w:textAlignment w:val="baseline"/>
              <w:rPr>
                <w:rFonts w:ascii="Garamond" w:hAnsi="Garamond"/>
                <w:sz w:val="24"/>
                <w:szCs w:val="24"/>
              </w:rPr>
            </w:pPr>
          </w:p>
        </w:tc>
      </w:tr>
      <w:tr w:rsidR="00A65D02" w:rsidRPr="00A65D02" w14:paraId="5E4174D8" w14:textId="77777777" w:rsidTr="00C60C6D">
        <w:trPr>
          <w:tblCellSpacing w:w="37" w:type="dxa"/>
          <w:jc w:val="center"/>
        </w:trPr>
        <w:tc>
          <w:tcPr>
            <w:tcW w:w="207" w:type="dxa"/>
            <w:vAlign w:val="center"/>
          </w:tcPr>
          <w:p w14:paraId="0E10323E" w14:textId="77777777" w:rsidR="00A65D02" w:rsidRPr="00A65D02" w:rsidRDefault="00A65D02" w:rsidP="00C60C6D">
            <w:pPr>
              <w:overflowPunct w:val="0"/>
              <w:autoSpaceDE w:val="0"/>
              <w:autoSpaceDN w:val="0"/>
              <w:adjustRightInd w:val="0"/>
              <w:jc w:val="center"/>
              <w:textAlignment w:val="baseline"/>
              <w:rPr>
                <w:rFonts w:ascii="Garamond" w:hAnsi="Garamond"/>
                <w:sz w:val="24"/>
                <w:szCs w:val="24"/>
              </w:rPr>
            </w:pPr>
          </w:p>
        </w:tc>
        <w:tc>
          <w:tcPr>
            <w:tcW w:w="0" w:type="auto"/>
            <w:vAlign w:val="center"/>
          </w:tcPr>
          <w:p w14:paraId="1E64303E" w14:textId="77777777" w:rsidR="00A65D02" w:rsidRPr="00A65D02" w:rsidRDefault="00A65D02" w:rsidP="00C60C6D">
            <w:pPr>
              <w:overflowPunct w:val="0"/>
              <w:autoSpaceDE w:val="0"/>
              <w:autoSpaceDN w:val="0"/>
              <w:adjustRightInd w:val="0"/>
              <w:ind w:left="119"/>
              <w:textAlignment w:val="baseline"/>
              <w:rPr>
                <w:rFonts w:ascii="Garamond" w:hAnsi="Garamond"/>
                <w:sz w:val="24"/>
                <w:szCs w:val="24"/>
              </w:rPr>
            </w:pPr>
            <w:r w:rsidRPr="00A65D02">
              <w:rPr>
                <w:rFonts w:ascii="Garamond" w:hAnsi="Garamond"/>
                <w:sz w:val="24"/>
                <w:szCs w:val="24"/>
              </w:rPr>
              <w:t xml:space="preserve">Ajánlati ár </w:t>
            </w:r>
            <w:proofErr w:type="spellStart"/>
            <w:r w:rsidRPr="00A65D02">
              <w:rPr>
                <w:rFonts w:ascii="Garamond" w:hAnsi="Garamond"/>
                <w:sz w:val="24"/>
                <w:szCs w:val="24"/>
              </w:rPr>
              <w:t>alszempontjai</w:t>
            </w:r>
            <w:proofErr w:type="spellEnd"/>
            <w:r w:rsidRPr="00A65D02">
              <w:rPr>
                <w:rFonts w:ascii="Garamond" w:hAnsi="Garamond"/>
                <w:sz w:val="24"/>
                <w:szCs w:val="24"/>
              </w:rPr>
              <w:t xml:space="preserve">: </w:t>
            </w:r>
          </w:p>
        </w:tc>
        <w:tc>
          <w:tcPr>
            <w:tcW w:w="1087" w:type="dxa"/>
            <w:vAlign w:val="center"/>
          </w:tcPr>
          <w:p w14:paraId="049B8B73" w14:textId="77777777" w:rsidR="00A65D02" w:rsidRPr="00A65D02" w:rsidRDefault="00A65D02" w:rsidP="00C60C6D">
            <w:pPr>
              <w:overflowPunct w:val="0"/>
              <w:autoSpaceDE w:val="0"/>
              <w:autoSpaceDN w:val="0"/>
              <w:adjustRightInd w:val="0"/>
              <w:ind w:left="40"/>
              <w:jc w:val="center"/>
              <w:textAlignment w:val="baseline"/>
              <w:rPr>
                <w:rFonts w:ascii="Garamond" w:hAnsi="Garamond"/>
                <w:sz w:val="24"/>
                <w:szCs w:val="24"/>
              </w:rPr>
            </w:pPr>
          </w:p>
        </w:tc>
      </w:tr>
      <w:tr w:rsidR="00A65D02" w:rsidRPr="00A65D02" w14:paraId="2F05813D" w14:textId="77777777" w:rsidTr="00C60C6D">
        <w:trPr>
          <w:tblCellSpacing w:w="37" w:type="dxa"/>
          <w:jc w:val="center"/>
        </w:trPr>
        <w:tc>
          <w:tcPr>
            <w:tcW w:w="207" w:type="dxa"/>
            <w:vAlign w:val="center"/>
          </w:tcPr>
          <w:p w14:paraId="102C79E8" w14:textId="77777777" w:rsidR="00A65D02" w:rsidRPr="00A65D02" w:rsidRDefault="00A65D02" w:rsidP="00C60C6D">
            <w:pPr>
              <w:overflowPunct w:val="0"/>
              <w:autoSpaceDE w:val="0"/>
              <w:autoSpaceDN w:val="0"/>
              <w:adjustRightInd w:val="0"/>
              <w:jc w:val="center"/>
              <w:textAlignment w:val="baseline"/>
              <w:rPr>
                <w:rFonts w:ascii="Garamond" w:hAnsi="Garamond"/>
                <w:sz w:val="24"/>
                <w:szCs w:val="24"/>
              </w:rPr>
            </w:pPr>
            <w:r w:rsidRPr="00A65D02">
              <w:rPr>
                <w:rFonts w:ascii="Garamond" w:hAnsi="Garamond"/>
                <w:sz w:val="24"/>
                <w:szCs w:val="24"/>
              </w:rPr>
              <w:t>1.1.</w:t>
            </w:r>
          </w:p>
        </w:tc>
        <w:tc>
          <w:tcPr>
            <w:tcW w:w="0" w:type="auto"/>
            <w:vAlign w:val="center"/>
          </w:tcPr>
          <w:p w14:paraId="154D814A" w14:textId="77777777" w:rsidR="00A65D02" w:rsidRPr="00A65D02" w:rsidRDefault="00A65D02" w:rsidP="00C60C6D">
            <w:pPr>
              <w:overflowPunct w:val="0"/>
              <w:autoSpaceDE w:val="0"/>
              <w:autoSpaceDN w:val="0"/>
              <w:adjustRightInd w:val="0"/>
              <w:ind w:left="119"/>
              <w:textAlignment w:val="baseline"/>
              <w:rPr>
                <w:rFonts w:ascii="Garamond" w:hAnsi="Garamond"/>
                <w:sz w:val="24"/>
                <w:szCs w:val="24"/>
              </w:rPr>
            </w:pPr>
            <w:r w:rsidRPr="00A65D02">
              <w:rPr>
                <w:rFonts w:ascii="Garamond" w:hAnsi="Garamond"/>
                <w:sz w:val="24"/>
                <w:szCs w:val="24"/>
              </w:rPr>
              <w:t>Egy üzleti évre vonatkozó ajánlati ár: az üzleti év második negyedévétől a tárgyévet követő üzleti év első negyedévéig terjedő időszakra vonatkozó könyvvizsgálati feladatok ellátásának díja (nettó Ft/év)</w:t>
            </w:r>
          </w:p>
        </w:tc>
        <w:tc>
          <w:tcPr>
            <w:tcW w:w="1087" w:type="dxa"/>
            <w:vAlign w:val="center"/>
          </w:tcPr>
          <w:p w14:paraId="5965BCB6" w14:textId="77777777" w:rsidR="00A65D02" w:rsidRPr="00A65D02" w:rsidRDefault="00A65D02" w:rsidP="00C60C6D">
            <w:pPr>
              <w:overflowPunct w:val="0"/>
              <w:autoSpaceDE w:val="0"/>
              <w:autoSpaceDN w:val="0"/>
              <w:adjustRightInd w:val="0"/>
              <w:ind w:left="40"/>
              <w:jc w:val="center"/>
              <w:textAlignment w:val="baseline"/>
              <w:rPr>
                <w:rFonts w:ascii="Garamond" w:hAnsi="Garamond"/>
                <w:sz w:val="24"/>
                <w:szCs w:val="24"/>
              </w:rPr>
            </w:pPr>
            <w:r w:rsidRPr="00A65D02">
              <w:rPr>
                <w:rFonts w:ascii="Garamond" w:hAnsi="Garamond"/>
                <w:sz w:val="24"/>
                <w:szCs w:val="24"/>
              </w:rPr>
              <w:t>60</w:t>
            </w:r>
          </w:p>
        </w:tc>
      </w:tr>
      <w:tr w:rsidR="00A65D02" w:rsidRPr="00A65D02" w14:paraId="7DBFFD0C" w14:textId="77777777" w:rsidTr="00C60C6D">
        <w:trPr>
          <w:tblCellSpacing w:w="37" w:type="dxa"/>
          <w:jc w:val="center"/>
        </w:trPr>
        <w:tc>
          <w:tcPr>
            <w:tcW w:w="207" w:type="dxa"/>
            <w:vAlign w:val="center"/>
          </w:tcPr>
          <w:p w14:paraId="013BC2F4" w14:textId="77777777" w:rsidR="00A65D02" w:rsidRPr="00A65D02" w:rsidRDefault="00A65D02" w:rsidP="00C60C6D">
            <w:pPr>
              <w:overflowPunct w:val="0"/>
              <w:autoSpaceDE w:val="0"/>
              <w:autoSpaceDN w:val="0"/>
              <w:adjustRightInd w:val="0"/>
              <w:jc w:val="center"/>
              <w:textAlignment w:val="baseline"/>
              <w:rPr>
                <w:rFonts w:ascii="Garamond" w:hAnsi="Garamond"/>
                <w:sz w:val="24"/>
                <w:szCs w:val="24"/>
              </w:rPr>
            </w:pPr>
            <w:r w:rsidRPr="00A65D02">
              <w:rPr>
                <w:rFonts w:ascii="Garamond" w:hAnsi="Garamond"/>
                <w:sz w:val="24"/>
                <w:szCs w:val="24"/>
              </w:rPr>
              <w:t>1.2.</w:t>
            </w:r>
          </w:p>
        </w:tc>
        <w:tc>
          <w:tcPr>
            <w:tcW w:w="0" w:type="auto"/>
            <w:vAlign w:val="center"/>
          </w:tcPr>
          <w:p w14:paraId="6CB2AA2F" w14:textId="77777777" w:rsidR="00A65D02" w:rsidRPr="00A65D02" w:rsidRDefault="00A65D02" w:rsidP="00C60C6D">
            <w:pPr>
              <w:overflowPunct w:val="0"/>
              <w:autoSpaceDE w:val="0"/>
              <w:autoSpaceDN w:val="0"/>
              <w:adjustRightInd w:val="0"/>
              <w:ind w:left="119"/>
              <w:textAlignment w:val="baseline"/>
              <w:rPr>
                <w:rFonts w:ascii="Garamond" w:hAnsi="Garamond"/>
                <w:sz w:val="24"/>
                <w:szCs w:val="24"/>
              </w:rPr>
            </w:pPr>
            <w:r w:rsidRPr="00A65D02">
              <w:rPr>
                <w:rFonts w:ascii="Garamond" w:hAnsi="Garamond"/>
                <w:sz w:val="24"/>
                <w:szCs w:val="24"/>
              </w:rPr>
              <w:t>Az opciós keret terhére elvégzendő munkák díja (nettó Ft/óra, 1000 órára számítva)</w:t>
            </w:r>
          </w:p>
        </w:tc>
        <w:tc>
          <w:tcPr>
            <w:tcW w:w="1087" w:type="dxa"/>
            <w:vAlign w:val="center"/>
          </w:tcPr>
          <w:p w14:paraId="1D37B8F9" w14:textId="77777777" w:rsidR="00A65D02" w:rsidRPr="00A65D02" w:rsidRDefault="00A65D02" w:rsidP="00C60C6D">
            <w:pPr>
              <w:overflowPunct w:val="0"/>
              <w:autoSpaceDE w:val="0"/>
              <w:autoSpaceDN w:val="0"/>
              <w:adjustRightInd w:val="0"/>
              <w:ind w:left="40"/>
              <w:jc w:val="center"/>
              <w:textAlignment w:val="baseline"/>
              <w:rPr>
                <w:rFonts w:ascii="Garamond" w:hAnsi="Garamond"/>
                <w:sz w:val="24"/>
                <w:szCs w:val="24"/>
              </w:rPr>
            </w:pPr>
            <w:r w:rsidRPr="00A65D02">
              <w:rPr>
                <w:rFonts w:ascii="Garamond" w:hAnsi="Garamond"/>
                <w:sz w:val="24"/>
                <w:szCs w:val="24"/>
              </w:rPr>
              <w:t>15</w:t>
            </w:r>
          </w:p>
        </w:tc>
      </w:tr>
      <w:tr w:rsidR="00A65D02" w:rsidRPr="00A65D02" w14:paraId="4A87DEEA" w14:textId="77777777" w:rsidTr="00C60C6D">
        <w:trPr>
          <w:tblCellSpacing w:w="37" w:type="dxa"/>
          <w:jc w:val="center"/>
        </w:trPr>
        <w:tc>
          <w:tcPr>
            <w:tcW w:w="207" w:type="dxa"/>
            <w:vAlign w:val="center"/>
          </w:tcPr>
          <w:p w14:paraId="495BB855" w14:textId="77777777" w:rsidR="00A65D02" w:rsidRPr="00A65D02" w:rsidRDefault="00A65D02" w:rsidP="00C60C6D">
            <w:pPr>
              <w:overflowPunct w:val="0"/>
              <w:autoSpaceDE w:val="0"/>
              <w:autoSpaceDN w:val="0"/>
              <w:adjustRightInd w:val="0"/>
              <w:jc w:val="center"/>
              <w:textAlignment w:val="baseline"/>
              <w:rPr>
                <w:rFonts w:ascii="Garamond" w:hAnsi="Garamond"/>
                <w:sz w:val="24"/>
                <w:szCs w:val="24"/>
              </w:rPr>
            </w:pPr>
            <w:r w:rsidRPr="00A65D02">
              <w:rPr>
                <w:rFonts w:ascii="Garamond" w:hAnsi="Garamond"/>
                <w:sz w:val="24"/>
                <w:szCs w:val="24"/>
              </w:rPr>
              <w:t>2.</w:t>
            </w:r>
          </w:p>
        </w:tc>
        <w:tc>
          <w:tcPr>
            <w:tcW w:w="0" w:type="auto"/>
            <w:vAlign w:val="center"/>
          </w:tcPr>
          <w:p w14:paraId="5EBB8233" w14:textId="77777777" w:rsidR="00A65D02" w:rsidRPr="00A65D02" w:rsidRDefault="00A65D02" w:rsidP="00C60C6D">
            <w:pPr>
              <w:overflowPunct w:val="0"/>
              <w:autoSpaceDE w:val="0"/>
              <w:autoSpaceDN w:val="0"/>
              <w:adjustRightInd w:val="0"/>
              <w:ind w:left="119"/>
              <w:textAlignment w:val="baseline"/>
              <w:rPr>
                <w:rFonts w:ascii="Garamond" w:hAnsi="Garamond"/>
                <w:sz w:val="24"/>
                <w:szCs w:val="24"/>
              </w:rPr>
            </w:pPr>
            <w:r w:rsidRPr="00A65D02">
              <w:rPr>
                <w:rFonts w:ascii="Garamond" w:hAnsi="Garamond"/>
                <w:sz w:val="24"/>
                <w:szCs w:val="24"/>
              </w:rPr>
              <w:t>A szerződés szerinti feladatok teljesítésébe bevonni tervezett, a részvételi felhívás III.1.3) pont M/2. alpont első francia bekezdésében előírt követelményeknek megfelelő további szakemberek száma (fő)</w:t>
            </w:r>
          </w:p>
        </w:tc>
        <w:tc>
          <w:tcPr>
            <w:tcW w:w="1087" w:type="dxa"/>
            <w:vAlign w:val="center"/>
          </w:tcPr>
          <w:p w14:paraId="5A7EB8E4" w14:textId="77777777" w:rsidR="00A65D02" w:rsidRPr="00A65D02" w:rsidRDefault="00A65D02" w:rsidP="00C60C6D">
            <w:pPr>
              <w:overflowPunct w:val="0"/>
              <w:autoSpaceDE w:val="0"/>
              <w:autoSpaceDN w:val="0"/>
              <w:adjustRightInd w:val="0"/>
              <w:ind w:left="40"/>
              <w:jc w:val="center"/>
              <w:textAlignment w:val="baseline"/>
              <w:rPr>
                <w:rFonts w:ascii="Garamond" w:hAnsi="Garamond"/>
                <w:sz w:val="24"/>
                <w:szCs w:val="24"/>
              </w:rPr>
            </w:pPr>
            <w:r w:rsidRPr="00A65D02">
              <w:rPr>
                <w:rFonts w:ascii="Garamond" w:hAnsi="Garamond"/>
                <w:sz w:val="24"/>
                <w:szCs w:val="24"/>
              </w:rPr>
              <w:t>15</w:t>
            </w:r>
          </w:p>
        </w:tc>
      </w:tr>
      <w:tr w:rsidR="00A65D02" w:rsidRPr="00A65D02" w14:paraId="5CC1805F" w14:textId="77777777" w:rsidTr="00C60C6D">
        <w:trPr>
          <w:tblCellSpacing w:w="37" w:type="dxa"/>
          <w:jc w:val="center"/>
        </w:trPr>
        <w:tc>
          <w:tcPr>
            <w:tcW w:w="207" w:type="dxa"/>
            <w:vAlign w:val="center"/>
          </w:tcPr>
          <w:p w14:paraId="597F99E9" w14:textId="77777777" w:rsidR="00A65D02" w:rsidRPr="00A65D02" w:rsidRDefault="00A65D02" w:rsidP="00C60C6D">
            <w:pPr>
              <w:overflowPunct w:val="0"/>
              <w:autoSpaceDE w:val="0"/>
              <w:autoSpaceDN w:val="0"/>
              <w:adjustRightInd w:val="0"/>
              <w:jc w:val="center"/>
              <w:textAlignment w:val="baseline"/>
              <w:rPr>
                <w:rFonts w:ascii="Garamond" w:hAnsi="Garamond"/>
                <w:sz w:val="24"/>
                <w:szCs w:val="24"/>
              </w:rPr>
            </w:pPr>
            <w:r w:rsidRPr="00A65D02">
              <w:rPr>
                <w:rFonts w:ascii="Garamond" w:hAnsi="Garamond"/>
                <w:sz w:val="24"/>
                <w:szCs w:val="24"/>
              </w:rPr>
              <w:t>3.</w:t>
            </w:r>
          </w:p>
        </w:tc>
        <w:tc>
          <w:tcPr>
            <w:tcW w:w="0" w:type="auto"/>
            <w:vAlign w:val="center"/>
          </w:tcPr>
          <w:p w14:paraId="0F4076DC" w14:textId="7A5052CF" w:rsidR="00A65D02" w:rsidRPr="00A65D02" w:rsidRDefault="004A3A6B" w:rsidP="00C60C6D">
            <w:pPr>
              <w:overflowPunct w:val="0"/>
              <w:autoSpaceDE w:val="0"/>
              <w:autoSpaceDN w:val="0"/>
              <w:adjustRightInd w:val="0"/>
              <w:ind w:left="119"/>
              <w:textAlignment w:val="baseline"/>
              <w:rPr>
                <w:rFonts w:ascii="Garamond" w:hAnsi="Garamond"/>
                <w:sz w:val="24"/>
                <w:szCs w:val="24"/>
              </w:rPr>
            </w:pPr>
            <w:r>
              <w:rPr>
                <w:rFonts w:ascii="Garamond" w:hAnsi="Garamond"/>
                <w:sz w:val="24"/>
                <w:szCs w:val="24"/>
              </w:rPr>
              <w:t xml:space="preserve">A szerződés szerinti feladatok teljesítésébe bevonni tervezett okleveles adószakértői képzettséggel rendelkező szakemberek száma </w:t>
            </w:r>
            <w:r w:rsidR="00A65D02" w:rsidRPr="00A65D02">
              <w:rPr>
                <w:rFonts w:ascii="Garamond" w:hAnsi="Garamond"/>
                <w:sz w:val="24"/>
                <w:szCs w:val="24"/>
              </w:rPr>
              <w:t>(fő)</w:t>
            </w:r>
          </w:p>
        </w:tc>
        <w:tc>
          <w:tcPr>
            <w:tcW w:w="1087" w:type="dxa"/>
            <w:vAlign w:val="center"/>
          </w:tcPr>
          <w:p w14:paraId="371C8906" w14:textId="77777777" w:rsidR="00A65D02" w:rsidRPr="00A65D02" w:rsidRDefault="00A65D02" w:rsidP="00C60C6D">
            <w:pPr>
              <w:overflowPunct w:val="0"/>
              <w:autoSpaceDE w:val="0"/>
              <w:autoSpaceDN w:val="0"/>
              <w:adjustRightInd w:val="0"/>
              <w:ind w:left="40"/>
              <w:jc w:val="center"/>
              <w:textAlignment w:val="baseline"/>
              <w:rPr>
                <w:rFonts w:ascii="Garamond" w:hAnsi="Garamond"/>
                <w:sz w:val="24"/>
                <w:szCs w:val="24"/>
              </w:rPr>
            </w:pPr>
            <w:r w:rsidRPr="00A65D02">
              <w:rPr>
                <w:rFonts w:ascii="Garamond" w:hAnsi="Garamond"/>
                <w:sz w:val="24"/>
                <w:szCs w:val="24"/>
              </w:rPr>
              <w:t>10</w:t>
            </w:r>
          </w:p>
        </w:tc>
      </w:tr>
    </w:tbl>
    <w:p w14:paraId="7DF8377E" w14:textId="77777777" w:rsidR="002913FA" w:rsidRPr="00BC149E" w:rsidRDefault="002913FA" w:rsidP="000B07D7">
      <w:pPr>
        <w:pStyle w:val="Szvegtrzs"/>
        <w:widowControl w:val="0"/>
        <w:tabs>
          <w:tab w:val="left" w:pos="0"/>
          <w:tab w:val="left" w:pos="720"/>
        </w:tabs>
        <w:spacing w:line="276" w:lineRule="auto"/>
        <w:ind w:left="720"/>
        <w:jc w:val="both"/>
        <w:rPr>
          <w:rFonts w:ascii="Garamond" w:hAnsi="Garamond"/>
          <w:b w:val="0"/>
          <w:i w:val="0"/>
          <w:color w:val="000000" w:themeColor="text1"/>
          <w:sz w:val="24"/>
          <w:szCs w:val="24"/>
        </w:rPr>
      </w:pPr>
    </w:p>
    <w:p w14:paraId="3675D7A8" w14:textId="77777777" w:rsidR="002913FA" w:rsidRPr="00BC149E" w:rsidRDefault="002913FA" w:rsidP="000B07D7">
      <w:pPr>
        <w:pStyle w:val="Szmozottlista2"/>
        <w:widowControl w:val="0"/>
        <w:numPr>
          <w:ilvl w:val="0"/>
          <w:numId w:val="25"/>
        </w:numPr>
        <w:tabs>
          <w:tab w:val="left" w:pos="360"/>
        </w:tabs>
        <w:spacing w:line="276" w:lineRule="auto"/>
        <w:ind w:left="360"/>
        <w:rPr>
          <w:rFonts w:ascii="Garamond" w:hAnsi="Garamond"/>
          <w:color w:val="000000" w:themeColor="text1"/>
          <w:sz w:val="24"/>
          <w:szCs w:val="24"/>
        </w:rPr>
      </w:pPr>
      <w:r w:rsidRPr="00BC149E">
        <w:rPr>
          <w:rFonts w:ascii="Garamond" w:hAnsi="Garamond"/>
          <w:color w:val="000000" w:themeColor="text1"/>
          <w:sz w:val="24"/>
          <w:szCs w:val="24"/>
        </w:rPr>
        <w:t>Kizáró okok,</w:t>
      </w:r>
      <w:r w:rsidRPr="00BC149E">
        <w:rPr>
          <w:rFonts w:ascii="Garamond" w:hAnsi="Garamond"/>
          <w:b w:val="0"/>
          <w:color w:val="000000" w:themeColor="text1"/>
          <w:sz w:val="24"/>
          <w:szCs w:val="24"/>
        </w:rPr>
        <w:t xml:space="preserve"> </w:t>
      </w:r>
      <w:r w:rsidRPr="00BC149E">
        <w:rPr>
          <w:rFonts w:ascii="Garamond" w:hAnsi="Garamond"/>
          <w:color w:val="000000" w:themeColor="text1"/>
          <w:sz w:val="24"/>
          <w:szCs w:val="24"/>
        </w:rPr>
        <w:t xml:space="preserve">illetve a kizáró okok tekintetében szükséges igazolások: </w:t>
      </w:r>
    </w:p>
    <w:p w14:paraId="61DF1DAC" w14:textId="77777777" w:rsidR="00340593" w:rsidRPr="00BC149E" w:rsidRDefault="00454E56" w:rsidP="000B07D7">
      <w:pPr>
        <w:pStyle w:val="Szmozottlista2"/>
        <w:widowControl w:val="0"/>
        <w:tabs>
          <w:tab w:val="clear" w:pos="360"/>
          <w:tab w:val="left" w:pos="720"/>
        </w:tabs>
        <w:spacing w:line="276" w:lineRule="auto"/>
        <w:ind w:left="720" w:firstLine="0"/>
        <w:rPr>
          <w:rFonts w:ascii="Garamond" w:hAnsi="Garamond"/>
          <w:b w:val="0"/>
          <w:color w:val="000000" w:themeColor="text1"/>
          <w:sz w:val="24"/>
          <w:szCs w:val="24"/>
        </w:rPr>
      </w:pPr>
      <w:r w:rsidRPr="00BC149E">
        <w:rPr>
          <w:rFonts w:ascii="Garamond" w:hAnsi="Garamond"/>
          <w:b w:val="0"/>
          <w:color w:val="000000" w:themeColor="text1"/>
          <w:sz w:val="24"/>
          <w:szCs w:val="24"/>
        </w:rPr>
        <w:t xml:space="preserve">Ajánlattevőknek nyilatkozniuk kell arra vonatkozóan, hogy ajánlattevő, illetve alvállalkozója és az alkalmasság igazolásában résztvevő szervezet az ajánlattételi szakaszban sem tartozik a kizáró okok hatálya alá. E nyilatkozat keltezése nem lehet korábbi, mint a jelen ajánlattételi felhívás </w:t>
      </w:r>
      <w:proofErr w:type="gramStart"/>
      <w:r w:rsidRPr="00BC149E">
        <w:rPr>
          <w:rFonts w:ascii="Garamond" w:hAnsi="Garamond"/>
          <w:b w:val="0"/>
          <w:color w:val="000000" w:themeColor="text1"/>
          <w:sz w:val="24"/>
          <w:szCs w:val="24"/>
        </w:rPr>
        <w:t>megküldésének napja</w:t>
      </w:r>
      <w:proofErr w:type="gramEnd"/>
      <w:r w:rsidRPr="00BC149E">
        <w:rPr>
          <w:rFonts w:ascii="Garamond" w:hAnsi="Garamond"/>
          <w:b w:val="0"/>
          <w:color w:val="000000" w:themeColor="text1"/>
          <w:sz w:val="24"/>
          <w:szCs w:val="24"/>
        </w:rPr>
        <w:t>.</w:t>
      </w:r>
    </w:p>
    <w:p w14:paraId="478240ED" w14:textId="77777777" w:rsidR="00454E56" w:rsidRPr="00BC149E" w:rsidRDefault="00454E56" w:rsidP="000B07D7">
      <w:pPr>
        <w:pStyle w:val="Szmozottlista2"/>
        <w:widowControl w:val="0"/>
        <w:tabs>
          <w:tab w:val="clear" w:pos="360"/>
          <w:tab w:val="left" w:pos="720"/>
        </w:tabs>
        <w:spacing w:line="276" w:lineRule="auto"/>
        <w:ind w:left="720" w:firstLine="0"/>
        <w:rPr>
          <w:rFonts w:ascii="Garamond" w:hAnsi="Garamond"/>
          <w:b w:val="0"/>
          <w:color w:val="000000" w:themeColor="text1"/>
          <w:sz w:val="24"/>
          <w:szCs w:val="24"/>
        </w:rPr>
      </w:pPr>
    </w:p>
    <w:p w14:paraId="6B019E16" w14:textId="77777777" w:rsidR="00454E56" w:rsidRPr="00BC149E" w:rsidRDefault="00454E56" w:rsidP="000B07D7">
      <w:pPr>
        <w:pStyle w:val="Szmozottlista2"/>
        <w:widowControl w:val="0"/>
        <w:tabs>
          <w:tab w:val="clear" w:pos="360"/>
          <w:tab w:val="clear" w:pos="567"/>
          <w:tab w:val="left" w:pos="720"/>
        </w:tabs>
        <w:spacing w:line="276" w:lineRule="auto"/>
        <w:ind w:left="720" w:hanging="11"/>
        <w:rPr>
          <w:rFonts w:ascii="Garamond" w:hAnsi="Garamond"/>
          <w:b w:val="0"/>
          <w:color w:val="000000" w:themeColor="text1"/>
          <w:sz w:val="24"/>
          <w:szCs w:val="24"/>
        </w:rPr>
      </w:pPr>
      <w:r w:rsidRPr="00BC149E">
        <w:rPr>
          <w:rFonts w:ascii="Garamond" w:hAnsi="Garamond"/>
          <w:b w:val="0"/>
          <w:color w:val="000000" w:themeColor="text1"/>
          <w:sz w:val="24"/>
          <w:szCs w:val="24"/>
        </w:rPr>
        <w:t>Az ajánlatkérő által a Kbt. 69. § (4)-(6) bekezdés alapján a kizáró okokra és az alkalmassági követelményekre vonatkozó igazolások benyújtására felhívott gazdasági szereplőnek a 321/2015. (X.30.) Korm. rendelet III. Fejezetében foglaltaknak megfelelően kell igazolnia, hogy nem tartozik az eljárásban előírt kizáró okok hatálya alá.</w:t>
      </w:r>
    </w:p>
    <w:p w14:paraId="381A919A" w14:textId="77777777" w:rsidR="00970152" w:rsidRPr="00BC149E" w:rsidRDefault="00970152" w:rsidP="000B07D7">
      <w:pPr>
        <w:widowControl w:val="0"/>
        <w:tabs>
          <w:tab w:val="left" w:pos="360"/>
        </w:tabs>
        <w:autoSpaceDE w:val="0"/>
        <w:autoSpaceDN w:val="0"/>
        <w:adjustRightInd w:val="0"/>
        <w:spacing w:line="276" w:lineRule="auto"/>
        <w:rPr>
          <w:rFonts w:ascii="Garamond" w:hAnsi="Garamond"/>
          <w:color w:val="000000" w:themeColor="text1"/>
          <w:sz w:val="24"/>
          <w:szCs w:val="24"/>
        </w:rPr>
      </w:pPr>
    </w:p>
    <w:p w14:paraId="6E509217" w14:textId="77777777" w:rsidR="002913FA" w:rsidRPr="00BC149E" w:rsidRDefault="002913FA" w:rsidP="000B07D7">
      <w:pPr>
        <w:pStyle w:val="Lista2"/>
        <w:widowControl w:val="0"/>
        <w:numPr>
          <w:ilvl w:val="0"/>
          <w:numId w:val="25"/>
        </w:numPr>
        <w:tabs>
          <w:tab w:val="left" w:pos="360"/>
        </w:tabs>
        <w:spacing w:line="276" w:lineRule="auto"/>
        <w:ind w:left="360"/>
        <w:rPr>
          <w:rFonts w:ascii="Garamond" w:hAnsi="Garamond"/>
          <w:b/>
          <w:color w:val="000000" w:themeColor="text1"/>
          <w:sz w:val="24"/>
          <w:szCs w:val="24"/>
        </w:rPr>
      </w:pPr>
      <w:r w:rsidRPr="00BC149E">
        <w:rPr>
          <w:rFonts w:ascii="Garamond" w:hAnsi="Garamond"/>
          <w:b/>
          <w:color w:val="000000" w:themeColor="text1"/>
          <w:sz w:val="24"/>
          <w:szCs w:val="24"/>
        </w:rPr>
        <w:t>A hiánypótlás lehetősége</w:t>
      </w:r>
      <w:r w:rsidR="004415E0" w:rsidRPr="00BC149E">
        <w:rPr>
          <w:rFonts w:ascii="Garamond" w:hAnsi="Garamond"/>
          <w:b/>
          <w:color w:val="000000" w:themeColor="text1"/>
          <w:sz w:val="24"/>
          <w:szCs w:val="24"/>
        </w:rPr>
        <w:t>, felvilágosítás-kérés</w:t>
      </w:r>
    </w:p>
    <w:p w14:paraId="240171B2" w14:textId="77777777" w:rsidR="002913FA" w:rsidRPr="00BC149E" w:rsidRDefault="002913FA" w:rsidP="000B07D7">
      <w:pPr>
        <w:pStyle w:val="Szvegtrzs"/>
        <w:widowControl w:val="0"/>
        <w:tabs>
          <w:tab w:val="left" w:pos="720"/>
        </w:tabs>
        <w:spacing w:line="276" w:lineRule="auto"/>
        <w:ind w:left="720"/>
        <w:jc w:val="both"/>
        <w:rPr>
          <w:rFonts w:ascii="Garamond" w:hAnsi="Garamond"/>
          <w:b w:val="0"/>
          <w:i w:val="0"/>
          <w:color w:val="000000" w:themeColor="text1"/>
          <w:sz w:val="24"/>
          <w:szCs w:val="24"/>
        </w:rPr>
      </w:pPr>
      <w:r w:rsidRPr="00BC149E">
        <w:rPr>
          <w:rFonts w:ascii="Garamond" w:hAnsi="Garamond"/>
          <w:b w:val="0"/>
          <w:i w:val="0"/>
          <w:color w:val="000000" w:themeColor="text1"/>
          <w:sz w:val="24"/>
          <w:szCs w:val="24"/>
        </w:rPr>
        <w:t xml:space="preserve">Ajánlatkérő jelen eljárásban a Kbt. </w:t>
      </w:r>
      <w:r w:rsidR="00B9105D" w:rsidRPr="00BC149E">
        <w:rPr>
          <w:rFonts w:ascii="Garamond" w:hAnsi="Garamond"/>
          <w:b w:val="0"/>
          <w:i w:val="0"/>
          <w:color w:val="000000" w:themeColor="text1"/>
          <w:sz w:val="24"/>
          <w:szCs w:val="24"/>
        </w:rPr>
        <w:t>71</w:t>
      </w:r>
      <w:r w:rsidRPr="00BC149E">
        <w:rPr>
          <w:rFonts w:ascii="Garamond" w:hAnsi="Garamond"/>
          <w:b w:val="0"/>
          <w:i w:val="0"/>
          <w:color w:val="000000" w:themeColor="text1"/>
          <w:sz w:val="24"/>
          <w:szCs w:val="24"/>
        </w:rPr>
        <w:t xml:space="preserve">. </w:t>
      </w:r>
      <w:r w:rsidR="00AC0D89" w:rsidRPr="00BC149E">
        <w:rPr>
          <w:rFonts w:ascii="Garamond" w:hAnsi="Garamond"/>
          <w:b w:val="0"/>
          <w:i w:val="0"/>
          <w:color w:val="000000" w:themeColor="text1"/>
          <w:sz w:val="24"/>
          <w:szCs w:val="24"/>
        </w:rPr>
        <w:t>§</w:t>
      </w:r>
      <w:proofErr w:type="spellStart"/>
      <w:r w:rsidR="00AC0D89" w:rsidRPr="00BC149E">
        <w:rPr>
          <w:rFonts w:ascii="Garamond" w:hAnsi="Garamond"/>
          <w:b w:val="0"/>
          <w:i w:val="0"/>
          <w:color w:val="000000" w:themeColor="text1"/>
          <w:sz w:val="24"/>
          <w:szCs w:val="24"/>
        </w:rPr>
        <w:t>-a</w:t>
      </w:r>
      <w:proofErr w:type="spellEnd"/>
      <w:r w:rsidR="00AC0D89" w:rsidRPr="00BC149E">
        <w:rPr>
          <w:rFonts w:ascii="Garamond" w:hAnsi="Garamond"/>
          <w:b w:val="0"/>
          <w:i w:val="0"/>
          <w:color w:val="000000" w:themeColor="text1"/>
          <w:sz w:val="24"/>
          <w:szCs w:val="24"/>
        </w:rPr>
        <w:t xml:space="preserve"> szerint biztosítja</w:t>
      </w:r>
      <w:r w:rsidRPr="00BC149E">
        <w:rPr>
          <w:rFonts w:ascii="Garamond" w:hAnsi="Garamond"/>
          <w:b w:val="0"/>
          <w:i w:val="0"/>
          <w:color w:val="000000" w:themeColor="text1"/>
          <w:sz w:val="24"/>
          <w:szCs w:val="24"/>
        </w:rPr>
        <w:t xml:space="preserve"> </w:t>
      </w:r>
      <w:r w:rsidR="00AC0D89" w:rsidRPr="00BC149E">
        <w:rPr>
          <w:rFonts w:ascii="Garamond" w:hAnsi="Garamond"/>
          <w:b w:val="0"/>
          <w:i w:val="0"/>
          <w:color w:val="000000" w:themeColor="text1"/>
          <w:sz w:val="24"/>
          <w:szCs w:val="24"/>
        </w:rPr>
        <w:t>a hiánypótlás lehetőségét</w:t>
      </w:r>
      <w:r w:rsidR="004415E0" w:rsidRPr="00BC149E">
        <w:rPr>
          <w:rFonts w:ascii="Garamond" w:hAnsi="Garamond"/>
          <w:b w:val="0"/>
          <w:i w:val="0"/>
          <w:color w:val="000000" w:themeColor="text1"/>
          <w:sz w:val="24"/>
          <w:szCs w:val="24"/>
        </w:rPr>
        <w:t>, illetve eszerint él a felvilágosítás-kérés lehetőségével</w:t>
      </w:r>
      <w:r w:rsidR="00AC0D89" w:rsidRPr="00BC149E">
        <w:rPr>
          <w:rFonts w:ascii="Garamond" w:hAnsi="Garamond"/>
          <w:b w:val="0"/>
          <w:i w:val="0"/>
          <w:color w:val="000000" w:themeColor="text1"/>
          <w:sz w:val="24"/>
          <w:szCs w:val="24"/>
        </w:rPr>
        <w:t>.</w:t>
      </w:r>
    </w:p>
    <w:p w14:paraId="66737E85" w14:textId="77777777" w:rsidR="00C11672" w:rsidRPr="00BC149E" w:rsidRDefault="00C11672" w:rsidP="000B07D7">
      <w:pPr>
        <w:pStyle w:val="Szvegtrzs"/>
        <w:widowControl w:val="0"/>
        <w:tabs>
          <w:tab w:val="left" w:pos="360"/>
        </w:tabs>
        <w:spacing w:line="276" w:lineRule="auto"/>
        <w:jc w:val="both"/>
        <w:rPr>
          <w:rFonts w:ascii="Garamond" w:hAnsi="Garamond"/>
          <w:b w:val="0"/>
          <w:i w:val="0"/>
          <w:color w:val="000000" w:themeColor="text1"/>
          <w:sz w:val="24"/>
          <w:szCs w:val="24"/>
        </w:rPr>
      </w:pPr>
    </w:p>
    <w:p w14:paraId="77C9B1BE" w14:textId="77777777" w:rsidR="002913FA" w:rsidRPr="00BC149E" w:rsidRDefault="002913FA" w:rsidP="000B07D7">
      <w:pPr>
        <w:pStyle w:val="Lista2"/>
        <w:widowControl w:val="0"/>
        <w:numPr>
          <w:ilvl w:val="0"/>
          <w:numId w:val="25"/>
        </w:numPr>
        <w:tabs>
          <w:tab w:val="left" w:pos="360"/>
        </w:tabs>
        <w:spacing w:line="276" w:lineRule="auto"/>
        <w:ind w:left="360"/>
        <w:rPr>
          <w:rFonts w:ascii="Garamond" w:hAnsi="Garamond"/>
          <w:b/>
          <w:color w:val="000000" w:themeColor="text1"/>
          <w:sz w:val="24"/>
          <w:szCs w:val="24"/>
        </w:rPr>
      </w:pPr>
      <w:r w:rsidRPr="00BC149E">
        <w:rPr>
          <w:rFonts w:ascii="Garamond" w:hAnsi="Garamond"/>
          <w:b/>
          <w:color w:val="000000" w:themeColor="text1"/>
          <w:sz w:val="24"/>
          <w:szCs w:val="24"/>
        </w:rPr>
        <w:t>Ajánlattételi határidő</w:t>
      </w:r>
      <w:r w:rsidR="00CA40A5" w:rsidRPr="00BC149E">
        <w:rPr>
          <w:rFonts w:ascii="Garamond" w:hAnsi="Garamond"/>
          <w:b/>
          <w:color w:val="000000" w:themeColor="text1"/>
          <w:sz w:val="24"/>
          <w:szCs w:val="24"/>
        </w:rPr>
        <w:t xml:space="preserve"> (első ajánlat benyújtásának határideje)</w:t>
      </w:r>
      <w:r w:rsidRPr="00BC149E">
        <w:rPr>
          <w:rFonts w:ascii="Garamond" w:hAnsi="Garamond"/>
          <w:b/>
          <w:color w:val="000000" w:themeColor="text1"/>
          <w:sz w:val="24"/>
          <w:szCs w:val="24"/>
        </w:rPr>
        <w:t>:</w:t>
      </w:r>
    </w:p>
    <w:p w14:paraId="0FB4C8C7" w14:textId="5F016913" w:rsidR="00CA40A5" w:rsidRPr="00BC149E" w:rsidRDefault="000E7DF6" w:rsidP="000B07D7">
      <w:pPr>
        <w:pStyle w:val="Lista2"/>
        <w:widowControl w:val="0"/>
        <w:spacing w:line="276" w:lineRule="auto"/>
        <w:ind w:left="709" w:firstLine="0"/>
        <w:rPr>
          <w:rFonts w:ascii="Garamond" w:hAnsi="Garamond"/>
          <w:color w:val="000000" w:themeColor="text1"/>
          <w:sz w:val="24"/>
          <w:szCs w:val="24"/>
        </w:rPr>
      </w:pPr>
      <w:r w:rsidRPr="00BC149E">
        <w:rPr>
          <w:rFonts w:ascii="Garamond" w:hAnsi="Garamond"/>
          <w:color w:val="000000" w:themeColor="text1"/>
          <w:sz w:val="24"/>
          <w:szCs w:val="24"/>
        </w:rPr>
        <w:t>A Kbt. 84. § (6) bekezdése alapján:</w:t>
      </w:r>
    </w:p>
    <w:p w14:paraId="5428D9FD" w14:textId="77777777" w:rsidR="000E7DF6" w:rsidRPr="00BC149E" w:rsidRDefault="000E7DF6" w:rsidP="000B07D7">
      <w:pPr>
        <w:pStyle w:val="Lista2"/>
        <w:widowControl w:val="0"/>
        <w:spacing w:line="276" w:lineRule="auto"/>
        <w:ind w:left="709" w:firstLine="0"/>
        <w:rPr>
          <w:rFonts w:ascii="Garamond" w:hAnsi="Garamond"/>
          <w:color w:val="000000" w:themeColor="text1"/>
          <w:sz w:val="24"/>
          <w:szCs w:val="24"/>
        </w:rPr>
      </w:pPr>
    </w:p>
    <w:p w14:paraId="25872C6C" w14:textId="4CF6E8E5" w:rsidR="007E22AB" w:rsidRPr="00BC149E" w:rsidRDefault="0013338F" w:rsidP="000B07D7">
      <w:pPr>
        <w:pStyle w:val="Szvegtrzs"/>
        <w:widowControl w:val="0"/>
        <w:tabs>
          <w:tab w:val="left" w:pos="360"/>
        </w:tabs>
        <w:spacing w:line="276" w:lineRule="auto"/>
        <w:ind w:left="360" w:firstLine="348"/>
        <w:jc w:val="both"/>
        <w:rPr>
          <w:rFonts w:ascii="Garamond" w:hAnsi="Garamond"/>
          <w:i w:val="0"/>
          <w:color w:val="000000" w:themeColor="text1"/>
          <w:sz w:val="24"/>
          <w:szCs w:val="24"/>
        </w:rPr>
      </w:pPr>
      <w:r w:rsidRPr="00145B02">
        <w:rPr>
          <w:rFonts w:ascii="Garamond" w:hAnsi="Garamond"/>
          <w:i w:val="0"/>
          <w:color w:val="000000" w:themeColor="text1"/>
          <w:sz w:val="24"/>
          <w:szCs w:val="24"/>
        </w:rPr>
        <w:t>201</w:t>
      </w:r>
      <w:r w:rsidR="00CA40A5" w:rsidRPr="00145B02">
        <w:rPr>
          <w:rFonts w:ascii="Garamond" w:hAnsi="Garamond"/>
          <w:i w:val="0"/>
          <w:color w:val="000000" w:themeColor="text1"/>
          <w:sz w:val="24"/>
          <w:szCs w:val="24"/>
        </w:rPr>
        <w:t>7</w:t>
      </w:r>
      <w:r w:rsidR="006A7E79" w:rsidRPr="00145B02">
        <w:rPr>
          <w:rFonts w:ascii="Garamond" w:hAnsi="Garamond"/>
          <w:i w:val="0"/>
          <w:color w:val="000000" w:themeColor="text1"/>
          <w:sz w:val="24"/>
          <w:szCs w:val="24"/>
        </w:rPr>
        <w:t>.</w:t>
      </w:r>
      <w:r w:rsidR="00B6371A" w:rsidRPr="00145B02">
        <w:rPr>
          <w:rFonts w:ascii="Garamond" w:hAnsi="Garamond"/>
          <w:i w:val="0"/>
          <w:color w:val="000000" w:themeColor="text1"/>
          <w:sz w:val="24"/>
          <w:szCs w:val="24"/>
        </w:rPr>
        <w:t xml:space="preserve"> </w:t>
      </w:r>
      <w:r w:rsidR="00145B02" w:rsidRPr="00145B02">
        <w:rPr>
          <w:rFonts w:ascii="Garamond" w:hAnsi="Garamond"/>
          <w:i w:val="0"/>
          <w:color w:val="000000" w:themeColor="text1"/>
          <w:sz w:val="24"/>
          <w:szCs w:val="24"/>
        </w:rPr>
        <w:t>december 18.</w:t>
      </w:r>
      <w:r w:rsidR="000E7DF6" w:rsidRPr="00145B02">
        <w:rPr>
          <w:rFonts w:ascii="Garamond" w:hAnsi="Garamond"/>
          <w:i w:val="0"/>
          <w:color w:val="000000" w:themeColor="text1"/>
          <w:sz w:val="24"/>
          <w:szCs w:val="24"/>
        </w:rPr>
        <w:t xml:space="preserve"> napján</w:t>
      </w:r>
      <w:r w:rsidR="00B6371A" w:rsidRPr="00145B02">
        <w:rPr>
          <w:rFonts w:ascii="Garamond" w:hAnsi="Garamond"/>
          <w:i w:val="0"/>
          <w:color w:val="000000" w:themeColor="text1"/>
          <w:sz w:val="24"/>
          <w:szCs w:val="24"/>
        </w:rPr>
        <w:t xml:space="preserve"> 1</w:t>
      </w:r>
      <w:r w:rsidR="000E7DF6" w:rsidRPr="00145B02">
        <w:rPr>
          <w:rFonts w:ascii="Garamond" w:hAnsi="Garamond"/>
          <w:i w:val="0"/>
          <w:color w:val="000000" w:themeColor="text1"/>
          <w:sz w:val="24"/>
          <w:szCs w:val="24"/>
        </w:rPr>
        <w:t>0</w:t>
      </w:r>
      <w:r w:rsidR="00B6371A" w:rsidRPr="00145B02">
        <w:rPr>
          <w:rFonts w:ascii="Garamond" w:hAnsi="Garamond"/>
          <w:i w:val="0"/>
          <w:color w:val="000000" w:themeColor="text1"/>
          <w:sz w:val="24"/>
          <w:szCs w:val="24"/>
        </w:rPr>
        <w:t>:00 óra</w:t>
      </w:r>
    </w:p>
    <w:p w14:paraId="4DBFF291" w14:textId="77777777" w:rsidR="002913FA" w:rsidRPr="00BC149E" w:rsidRDefault="002913FA" w:rsidP="000B07D7">
      <w:pPr>
        <w:pStyle w:val="Szvegtrzs"/>
        <w:widowControl w:val="0"/>
        <w:tabs>
          <w:tab w:val="left" w:pos="360"/>
        </w:tabs>
        <w:spacing w:line="276" w:lineRule="auto"/>
        <w:jc w:val="both"/>
        <w:rPr>
          <w:rFonts w:ascii="Garamond" w:hAnsi="Garamond"/>
          <w:b w:val="0"/>
          <w:i w:val="0"/>
          <w:color w:val="000000" w:themeColor="text1"/>
          <w:sz w:val="24"/>
          <w:szCs w:val="24"/>
        </w:rPr>
      </w:pPr>
    </w:p>
    <w:p w14:paraId="57C97B84" w14:textId="77777777" w:rsidR="002913FA" w:rsidRPr="00BC149E" w:rsidRDefault="002913FA" w:rsidP="000B07D7">
      <w:pPr>
        <w:pStyle w:val="Lista2"/>
        <w:widowControl w:val="0"/>
        <w:numPr>
          <w:ilvl w:val="0"/>
          <w:numId w:val="25"/>
        </w:numPr>
        <w:tabs>
          <w:tab w:val="left" w:pos="360"/>
        </w:tabs>
        <w:spacing w:line="276" w:lineRule="auto"/>
        <w:ind w:left="360"/>
        <w:rPr>
          <w:rFonts w:ascii="Garamond" w:hAnsi="Garamond"/>
          <w:b/>
          <w:color w:val="000000" w:themeColor="text1"/>
          <w:sz w:val="24"/>
          <w:szCs w:val="24"/>
        </w:rPr>
      </w:pPr>
      <w:r w:rsidRPr="00BC149E">
        <w:rPr>
          <w:rFonts w:ascii="Garamond" w:hAnsi="Garamond"/>
          <w:b/>
          <w:color w:val="000000" w:themeColor="text1"/>
          <w:sz w:val="24"/>
          <w:szCs w:val="24"/>
        </w:rPr>
        <w:t>Az ajánlat</w:t>
      </w:r>
      <w:r w:rsidR="00B55310" w:rsidRPr="00BC149E">
        <w:rPr>
          <w:rFonts w:ascii="Garamond" w:hAnsi="Garamond"/>
          <w:b/>
          <w:color w:val="000000" w:themeColor="text1"/>
          <w:sz w:val="24"/>
          <w:szCs w:val="24"/>
        </w:rPr>
        <w:t>ok</w:t>
      </w:r>
      <w:r w:rsidRPr="00BC149E">
        <w:rPr>
          <w:rFonts w:ascii="Garamond" w:hAnsi="Garamond"/>
          <w:b/>
          <w:color w:val="000000" w:themeColor="text1"/>
          <w:sz w:val="24"/>
          <w:szCs w:val="24"/>
        </w:rPr>
        <w:t xml:space="preserve"> benyújtásának címe:</w:t>
      </w:r>
    </w:p>
    <w:p w14:paraId="679464CC" w14:textId="48E0845B" w:rsidR="002913FA" w:rsidRPr="00BC149E" w:rsidRDefault="00894282" w:rsidP="000B07D7">
      <w:pPr>
        <w:pStyle w:val="Cmsor3"/>
        <w:keepNext w:val="0"/>
        <w:widowControl w:val="0"/>
        <w:tabs>
          <w:tab w:val="left" w:pos="720"/>
        </w:tabs>
        <w:spacing w:line="276" w:lineRule="auto"/>
        <w:ind w:left="720"/>
        <w:jc w:val="both"/>
        <w:rPr>
          <w:rFonts w:ascii="Garamond" w:hAnsi="Garamond"/>
          <w:i w:val="0"/>
          <w:color w:val="000000" w:themeColor="text1"/>
          <w:sz w:val="24"/>
          <w:szCs w:val="24"/>
        </w:rPr>
      </w:pPr>
      <w:r w:rsidRPr="00894282">
        <w:rPr>
          <w:rFonts w:ascii="Garamond" w:hAnsi="Garamond"/>
          <w:i w:val="0"/>
          <w:color w:val="000000" w:themeColor="text1"/>
          <w:sz w:val="24"/>
          <w:szCs w:val="24"/>
        </w:rPr>
        <w:t>1087 Budapest, Könyves Kálmán körút 54-60.</w:t>
      </w:r>
      <w:r w:rsidR="00AC4298" w:rsidRPr="00BC149E">
        <w:rPr>
          <w:rFonts w:ascii="Garamond" w:hAnsi="Garamond"/>
          <w:i w:val="0"/>
          <w:color w:val="000000" w:themeColor="text1"/>
          <w:sz w:val="24"/>
          <w:szCs w:val="24"/>
        </w:rPr>
        <w:t xml:space="preserve"> </w:t>
      </w:r>
      <w:r w:rsidR="002913FA" w:rsidRPr="00BC149E">
        <w:rPr>
          <w:rFonts w:ascii="Garamond" w:hAnsi="Garamond"/>
          <w:i w:val="0"/>
          <w:color w:val="000000" w:themeColor="text1"/>
          <w:sz w:val="24"/>
          <w:szCs w:val="24"/>
        </w:rPr>
        <w:t xml:space="preserve">III. </w:t>
      </w:r>
      <w:r w:rsidR="002913FA" w:rsidRPr="00845445">
        <w:rPr>
          <w:rFonts w:ascii="Garamond" w:hAnsi="Garamond"/>
          <w:i w:val="0"/>
          <w:color w:val="000000" w:themeColor="text1"/>
          <w:sz w:val="24"/>
          <w:szCs w:val="24"/>
        </w:rPr>
        <w:t xml:space="preserve">emelet </w:t>
      </w:r>
      <w:r w:rsidR="00845445" w:rsidRPr="00845445">
        <w:rPr>
          <w:rFonts w:ascii="Garamond" w:hAnsi="Garamond"/>
          <w:i w:val="0"/>
          <w:color w:val="000000" w:themeColor="text1"/>
          <w:sz w:val="24"/>
          <w:szCs w:val="24"/>
        </w:rPr>
        <w:t>370</w:t>
      </w:r>
      <w:r w:rsidR="0013338F" w:rsidRPr="00845445">
        <w:rPr>
          <w:rFonts w:ascii="Garamond" w:hAnsi="Garamond"/>
          <w:i w:val="0"/>
          <w:color w:val="000000" w:themeColor="text1"/>
          <w:sz w:val="24"/>
          <w:szCs w:val="24"/>
        </w:rPr>
        <w:t>. iroda</w:t>
      </w:r>
      <w:r w:rsidR="004E7A44" w:rsidRPr="00845445">
        <w:rPr>
          <w:rFonts w:ascii="Garamond" w:hAnsi="Garamond"/>
          <w:i w:val="0"/>
          <w:color w:val="000000" w:themeColor="text1"/>
          <w:sz w:val="24"/>
          <w:szCs w:val="24"/>
        </w:rPr>
        <w:t>.</w:t>
      </w:r>
    </w:p>
    <w:p w14:paraId="42EBCAE3" w14:textId="77777777" w:rsidR="002913FA" w:rsidRPr="00BC149E" w:rsidRDefault="002913FA" w:rsidP="000B07D7">
      <w:pPr>
        <w:widowControl w:val="0"/>
        <w:tabs>
          <w:tab w:val="left" w:pos="360"/>
        </w:tabs>
        <w:spacing w:line="276" w:lineRule="auto"/>
        <w:ind w:left="360" w:hanging="360"/>
        <w:rPr>
          <w:rFonts w:ascii="Garamond" w:hAnsi="Garamond"/>
          <w:b/>
          <w:color w:val="000000" w:themeColor="text1"/>
          <w:sz w:val="24"/>
          <w:szCs w:val="24"/>
        </w:rPr>
      </w:pPr>
    </w:p>
    <w:p w14:paraId="6AD34C11" w14:textId="77777777" w:rsidR="00FD6B6D" w:rsidRPr="00BC149E" w:rsidRDefault="002913FA" w:rsidP="000B07D7">
      <w:pPr>
        <w:pStyle w:val="Lista2"/>
        <w:widowControl w:val="0"/>
        <w:numPr>
          <w:ilvl w:val="0"/>
          <w:numId w:val="25"/>
        </w:numPr>
        <w:tabs>
          <w:tab w:val="left" w:pos="360"/>
        </w:tabs>
        <w:spacing w:line="276" w:lineRule="auto"/>
        <w:ind w:left="360"/>
        <w:rPr>
          <w:rFonts w:ascii="Garamond" w:hAnsi="Garamond"/>
          <w:b/>
          <w:color w:val="000000" w:themeColor="text1"/>
          <w:sz w:val="24"/>
          <w:szCs w:val="24"/>
        </w:rPr>
      </w:pPr>
      <w:r w:rsidRPr="00BC149E">
        <w:rPr>
          <w:rFonts w:ascii="Garamond" w:hAnsi="Garamond"/>
          <w:b/>
          <w:color w:val="000000" w:themeColor="text1"/>
          <w:sz w:val="24"/>
          <w:szCs w:val="24"/>
        </w:rPr>
        <w:t xml:space="preserve">Az ajánlattétel nyelve: </w:t>
      </w:r>
      <w:r w:rsidRPr="00BC149E">
        <w:rPr>
          <w:rFonts w:ascii="Garamond" w:hAnsi="Garamond"/>
          <w:color w:val="000000" w:themeColor="text1"/>
          <w:sz w:val="24"/>
          <w:szCs w:val="24"/>
        </w:rPr>
        <w:t>magyar</w:t>
      </w:r>
      <w:r w:rsidR="000347FF" w:rsidRPr="00BC149E">
        <w:rPr>
          <w:rFonts w:ascii="Garamond" w:hAnsi="Garamond"/>
          <w:color w:val="000000" w:themeColor="text1"/>
          <w:sz w:val="24"/>
          <w:szCs w:val="24"/>
        </w:rPr>
        <w:t>.</w:t>
      </w:r>
    </w:p>
    <w:p w14:paraId="471A0DB4" w14:textId="77777777" w:rsidR="002913FA" w:rsidRPr="00BC149E" w:rsidRDefault="000347FF" w:rsidP="000B07D7">
      <w:pPr>
        <w:pStyle w:val="Lista2"/>
        <w:widowControl w:val="0"/>
        <w:tabs>
          <w:tab w:val="left" w:pos="720"/>
        </w:tabs>
        <w:spacing w:line="276" w:lineRule="auto"/>
        <w:ind w:left="720" w:firstLine="0"/>
        <w:rPr>
          <w:rFonts w:ascii="Garamond" w:hAnsi="Garamond"/>
          <w:b/>
          <w:color w:val="000000" w:themeColor="text1"/>
          <w:sz w:val="24"/>
          <w:szCs w:val="24"/>
        </w:rPr>
      </w:pPr>
      <w:r w:rsidRPr="00BC149E">
        <w:rPr>
          <w:rFonts w:ascii="Garamond" w:hAnsi="Garamond"/>
          <w:color w:val="000000" w:themeColor="text1"/>
          <w:sz w:val="24"/>
          <w:szCs w:val="24"/>
        </w:rPr>
        <w:t>Magyar nyelven kívül más nyelven nem nyújtható be az ajánlat.</w:t>
      </w:r>
    </w:p>
    <w:p w14:paraId="4D8C9106" w14:textId="77777777" w:rsidR="002913FA" w:rsidRPr="00BC149E" w:rsidRDefault="002913FA" w:rsidP="000B07D7">
      <w:pPr>
        <w:pStyle w:val="Lista2"/>
        <w:widowControl w:val="0"/>
        <w:tabs>
          <w:tab w:val="left" w:pos="360"/>
        </w:tabs>
        <w:spacing w:line="276" w:lineRule="auto"/>
        <w:ind w:left="360" w:hanging="360"/>
        <w:rPr>
          <w:rFonts w:ascii="Garamond" w:hAnsi="Garamond"/>
          <w:b/>
          <w:color w:val="000000" w:themeColor="text1"/>
          <w:sz w:val="24"/>
          <w:szCs w:val="24"/>
        </w:rPr>
      </w:pPr>
    </w:p>
    <w:p w14:paraId="24A47CD5" w14:textId="77777777" w:rsidR="002913FA" w:rsidRPr="00BC149E" w:rsidRDefault="002913FA" w:rsidP="000B07D7">
      <w:pPr>
        <w:pStyle w:val="Lista2"/>
        <w:widowControl w:val="0"/>
        <w:numPr>
          <w:ilvl w:val="0"/>
          <w:numId w:val="25"/>
        </w:numPr>
        <w:tabs>
          <w:tab w:val="left" w:pos="360"/>
        </w:tabs>
        <w:spacing w:line="276" w:lineRule="auto"/>
        <w:ind w:left="360"/>
        <w:rPr>
          <w:rFonts w:ascii="Garamond" w:hAnsi="Garamond"/>
          <w:b/>
          <w:color w:val="000000" w:themeColor="text1"/>
          <w:sz w:val="24"/>
          <w:szCs w:val="24"/>
        </w:rPr>
      </w:pPr>
      <w:r w:rsidRPr="00BC149E">
        <w:rPr>
          <w:rFonts w:ascii="Garamond" w:hAnsi="Garamond"/>
          <w:b/>
          <w:color w:val="000000" w:themeColor="text1"/>
          <w:sz w:val="24"/>
          <w:szCs w:val="24"/>
        </w:rPr>
        <w:t>Az ajánlat</w:t>
      </w:r>
      <w:r w:rsidR="00B55310" w:rsidRPr="00BC149E">
        <w:rPr>
          <w:rFonts w:ascii="Garamond" w:hAnsi="Garamond"/>
          <w:b/>
          <w:color w:val="000000" w:themeColor="text1"/>
          <w:sz w:val="24"/>
          <w:szCs w:val="24"/>
        </w:rPr>
        <w:t>ok</w:t>
      </w:r>
      <w:r w:rsidRPr="00BC149E">
        <w:rPr>
          <w:rFonts w:ascii="Garamond" w:hAnsi="Garamond"/>
          <w:b/>
          <w:color w:val="000000" w:themeColor="text1"/>
          <w:sz w:val="24"/>
          <w:szCs w:val="24"/>
        </w:rPr>
        <w:t xml:space="preserve"> felbontásának helye, ideje:</w:t>
      </w:r>
    </w:p>
    <w:p w14:paraId="5555AF33" w14:textId="2EC0F7FC" w:rsidR="001B57C7" w:rsidRPr="00BC149E" w:rsidRDefault="003A4D41" w:rsidP="000B07D7">
      <w:pPr>
        <w:pStyle w:val="Cmsor3"/>
        <w:keepNext w:val="0"/>
        <w:widowControl w:val="0"/>
        <w:tabs>
          <w:tab w:val="left" w:pos="360"/>
        </w:tabs>
        <w:spacing w:line="276" w:lineRule="auto"/>
        <w:ind w:left="720"/>
        <w:jc w:val="both"/>
        <w:rPr>
          <w:rFonts w:ascii="Garamond" w:hAnsi="Garamond"/>
          <w:i w:val="0"/>
          <w:color w:val="000000" w:themeColor="text1"/>
          <w:sz w:val="24"/>
          <w:szCs w:val="24"/>
        </w:rPr>
      </w:pPr>
      <w:r w:rsidRPr="00BC149E">
        <w:rPr>
          <w:rFonts w:ascii="Garamond" w:hAnsi="Garamond"/>
          <w:b/>
          <w:i w:val="0"/>
          <w:color w:val="000000" w:themeColor="text1"/>
          <w:sz w:val="24"/>
          <w:szCs w:val="24"/>
        </w:rPr>
        <w:t>Helye:</w:t>
      </w:r>
      <w:r w:rsidRPr="00BC149E">
        <w:rPr>
          <w:rFonts w:ascii="Garamond" w:hAnsi="Garamond"/>
          <w:i w:val="0"/>
          <w:color w:val="000000" w:themeColor="text1"/>
          <w:sz w:val="24"/>
          <w:szCs w:val="24"/>
        </w:rPr>
        <w:t xml:space="preserve"> </w:t>
      </w:r>
      <w:r w:rsidR="00894282" w:rsidRPr="00894282">
        <w:rPr>
          <w:rFonts w:ascii="Garamond" w:hAnsi="Garamond"/>
          <w:i w:val="0"/>
          <w:color w:val="000000" w:themeColor="text1"/>
          <w:sz w:val="24"/>
          <w:szCs w:val="24"/>
        </w:rPr>
        <w:t>1087 Budapest, Könyves Kálmán körút 54-60.</w:t>
      </w:r>
      <w:r w:rsidR="00894282" w:rsidRPr="00BC149E">
        <w:rPr>
          <w:rFonts w:ascii="Garamond" w:hAnsi="Garamond"/>
          <w:i w:val="0"/>
          <w:color w:val="000000" w:themeColor="text1"/>
          <w:sz w:val="24"/>
          <w:szCs w:val="24"/>
        </w:rPr>
        <w:t xml:space="preserve"> III. </w:t>
      </w:r>
      <w:r w:rsidR="00894282" w:rsidRPr="00145B02">
        <w:rPr>
          <w:rFonts w:ascii="Garamond" w:hAnsi="Garamond"/>
          <w:i w:val="0"/>
          <w:color w:val="000000" w:themeColor="text1"/>
          <w:sz w:val="24"/>
          <w:szCs w:val="24"/>
        </w:rPr>
        <w:t>emelet 3</w:t>
      </w:r>
      <w:r w:rsidR="00145B02" w:rsidRPr="00145B02">
        <w:rPr>
          <w:rFonts w:ascii="Garamond" w:hAnsi="Garamond"/>
          <w:i w:val="0"/>
          <w:color w:val="000000" w:themeColor="text1"/>
          <w:sz w:val="24"/>
          <w:szCs w:val="24"/>
        </w:rPr>
        <w:t>50</w:t>
      </w:r>
      <w:r w:rsidR="00894282" w:rsidRPr="00145B02">
        <w:rPr>
          <w:rFonts w:ascii="Garamond" w:hAnsi="Garamond"/>
          <w:i w:val="0"/>
          <w:color w:val="000000" w:themeColor="text1"/>
          <w:sz w:val="24"/>
          <w:szCs w:val="24"/>
        </w:rPr>
        <w:t xml:space="preserve">. </w:t>
      </w:r>
      <w:r w:rsidR="00145B02" w:rsidRPr="00145B02">
        <w:rPr>
          <w:rFonts w:ascii="Garamond" w:hAnsi="Garamond"/>
          <w:i w:val="0"/>
          <w:color w:val="000000" w:themeColor="text1"/>
          <w:sz w:val="24"/>
          <w:szCs w:val="24"/>
        </w:rPr>
        <w:t>tárgyaló</w:t>
      </w:r>
      <w:r w:rsidR="00894282" w:rsidRPr="00145B02">
        <w:rPr>
          <w:rFonts w:ascii="Garamond" w:hAnsi="Garamond"/>
          <w:i w:val="0"/>
          <w:color w:val="000000" w:themeColor="text1"/>
          <w:sz w:val="24"/>
          <w:szCs w:val="24"/>
        </w:rPr>
        <w:t>.</w:t>
      </w:r>
    </w:p>
    <w:p w14:paraId="532F1DBB" w14:textId="77777777" w:rsidR="002913FA" w:rsidRPr="00BC149E" w:rsidRDefault="002913FA" w:rsidP="000B07D7">
      <w:pPr>
        <w:pStyle w:val="Cmsor3"/>
        <w:keepNext w:val="0"/>
        <w:widowControl w:val="0"/>
        <w:tabs>
          <w:tab w:val="left" w:pos="360"/>
        </w:tabs>
        <w:spacing w:line="276" w:lineRule="auto"/>
        <w:ind w:left="720"/>
        <w:jc w:val="both"/>
        <w:rPr>
          <w:rFonts w:ascii="Garamond" w:hAnsi="Garamond"/>
          <w:i w:val="0"/>
          <w:color w:val="000000" w:themeColor="text1"/>
          <w:sz w:val="24"/>
          <w:szCs w:val="24"/>
        </w:rPr>
      </w:pPr>
    </w:p>
    <w:p w14:paraId="51945F7B" w14:textId="00B85413" w:rsidR="00471B69" w:rsidRPr="00BC149E" w:rsidRDefault="003A4D41" w:rsidP="000B07D7">
      <w:pPr>
        <w:pStyle w:val="Szvegtrzs"/>
        <w:widowControl w:val="0"/>
        <w:tabs>
          <w:tab w:val="left" w:pos="360"/>
        </w:tabs>
        <w:spacing w:line="276" w:lineRule="auto"/>
        <w:ind w:left="720"/>
        <w:jc w:val="both"/>
        <w:rPr>
          <w:rFonts w:ascii="Garamond" w:hAnsi="Garamond"/>
          <w:b w:val="0"/>
          <w:i w:val="0"/>
          <w:color w:val="000000" w:themeColor="text1"/>
          <w:sz w:val="24"/>
          <w:szCs w:val="24"/>
        </w:rPr>
      </w:pPr>
      <w:r w:rsidRPr="00BC149E">
        <w:rPr>
          <w:rFonts w:ascii="Garamond" w:hAnsi="Garamond"/>
          <w:i w:val="0"/>
          <w:color w:val="000000" w:themeColor="text1"/>
          <w:sz w:val="24"/>
          <w:szCs w:val="24"/>
        </w:rPr>
        <w:t>Ideje:</w:t>
      </w:r>
      <w:r w:rsidRPr="00BC149E">
        <w:rPr>
          <w:rFonts w:ascii="Garamond" w:hAnsi="Garamond"/>
          <w:b w:val="0"/>
          <w:i w:val="0"/>
          <w:color w:val="000000" w:themeColor="text1"/>
          <w:sz w:val="24"/>
          <w:szCs w:val="24"/>
        </w:rPr>
        <w:t xml:space="preserve"> </w:t>
      </w:r>
      <w:r w:rsidR="00145B02" w:rsidRPr="00145B02">
        <w:rPr>
          <w:rFonts w:ascii="Garamond" w:hAnsi="Garamond"/>
          <w:i w:val="0"/>
          <w:color w:val="000000" w:themeColor="text1"/>
          <w:sz w:val="24"/>
          <w:szCs w:val="24"/>
        </w:rPr>
        <w:t>2017. december 18. napján 10:00 óra</w:t>
      </w:r>
      <w:r w:rsidR="00DA026C" w:rsidRPr="00BC149E">
        <w:rPr>
          <w:rFonts w:ascii="Garamond" w:hAnsi="Garamond"/>
          <w:i w:val="0"/>
          <w:color w:val="000000" w:themeColor="text1"/>
          <w:sz w:val="24"/>
          <w:szCs w:val="24"/>
        </w:rPr>
        <w:t xml:space="preserve"> </w:t>
      </w:r>
    </w:p>
    <w:p w14:paraId="441FD5A3" w14:textId="77777777" w:rsidR="002913FA" w:rsidRPr="00BC149E" w:rsidRDefault="002913FA" w:rsidP="000B07D7">
      <w:pPr>
        <w:widowControl w:val="0"/>
        <w:tabs>
          <w:tab w:val="left" w:pos="360"/>
        </w:tabs>
        <w:spacing w:line="276" w:lineRule="auto"/>
        <w:ind w:left="360" w:hanging="360"/>
        <w:rPr>
          <w:rFonts w:ascii="Garamond" w:hAnsi="Garamond"/>
          <w:b/>
          <w:color w:val="000000" w:themeColor="text1"/>
          <w:sz w:val="24"/>
          <w:szCs w:val="24"/>
        </w:rPr>
      </w:pPr>
    </w:p>
    <w:p w14:paraId="1453B3E5" w14:textId="77777777" w:rsidR="00FD6B6D" w:rsidRPr="00BC149E" w:rsidRDefault="002913FA" w:rsidP="000B07D7">
      <w:pPr>
        <w:pStyle w:val="Lista2"/>
        <w:widowControl w:val="0"/>
        <w:numPr>
          <w:ilvl w:val="0"/>
          <w:numId w:val="25"/>
        </w:numPr>
        <w:tabs>
          <w:tab w:val="left" w:pos="360"/>
        </w:tabs>
        <w:spacing w:line="276" w:lineRule="auto"/>
        <w:ind w:left="360"/>
        <w:rPr>
          <w:rFonts w:ascii="Garamond" w:hAnsi="Garamond"/>
          <w:color w:val="000000" w:themeColor="text1"/>
          <w:sz w:val="24"/>
          <w:szCs w:val="24"/>
        </w:rPr>
      </w:pPr>
      <w:r w:rsidRPr="00BC149E">
        <w:rPr>
          <w:rFonts w:ascii="Garamond" w:hAnsi="Garamond"/>
          <w:b/>
          <w:color w:val="000000" w:themeColor="text1"/>
          <w:sz w:val="24"/>
          <w:szCs w:val="24"/>
        </w:rPr>
        <w:t>Az ajánlat</w:t>
      </w:r>
      <w:r w:rsidR="00B55310" w:rsidRPr="00BC149E">
        <w:rPr>
          <w:rFonts w:ascii="Garamond" w:hAnsi="Garamond"/>
          <w:b/>
          <w:color w:val="000000" w:themeColor="text1"/>
          <w:sz w:val="24"/>
          <w:szCs w:val="24"/>
        </w:rPr>
        <w:t>ok</w:t>
      </w:r>
      <w:r w:rsidRPr="00BC149E">
        <w:rPr>
          <w:rFonts w:ascii="Garamond" w:hAnsi="Garamond"/>
          <w:b/>
          <w:color w:val="000000" w:themeColor="text1"/>
          <w:sz w:val="24"/>
          <w:szCs w:val="24"/>
        </w:rPr>
        <w:t xml:space="preserve"> felbontásán jelenlétre jogosultak:</w:t>
      </w:r>
    </w:p>
    <w:p w14:paraId="6A291E52" w14:textId="77777777" w:rsidR="002913FA" w:rsidRPr="00BC149E" w:rsidRDefault="00FD6B6D" w:rsidP="000B07D7">
      <w:pPr>
        <w:pStyle w:val="Lista2"/>
        <w:widowControl w:val="0"/>
        <w:tabs>
          <w:tab w:val="left" w:pos="360"/>
        </w:tabs>
        <w:spacing w:line="276" w:lineRule="auto"/>
        <w:ind w:left="0" w:firstLine="0"/>
        <w:rPr>
          <w:rFonts w:ascii="Garamond" w:hAnsi="Garamond"/>
          <w:color w:val="000000" w:themeColor="text1"/>
          <w:sz w:val="24"/>
          <w:szCs w:val="24"/>
        </w:rPr>
      </w:pPr>
      <w:r w:rsidRPr="00BC149E">
        <w:rPr>
          <w:rFonts w:ascii="Garamond" w:hAnsi="Garamond"/>
          <w:b/>
          <w:color w:val="000000" w:themeColor="text1"/>
          <w:sz w:val="24"/>
          <w:szCs w:val="24"/>
        </w:rPr>
        <w:tab/>
      </w:r>
      <w:r w:rsidRPr="00BC149E">
        <w:rPr>
          <w:rFonts w:ascii="Garamond" w:hAnsi="Garamond"/>
          <w:b/>
          <w:color w:val="000000" w:themeColor="text1"/>
          <w:sz w:val="24"/>
          <w:szCs w:val="24"/>
        </w:rPr>
        <w:tab/>
      </w:r>
      <w:r w:rsidR="002913FA" w:rsidRPr="00BC149E">
        <w:rPr>
          <w:rFonts w:ascii="Garamond" w:hAnsi="Garamond"/>
          <w:color w:val="000000" w:themeColor="text1"/>
          <w:sz w:val="24"/>
          <w:szCs w:val="24"/>
        </w:rPr>
        <w:t xml:space="preserve">A Kbt. </w:t>
      </w:r>
      <w:r w:rsidR="00AC4298" w:rsidRPr="00BC149E">
        <w:rPr>
          <w:rFonts w:ascii="Garamond" w:hAnsi="Garamond"/>
          <w:color w:val="000000" w:themeColor="text1"/>
          <w:sz w:val="24"/>
          <w:szCs w:val="24"/>
        </w:rPr>
        <w:t>6</w:t>
      </w:r>
      <w:r w:rsidR="00B13FED" w:rsidRPr="00BC149E">
        <w:rPr>
          <w:rFonts w:ascii="Garamond" w:hAnsi="Garamond"/>
          <w:color w:val="000000" w:themeColor="text1"/>
          <w:sz w:val="24"/>
          <w:szCs w:val="24"/>
        </w:rPr>
        <w:t>8</w:t>
      </w:r>
      <w:r w:rsidR="00AC4298" w:rsidRPr="00BC149E">
        <w:rPr>
          <w:rFonts w:ascii="Garamond" w:hAnsi="Garamond"/>
          <w:color w:val="000000" w:themeColor="text1"/>
          <w:sz w:val="24"/>
          <w:szCs w:val="24"/>
        </w:rPr>
        <w:t>.</w:t>
      </w:r>
      <w:r w:rsidR="002913FA" w:rsidRPr="00BC149E">
        <w:rPr>
          <w:rFonts w:ascii="Garamond" w:hAnsi="Garamond"/>
          <w:color w:val="000000" w:themeColor="text1"/>
          <w:sz w:val="24"/>
          <w:szCs w:val="24"/>
        </w:rPr>
        <w:t xml:space="preserve"> § (</w:t>
      </w:r>
      <w:r w:rsidR="00B13FED" w:rsidRPr="00BC149E">
        <w:rPr>
          <w:rFonts w:ascii="Garamond" w:hAnsi="Garamond"/>
          <w:color w:val="000000" w:themeColor="text1"/>
          <w:sz w:val="24"/>
          <w:szCs w:val="24"/>
        </w:rPr>
        <w:t>3</w:t>
      </w:r>
      <w:r w:rsidR="002913FA" w:rsidRPr="00BC149E">
        <w:rPr>
          <w:rFonts w:ascii="Garamond" w:hAnsi="Garamond"/>
          <w:color w:val="000000" w:themeColor="text1"/>
          <w:sz w:val="24"/>
          <w:szCs w:val="24"/>
        </w:rPr>
        <w:t xml:space="preserve">) bekezdésben meghatározott személyek. </w:t>
      </w:r>
    </w:p>
    <w:p w14:paraId="467D3097" w14:textId="77777777" w:rsidR="0036369E" w:rsidRPr="00BC149E" w:rsidRDefault="0036369E" w:rsidP="000B07D7">
      <w:pPr>
        <w:pStyle w:val="Lista2"/>
        <w:widowControl w:val="0"/>
        <w:tabs>
          <w:tab w:val="left" w:pos="360"/>
        </w:tabs>
        <w:spacing w:line="276" w:lineRule="auto"/>
        <w:ind w:left="0" w:firstLine="0"/>
        <w:rPr>
          <w:rFonts w:ascii="Garamond" w:hAnsi="Garamond"/>
          <w:color w:val="000000" w:themeColor="text1"/>
          <w:sz w:val="24"/>
          <w:szCs w:val="24"/>
        </w:rPr>
      </w:pPr>
    </w:p>
    <w:p w14:paraId="4BBDF3E9" w14:textId="77777777" w:rsidR="002913FA" w:rsidRPr="00BC149E" w:rsidRDefault="00AC4298" w:rsidP="000B07D7">
      <w:pPr>
        <w:pStyle w:val="Lista2"/>
        <w:widowControl w:val="0"/>
        <w:numPr>
          <w:ilvl w:val="0"/>
          <w:numId w:val="25"/>
        </w:numPr>
        <w:tabs>
          <w:tab w:val="left" w:pos="360"/>
        </w:tabs>
        <w:spacing w:line="276" w:lineRule="auto"/>
        <w:ind w:left="360"/>
        <w:rPr>
          <w:rFonts w:ascii="Garamond" w:hAnsi="Garamond"/>
          <w:b/>
          <w:color w:val="000000" w:themeColor="text1"/>
          <w:sz w:val="24"/>
          <w:szCs w:val="24"/>
        </w:rPr>
      </w:pPr>
      <w:r w:rsidRPr="00BC149E">
        <w:rPr>
          <w:rFonts w:ascii="Garamond" w:hAnsi="Garamond"/>
          <w:b/>
          <w:color w:val="000000" w:themeColor="text1"/>
          <w:sz w:val="24"/>
          <w:szCs w:val="24"/>
        </w:rPr>
        <w:t>A</w:t>
      </w:r>
      <w:r w:rsidR="002913FA" w:rsidRPr="00BC149E">
        <w:rPr>
          <w:rFonts w:ascii="Garamond" w:hAnsi="Garamond"/>
          <w:b/>
          <w:color w:val="000000" w:themeColor="text1"/>
          <w:sz w:val="24"/>
          <w:szCs w:val="24"/>
        </w:rPr>
        <w:t xml:space="preserve"> </w:t>
      </w:r>
      <w:r w:rsidRPr="00BC149E">
        <w:rPr>
          <w:rFonts w:ascii="Garamond" w:hAnsi="Garamond"/>
          <w:b/>
          <w:color w:val="000000" w:themeColor="text1"/>
          <w:sz w:val="24"/>
          <w:szCs w:val="24"/>
        </w:rPr>
        <w:t>tárgyalás</w:t>
      </w:r>
      <w:r w:rsidR="002913FA" w:rsidRPr="00BC149E">
        <w:rPr>
          <w:rFonts w:ascii="Garamond" w:hAnsi="Garamond"/>
          <w:b/>
          <w:color w:val="000000" w:themeColor="text1"/>
          <w:sz w:val="24"/>
          <w:szCs w:val="24"/>
        </w:rPr>
        <w:t xml:space="preserve"> lefolytatásának menete, alapvető szabályai:</w:t>
      </w:r>
    </w:p>
    <w:p w14:paraId="5143106E" w14:textId="24D22990" w:rsidR="00362A70" w:rsidRPr="00BC149E" w:rsidRDefault="005F473E" w:rsidP="000B07D7">
      <w:pPr>
        <w:widowControl w:val="0"/>
        <w:tabs>
          <w:tab w:val="left" w:pos="720"/>
        </w:tabs>
        <w:spacing w:line="276" w:lineRule="auto"/>
        <w:ind w:left="720"/>
        <w:rPr>
          <w:rFonts w:ascii="Garamond" w:hAnsi="Garamond" w:cs="Arial"/>
          <w:color w:val="000000" w:themeColor="text1"/>
          <w:sz w:val="24"/>
          <w:szCs w:val="24"/>
        </w:rPr>
      </w:pPr>
      <w:r w:rsidRPr="00BC149E">
        <w:rPr>
          <w:rFonts w:ascii="Garamond" w:hAnsi="Garamond" w:cs="Arial"/>
          <w:color w:val="000000" w:themeColor="text1"/>
          <w:sz w:val="24"/>
          <w:szCs w:val="24"/>
        </w:rPr>
        <w:t>Ajánlatkérő</w:t>
      </w:r>
      <w:r w:rsidR="00A3016A" w:rsidRPr="00BC149E">
        <w:rPr>
          <w:rFonts w:ascii="Garamond" w:hAnsi="Garamond" w:cs="Arial"/>
          <w:color w:val="000000" w:themeColor="text1"/>
          <w:sz w:val="24"/>
          <w:szCs w:val="24"/>
        </w:rPr>
        <w:t xml:space="preserve"> </w:t>
      </w:r>
      <w:r w:rsidR="001F4CB9" w:rsidRPr="00BC149E">
        <w:rPr>
          <w:rFonts w:ascii="Garamond" w:hAnsi="Garamond" w:cs="Arial"/>
          <w:color w:val="000000" w:themeColor="text1"/>
          <w:sz w:val="24"/>
          <w:szCs w:val="24"/>
        </w:rPr>
        <w:t>az</w:t>
      </w:r>
      <w:r w:rsidR="00B22AF7" w:rsidRPr="00BC149E">
        <w:rPr>
          <w:rFonts w:ascii="Garamond" w:hAnsi="Garamond" w:cs="Arial"/>
          <w:color w:val="000000" w:themeColor="text1"/>
          <w:sz w:val="24"/>
          <w:szCs w:val="24"/>
        </w:rPr>
        <w:t xml:space="preserve"> ajánlattevőkk</w:t>
      </w:r>
      <w:r w:rsidR="00A3016A" w:rsidRPr="00BC149E">
        <w:rPr>
          <w:rFonts w:ascii="Garamond" w:hAnsi="Garamond" w:cs="Arial"/>
          <w:color w:val="000000" w:themeColor="text1"/>
          <w:sz w:val="24"/>
          <w:szCs w:val="24"/>
        </w:rPr>
        <w:t xml:space="preserve">el </w:t>
      </w:r>
      <w:r w:rsidRPr="00BC149E">
        <w:rPr>
          <w:rFonts w:ascii="Garamond" w:hAnsi="Garamond" w:cs="Arial"/>
          <w:color w:val="000000" w:themeColor="text1"/>
          <w:sz w:val="24"/>
          <w:szCs w:val="24"/>
        </w:rPr>
        <w:t>egy</w:t>
      </w:r>
      <w:r w:rsidR="00E3504D" w:rsidRPr="00BC149E">
        <w:rPr>
          <w:rFonts w:ascii="Garamond" w:hAnsi="Garamond" w:cs="Arial"/>
          <w:color w:val="000000" w:themeColor="text1"/>
          <w:sz w:val="24"/>
          <w:szCs w:val="24"/>
        </w:rPr>
        <w:t xml:space="preserve"> – szükség esetén több –</w:t>
      </w:r>
      <w:r w:rsidRPr="00BC149E">
        <w:rPr>
          <w:rFonts w:ascii="Garamond" w:hAnsi="Garamond" w:cs="Arial"/>
          <w:color w:val="000000" w:themeColor="text1"/>
          <w:sz w:val="24"/>
          <w:szCs w:val="24"/>
        </w:rPr>
        <w:t xml:space="preserve"> fordulóban</w:t>
      </w:r>
      <w:r w:rsidR="00B22AF7" w:rsidRPr="00BC149E">
        <w:rPr>
          <w:rFonts w:ascii="Garamond" w:hAnsi="Garamond" w:cs="Arial"/>
          <w:color w:val="000000" w:themeColor="text1"/>
          <w:sz w:val="24"/>
          <w:szCs w:val="24"/>
        </w:rPr>
        <w:t xml:space="preserve"> az ajánlattevői képviselők együttes jelenlétében</w:t>
      </w:r>
      <w:r w:rsidR="00F41ABD" w:rsidRPr="00BC149E">
        <w:rPr>
          <w:rFonts w:ascii="Garamond" w:hAnsi="Garamond" w:cs="Arial"/>
          <w:color w:val="000000" w:themeColor="text1"/>
          <w:sz w:val="24"/>
          <w:szCs w:val="24"/>
        </w:rPr>
        <w:t xml:space="preserve"> </w:t>
      </w:r>
      <w:r w:rsidR="00E3504D" w:rsidRPr="00BC149E">
        <w:rPr>
          <w:rFonts w:ascii="Garamond" w:hAnsi="Garamond" w:cs="Arial"/>
          <w:color w:val="000000" w:themeColor="text1"/>
          <w:sz w:val="24"/>
          <w:szCs w:val="24"/>
        </w:rPr>
        <w:t>tárgyal</w:t>
      </w:r>
      <w:r w:rsidR="00A3016A" w:rsidRPr="00BC149E">
        <w:rPr>
          <w:rFonts w:ascii="Garamond" w:hAnsi="Garamond" w:cs="Arial"/>
          <w:color w:val="000000" w:themeColor="text1"/>
          <w:sz w:val="24"/>
          <w:szCs w:val="24"/>
        </w:rPr>
        <w:t xml:space="preserve"> az ajánlati árról, a műszaki tartalomról, valamint a szerződéses feltételekről</w:t>
      </w:r>
      <w:r w:rsidR="00381DC6">
        <w:rPr>
          <w:rFonts w:ascii="Garamond" w:hAnsi="Garamond" w:cs="Arial"/>
          <w:color w:val="000000" w:themeColor="text1"/>
          <w:sz w:val="24"/>
          <w:szCs w:val="24"/>
        </w:rPr>
        <w:t>,</w:t>
      </w:r>
      <w:r w:rsidR="00381DC6" w:rsidRPr="00381DC6">
        <w:rPr>
          <w:szCs w:val="22"/>
        </w:rPr>
        <w:t xml:space="preserve"> </w:t>
      </w:r>
      <w:r w:rsidR="00381DC6" w:rsidRPr="006A0D67">
        <w:rPr>
          <w:rFonts w:ascii="Garamond" w:hAnsi="Garamond" w:cs="Arial"/>
          <w:color w:val="000000" w:themeColor="text1"/>
          <w:sz w:val="24"/>
          <w:szCs w:val="24"/>
        </w:rPr>
        <w:t>azzal a kikötéssel, hogy a szerződésnek kizárólag csak a műszaki tartalmára vonatkozó javaslatok képezhetik a tárgyalás alapjá</w:t>
      </w:r>
      <w:r w:rsidR="00ED140B">
        <w:rPr>
          <w:rFonts w:ascii="Garamond" w:hAnsi="Garamond" w:cs="Arial"/>
          <w:color w:val="000000" w:themeColor="text1"/>
          <w:sz w:val="24"/>
          <w:szCs w:val="24"/>
        </w:rPr>
        <w:t>t, a szerződés egyéb részei nem</w:t>
      </w:r>
      <w:bookmarkStart w:id="0" w:name="_GoBack"/>
      <w:bookmarkEnd w:id="0"/>
      <w:r w:rsidR="00A3016A" w:rsidRPr="00BC149E">
        <w:rPr>
          <w:rFonts w:ascii="Garamond" w:hAnsi="Garamond" w:cs="Arial"/>
          <w:color w:val="000000" w:themeColor="text1"/>
          <w:sz w:val="24"/>
          <w:szCs w:val="24"/>
        </w:rPr>
        <w:t>.</w:t>
      </w:r>
      <w:r w:rsidR="000E60D0" w:rsidRPr="00BC149E">
        <w:rPr>
          <w:rFonts w:ascii="Garamond" w:hAnsi="Garamond" w:cs="Arial"/>
          <w:color w:val="000000" w:themeColor="text1"/>
          <w:sz w:val="24"/>
          <w:szCs w:val="24"/>
        </w:rPr>
        <w:t xml:space="preserve"> </w:t>
      </w:r>
    </w:p>
    <w:p w14:paraId="14DA1D30" w14:textId="77777777" w:rsidR="00362A70" w:rsidRPr="00BC149E" w:rsidRDefault="00362A70" w:rsidP="000B07D7">
      <w:pPr>
        <w:widowControl w:val="0"/>
        <w:tabs>
          <w:tab w:val="left" w:pos="720"/>
        </w:tabs>
        <w:spacing w:line="276" w:lineRule="auto"/>
        <w:ind w:left="720"/>
        <w:rPr>
          <w:rFonts w:ascii="Garamond" w:hAnsi="Garamond" w:cs="Arial"/>
          <w:color w:val="000000" w:themeColor="text1"/>
          <w:sz w:val="24"/>
          <w:szCs w:val="24"/>
        </w:rPr>
      </w:pPr>
    </w:p>
    <w:p w14:paraId="0E9E6A05" w14:textId="31027CC1" w:rsidR="00716FD5" w:rsidRPr="00BC149E" w:rsidRDefault="000E60D0" w:rsidP="000B07D7">
      <w:pPr>
        <w:widowControl w:val="0"/>
        <w:tabs>
          <w:tab w:val="left" w:pos="720"/>
        </w:tabs>
        <w:spacing w:line="276" w:lineRule="auto"/>
        <w:ind w:left="720"/>
        <w:rPr>
          <w:rFonts w:ascii="Garamond" w:hAnsi="Garamond"/>
          <w:color w:val="000000" w:themeColor="text1"/>
          <w:sz w:val="24"/>
          <w:szCs w:val="24"/>
        </w:rPr>
      </w:pPr>
      <w:r w:rsidRPr="00BC149E">
        <w:rPr>
          <w:rFonts w:ascii="Garamond" w:hAnsi="Garamond"/>
          <w:color w:val="000000" w:themeColor="text1"/>
          <w:sz w:val="24"/>
          <w:szCs w:val="24"/>
        </w:rPr>
        <w:t xml:space="preserve">A tárgyaláson elhangzó nyilatkozatok jegyzőkönyvben kerülnek rögzítésre. Az ajánlatkérő a Kbt. </w:t>
      </w:r>
      <w:r w:rsidR="00D93E45" w:rsidRPr="00BC149E">
        <w:rPr>
          <w:rFonts w:ascii="Garamond" w:hAnsi="Garamond"/>
          <w:color w:val="000000" w:themeColor="text1"/>
          <w:sz w:val="24"/>
          <w:szCs w:val="24"/>
        </w:rPr>
        <w:t>88</w:t>
      </w:r>
      <w:r w:rsidRPr="00BC149E">
        <w:rPr>
          <w:rFonts w:ascii="Garamond" w:hAnsi="Garamond"/>
          <w:color w:val="000000" w:themeColor="text1"/>
          <w:sz w:val="24"/>
          <w:szCs w:val="24"/>
        </w:rPr>
        <w:t>. § (</w:t>
      </w:r>
      <w:r w:rsidR="00D93E45" w:rsidRPr="00BC149E">
        <w:rPr>
          <w:rFonts w:ascii="Garamond" w:hAnsi="Garamond"/>
          <w:color w:val="000000" w:themeColor="text1"/>
          <w:sz w:val="24"/>
          <w:szCs w:val="24"/>
        </w:rPr>
        <w:t>6</w:t>
      </w:r>
      <w:r w:rsidRPr="00BC149E">
        <w:rPr>
          <w:rFonts w:ascii="Garamond" w:hAnsi="Garamond"/>
          <w:color w:val="000000" w:themeColor="text1"/>
          <w:sz w:val="24"/>
          <w:szCs w:val="24"/>
        </w:rPr>
        <w:t>) bekezdés alapján felhívja</w:t>
      </w:r>
      <w:r w:rsidR="00BB2D75" w:rsidRPr="00BC149E">
        <w:rPr>
          <w:rFonts w:ascii="Garamond" w:hAnsi="Garamond"/>
          <w:color w:val="000000" w:themeColor="text1"/>
          <w:sz w:val="24"/>
          <w:szCs w:val="24"/>
        </w:rPr>
        <w:t xml:space="preserve"> a</w:t>
      </w:r>
      <w:r w:rsidRPr="00BC149E">
        <w:rPr>
          <w:rFonts w:ascii="Garamond" w:hAnsi="Garamond"/>
          <w:color w:val="000000" w:themeColor="text1"/>
          <w:sz w:val="24"/>
          <w:szCs w:val="24"/>
        </w:rPr>
        <w:t xml:space="preserve"> figyelmet, hogy a tárgyalás során a közbeszerzés tárgya és feltételei nem </w:t>
      </w:r>
      <w:r w:rsidR="00716FD5" w:rsidRPr="00BC149E">
        <w:rPr>
          <w:rFonts w:ascii="Garamond" w:hAnsi="Garamond"/>
          <w:color w:val="000000" w:themeColor="text1"/>
          <w:sz w:val="24"/>
          <w:szCs w:val="24"/>
        </w:rPr>
        <w:t xml:space="preserve">változhatnak </w:t>
      </w:r>
      <w:r w:rsidR="00B02754" w:rsidRPr="00BC149E">
        <w:rPr>
          <w:rFonts w:ascii="Garamond" w:hAnsi="Garamond"/>
          <w:color w:val="000000" w:themeColor="text1"/>
          <w:sz w:val="24"/>
          <w:szCs w:val="24"/>
        </w:rPr>
        <w:t xml:space="preserve">olyan módon, hogy: </w:t>
      </w:r>
    </w:p>
    <w:p w14:paraId="6E560267" w14:textId="77777777" w:rsidR="00D93E45" w:rsidRPr="00BC149E" w:rsidRDefault="00D93E45" w:rsidP="000B07D7">
      <w:pPr>
        <w:widowControl w:val="0"/>
        <w:tabs>
          <w:tab w:val="left" w:pos="720"/>
        </w:tabs>
        <w:spacing w:line="276" w:lineRule="auto"/>
        <w:ind w:left="720"/>
        <w:rPr>
          <w:rFonts w:ascii="Garamond" w:hAnsi="Garamond"/>
          <w:color w:val="000000" w:themeColor="text1"/>
          <w:sz w:val="24"/>
          <w:szCs w:val="24"/>
        </w:rPr>
      </w:pPr>
      <w:proofErr w:type="gramStart"/>
      <w:r w:rsidRPr="00BC149E">
        <w:rPr>
          <w:rFonts w:ascii="Garamond" w:hAnsi="Garamond"/>
          <w:color w:val="000000" w:themeColor="text1"/>
          <w:sz w:val="24"/>
          <w:szCs w:val="24"/>
        </w:rPr>
        <w:t>a) az eljárást meghirdető vagy megindító felhívásban, az ajánlattételi felhívásban és az egyéb közbeszerzési dokumentumokban közölt feltételek olyan jelentős mértékben módosuljanak vagy egészüljenek ki, amely torzítja a versenyt vagy sérti a gazdasági szereplők esélyegyenlőségét, különösen ha az új feltételek ismerete alapvetően befolyásolhatta volna az érdekelt gazdasági szereplők arra vonatkozó döntését, hogy a közbeszerzési eljárásban tudnak-e részvételre jelentkezni, vagy a változás következtében valamelyik ajánlattevő nem lenne képes a tárgyalások befejezésével végleges ajánlatot tenni,</w:t>
      </w:r>
      <w:proofErr w:type="gramEnd"/>
    </w:p>
    <w:p w14:paraId="74A71948" w14:textId="77777777" w:rsidR="00D93E45" w:rsidRPr="00BC149E" w:rsidRDefault="00D93E45" w:rsidP="000B07D7">
      <w:pPr>
        <w:widowControl w:val="0"/>
        <w:tabs>
          <w:tab w:val="left" w:pos="720"/>
        </w:tabs>
        <w:spacing w:line="276" w:lineRule="auto"/>
        <w:ind w:left="720"/>
        <w:rPr>
          <w:rFonts w:ascii="Garamond" w:hAnsi="Garamond"/>
          <w:color w:val="000000" w:themeColor="text1"/>
          <w:sz w:val="24"/>
          <w:szCs w:val="24"/>
        </w:rPr>
      </w:pPr>
      <w:r w:rsidRPr="00BC149E">
        <w:rPr>
          <w:rFonts w:ascii="Garamond" w:hAnsi="Garamond"/>
          <w:color w:val="000000" w:themeColor="text1"/>
          <w:sz w:val="24"/>
          <w:szCs w:val="24"/>
        </w:rPr>
        <w:t>b) az értékelés szempontjai vagy módszere változzon,</w:t>
      </w:r>
    </w:p>
    <w:p w14:paraId="4981E6B4" w14:textId="77777777" w:rsidR="00716FD5" w:rsidRPr="00BC149E" w:rsidRDefault="00D93E45" w:rsidP="000B07D7">
      <w:pPr>
        <w:widowControl w:val="0"/>
        <w:tabs>
          <w:tab w:val="left" w:pos="720"/>
        </w:tabs>
        <w:spacing w:line="276" w:lineRule="auto"/>
        <w:ind w:left="720"/>
        <w:rPr>
          <w:rFonts w:ascii="Garamond" w:hAnsi="Garamond"/>
          <w:color w:val="000000" w:themeColor="text1"/>
          <w:sz w:val="24"/>
          <w:szCs w:val="24"/>
          <w:highlight w:val="yellow"/>
        </w:rPr>
      </w:pPr>
      <w:r w:rsidRPr="00BC149E">
        <w:rPr>
          <w:rFonts w:ascii="Garamond" w:hAnsi="Garamond"/>
          <w:color w:val="000000" w:themeColor="text1"/>
          <w:sz w:val="24"/>
          <w:szCs w:val="24"/>
        </w:rPr>
        <w:t>c) az ajánlatkérő által meghatározott, a 87. § (1) bekezdés szerinti minimumkövetelmények változzanak.</w:t>
      </w:r>
    </w:p>
    <w:p w14:paraId="177C517F" w14:textId="77777777" w:rsidR="0036369E" w:rsidRDefault="0036369E" w:rsidP="000B07D7">
      <w:pPr>
        <w:widowControl w:val="0"/>
        <w:tabs>
          <w:tab w:val="left" w:pos="720"/>
        </w:tabs>
        <w:spacing w:line="276" w:lineRule="auto"/>
        <w:ind w:left="720"/>
        <w:rPr>
          <w:rFonts w:ascii="Garamond" w:hAnsi="Garamond"/>
          <w:color w:val="000000" w:themeColor="text1"/>
          <w:sz w:val="24"/>
          <w:szCs w:val="24"/>
        </w:rPr>
      </w:pPr>
    </w:p>
    <w:p w14:paraId="3CFBBB9A" w14:textId="597B6249" w:rsidR="008D55F3" w:rsidRDefault="008D55F3" w:rsidP="000B07D7">
      <w:pPr>
        <w:widowControl w:val="0"/>
        <w:tabs>
          <w:tab w:val="left" w:pos="720"/>
        </w:tabs>
        <w:spacing w:line="276" w:lineRule="auto"/>
        <w:ind w:left="720"/>
        <w:rPr>
          <w:rFonts w:ascii="Garamond" w:hAnsi="Garamond"/>
          <w:color w:val="000000" w:themeColor="text1"/>
          <w:sz w:val="24"/>
          <w:szCs w:val="24"/>
        </w:rPr>
      </w:pPr>
      <w:r w:rsidRPr="008D55F3">
        <w:rPr>
          <w:rFonts w:ascii="Garamond" w:hAnsi="Garamond"/>
          <w:color w:val="000000" w:themeColor="text1"/>
          <w:sz w:val="24"/>
          <w:szCs w:val="24"/>
        </w:rPr>
        <w:t>Ajánlatkérő által a Közbeszerzési Dokumentumok részeként rendelkezésre bocsátott szerződéstervezetet az esetleges javítási, módosítási javaslatok jelölésével (korrektúrázva) kell az első ajánlathoz csatolni, vagy ajánlattevőnek nyilatkoznia kell arra vonatkozóan, amennyiben az alapajánlat benyújtásakor nincsen szerződéses észrevétele. Az esetlegesen javításokat, módosítási javaslatokat tartalmazó szerződéstervezet CD-n vagy DVD-n, WORD formátumban is csatolandó (korrektúrázva)</w:t>
      </w:r>
      <w:r>
        <w:rPr>
          <w:rFonts w:ascii="Garamond" w:hAnsi="Garamond"/>
          <w:color w:val="000000" w:themeColor="text1"/>
          <w:sz w:val="24"/>
          <w:szCs w:val="24"/>
        </w:rPr>
        <w:t>.</w:t>
      </w:r>
      <w:r w:rsidR="0049104C">
        <w:rPr>
          <w:rFonts w:ascii="Garamond" w:hAnsi="Garamond"/>
          <w:color w:val="000000" w:themeColor="text1"/>
          <w:sz w:val="24"/>
          <w:szCs w:val="24"/>
        </w:rPr>
        <w:t xml:space="preserve"> </w:t>
      </w:r>
    </w:p>
    <w:p w14:paraId="2058CBED" w14:textId="77777777" w:rsidR="008D55F3" w:rsidRPr="00BC149E" w:rsidRDefault="008D55F3" w:rsidP="000B07D7">
      <w:pPr>
        <w:widowControl w:val="0"/>
        <w:tabs>
          <w:tab w:val="left" w:pos="720"/>
        </w:tabs>
        <w:spacing w:line="276" w:lineRule="auto"/>
        <w:ind w:left="720"/>
        <w:rPr>
          <w:rFonts w:ascii="Garamond" w:hAnsi="Garamond"/>
          <w:color w:val="000000" w:themeColor="text1"/>
          <w:sz w:val="24"/>
          <w:szCs w:val="24"/>
        </w:rPr>
      </w:pPr>
    </w:p>
    <w:p w14:paraId="174F4144" w14:textId="16A0B6DE" w:rsidR="00E74EC3" w:rsidRPr="00BC149E" w:rsidRDefault="000E60D0" w:rsidP="000B07D7">
      <w:pPr>
        <w:widowControl w:val="0"/>
        <w:tabs>
          <w:tab w:val="left" w:pos="720"/>
        </w:tabs>
        <w:spacing w:line="276" w:lineRule="auto"/>
        <w:ind w:left="720"/>
        <w:rPr>
          <w:rFonts w:ascii="Garamond" w:hAnsi="Garamond" w:cs="Arial"/>
          <w:color w:val="000000" w:themeColor="text1"/>
          <w:sz w:val="24"/>
          <w:szCs w:val="24"/>
        </w:rPr>
      </w:pPr>
      <w:r w:rsidRPr="00BC149E">
        <w:rPr>
          <w:rFonts w:ascii="Garamond" w:hAnsi="Garamond"/>
          <w:color w:val="000000" w:themeColor="text1"/>
          <w:sz w:val="24"/>
          <w:szCs w:val="24"/>
        </w:rPr>
        <w:t>A</w:t>
      </w:r>
      <w:r w:rsidR="000934E3" w:rsidRPr="00BC149E">
        <w:rPr>
          <w:rFonts w:ascii="Garamond" w:hAnsi="Garamond"/>
          <w:color w:val="000000" w:themeColor="text1"/>
          <w:sz w:val="24"/>
          <w:szCs w:val="24"/>
        </w:rPr>
        <w:t>z ajánlattevő</w:t>
      </w:r>
      <w:r w:rsidR="000934E3">
        <w:rPr>
          <w:rFonts w:ascii="Garamond" w:hAnsi="Garamond"/>
          <w:color w:val="000000" w:themeColor="text1"/>
          <w:sz w:val="24"/>
          <w:szCs w:val="24"/>
        </w:rPr>
        <w:t xml:space="preserve"> a</w:t>
      </w:r>
      <w:r w:rsidRPr="00BC149E">
        <w:rPr>
          <w:rFonts w:ascii="Garamond" w:hAnsi="Garamond"/>
          <w:color w:val="000000" w:themeColor="text1"/>
          <w:sz w:val="24"/>
          <w:szCs w:val="24"/>
        </w:rPr>
        <w:t xml:space="preserve"> tárgyalás során </w:t>
      </w:r>
      <w:r w:rsidR="000934E3">
        <w:rPr>
          <w:rFonts w:ascii="Garamond" w:hAnsi="Garamond"/>
          <w:color w:val="000000" w:themeColor="text1"/>
          <w:sz w:val="24"/>
          <w:szCs w:val="24"/>
        </w:rPr>
        <w:t xml:space="preserve">is </w:t>
      </w:r>
      <w:r w:rsidRPr="00BC149E">
        <w:rPr>
          <w:rFonts w:ascii="Garamond" w:hAnsi="Garamond"/>
          <w:color w:val="000000" w:themeColor="text1"/>
          <w:sz w:val="24"/>
          <w:szCs w:val="24"/>
        </w:rPr>
        <w:t xml:space="preserve">módosításokat, javaslatokat fogalmazhat meg a szerződéses </w:t>
      </w:r>
      <w:r w:rsidRPr="00BC149E">
        <w:rPr>
          <w:rFonts w:ascii="Garamond" w:hAnsi="Garamond"/>
          <w:color w:val="000000" w:themeColor="text1"/>
          <w:sz w:val="24"/>
          <w:szCs w:val="24"/>
        </w:rPr>
        <w:lastRenderedPageBreak/>
        <w:t>feltételekkel kapcsolatba</w:t>
      </w:r>
      <w:r w:rsidR="00716FD5" w:rsidRPr="00BC149E">
        <w:rPr>
          <w:rFonts w:ascii="Garamond" w:hAnsi="Garamond"/>
          <w:color w:val="000000" w:themeColor="text1"/>
          <w:sz w:val="24"/>
          <w:szCs w:val="24"/>
        </w:rPr>
        <w:t>n, azzal, hogy az ajánlattevő</w:t>
      </w:r>
      <w:r w:rsidRPr="00BC149E">
        <w:rPr>
          <w:rFonts w:ascii="Garamond" w:hAnsi="Garamond"/>
          <w:color w:val="000000" w:themeColor="text1"/>
          <w:sz w:val="24"/>
          <w:szCs w:val="24"/>
        </w:rPr>
        <w:t xml:space="preserve"> által javasolt elemek közül ajánlatkérő kiválaszthatja azon szerződéses feltételeket, amelyek mentén szerződni kíván a nyertes ajánlattevővel.</w:t>
      </w:r>
    </w:p>
    <w:p w14:paraId="56879628" w14:textId="77777777" w:rsidR="00E74EC3" w:rsidRPr="00BC149E" w:rsidRDefault="00E74EC3" w:rsidP="000B07D7">
      <w:pPr>
        <w:widowControl w:val="0"/>
        <w:tabs>
          <w:tab w:val="left" w:pos="720"/>
        </w:tabs>
        <w:spacing w:line="276" w:lineRule="auto"/>
        <w:ind w:left="720"/>
        <w:rPr>
          <w:rFonts w:ascii="Garamond" w:hAnsi="Garamond" w:cs="Arial"/>
          <w:color w:val="000000" w:themeColor="text1"/>
          <w:sz w:val="24"/>
          <w:szCs w:val="24"/>
        </w:rPr>
      </w:pPr>
    </w:p>
    <w:p w14:paraId="2A986F2C" w14:textId="77777777" w:rsidR="00BC30B9" w:rsidRPr="00BC149E" w:rsidRDefault="00CB3431" w:rsidP="000B07D7">
      <w:pPr>
        <w:widowControl w:val="0"/>
        <w:tabs>
          <w:tab w:val="left" w:pos="720"/>
        </w:tabs>
        <w:spacing w:line="276" w:lineRule="auto"/>
        <w:ind w:left="720"/>
        <w:rPr>
          <w:rFonts w:ascii="Garamond" w:hAnsi="Garamond" w:cs="Arial"/>
          <w:color w:val="000000" w:themeColor="text1"/>
          <w:sz w:val="24"/>
          <w:szCs w:val="24"/>
        </w:rPr>
      </w:pPr>
      <w:r w:rsidRPr="00BC149E">
        <w:rPr>
          <w:rFonts w:ascii="Garamond" w:hAnsi="Garamond" w:cs="Arial"/>
          <w:color w:val="000000" w:themeColor="text1"/>
          <w:sz w:val="24"/>
          <w:szCs w:val="24"/>
        </w:rPr>
        <w:t xml:space="preserve">A tárgyaláson résztvevő ajánlattevői </w:t>
      </w:r>
      <w:proofErr w:type="gramStart"/>
      <w:r w:rsidRPr="00BC149E">
        <w:rPr>
          <w:rFonts w:ascii="Garamond" w:hAnsi="Garamond" w:cs="Arial"/>
          <w:color w:val="000000" w:themeColor="text1"/>
          <w:sz w:val="24"/>
          <w:szCs w:val="24"/>
        </w:rPr>
        <w:t>képviselő(</w:t>
      </w:r>
      <w:proofErr w:type="gramEnd"/>
      <w:r w:rsidRPr="00BC149E">
        <w:rPr>
          <w:rFonts w:ascii="Garamond" w:hAnsi="Garamond" w:cs="Arial"/>
          <w:color w:val="000000" w:themeColor="text1"/>
          <w:sz w:val="24"/>
          <w:szCs w:val="24"/>
        </w:rPr>
        <w:t>k)</w:t>
      </w:r>
      <w:proofErr w:type="spellStart"/>
      <w:r w:rsidRPr="00BC149E">
        <w:rPr>
          <w:rFonts w:ascii="Garamond" w:hAnsi="Garamond" w:cs="Arial"/>
          <w:color w:val="000000" w:themeColor="text1"/>
          <w:sz w:val="24"/>
          <w:szCs w:val="24"/>
        </w:rPr>
        <w:t>nek</w:t>
      </w:r>
      <w:proofErr w:type="spellEnd"/>
      <w:r w:rsidRPr="00BC149E">
        <w:rPr>
          <w:rFonts w:ascii="Garamond" w:hAnsi="Garamond" w:cs="Arial"/>
          <w:color w:val="000000" w:themeColor="text1"/>
          <w:sz w:val="24"/>
          <w:szCs w:val="24"/>
        </w:rPr>
        <w:t xml:space="preserve"> cégjegyzési jogosultsággal, vagy a cégjegyzésre jogosulttól származó, az ajánlattétel körében érvényes, teljes körű meghatalmazással kell rendelkeznie(ük). Az első tárgyalási forduló befejeztével </w:t>
      </w:r>
      <w:r w:rsidR="00362A70" w:rsidRPr="00BC149E">
        <w:rPr>
          <w:rFonts w:ascii="Garamond" w:hAnsi="Garamond" w:cs="Arial"/>
          <w:color w:val="000000" w:themeColor="text1"/>
          <w:sz w:val="24"/>
          <w:szCs w:val="24"/>
        </w:rPr>
        <w:t>a</w:t>
      </w:r>
      <w:r w:rsidRPr="00BC149E">
        <w:rPr>
          <w:rFonts w:ascii="Garamond" w:hAnsi="Garamond" w:cs="Arial"/>
          <w:color w:val="000000" w:themeColor="text1"/>
          <w:sz w:val="24"/>
          <w:szCs w:val="24"/>
        </w:rPr>
        <w:t>j</w:t>
      </w:r>
      <w:r w:rsidR="002B6B12" w:rsidRPr="00BC149E">
        <w:rPr>
          <w:rFonts w:ascii="Garamond" w:hAnsi="Garamond" w:cs="Arial"/>
          <w:color w:val="000000" w:themeColor="text1"/>
          <w:sz w:val="24"/>
          <w:szCs w:val="24"/>
        </w:rPr>
        <w:t>ánlatkérő a tárgyalást</w:t>
      </w:r>
      <w:r w:rsidR="00257F06" w:rsidRPr="00BC149E">
        <w:rPr>
          <w:rFonts w:ascii="Garamond" w:hAnsi="Garamond" w:cs="Arial"/>
          <w:color w:val="000000" w:themeColor="text1"/>
          <w:sz w:val="24"/>
          <w:szCs w:val="24"/>
        </w:rPr>
        <w:t xml:space="preserve"> tervezetten</w:t>
      </w:r>
      <w:r w:rsidR="002B6B12" w:rsidRPr="00BC149E">
        <w:rPr>
          <w:rFonts w:ascii="Garamond" w:hAnsi="Garamond" w:cs="Arial"/>
          <w:color w:val="000000" w:themeColor="text1"/>
          <w:sz w:val="24"/>
          <w:szCs w:val="24"/>
        </w:rPr>
        <w:t xml:space="preserve"> lezárja.</w:t>
      </w:r>
    </w:p>
    <w:p w14:paraId="34EDC161" w14:textId="77777777" w:rsidR="00BC30B9" w:rsidRPr="00BC149E" w:rsidRDefault="00BC30B9" w:rsidP="000B07D7">
      <w:pPr>
        <w:widowControl w:val="0"/>
        <w:tabs>
          <w:tab w:val="left" w:pos="720"/>
        </w:tabs>
        <w:spacing w:line="276" w:lineRule="auto"/>
        <w:ind w:left="720"/>
        <w:rPr>
          <w:rFonts w:ascii="Garamond" w:hAnsi="Garamond" w:cs="Arial"/>
          <w:color w:val="000000" w:themeColor="text1"/>
          <w:sz w:val="24"/>
          <w:szCs w:val="24"/>
        </w:rPr>
      </w:pPr>
    </w:p>
    <w:p w14:paraId="20206A47" w14:textId="562B4372" w:rsidR="00B921B7" w:rsidRPr="00BC149E" w:rsidRDefault="00CB3431" w:rsidP="000B07D7">
      <w:pPr>
        <w:widowControl w:val="0"/>
        <w:tabs>
          <w:tab w:val="left" w:pos="720"/>
        </w:tabs>
        <w:spacing w:line="276" w:lineRule="auto"/>
        <w:ind w:left="720"/>
        <w:rPr>
          <w:rFonts w:ascii="Garamond" w:hAnsi="Garamond" w:cs="Arial"/>
          <w:color w:val="000000" w:themeColor="text1"/>
          <w:sz w:val="24"/>
          <w:szCs w:val="24"/>
        </w:rPr>
      </w:pPr>
      <w:r w:rsidRPr="00BC149E">
        <w:rPr>
          <w:rFonts w:ascii="Garamond" w:hAnsi="Garamond" w:cs="Arial"/>
          <w:color w:val="000000" w:themeColor="text1"/>
          <w:sz w:val="24"/>
          <w:szCs w:val="24"/>
        </w:rPr>
        <w:t>Ajánlattevő ajánlatát a tárgyaláson</w:t>
      </w:r>
      <w:r w:rsidR="00DA026C" w:rsidRPr="00BC149E">
        <w:rPr>
          <w:rFonts w:ascii="Garamond" w:hAnsi="Garamond" w:cs="Arial"/>
          <w:color w:val="000000" w:themeColor="text1"/>
          <w:sz w:val="24"/>
          <w:szCs w:val="24"/>
        </w:rPr>
        <w:t xml:space="preserve"> elhangzottak alapján</w:t>
      </w:r>
      <w:r w:rsidRPr="00BC149E">
        <w:rPr>
          <w:rFonts w:ascii="Garamond" w:hAnsi="Garamond" w:cs="Arial"/>
          <w:color w:val="000000" w:themeColor="text1"/>
          <w:sz w:val="24"/>
          <w:szCs w:val="24"/>
        </w:rPr>
        <w:t xml:space="preserve"> módosíthatja. </w:t>
      </w:r>
      <w:r w:rsidR="00B921B7" w:rsidRPr="00BC149E">
        <w:rPr>
          <w:rFonts w:ascii="Garamond" w:hAnsi="Garamond" w:cs="Arial"/>
          <w:color w:val="000000" w:themeColor="text1"/>
          <w:sz w:val="24"/>
          <w:szCs w:val="24"/>
        </w:rPr>
        <w:t xml:space="preserve">A </w:t>
      </w:r>
      <w:r w:rsidR="00DA026C" w:rsidRPr="00BC149E">
        <w:rPr>
          <w:rFonts w:ascii="Garamond" w:hAnsi="Garamond" w:cs="Arial"/>
          <w:color w:val="000000" w:themeColor="text1"/>
          <w:sz w:val="24"/>
          <w:szCs w:val="24"/>
        </w:rPr>
        <w:t>tárgyalás lezárását követően megtett</w:t>
      </w:r>
      <w:r w:rsidR="00B921B7" w:rsidRPr="00BC149E">
        <w:rPr>
          <w:rFonts w:ascii="Garamond" w:hAnsi="Garamond" w:cs="Arial"/>
          <w:color w:val="000000" w:themeColor="text1"/>
          <w:sz w:val="24"/>
          <w:szCs w:val="24"/>
        </w:rPr>
        <w:t xml:space="preserve"> ajánlat lesz a végső</w:t>
      </w:r>
      <w:r w:rsidR="00B04F0E" w:rsidRPr="00BC149E">
        <w:rPr>
          <w:rFonts w:ascii="Garamond" w:hAnsi="Garamond" w:cs="Arial"/>
          <w:color w:val="000000" w:themeColor="text1"/>
          <w:sz w:val="24"/>
          <w:szCs w:val="24"/>
        </w:rPr>
        <w:t xml:space="preserve"> (végleges)</w:t>
      </w:r>
      <w:r w:rsidR="00B921B7" w:rsidRPr="00BC149E">
        <w:rPr>
          <w:rFonts w:ascii="Garamond" w:hAnsi="Garamond" w:cs="Arial"/>
          <w:color w:val="000000" w:themeColor="text1"/>
          <w:sz w:val="24"/>
          <w:szCs w:val="24"/>
        </w:rPr>
        <w:t>, értékelésre kerülő ajánlat.</w:t>
      </w:r>
    </w:p>
    <w:p w14:paraId="1699D693" w14:textId="77777777" w:rsidR="00B921B7" w:rsidRPr="00BC149E" w:rsidRDefault="00B921B7" w:rsidP="000B07D7">
      <w:pPr>
        <w:widowControl w:val="0"/>
        <w:tabs>
          <w:tab w:val="left" w:pos="720"/>
        </w:tabs>
        <w:spacing w:line="276" w:lineRule="auto"/>
        <w:ind w:left="720"/>
        <w:rPr>
          <w:rFonts w:ascii="Garamond" w:hAnsi="Garamond" w:cs="Arial"/>
          <w:color w:val="000000" w:themeColor="text1"/>
          <w:sz w:val="24"/>
          <w:szCs w:val="24"/>
        </w:rPr>
      </w:pPr>
    </w:p>
    <w:p w14:paraId="26C98265" w14:textId="77777777" w:rsidR="00E836D7" w:rsidRPr="00BC149E" w:rsidRDefault="00E836D7" w:rsidP="000B07D7">
      <w:pPr>
        <w:widowControl w:val="0"/>
        <w:tabs>
          <w:tab w:val="left" w:pos="720"/>
        </w:tabs>
        <w:spacing w:line="276" w:lineRule="auto"/>
        <w:ind w:left="720"/>
        <w:rPr>
          <w:rFonts w:ascii="Garamond" w:hAnsi="Garamond" w:cs="Arial"/>
          <w:color w:val="000000" w:themeColor="text1"/>
          <w:sz w:val="24"/>
          <w:szCs w:val="24"/>
          <w:highlight w:val="yellow"/>
        </w:rPr>
      </w:pPr>
      <w:r w:rsidRPr="00BC149E">
        <w:rPr>
          <w:rFonts w:ascii="Garamond" w:hAnsi="Garamond" w:cs="Arial"/>
          <w:color w:val="000000" w:themeColor="text1"/>
          <w:sz w:val="24"/>
          <w:szCs w:val="24"/>
        </w:rPr>
        <w:t>Az ajánlatkérő minden, a tárgyalásokon részt vevő ajánlattevőt - a végleges ajánlatok vagy a tárgyalások során az ajánlattevőktől kért módosított ajánlatok benyújtását megelőzően - az ajánlatuk módosításához megfelelő időben értesít a műszaki leírás vagy más közbeszerzési dokumentum bármely módosításáról.</w:t>
      </w:r>
    </w:p>
    <w:p w14:paraId="1B9C30FD" w14:textId="77777777" w:rsidR="00E836D7" w:rsidRPr="00BC149E" w:rsidRDefault="00E836D7" w:rsidP="000B07D7">
      <w:pPr>
        <w:widowControl w:val="0"/>
        <w:tabs>
          <w:tab w:val="left" w:pos="720"/>
        </w:tabs>
        <w:spacing w:line="276" w:lineRule="auto"/>
        <w:ind w:left="720"/>
        <w:rPr>
          <w:rFonts w:ascii="Garamond" w:hAnsi="Garamond" w:cs="Arial"/>
          <w:color w:val="000000" w:themeColor="text1"/>
          <w:sz w:val="24"/>
          <w:szCs w:val="24"/>
          <w:highlight w:val="yellow"/>
        </w:rPr>
      </w:pPr>
    </w:p>
    <w:p w14:paraId="52101AA6" w14:textId="77777777" w:rsidR="00B921B7" w:rsidRPr="00BC149E" w:rsidRDefault="00E836D7" w:rsidP="000B07D7">
      <w:pPr>
        <w:widowControl w:val="0"/>
        <w:tabs>
          <w:tab w:val="left" w:pos="720"/>
        </w:tabs>
        <w:spacing w:line="276" w:lineRule="auto"/>
        <w:ind w:left="720"/>
        <w:rPr>
          <w:rFonts w:ascii="Garamond" w:hAnsi="Garamond" w:cs="Arial"/>
          <w:color w:val="000000" w:themeColor="text1"/>
          <w:sz w:val="24"/>
          <w:szCs w:val="24"/>
        </w:rPr>
      </w:pPr>
      <w:r w:rsidRPr="00BC149E">
        <w:rPr>
          <w:rFonts w:ascii="Garamond" w:hAnsi="Garamond" w:cs="Arial"/>
          <w:color w:val="000000" w:themeColor="text1"/>
          <w:sz w:val="24"/>
          <w:szCs w:val="24"/>
        </w:rPr>
        <w:t>A tárgyalások lezárásaként az ajánlatkérő az ajánlattevőket felhívja egy végleges ajánlat írásban történő beadására. Az ajánlatkérőnek a végleges ajánlatok beadásának határidejét is megadja.</w:t>
      </w:r>
    </w:p>
    <w:p w14:paraId="4EDB29BF" w14:textId="77777777" w:rsidR="00B921B7" w:rsidRPr="00BC149E" w:rsidRDefault="00B921B7" w:rsidP="000B07D7">
      <w:pPr>
        <w:widowControl w:val="0"/>
        <w:tabs>
          <w:tab w:val="left" w:pos="720"/>
        </w:tabs>
        <w:spacing w:line="276" w:lineRule="auto"/>
        <w:ind w:left="720"/>
        <w:rPr>
          <w:rFonts w:ascii="Garamond" w:hAnsi="Garamond" w:cs="Arial"/>
          <w:color w:val="000000" w:themeColor="text1"/>
          <w:sz w:val="24"/>
          <w:szCs w:val="24"/>
        </w:rPr>
      </w:pPr>
    </w:p>
    <w:p w14:paraId="48DD5D40" w14:textId="45C86351" w:rsidR="00F41ABD" w:rsidRPr="00BC149E" w:rsidRDefault="00CB3431" w:rsidP="000B07D7">
      <w:pPr>
        <w:widowControl w:val="0"/>
        <w:tabs>
          <w:tab w:val="left" w:pos="720"/>
        </w:tabs>
        <w:spacing w:line="276" w:lineRule="auto"/>
        <w:ind w:left="720"/>
        <w:rPr>
          <w:rFonts w:ascii="Garamond" w:hAnsi="Garamond" w:cs="Arial"/>
          <w:color w:val="000000" w:themeColor="text1"/>
          <w:sz w:val="24"/>
          <w:szCs w:val="24"/>
        </w:rPr>
      </w:pPr>
      <w:r w:rsidRPr="00BC149E">
        <w:rPr>
          <w:rFonts w:ascii="Garamond" w:hAnsi="Garamond" w:cs="Arial"/>
          <w:color w:val="000000" w:themeColor="text1"/>
          <w:sz w:val="24"/>
          <w:szCs w:val="24"/>
        </w:rPr>
        <w:t xml:space="preserve">Amennyiben </w:t>
      </w:r>
      <w:r w:rsidR="00341094" w:rsidRPr="00BC149E">
        <w:rPr>
          <w:rFonts w:ascii="Garamond" w:hAnsi="Garamond" w:cs="Arial"/>
          <w:color w:val="000000" w:themeColor="text1"/>
          <w:sz w:val="24"/>
          <w:szCs w:val="24"/>
        </w:rPr>
        <w:t>az a</w:t>
      </w:r>
      <w:r w:rsidRPr="00BC149E">
        <w:rPr>
          <w:rFonts w:ascii="Garamond" w:hAnsi="Garamond" w:cs="Arial"/>
          <w:color w:val="000000" w:themeColor="text1"/>
          <w:sz w:val="24"/>
          <w:szCs w:val="24"/>
        </w:rPr>
        <w:t xml:space="preserve">jánlattevő </w:t>
      </w:r>
      <w:r w:rsidR="00AF747A">
        <w:rPr>
          <w:rFonts w:ascii="Garamond" w:hAnsi="Garamond" w:cs="Arial"/>
          <w:color w:val="000000" w:themeColor="text1"/>
          <w:sz w:val="24"/>
          <w:szCs w:val="24"/>
        </w:rPr>
        <w:t>nem tesz végleges ajánlatot</w:t>
      </w:r>
      <w:r w:rsidRPr="00BC149E">
        <w:rPr>
          <w:rFonts w:ascii="Garamond" w:hAnsi="Garamond" w:cs="Arial"/>
          <w:color w:val="000000" w:themeColor="text1"/>
          <w:sz w:val="24"/>
          <w:szCs w:val="24"/>
        </w:rPr>
        <w:t xml:space="preserve">, az ajánlattételi határidőre benyújtott </w:t>
      </w:r>
      <w:r w:rsidR="00AF747A">
        <w:rPr>
          <w:rFonts w:ascii="Garamond" w:hAnsi="Garamond" w:cs="Arial"/>
          <w:color w:val="000000" w:themeColor="text1"/>
          <w:sz w:val="24"/>
          <w:szCs w:val="24"/>
        </w:rPr>
        <w:t>első</w:t>
      </w:r>
      <w:r w:rsidR="00AF747A" w:rsidRPr="00BC149E">
        <w:rPr>
          <w:rFonts w:ascii="Garamond" w:hAnsi="Garamond" w:cs="Arial"/>
          <w:color w:val="000000" w:themeColor="text1"/>
          <w:sz w:val="24"/>
          <w:szCs w:val="24"/>
        </w:rPr>
        <w:t xml:space="preserve"> </w:t>
      </w:r>
      <w:r w:rsidRPr="00BC149E">
        <w:rPr>
          <w:rFonts w:ascii="Garamond" w:hAnsi="Garamond" w:cs="Arial"/>
          <w:color w:val="000000" w:themeColor="text1"/>
          <w:sz w:val="24"/>
          <w:szCs w:val="24"/>
        </w:rPr>
        <w:t>ajánlata kerül értékelésre.</w:t>
      </w:r>
    </w:p>
    <w:p w14:paraId="6F4F4A6C" w14:textId="77777777" w:rsidR="00F41ABD" w:rsidRPr="00BC149E" w:rsidRDefault="00F41ABD" w:rsidP="000B07D7">
      <w:pPr>
        <w:widowControl w:val="0"/>
        <w:tabs>
          <w:tab w:val="left" w:pos="720"/>
        </w:tabs>
        <w:spacing w:line="276" w:lineRule="auto"/>
        <w:ind w:left="720"/>
        <w:rPr>
          <w:rFonts w:ascii="Garamond" w:hAnsi="Garamond" w:cs="Arial"/>
          <w:color w:val="000000" w:themeColor="text1"/>
          <w:sz w:val="24"/>
          <w:szCs w:val="24"/>
        </w:rPr>
      </w:pPr>
    </w:p>
    <w:p w14:paraId="4FE6F9D5" w14:textId="67E59E0C" w:rsidR="00CB3431" w:rsidRPr="00BC149E" w:rsidRDefault="00CB3431" w:rsidP="000B07D7">
      <w:pPr>
        <w:widowControl w:val="0"/>
        <w:tabs>
          <w:tab w:val="left" w:pos="720"/>
        </w:tabs>
        <w:spacing w:line="276" w:lineRule="auto"/>
        <w:ind w:left="720"/>
        <w:rPr>
          <w:rFonts w:ascii="Garamond" w:hAnsi="Garamond" w:cs="Arial"/>
          <w:color w:val="000000" w:themeColor="text1"/>
          <w:sz w:val="24"/>
          <w:szCs w:val="24"/>
        </w:rPr>
      </w:pPr>
      <w:r w:rsidRPr="00BC149E">
        <w:rPr>
          <w:rFonts w:ascii="Garamond" w:hAnsi="Garamond" w:cs="Arial"/>
          <w:color w:val="000000" w:themeColor="text1"/>
          <w:sz w:val="24"/>
          <w:szCs w:val="24"/>
        </w:rPr>
        <w:t>A tárgyalás lezárásával áll be</w:t>
      </w:r>
      <w:r w:rsidR="00BC30B9" w:rsidRPr="00BC149E">
        <w:rPr>
          <w:rFonts w:ascii="Garamond" w:hAnsi="Garamond" w:cs="Arial"/>
          <w:color w:val="000000" w:themeColor="text1"/>
          <w:sz w:val="24"/>
          <w:szCs w:val="24"/>
        </w:rPr>
        <w:t xml:space="preserve"> az</w:t>
      </w:r>
      <w:r w:rsidRPr="00BC149E">
        <w:rPr>
          <w:rFonts w:ascii="Garamond" w:hAnsi="Garamond" w:cs="Arial"/>
          <w:color w:val="000000" w:themeColor="text1"/>
          <w:sz w:val="24"/>
          <w:szCs w:val="24"/>
        </w:rPr>
        <w:t xml:space="preserve"> ajánlattevő ajánlati kötöttsége.</w:t>
      </w:r>
      <w:r w:rsidR="006603C8">
        <w:rPr>
          <w:rFonts w:ascii="Garamond" w:hAnsi="Garamond" w:cs="Arial"/>
          <w:color w:val="000000" w:themeColor="text1"/>
          <w:sz w:val="24"/>
          <w:szCs w:val="24"/>
        </w:rPr>
        <w:t xml:space="preserve"> Ajánlatkérő a tárgyalás lezárásán (tárgyalás befejezésén) a végleges ajánlat benyújtására nyitva álló határidő lejártát érti. </w:t>
      </w:r>
    </w:p>
    <w:p w14:paraId="6B0B5018" w14:textId="77777777" w:rsidR="006E7BF5" w:rsidRPr="00BC149E" w:rsidRDefault="006E7BF5" w:rsidP="000B07D7">
      <w:pPr>
        <w:widowControl w:val="0"/>
        <w:tabs>
          <w:tab w:val="left" w:pos="720"/>
        </w:tabs>
        <w:spacing w:line="276" w:lineRule="auto"/>
        <w:ind w:left="720"/>
        <w:rPr>
          <w:rFonts w:ascii="Garamond" w:hAnsi="Garamond" w:cs="Bookman Old Style"/>
          <w:color w:val="000000" w:themeColor="text1"/>
          <w:sz w:val="24"/>
          <w:szCs w:val="24"/>
          <w:highlight w:val="yellow"/>
        </w:rPr>
      </w:pPr>
    </w:p>
    <w:p w14:paraId="2C0CA241" w14:textId="77777777" w:rsidR="002913FA" w:rsidRPr="00BC149E" w:rsidRDefault="002913FA" w:rsidP="000B07D7">
      <w:pPr>
        <w:pStyle w:val="Lista2"/>
        <w:widowControl w:val="0"/>
        <w:numPr>
          <w:ilvl w:val="0"/>
          <w:numId w:val="25"/>
        </w:numPr>
        <w:tabs>
          <w:tab w:val="left" w:pos="360"/>
        </w:tabs>
        <w:spacing w:line="276" w:lineRule="auto"/>
        <w:ind w:left="360"/>
        <w:rPr>
          <w:rFonts w:ascii="Garamond" w:hAnsi="Garamond"/>
          <w:b/>
          <w:color w:val="000000" w:themeColor="text1"/>
          <w:sz w:val="24"/>
          <w:szCs w:val="24"/>
        </w:rPr>
      </w:pPr>
      <w:r w:rsidRPr="00BC149E">
        <w:rPr>
          <w:rFonts w:ascii="Garamond" w:hAnsi="Garamond"/>
          <w:b/>
          <w:color w:val="000000" w:themeColor="text1"/>
          <w:sz w:val="24"/>
          <w:szCs w:val="24"/>
        </w:rPr>
        <w:t>Az első tárgyalás időpontja és helye:</w:t>
      </w:r>
    </w:p>
    <w:p w14:paraId="7BB96310" w14:textId="6F472239" w:rsidR="005C4EC0" w:rsidRPr="00BC149E" w:rsidRDefault="00CB3431" w:rsidP="000B07D7">
      <w:pPr>
        <w:pStyle w:val="Szvegtrzs"/>
        <w:widowControl w:val="0"/>
        <w:tabs>
          <w:tab w:val="left" w:pos="360"/>
        </w:tabs>
        <w:spacing w:line="276" w:lineRule="auto"/>
        <w:ind w:left="360" w:firstLine="348"/>
        <w:jc w:val="both"/>
        <w:rPr>
          <w:rFonts w:ascii="Garamond" w:hAnsi="Garamond"/>
          <w:i w:val="0"/>
          <w:color w:val="000000" w:themeColor="text1"/>
          <w:sz w:val="24"/>
          <w:szCs w:val="24"/>
        </w:rPr>
      </w:pPr>
      <w:r w:rsidRPr="00BC149E">
        <w:rPr>
          <w:rFonts w:ascii="Garamond" w:hAnsi="Garamond"/>
          <w:i w:val="0"/>
          <w:color w:val="000000" w:themeColor="text1"/>
          <w:sz w:val="24"/>
          <w:szCs w:val="24"/>
        </w:rPr>
        <w:t>A</w:t>
      </w:r>
      <w:r w:rsidR="002913FA" w:rsidRPr="00BC149E">
        <w:rPr>
          <w:rFonts w:ascii="Garamond" w:hAnsi="Garamond"/>
          <w:i w:val="0"/>
          <w:color w:val="000000" w:themeColor="text1"/>
          <w:sz w:val="24"/>
          <w:szCs w:val="24"/>
        </w:rPr>
        <w:t xml:space="preserve"> tá</w:t>
      </w:r>
      <w:r w:rsidR="000E18DC" w:rsidRPr="00BC149E">
        <w:rPr>
          <w:rFonts w:ascii="Garamond" w:hAnsi="Garamond"/>
          <w:i w:val="0"/>
          <w:color w:val="000000" w:themeColor="text1"/>
          <w:sz w:val="24"/>
          <w:szCs w:val="24"/>
        </w:rPr>
        <w:t xml:space="preserve">rgyalás </w:t>
      </w:r>
      <w:r w:rsidR="00D30B41" w:rsidRPr="00BC149E">
        <w:rPr>
          <w:rFonts w:ascii="Garamond" w:hAnsi="Garamond"/>
          <w:i w:val="0"/>
          <w:color w:val="000000" w:themeColor="text1"/>
          <w:sz w:val="24"/>
          <w:szCs w:val="24"/>
        </w:rPr>
        <w:t>időpontja</w:t>
      </w:r>
      <w:r w:rsidRPr="00BC149E">
        <w:rPr>
          <w:rFonts w:ascii="Garamond" w:hAnsi="Garamond"/>
          <w:i w:val="0"/>
          <w:color w:val="000000" w:themeColor="text1"/>
          <w:sz w:val="24"/>
          <w:szCs w:val="24"/>
        </w:rPr>
        <w:t>:</w:t>
      </w:r>
      <w:r w:rsidR="00D30B41" w:rsidRPr="00BC149E">
        <w:rPr>
          <w:rFonts w:ascii="Garamond" w:hAnsi="Garamond"/>
          <w:i w:val="0"/>
          <w:color w:val="000000" w:themeColor="text1"/>
          <w:sz w:val="24"/>
          <w:szCs w:val="24"/>
        </w:rPr>
        <w:t xml:space="preserve"> </w:t>
      </w:r>
      <w:r w:rsidR="00145B02" w:rsidRPr="00145B02">
        <w:rPr>
          <w:rFonts w:ascii="Garamond" w:hAnsi="Garamond"/>
          <w:i w:val="0"/>
          <w:color w:val="000000" w:themeColor="text1"/>
          <w:sz w:val="24"/>
          <w:szCs w:val="24"/>
        </w:rPr>
        <w:t>201</w:t>
      </w:r>
      <w:r w:rsidR="00145B02">
        <w:rPr>
          <w:rFonts w:ascii="Garamond" w:hAnsi="Garamond"/>
          <w:i w:val="0"/>
          <w:color w:val="000000" w:themeColor="text1"/>
          <w:sz w:val="24"/>
          <w:szCs w:val="24"/>
        </w:rPr>
        <w:t>8</w:t>
      </w:r>
      <w:r w:rsidR="00145B02" w:rsidRPr="00145B02">
        <w:rPr>
          <w:rFonts w:ascii="Garamond" w:hAnsi="Garamond"/>
          <w:i w:val="0"/>
          <w:color w:val="000000" w:themeColor="text1"/>
          <w:sz w:val="24"/>
          <w:szCs w:val="24"/>
        </w:rPr>
        <w:t xml:space="preserve">. </w:t>
      </w:r>
      <w:r w:rsidR="00145B02">
        <w:rPr>
          <w:rFonts w:ascii="Garamond" w:hAnsi="Garamond"/>
          <w:i w:val="0"/>
          <w:color w:val="000000" w:themeColor="text1"/>
          <w:sz w:val="24"/>
          <w:szCs w:val="24"/>
        </w:rPr>
        <w:t>január 8.</w:t>
      </w:r>
      <w:r w:rsidR="00145B02" w:rsidRPr="00145B02">
        <w:rPr>
          <w:rFonts w:ascii="Garamond" w:hAnsi="Garamond"/>
          <w:i w:val="0"/>
          <w:color w:val="000000" w:themeColor="text1"/>
          <w:sz w:val="24"/>
          <w:szCs w:val="24"/>
        </w:rPr>
        <w:t xml:space="preserve"> napján 10:00 óra</w:t>
      </w:r>
      <w:r w:rsidR="000E18DC" w:rsidRPr="00BC149E">
        <w:rPr>
          <w:rFonts w:ascii="Garamond" w:hAnsi="Garamond"/>
          <w:i w:val="0"/>
          <w:color w:val="000000" w:themeColor="text1"/>
          <w:sz w:val="24"/>
          <w:szCs w:val="24"/>
        </w:rPr>
        <w:t xml:space="preserve"> óra</w:t>
      </w:r>
      <w:r w:rsidR="00083DCC" w:rsidRPr="00BC149E">
        <w:rPr>
          <w:rFonts w:ascii="Garamond" w:hAnsi="Garamond"/>
          <w:i w:val="0"/>
          <w:color w:val="000000" w:themeColor="text1"/>
          <w:sz w:val="24"/>
          <w:szCs w:val="24"/>
        </w:rPr>
        <w:t>i kezdettel</w:t>
      </w:r>
    </w:p>
    <w:p w14:paraId="121A59A5" w14:textId="77777777" w:rsidR="00CD6ACB" w:rsidRPr="00BC149E" w:rsidRDefault="00CD6ACB" w:rsidP="000B07D7">
      <w:pPr>
        <w:pStyle w:val="Szvegtrzs"/>
        <w:widowControl w:val="0"/>
        <w:tabs>
          <w:tab w:val="left" w:pos="360"/>
        </w:tabs>
        <w:spacing w:line="276" w:lineRule="auto"/>
        <w:ind w:left="360" w:firstLine="348"/>
        <w:jc w:val="both"/>
        <w:rPr>
          <w:rFonts w:ascii="Garamond" w:hAnsi="Garamond"/>
          <w:b w:val="0"/>
          <w:i w:val="0"/>
          <w:color w:val="000000" w:themeColor="text1"/>
          <w:sz w:val="24"/>
          <w:szCs w:val="24"/>
        </w:rPr>
      </w:pPr>
    </w:p>
    <w:p w14:paraId="17EDDA19" w14:textId="16F8DE9E" w:rsidR="002913FA" w:rsidRPr="00BC149E" w:rsidRDefault="002913FA" w:rsidP="000B07D7">
      <w:pPr>
        <w:pStyle w:val="Szvegtrzs"/>
        <w:widowControl w:val="0"/>
        <w:tabs>
          <w:tab w:val="left" w:pos="360"/>
        </w:tabs>
        <w:spacing w:line="276" w:lineRule="auto"/>
        <w:ind w:left="720"/>
        <w:jc w:val="both"/>
        <w:rPr>
          <w:rFonts w:ascii="Garamond" w:hAnsi="Garamond"/>
          <w:b w:val="0"/>
          <w:i w:val="0"/>
          <w:color w:val="000000" w:themeColor="text1"/>
          <w:sz w:val="24"/>
          <w:szCs w:val="24"/>
        </w:rPr>
      </w:pPr>
      <w:r w:rsidRPr="00BC149E">
        <w:rPr>
          <w:rFonts w:ascii="Garamond" w:hAnsi="Garamond"/>
          <w:b w:val="0"/>
          <w:i w:val="0"/>
          <w:color w:val="000000" w:themeColor="text1"/>
          <w:sz w:val="24"/>
          <w:szCs w:val="24"/>
        </w:rPr>
        <w:t>A tárgyalás helyszíne</w:t>
      </w:r>
      <w:r w:rsidR="00CB3431" w:rsidRPr="00BC149E">
        <w:rPr>
          <w:rFonts w:ascii="Garamond" w:hAnsi="Garamond"/>
          <w:b w:val="0"/>
          <w:i w:val="0"/>
          <w:color w:val="000000" w:themeColor="text1"/>
          <w:sz w:val="24"/>
          <w:szCs w:val="24"/>
        </w:rPr>
        <w:t>:</w:t>
      </w:r>
      <w:r w:rsidRPr="00BC149E">
        <w:rPr>
          <w:rFonts w:ascii="Garamond" w:hAnsi="Garamond"/>
          <w:b w:val="0"/>
          <w:i w:val="0"/>
          <w:color w:val="000000" w:themeColor="text1"/>
          <w:sz w:val="24"/>
          <w:szCs w:val="24"/>
        </w:rPr>
        <w:t xml:space="preserve"> az </w:t>
      </w:r>
      <w:r w:rsidR="000E18DC" w:rsidRPr="00BC149E">
        <w:rPr>
          <w:rFonts w:ascii="Garamond" w:hAnsi="Garamond"/>
          <w:b w:val="0"/>
          <w:i w:val="0"/>
          <w:color w:val="000000" w:themeColor="text1"/>
          <w:sz w:val="24"/>
          <w:szCs w:val="24"/>
        </w:rPr>
        <w:t>a</w:t>
      </w:r>
      <w:r w:rsidRPr="00BC149E">
        <w:rPr>
          <w:rFonts w:ascii="Garamond" w:hAnsi="Garamond"/>
          <w:b w:val="0"/>
          <w:i w:val="0"/>
          <w:color w:val="000000" w:themeColor="text1"/>
          <w:sz w:val="24"/>
          <w:szCs w:val="24"/>
        </w:rPr>
        <w:t>jánlatkérő 1</w:t>
      </w:r>
      <w:r w:rsidR="00E10346" w:rsidRPr="00BC149E">
        <w:rPr>
          <w:rFonts w:ascii="Garamond" w:hAnsi="Garamond"/>
          <w:b w:val="0"/>
          <w:i w:val="0"/>
          <w:color w:val="000000" w:themeColor="text1"/>
          <w:sz w:val="24"/>
          <w:szCs w:val="24"/>
        </w:rPr>
        <w:t>6</w:t>
      </w:r>
      <w:r w:rsidRPr="00BC149E">
        <w:rPr>
          <w:rFonts w:ascii="Garamond" w:hAnsi="Garamond"/>
          <w:b w:val="0"/>
          <w:i w:val="0"/>
          <w:color w:val="000000" w:themeColor="text1"/>
          <w:sz w:val="24"/>
          <w:szCs w:val="24"/>
        </w:rPr>
        <w:t>.) pontban megjelölt címe</w:t>
      </w:r>
      <w:r w:rsidR="000E18DC" w:rsidRPr="00BC149E">
        <w:rPr>
          <w:rFonts w:ascii="Garamond" w:hAnsi="Garamond"/>
          <w:b w:val="0"/>
          <w:i w:val="0"/>
          <w:color w:val="000000" w:themeColor="text1"/>
          <w:sz w:val="24"/>
          <w:szCs w:val="24"/>
        </w:rPr>
        <w:t xml:space="preserve"> (székhelye).</w:t>
      </w:r>
      <w:r w:rsidR="00145B02">
        <w:rPr>
          <w:rFonts w:ascii="Garamond" w:hAnsi="Garamond"/>
          <w:b w:val="0"/>
          <w:i w:val="0"/>
          <w:color w:val="000000" w:themeColor="text1"/>
          <w:sz w:val="24"/>
          <w:szCs w:val="24"/>
        </w:rPr>
        <w:t xml:space="preserve"> A pontos helyszín megjelölésére a tárgyalási meghívóban kerül sor. </w:t>
      </w:r>
    </w:p>
    <w:p w14:paraId="1AD4ABAE" w14:textId="77777777" w:rsidR="003F577B" w:rsidRPr="00BC149E" w:rsidRDefault="003F577B" w:rsidP="000B07D7">
      <w:pPr>
        <w:pStyle w:val="Szvegtrzs"/>
        <w:widowControl w:val="0"/>
        <w:tabs>
          <w:tab w:val="left" w:pos="360"/>
        </w:tabs>
        <w:spacing w:line="276" w:lineRule="auto"/>
        <w:jc w:val="both"/>
        <w:rPr>
          <w:rFonts w:ascii="Garamond" w:hAnsi="Garamond"/>
          <w:b w:val="0"/>
          <w:i w:val="0"/>
          <w:color w:val="000000" w:themeColor="text1"/>
          <w:sz w:val="24"/>
          <w:szCs w:val="24"/>
        </w:rPr>
      </w:pPr>
    </w:p>
    <w:p w14:paraId="6BCAE755" w14:textId="77777777" w:rsidR="002913FA" w:rsidRPr="00BC149E" w:rsidRDefault="002913FA" w:rsidP="000B07D7">
      <w:pPr>
        <w:pStyle w:val="Lista2"/>
        <w:widowControl w:val="0"/>
        <w:numPr>
          <w:ilvl w:val="0"/>
          <w:numId w:val="25"/>
        </w:numPr>
        <w:tabs>
          <w:tab w:val="left" w:pos="360"/>
        </w:tabs>
        <w:spacing w:line="276" w:lineRule="auto"/>
        <w:ind w:left="360"/>
        <w:rPr>
          <w:rFonts w:ascii="Garamond" w:hAnsi="Garamond"/>
          <w:b/>
          <w:color w:val="000000" w:themeColor="text1"/>
          <w:sz w:val="24"/>
          <w:szCs w:val="24"/>
        </w:rPr>
      </w:pPr>
      <w:r w:rsidRPr="00BC149E">
        <w:rPr>
          <w:rFonts w:ascii="Garamond" w:hAnsi="Garamond"/>
          <w:b/>
          <w:color w:val="000000" w:themeColor="text1"/>
          <w:sz w:val="24"/>
          <w:szCs w:val="24"/>
        </w:rPr>
        <w:t>Az ajánlati kötöttség lejártának időpontja</w:t>
      </w:r>
      <w:r w:rsidR="00274269" w:rsidRPr="00BC149E">
        <w:rPr>
          <w:rFonts w:ascii="Garamond" w:hAnsi="Garamond"/>
          <w:b/>
          <w:color w:val="000000" w:themeColor="text1"/>
          <w:sz w:val="24"/>
          <w:szCs w:val="24"/>
        </w:rPr>
        <w:t xml:space="preserve"> (az ajánlati kötöttség időtartama)</w:t>
      </w:r>
    </w:p>
    <w:p w14:paraId="62199FC3" w14:textId="4C84FFF2" w:rsidR="002913FA" w:rsidRPr="00BC149E" w:rsidRDefault="002913FA" w:rsidP="000B07D7">
      <w:pPr>
        <w:pStyle w:val="Szvegtrzs"/>
        <w:widowControl w:val="0"/>
        <w:tabs>
          <w:tab w:val="left" w:pos="720"/>
        </w:tabs>
        <w:spacing w:line="276" w:lineRule="auto"/>
        <w:ind w:left="720"/>
        <w:jc w:val="both"/>
        <w:rPr>
          <w:rFonts w:ascii="Garamond" w:hAnsi="Garamond"/>
          <w:b w:val="0"/>
          <w:i w:val="0"/>
          <w:color w:val="000000" w:themeColor="text1"/>
          <w:sz w:val="24"/>
          <w:szCs w:val="24"/>
        </w:rPr>
      </w:pPr>
      <w:r w:rsidRPr="00BC149E">
        <w:rPr>
          <w:rFonts w:ascii="Garamond" w:hAnsi="Garamond"/>
          <w:b w:val="0"/>
          <w:i w:val="0"/>
          <w:color w:val="000000" w:themeColor="text1"/>
          <w:sz w:val="24"/>
          <w:szCs w:val="24"/>
        </w:rPr>
        <w:t>Az ajá</w:t>
      </w:r>
      <w:r w:rsidR="00CB4424" w:rsidRPr="00BC149E">
        <w:rPr>
          <w:rFonts w:ascii="Garamond" w:hAnsi="Garamond"/>
          <w:b w:val="0"/>
          <w:i w:val="0"/>
          <w:color w:val="000000" w:themeColor="text1"/>
          <w:sz w:val="24"/>
          <w:szCs w:val="24"/>
        </w:rPr>
        <w:t>nlati kötöttség a tárgyalás</w:t>
      </w:r>
      <w:r w:rsidRPr="00BC149E">
        <w:rPr>
          <w:rFonts w:ascii="Garamond" w:hAnsi="Garamond"/>
          <w:b w:val="0"/>
          <w:i w:val="0"/>
          <w:color w:val="000000" w:themeColor="text1"/>
          <w:sz w:val="24"/>
          <w:szCs w:val="24"/>
        </w:rPr>
        <w:t xml:space="preserve"> lezárásával </w:t>
      </w:r>
      <w:r w:rsidR="00CB4424" w:rsidRPr="00BC149E">
        <w:rPr>
          <w:rFonts w:ascii="Garamond" w:hAnsi="Garamond"/>
          <w:b w:val="0"/>
          <w:i w:val="0"/>
          <w:color w:val="000000" w:themeColor="text1"/>
          <w:sz w:val="24"/>
          <w:szCs w:val="24"/>
        </w:rPr>
        <w:t>(a tárgyalás</w:t>
      </w:r>
      <w:r w:rsidR="00FA00AC" w:rsidRPr="00BC149E">
        <w:rPr>
          <w:rFonts w:ascii="Garamond" w:hAnsi="Garamond"/>
          <w:b w:val="0"/>
          <w:i w:val="0"/>
          <w:color w:val="000000" w:themeColor="text1"/>
          <w:sz w:val="24"/>
          <w:szCs w:val="24"/>
        </w:rPr>
        <w:t xml:space="preserve"> befejezésével) </w:t>
      </w:r>
      <w:r w:rsidRPr="00BC149E">
        <w:rPr>
          <w:rFonts w:ascii="Garamond" w:hAnsi="Garamond"/>
          <w:b w:val="0"/>
          <w:i w:val="0"/>
          <w:color w:val="000000" w:themeColor="text1"/>
          <w:sz w:val="24"/>
          <w:szCs w:val="24"/>
        </w:rPr>
        <w:t xml:space="preserve">kezdődik és az </w:t>
      </w:r>
      <w:r w:rsidR="005150E7" w:rsidRPr="00BC149E">
        <w:rPr>
          <w:rFonts w:ascii="Garamond" w:hAnsi="Garamond"/>
          <w:b w:val="0"/>
          <w:i w:val="0"/>
          <w:color w:val="000000" w:themeColor="text1"/>
          <w:sz w:val="24"/>
          <w:szCs w:val="24"/>
        </w:rPr>
        <w:t>ettől</w:t>
      </w:r>
      <w:r w:rsidR="00BB080B" w:rsidRPr="00BC149E">
        <w:rPr>
          <w:rFonts w:ascii="Garamond" w:hAnsi="Garamond"/>
          <w:b w:val="0"/>
          <w:i w:val="0"/>
          <w:color w:val="000000" w:themeColor="text1"/>
          <w:sz w:val="24"/>
          <w:szCs w:val="24"/>
        </w:rPr>
        <w:t xml:space="preserve"> számított </w:t>
      </w:r>
      <w:r w:rsidR="005071DD" w:rsidRPr="00BC149E">
        <w:rPr>
          <w:rFonts w:ascii="Garamond" w:hAnsi="Garamond"/>
          <w:b w:val="0"/>
          <w:i w:val="0"/>
          <w:color w:val="000000" w:themeColor="text1"/>
          <w:sz w:val="24"/>
          <w:szCs w:val="24"/>
        </w:rPr>
        <w:t>6</w:t>
      </w:r>
      <w:r w:rsidR="00A561BF" w:rsidRPr="00BC149E">
        <w:rPr>
          <w:rFonts w:ascii="Garamond" w:hAnsi="Garamond"/>
          <w:b w:val="0"/>
          <w:i w:val="0"/>
          <w:color w:val="000000" w:themeColor="text1"/>
          <w:sz w:val="24"/>
          <w:szCs w:val="24"/>
        </w:rPr>
        <w:t>0</w:t>
      </w:r>
      <w:r w:rsidRPr="00BC149E">
        <w:rPr>
          <w:rFonts w:ascii="Garamond" w:hAnsi="Garamond"/>
          <w:b w:val="0"/>
          <w:i w:val="0"/>
          <w:color w:val="000000" w:themeColor="text1"/>
          <w:sz w:val="24"/>
          <w:szCs w:val="24"/>
        </w:rPr>
        <w:t xml:space="preserve"> (</w:t>
      </w:r>
      <w:r w:rsidR="00160A0F" w:rsidRPr="00BC149E">
        <w:rPr>
          <w:rFonts w:ascii="Garamond" w:hAnsi="Garamond"/>
          <w:b w:val="0"/>
          <w:i w:val="0"/>
          <w:color w:val="000000" w:themeColor="text1"/>
          <w:sz w:val="24"/>
          <w:szCs w:val="24"/>
        </w:rPr>
        <w:t>ha</w:t>
      </w:r>
      <w:r w:rsidR="005071DD" w:rsidRPr="00BC149E">
        <w:rPr>
          <w:rFonts w:ascii="Garamond" w:hAnsi="Garamond"/>
          <w:b w:val="0"/>
          <w:i w:val="0"/>
          <w:color w:val="000000" w:themeColor="text1"/>
          <w:sz w:val="24"/>
          <w:szCs w:val="24"/>
        </w:rPr>
        <w:t>tvan</w:t>
      </w:r>
      <w:r w:rsidRPr="00BC149E">
        <w:rPr>
          <w:rFonts w:ascii="Garamond" w:hAnsi="Garamond"/>
          <w:b w:val="0"/>
          <w:i w:val="0"/>
          <w:color w:val="000000" w:themeColor="text1"/>
          <w:sz w:val="24"/>
          <w:szCs w:val="24"/>
        </w:rPr>
        <w:t>) napig tart.</w:t>
      </w:r>
      <w:r w:rsidR="00CB3431" w:rsidRPr="00BC149E">
        <w:rPr>
          <w:rFonts w:ascii="Garamond" w:hAnsi="Garamond"/>
          <w:b w:val="0"/>
          <w:i w:val="0"/>
          <w:color w:val="000000" w:themeColor="text1"/>
          <w:sz w:val="24"/>
          <w:szCs w:val="24"/>
        </w:rPr>
        <w:t xml:space="preserve"> A Kbt. 1</w:t>
      </w:r>
      <w:r w:rsidR="0036369E" w:rsidRPr="00BC149E">
        <w:rPr>
          <w:rFonts w:ascii="Garamond" w:hAnsi="Garamond"/>
          <w:b w:val="0"/>
          <w:i w:val="0"/>
          <w:color w:val="000000" w:themeColor="text1"/>
          <w:sz w:val="24"/>
          <w:szCs w:val="24"/>
        </w:rPr>
        <w:t>31</w:t>
      </w:r>
      <w:r w:rsidR="00CB3431" w:rsidRPr="00BC149E">
        <w:rPr>
          <w:rFonts w:ascii="Garamond" w:hAnsi="Garamond"/>
          <w:b w:val="0"/>
          <w:i w:val="0"/>
          <w:color w:val="000000" w:themeColor="text1"/>
          <w:sz w:val="24"/>
          <w:szCs w:val="24"/>
        </w:rPr>
        <w:t xml:space="preserve">. § (5) bekezdése alapján az ajánlatok elbírálásáról szóló </w:t>
      </w:r>
      <w:r w:rsidR="00A50E66" w:rsidRPr="00BC149E">
        <w:rPr>
          <w:rFonts w:ascii="Garamond" w:hAnsi="Garamond"/>
          <w:b w:val="0"/>
          <w:i w:val="0"/>
          <w:color w:val="000000" w:themeColor="text1"/>
          <w:sz w:val="24"/>
          <w:szCs w:val="24"/>
        </w:rPr>
        <w:t xml:space="preserve">írásbeli </w:t>
      </w:r>
      <w:r w:rsidR="00CB3431" w:rsidRPr="00BC149E">
        <w:rPr>
          <w:rFonts w:ascii="Garamond" w:hAnsi="Garamond"/>
          <w:b w:val="0"/>
          <w:i w:val="0"/>
          <w:color w:val="000000" w:themeColor="text1"/>
          <w:sz w:val="24"/>
          <w:szCs w:val="24"/>
        </w:rPr>
        <w:t>összegezés ajánlattevő részér</w:t>
      </w:r>
      <w:r w:rsidR="00C62FEB" w:rsidRPr="00BC149E">
        <w:rPr>
          <w:rFonts w:ascii="Garamond" w:hAnsi="Garamond"/>
          <w:b w:val="0"/>
          <w:i w:val="0"/>
          <w:color w:val="000000" w:themeColor="text1"/>
          <w:sz w:val="24"/>
          <w:szCs w:val="24"/>
        </w:rPr>
        <w:t>e történt megküldése napjától a nyertes ajánlattevő</w:t>
      </w:r>
      <w:r w:rsidR="00CB3431" w:rsidRPr="00BC149E">
        <w:rPr>
          <w:rFonts w:ascii="Garamond" w:hAnsi="Garamond"/>
          <w:b w:val="0"/>
          <w:i w:val="0"/>
          <w:color w:val="000000" w:themeColor="text1"/>
          <w:sz w:val="24"/>
          <w:szCs w:val="24"/>
        </w:rPr>
        <w:t xml:space="preserve"> ajánlati kötöttsége további </w:t>
      </w:r>
      <w:r w:rsidR="00A561BF" w:rsidRPr="00BC149E">
        <w:rPr>
          <w:rFonts w:ascii="Garamond" w:hAnsi="Garamond"/>
          <w:b w:val="0"/>
          <w:i w:val="0"/>
          <w:color w:val="000000" w:themeColor="text1"/>
          <w:sz w:val="24"/>
          <w:szCs w:val="24"/>
        </w:rPr>
        <w:t>30</w:t>
      </w:r>
      <w:r w:rsidR="00CB3431" w:rsidRPr="00BC149E">
        <w:rPr>
          <w:rFonts w:ascii="Garamond" w:hAnsi="Garamond"/>
          <w:b w:val="0"/>
          <w:i w:val="0"/>
          <w:color w:val="000000" w:themeColor="text1"/>
          <w:sz w:val="24"/>
          <w:szCs w:val="24"/>
        </w:rPr>
        <w:t xml:space="preserve"> nappal meghosszabbodik.</w:t>
      </w:r>
    </w:p>
    <w:p w14:paraId="0C12EDA9" w14:textId="77777777" w:rsidR="00611508" w:rsidRPr="00BC149E" w:rsidRDefault="00611508" w:rsidP="000B07D7">
      <w:pPr>
        <w:pStyle w:val="Lista2"/>
        <w:widowControl w:val="0"/>
        <w:tabs>
          <w:tab w:val="left" w:pos="360"/>
        </w:tabs>
        <w:spacing w:line="276" w:lineRule="auto"/>
        <w:ind w:left="360" w:hanging="360"/>
        <w:rPr>
          <w:rFonts w:ascii="Garamond" w:hAnsi="Garamond"/>
          <w:color w:val="000000" w:themeColor="text1"/>
          <w:sz w:val="24"/>
          <w:szCs w:val="24"/>
        </w:rPr>
      </w:pPr>
    </w:p>
    <w:p w14:paraId="4D341C7F" w14:textId="77777777" w:rsidR="002913FA" w:rsidRPr="00BC149E" w:rsidRDefault="002913FA" w:rsidP="000B07D7">
      <w:pPr>
        <w:pStyle w:val="Lista2"/>
        <w:widowControl w:val="0"/>
        <w:numPr>
          <w:ilvl w:val="0"/>
          <w:numId w:val="25"/>
        </w:numPr>
        <w:tabs>
          <w:tab w:val="left" w:pos="360"/>
        </w:tabs>
        <w:spacing w:line="276" w:lineRule="auto"/>
        <w:ind w:left="360"/>
        <w:rPr>
          <w:rFonts w:ascii="Garamond" w:hAnsi="Garamond"/>
          <w:b/>
          <w:color w:val="000000" w:themeColor="text1"/>
          <w:sz w:val="24"/>
          <w:szCs w:val="24"/>
        </w:rPr>
      </w:pPr>
      <w:r w:rsidRPr="00BC149E">
        <w:rPr>
          <w:rFonts w:ascii="Garamond" w:hAnsi="Garamond"/>
          <w:b/>
          <w:color w:val="000000" w:themeColor="text1"/>
          <w:sz w:val="24"/>
          <w:szCs w:val="24"/>
        </w:rPr>
        <w:t>Egyéb információk:</w:t>
      </w:r>
    </w:p>
    <w:p w14:paraId="3BB62F73" w14:textId="77777777" w:rsidR="00106FA8" w:rsidRPr="00BC149E" w:rsidRDefault="00106FA8" w:rsidP="00F55785">
      <w:pPr>
        <w:widowControl w:val="0"/>
        <w:numPr>
          <w:ilvl w:val="0"/>
          <w:numId w:val="31"/>
        </w:numPr>
        <w:tabs>
          <w:tab w:val="clear" w:pos="644"/>
          <w:tab w:val="num" w:pos="709"/>
        </w:tabs>
        <w:spacing w:line="276" w:lineRule="auto"/>
        <w:ind w:hanging="218"/>
        <w:rPr>
          <w:rFonts w:ascii="Garamond" w:hAnsi="Garamond"/>
          <w:b/>
          <w:color w:val="000000" w:themeColor="text1"/>
          <w:sz w:val="24"/>
          <w:szCs w:val="24"/>
        </w:rPr>
      </w:pPr>
      <w:r w:rsidRPr="00BC149E">
        <w:rPr>
          <w:rFonts w:ascii="Garamond" w:hAnsi="Garamond"/>
          <w:color w:val="000000" w:themeColor="text1"/>
          <w:sz w:val="24"/>
          <w:szCs w:val="24"/>
        </w:rPr>
        <w:t>Az ajánlatkérő indokolt esetben az ajánlati kötöttség lejártának időpontját megelőz</w:t>
      </w:r>
      <w:r w:rsidR="008B24F9" w:rsidRPr="00BC149E">
        <w:rPr>
          <w:rFonts w:ascii="Garamond" w:hAnsi="Garamond"/>
          <w:color w:val="000000" w:themeColor="text1"/>
          <w:sz w:val="24"/>
          <w:szCs w:val="24"/>
        </w:rPr>
        <w:t>ően felkérheti az ajánlattevőt ajánlatának</w:t>
      </w:r>
      <w:r w:rsidRPr="00BC149E">
        <w:rPr>
          <w:rFonts w:ascii="Garamond" w:hAnsi="Garamond"/>
          <w:color w:val="000000" w:themeColor="text1"/>
          <w:sz w:val="24"/>
          <w:szCs w:val="24"/>
        </w:rPr>
        <w:t xml:space="preserve"> meghatározott időpontig történő további fenntartására, az ajánlati kötöttség kiterjesztése azonban nem haladhatja meg az ajánlati kötöttség lejártának eredeti időpontjától számított 60 napot. Amennyiben az ajánlattevő az ajánlatkérő által megadott határidőben nem nyilatkozik, úgy kell tekinteni, hogy ajánlatát az ajánlatkérő által megjelölt időpontig fenntartja. </w:t>
      </w:r>
    </w:p>
    <w:p w14:paraId="57472D56" w14:textId="77777777" w:rsidR="00E6240B" w:rsidRPr="00BC149E" w:rsidRDefault="00E6240B" w:rsidP="000B07D7">
      <w:pPr>
        <w:pStyle w:val="Default0"/>
        <w:widowControl w:val="0"/>
        <w:tabs>
          <w:tab w:val="left" w:pos="360"/>
          <w:tab w:val="num" w:pos="720"/>
        </w:tabs>
        <w:spacing w:line="276" w:lineRule="auto"/>
        <w:ind w:left="720"/>
        <w:rPr>
          <w:rFonts w:ascii="Garamond" w:hAnsi="Garamond"/>
          <w:color w:val="000000" w:themeColor="text1"/>
        </w:rPr>
      </w:pPr>
    </w:p>
    <w:p w14:paraId="60A31EEC" w14:textId="77777777" w:rsidR="00B2337F" w:rsidRPr="00BC149E" w:rsidRDefault="00A56A93" w:rsidP="00F55785">
      <w:pPr>
        <w:pStyle w:val="standard"/>
        <w:widowControl w:val="0"/>
        <w:numPr>
          <w:ilvl w:val="0"/>
          <w:numId w:val="31"/>
        </w:numPr>
        <w:tabs>
          <w:tab w:val="left" w:pos="360"/>
        </w:tabs>
        <w:spacing w:line="276" w:lineRule="auto"/>
        <w:ind w:left="720" w:hanging="294"/>
        <w:rPr>
          <w:rFonts w:ascii="Garamond" w:hAnsi="Garamond"/>
          <w:color w:val="000000" w:themeColor="text1"/>
          <w:spacing w:val="6"/>
          <w:sz w:val="24"/>
        </w:rPr>
      </w:pPr>
      <w:r w:rsidRPr="00BC149E">
        <w:rPr>
          <w:rFonts w:ascii="Garamond" w:hAnsi="Garamond"/>
          <w:color w:val="000000" w:themeColor="text1"/>
          <w:sz w:val="24"/>
        </w:rPr>
        <w:t xml:space="preserve">Csatolni kell az ajánlattevő és az alkalmasság igazolásában résztvevő szervezet nevében aláíró személy közjegyző által hitelesített aláírási címpéldányának vagy a 2006. évi V. tv. 9.§ (3) bekezdése </w:t>
      </w:r>
      <w:r w:rsidRPr="00BC149E">
        <w:rPr>
          <w:rFonts w:ascii="Garamond" w:hAnsi="Garamond"/>
          <w:color w:val="000000" w:themeColor="text1"/>
          <w:sz w:val="24"/>
        </w:rPr>
        <w:lastRenderedPageBreak/>
        <w:t>előírásainak megfelelően ügyvéd által készített és ellenjegyzett aláírás-minta eredeti vagy másolati példányát. Nem cégformában működő részvételre jelentkező, az alkalmasság igazolásában részt vevő szervezet esetében a részvételi jelentkezéshez csatolni kell közjegyző által hitelesített aláírási minta eredeti vagy egyszerű másolati példányát.</w:t>
      </w:r>
    </w:p>
    <w:p w14:paraId="6CE6260A" w14:textId="26D1033F" w:rsidR="00B2337F" w:rsidRPr="00BC149E" w:rsidRDefault="00B2337F" w:rsidP="000B07D7">
      <w:pPr>
        <w:pStyle w:val="standard"/>
        <w:widowControl w:val="0"/>
        <w:tabs>
          <w:tab w:val="left" w:pos="360"/>
        </w:tabs>
        <w:spacing w:line="276" w:lineRule="auto"/>
        <w:ind w:left="720"/>
        <w:rPr>
          <w:rFonts w:ascii="Garamond" w:hAnsi="Garamond"/>
          <w:b/>
          <w:color w:val="000000" w:themeColor="text1"/>
          <w:spacing w:val="6"/>
          <w:sz w:val="24"/>
        </w:rPr>
      </w:pPr>
      <w:r w:rsidRPr="00BC149E">
        <w:rPr>
          <w:rFonts w:ascii="Garamond" w:hAnsi="Garamond"/>
          <w:b/>
          <w:color w:val="000000" w:themeColor="text1"/>
          <w:spacing w:val="6"/>
          <w:sz w:val="24"/>
        </w:rPr>
        <w:t>Amennyiben az aláíró személy aláírási címpéldánya vagy aláírási mintája már a részvételi jelentkezésben is csatolásra került, úgy azt nem kell az ajánlat részeként csatolni.</w:t>
      </w:r>
    </w:p>
    <w:p w14:paraId="3B76512B" w14:textId="77777777" w:rsidR="000B07D7" w:rsidRPr="00BC149E" w:rsidRDefault="000B07D7" w:rsidP="000B07D7">
      <w:pPr>
        <w:pStyle w:val="standard"/>
        <w:widowControl w:val="0"/>
        <w:tabs>
          <w:tab w:val="left" w:pos="360"/>
        </w:tabs>
        <w:spacing w:line="276" w:lineRule="auto"/>
        <w:rPr>
          <w:rFonts w:ascii="Garamond" w:hAnsi="Garamond"/>
          <w:b/>
          <w:color w:val="000000" w:themeColor="text1"/>
          <w:spacing w:val="6"/>
          <w:sz w:val="24"/>
        </w:rPr>
      </w:pPr>
    </w:p>
    <w:p w14:paraId="544E3376" w14:textId="46B83571" w:rsidR="00A13095" w:rsidRPr="00BC149E" w:rsidRDefault="008461B5" w:rsidP="00F55785">
      <w:pPr>
        <w:pStyle w:val="standard"/>
        <w:widowControl w:val="0"/>
        <w:numPr>
          <w:ilvl w:val="0"/>
          <w:numId w:val="31"/>
        </w:numPr>
        <w:tabs>
          <w:tab w:val="left" w:pos="360"/>
        </w:tabs>
        <w:spacing w:line="276" w:lineRule="auto"/>
        <w:ind w:left="720" w:hanging="294"/>
        <w:rPr>
          <w:rFonts w:ascii="Garamond" w:hAnsi="Garamond"/>
          <w:color w:val="000000" w:themeColor="text1"/>
          <w:spacing w:val="6"/>
          <w:sz w:val="24"/>
        </w:rPr>
      </w:pPr>
      <w:r w:rsidRPr="00BC149E">
        <w:rPr>
          <w:rFonts w:ascii="Garamond" w:hAnsi="Garamond"/>
          <w:color w:val="000000" w:themeColor="text1"/>
          <w:sz w:val="24"/>
        </w:rPr>
        <w:t xml:space="preserve">Amennyiben az ajánlattevő, az alkalmasság igazolásában részt vevő szervezet </w:t>
      </w:r>
      <w:proofErr w:type="gramStart"/>
      <w:r w:rsidRPr="00BC149E">
        <w:rPr>
          <w:rFonts w:ascii="Garamond" w:hAnsi="Garamond"/>
          <w:color w:val="000000" w:themeColor="text1"/>
          <w:sz w:val="24"/>
        </w:rPr>
        <w:t>nevében</w:t>
      </w:r>
      <w:proofErr w:type="gramEnd"/>
      <w:r w:rsidRPr="00BC149E">
        <w:rPr>
          <w:rFonts w:ascii="Garamond" w:hAnsi="Garamond"/>
          <w:color w:val="000000" w:themeColor="text1"/>
          <w:sz w:val="24"/>
        </w:rPr>
        <w:t xml:space="preserve"> az ajánlatban -</w:t>
      </w:r>
      <w:r w:rsidR="00626141" w:rsidRPr="00BC149E">
        <w:rPr>
          <w:rFonts w:ascii="Garamond" w:hAnsi="Garamond"/>
          <w:color w:val="000000" w:themeColor="text1"/>
          <w:sz w:val="24"/>
        </w:rPr>
        <w:t xml:space="preserve"> </w:t>
      </w:r>
      <w:r w:rsidRPr="00BC149E">
        <w:rPr>
          <w:rFonts w:ascii="Garamond" w:hAnsi="Garamond"/>
          <w:color w:val="000000" w:themeColor="text1"/>
          <w:sz w:val="24"/>
        </w:rPr>
        <w:t>átalakulásra hivatkozással - jogelődje bármely adatát fel kívánja használni, az ajánlathoz csatolnia kell a jogutódlás tényét, körülményeit bizonyító cégiratokat egyszerű másolatban, így különösen a szétválási, kiválási szerződést, átalakulási cégiratokat.</w:t>
      </w:r>
    </w:p>
    <w:p w14:paraId="23E70492" w14:textId="77777777" w:rsidR="000B07D7" w:rsidRPr="00BC149E" w:rsidRDefault="000B07D7" w:rsidP="000B07D7">
      <w:pPr>
        <w:pStyle w:val="standard"/>
        <w:widowControl w:val="0"/>
        <w:tabs>
          <w:tab w:val="left" w:pos="360"/>
        </w:tabs>
        <w:spacing w:line="276" w:lineRule="auto"/>
        <w:ind w:left="720"/>
        <w:rPr>
          <w:rFonts w:ascii="Garamond" w:hAnsi="Garamond"/>
          <w:color w:val="000000" w:themeColor="text1"/>
          <w:spacing w:val="6"/>
          <w:sz w:val="24"/>
        </w:rPr>
      </w:pPr>
    </w:p>
    <w:p w14:paraId="57190A03" w14:textId="211817C3" w:rsidR="00804C16" w:rsidRPr="00BC149E" w:rsidRDefault="008461B5" w:rsidP="00F55785">
      <w:pPr>
        <w:pStyle w:val="standard"/>
        <w:widowControl w:val="0"/>
        <w:numPr>
          <w:ilvl w:val="0"/>
          <w:numId w:val="31"/>
        </w:numPr>
        <w:tabs>
          <w:tab w:val="left" w:pos="360"/>
        </w:tabs>
        <w:spacing w:line="276" w:lineRule="auto"/>
        <w:ind w:left="720" w:hanging="294"/>
        <w:rPr>
          <w:rFonts w:ascii="Garamond" w:hAnsi="Garamond"/>
          <w:color w:val="000000" w:themeColor="text1"/>
          <w:spacing w:val="6"/>
          <w:sz w:val="24"/>
        </w:rPr>
      </w:pPr>
      <w:r w:rsidRPr="00BC149E">
        <w:rPr>
          <w:rFonts w:ascii="Garamond" w:hAnsi="Garamond"/>
          <w:color w:val="000000" w:themeColor="text1"/>
          <w:sz w:val="24"/>
        </w:rPr>
        <w:t xml:space="preserve">Az eredetileg idegen nyelven készült dokumentumokat hiteles magyar nyelvű vagy </w:t>
      </w:r>
      <w:proofErr w:type="gramStart"/>
      <w:r w:rsidRPr="00BC149E">
        <w:rPr>
          <w:rFonts w:ascii="Garamond" w:hAnsi="Garamond"/>
          <w:color w:val="000000" w:themeColor="text1"/>
          <w:sz w:val="24"/>
        </w:rPr>
        <w:t>szakfordító</w:t>
      </w:r>
      <w:proofErr w:type="gramEnd"/>
      <w:r w:rsidRPr="00BC149E">
        <w:rPr>
          <w:rFonts w:ascii="Garamond" w:hAnsi="Garamond"/>
          <w:color w:val="000000" w:themeColor="text1"/>
          <w:sz w:val="24"/>
        </w:rPr>
        <w:t xml:space="preserve"> vagy szakfordító lektor által készített fordítással kérjük benyújtani</w:t>
      </w:r>
      <w:r w:rsidR="00160A0F" w:rsidRPr="00BC149E">
        <w:rPr>
          <w:rFonts w:ascii="Garamond" w:hAnsi="Garamond"/>
          <w:color w:val="000000" w:themeColor="text1"/>
          <w:sz w:val="24"/>
        </w:rPr>
        <w:t>, illetve</w:t>
      </w:r>
      <w:r w:rsidRPr="00BC149E">
        <w:rPr>
          <w:rFonts w:ascii="Garamond" w:hAnsi="Garamond"/>
          <w:color w:val="000000" w:themeColor="text1"/>
          <w:sz w:val="24"/>
        </w:rPr>
        <w:t xml:space="preserve"> Ajánlatkérő elfogadja </w:t>
      </w:r>
      <w:r w:rsidR="00DC40F8" w:rsidRPr="00BC149E">
        <w:rPr>
          <w:rFonts w:ascii="Garamond" w:hAnsi="Garamond"/>
          <w:color w:val="000000" w:themeColor="text1"/>
          <w:sz w:val="24"/>
        </w:rPr>
        <w:t>az</w:t>
      </w:r>
      <w:r w:rsidRPr="00BC149E">
        <w:rPr>
          <w:rFonts w:ascii="Garamond" w:hAnsi="Garamond"/>
          <w:color w:val="000000" w:themeColor="text1"/>
          <w:sz w:val="24"/>
        </w:rPr>
        <w:t xml:space="preserve"> ajánlattevői felelős fordítást is. Amennyiben Ajánlattevő által készített felelős fordításban kerül az eredetileg idegen nyelven készült dokumentum benyújtásra, Ajánlattevőnek csatolnia kell nyilatkozatát arról, hogy a magyar fordítás megfelel az idege</w:t>
      </w:r>
      <w:r w:rsidR="00626141" w:rsidRPr="00BC149E">
        <w:rPr>
          <w:rFonts w:ascii="Garamond" w:hAnsi="Garamond"/>
          <w:color w:val="000000" w:themeColor="text1"/>
          <w:sz w:val="24"/>
        </w:rPr>
        <w:t>n nyelven csatolt dokumentumnak</w:t>
      </w:r>
      <w:r w:rsidRPr="00BC149E">
        <w:rPr>
          <w:rFonts w:ascii="Garamond" w:hAnsi="Garamond"/>
          <w:color w:val="000000" w:themeColor="text1"/>
          <w:sz w:val="24"/>
        </w:rPr>
        <w:t>.</w:t>
      </w:r>
    </w:p>
    <w:p w14:paraId="76A1EE40" w14:textId="54CDF455" w:rsidR="000F11CF" w:rsidRPr="00BC149E" w:rsidRDefault="008461B5" w:rsidP="000B07D7">
      <w:pPr>
        <w:pStyle w:val="standard"/>
        <w:widowControl w:val="0"/>
        <w:tabs>
          <w:tab w:val="left" w:pos="360"/>
        </w:tabs>
        <w:spacing w:line="276" w:lineRule="auto"/>
        <w:ind w:left="720"/>
        <w:rPr>
          <w:rFonts w:ascii="Garamond" w:hAnsi="Garamond"/>
          <w:color w:val="000000" w:themeColor="text1"/>
          <w:sz w:val="24"/>
        </w:rPr>
      </w:pPr>
      <w:r w:rsidRPr="00BC149E">
        <w:rPr>
          <w:rFonts w:ascii="Garamond" w:hAnsi="Garamond"/>
          <w:color w:val="000000" w:themeColor="text1"/>
          <w:sz w:val="24"/>
        </w:rPr>
        <w:t xml:space="preserve">Amennyiben Ajánlattevő az eredetileg idegen nyelven készült dokumentumokat hiteles magyar nyelvű fordításban kívánja benyújtani, az 1991. évi XLI. tv és végrehajtására kiadott 13/1991.(IX.26.) IM rendelet, valamint 24/1986. (VI.26.) MT rendelet és a végrehajtására kiadott 7/1986. (VI.26.) számú IM rendeletek az irányadóak. </w:t>
      </w:r>
    </w:p>
    <w:p w14:paraId="7C234A3A" w14:textId="77777777" w:rsidR="000B07D7" w:rsidRPr="00BC149E" w:rsidRDefault="000B07D7" w:rsidP="000B07D7">
      <w:pPr>
        <w:pStyle w:val="standard"/>
        <w:widowControl w:val="0"/>
        <w:tabs>
          <w:tab w:val="left" w:pos="360"/>
        </w:tabs>
        <w:spacing w:line="276" w:lineRule="auto"/>
        <w:rPr>
          <w:rFonts w:ascii="Garamond" w:hAnsi="Garamond"/>
          <w:color w:val="000000" w:themeColor="text1"/>
          <w:spacing w:val="6"/>
          <w:sz w:val="24"/>
        </w:rPr>
      </w:pPr>
    </w:p>
    <w:p w14:paraId="3D3E134C" w14:textId="51BF42D5" w:rsidR="000F11CF" w:rsidRPr="00BC149E" w:rsidRDefault="008461B5" w:rsidP="00F55785">
      <w:pPr>
        <w:pStyle w:val="standard"/>
        <w:widowControl w:val="0"/>
        <w:numPr>
          <w:ilvl w:val="0"/>
          <w:numId w:val="31"/>
        </w:numPr>
        <w:tabs>
          <w:tab w:val="left" w:pos="360"/>
        </w:tabs>
        <w:spacing w:line="276" w:lineRule="auto"/>
        <w:ind w:left="720" w:hanging="294"/>
        <w:rPr>
          <w:rFonts w:ascii="Garamond" w:hAnsi="Garamond"/>
          <w:color w:val="000000" w:themeColor="text1"/>
          <w:spacing w:val="6"/>
          <w:sz w:val="24"/>
        </w:rPr>
      </w:pPr>
      <w:r w:rsidRPr="00BC149E">
        <w:rPr>
          <w:rFonts w:ascii="Garamond" w:hAnsi="Garamond"/>
          <w:color w:val="000000" w:themeColor="text1"/>
          <w:sz w:val="24"/>
        </w:rPr>
        <w:t xml:space="preserve">Az ajánlatot </w:t>
      </w:r>
      <w:r w:rsidR="00E63D81" w:rsidRPr="00BC149E">
        <w:rPr>
          <w:rFonts w:ascii="Garamond" w:eastAsia="Times New Roman" w:hAnsi="Garamond" w:cs="Times New Roman"/>
          <w:color w:val="000000" w:themeColor="text1"/>
          <w:sz w:val="24"/>
        </w:rPr>
        <w:t xml:space="preserve">1 db eredeti papír alapú és </w:t>
      </w:r>
      <w:r w:rsidR="00DC40F8" w:rsidRPr="00BC149E">
        <w:rPr>
          <w:rFonts w:ascii="Garamond" w:eastAsia="Times New Roman" w:hAnsi="Garamond" w:cs="Times New Roman"/>
          <w:color w:val="000000" w:themeColor="text1"/>
          <w:sz w:val="24"/>
        </w:rPr>
        <w:t>1</w:t>
      </w:r>
      <w:r w:rsidR="00E63D81" w:rsidRPr="00BC149E">
        <w:rPr>
          <w:rFonts w:ascii="Garamond" w:eastAsia="Times New Roman" w:hAnsi="Garamond" w:cs="Times New Roman"/>
          <w:color w:val="000000" w:themeColor="text1"/>
          <w:sz w:val="24"/>
        </w:rPr>
        <w:t xml:space="preserve"> db, a papír alapú ajánlattal mindenben megegyező elektronikus másolati példányban kell benyújtani</w:t>
      </w:r>
      <w:r w:rsidRPr="00BC149E">
        <w:rPr>
          <w:rFonts w:ascii="Garamond" w:hAnsi="Garamond"/>
          <w:color w:val="000000" w:themeColor="text1"/>
          <w:sz w:val="24"/>
        </w:rPr>
        <w:t xml:space="preserve">. </w:t>
      </w:r>
      <w:r w:rsidR="00E63D81" w:rsidRPr="00BC149E">
        <w:rPr>
          <w:rFonts w:ascii="Garamond" w:eastAsia="Times New Roman" w:hAnsi="Garamond" w:cs="Times New Roman"/>
          <w:color w:val="000000" w:themeColor="text1"/>
          <w:sz w:val="24"/>
        </w:rPr>
        <w:t xml:space="preserve">Az elektronikus példányokat az ajánlattevő ajánlatához köteles egy vagy több elektronikus adathordozón (CD-n, DVD-n, vagy </w:t>
      </w:r>
      <w:proofErr w:type="spellStart"/>
      <w:r w:rsidR="00E63D81" w:rsidRPr="00BC149E">
        <w:rPr>
          <w:rFonts w:ascii="Garamond" w:eastAsia="Times New Roman" w:hAnsi="Garamond" w:cs="Times New Roman"/>
          <w:color w:val="000000" w:themeColor="text1"/>
          <w:sz w:val="24"/>
        </w:rPr>
        <w:t>pendrive-on</w:t>
      </w:r>
      <w:proofErr w:type="spellEnd"/>
      <w:r w:rsidR="00E63D81" w:rsidRPr="00BC149E">
        <w:rPr>
          <w:rFonts w:ascii="Garamond" w:eastAsia="Times New Roman" w:hAnsi="Garamond" w:cs="Times New Roman"/>
          <w:color w:val="000000" w:themeColor="text1"/>
          <w:sz w:val="24"/>
        </w:rPr>
        <w:t>) benyújtani.</w:t>
      </w:r>
      <w:r w:rsidRPr="00BC149E">
        <w:rPr>
          <w:rFonts w:ascii="Garamond" w:hAnsi="Garamond"/>
          <w:color w:val="000000" w:themeColor="text1"/>
          <w:sz w:val="24"/>
        </w:rPr>
        <w:t xml:space="preserve"> Az elektronikus adathordozónak a teljes ajánlatot elektronikusan megjeleníthető képformátumban (</w:t>
      </w:r>
      <w:proofErr w:type="gramStart"/>
      <w:r w:rsidRPr="00BC149E">
        <w:rPr>
          <w:rFonts w:ascii="Garamond" w:hAnsi="Garamond"/>
          <w:color w:val="000000" w:themeColor="text1"/>
          <w:sz w:val="24"/>
        </w:rPr>
        <w:t>.</w:t>
      </w:r>
      <w:proofErr w:type="spellStart"/>
      <w:r w:rsidRPr="00BC149E">
        <w:rPr>
          <w:rFonts w:ascii="Garamond" w:hAnsi="Garamond"/>
          <w:color w:val="000000" w:themeColor="text1"/>
          <w:sz w:val="24"/>
        </w:rPr>
        <w:t>tif</w:t>
      </w:r>
      <w:proofErr w:type="spellEnd"/>
      <w:proofErr w:type="gramEnd"/>
      <w:r w:rsidRPr="00BC149E">
        <w:rPr>
          <w:rFonts w:ascii="Garamond" w:hAnsi="Garamond"/>
          <w:color w:val="000000" w:themeColor="text1"/>
          <w:sz w:val="24"/>
        </w:rPr>
        <w:t>, vagy .</w:t>
      </w:r>
      <w:proofErr w:type="spellStart"/>
      <w:r w:rsidRPr="00BC149E">
        <w:rPr>
          <w:rFonts w:ascii="Garamond" w:hAnsi="Garamond"/>
          <w:color w:val="000000" w:themeColor="text1"/>
          <w:sz w:val="24"/>
        </w:rPr>
        <w:t>jpeg</w:t>
      </w:r>
      <w:proofErr w:type="spellEnd"/>
      <w:r w:rsidRPr="00BC149E">
        <w:rPr>
          <w:rFonts w:ascii="Garamond" w:hAnsi="Garamond"/>
          <w:color w:val="000000" w:themeColor="text1"/>
          <w:sz w:val="24"/>
        </w:rPr>
        <w:t>, vagy .</w:t>
      </w:r>
      <w:proofErr w:type="spellStart"/>
      <w:r w:rsidRPr="00BC149E">
        <w:rPr>
          <w:rFonts w:ascii="Garamond" w:hAnsi="Garamond"/>
          <w:color w:val="000000" w:themeColor="text1"/>
          <w:sz w:val="24"/>
        </w:rPr>
        <w:t>pdf</w:t>
      </w:r>
      <w:proofErr w:type="spellEnd"/>
      <w:r w:rsidRPr="00BC149E">
        <w:rPr>
          <w:rFonts w:ascii="Garamond" w:hAnsi="Garamond"/>
          <w:color w:val="000000" w:themeColor="text1"/>
          <w:sz w:val="24"/>
        </w:rPr>
        <w:t xml:space="preserve">) kell tartalmaznia egy vagy több file-ban. </w:t>
      </w:r>
    </w:p>
    <w:p w14:paraId="3173C477" w14:textId="77777777" w:rsidR="000B07D7" w:rsidRPr="00BC149E" w:rsidRDefault="000B07D7" w:rsidP="000B07D7">
      <w:pPr>
        <w:pStyle w:val="standard"/>
        <w:widowControl w:val="0"/>
        <w:tabs>
          <w:tab w:val="left" w:pos="360"/>
        </w:tabs>
        <w:spacing w:line="276" w:lineRule="auto"/>
        <w:ind w:left="720"/>
        <w:rPr>
          <w:rFonts w:ascii="Garamond" w:hAnsi="Garamond"/>
          <w:color w:val="000000" w:themeColor="text1"/>
          <w:spacing w:val="6"/>
          <w:sz w:val="24"/>
        </w:rPr>
      </w:pPr>
    </w:p>
    <w:p w14:paraId="47D32745" w14:textId="15C0A916" w:rsidR="004B5C23" w:rsidRPr="00E02533" w:rsidRDefault="000B5A66" w:rsidP="00617FA0">
      <w:pPr>
        <w:pStyle w:val="standard"/>
        <w:widowControl w:val="0"/>
        <w:numPr>
          <w:ilvl w:val="0"/>
          <w:numId w:val="31"/>
        </w:numPr>
        <w:spacing w:line="276" w:lineRule="auto"/>
        <w:ind w:left="709" w:hanging="283"/>
        <w:rPr>
          <w:rFonts w:ascii="Garamond" w:hAnsi="Garamond"/>
          <w:color w:val="000000" w:themeColor="text1"/>
          <w:sz w:val="24"/>
        </w:rPr>
      </w:pPr>
      <w:r w:rsidRPr="00E02533">
        <w:rPr>
          <w:rFonts w:ascii="Garamond" w:hAnsi="Garamond"/>
          <w:color w:val="000000" w:themeColor="text1"/>
          <w:sz w:val="24"/>
        </w:rPr>
        <w:t>A Kbt. 84. § (1) bekezdés d) pontja alapján ajánlatkérő a Kbt. 69. § (4) bekezdése szerint felhívott ajánlattevőktől</w:t>
      </w:r>
      <w:r w:rsidR="00A37887" w:rsidRPr="00E02533">
        <w:rPr>
          <w:rFonts w:ascii="Garamond" w:hAnsi="Garamond"/>
          <w:color w:val="000000" w:themeColor="text1"/>
          <w:sz w:val="24"/>
        </w:rPr>
        <w:t xml:space="preserve"> az alkalmasság igazolása körében</w:t>
      </w:r>
      <w:r w:rsidRPr="00E02533">
        <w:rPr>
          <w:rFonts w:ascii="Garamond" w:hAnsi="Garamond"/>
          <w:color w:val="000000" w:themeColor="text1"/>
          <w:sz w:val="24"/>
        </w:rPr>
        <w:t xml:space="preserve"> az alábbi dokumentumok benyújtását kéri</w:t>
      </w:r>
      <w:r w:rsidR="009E00C6">
        <w:rPr>
          <w:rFonts w:ascii="Garamond" w:hAnsi="Garamond"/>
          <w:color w:val="000000" w:themeColor="text1"/>
          <w:sz w:val="24"/>
        </w:rPr>
        <w:t xml:space="preserve"> [</w:t>
      </w:r>
      <w:r w:rsidR="00BC0CC6">
        <w:rPr>
          <w:rFonts w:ascii="Garamond" w:hAnsi="Garamond"/>
          <w:color w:val="000000" w:themeColor="text1"/>
          <w:sz w:val="24"/>
        </w:rPr>
        <w:t xml:space="preserve">amennyiben az alkalmasság igazolására a Kbt. </w:t>
      </w:r>
      <w:r w:rsidR="009E00C6">
        <w:rPr>
          <w:rFonts w:ascii="Garamond" w:hAnsi="Garamond"/>
          <w:color w:val="000000" w:themeColor="text1"/>
          <w:sz w:val="24"/>
        </w:rPr>
        <w:t>69. § (8) bekezdése</w:t>
      </w:r>
      <w:r w:rsidR="00BC0CC6">
        <w:rPr>
          <w:rFonts w:ascii="Garamond" w:hAnsi="Garamond"/>
          <w:color w:val="000000" w:themeColor="text1"/>
          <w:sz w:val="24"/>
        </w:rPr>
        <w:t xml:space="preserve"> alapján a részvételi szakaszban </w:t>
      </w:r>
      <w:r w:rsidR="009E00C6">
        <w:rPr>
          <w:rFonts w:ascii="Garamond" w:hAnsi="Garamond"/>
          <w:color w:val="000000" w:themeColor="text1"/>
          <w:sz w:val="24"/>
        </w:rPr>
        <w:t>nem került sor]</w:t>
      </w:r>
      <w:r w:rsidR="00BC0CC6">
        <w:rPr>
          <w:rFonts w:ascii="Garamond" w:hAnsi="Garamond"/>
          <w:color w:val="000000" w:themeColor="text1"/>
          <w:sz w:val="24"/>
        </w:rPr>
        <w:t>:</w:t>
      </w:r>
      <w:r w:rsidRPr="00E02533">
        <w:rPr>
          <w:rFonts w:ascii="Garamond" w:hAnsi="Garamond"/>
          <w:color w:val="000000" w:themeColor="text1"/>
          <w:sz w:val="24"/>
        </w:rPr>
        <w:t xml:space="preserve"> </w:t>
      </w:r>
    </w:p>
    <w:p w14:paraId="44B56BF0" w14:textId="77777777" w:rsidR="000B5A66" w:rsidRDefault="000B5A66" w:rsidP="000B07D7">
      <w:pPr>
        <w:pStyle w:val="standard"/>
        <w:widowControl w:val="0"/>
        <w:spacing w:line="276" w:lineRule="auto"/>
        <w:ind w:left="709"/>
        <w:rPr>
          <w:rFonts w:ascii="Garamond" w:hAnsi="Garamond"/>
          <w:color w:val="000000" w:themeColor="text1"/>
          <w:sz w:val="24"/>
        </w:rPr>
      </w:pPr>
    </w:p>
    <w:p w14:paraId="6EB38185" w14:textId="77777777" w:rsidR="0086602B" w:rsidRPr="0086602B" w:rsidRDefault="0086602B" w:rsidP="0086602B">
      <w:pPr>
        <w:pStyle w:val="standard"/>
        <w:widowControl w:val="0"/>
        <w:spacing w:line="276" w:lineRule="auto"/>
        <w:ind w:left="709"/>
        <w:rPr>
          <w:rFonts w:ascii="Garamond" w:hAnsi="Garamond"/>
          <w:b/>
          <w:color w:val="000000" w:themeColor="text1"/>
          <w:sz w:val="24"/>
        </w:rPr>
      </w:pPr>
      <w:r w:rsidRPr="0086602B">
        <w:rPr>
          <w:rFonts w:ascii="Garamond" w:hAnsi="Garamond"/>
          <w:b/>
          <w:color w:val="000000" w:themeColor="text1"/>
          <w:sz w:val="24"/>
        </w:rPr>
        <w:t>M/1.</w:t>
      </w:r>
    </w:p>
    <w:p w14:paraId="777CCDC3" w14:textId="3148A401" w:rsidR="0086602B" w:rsidRPr="0086602B" w:rsidRDefault="0086602B" w:rsidP="0086602B">
      <w:pPr>
        <w:pStyle w:val="standard"/>
        <w:widowControl w:val="0"/>
        <w:spacing w:line="276" w:lineRule="auto"/>
        <w:ind w:left="709"/>
        <w:rPr>
          <w:rFonts w:ascii="Garamond" w:hAnsi="Garamond"/>
          <w:color w:val="000000" w:themeColor="text1"/>
          <w:sz w:val="24"/>
        </w:rPr>
      </w:pPr>
      <w:r w:rsidRPr="0086602B">
        <w:rPr>
          <w:rFonts w:ascii="Garamond" w:hAnsi="Garamond"/>
          <w:color w:val="000000" w:themeColor="text1"/>
          <w:sz w:val="24"/>
        </w:rPr>
        <w:t xml:space="preserve">A 321/2015. (X. 30.) Korm. rendelet 21. § (3) bekezdés a) pontja és 22. § (1) és (2) bekezdése alapján </w:t>
      </w:r>
      <w:r>
        <w:rPr>
          <w:rFonts w:ascii="Garamond" w:hAnsi="Garamond"/>
          <w:color w:val="000000" w:themeColor="text1"/>
          <w:sz w:val="24"/>
        </w:rPr>
        <w:t>be kell nyújtani</w:t>
      </w:r>
      <w:r w:rsidRPr="0086602B">
        <w:rPr>
          <w:rFonts w:ascii="Garamond" w:hAnsi="Garamond"/>
          <w:color w:val="000000" w:themeColor="text1"/>
          <w:sz w:val="24"/>
        </w:rPr>
        <w:t xml:space="preserve"> a részvételi felhívás feladását megelőző három évben (36 hónapban) szerződésszerűen teljesített szolgáltatásokra vonatkozó referencia nyilatkozatot/igazolást, minimálisan az alábbi tartalommal:</w:t>
      </w:r>
    </w:p>
    <w:p w14:paraId="09EEBB30" w14:textId="77777777" w:rsidR="0086602B" w:rsidRPr="0086602B" w:rsidRDefault="0086602B" w:rsidP="0086602B">
      <w:pPr>
        <w:pStyle w:val="standard"/>
        <w:widowControl w:val="0"/>
        <w:spacing w:line="276" w:lineRule="auto"/>
        <w:ind w:left="709"/>
        <w:rPr>
          <w:rFonts w:ascii="Garamond" w:hAnsi="Garamond"/>
          <w:color w:val="000000" w:themeColor="text1"/>
          <w:sz w:val="24"/>
        </w:rPr>
      </w:pPr>
      <w:r w:rsidRPr="0086602B">
        <w:rPr>
          <w:rFonts w:ascii="Garamond" w:hAnsi="Garamond"/>
          <w:color w:val="000000" w:themeColor="text1"/>
          <w:sz w:val="24"/>
        </w:rPr>
        <w:t>- a szerződést kötő másik fél megnevezése és címe,</w:t>
      </w:r>
    </w:p>
    <w:p w14:paraId="6914914B" w14:textId="77777777" w:rsidR="00A97C26" w:rsidRDefault="0086602B" w:rsidP="0086602B">
      <w:pPr>
        <w:pStyle w:val="standard"/>
        <w:widowControl w:val="0"/>
        <w:spacing w:line="276" w:lineRule="auto"/>
        <w:ind w:left="709"/>
        <w:rPr>
          <w:rFonts w:ascii="Garamond" w:hAnsi="Garamond"/>
          <w:color w:val="000000" w:themeColor="text1"/>
          <w:sz w:val="24"/>
        </w:rPr>
      </w:pPr>
      <w:r w:rsidRPr="0086602B">
        <w:rPr>
          <w:rFonts w:ascii="Garamond" w:hAnsi="Garamond"/>
          <w:color w:val="000000" w:themeColor="text1"/>
          <w:sz w:val="24"/>
        </w:rPr>
        <w:t>- szolgáltatás tárgya</w:t>
      </w:r>
      <w:r w:rsidR="00A97C26">
        <w:rPr>
          <w:rFonts w:ascii="Garamond" w:hAnsi="Garamond"/>
          <w:color w:val="000000" w:themeColor="text1"/>
          <w:sz w:val="24"/>
        </w:rPr>
        <w:t>,</w:t>
      </w:r>
      <w:r w:rsidRPr="0086602B">
        <w:rPr>
          <w:rFonts w:ascii="Garamond" w:hAnsi="Garamond"/>
          <w:color w:val="000000" w:themeColor="text1"/>
          <w:sz w:val="24"/>
        </w:rPr>
        <w:t xml:space="preserve"> </w:t>
      </w:r>
    </w:p>
    <w:p w14:paraId="268FD1F8" w14:textId="5188099E" w:rsidR="0086602B" w:rsidRPr="0086602B" w:rsidRDefault="00A97C26" w:rsidP="0086602B">
      <w:pPr>
        <w:pStyle w:val="standard"/>
        <w:widowControl w:val="0"/>
        <w:spacing w:line="276" w:lineRule="auto"/>
        <w:ind w:left="709"/>
        <w:rPr>
          <w:rFonts w:ascii="Garamond" w:hAnsi="Garamond"/>
          <w:color w:val="000000" w:themeColor="text1"/>
          <w:sz w:val="24"/>
        </w:rPr>
      </w:pPr>
      <w:r w:rsidRPr="00A97C26">
        <w:rPr>
          <w:rFonts w:ascii="Garamond" w:hAnsi="Garamond"/>
          <w:color w:val="000000" w:themeColor="text1"/>
          <w:sz w:val="24"/>
        </w:rPr>
        <w:t xml:space="preserve">- szolgáltatás mennyisége </w:t>
      </w:r>
      <w:r w:rsidR="0086602B" w:rsidRPr="0086602B">
        <w:rPr>
          <w:rFonts w:ascii="Garamond" w:hAnsi="Garamond"/>
          <w:color w:val="000000" w:themeColor="text1"/>
          <w:sz w:val="24"/>
        </w:rPr>
        <w:t>(olyan részletességgel, hogy abból az alkalmassági követelménynek való megfelelőség egyértelműen megállapítható legyen)</w:t>
      </w:r>
    </w:p>
    <w:p w14:paraId="7676CD0A" w14:textId="77777777" w:rsidR="0086602B" w:rsidRPr="0086602B" w:rsidRDefault="0086602B" w:rsidP="0086602B">
      <w:pPr>
        <w:pStyle w:val="standard"/>
        <w:widowControl w:val="0"/>
        <w:spacing w:line="276" w:lineRule="auto"/>
        <w:ind w:left="709"/>
        <w:rPr>
          <w:rFonts w:ascii="Garamond" w:hAnsi="Garamond"/>
          <w:color w:val="000000" w:themeColor="text1"/>
          <w:sz w:val="24"/>
        </w:rPr>
      </w:pPr>
      <w:r w:rsidRPr="0086602B">
        <w:rPr>
          <w:rFonts w:ascii="Garamond" w:hAnsi="Garamond"/>
          <w:color w:val="000000" w:themeColor="text1"/>
          <w:sz w:val="24"/>
        </w:rPr>
        <w:t>- a teljesítés ideje (kezdés és befejezés időpontjának megjelölésével, év, hónap, nap pontossággal)</w:t>
      </w:r>
      <w:r w:rsidRPr="0086602B">
        <w:rPr>
          <w:rFonts w:ascii="Garamond" w:hAnsi="Garamond"/>
          <w:color w:val="000000" w:themeColor="text1"/>
          <w:sz w:val="24"/>
        </w:rPr>
        <w:br/>
        <w:t>- nyilatkozat arról, hogy a teljesítés az előírásoknak és szerződésnek megfelelően történt-e,</w:t>
      </w:r>
    </w:p>
    <w:p w14:paraId="46A4F071" w14:textId="77777777" w:rsidR="0086602B" w:rsidRPr="0086602B" w:rsidRDefault="0086602B" w:rsidP="0086602B">
      <w:pPr>
        <w:pStyle w:val="standard"/>
        <w:widowControl w:val="0"/>
        <w:spacing w:line="276" w:lineRule="auto"/>
        <w:ind w:left="709"/>
        <w:rPr>
          <w:rFonts w:ascii="Garamond" w:hAnsi="Garamond"/>
          <w:color w:val="000000" w:themeColor="text1"/>
          <w:sz w:val="24"/>
        </w:rPr>
      </w:pPr>
      <w:r w:rsidRPr="0086602B">
        <w:rPr>
          <w:rFonts w:ascii="Garamond" w:hAnsi="Garamond"/>
          <w:color w:val="000000" w:themeColor="text1"/>
          <w:sz w:val="24"/>
        </w:rPr>
        <w:lastRenderedPageBreak/>
        <w:t>- ha a teljesítést a gazdasági szereplő nem önállóan végezte, annak feltüntetését, hogy a referenciát bemutató szervezet a teljesítésből milyen ellenértékben részesült (önálló teljesítés esetén ennek a ténynek a feltüntetése szükséges).</w:t>
      </w:r>
    </w:p>
    <w:p w14:paraId="40A909F9" w14:textId="77777777" w:rsidR="0086602B" w:rsidRPr="0086602B" w:rsidRDefault="0086602B" w:rsidP="0086602B">
      <w:pPr>
        <w:pStyle w:val="standard"/>
        <w:widowControl w:val="0"/>
        <w:spacing w:line="276" w:lineRule="auto"/>
        <w:ind w:left="709"/>
        <w:rPr>
          <w:rFonts w:ascii="Garamond" w:hAnsi="Garamond"/>
          <w:color w:val="000000" w:themeColor="text1"/>
          <w:sz w:val="24"/>
        </w:rPr>
      </w:pPr>
    </w:p>
    <w:p w14:paraId="2FF07704" w14:textId="77777777" w:rsidR="0086602B" w:rsidRPr="0086602B" w:rsidRDefault="0086602B" w:rsidP="0086602B">
      <w:pPr>
        <w:pStyle w:val="standard"/>
        <w:widowControl w:val="0"/>
        <w:spacing w:line="276" w:lineRule="auto"/>
        <w:ind w:left="709"/>
        <w:rPr>
          <w:rFonts w:ascii="Garamond" w:hAnsi="Garamond"/>
          <w:color w:val="000000" w:themeColor="text1"/>
          <w:sz w:val="24"/>
        </w:rPr>
      </w:pPr>
      <w:r w:rsidRPr="0086602B">
        <w:rPr>
          <w:rFonts w:ascii="Garamond" w:hAnsi="Garamond"/>
          <w:color w:val="000000" w:themeColor="text1"/>
          <w:sz w:val="24"/>
        </w:rPr>
        <w:t>Ajánlatkérő referenciaként a vizsgált időszak (részvételi felhívás feladását megelőző három év) alatt befejezett, de legfeljebb hat éven belül megkezdett szolgáltatás megrendeléseket veszi figyelembe.</w:t>
      </w:r>
    </w:p>
    <w:p w14:paraId="05F6BE1C" w14:textId="37129AF6" w:rsidR="0086602B" w:rsidRDefault="0086602B" w:rsidP="0086602B">
      <w:pPr>
        <w:pStyle w:val="standard"/>
        <w:widowControl w:val="0"/>
        <w:spacing w:line="276" w:lineRule="auto"/>
        <w:ind w:left="709"/>
        <w:rPr>
          <w:rFonts w:ascii="Garamond" w:hAnsi="Garamond"/>
          <w:color w:val="000000" w:themeColor="text1"/>
          <w:sz w:val="24"/>
        </w:rPr>
      </w:pPr>
      <w:r w:rsidRPr="0086602B">
        <w:rPr>
          <w:rFonts w:ascii="Garamond" w:hAnsi="Garamond"/>
          <w:color w:val="000000" w:themeColor="text1"/>
          <w:sz w:val="24"/>
        </w:rPr>
        <w:t>Az alkalmassági követelménynek való megfelelést a 321/2015. (X.30.) Korm. rendelet 22. § (1) –(2) bekezdése szerint kell igazolni.</w:t>
      </w:r>
    </w:p>
    <w:p w14:paraId="65E7F40A" w14:textId="77777777" w:rsidR="0086602B" w:rsidRPr="00E02533" w:rsidRDefault="0086602B" w:rsidP="000B07D7">
      <w:pPr>
        <w:pStyle w:val="standard"/>
        <w:widowControl w:val="0"/>
        <w:spacing w:line="276" w:lineRule="auto"/>
        <w:ind w:left="709"/>
        <w:rPr>
          <w:rFonts w:ascii="Garamond" w:hAnsi="Garamond"/>
          <w:color w:val="000000" w:themeColor="text1"/>
          <w:sz w:val="24"/>
        </w:rPr>
      </w:pPr>
    </w:p>
    <w:p w14:paraId="131F6EFD" w14:textId="44A4D2FF" w:rsidR="000F7273" w:rsidRPr="000F7273" w:rsidRDefault="000B5A66" w:rsidP="000F7273">
      <w:pPr>
        <w:pStyle w:val="standard"/>
        <w:widowControl w:val="0"/>
        <w:spacing w:line="276" w:lineRule="auto"/>
        <w:ind w:left="709"/>
        <w:rPr>
          <w:rFonts w:ascii="Garamond" w:hAnsi="Garamond"/>
          <w:color w:val="000000" w:themeColor="text1"/>
          <w:sz w:val="24"/>
        </w:rPr>
      </w:pPr>
      <w:r w:rsidRPr="000F7273">
        <w:rPr>
          <w:rFonts w:ascii="Garamond" w:hAnsi="Garamond"/>
          <w:b/>
          <w:color w:val="000000" w:themeColor="text1"/>
          <w:sz w:val="24"/>
        </w:rPr>
        <w:t xml:space="preserve">M/2. </w:t>
      </w:r>
      <w:r w:rsidR="000F7273" w:rsidRPr="000F7273">
        <w:rPr>
          <w:rFonts w:ascii="Garamond" w:hAnsi="Garamond"/>
          <w:color w:val="000000" w:themeColor="text1"/>
          <w:sz w:val="24"/>
        </w:rPr>
        <w:t>Részvételre jelentkező/ajánlattevő mutassa be a 321/2015. (X. 30.) Korm. rendelet 21. § (3) bekezdés b) pontja alapján azokat a szakembereket – a megnevezés, képzettség, szakmai tapasztalat</w:t>
      </w:r>
      <w:r w:rsidR="00A775B6" w:rsidRPr="00A775B6">
        <w:rPr>
          <w:rFonts w:ascii="Garamond" w:hAnsi="Garamond"/>
          <w:color w:val="000000" w:themeColor="text1"/>
          <w:sz w:val="24"/>
        </w:rPr>
        <w:t>, szakmai szervezeti tagság</w:t>
      </w:r>
      <w:r w:rsidR="000F7273" w:rsidRPr="000F7273">
        <w:rPr>
          <w:rFonts w:ascii="Garamond" w:hAnsi="Garamond"/>
          <w:color w:val="000000" w:themeColor="text1"/>
          <w:sz w:val="24"/>
        </w:rPr>
        <w:t xml:space="preserve"> ismertetésével, akiket be kíván vonni a teljesítésbe.</w:t>
      </w:r>
    </w:p>
    <w:p w14:paraId="37F1AC43" w14:textId="77777777" w:rsidR="000F7273" w:rsidRPr="000F7273" w:rsidRDefault="000F7273" w:rsidP="000F7273">
      <w:pPr>
        <w:pStyle w:val="standard"/>
        <w:widowControl w:val="0"/>
        <w:spacing w:line="276" w:lineRule="auto"/>
        <w:ind w:left="709"/>
        <w:rPr>
          <w:rFonts w:ascii="Garamond" w:hAnsi="Garamond"/>
          <w:color w:val="000000" w:themeColor="text1"/>
          <w:sz w:val="24"/>
        </w:rPr>
      </w:pPr>
      <w:r w:rsidRPr="000F7273">
        <w:rPr>
          <w:rFonts w:ascii="Garamond" w:hAnsi="Garamond"/>
          <w:color w:val="000000" w:themeColor="text1"/>
          <w:sz w:val="24"/>
        </w:rPr>
        <w:t>Csatolandó dokumentumok:</w:t>
      </w:r>
    </w:p>
    <w:p w14:paraId="4D6A63B3" w14:textId="77777777" w:rsidR="000F7273" w:rsidRPr="000F7273" w:rsidRDefault="000F7273" w:rsidP="000F7273">
      <w:pPr>
        <w:pStyle w:val="standard"/>
        <w:widowControl w:val="0"/>
        <w:spacing w:line="276" w:lineRule="auto"/>
        <w:ind w:left="709"/>
        <w:rPr>
          <w:rFonts w:ascii="Garamond" w:hAnsi="Garamond"/>
          <w:color w:val="000000" w:themeColor="text1"/>
          <w:sz w:val="24"/>
        </w:rPr>
      </w:pPr>
      <w:r w:rsidRPr="000F7273">
        <w:rPr>
          <w:rFonts w:ascii="Garamond" w:hAnsi="Garamond"/>
          <w:color w:val="000000" w:themeColor="text1"/>
          <w:sz w:val="24"/>
        </w:rPr>
        <w:t>— a szakemberek bevonására, ismertetésére vonatkozó nyilatkozat;</w:t>
      </w:r>
    </w:p>
    <w:p w14:paraId="057FB04F" w14:textId="77777777" w:rsidR="000F7273" w:rsidRPr="000F7273" w:rsidRDefault="000F7273" w:rsidP="000F7273">
      <w:pPr>
        <w:pStyle w:val="standard"/>
        <w:widowControl w:val="0"/>
        <w:spacing w:line="276" w:lineRule="auto"/>
        <w:ind w:left="709"/>
        <w:rPr>
          <w:rFonts w:ascii="Garamond" w:hAnsi="Garamond"/>
          <w:color w:val="000000" w:themeColor="text1"/>
          <w:sz w:val="24"/>
        </w:rPr>
      </w:pPr>
      <w:r w:rsidRPr="000F7273">
        <w:rPr>
          <w:rFonts w:ascii="Garamond" w:hAnsi="Garamond"/>
          <w:color w:val="000000" w:themeColor="text1"/>
          <w:sz w:val="24"/>
        </w:rPr>
        <w:t>— szakmai gyakorlatot igazoló szakember esetében a szakember saját kezűleg aláírt szakmai önéletrajza, olyan részletezettséggel, hogy annak alapján az alkalmasság minimumkövetelményei között előírt feltételek megléte egyértelműen megállapítható legyen;</w:t>
      </w:r>
    </w:p>
    <w:p w14:paraId="0E9B77DB" w14:textId="77777777" w:rsidR="000F7273" w:rsidRPr="000F7273" w:rsidRDefault="000F7273" w:rsidP="000F7273">
      <w:pPr>
        <w:pStyle w:val="standard"/>
        <w:widowControl w:val="0"/>
        <w:spacing w:line="276" w:lineRule="auto"/>
        <w:ind w:left="709"/>
        <w:rPr>
          <w:rFonts w:ascii="Garamond" w:hAnsi="Garamond"/>
          <w:color w:val="000000" w:themeColor="text1"/>
          <w:sz w:val="24"/>
        </w:rPr>
      </w:pPr>
      <w:r w:rsidRPr="000F7273">
        <w:rPr>
          <w:rFonts w:ascii="Garamond" w:hAnsi="Garamond"/>
          <w:color w:val="000000" w:themeColor="text1"/>
          <w:sz w:val="24"/>
        </w:rPr>
        <w:t>— a képzettséget igazoló dokumentumok;</w:t>
      </w:r>
    </w:p>
    <w:p w14:paraId="2E8BDA0D" w14:textId="464DBEFE" w:rsidR="000B5A66" w:rsidRPr="00BC149E" w:rsidRDefault="000F7273" w:rsidP="000F7273">
      <w:pPr>
        <w:pStyle w:val="standard"/>
        <w:widowControl w:val="0"/>
        <w:spacing w:line="276" w:lineRule="auto"/>
        <w:ind w:left="709"/>
        <w:rPr>
          <w:rFonts w:ascii="Garamond" w:hAnsi="Garamond"/>
          <w:color w:val="000000" w:themeColor="text1"/>
          <w:sz w:val="24"/>
        </w:rPr>
      </w:pPr>
      <w:r w:rsidRPr="000F7273">
        <w:rPr>
          <w:rFonts w:ascii="Garamond" w:hAnsi="Garamond"/>
          <w:color w:val="000000" w:themeColor="text1"/>
          <w:sz w:val="24"/>
        </w:rPr>
        <w:t>— a szakember által aláírt rendelkezésre állási nyilatkozat.</w:t>
      </w:r>
      <w:r>
        <w:rPr>
          <w:rFonts w:ascii="Garamond" w:hAnsi="Garamond"/>
          <w:color w:val="000000" w:themeColor="text1"/>
          <w:sz w:val="24"/>
        </w:rPr>
        <w:t xml:space="preserve"> </w:t>
      </w:r>
    </w:p>
    <w:p w14:paraId="494F71E7" w14:textId="77777777" w:rsidR="00691586" w:rsidRPr="00BC149E" w:rsidRDefault="00691586" w:rsidP="000B07D7">
      <w:pPr>
        <w:pStyle w:val="standard"/>
        <w:widowControl w:val="0"/>
        <w:spacing w:line="276" w:lineRule="auto"/>
        <w:ind w:left="709"/>
        <w:rPr>
          <w:rFonts w:ascii="Garamond" w:hAnsi="Garamond"/>
          <w:color w:val="000000" w:themeColor="text1"/>
          <w:sz w:val="24"/>
        </w:rPr>
      </w:pPr>
    </w:p>
    <w:p w14:paraId="4638EB61" w14:textId="77777777" w:rsidR="00B321EF" w:rsidRPr="009553D5" w:rsidRDefault="008461B5" w:rsidP="00617FA0">
      <w:pPr>
        <w:pStyle w:val="standard"/>
        <w:widowControl w:val="0"/>
        <w:numPr>
          <w:ilvl w:val="0"/>
          <w:numId w:val="31"/>
        </w:numPr>
        <w:tabs>
          <w:tab w:val="left" w:pos="360"/>
        </w:tabs>
        <w:spacing w:line="276" w:lineRule="auto"/>
        <w:ind w:left="709" w:hanging="283"/>
        <w:rPr>
          <w:rFonts w:ascii="Garamond" w:hAnsi="Garamond"/>
          <w:color w:val="000000" w:themeColor="text1"/>
          <w:sz w:val="24"/>
        </w:rPr>
      </w:pPr>
      <w:r w:rsidRPr="009553D5">
        <w:rPr>
          <w:rFonts w:ascii="Garamond" w:hAnsi="Garamond"/>
          <w:color w:val="000000" w:themeColor="text1"/>
          <w:sz w:val="24"/>
        </w:rPr>
        <w:t>Az ajánlatok értékelése:</w:t>
      </w:r>
    </w:p>
    <w:p w14:paraId="10AACD18" w14:textId="069BEA49" w:rsidR="00DC40F8" w:rsidRPr="009553D5" w:rsidRDefault="00877A43" w:rsidP="000B07D7">
      <w:pPr>
        <w:pStyle w:val="standard"/>
        <w:widowControl w:val="0"/>
        <w:tabs>
          <w:tab w:val="left" w:pos="360"/>
        </w:tabs>
        <w:spacing w:line="276" w:lineRule="auto"/>
        <w:ind w:left="720"/>
        <w:rPr>
          <w:rFonts w:ascii="Garamond" w:eastAsia="Times New Roman" w:hAnsi="Garamond" w:cs="Times New Roman"/>
          <w:color w:val="000000" w:themeColor="text1"/>
          <w:sz w:val="24"/>
        </w:rPr>
      </w:pPr>
      <w:r w:rsidRPr="009553D5">
        <w:rPr>
          <w:rFonts w:ascii="Garamond" w:eastAsia="Times New Roman" w:hAnsi="Garamond" w:cs="Times New Roman"/>
          <w:color w:val="000000" w:themeColor="text1"/>
          <w:sz w:val="24"/>
        </w:rPr>
        <w:t>Mindegyik</w:t>
      </w:r>
      <w:r w:rsidR="00EF76C0" w:rsidRPr="009553D5">
        <w:rPr>
          <w:rFonts w:ascii="Garamond" w:eastAsia="Times New Roman" w:hAnsi="Garamond" w:cs="Times New Roman"/>
          <w:color w:val="000000" w:themeColor="text1"/>
          <w:sz w:val="24"/>
        </w:rPr>
        <w:t xml:space="preserve"> részszempont</w:t>
      </w:r>
      <w:r w:rsidR="00182B51" w:rsidRPr="009553D5">
        <w:rPr>
          <w:rFonts w:ascii="Garamond" w:eastAsia="Times New Roman" w:hAnsi="Garamond" w:cs="Times New Roman"/>
          <w:color w:val="000000" w:themeColor="text1"/>
          <w:sz w:val="24"/>
        </w:rPr>
        <w:t>/</w:t>
      </w:r>
      <w:proofErr w:type="spellStart"/>
      <w:r w:rsidR="00182B51" w:rsidRPr="009553D5">
        <w:rPr>
          <w:rFonts w:ascii="Garamond" w:eastAsia="Times New Roman" w:hAnsi="Garamond" w:cs="Times New Roman"/>
          <w:color w:val="000000" w:themeColor="text1"/>
          <w:sz w:val="24"/>
        </w:rPr>
        <w:t>alszempont</w:t>
      </w:r>
      <w:proofErr w:type="spellEnd"/>
      <w:r w:rsidR="00EF76C0" w:rsidRPr="009553D5">
        <w:rPr>
          <w:rFonts w:ascii="Garamond" w:eastAsia="Times New Roman" w:hAnsi="Garamond" w:cs="Times New Roman"/>
          <w:color w:val="000000" w:themeColor="text1"/>
          <w:sz w:val="24"/>
        </w:rPr>
        <w:t xml:space="preserve"> esetében az értékelési pontszám relatív értékelési módszerrel, arányosítással kerül kiszámításra. Az ajánlatok értékelésénél adható pontszám valamennyi részsze</w:t>
      </w:r>
      <w:r w:rsidR="00505E63">
        <w:rPr>
          <w:rFonts w:ascii="Garamond" w:eastAsia="Times New Roman" w:hAnsi="Garamond" w:cs="Times New Roman"/>
          <w:color w:val="000000" w:themeColor="text1"/>
          <w:sz w:val="24"/>
        </w:rPr>
        <w:t>mpont esetében 1-10 pont</w:t>
      </w:r>
      <w:r w:rsidR="00EF76C0" w:rsidRPr="009553D5">
        <w:rPr>
          <w:rFonts w:ascii="Garamond" w:eastAsia="Times New Roman" w:hAnsi="Garamond" w:cs="Times New Roman"/>
          <w:color w:val="000000" w:themeColor="text1"/>
          <w:sz w:val="24"/>
        </w:rPr>
        <w:t>. A legkedvezőbb ajánlat kapja a legmagasabb pontszámot, amely 10 pont</w:t>
      </w:r>
      <w:r w:rsidR="00505E63">
        <w:rPr>
          <w:rFonts w:ascii="Garamond" w:eastAsia="Times New Roman" w:hAnsi="Garamond" w:cs="Times New Roman"/>
          <w:color w:val="000000" w:themeColor="text1"/>
          <w:sz w:val="24"/>
        </w:rPr>
        <w:t>, a többi ajánlat</w:t>
      </w:r>
      <w:r w:rsidR="00EF76C0" w:rsidRPr="009553D5">
        <w:rPr>
          <w:rFonts w:ascii="Garamond" w:eastAsia="Times New Roman" w:hAnsi="Garamond" w:cs="Times New Roman"/>
          <w:color w:val="000000" w:themeColor="text1"/>
          <w:sz w:val="24"/>
        </w:rPr>
        <w:t xml:space="preserve"> pedig e</w:t>
      </w:r>
      <w:r w:rsidR="00182B51" w:rsidRPr="009553D5">
        <w:rPr>
          <w:rFonts w:ascii="Garamond" w:eastAsia="Times New Roman" w:hAnsi="Garamond" w:cs="Times New Roman"/>
          <w:color w:val="000000" w:themeColor="text1"/>
          <w:sz w:val="24"/>
        </w:rPr>
        <w:t>hhez képest arányosan kevesebb</w:t>
      </w:r>
      <w:r w:rsidR="00EF76C0" w:rsidRPr="009553D5">
        <w:rPr>
          <w:rFonts w:ascii="Garamond" w:eastAsia="Times New Roman" w:hAnsi="Garamond" w:cs="Times New Roman"/>
          <w:color w:val="000000" w:themeColor="text1"/>
          <w:sz w:val="24"/>
        </w:rPr>
        <w:t xml:space="preserve"> pontszámot kap. A vizsgált ajánlat pontszáma a részvételi felhívás </w:t>
      </w:r>
      <w:r w:rsidR="00DC40F8" w:rsidRPr="009553D5">
        <w:rPr>
          <w:rFonts w:ascii="Garamond" w:eastAsia="Times New Roman" w:hAnsi="Garamond" w:cs="Times New Roman"/>
          <w:color w:val="000000" w:themeColor="text1"/>
          <w:sz w:val="24"/>
        </w:rPr>
        <w:t>II.2.5)</w:t>
      </w:r>
      <w:r w:rsidRPr="009553D5">
        <w:rPr>
          <w:rFonts w:ascii="Garamond" w:eastAsia="Times New Roman" w:hAnsi="Garamond" w:cs="Times New Roman"/>
          <w:color w:val="000000" w:themeColor="text1"/>
          <w:sz w:val="24"/>
        </w:rPr>
        <w:t xml:space="preserve"> és II.2.14)</w:t>
      </w:r>
      <w:r w:rsidR="00EF76C0" w:rsidRPr="009553D5">
        <w:rPr>
          <w:rFonts w:ascii="Garamond" w:eastAsia="Times New Roman" w:hAnsi="Garamond" w:cs="Times New Roman"/>
          <w:color w:val="000000" w:themeColor="text1"/>
          <w:sz w:val="24"/>
        </w:rPr>
        <w:t xml:space="preserve"> pont szerinti súlys</w:t>
      </w:r>
      <w:r w:rsidR="00DC40F8" w:rsidRPr="009553D5">
        <w:rPr>
          <w:rFonts w:ascii="Garamond" w:eastAsia="Times New Roman" w:hAnsi="Garamond" w:cs="Times New Roman"/>
          <w:color w:val="000000" w:themeColor="text1"/>
          <w:sz w:val="24"/>
        </w:rPr>
        <w:t>zámokkal</w:t>
      </w:r>
      <w:r w:rsidR="00182B51" w:rsidRPr="009553D5">
        <w:rPr>
          <w:rFonts w:ascii="Garamond" w:eastAsia="Times New Roman" w:hAnsi="Garamond" w:cs="Times New Roman"/>
          <w:color w:val="000000" w:themeColor="text1"/>
          <w:sz w:val="24"/>
        </w:rPr>
        <w:t xml:space="preserve"> szorozva</w:t>
      </w:r>
      <w:r w:rsidR="00DC40F8" w:rsidRPr="009553D5">
        <w:rPr>
          <w:rFonts w:ascii="Garamond" w:eastAsia="Times New Roman" w:hAnsi="Garamond" w:cs="Times New Roman"/>
          <w:color w:val="000000" w:themeColor="text1"/>
          <w:sz w:val="24"/>
        </w:rPr>
        <w:t xml:space="preserve"> kerül megállapításra.</w:t>
      </w:r>
    </w:p>
    <w:p w14:paraId="038AD7EE" w14:textId="55BAE9BB" w:rsidR="00EF76C0" w:rsidRPr="009553D5" w:rsidRDefault="00EF76C0" w:rsidP="000B07D7">
      <w:pPr>
        <w:pStyle w:val="standard"/>
        <w:widowControl w:val="0"/>
        <w:tabs>
          <w:tab w:val="left" w:pos="360"/>
        </w:tabs>
        <w:spacing w:line="276" w:lineRule="auto"/>
        <w:ind w:left="720"/>
        <w:rPr>
          <w:rFonts w:ascii="Garamond" w:eastAsia="Times New Roman" w:hAnsi="Garamond" w:cs="Times New Roman"/>
          <w:color w:val="000000" w:themeColor="text1"/>
          <w:sz w:val="24"/>
        </w:rPr>
      </w:pPr>
      <w:r w:rsidRPr="009553D5">
        <w:rPr>
          <w:rFonts w:ascii="Garamond" w:eastAsia="Times New Roman" w:hAnsi="Garamond" w:cs="Times New Roman"/>
          <w:color w:val="000000" w:themeColor="text1"/>
          <w:sz w:val="24"/>
        </w:rPr>
        <w:t>Az egyes részszempontokra</w:t>
      </w:r>
      <w:r w:rsidR="00877A43" w:rsidRPr="009553D5">
        <w:rPr>
          <w:rFonts w:ascii="Garamond" w:eastAsia="Times New Roman" w:hAnsi="Garamond" w:cs="Times New Roman"/>
          <w:color w:val="000000" w:themeColor="text1"/>
          <w:sz w:val="24"/>
        </w:rPr>
        <w:t>/</w:t>
      </w:r>
      <w:proofErr w:type="spellStart"/>
      <w:r w:rsidR="00877A43" w:rsidRPr="009553D5">
        <w:rPr>
          <w:rFonts w:ascii="Garamond" w:eastAsia="Times New Roman" w:hAnsi="Garamond" w:cs="Times New Roman"/>
          <w:color w:val="000000" w:themeColor="text1"/>
          <w:sz w:val="24"/>
        </w:rPr>
        <w:t>alszempontokra</w:t>
      </w:r>
      <w:proofErr w:type="spellEnd"/>
      <w:r w:rsidRPr="009553D5">
        <w:rPr>
          <w:rFonts w:ascii="Garamond" w:eastAsia="Times New Roman" w:hAnsi="Garamond" w:cs="Times New Roman"/>
          <w:color w:val="000000" w:themeColor="text1"/>
          <w:sz w:val="24"/>
        </w:rPr>
        <w:t xml:space="preserve"> elért pontok a megadott súlyszámokkal súlyozásra, majd összesítésre kerülnek. A legmagasabb </w:t>
      </w:r>
      <w:proofErr w:type="spellStart"/>
      <w:r w:rsidR="00505E63">
        <w:rPr>
          <w:rFonts w:ascii="Garamond" w:eastAsia="Times New Roman" w:hAnsi="Garamond" w:cs="Times New Roman"/>
          <w:color w:val="000000" w:themeColor="text1"/>
          <w:sz w:val="24"/>
        </w:rPr>
        <w:t>össz</w:t>
      </w:r>
      <w:r w:rsidRPr="009553D5">
        <w:rPr>
          <w:rFonts w:ascii="Garamond" w:eastAsia="Times New Roman" w:hAnsi="Garamond" w:cs="Times New Roman"/>
          <w:color w:val="000000" w:themeColor="text1"/>
          <w:sz w:val="24"/>
        </w:rPr>
        <w:t>pontszámot</w:t>
      </w:r>
      <w:proofErr w:type="spellEnd"/>
      <w:r w:rsidRPr="009553D5">
        <w:rPr>
          <w:rFonts w:ascii="Garamond" w:eastAsia="Times New Roman" w:hAnsi="Garamond" w:cs="Times New Roman"/>
          <w:color w:val="000000" w:themeColor="text1"/>
          <w:sz w:val="24"/>
        </w:rPr>
        <w:t xml:space="preserve"> elérő ajánlat a nyertes. A</w:t>
      </w:r>
      <w:r w:rsidR="00877A43" w:rsidRPr="009553D5">
        <w:rPr>
          <w:rFonts w:ascii="Garamond" w:eastAsia="Times New Roman" w:hAnsi="Garamond" w:cs="Times New Roman"/>
          <w:color w:val="000000" w:themeColor="text1"/>
          <w:sz w:val="24"/>
        </w:rPr>
        <w:t>z értékelési pontszámok</w:t>
      </w:r>
      <w:r w:rsidRPr="009553D5">
        <w:rPr>
          <w:rFonts w:ascii="Garamond" w:eastAsia="Times New Roman" w:hAnsi="Garamond" w:cs="Times New Roman"/>
          <w:color w:val="000000" w:themeColor="text1"/>
          <w:sz w:val="24"/>
        </w:rPr>
        <w:t xml:space="preserve"> kerekítés</w:t>
      </w:r>
      <w:r w:rsidR="00877A43" w:rsidRPr="009553D5">
        <w:rPr>
          <w:rFonts w:ascii="Garamond" w:eastAsia="Times New Roman" w:hAnsi="Garamond" w:cs="Times New Roman"/>
          <w:color w:val="000000" w:themeColor="text1"/>
          <w:sz w:val="24"/>
        </w:rPr>
        <w:t>e</w:t>
      </w:r>
      <w:r w:rsidRPr="009553D5">
        <w:rPr>
          <w:rFonts w:ascii="Garamond" w:eastAsia="Times New Roman" w:hAnsi="Garamond" w:cs="Times New Roman"/>
          <w:color w:val="000000" w:themeColor="text1"/>
          <w:sz w:val="24"/>
        </w:rPr>
        <w:t xml:space="preserve"> két tizedes jegyig történik.</w:t>
      </w:r>
    </w:p>
    <w:p w14:paraId="3631B36F" w14:textId="77777777" w:rsidR="00877A43" w:rsidRPr="009553D5" w:rsidRDefault="00877A43" w:rsidP="000B07D7">
      <w:pPr>
        <w:pStyle w:val="standard"/>
        <w:widowControl w:val="0"/>
        <w:tabs>
          <w:tab w:val="left" w:pos="360"/>
        </w:tabs>
        <w:spacing w:line="276" w:lineRule="auto"/>
        <w:ind w:left="720"/>
        <w:rPr>
          <w:rFonts w:ascii="Garamond" w:eastAsia="Times New Roman" w:hAnsi="Garamond" w:cs="Times New Roman"/>
          <w:color w:val="000000" w:themeColor="text1"/>
          <w:sz w:val="24"/>
        </w:rPr>
      </w:pPr>
    </w:p>
    <w:p w14:paraId="008A8082" w14:textId="44AEADAF" w:rsidR="00DC40F8" w:rsidRPr="009553D5" w:rsidRDefault="00EF76C0" w:rsidP="000B07D7">
      <w:pPr>
        <w:pStyle w:val="standard"/>
        <w:widowControl w:val="0"/>
        <w:tabs>
          <w:tab w:val="left" w:pos="360"/>
        </w:tabs>
        <w:spacing w:line="276" w:lineRule="auto"/>
        <w:ind w:left="720"/>
        <w:rPr>
          <w:rFonts w:ascii="Garamond" w:eastAsia="Times New Roman" w:hAnsi="Garamond" w:cs="Times New Roman"/>
          <w:color w:val="000000" w:themeColor="text1"/>
          <w:sz w:val="24"/>
        </w:rPr>
      </w:pPr>
      <w:r w:rsidRPr="009553D5">
        <w:rPr>
          <w:rFonts w:ascii="Garamond" w:eastAsia="Times New Roman" w:hAnsi="Garamond" w:cs="Times New Roman"/>
          <w:color w:val="000000" w:themeColor="text1"/>
          <w:sz w:val="24"/>
        </w:rPr>
        <w:t xml:space="preserve">A ponthatárok közötti </w:t>
      </w:r>
      <w:r w:rsidR="00877A43" w:rsidRPr="009553D5">
        <w:rPr>
          <w:rFonts w:ascii="Garamond" w:eastAsia="Times New Roman" w:hAnsi="Garamond" w:cs="Times New Roman"/>
          <w:color w:val="000000" w:themeColor="text1"/>
          <w:sz w:val="24"/>
        </w:rPr>
        <w:t>pontszámok megadásának képlete a fordított arányosítással értékelt szempontok</w:t>
      </w:r>
      <w:r w:rsidR="004A15BA">
        <w:rPr>
          <w:rFonts w:ascii="Garamond" w:eastAsia="Times New Roman" w:hAnsi="Garamond" w:cs="Times New Roman"/>
          <w:color w:val="000000" w:themeColor="text1"/>
          <w:sz w:val="24"/>
        </w:rPr>
        <w:t xml:space="preserve"> (</w:t>
      </w:r>
      <w:r w:rsidR="004A15BA" w:rsidRPr="004A15BA">
        <w:rPr>
          <w:rFonts w:ascii="Garamond" w:eastAsia="Times New Roman" w:hAnsi="Garamond" w:cs="Times New Roman"/>
          <w:color w:val="000000" w:themeColor="text1"/>
          <w:sz w:val="24"/>
        </w:rPr>
        <w:t xml:space="preserve">Ajánlati ár </w:t>
      </w:r>
      <w:proofErr w:type="spellStart"/>
      <w:r w:rsidR="004A15BA" w:rsidRPr="004A15BA">
        <w:rPr>
          <w:rFonts w:ascii="Garamond" w:eastAsia="Times New Roman" w:hAnsi="Garamond" w:cs="Times New Roman"/>
          <w:color w:val="000000" w:themeColor="text1"/>
          <w:sz w:val="24"/>
        </w:rPr>
        <w:t>alszempontjai</w:t>
      </w:r>
      <w:proofErr w:type="spellEnd"/>
      <w:r w:rsidR="004A15BA">
        <w:rPr>
          <w:rFonts w:ascii="Garamond" w:eastAsia="Times New Roman" w:hAnsi="Garamond" w:cs="Times New Roman"/>
          <w:color w:val="000000" w:themeColor="text1"/>
          <w:sz w:val="24"/>
        </w:rPr>
        <w:t>)</w:t>
      </w:r>
      <w:r w:rsidR="00877A43" w:rsidRPr="009553D5">
        <w:rPr>
          <w:rFonts w:ascii="Garamond" w:eastAsia="Times New Roman" w:hAnsi="Garamond" w:cs="Times New Roman"/>
          <w:color w:val="000000" w:themeColor="text1"/>
          <w:sz w:val="24"/>
        </w:rPr>
        <w:t xml:space="preserve"> esetén: </w:t>
      </w:r>
    </w:p>
    <w:p w14:paraId="025B768B" w14:textId="77777777" w:rsidR="0004561D" w:rsidRPr="0004561D" w:rsidRDefault="0004561D" w:rsidP="0004561D">
      <w:pPr>
        <w:pStyle w:val="standard"/>
        <w:tabs>
          <w:tab w:val="left" w:pos="360"/>
        </w:tabs>
        <w:spacing w:line="276" w:lineRule="auto"/>
        <w:ind w:left="720"/>
        <w:rPr>
          <w:rFonts w:ascii="Garamond" w:hAnsi="Garamond"/>
          <w:color w:val="000000" w:themeColor="text1"/>
          <w:sz w:val="24"/>
        </w:rPr>
      </w:pPr>
      <w:r w:rsidRPr="0004561D">
        <w:rPr>
          <w:rFonts w:ascii="Garamond" w:hAnsi="Garamond"/>
          <w:color w:val="000000" w:themeColor="text1"/>
          <w:sz w:val="24"/>
        </w:rPr>
        <w:t>P = (</w:t>
      </w:r>
      <w:proofErr w:type="spellStart"/>
      <w:r w:rsidRPr="0004561D">
        <w:rPr>
          <w:rFonts w:ascii="Garamond" w:hAnsi="Garamond"/>
          <w:color w:val="000000" w:themeColor="text1"/>
          <w:sz w:val="24"/>
        </w:rPr>
        <w:t>A</w:t>
      </w:r>
      <w:r w:rsidRPr="0004561D">
        <w:rPr>
          <w:rFonts w:ascii="Garamond" w:hAnsi="Garamond"/>
          <w:color w:val="000000" w:themeColor="text1"/>
          <w:sz w:val="24"/>
          <w:vertAlign w:val="subscript"/>
        </w:rPr>
        <w:t>legjobb</w:t>
      </w:r>
      <w:proofErr w:type="spellEnd"/>
      <w:r w:rsidRPr="0004561D">
        <w:rPr>
          <w:rFonts w:ascii="Garamond" w:hAnsi="Garamond"/>
          <w:color w:val="000000" w:themeColor="text1"/>
          <w:sz w:val="24"/>
        </w:rPr>
        <w:t xml:space="preserve"> / </w:t>
      </w:r>
      <w:proofErr w:type="spellStart"/>
      <w:r w:rsidRPr="0004561D">
        <w:rPr>
          <w:rFonts w:ascii="Garamond" w:hAnsi="Garamond"/>
          <w:color w:val="000000" w:themeColor="text1"/>
          <w:sz w:val="24"/>
        </w:rPr>
        <w:t>A</w:t>
      </w:r>
      <w:r w:rsidRPr="0004561D">
        <w:rPr>
          <w:rFonts w:ascii="Garamond" w:hAnsi="Garamond"/>
          <w:color w:val="000000" w:themeColor="text1"/>
          <w:sz w:val="24"/>
          <w:vertAlign w:val="subscript"/>
        </w:rPr>
        <w:t>vizsgált</w:t>
      </w:r>
      <w:proofErr w:type="spellEnd"/>
      <w:r w:rsidRPr="0004561D">
        <w:rPr>
          <w:rFonts w:ascii="Garamond" w:hAnsi="Garamond"/>
          <w:color w:val="000000" w:themeColor="text1"/>
          <w:sz w:val="24"/>
        </w:rPr>
        <w:t>) x (</w:t>
      </w:r>
      <w:proofErr w:type="spellStart"/>
      <w:r w:rsidRPr="0004561D">
        <w:rPr>
          <w:rFonts w:ascii="Garamond" w:hAnsi="Garamond"/>
          <w:color w:val="000000" w:themeColor="text1"/>
          <w:sz w:val="24"/>
        </w:rPr>
        <w:t>P</w:t>
      </w:r>
      <w:r w:rsidRPr="0004561D">
        <w:rPr>
          <w:rFonts w:ascii="Garamond" w:hAnsi="Garamond"/>
          <w:color w:val="000000" w:themeColor="text1"/>
          <w:sz w:val="24"/>
          <w:vertAlign w:val="subscript"/>
        </w:rPr>
        <w:t>max</w:t>
      </w:r>
      <w:proofErr w:type="spellEnd"/>
      <w:r w:rsidRPr="0004561D">
        <w:rPr>
          <w:rFonts w:ascii="Garamond" w:hAnsi="Garamond"/>
          <w:color w:val="000000" w:themeColor="text1"/>
          <w:sz w:val="24"/>
        </w:rPr>
        <w:t xml:space="preserve"> – </w:t>
      </w:r>
      <w:proofErr w:type="spellStart"/>
      <w:r w:rsidRPr="0004561D">
        <w:rPr>
          <w:rFonts w:ascii="Garamond" w:hAnsi="Garamond"/>
          <w:color w:val="000000" w:themeColor="text1"/>
          <w:sz w:val="24"/>
        </w:rPr>
        <w:t>P</w:t>
      </w:r>
      <w:r w:rsidRPr="0004561D">
        <w:rPr>
          <w:rFonts w:ascii="Garamond" w:hAnsi="Garamond"/>
          <w:color w:val="000000" w:themeColor="text1"/>
          <w:sz w:val="24"/>
          <w:vertAlign w:val="subscript"/>
        </w:rPr>
        <w:t>min</w:t>
      </w:r>
      <w:proofErr w:type="spellEnd"/>
      <w:r w:rsidRPr="0004561D">
        <w:rPr>
          <w:rFonts w:ascii="Garamond" w:hAnsi="Garamond"/>
          <w:color w:val="000000" w:themeColor="text1"/>
          <w:sz w:val="24"/>
        </w:rPr>
        <w:t xml:space="preserve">) + </w:t>
      </w:r>
      <w:proofErr w:type="spellStart"/>
      <w:r w:rsidRPr="0004561D">
        <w:rPr>
          <w:rFonts w:ascii="Garamond" w:hAnsi="Garamond"/>
          <w:color w:val="000000" w:themeColor="text1"/>
          <w:sz w:val="24"/>
        </w:rPr>
        <w:t>P</w:t>
      </w:r>
      <w:r w:rsidRPr="0004561D">
        <w:rPr>
          <w:rFonts w:ascii="Garamond" w:hAnsi="Garamond"/>
          <w:color w:val="000000" w:themeColor="text1"/>
          <w:sz w:val="24"/>
          <w:vertAlign w:val="subscript"/>
        </w:rPr>
        <w:t>min</w:t>
      </w:r>
      <w:proofErr w:type="spellEnd"/>
    </w:p>
    <w:p w14:paraId="09DF5F4F" w14:textId="3D9B53BD" w:rsidR="0004561D" w:rsidRPr="0004561D" w:rsidRDefault="0004561D" w:rsidP="0004561D">
      <w:pPr>
        <w:pStyle w:val="standard"/>
        <w:tabs>
          <w:tab w:val="left" w:pos="360"/>
        </w:tabs>
        <w:spacing w:line="276" w:lineRule="auto"/>
        <w:ind w:left="720"/>
        <w:rPr>
          <w:rFonts w:ascii="Garamond" w:hAnsi="Garamond"/>
          <w:color w:val="000000" w:themeColor="text1"/>
          <w:sz w:val="24"/>
        </w:rPr>
      </w:pPr>
      <w:proofErr w:type="gramStart"/>
      <w:r w:rsidRPr="0004561D">
        <w:rPr>
          <w:rFonts w:ascii="Garamond" w:hAnsi="Garamond"/>
          <w:color w:val="000000" w:themeColor="text1"/>
          <w:sz w:val="24"/>
        </w:rPr>
        <w:t>ahol</w:t>
      </w:r>
      <w:proofErr w:type="gramEnd"/>
      <w:r w:rsidRPr="0004561D">
        <w:rPr>
          <w:rFonts w:ascii="Garamond" w:hAnsi="Garamond"/>
          <w:color w:val="000000" w:themeColor="text1"/>
          <w:sz w:val="24"/>
        </w:rPr>
        <w:t>:</w:t>
      </w:r>
    </w:p>
    <w:p w14:paraId="5957FEA4" w14:textId="77777777" w:rsidR="0004561D" w:rsidRPr="0004561D" w:rsidRDefault="0004561D" w:rsidP="0004561D">
      <w:pPr>
        <w:pStyle w:val="standard"/>
        <w:tabs>
          <w:tab w:val="left" w:pos="360"/>
        </w:tabs>
        <w:spacing w:line="276" w:lineRule="auto"/>
        <w:ind w:left="720"/>
        <w:rPr>
          <w:rFonts w:ascii="Garamond" w:hAnsi="Garamond"/>
          <w:color w:val="000000" w:themeColor="text1"/>
          <w:sz w:val="24"/>
        </w:rPr>
      </w:pPr>
      <w:r w:rsidRPr="0004561D">
        <w:rPr>
          <w:rFonts w:ascii="Garamond" w:hAnsi="Garamond"/>
          <w:color w:val="000000" w:themeColor="text1"/>
          <w:sz w:val="24"/>
        </w:rPr>
        <w:t>P: a vizsgált ajánlati elem adott szempontra vonatkozó pontszáma</w:t>
      </w:r>
    </w:p>
    <w:p w14:paraId="1FD0B91B" w14:textId="77777777" w:rsidR="0004561D" w:rsidRPr="0004561D" w:rsidRDefault="0004561D" w:rsidP="0004561D">
      <w:pPr>
        <w:pStyle w:val="standard"/>
        <w:tabs>
          <w:tab w:val="left" w:pos="360"/>
        </w:tabs>
        <w:spacing w:line="276" w:lineRule="auto"/>
        <w:ind w:left="720"/>
        <w:rPr>
          <w:rFonts w:ascii="Garamond" w:hAnsi="Garamond"/>
          <w:color w:val="000000" w:themeColor="text1"/>
          <w:sz w:val="24"/>
        </w:rPr>
      </w:pPr>
      <w:proofErr w:type="spellStart"/>
      <w:r w:rsidRPr="0004561D">
        <w:rPr>
          <w:rFonts w:ascii="Garamond" w:hAnsi="Garamond"/>
          <w:color w:val="000000" w:themeColor="text1"/>
          <w:sz w:val="24"/>
        </w:rPr>
        <w:t>P</w:t>
      </w:r>
      <w:r w:rsidRPr="0004561D">
        <w:rPr>
          <w:rFonts w:ascii="Garamond" w:hAnsi="Garamond"/>
          <w:color w:val="000000" w:themeColor="text1"/>
          <w:sz w:val="24"/>
          <w:vertAlign w:val="subscript"/>
        </w:rPr>
        <w:t>max</w:t>
      </w:r>
      <w:proofErr w:type="spellEnd"/>
      <w:r w:rsidRPr="0004561D">
        <w:rPr>
          <w:rFonts w:ascii="Garamond" w:hAnsi="Garamond"/>
          <w:color w:val="000000" w:themeColor="text1"/>
          <w:sz w:val="24"/>
        </w:rPr>
        <w:t xml:space="preserve">: a pontskála felső határa, azaz 10 </w:t>
      </w:r>
    </w:p>
    <w:p w14:paraId="2559FBB4" w14:textId="77777777" w:rsidR="0004561D" w:rsidRPr="0004561D" w:rsidRDefault="0004561D" w:rsidP="0004561D">
      <w:pPr>
        <w:pStyle w:val="standard"/>
        <w:tabs>
          <w:tab w:val="left" w:pos="360"/>
        </w:tabs>
        <w:spacing w:line="276" w:lineRule="auto"/>
        <w:ind w:left="720"/>
        <w:rPr>
          <w:rFonts w:ascii="Garamond" w:hAnsi="Garamond"/>
          <w:color w:val="000000" w:themeColor="text1"/>
          <w:sz w:val="24"/>
        </w:rPr>
      </w:pPr>
      <w:proofErr w:type="spellStart"/>
      <w:r w:rsidRPr="0004561D">
        <w:rPr>
          <w:rFonts w:ascii="Garamond" w:hAnsi="Garamond"/>
          <w:color w:val="000000" w:themeColor="text1"/>
          <w:sz w:val="24"/>
        </w:rPr>
        <w:t>P</w:t>
      </w:r>
      <w:r w:rsidRPr="0004561D">
        <w:rPr>
          <w:rFonts w:ascii="Garamond" w:hAnsi="Garamond"/>
          <w:color w:val="000000" w:themeColor="text1"/>
          <w:sz w:val="24"/>
          <w:vertAlign w:val="subscript"/>
        </w:rPr>
        <w:t>min</w:t>
      </w:r>
      <w:proofErr w:type="spellEnd"/>
      <w:r w:rsidRPr="0004561D">
        <w:rPr>
          <w:rFonts w:ascii="Garamond" w:hAnsi="Garamond"/>
          <w:color w:val="000000" w:themeColor="text1"/>
          <w:sz w:val="24"/>
        </w:rPr>
        <w:t>: a pontskála alsó határa, azaz 1</w:t>
      </w:r>
    </w:p>
    <w:p w14:paraId="0819F964" w14:textId="77777777" w:rsidR="0004561D" w:rsidRPr="0004561D" w:rsidRDefault="0004561D" w:rsidP="0004561D">
      <w:pPr>
        <w:pStyle w:val="standard"/>
        <w:tabs>
          <w:tab w:val="left" w:pos="360"/>
        </w:tabs>
        <w:spacing w:line="276" w:lineRule="auto"/>
        <w:ind w:left="720"/>
        <w:rPr>
          <w:rFonts w:ascii="Garamond" w:hAnsi="Garamond"/>
          <w:color w:val="000000" w:themeColor="text1"/>
          <w:sz w:val="24"/>
        </w:rPr>
      </w:pPr>
      <w:proofErr w:type="spellStart"/>
      <w:r w:rsidRPr="0004561D">
        <w:rPr>
          <w:rFonts w:ascii="Garamond" w:hAnsi="Garamond"/>
          <w:color w:val="000000" w:themeColor="text1"/>
          <w:sz w:val="24"/>
        </w:rPr>
        <w:t>A</w:t>
      </w:r>
      <w:r w:rsidRPr="0004561D">
        <w:rPr>
          <w:rFonts w:ascii="Garamond" w:hAnsi="Garamond"/>
          <w:color w:val="000000" w:themeColor="text1"/>
          <w:sz w:val="24"/>
          <w:vertAlign w:val="subscript"/>
        </w:rPr>
        <w:t>legjobb</w:t>
      </w:r>
      <w:proofErr w:type="spellEnd"/>
      <w:r w:rsidRPr="0004561D">
        <w:rPr>
          <w:rFonts w:ascii="Garamond" w:hAnsi="Garamond"/>
          <w:color w:val="000000" w:themeColor="text1"/>
          <w:sz w:val="24"/>
        </w:rPr>
        <w:t>: a legelőnyösebb ajánlat tartalmi eleme</w:t>
      </w:r>
    </w:p>
    <w:p w14:paraId="5C70B3CC" w14:textId="6781325D" w:rsidR="00EF76C0" w:rsidRPr="009553D5" w:rsidRDefault="0004561D" w:rsidP="0004561D">
      <w:pPr>
        <w:pStyle w:val="standard"/>
        <w:widowControl w:val="0"/>
        <w:tabs>
          <w:tab w:val="left" w:pos="360"/>
        </w:tabs>
        <w:spacing w:line="276" w:lineRule="auto"/>
        <w:ind w:left="720"/>
        <w:rPr>
          <w:rFonts w:ascii="Garamond" w:eastAsia="Times New Roman" w:hAnsi="Garamond" w:cs="Times New Roman"/>
          <w:color w:val="000000" w:themeColor="text1"/>
          <w:sz w:val="24"/>
        </w:rPr>
      </w:pPr>
      <w:proofErr w:type="spellStart"/>
      <w:r w:rsidRPr="0004561D">
        <w:rPr>
          <w:rFonts w:ascii="Garamond" w:eastAsia="Times New Roman" w:hAnsi="Garamond" w:cs="Times New Roman"/>
          <w:color w:val="000000" w:themeColor="text1"/>
          <w:sz w:val="24"/>
        </w:rPr>
        <w:t>A</w:t>
      </w:r>
      <w:r w:rsidRPr="0004561D">
        <w:rPr>
          <w:rFonts w:ascii="Garamond" w:eastAsia="Times New Roman" w:hAnsi="Garamond" w:cs="Times New Roman"/>
          <w:color w:val="000000" w:themeColor="text1"/>
          <w:sz w:val="24"/>
          <w:vertAlign w:val="subscript"/>
        </w:rPr>
        <w:t>vizsgált</w:t>
      </w:r>
      <w:proofErr w:type="spellEnd"/>
      <w:r w:rsidRPr="0004561D">
        <w:rPr>
          <w:rFonts w:ascii="Garamond" w:eastAsia="Times New Roman" w:hAnsi="Garamond" w:cs="Times New Roman"/>
          <w:color w:val="000000" w:themeColor="text1"/>
          <w:sz w:val="24"/>
        </w:rPr>
        <w:t>: a vizsgált ajánlat tartalmi eleme</w:t>
      </w:r>
    </w:p>
    <w:p w14:paraId="0AE849FD" w14:textId="77777777" w:rsidR="0004561D" w:rsidRDefault="0004561D" w:rsidP="000B07D7">
      <w:pPr>
        <w:pStyle w:val="standard"/>
        <w:widowControl w:val="0"/>
        <w:tabs>
          <w:tab w:val="left" w:pos="360"/>
        </w:tabs>
        <w:spacing w:line="276" w:lineRule="auto"/>
        <w:ind w:left="720"/>
        <w:rPr>
          <w:rFonts w:ascii="Garamond" w:eastAsia="Times New Roman" w:hAnsi="Garamond" w:cs="Times New Roman"/>
          <w:color w:val="000000" w:themeColor="text1"/>
          <w:sz w:val="24"/>
        </w:rPr>
      </w:pPr>
    </w:p>
    <w:p w14:paraId="7BA2A74C" w14:textId="1478F5CD" w:rsidR="00877A43" w:rsidRPr="009553D5" w:rsidRDefault="00877A43" w:rsidP="000B07D7">
      <w:pPr>
        <w:pStyle w:val="standard"/>
        <w:widowControl w:val="0"/>
        <w:tabs>
          <w:tab w:val="left" w:pos="360"/>
        </w:tabs>
        <w:spacing w:line="276" w:lineRule="auto"/>
        <w:ind w:left="720"/>
        <w:rPr>
          <w:rFonts w:ascii="Garamond" w:eastAsia="Times New Roman" w:hAnsi="Garamond" w:cs="Times New Roman"/>
          <w:color w:val="000000" w:themeColor="text1"/>
          <w:sz w:val="24"/>
        </w:rPr>
      </w:pPr>
      <w:r w:rsidRPr="009553D5">
        <w:rPr>
          <w:rFonts w:ascii="Garamond" w:eastAsia="Times New Roman" w:hAnsi="Garamond" w:cs="Times New Roman"/>
          <w:color w:val="000000" w:themeColor="text1"/>
          <w:sz w:val="24"/>
        </w:rPr>
        <w:t>A ponthatárok közötti pontszámok megadásának képlete az egyenes arányosítással értékelt szempontok</w:t>
      </w:r>
      <w:r w:rsidR="004A15BA">
        <w:rPr>
          <w:rFonts w:ascii="Garamond" w:eastAsia="Times New Roman" w:hAnsi="Garamond" w:cs="Times New Roman"/>
          <w:color w:val="000000" w:themeColor="text1"/>
          <w:sz w:val="24"/>
        </w:rPr>
        <w:t xml:space="preserve"> (Minőségi kritérium részszempontjai)</w:t>
      </w:r>
      <w:r w:rsidRPr="009553D5">
        <w:rPr>
          <w:rFonts w:ascii="Garamond" w:eastAsia="Times New Roman" w:hAnsi="Garamond" w:cs="Times New Roman"/>
          <w:color w:val="000000" w:themeColor="text1"/>
          <w:sz w:val="24"/>
        </w:rPr>
        <w:t xml:space="preserve"> esetén:</w:t>
      </w:r>
    </w:p>
    <w:p w14:paraId="7B4D6C94" w14:textId="77777777" w:rsidR="0004561D" w:rsidRPr="0004561D" w:rsidRDefault="0004561D" w:rsidP="0004561D">
      <w:pPr>
        <w:pStyle w:val="standard"/>
        <w:tabs>
          <w:tab w:val="left" w:pos="360"/>
        </w:tabs>
        <w:spacing w:line="276" w:lineRule="auto"/>
        <w:ind w:left="720"/>
        <w:rPr>
          <w:rFonts w:ascii="Garamond" w:hAnsi="Garamond"/>
          <w:color w:val="000000" w:themeColor="text1"/>
          <w:sz w:val="24"/>
        </w:rPr>
      </w:pPr>
      <w:r w:rsidRPr="0004561D">
        <w:rPr>
          <w:rFonts w:ascii="Garamond" w:hAnsi="Garamond"/>
          <w:color w:val="000000" w:themeColor="text1"/>
          <w:sz w:val="24"/>
        </w:rPr>
        <w:t xml:space="preserve">Pontszám (P) = </w:t>
      </w:r>
      <w:proofErr w:type="spellStart"/>
      <w:r w:rsidRPr="0004561D">
        <w:rPr>
          <w:rFonts w:ascii="Garamond" w:hAnsi="Garamond"/>
          <w:color w:val="000000" w:themeColor="text1"/>
          <w:sz w:val="24"/>
        </w:rPr>
        <w:t>A</w:t>
      </w:r>
      <w:r w:rsidRPr="0004561D">
        <w:rPr>
          <w:rFonts w:ascii="Garamond" w:hAnsi="Garamond"/>
          <w:color w:val="000000" w:themeColor="text1"/>
          <w:sz w:val="24"/>
          <w:vertAlign w:val="subscript"/>
        </w:rPr>
        <w:t>vizsgált</w:t>
      </w:r>
      <w:proofErr w:type="spellEnd"/>
      <w:r w:rsidRPr="0004561D">
        <w:rPr>
          <w:rFonts w:ascii="Garamond" w:hAnsi="Garamond"/>
          <w:color w:val="000000" w:themeColor="text1"/>
          <w:sz w:val="24"/>
        </w:rPr>
        <w:t xml:space="preserve">/ </w:t>
      </w:r>
      <w:proofErr w:type="spellStart"/>
      <w:r w:rsidRPr="0004561D">
        <w:rPr>
          <w:rFonts w:ascii="Garamond" w:hAnsi="Garamond"/>
          <w:color w:val="000000" w:themeColor="text1"/>
          <w:sz w:val="24"/>
        </w:rPr>
        <w:t>A</w:t>
      </w:r>
      <w:r w:rsidRPr="0004561D">
        <w:rPr>
          <w:rFonts w:ascii="Garamond" w:hAnsi="Garamond"/>
          <w:color w:val="000000" w:themeColor="text1"/>
          <w:sz w:val="24"/>
          <w:vertAlign w:val="subscript"/>
        </w:rPr>
        <w:t>legjobb</w:t>
      </w:r>
      <w:proofErr w:type="spellEnd"/>
      <w:r w:rsidRPr="0004561D">
        <w:rPr>
          <w:rFonts w:ascii="Garamond" w:hAnsi="Garamond"/>
          <w:color w:val="000000" w:themeColor="text1"/>
          <w:sz w:val="24"/>
        </w:rPr>
        <w:t xml:space="preserve"> × (</w:t>
      </w:r>
      <w:proofErr w:type="spellStart"/>
      <w:r w:rsidRPr="0004561D">
        <w:rPr>
          <w:rFonts w:ascii="Garamond" w:hAnsi="Garamond"/>
          <w:color w:val="000000" w:themeColor="text1"/>
          <w:sz w:val="24"/>
        </w:rPr>
        <w:t>P</w:t>
      </w:r>
      <w:r w:rsidRPr="0004561D">
        <w:rPr>
          <w:rFonts w:ascii="Garamond" w:hAnsi="Garamond"/>
          <w:color w:val="000000" w:themeColor="text1"/>
          <w:sz w:val="24"/>
          <w:vertAlign w:val="subscript"/>
        </w:rPr>
        <w:t>max</w:t>
      </w:r>
      <w:proofErr w:type="spellEnd"/>
      <w:r w:rsidRPr="0004561D">
        <w:rPr>
          <w:rFonts w:ascii="Garamond" w:hAnsi="Garamond"/>
          <w:color w:val="000000" w:themeColor="text1"/>
          <w:sz w:val="24"/>
          <w:vertAlign w:val="subscript"/>
        </w:rPr>
        <w:t xml:space="preserve"> </w:t>
      </w:r>
      <w:r w:rsidRPr="0004561D">
        <w:rPr>
          <w:rFonts w:ascii="Garamond" w:hAnsi="Garamond"/>
          <w:color w:val="000000" w:themeColor="text1"/>
          <w:sz w:val="24"/>
        </w:rPr>
        <w:t xml:space="preserve">- </w:t>
      </w:r>
      <w:proofErr w:type="spellStart"/>
      <w:r w:rsidRPr="0004561D">
        <w:rPr>
          <w:rFonts w:ascii="Garamond" w:hAnsi="Garamond"/>
          <w:color w:val="000000" w:themeColor="text1"/>
          <w:sz w:val="24"/>
        </w:rPr>
        <w:t>P</w:t>
      </w:r>
      <w:r w:rsidRPr="0004561D">
        <w:rPr>
          <w:rFonts w:ascii="Garamond" w:hAnsi="Garamond"/>
          <w:color w:val="000000" w:themeColor="text1"/>
          <w:sz w:val="24"/>
          <w:vertAlign w:val="subscript"/>
        </w:rPr>
        <w:t>min</w:t>
      </w:r>
      <w:proofErr w:type="spellEnd"/>
      <w:r w:rsidRPr="0004561D">
        <w:rPr>
          <w:rFonts w:ascii="Garamond" w:hAnsi="Garamond"/>
          <w:color w:val="000000" w:themeColor="text1"/>
          <w:sz w:val="24"/>
        </w:rPr>
        <w:t xml:space="preserve">)+ </w:t>
      </w:r>
      <w:proofErr w:type="spellStart"/>
      <w:r w:rsidRPr="0004561D">
        <w:rPr>
          <w:rFonts w:ascii="Garamond" w:hAnsi="Garamond"/>
          <w:color w:val="000000" w:themeColor="text1"/>
          <w:sz w:val="24"/>
        </w:rPr>
        <w:t>P</w:t>
      </w:r>
      <w:r w:rsidRPr="0004561D">
        <w:rPr>
          <w:rFonts w:ascii="Garamond" w:hAnsi="Garamond"/>
          <w:color w:val="000000" w:themeColor="text1"/>
          <w:sz w:val="24"/>
          <w:vertAlign w:val="subscript"/>
        </w:rPr>
        <w:t>min</w:t>
      </w:r>
      <w:proofErr w:type="spellEnd"/>
    </w:p>
    <w:p w14:paraId="644B58F5" w14:textId="77777777" w:rsidR="0004561D" w:rsidRPr="0004561D" w:rsidRDefault="0004561D" w:rsidP="0004561D">
      <w:pPr>
        <w:pStyle w:val="standard"/>
        <w:tabs>
          <w:tab w:val="left" w:pos="360"/>
        </w:tabs>
        <w:spacing w:line="276" w:lineRule="auto"/>
        <w:ind w:left="720"/>
        <w:rPr>
          <w:rFonts w:ascii="Garamond" w:hAnsi="Garamond"/>
          <w:color w:val="000000" w:themeColor="text1"/>
          <w:sz w:val="24"/>
        </w:rPr>
      </w:pPr>
      <w:proofErr w:type="gramStart"/>
      <w:r w:rsidRPr="0004561D">
        <w:rPr>
          <w:rFonts w:ascii="Garamond" w:hAnsi="Garamond"/>
          <w:color w:val="000000" w:themeColor="text1"/>
          <w:sz w:val="24"/>
        </w:rPr>
        <w:t>ahol</w:t>
      </w:r>
      <w:proofErr w:type="gramEnd"/>
      <w:r w:rsidRPr="0004561D">
        <w:rPr>
          <w:rFonts w:ascii="Garamond" w:hAnsi="Garamond"/>
          <w:color w:val="000000" w:themeColor="text1"/>
          <w:sz w:val="24"/>
        </w:rPr>
        <w:t>:</w:t>
      </w:r>
    </w:p>
    <w:p w14:paraId="39A09E20" w14:textId="77777777" w:rsidR="0004561D" w:rsidRPr="0004561D" w:rsidRDefault="0004561D" w:rsidP="0004561D">
      <w:pPr>
        <w:pStyle w:val="standard"/>
        <w:tabs>
          <w:tab w:val="left" w:pos="360"/>
        </w:tabs>
        <w:spacing w:line="276" w:lineRule="auto"/>
        <w:ind w:left="720"/>
        <w:rPr>
          <w:rFonts w:ascii="Garamond" w:hAnsi="Garamond"/>
          <w:color w:val="000000" w:themeColor="text1"/>
          <w:sz w:val="24"/>
        </w:rPr>
      </w:pPr>
      <w:r w:rsidRPr="0004561D">
        <w:rPr>
          <w:rFonts w:ascii="Garamond" w:hAnsi="Garamond"/>
          <w:color w:val="000000" w:themeColor="text1"/>
          <w:sz w:val="24"/>
        </w:rPr>
        <w:lastRenderedPageBreak/>
        <w:t>P:</w:t>
      </w:r>
      <w:r w:rsidRPr="0004561D">
        <w:rPr>
          <w:rFonts w:ascii="Garamond" w:hAnsi="Garamond"/>
          <w:color w:val="000000" w:themeColor="text1"/>
          <w:sz w:val="24"/>
        </w:rPr>
        <w:tab/>
        <w:t>a vizsgált ajánlati elem adott szempontra vonatkozó pontszáma</w:t>
      </w:r>
    </w:p>
    <w:p w14:paraId="61DEF369" w14:textId="3D971359" w:rsidR="0004561D" w:rsidRPr="0004561D" w:rsidRDefault="0004561D" w:rsidP="0004561D">
      <w:pPr>
        <w:pStyle w:val="standard"/>
        <w:tabs>
          <w:tab w:val="left" w:pos="360"/>
        </w:tabs>
        <w:spacing w:line="276" w:lineRule="auto"/>
        <w:ind w:left="720"/>
        <w:rPr>
          <w:rFonts w:ascii="Garamond" w:hAnsi="Garamond"/>
          <w:color w:val="000000" w:themeColor="text1"/>
          <w:sz w:val="24"/>
        </w:rPr>
      </w:pPr>
      <w:proofErr w:type="spellStart"/>
      <w:r w:rsidRPr="0004561D">
        <w:rPr>
          <w:rFonts w:ascii="Garamond" w:hAnsi="Garamond"/>
          <w:color w:val="000000" w:themeColor="text1"/>
          <w:sz w:val="24"/>
        </w:rPr>
        <w:t>P</w:t>
      </w:r>
      <w:r w:rsidRPr="0004561D">
        <w:rPr>
          <w:rFonts w:ascii="Garamond" w:hAnsi="Garamond"/>
          <w:color w:val="000000" w:themeColor="text1"/>
          <w:sz w:val="24"/>
          <w:vertAlign w:val="subscript"/>
        </w:rPr>
        <w:t>max</w:t>
      </w:r>
      <w:proofErr w:type="spellEnd"/>
      <w:r w:rsidRPr="0004561D">
        <w:rPr>
          <w:rFonts w:ascii="Garamond" w:hAnsi="Garamond"/>
          <w:color w:val="000000" w:themeColor="text1"/>
          <w:sz w:val="24"/>
        </w:rPr>
        <w:t>:</w:t>
      </w:r>
      <w:r w:rsidRPr="0004561D">
        <w:rPr>
          <w:rFonts w:ascii="Garamond" w:hAnsi="Garamond"/>
          <w:color w:val="000000" w:themeColor="text1"/>
          <w:sz w:val="24"/>
        </w:rPr>
        <w:tab/>
        <w:t>a pontskála felső határa, azaz 10</w:t>
      </w:r>
    </w:p>
    <w:p w14:paraId="412CEF6B" w14:textId="528FDC21" w:rsidR="0004561D" w:rsidRPr="0004561D" w:rsidRDefault="0004561D" w:rsidP="0004561D">
      <w:pPr>
        <w:pStyle w:val="standard"/>
        <w:tabs>
          <w:tab w:val="left" w:pos="360"/>
        </w:tabs>
        <w:spacing w:line="276" w:lineRule="auto"/>
        <w:ind w:left="720"/>
        <w:rPr>
          <w:rFonts w:ascii="Garamond" w:hAnsi="Garamond"/>
          <w:color w:val="000000" w:themeColor="text1"/>
          <w:sz w:val="24"/>
        </w:rPr>
      </w:pPr>
      <w:proofErr w:type="spellStart"/>
      <w:r w:rsidRPr="0004561D">
        <w:rPr>
          <w:rFonts w:ascii="Garamond" w:hAnsi="Garamond"/>
          <w:color w:val="000000" w:themeColor="text1"/>
          <w:sz w:val="24"/>
        </w:rPr>
        <w:t>P</w:t>
      </w:r>
      <w:r w:rsidRPr="0004561D">
        <w:rPr>
          <w:rFonts w:ascii="Garamond" w:hAnsi="Garamond"/>
          <w:color w:val="000000" w:themeColor="text1"/>
          <w:sz w:val="24"/>
          <w:vertAlign w:val="subscript"/>
        </w:rPr>
        <w:t>min</w:t>
      </w:r>
      <w:proofErr w:type="spellEnd"/>
      <w:r w:rsidRPr="0004561D">
        <w:rPr>
          <w:rFonts w:ascii="Garamond" w:hAnsi="Garamond"/>
          <w:color w:val="000000" w:themeColor="text1"/>
          <w:sz w:val="24"/>
        </w:rPr>
        <w:t>:</w:t>
      </w:r>
      <w:r w:rsidRPr="0004561D">
        <w:rPr>
          <w:rFonts w:ascii="Garamond" w:hAnsi="Garamond"/>
          <w:color w:val="000000" w:themeColor="text1"/>
          <w:sz w:val="24"/>
        </w:rPr>
        <w:tab/>
        <w:t>a pontskála alsó határa, azaz 1</w:t>
      </w:r>
    </w:p>
    <w:p w14:paraId="73E9A167" w14:textId="77777777" w:rsidR="0004561D" w:rsidRPr="0004561D" w:rsidRDefault="0004561D" w:rsidP="0004561D">
      <w:pPr>
        <w:pStyle w:val="standard"/>
        <w:tabs>
          <w:tab w:val="left" w:pos="360"/>
        </w:tabs>
        <w:spacing w:line="276" w:lineRule="auto"/>
        <w:ind w:left="720"/>
        <w:rPr>
          <w:rFonts w:ascii="Garamond" w:hAnsi="Garamond"/>
          <w:color w:val="000000" w:themeColor="text1"/>
          <w:sz w:val="24"/>
        </w:rPr>
      </w:pPr>
      <w:proofErr w:type="spellStart"/>
      <w:r w:rsidRPr="0004561D">
        <w:rPr>
          <w:rFonts w:ascii="Garamond" w:hAnsi="Garamond"/>
          <w:color w:val="000000" w:themeColor="text1"/>
          <w:sz w:val="24"/>
        </w:rPr>
        <w:t>A</w:t>
      </w:r>
      <w:r w:rsidRPr="0004561D">
        <w:rPr>
          <w:rFonts w:ascii="Garamond" w:hAnsi="Garamond"/>
          <w:color w:val="000000" w:themeColor="text1"/>
          <w:sz w:val="24"/>
          <w:vertAlign w:val="subscript"/>
        </w:rPr>
        <w:t>legjobb</w:t>
      </w:r>
      <w:proofErr w:type="spellEnd"/>
      <w:r w:rsidRPr="0004561D">
        <w:rPr>
          <w:rFonts w:ascii="Garamond" w:hAnsi="Garamond"/>
          <w:color w:val="000000" w:themeColor="text1"/>
          <w:sz w:val="24"/>
        </w:rPr>
        <w:t>: a legelőnyösebb ajánlat tartalmi eleme, de legfeljebb az értékelés során figyelembe vett, a fentiekben meghatározott legkedvezőbb érték, azaz a képletbe abban az esetben is a legkedvezőbbként meghatározott érték kerül, ha a legkedvezőbb ajánlat tartalmi eleme ezen értéknél kedvezőbb</w:t>
      </w:r>
    </w:p>
    <w:p w14:paraId="4FA007F9" w14:textId="64E1DBD6" w:rsidR="00877A43" w:rsidRDefault="0004561D" w:rsidP="0004561D">
      <w:pPr>
        <w:pStyle w:val="standard"/>
        <w:widowControl w:val="0"/>
        <w:tabs>
          <w:tab w:val="left" w:pos="360"/>
        </w:tabs>
        <w:spacing w:line="276" w:lineRule="auto"/>
        <w:ind w:left="720"/>
        <w:rPr>
          <w:rFonts w:ascii="Garamond" w:eastAsia="Times New Roman" w:hAnsi="Garamond" w:cs="Times New Roman"/>
          <w:color w:val="000000" w:themeColor="text1"/>
          <w:sz w:val="24"/>
        </w:rPr>
      </w:pPr>
      <w:proofErr w:type="spellStart"/>
      <w:r w:rsidRPr="0004561D">
        <w:rPr>
          <w:rFonts w:ascii="Garamond" w:eastAsia="Times New Roman" w:hAnsi="Garamond" w:cs="Times New Roman"/>
          <w:color w:val="000000" w:themeColor="text1"/>
          <w:sz w:val="24"/>
        </w:rPr>
        <w:t>A</w:t>
      </w:r>
      <w:r w:rsidRPr="0004561D">
        <w:rPr>
          <w:rFonts w:ascii="Garamond" w:eastAsia="Times New Roman" w:hAnsi="Garamond" w:cs="Times New Roman"/>
          <w:color w:val="000000" w:themeColor="text1"/>
          <w:sz w:val="24"/>
          <w:vertAlign w:val="subscript"/>
        </w:rPr>
        <w:t>vizsgált</w:t>
      </w:r>
      <w:proofErr w:type="spellEnd"/>
      <w:proofErr w:type="gramStart"/>
      <w:r w:rsidRPr="0004561D">
        <w:rPr>
          <w:rFonts w:ascii="Garamond" w:eastAsia="Times New Roman" w:hAnsi="Garamond" w:cs="Times New Roman"/>
          <w:color w:val="000000" w:themeColor="text1"/>
          <w:sz w:val="24"/>
        </w:rPr>
        <w:t>:a</w:t>
      </w:r>
      <w:proofErr w:type="gramEnd"/>
      <w:r w:rsidRPr="0004561D">
        <w:rPr>
          <w:rFonts w:ascii="Garamond" w:eastAsia="Times New Roman" w:hAnsi="Garamond" w:cs="Times New Roman"/>
          <w:color w:val="000000" w:themeColor="text1"/>
          <w:sz w:val="24"/>
        </w:rPr>
        <w:t xml:space="preserve"> vizsgált ajánlat tartalmi eleme</w:t>
      </w:r>
    </w:p>
    <w:p w14:paraId="6AAE7844" w14:textId="77777777" w:rsidR="00EF76C0" w:rsidRPr="00BC149E" w:rsidRDefault="00EF76C0" w:rsidP="000B07D7">
      <w:pPr>
        <w:pStyle w:val="standard"/>
        <w:widowControl w:val="0"/>
        <w:tabs>
          <w:tab w:val="left" w:pos="360"/>
        </w:tabs>
        <w:spacing w:line="276" w:lineRule="auto"/>
        <w:ind w:left="720"/>
        <w:rPr>
          <w:rFonts w:ascii="Garamond" w:hAnsi="Garamond"/>
          <w:color w:val="000000" w:themeColor="text1"/>
          <w:spacing w:val="6"/>
          <w:sz w:val="24"/>
        </w:rPr>
      </w:pPr>
    </w:p>
    <w:p w14:paraId="4248C83B" w14:textId="6C12051A" w:rsidR="002913FA" w:rsidRPr="00145B02" w:rsidRDefault="002913FA" w:rsidP="000B07D7">
      <w:pPr>
        <w:widowControl w:val="0"/>
        <w:numPr>
          <w:ilvl w:val="0"/>
          <w:numId w:val="25"/>
        </w:numPr>
        <w:tabs>
          <w:tab w:val="left" w:pos="360"/>
        </w:tabs>
        <w:spacing w:line="276" w:lineRule="auto"/>
        <w:ind w:left="360"/>
        <w:rPr>
          <w:rFonts w:ascii="Garamond" w:hAnsi="Garamond"/>
          <w:b/>
          <w:color w:val="000000" w:themeColor="text1"/>
          <w:sz w:val="24"/>
          <w:szCs w:val="24"/>
        </w:rPr>
      </w:pPr>
      <w:r w:rsidRPr="00BC149E">
        <w:rPr>
          <w:rFonts w:ascii="Garamond" w:hAnsi="Garamond"/>
          <w:color w:val="000000" w:themeColor="text1"/>
          <w:sz w:val="24"/>
          <w:szCs w:val="24"/>
        </w:rPr>
        <w:t>A</w:t>
      </w:r>
      <w:r w:rsidR="00E02AD0" w:rsidRPr="00BC149E">
        <w:rPr>
          <w:rFonts w:ascii="Garamond" w:hAnsi="Garamond"/>
          <w:color w:val="000000" w:themeColor="text1"/>
          <w:sz w:val="24"/>
          <w:szCs w:val="24"/>
        </w:rPr>
        <w:t>jánlattételi f</w:t>
      </w:r>
      <w:r w:rsidR="00C243B1" w:rsidRPr="00BC149E">
        <w:rPr>
          <w:rFonts w:ascii="Garamond" w:hAnsi="Garamond"/>
          <w:color w:val="000000" w:themeColor="text1"/>
          <w:sz w:val="24"/>
          <w:szCs w:val="24"/>
        </w:rPr>
        <w:t xml:space="preserve">elhívás megküldésének </w:t>
      </w:r>
      <w:r w:rsidR="00C243B1" w:rsidRPr="00145B02">
        <w:rPr>
          <w:rFonts w:ascii="Garamond" w:hAnsi="Garamond"/>
          <w:color w:val="000000" w:themeColor="text1"/>
          <w:sz w:val="24"/>
          <w:szCs w:val="24"/>
        </w:rPr>
        <w:t>időpontja</w:t>
      </w:r>
      <w:r w:rsidRPr="00145B02">
        <w:rPr>
          <w:rFonts w:ascii="Garamond" w:hAnsi="Garamond"/>
          <w:color w:val="000000" w:themeColor="text1"/>
          <w:sz w:val="24"/>
          <w:szCs w:val="24"/>
        </w:rPr>
        <w:t xml:space="preserve">: </w:t>
      </w:r>
      <w:r w:rsidR="00145B02" w:rsidRPr="00145B02">
        <w:rPr>
          <w:rFonts w:ascii="Garamond" w:hAnsi="Garamond"/>
          <w:b/>
          <w:color w:val="000000" w:themeColor="text1"/>
          <w:sz w:val="24"/>
          <w:szCs w:val="24"/>
        </w:rPr>
        <w:t>2017. november 16.</w:t>
      </w:r>
    </w:p>
    <w:p w14:paraId="7D365F1D" w14:textId="77777777" w:rsidR="002913FA" w:rsidRPr="00BC149E" w:rsidRDefault="002913FA" w:rsidP="000B07D7">
      <w:pPr>
        <w:widowControl w:val="0"/>
        <w:tabs>
          <w:tab w:val="left" w:pos="360"/>
        </w:tabs>
        <w:autoSpaceDE w:val="0"/>
        <w:autoSpaceDN w:val="0"/>
        <w:adjustRightInd w:val="0"/>
        <w:spacing w:line="276" w:lineRule="auto"/>
        <w:ind w:left="360" w:hanging="360"/>
        <w:rPr>
          <w:rFonts w:ascii="Garamond" w:hAnsi="Garamond"/>
          <w:color w:val="000000" w:themeColor="text1"/>
          <w:sz w:val="24"/>
          <w:szCs w:val="24"/>
        </w:rPr>
      </w:pPr>
    </w:p>
    <w:sectPr w:rsidR="002913FA" w:rsidRPr="00BC149E" w:rsidSect="000B07D7">
      <w:footerReference w:type="even" r:id="rId11"/>
      <w:footerReference w:type="default" r:id="rId12"/>
      <w:footerReference w:type="first" r:id="rId13"/>
      <w:pgSz w:w="11907" w:h="16840" w:code="9"/>
      <w:pgMar w:top="1418" w:right="1107" w:bottom="1276" w:left="72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37603" w14:textId="77777777" w:rsidR="004766D1" w:rsidRDefault="004766D1">
      <w:r>
        <w:separator/>
      </w:r>
    </w:p>
  </w:endnote>
  <w:endnote w:type="continuationSeparator" w:id="0">
    <w:p w14:paraId="6564C033" w14:textId="77777777" w:rsidR="004766D1" w:rsidRDefault="00476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ntique Olive">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mp;#39">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H-Times New Roman">
    <w:altName w:val="Times New Roman"/>
    <w:charset w:val="00"/>
    <w:family w:val="roman"/>
    <w:pitch w:val="variable"/>
  </w:font>
  <w:font w:name="KHSans">
    <w:panose1 w:val="00000000000000000000"/>
    <w:charset w:val="EE"/>
    <w:family w:val="auto"/>
    <w:notTrueType/>
    <w:pitch w:val="default"/>
    <w:sig w:usb0="00000005" w:usb1="00000000" w:usb2="00000000" w:usb3="00000000" w:csb0="00000002" w:csb1="00000000"/>
  </w:font>
  <w:font w:name="Liberation Sans">
    <w:altName w:val="Arial"/>
    <w:charset w:val="EE"/>
    <w:family w:val="swiss"/>
    <w:pitch w:val="variable"/>
  </w:font>
  <w:font w:name="MyriadPro-Semibold">
    <w:altName w:val="MS Gothic"/>
    <w:panose1 w:val="00000000000000000000"/>
    <w:charset w:val="80"/>
    <w:family w:val="swiss"/>
    <w:notTrueType/>
    <w:pitch w:val="default"/>
    <w:sig w:usb0="00000203" w:usb1="08070000" w:usb2="00000010" w:usb3="00000000" w:csb0="00020005"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210D0" w14:textId="77777777" w:rsidR="00A0074F" w:rsidRDefault="00A0074F" w:rsidP="00BB080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2FABCE49" w14:textId="77777777" w:rsidR="00A0074F" w:rsidRDefault="00A0074F">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3DA21" w14:textId="1977E7DD" w:rsidR="00A0074F" w:rsidRPr="00182B51" w:rsidRDefault="00A0074F" w:rsidP="00BB080B">
    <w:pPr>
      <w:pStyle w:val="llb"/>
      <w:framePr w:wrap="around" w:vAnchor="text" w:hAnchor="margin" w:xAlign="center" w:y="1"/>
      <w:rPr>
        <w:rStyle w:val="Oldalszm"/>
        <w:rFonts w:ascii="Garamond" w:hAnsi="Garamond"/>
        <w:sz w:val="24"/>
      </w:rPr>
    </w:pPr>
    <w:r w:rsidRPr="00182B51">
      <w:rPr>
        <w:rStyle w:val="Oldalszm"/>
        <w:rFonts w:ascii="Garamond" w:hAnsi="Garamond"/>
        <w:sz w:val="24"/>
      </w:rPr>
      <w:fldChar w:fldCharType="begin"/>
    </w:r>
    <w:r w:rsidRPr="00182B51">
      <w:rPr>
        <w:rStyle w:val="Oldalszm"/>
        <w:rFonts w:ascii="Garamond" w:hAnsi="Garamond"/>
        <w:sz w:val="24"/>
      </w:rPr>
      <w:instrText xml:space="preserve">PAGE  </w:instrText>
    </w:r>
    <w:r w:rsidRPr="00182B51">
      <w:rPr>
        <w:rStyle w:val="Oldalszm"/>
        <w:rFonts w:ascii="Garamond" w:hAnsi="Garamond"/>
        <w:sz w:val="24"/>
      </w:rPr>
      <w:fldChar w:fldCharType="separate"/>
    </w:r>
    <w:r w:rsidR="00ED140B">
      <w:rPr>
        <w:rStyle w:val="Oldalszm"/>
        <w:rFonts w:ascii="Garamond" w:hAnsi="Garamond"/>
        <w:noProof/>
        <w:sz w:val="24"/>
      </w:rPr>
      <w:t>9</w:t>
    </w:r>
    <w:r w:rsidRPr="00182B51">
      <w:rPr>
        <w:rStyle w:val="Oldalszm"/>
        <w:rFonts w:ascii="Garamond" w:hAnsi="Garamond"/>
        <w:sz w:val="24"/>
      </w:rPr>
      <w:fldChar w:fldCharType="end"/>
    </w:r>
  </w:p>
  <w:p w14:paraId="01D41B81" w14:textId="77777777" w:rsidR="00A0074F" w:rsidRDefault="00A0074F">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641377"/>
      <w:docPartObj>
        <w:docPartGallery w:val="Page Numbers (Bottom of Page)"/>
        <w:docPartUnique/>
      </w:docPartObj>
    </w:sdtPr>
    <w:sdtEndPr>
      <w:rPr>
        <w:rFonts w:ascii="Verdana" w:hAnsi="Verdana"/>
        <w:sz w:val="20"/>
      </w:rPr>
    </w:sdtEndPr>
    <w:sdtContent>
      <w:p w14:paraId="68480E10" w14:textId="00DA2613" w:rsidR="000E7DF6" w:rsidRPr="000E7DF6" w:rsidRDefault="000E7DF6" w:rsidP="000E7DF6">
        <w:pPr>
          <w:pStyle w:val="llb"/>
          <w:jc w:val="right"/>
          <w:rPr>
            <w:rFonts w:ascii="Verdana" w:hAnsi="Verdana"/>
            <w:sz w:val="20"/>
          </w:rPr>
        </w:pPr>
        <w:r w:rsidRPr="000E7DF6">
          <w:rPr>
            <w:rFonts w:ascii="Verdana" w:hAnsi="Verdana"/>
            <w:sz w:val="20"/>
          </w:rPr>
          <w:fldChar w:fldCharType="begin"/>
        </w:r>
        <w:r w:rsidRPr="000E7DF6">
          <w:rPr>
            <w:rFonts w:ascii="Verdana" w:hAnsi="Verdana"/>
            <w:sz w:val="20"/>
          </w:rPr>
          <w:instrText>PAGE   \* MERGEFORMAT</w:instrText>
        </w:r>
        <w:r w:rsidRPr="000E7DF6">
          <w:rPr>
            <w:rFonts w:ascii="Verdana" w:hAnsi="Verdana"/>
            <w:sz w:val="20"/>
          </w:rPr>
          <w:fldChar w:fldCharType="separate"/>
        </w:r>
        <w:r w:rsidR="00ED140B">
          <w:rPr>
            <w:rFonts w:ascii="Verdana" w:hAnsi="Verdana"/>
            <w:noProof/>
            <w:sz w:val="20"/>
          </w:rPr>
          <w:t>1</w:t>
        </w:r>
        <w:r w:rsidRPr="000E7DF6">
          <w:rPr>
            <w:rFonts w:ascii="Verdana" w:hAnsi="Verdana"/>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C6E9D" w14:textId="77777777" w:rsidR="004766D1" w:rsidRDefault="004766D1">
      <w:r>
        <w:separator/>
      </w:r>
    </w:p>
  </w:footnote>
  <w:footnote w:type="continuationSeparator" w:id="0">
    <w:p w14:paraId="172444BE" w14:textId="77777777" w:rsidR="004766D1" w:rsidRDefault="004766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1FB"/>
    <w:multiLevelType w:val="hybridMultilevel"/>
    <w:tmpl w:val="C5AA8404"/>
    <w:lvl w:ilvl="0" w:tplc="040E000F">
      <w:start w:val="1"/>
      <w:numFmt w:val="decimal"/>
      <w:lvlText w:val="%1."/>
      <w:lvlJc w:val="left"/>
      <w:pPr>
        <w:tabs>
          <w:tab w:val="num" w:pos="1080"/>
        </w:tabs>
        <w:ind w:left="108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1">
    <w:nsid w:val="028E3DE2"/>
    <w:multiLevelType w:val="hybridMultilevel"/>
    <w:tmpl w:val="74847770"/>
    <w:lvl w:ilvl="0" w:tplc="94FC31EC">
      <w:start w:val="25"/>
      <w:numFmt w:val="decimal"/>
      <w:lvlText w:val="%1."/>
      <w:lvlJc w:val="left"/>
      <w:pPr>
        <w:tabs>
          <w:tab w:val="num" w:pos="690"/>
        </w:tabs>
        <w:ind w:left="690" w:hanging="360"/>
      </w:pPr>
      <w:rPr>
        <w:rFonts w:hint="default"/>
      </w:rPr>
    </w:lvl>
    <w:lvl w:ilvl="1" w:tplc="040E0019">
      <w:start w:val="1"/>
      <w:numFmt w:val="lowerLetter"/>
      <w:lvlText w:val="%2."/>
      <w:lvlJc w:val="left"/>
      <w:pPr>
        <w:tabs>
          <w:tab w:val="num" w:pos="1410"/>
        </w:tabs>
        <w:ind w:left="1410" w:hanging="360"/>
      </w:pPr>
    </w:lvl>
    <w:lvl w:ilvl="2" w:tplc="040E001B" w:tentative="1">
      <w:start w:val="1"/>
      <w:numFmt w:val="lowerRoman"/>
      <w:lvlText w:val="%3."/>
      <w:lvlJc w:val="right"/>
      <w:pPr>
        <w:tabs>
          <w:tab w:val="num" w:pos="2130"/>
        </w:tabs>
        <w:ind w:left="2130" w:hanging="180"/>
      </w:pPr>
    </w:lvl>
    <w:lvl w:ilvl="3" w:tplc="040E000F" w:tentative="1">
      <w:start w:val="1"/>
      <w:numFmt w:val="decimal"/>
      <w:lvlText w:val="%4."/>
      <w:lvlJc w:val="left"/>
      <w:pPr>
        <w:tabs>
          <w:tab w:val="num" w:pos="2850"/>
        </w:tabs>
        <w:ind w:left="2850" w:hanging="360"/>
      </w:pPr>
    </w:lvl>
    <w:lvl w:ilvl="4" w:tplc="040E0019" w:tentative="1">
      <w:start w:val="1"/>
      <w:numFmt w:val="lowerLetter"/>
      <w:lvlText w:val="%5."/>
      <w:lvlJc w:val="left"/>
      <w:pPr>
        <w:tabs>
          <w:tab w:val="num" w:pos="3570"/>
        </w:tabs>
        <w:ind w:left="3570" w:hanging="360"/>
      </w:pPr>
    </w:lvl>
    <w:lvl w:ilvl="5" w:tplc="040E001B" w:tentative="1">
      <w:start w:val="1"/>
      <w:numFmt w:val="lowerRoman"/>
      <w:lvlText w:val="%6."/>
      <w:lvlJc w:val="right"/>
      <w:pPr>
        <w:tabs>
          <w:tab w:val="num" w:pos="4290"/>
        </w:tabs>
        <w:ind w:left="4290" w:hanging="180"/>
      </w:pPr>
    </w:lvl>
    <w:lvl w:ilvl="6" w:tplc="040E000F" w:tentative="1">
      <w:start w:val="1"/>
      <w:numFmt w:val="decimal"/>
      <w:lvlText w:val="%7."/>
      <w:lvlJc w:val="left"/>
      <w:pPr>
        <w:tabs>
          <w:tab w:val="num" w:pos="5010"/>
        </w:tabs>
        <w:ind w:left="5010" w:hanging="360"/>
      </w:pPr>
    </w:lvl>
    <w:lvl w:ilvl="7" w:tplc="040E0019" w:tentative="1">
      <w:start w:val="1"/>
      <w:numFmt w:val="lowerLetter"/>
      <w:lvlText w:val="%8."/>
      <w:lvlJc w:val="left"/>
      <w:pPr>
        <w:tabs>
          <w:tab w:val="num" w:pos="5730"/>
        </w:tabs>
        <w:ind w:left="5730" w:hanging="360"/>
      </w:pPr>
    </w:lvl>
    <w:lvl w:ilvl="8" w:tplc="040E001B" w:tentative="1">
      <w:start w:val="1"/>
      <w:numFmt w:val="lowerRoman"/>
      <w:lvlText w:val="%9."/>
      <w:lvlJc w:val="right"/>
      <w:pPr>
        <w:tabs>
          <w:tab w:val="num" w:pos="6450"/>
        </w:tabs>
        <w:ind w:left="6450" w:hanging="180"/>
      </w:pPr>
    </w:lvl>
  </w:abstractNum>
  <w:abstractNum w:abstractNumId="2">
    <w:nsid w:val="09717625"/>
    <w:multiLevelType w:val="multilevel"/>
    <w:tmpl w:val="485EA9C2"/>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752" w:hanging="720"/>
      </w:pPr>
      <w:rPr>
        <w:rFonts w:hint="default"/>
      </w:rPr>
    </w:lvl>
    <w:lvl w:ilvl="3">
      <w:start w:val="1"/>
      <w:numFmt w:val="decimal"/>
      <w:lvlText w:val="%1.%2.%3.%4."/>
      <w:lvlJc w:val="left"/>
      <w:pPr>
        <w:ind w:left="2268" w:hanging="720"/>
      </w:pPr>
      <w:rPr>
        <w:rFonts w:hint="default"/>
      </w:rPr>
    </w:lvl>
    <w:lvl w:ilvl="4">
      <w:start w:val="1"/>
      <w:numFmt w:val="decimal"/>
      <w:lvlText w:val="%1.%2.%3.%4.%5."/>
      <w:lvlJc w:val="left"/>
      <w:pPr>
        <w:ind w:left="3144" w:hanging="1080"/>
      </w:pPr>
      <w:rPr>
        <w:rFonts w:hint="default"/>
      </w:rPr>
    </w:lvl>
    <w:lvl w:ilvl="5">
      <w:start w:val="1"/>
      <w:numFmt w:val="decimal"/>
      <w:lvlText w:val="%1.%2.%3.%4.%5.%6."/>
      <w:lvlJc w:val="left"/>
      <w:pPr>
        <w:ind w:left="3660" w:hanging="1080"/>
      </w:pPr>
      <w:rPr>
        <w:rFonts w:hint="default"/>
      </w:rPr>
    </w:lvl>
    <w:lvl w:ilvl="6">
      <w:start w:val="1"/>
      <w:numFmt w:val="decimal"/>
      <w:lvlText w:val="%1.%2.%3.%4.%5.%6.%7."/>
      <w:lvlJc w:val="left"/>
      <w:pPr>
        <w:ind w:left="4536" w:hanging="1440"/>
      </w:pPr>
      <w:rPr>
        <w:rFonts w:hint="default"/>
      </w:rPr>
    </w:lvl>
    <w:lvl w:ilvl="7">
      <w:start w:val="1"/>
      <w:numFmt w:val="decimal"/>
      <w:lvlText w:val="%1.%2.%3.%4.%5.%6.%7.%8."/>
      <w:lvlJc w:val="left"/>
      <w:pPr>
        <w:ind w:left="5052" w:hanging="1440"/>
      </w:pPr>
      <w:rPr>
        <w:rFonts w:hint="default"/>
      </w:rPr>
    </w:lvl>
    <w:lvl w:ilvl="8">
      <w:start w:val="1"/>
      <w:numFmt w:val="decimal"/>
      <w:lvlText w:val="%1.%2.%3.%4.%5.%6.%7.%8.%9."/>
      <w:lvlJc w:val="left"/>
      <w:pPr>
        <w:ind w:left="5928" w:hanging="1800"/>
      </w:pPr>
      <w:rPr>
        <w:rFonts w:hint="default"/>
      </w:rPr>
    </w:lvl>
  </w:abstractNum>
  <w:abstractNum w:abstractNumId="3">
    <w:nsid w:val="0C8C77F6"/>
    <w:multiLevelType w:val="hybridMultilevel"/>
    <w:tmpl w:val="D2A46DB0"/>
    <w:lvl w:ilvl="0" w:tplc="88D617A4">
      <w:start w:val="1"/>
      <w:numFmt w:val="decimal"/>
      <w:lvlText w:val="%1."/>
      <w:lvlJc w:val="left"/>
      <w:pPr>
        <w:tabs>
          <w:tab w:val="num" w:pos="720"/>
        </w:tabs>
        <w:ind w:left="720" w:hanging="360"/>
      </w:pPr>
      <w:rPr>
        <w:rFonts w:hint="default"/>
        <w:b/>
        <w:color w:val="000000"/>
      </w:rPr>
    </w:lvl>
    <w:lvl w:ilvl="1" w:tplc="040E0019">
      <w:start w:val="1"/>
      <w:numFmt w:val="lowerLetter"/>
      <w:lvlText w:val="%2."/>
      <w:lvlJc w:val="left"/>
      <w:pPr>
        <w:tabs>
          <w:tab w:val="num" w:pos="1440"/>
        </w:tabs>
        <w:ind w:left="1440" w:hanging="360"/>
      </w:pPr>
      <w:rPr>
        <w:rFonts w:hint="default"/>
        <w:b/>
        <w:color w:val="000000"/>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1493097A"/>
    <w:multiLevelType w:val="hybridMultilevel"/>
    <w:tmpl w:val="650E609A"/>
    <w:lvl w:ilvl="0" w:tplc="19ECDFB4">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166F580A"/>
    <w:multiLevelType w:val="hybridMultilevel"/>
    <w:tmpl w:val="6A4418BA"/>
    <w:lvl w:ilvl="0" w:tplc="E2DCD850">
      <w:start w:val="1"/>
      <w:numFmt w:val="lowerLetter"/>
      <w:lvlText w:val="%1)"/>
      <w:lvlJc w:val="left"/>
      <w:pPr>
        <w:tabs>
          <w:tab w:val="num" w:pos="720"/>
        </w:tabs>
        <w:ind w:left="720" w:hanging="360"/>
      </w:pPr>
      <w:rPr>
        <w:rFonts w:ascii="Garamond" w:hAnsi="Garamond" w:hint="default"/>
        <w:b w:val="0"/>
        <w:sz w:val="22"/>
        <w:szCs w:val="22"/>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nsid w:val="1B2C1BE6"/>
    <w:multiLevelType w:val="singleLevel"/>
    <w:tmpl w:val="040E0001"/>
    <w:lvl w:ilvl="0">
      <w:start w:val="1"/>
      <w:numFmt w:val="bullet"/>
      <w:lvlText w:val=""/>
      <w:lvlJc w:val="left"/>
      <w:pPr>
        <w:tabs>
          <w:tab w:val="num" w:pos="720"/>
        </w:tabs>
        <w:ind w:left="720" w:hanging="360"/>
      </w:pPr>
      <w:rPr>
        <w:rFonts w:ascii="Symbol" w:hAnsi="Symbol" w:hint="default"/>
      </w:rPr>
    </w:lvl>
  </w:abstractNum>
  <w:abstractNum w:abstractNumId="7">
    <w:nsid w:val="1B7342F6"/>
    <w:multiLevelType w:val="multilevel"/>
    <w:tmpl w:val="8044137E"/>
    <w:lvl w:ilvl="0">
      <w:start w:val="1"/>
      <w:numFmt w:val="decimal"/>
      <w:lvlText w:val="%1."/>
      <w:lvlJc w:val="left"/>
      <w:pPr>
        <w:tabs>
          <w:tab w:val="num" w:pos="690"/>
        </w:tabs>
        <w:ind w:left="690" w:hanging="360"/>
      </w:pPr>
      <w:rPr>
        <w:b/>
      </w:rPr>
    </w:lvl>
    <w:lvl w:ilvl="1">
      <w:start w:val="12"/>
      <w:numFmt w:val="decimal"/>
      <w:lvlText w:val="%2."/>
      <w:lvlJc w:val="left"/>
      <w:pPr>
        <w:tabs>
          <w:tab w:val="num" w:pos="1785"/>
        </w:tabs>
        <w:ind w:left="1785" w:hanging="7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D1265FE"/>
    <w:multiLevelType w:val="singleLevel"/>
    <w:tmpl w:val="D2908B3E"/>
    <w:lvl w:ilvl="0">
      <w:start w:val="2"/>
      <w:numFmt w:val="lowerLetter"/>
      <w:pStyle w:val="szmozottbetjeles"/>
      <w:lvlText w:val="%1)"/>
      <w:lvlJc w:val="left"/>
      <w:pPr>
        <w:tabs>
          <w:tab w:val="num" w:pos="360"/>
        </w:tabs>
        <w:ind w:left="360" w:hanging="360"/>
      </w:pPr>
    </w:lvl>
  </w:abstractNum>
  <w:abstractNum w:abstractNumId="9">
    <w:nsid w:val="1F8B3C7B"/>
    <w:multiLevelType w:val="multilevel"/>
    <w:tmpl w:val="8044137E"/>
    <w:lvl w:ilvl="0">
      <w:start w:val="1"/>
      <w:numFmt w:val="decimal"/>
      <w:lvlText w:val="%1."/>
      <w:lvlJc w:val="left"/>
      <w:pPr>
        <w:tabs>
          <w:tab w:val="num" w:pos="690"/>
        </w:tabs>
        <w:ind w:left="690" w:hanging="360"/>
      </w:pPr>
      <w:rPr>
        <w:b/>
      </w:rPr>
    </w:lvl>
    <w:lvl w:ilvl="1">
      <w:start w:val="12"/>
      <w:numFmt w:val="decimal"/>
      <w:lvlText w:val="%2."/>
      <w:lvlJc w:val="left"/>
      <w:pPr>
        <w:tabs>
          <w:tab w:val="num" w:pos="1785"/>
        </w:tabs>
        <w:ind w:left="1785" w:hanging="70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5F728E5"/>
    <w:multiLevelType w:val="hybridMultilevel"/>
    <w:tmpl w:val="5E403D26"/>
    <w:lvl w:ilvl="0" w:tplc="88D617A4">
      <w:start w:val="1"/>
      <w:numFmt w:val="decimal"/>
      <w:lvlText w:val="%1."/>
      <w:lvlJc w:val="left"/>
      <w:pPr>
        <w:tabs>
          <w:tab w:val="num" w:pos="720"/>
        </w:tabs>
        <w:ind w:left="720" w:hanging="360"/>
      </w:pPr>
      <w:rPr>
        <w:rFonts w:hint="default"/>
        <w:b/>
        <w:color w:val="00000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nsid w:val="27593267"/>
    <w:multiLevelType w:val="hybridMultilevel"/>
    <w:tmpl w:val="2230D290"/>
    <w:lvl w:ilvl="0" w:tplc="12D25A8C">
      <w:start w:val="2"/>
      <w:numFmt w:val="decimal"/>
      <w:lvlText w:val="%1."/>
      <w:lvlJc w:val="left"/>
      <w:pPr>
        <w:tabs>
          <w:tab w:val="num" w:pos="1440"/>
        </w:tabs>
        <w:ind w:left="1440" w:hanging="360"/>
      </w:pPr>
      <w:rPr>
        <w:rFonts w:hint="default"/>
        <w:b/>
        <w:color w:val="auto"/>
      </w:rPr>
    </w:lvl>
    <w:lvl w:ilvl="1" w:tplc="040E0001">
      <w:start w:val="1"/>
      <w:numFmt w:val="bullet"/>
      <w:lvlText w:val=""/>
      <w:lvlJc w:val="left"/>
      <w:pPr>
        <w:tabs>
          <w:tab w:val="num" w:pos="1440"/>
        </w:tabs>
        <w:ind w:left="1440" w:hanging="360"/>
      </w:pPr>
      <w:rPr>
        <w:rFonts w:ascii="Symbol" w:hAnsi="Symbol" w:hint="default"/>
        <w:b/>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27B90BCD"/>
    <w:multiLevelType w:val="hybridMultilevel"/>
    <w:tmpl w:val="E4588828"/>
    <w:lvl w:ilvl="0" w:tplc="88D617A4">
      <w:start w:val="1"/>
      <w:numFmt w:val="decimal"/>
      <w:lvlText w:val="%1."/>
      <w:lvlJc w:val="left"/>
      <w:pPr>
        <w:tabs>
          <w:tab w:val="num" w:pos="1080"/>
        </w:tabs>
        <w:ind w:left="1080" w:hanging="360"/>
      </w:pPr>
      <w:rPr>
        <w:rFonts w:hint="default"/>
        <w:b/>
        <w:color w:val="000000"/>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13">
    <w:nsid w:val="37F91577"/>
    <w:multiLevelType w:val="hybridMultilevel"/>
    <w:tmpl w:val="4E4C4AF2"/>
    <w:lvl w:ilvl="0" w:tplc="64C67638">
      <w:start w:val="1"/>
      <w:numFmt w:val="bullet"/>
      <w:lvlText w:val="o"/>
      <w:lvlJc w:val="left"/>
      <w:pPr>
        <w:tabs>
          <w:tab w:val="num" w:pos="2575"/>
        </w:tabs>
        <w:ind w:left="2575" w:hanging="360"/>
      </w:pPr>
      <w:rPr>
        <w:rFonts w:ascii="Courier New" w:hAnsi="Courier New" w:hint="default"/>
      </w:rPr>
    </w:lvl>
    <w:lvl w:ilvl="1" w:tplc="040E0003" w:tentative="1">
      <w:start w:val="1"/>
      <w:numFmt w:val="bullet"/>
      <w:lvlText w:val="o"/>
      <w:lvlJc w:val="left"/>
      <w:pPr>
        <w:tabs>
          <w:tab w:val="num" w:pos="1507"/>
        </w:tabs>
        <w:ind w:left="1507" w:hanging="360"/>
      </w:pPr>
      <w:rPr>
        <w:rFonts w:ascii="Courier New" w:hAnsi="Courier New" w:cs="Courier New" w:hint="default"/>
      </w:rPr>
    </w:lvl>
    <w:lvl w:ilvl="2" w:tplc="040E0005" w:tentative="1">
      <w:start w:val="1"/>
      <w:numFmt w:val="bullet"/>
      <w:lvlText w:val=""/>
      <w:lvlJc w:val="left"/>
      <w:pPr>
        <w:tabs>
          <w:tab w:val="num" w:pos="2227"/>
        </w:tabs>
        <w:ind w:left="2227" w:hanging="360"/>
      </w:pPr>
      <w:rPr>
        <w:rFonts w:ascii="Wingdings" w:hAnsi="Wingdings" w:hint="default"/>
      </w:rPr>
    </w:lvl>
    <w:lvl w:ilvl="3" w:tplc="040E0001" w:tentative="1">
      <w:start w:val="1"/>
      <w:numFmt w:val="bullet"/>
      <w:lvlText w:val=""/>
      <w:lvlJc w:val="left"/>
      <w:pPr>
        <w:tabs>
          <w:tab w:val="num" w:pos="2947"/>
        </w:tabs>
        <w:ind w:left="2947" w:hanging="360"/>
      </w:pPr>
      <w:rPr>
        <w:rFonts w:ascii="Symbol" w:hAnsi="Symbol" w:hint="default"/>
      </w:rPr>
    </w:lvl>
    <w:lvl w:ilvl="4" w:tplc="040E0003" w:tentative="1">
      <w:start w:val="1"/>
      <w:numFmt w:val="bullet"/>
      <w:lvlText w:val="o"/>
      <w:lvlJc w:val="left"/>
      <w:pPr>
        <w:tabs>
          <w:tab w:val="num" w:pos="3667"/>
        </w:tabs>
        <w:ind w:left="3667" w:hanging="360"/>
      </w:pPr>
      <w:rPr>
        <w:rFonts w:ascii="Courier New" w:hAnsi="Courier New" w:cs="Courier New" w:hint="default"/>
      </w:rPr>
    </w:lvl>
    <w:lvl w:ilvl="5" w:tplc="040E0005" w:tentative="1">
      <w:start w:val="1"/>
      <w:numFmt w:val="bullet"/>
      <w:lvlText w:val=""/>
      <w:lvlJc w:val="left"/>
      <w:pPr>
        <w:tabs>
          <w:tab w:val="num" w:pos="4387"/>
        </w:tabs>
        <w:ind w:left="4387" w:hanging="360"/>
      </w:pPr>
      <w:rPr>
        <w:rFonts w:ascii="Wingdings" w:hAnsi="Wingdings" w:hint="default"/>
      </w:rPr>
    </w:lvl>
    <w:lvl w:ilvl="6" w:tplc="040E0001" w:tentative="1">
      <w:start w:val="1"/>
      <w:numFmt w:val="bullet"/>
      <w:lvlText w:val=""/>
      <w:lvlJc w:val="left"/>
      <w:pPr>
        <w:tabs>
          <w:tab w:val="num" w:pos="5107"/>
        </w:tabs>
        <w:ind w:left="5107" w:hanging="360"/>
      </w:pPr>
      <w:rPr>
        <w:rFonts w:ascii="Symbol" w:hAnsi="Symbol" w:hint="default"/>
      </w:rPr>
    </w:lvl>
    <w:lvl w:ilvl="7" w:tplc="040E0003" w:tentative="1">
      <w:start w:val="1"/>
      <w:numFmt w:val="bullet"/>
      <w:lvlText w:val="o"/>
      <w:lvlJc w:val="left"/>
      <w:pPr>
        <w:tabs>
          <w:tab w:val="num" w:pos="5827"/>
        </w:tabs>
        <w:ind w:left="5827" w:hanging="360"/>
      </w:pPr>
      <w:rPr>
        <w:rFonts w:ascii="Courier New" w:hAnsi="Courier New" w:cs="Courier New" w:hint="default"/>
      </w:rPr>
    </w:lvl>
    <w:lvl w:ilvl="8" w:tplc="040E0005" w:tentative="1">
      <w:start w:val="1"/>
      <w:numFmt w:val="bullet"/>
      <w:lvlText w:val=""/>
      <w:lvlJc w:val="left"/>
      <w:pPr>
        <w:tabs>
          <w:tab w:val="num" w:pos="6547"/>
        </w:tabs>
        <w:ind w:left="6547" w:hanging="360"/>
      </w:pPr>
      <w:rPr>
        <w:rFonts w:ascii="Wingdings" w:hAnsi="Wingdings" w:hint="default"/>
      </w:rPr>
    </w:lvl>
  </w:abstractNum>
  <w:abstractNum w:abstractNumId="14">
    <w:nsid w:val="38235684"/>
    <w:multiLevelType w:val="hybridMultilevel"/>
    <w:tmpl w:val="1FB00A20"/>
    <w:lvl w:ilvl="0" w:tplc="47B664DE">
      <w:start w:val="4"/>
      <w:numFmt w:val="lowerLetter"/>
      <w:lvlText w:val="%1.)"/>
      <w:lvlJc w:val="left"/>
      <w:pPr>
        <w:tabs>
          <w:tab w:val="num" w:pos="1440"/>
        </w:tabs>
        <w:ind w:left="1440" w:hanging="360"/>
      </w:pPr>
      <w:rPr>
        <w:rFonts w:hint="default"/>
      </w:rPr>
    </w:lvl>
    <w:lvl w:ilvl="1" w:tplc="040E0019" w:tentative="1">
      <w:start w:val="1"/>
      <w:numFmt w:val="lowerLetter"/>
      <w:lvlText w:val="%2."/>
      <w:lvlJc w:val="left"/>
      <w:pPr>
        <w:tabs>
          <w:tab w:val="num" w:pos="2160"/>
        </w:tabs>
        <w:ind w:left="2160" w:hanging="360"/>
      </w:pPr>
    </w:lvl>
    <w:lvl w:ilvl="2" w:tplc="040E001B" w:tentative="1">
      <w:start w:val="1"/>
      <w:numFmt w:val="lowerRoman"/>
      <w:lvlText w:val="%3."/>
      <w:lvlJc w:val="right"/>
      <w:pPr>
        <w:tabs>
          <w:tab w:val="num" w:pos="2880"/>
        </w:tabs>
        <w:ind w:left="2880" w:hanging="180"/>
      </w:pPr>
    </w:lvl>
    <w:lvl w:ilvl="3" w:tplc="040E000F" w:tentative="1">
      <w:start w:val="1"/>
      <w:numFmt w:val="decimal"/>
      <w:lvlText w:val="%4."/>
      <w:lvlJc w:val="left"/>
      <w:pPr>
        <w:tabs>
          <w:tab w:val="num" w:pos="3600"/>
        </w:tabs>
        <w:ind w:left="3600" w:hanging="360"/>
      </w:pPr>
    </w:lvl>
    <w:lvl w:ilvl="4" w:tplc="040E0019" w:tentative="1">
      <w:start w:val="1"/>
      <w:numFmt w:val="lowerLetter"/>
      <w:lvlText w:val="%5."/>
      <w:lvlJc w:val="left"/>
      <w:pPr>
        <w:tabs>
          <w:tab w:val="num" w:pos="4320"/>
        </w:tabs>
        <w:ind w:left="4320" w:hanging="360"/>
      </w:pPr>
    </w:lvl>
    <w:lvl w:ilvl="5" w:tplc="040E001B" w:tentative="1">
      <w:start w:val="1"/>
      <w:numFmt w:val="lowerRoman"/>
      <w:lvlText w:val="%6."/>
      <w:lvlJc w:val="right"/>
      <w:pPr>
        <w:tabs>
          <w:tab w:val="num" w:pos="5040"/>
        </w:tabs>
        <w:ind w:left="5040" w:hanging="180"/>
      </w:pPr>
    </w:lvl>
    <w:lvl w:ilvl="6" w:tplc="040E000F" w:tentative="1">
      <w:start w:val="1"/>
      <w:numFmt w:val="decimal"/>
      <w:lvlText w:val="%7."/>
      <w:lvlJc w:val="left"/>
      <w:pPr>
        <w:tabs>
          <w:tab w:val="num" w:pos="5760"/>
        </w:tabs>
        <w:ind w:left="5760" w:hanging="360"/>
      </w:pPr>
    </w:lvl>
    <w:lvl w:ilvl="7" w:tplc="040E0019" w:tentative="1">
      <w:start w:val="1"/>
      <w:numFmt w:val="lowerLetter"/>
      <w:lvlText w:val="%8."/>
      <w:lvlJc w:val="left"/>
      <w:pPr>
        <w:tabs>
          <w:tab w:val="num" w:pos="6480"/>
        </w:tabs>
        <w:ind w:left="6480" w:hanging="360"/>
      </w:pPr>
    </w:lvl>
    <w:lvl w:ilvl="8" w:tplc="040E001B" w:tentative="1">
      <w:start w:val="1"/>
      <w:numFmt w:val="lowerRoman"/>
      <w:lvlText w:val="%9."/>
      <w:lvlJc w:val="right"/>
      <w:pPr>
        <w:tabs>
          <w:tab w:val="num" w:pos="7200"/>
        </w:tabs>
        <w:ind w:left="7200" w:hanging="180"/>
      </w:pPr>
    </w:lvl>
  </w:abstractNum>
  <w:abstractNum w:abstractNumId="15">
    <w:nsid w:val="3B0563C4"/>
    <w:multiLevelType w:val="hybridMultilevel"/>
    <w:tmpl w:val="64569144"/>
    <w:lvl w:ilvl="0" w:tplc="CEE4774A">
      <w:start w:val="3"/>
      <w:numFmt w:val="bullet"/>
      <w:lvlText w:val="-"/>
      <w:lvlJc w:val="left"/>
      <w:pPr>
        <w:tabs>
          <w:tab w:val="num" w:pos="1080"/>
        </w:tabs>
        <w:ind w:left="1080" w:hanging="360"/>
      </w:pPr>
      <w:rPr>
        <w:rFonts w:ascii="Antique Olive" w:eastAsia="Antique Olive" w:hAnsi="Antique Olive" w:cs="Antique Olive"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6">
    <w:nsid w:val="3CD45D9D"/>
    <w:multiLevelType w:val="hybridMultilevel"/>
    <w:tmpl w:val="19AC2A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3CE83DD5"/>
    <w:multiLevelType w:val="hybridMultilevel"/>
    <w:tmpl w:val="B68811B4"/>
    <w:lvl w:ilvl="0" w:tplc="040E0019">
      <w:start w:val="1"/>
      <w:numFmt w:val="lowerLetter"/>
      <w:lvlText w:val="%1."/>
      <w:lvlJc w:val="left"/>
      <w:pPr>
        <w:tabs>
          <w:tab w:val="num" w:pos="1080"/>
        </w:tabs>
        <w:ind w:left="108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18">
    <w:nsid w:val="3E160B6B"/>
    <w:multiLevelType w:val="multilevel"/>
    <w:tmpl w:val="5E403D26"/>
    <w:lvl w:ilvl="0">
      <w:start w:val="1"/>
      <w:numFmt w:val="decimal"/>
      <w:lvlText w:val="%1."/>
      <w:lvlJc w:val="left"/>
      <w:pPr>
        <w:tabs>
          <w:tab w:val="num" w:pos="720"/>
        </w:tabs>
        <w:ind w:left="720" w:hanging="360"/>
      </w:pPr>
      <w:rPr>
        <w:rFonts w:hint="default"/>
        <w:b/>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E5505F3"/>
    <w:multiLevelType w:val="hybridMultilevel"/>
    <w:tmpl w:val="F2BCC652"/>
    <w:lvl w:ilvl="0" w:tplc="88D617A4">
      <w:start w:val="1"/>
      <w:numFmt w:val="decimal"/>
      <w:lvlText w:val="%1."/>
      <w:lvlJc w:val="left"/>
      <w:pPr>
        <w:tabs>
          <w:tab w:val="num" w:pos="1080"/>
        </w:tabs>
        <w:ind w:left="1080" w:hanging="360"/>
      </w:pPr>
      <w:rPr>
        <w:rFonts w:hint="default"/>
        <w:b/>
        <w:color w:val="000000"/>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20">
    <w:nsid w:val="405F3271"/>
    <w:multiLevelType w:val="hybridMultilevel"/>
    <w:tmpl w:val="B304183C"/>
    <w:lvl w:ilvl="0" w:tplc="040E0001">
      <w:start w:val="1"/>
      <w:numFmt w:val="bullet"/>
      <w:lvlText w:val=""/>
      <w:lvlJc w:val="left"/>
      <w:pPr>
        <w:tabs>
          <w:tab w:val="num" w:pos="1440"/>
        </w:tabs>
        <w:ind w:left="1440" w:hanging="360"/>
      </w:pPr>
      <w:rPr>
        <w:rFonts w:ascii="Symbol" w:hAnsi="Symbol" w:hint="default"/>
      </w:rPr>
    </w:lvl>
    <w:lvl w:ilvl="1" w:tplc="040E0003" w:tentative="1">
      <w:start w:val="1"/>
      <w:numFmt w:val="bullet"/>
      <w:lvlText w:val="o"/>
      <w:lvlJc w:val="left"/>
      <w:pPr>
        <w:tabs>
          <w:tab w:val="num" w:pos="2160"/>
        </w:tabs>
        <w:ind w:left="2160" w:hanging="360"/>
      </w:pPr>
      <w:rPr>
        <w:rFonts w:ascii="Courier New" w:hAnsi="Courier New" w:cs="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cs="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cs="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21">
    <w:nsid w:val="41940317"/>
    <w:multiLevelType w:val="hybridMultilevel"/>
    <w:tmpl w:val="9E2A1CC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51A45426"/>
    <w:multiLevelType w:val="hybridMultilevel"/>
    <w:tmpl w:val="0020068A"/>
    <w:lvl w:ilvl="0" w:tplc="CEE4774A">
      <w:start w:val="3"/>
      <w:numFmt w:val="bullet"/>
      <w:lvlText w:val="-"/>
      <w:lvlJc w:val="left"/>
      <w:pPr>
        <w:tabs>
          <w:tab w:val="num" w:pos="720"/>
        </w:tabs>
        <w:ind w:left="720" w:hanging="360"/>
      </w:pPr>
      <w:rPr>
        <w:rFonts w:ascii="Antique Olive" w:eastAsia="Antique Olive" w:hAnsi="Antique Olive" w:cs="Antique Olive"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nsid w:val="557129E8"/>
    <w:multiLevelType w:val="hybridMultilevel"/>
    <w:tmpl w:val="E51281B2"/>
    <w:lvl w:ilvl="0" w:tplc="0352D49A">
      <w:start w:val="1"/>
      <w:numFmt w:val="decimal"/>
      <w:lvlText w:val="%1."/>
      <w:lvlJc w:val="left"/>
      <w:pPr>
        <w:tabs>
          <w:tab w:val="num" w:pos="644"/>
        </w:tabs>
        <w:ind w:left="644" w:hanging="360"/>
      </w:pPr>
      <w:rPr>
        <w:rFonts w:hint="default"/>
        <w:b/>
        <w:color w:val="auto"/>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56CC1D68"/>
    <w:multiLevelType w:val="hybridMultilevel"/>
    <w:tmpl w:val="75A6ED9A"/>
    <w:lvl w:ilvl="0" w:tplc="F5FA2C42">
      <w:start w:val="1"/>
      <w:numFmt w:val="lowerLetter"/>
      <w:lvlText w:val="%1.)"/>
      <w:lvlJc w:val="left"/>
      <w:pPr>
        <w:tabs>
          <w:tab w:val="num" w:pos="720"/>
        </w:tabs>
        <w:ind w:left="720" w:hanging="360"/>
      </w:pPr>
      <w:rPr>
        <w:rFonts w:hint="default"/>
      </w:rPr>
    </w:lvl>
    <w:lvl w:ilvl="1" w:tplc="040E000B">
      <w:start w:val="1"/>
      <w:numFmt w:val="bullet"/>
      <w:lvlText w:val=""/>
      <w:lvlJc w:val="left"/>
      <w:pPr>
        <w:tabs>
          <w:tab w:val="num" w:pos="1440"/>
        </w:tabs>
        <w:ind w:left="1440" w:hanging="360"/>
      </w:pPr>
      <w:rPr>
        <w:rFonts w:ascii="Wingdings" w:hAnsi="Wingdings" w:hint="default"/>
      </w:r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
    <w:nsid w:val="5D3325E3"/>
    <w:multiLevelType w:val="hybridMultilevel"/>
    <w:tmpl w:val="96DAA7CC"/>
    <w:lvl w:ilvl="0" w:tplc="040E0001">
      <w:start w:val="1"/>
      <w:numFmt w:val="bullet"/>
      <w:lvlText w:val=""/>
      <w:lvlJc w:val="left"/>
      <w:pPr>
        <w:tabs>
          <w:tab w:val="num" w:pos="1080"/>
        </w:tabs>
        <w:ind w:left="1080" w:hanging="360"/>
      </w:pPr>
      <w:rPr>
        <w:rFonts w:ascii="Symbol" w:hAnsi="Symbol" w:hint="default"/>
      </w:rPr>
    </w:lvl>
    <w:lvl w:ilvl="1" w:tplc="88D617A4">
      <w:start w:val="1"/>
      <w:numFmt w:val="decimal"/>
      <w:lvlText w:val="%2."/>
      <w:lvlJc w:val="left"/>
      <w:pPr>
        <w:tabs>
          <w:tab w:val="num" w:pos="1800"/>
        </w:tabs>
        <w:ind w:left="1800" w:hanging="360"/>
      </w:pPr>
      <w:rPr>
        <w:rFonts w:hint="default"/>
        <w:b/>
        <w:color w:val="000000"/>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6">
    <w:nsid w:val="5E397A6A"/>
    <w:multiLevelType w:val="hybridMultilevel"/>
    <w:tmpl w:val="0BFC3BD4"/>
    <w:lvl w:ilvl="0" w:tplc="040E0001">
      <w:start w:val="1"/>
      <w:numFmt w:val="bullet"/>
      <w:lvlText w:val=""/>
      <w:lvlJc w:val="left"/>
      <w:pPr>
        <w:tabs>
          <w:tab w:val="num" w:pos="1440"/>
        </w:tabs>
        <w:ind w:left="1440" w:hanging="360"/>
      </w:pPr>
      <w:rPr>
        <w:rFonts w:ascii="Symbol" w:hAnsi="Symbol" w:hint="default"/>
      </w:rPr>
    </w:lvl>
    <w:lvl w:ilvl="1" w:tplc="040E0003" w:tentative="1">
      <w:start w:val="1"/>
      <w:numFmt w:val="bullet"/>
      <w:lvlText w:val="o"/>
      <w:lvlJc w:val="left"/>
      <w:pPr>
        <w:tabs>
          <w:tab w:val="num" w:pos="2160"/>
        </w:tabs>
        <w:ind w:left="2160" w:hanging="360"/>
      </w:pPr>
      <w:rPr>
        <w:rFonts w:ascii="Courier New" w:hAnsi="Courier New" w:cs="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cs="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cs="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27">
    <w:nsid w:val="6007472E"/>
    <w:multiLevelType w:val="hybridMultilevel"/>
    <w:tmpl w:val="C8227A98"/>
    <w:lvl w:ilvl="0" w:tplc="040E0001">
      <w:start w:val="1"/>
      <w:numFmt w:val="bullet"/>
      <w:lvlText w:val=""/>
      <w:lvlJc w:val="left"/>
      <w:pPr>
        <w:tabs>
          <w:tab w:val="num" w:pos="1980"/>
        </w:tabs>
        <w:ind w:left="1980" w:hanging="360"/>
      </w:pPr>
      <w:rPr>
        <w:rFonts w:ascii="Symbol" w:hAnsi="Symbol" w:hint="default"/>
      </w:rPr>
    </w:lvl>
    <w:lvl w:ilvl="1" w:tplc="040E0003" w:tentative="1">
      <w:start w:val="1"/>
      <w:numFmt w:val="bullet"/>
      <w:lvlText w:val="o"/>
      <w:lvlJc w:val="left"/>
      <w:pPr>
        <w:tabs>
          <w:tab w:val="num" w:pos="2700"/>
        </w:tabs>
        <w:ind w:left="2700" w:hanging="360"/>
      </w:pPr>
      <w:rPr>
        <w:rFonts w:ascii="Courier New" w:hAnsi="Courier New" w:cs="Courier New" w:hint="default"/>
      </w:rPr>
    </w:lvl>
    <w:lvl w:ilvl="2" w:tplc="040E0005" w:tentative="1">
      <w:start w:val="1"/>
      <w:numFmt w:val="bullet"/>
      <w:lvlText w:val=""/>
      <w:lvlJc w:val="left"/>
      <w:pPr>
        <w:tabs>
          <w:tab w:val="num" w:pos="3420"/>
        </w:tabs>
        <w:ind w:left="3420" w:hanging="360"/>
      </w:pPr>
      <w:rPr>
        <w:rFonts w:ascii="Wingdings" w:hAnsi="Wingdings" w:hint="default"/>
      </w:rPr>
    </w:lvl>
    <w:lvl w:ilvl="3" w:tplc="040E0001" w:tentative="1">
      <w:start w:val="1"/>
      <w:numFmt w:val="bullet"/>
      <w:lvlText w:val=""/>
      <w:lvlJc w:val="left"/>
      <w:pPr>
        <w:tabs>
          <w:tab w:val="num" w:pos="4140"/>
        </w:tabs>
        <w:ind w:left="4140" w:hanging="360"/>
      </w:pPr>
      <w:rPr>
        <w:rFonts w:ascii="Symbol" w:hAnsi="Symbol" w:hint="default"/>
      </w:rPr>
    </w:lvl>
    <w:lvl w:ilvl="4" w:tplc="040E0003" w:tentative="1">
      <w:start w:val="1"/>
      <w:numFmt w:val="bullet"/>
      <w:lvlText w:val="o"/>
      <w:lvlJc w:val="left"/>
      <w:pPr>
        <w:tabs>
          <w:tab w:val="num" w:pos="4860"/>
        </w:tabs>
        <w:ind w:left="4860" w:hanging="360"/>
      </w:pPr>
      <w:rPr>
        <w:rFonts w:ascii="Courier New" w:hAnsi="Courier New" w:cs="Courier New" w:hint="default"/>
      </w:rPr>
    </w:lvl>
    <w:lvl w:ilvl="5" w:tplc="040E0005" w:tentative="1">
      <w:start w:val="1"/>
      <w:numFmt w:val="bullet"/>
      <w:lvlText w:val=""/>
      <w:lvlJc w:val="left"/>
      <w:pPr>
        <w:tabs>
          <w:tab w:val="num" w:pos="5580"/>
        </w:tabs>
        <w:ind w:left="5580" w:hanging="360"/>
      </w:pPr>
      <w:rPr>
        <w:rFonts w:ascii="Wingdings" w:hAnsi="Wingdings" w:hint="default"/>
      </w:rPr>
    </w:lvl>
    <w:lvl w:ilvl="6" w:tplc="040E0001" w:tentative="1">
      <w:start w:val="1"/>
      <w:numFmt w:val="bullet"/>
      <w:lvlText w:val=""/>
      <w:lvlJc w:val="left"/>
      <w:pPr>
        <w:tabs>
          <w:tab w:val="num" w:pos="6300"/>
        </w:tabs>
        <w:ind w:left="6300" w:hanging="360"/>
      </w:pPr>
      <w:rPr>
        <w:rFonts w:ascii="Symbol" w:hAnsi="Symbol" w:hint="default"/>
      </w:rPr>
    </w:lvl>
    <w:lvl w:ilvl="7" w:tplc="040E0003" w:tentative="1">
      <w:start w:val="1"/>
      <w:numFmt w:val="bullet"/>
      <w:lvlText w:val="o"/>
      <w:lvlJc w:val="left"/>
      <w:pPr>
        <w:tabs>
          <w:tab w:val="num" w:pos="7020"/>
        </w:tabs>
        <w:ind w:left="7020" w:hanging="360"/>
      </w:pPr>
      <w:rPr>
        <w:rFonts w:ascii="Courier New" w:hAnsi="Courier New" w:cs="Courier New" w:hint="default"/>
      </w:rPr>
    </w:lvl>
    <w:lvl w:ilvl="8" w:tplc="040E0005" w:tentative="1">
      <w:start w:val="1"/>
      <w:numFmt w:val="bullet"/>
      <w:lvlText w:val=""/>
      <w:lvlJc w:val="left"/>
      <w:pPr>
        <w:tabs>
          <w:tab w:val="num" w:pos="7740"/>
        </w:tabs>
        <w:ind w:left="7740" w:hanging="360"/>
      </w:pPr>
      <w:rPr>
        <w:rFonts w:ascii="Wingdings" w:hAnsi="Wingdings" w:hint="default"/>
      </w:rPr>
    </w:lvl>
  </w:abstractNum>
  <w:abstractNum w:abstractNumId="28">
    <w:nsid w:val="628545A0"/>
    <w:multiLevelType w:val="hybridMultilevel"/>
    <w:tmpl w:val="AE3A5B18"/>
    <w:lvl w:ilvl="0" w:tplc="F7DAF198">
      <w:start w:val="1"/>
      <w:numFmt w:val="decimal"/>
      <w:lvlText w:val="%1."/>
      <w:lvlJc w:val="left"/>
      <w:pPr>
        <w:tabs>
          <w:tab w:val="num" w:pos="766"/>
        </w:tabs>
        <w:ind w:left="766"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9">
    <w:nsid w:val="6983256A"/>
    <w:multiLevelType w:val="hybridMultilevel"/>
    <w:tmpl w:val="0EFA029A"/>
    <w:lvl w:ilvl="0" w:tplc="08783898">
      <w:start w:val="4"/>
      <w:numFmt w:val="decimal"/>
      <w:lvlText w:val="%1."/>
      <w:lvlJc w:val="left"/>
      <w:pPr>
        <w:tabs>
          <w:tab w:val="num" w:pos="644"/>
        </w:tabs>
        <w:ind w:left="644" w:hanging="360"/>
      </w:pPr>
      <w:rPr>
        <w:rFonts w:hint="default"/>
        <w:b/>
      </w:rPr>
    </w:lvl>
    <w:lvl w:ilvl="1" w:tplc="D1D6880A">
      <w:start w:val="1"/>
      <w:numFmt w:val="decimal"/>
      <w:lvlText w:val="%2."/>
      <w:lvlJc w:val="left"/>
      <w:pPr>
        <w:tabs>
          <w:tab w:val="num" w:pos="1440"/>
        </w:tabs>
        <w:ind w:left="1440" w:hanging="360"/>
      </w:pPr>
      <w:rPr>
        <w:rFonts w:hint="default"/>
        <w:b/>
        <w:color w:val="auto"/>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nsid w:val="69CB6B0A"/>
    <w:multiLevelType w:val="hybridMultilevel"/>
    <w:tmpl w:val="4AB8F0A6"/>
    <w:lvl w:ilvl="0" w:tplc="040E0001">
      <w:start w:val="1"/>
      <w:numFmt w:val="bullet"/>
      <w:lvlText w:val=""/>
      <w:lvlJc w:val="left"/>
      <w:pPr>
        <w:tabs>
          <w:tab w:val="num" w:pos="1440"/>
        </w:tabs>
        <w:ind w:left="1440" w:hanging="360"/>
      </w:pPr>
      <w:rPr>
        <w:rFonts w:ascii="Symbol" w:hAnsi="Symbol" w:hint="default"/>
      </w:rPr>
    </w:lvl>
    <w:lvl w:ilvl="1" w:tplc="040E0003" w:tentative="1">
      <w:start w:val="1"/>
      <w:numFmt w:val="bullet"/>
      <w:lvlText w:val="o"/>
      <w:lvlJc w:val="left"/>
      <w:pPr>
        <w:tabs>
          <w:tab w:val="num" w:pos="2160"/>
        </w:tabs>
        <w:ind w:left="2160" w:hanging="360"/>
      </w:pPr>
      <w:rPr>
        <w:rFonts w:ascii="Courier New" w:hAnsi="Courier New" w:cs="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cs="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cs="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31">
    <w:nsid w:val="73AB30EE"/>
    <w:multiLevelType w:val="multilevel"/>
    <w:tmpl w:val="BBAC25E8"/>
    <w:lvl w:ilvl="0">
      <w:start w:val="1"/>
      <w:numFmt w:val="bullet"/>
      <w:lvlText w:val=""/>
      <w:lvlJc w:val="left"/>
      <w:pPr>
        <w:ind w:left="1080" w:hanging="720"/>
      </w:pPr>
      <w:rPr>
        <w:rFonts w:ascii="Symbol" w:hAnsi="Symbol" w:hint="default"/>
      </w:rPr>
    </w:lvl>
    <w:lvl w:ilvl="1">
      <w:start w:val="1"/>
      <w:numFmt w:val="decimal"/>
      <w:isLgl/>
      <w:lvlText w:val="%1.%2."/>
      <w:lvlJc w:val="left"/>
      <w:pPr>
        <w:ind w:left="1080" w:hanging="720"/>
      </w:pPr>
      <w:rPr>
        <w:rFonts w:ascii="Bookman Old Style" w:hAnsi="Bookman Old Style" w:hint="default"/>
        <w:sz w:val="21"/>
        <w:szCs w:val="2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76311485"/>
    <w:multiLevelType w:val="hybridMultilevel"/>
    <w:tmpl w:val="D7323772"/>
    <w:lvl w:ilvl="0" w:tplc="0AFCE37E">
      <w:start w:val="1"/>
      <w:numFmt w:val="lowerLetter"/>
      <w:lvlText w:val="%1)"/>
      <w:lvlJc w:val="left"/>
      <w:pPr>
        <w:tabs>
          <w:tab w:val="num" w:pos="1050"/>
        </w:tabs>
        <w:ind w:left="1050" w:hanging="360"/>
      </w:pPr>
      <w:rPr>
        <w:rFonts w:hint="default"/>
      </w:rPr>
    </w:lvl>
    <w:lvl w:ilvl="1" w:tplc="040E0019" w:tentative="1">
      <w:start w:val="1"/>
      <w:numFmt w:val="lowerLetter"/>
      <w:lvlText w:val="%2."/>
      <w:lvlJc w:val="left"/>
      <w:pPr>
        <w:tabs>
          <w:tab w:val="num" w:pos="1770"/>
        </w:tabs>
        <w:ind w:left="1770" w:hanging="360"/>
      </w:pPr>
    </w:lvl>
    <w:lvl w:ilvl="2" w:tplc="040E001B" w:tentative="1">
      <w:start w:val="1"/>
      <w:numFmt w:val="lowerRoman"/>
      <w:lvlText w:val="%3."/>
      <w:lvlJc w:val="right"/>
      <w:pPr>
        <w:tabs>
          <w:tab w:val="num" w:pos="2490"/>
        </w:tabs>
        <w:ind w:left="2490" w:hanging="180"/>
      </w:pPr>
    </w:lvl>
    <w:lvl w:ilvl="3" w:tplc="040E000F" w:tentative="1">
      <w:start w:val="1"/>
      <w:numFmt w:val="decimal"/>
      <w:lvlText w:val="%4."/>
      <w:lvlJc w:val="left"/>
      <w:pPr>
        <w:tabs>
          <w:tab w:val="num" w:pos="3210"/>
        </w:tabs>
        <w:ind w:left="3210" w:hanging="360"/>
      </w:pPr>
    </w:lvl>
    <w:lvl w:ilvl="4" w:tplc="040E0019" w:tentative="1">
      <w:start w:val="1"/>
      <w:numFmt w:val="lowerLetter"/>
      <w:lvlText w:val="%5."/>
      <w:lvlJc w:val="left"/>
      <w:pPr>
        <w:tabs>
          <w:tab w:val="num" w:pos="3930"/>
        </w:tabs>
        <w:ind w:left="3930" w:hanging="360"/>
      </w:pPr>
    </w:lvl>
    <w:lvl w:ilvl="5" w:tplc="040E001B" w:tentative="1">
      <w:start w:val="1"/>
      <w:numFmt w:val="lowerRoman"/>
      <w:lvlText w:val="%6."/>
      <w:lvlJc w:val="right"/>
      <w:pPr>
        <w:tabs>
          <w:tab w:val="num" w:pos="4650"/>
        </w:tabs>
        <w:ind w:left="4650" w:hanging="180"/>
      </w:pPr>
    </w:lvl>
    <w:lvl w:ilvl="6" w:tplc="040E000F" w:tentative="1">
      <w:start w:val="1"/>
      <w:numFmt w:val="decimal"/>
      <w:lvlText w:val="%7."/>
      <w:lvlJc w:val="left"/>
      <w:pPr>
        <w:tabs>
          <w:tab w:val="num" w:pos="5370"/>
        </w:tabs>
        <w:ind w:left="5370" w:hanging="360"/>
      </w:pPr>
    </w:lvl>
    <w:lvl w:ilvl="7" w:tplc="040E0019" w:tentative="1">
      <w:start w:val="1"/>
      <w:numFmt w:val="lowerLetter"/>
      <w:lvlText w:val="%8."/>
      <w:lvlJc w:val="left"/>
      <w:pPr>
        <w:tabs>
          <w:tab w:val="num" w:pos="6090"/>
        </w:tabs>
        <w:ind w:left="6090" w:hanging="360"/>
      </w:pPr>
    </w:lvl>
    <w:lvl w:ilvl="8" w:tplc="040E001B" w:tentative="1">
      <w:start w:val="1"/>
      <w:numFmt w:val="lowerRoman"/>
      <w:lvlText w:val="%9."/>
      <w:lvlJc w:val="right"/>
      <w:pPr>
        <w:tabs>
          <w:tab w:val="num" w:pos="6810"/>
        </w:tabs>
        <w:ind w:left="6810" w:hanging="180"/>
      </w:pPr>
    </w:lvl>
  </w:abstractNum>
  <w:num w:numId="1">
    <w:abstractNumId w:val="8"/>
  </w:num>
  <w:num w:numId="2">
    <w:abstractNumId w:val="7"/>
  </w:num>
  <w:num w:numId="3">
    <w:abstractNumId w:val="1"/>
  </w:num>
  <w:num w:numId="4">
    <w:abstractNumId w:val="14"/>
  </w:num>
  <w:num w:numId="5">
    <w:abstractNumId w:val="6"/>
  </w:num>
  <w:num w:numId="6">
    <w:abstractNumId w:val="22"/>
  </w:num>
  <w:num w:numId="7">
    <w:abstractNumId w:val="15"/>
  </w:num>
  <w:num w:numId="8">
    <w:abstractNumId w:val="5"/>
  </w:num>
  <w:num w:numId="9">
    <w:abstractNumId w:val="32"/>
  </w:num>
  <w:num w:numId="10">
    <w:abstractNumId w:val="13"/>
  </w:num>
  <w:num w:numId="11">
    <w:abstractNumId w:val="27"/>
  </w:num>
  <w:num w:numId="12">
    <w:abstractNumId w:val="30"/>
  </w:num>
  <w:num w:numId="13">
    <w:abstractNumId w:val="20"/>
  </w:num>
  <w:num w:numId="14">
    <w:abstractNumId w:val="4"/>
  </w:num>
  <w:num w:numId="15">
    <w:abstractNumId w:val="25"/>
  </w:num>
  <w:num w:numId="16">
    <w:abstractNumId w:val="26"/>
  </w:num>
  <w:num w:numId="17">
    <w:abstractNumId w:val="0"/>
  </w:num>
  <w:num w:numId="18">
    <w:abstractNumId w:val="3"/>
  </w:num>
  <w:num w:numId="19">
    <w:abstractNumId w:val="12"/>
  </w:num>
  <w:num w:numId="20">
    <w:abstractNumId w:val="17"/>
  </w:num>
  <w:num w:numId="21">
    <w:abstractNumId w:val="19"/>
  </w:num>
  <w:num w:numId="22">
    <w:abstractNumId w:val="24"/>
  </w:num>
  <w:num w:numId="23">
    <w:abstractNumId w:val="28"/>
  </w:num>
  <w:num w:numId="24">
    <w:abstractNumId w:val="9"/>
  </w:num>
  <w:num w:numId="25">
    <w:abstractNumId w:val="29"/>
  </w:num>
  <w:num w:numId="26">
    <w:abstractNumId w:val="10"/>
  </w:num>
  <w:num w:numId="27">
    <w:abstractNumId w:val="18"/>
  </w:num>
  <w:num w:numId="28">
    <w:abstractNumId w:val="11"/>
  </w:num>
  <w:num w:numId="29">
    <w:abstractNumId w:val="31"/>
  </w:num>
  <w:num w:numId="30">
    <w:abstractNumId w:val="16"/>
  </w:num>
  <w:num w:numId="31">
    <w:abstractNumId w:val="23"/>
  </w:num>
  <w:num w:numId="32">
    <w:abstractNumId w:val="21"/>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3FA"/>
    <w:rsid w:val="00000266"/>
    <w:rsid w:val="00000CB2"/>
    <w:rsid w:val="0000192B"/>
    <w:rsid w:val="00001CF4"/>
    <w:rsid w:val="00003575"/>
    <w:rsid w:val="0000478D"/>
    <w:rsid w:val="000051B0"/>
    <w:rsid w:val="00005E24"/>
    <w:rsid w:val="000064BD"/>
    <w:rsid w:val="00006B8C"/>
    <w:rsid w:val="00007422"/>
    <w:rsid w:val="00010AF2"/>
    <w:rsid w:val="0001287B"/>
    <w:rsid w:val="00012936"/>
    <w:rsid w:val="00013374"/>
    <w:rsid w:val="000201BF"/>
    <w:rsid w:val="00020E64"/>
    <w:rsid w:val="000214E3"/>
    <w:rsid w:val="00021B6B"/>
    <w:rsid w:val="00024861"/>
    <w:rsid w:val="00024EE6"/>
    <w:rsid w:val="0002609A"/>
    <w:rsid w:val="00033D3B"/>
    <w:rsid w:val="00033E01"/>
    <w:rsid w:val="000347FF"/>
    <w:rsid w:val="000349DB"/>
    <w:rsid w:val="0003701E"/>
    <w:rsid w:val="00040C18"/>
    <w:rsid w:val="000414FA"/>
    <w:rsid w:val="00041C59"/>
    <w:rsid w:val="000436A7"/>
    <w:rsid w:val="00043947"/>
    <w:rsid w:val="000440D5"/>
    <w:rsid w:val="0004561D"/>
    <w:rsid w:val="0005089A"/>
    <w:rsid w:val="0006077D"/>
    <w:rsid w:val="00064C8D"/>
    <w:rsid w:val="00066185"/>
    <w:rsid w:val="000661E7"/>
    <w:rsid w:val="000739B5"/>
    <w:rsid w:val="0007407E"/>
    <w:rsid w:val="000767F0"/>
    <w:rsid w:val="0008116B"/>
    <w:rsid w:val="000817B6"/>
    <w:rsid w:val="00083DCC"/>
    <w:rsid w:val="000878D7"/>
    <w:rsid w:val="000918C8"/>
    <w:rsid w:val="00091A4E"/>
    <w:rsid w:val="000934E3"/>
    <w:rsid w:val="00093B4D"/>
    <w:rsid w:val="00097630"/>
    <w:rsid w:val="0009766C"/>
    <w:rsid w:val="000A3E09"/>
    <w:rsid w:val="000A44E8"/>
    <w:rsid w:val="000A660F"/>
    <w:rsid w:val="000A7986"/>
    <w:rsid w:val="000A7C3A"/>
    <w:rsid w:val="000B07D7"/>
    <w:rsid w:val="000B0A00"/>
    <w:rsid w:val="000B2E62"/>
    <w:rsid w:val="000B40BE"/>
    <w:rsid w:val="000B5418"/>
    <w:rsid w:val="000B5A66"/>
    <w:rsid w:val="000B6976"/>
    <w:rsid w:val="000B6CCA"/>
    <w:rsid w:val="000C0487"/>
    <w:rsid w:val="000C2116"/>
    <w:rsid w:val="000C37C2"/>
    <w:rsid w:val="000C545A"/>
    <w:rsid w:val="000C57B5"/>
    <w:rsid w:val="000C5804"/>
    <w:rsid w:val="000C644C"/>
    <w:rsid w:val="000D1B18"/>
    <w:rsid w:val="000D588B"/>
    <w:rsid w:val="000D6591"/>
    <w:rsid w:val="000D67AF"/>
    <w:rsid w:val="000E0391"/>
    <w:rsid w:val="000E07EE"/>
    <w:rsid w:val="000E18DC"/>
    <w:rsid w:val="000E39A5"/>
    <w:rsid w:val="000E3CE8"/>
    <w:rsid w:val="000E60D0"/>
    <w:rsid w:val="000E7DF6"/>
    <w:rsid w:val="000F11CF"/>
    <w:rsid w:val="000F456D"/>
    <w:rsid w:val="000F4D43"/>
    <w:rsid w:val="000F5383"/>
    <w:rsid w:val="000F6644"/>
    <w:rsid w:val="000F6926"/>
    <w:rsid w:val="000F7273"/>
    <w:rsid w:val="000F79A9"/>
    <w:rsid w:val="0010567E"/>
    <w:rsid w:val="00105B6E"/>
    <w:rsid w:val="00106FA8"/>
    <w:rsid w:val="0010705B"/>
    <w:rsid w:val="00107A7D"/>
    <w:rsid w:val="001118D4"/>
    <w:rsid w:val="00112029"/>
    <w:rsid w:val="001120E7"/>
    <w:rsid w:val="001127AD"/>
    <w:rsid w:val="0011742F"/>
    <w:rsid w:val="001220A3"/>
    <w:rsid w:val="00122B3E"/>
    <w:rsid w:val="00124470"/>
    <w:rsid w:val="001252F9"/>
    <w:rsid w:val="00125FAC"/>
    <w:rsid w:val="0012635E"/>
    <w:rsid w:val="00127F3F"/>
    <w:rsid w:val="00132F8F"/>
    <w:rsid w:val="0013338F"/>
    <w:rsid w:val="00134541"/>
    <w:rsid w:val="00134A0A"/>
    <w:rsid w:val="00134EB2"/>
    <w:rsid w:val="001365B1"/>
    <w:rsid w:val="001403DD"/>
    <w:rsid w:val="001424A0"/>
    <w:rsid w:val="00145B02"/>
    <w:rsid w:val="00147AE0"/>
    <w:rsid w:val="00150244"/>
    <w:rsid w:val="001570D0"/>
    <w:rsid w:val="00157ECA"/>
    <w:rsid w:val="0016012C"/>
    <w:rsid w:val="001603FF"/>
    <w:rsid w:val="00160A0F"/>
    <w:rsid w:val="00165007"/>
    <w:rsid w:val="001708FD"/>
    <w:rsid w:val="001712DB"/>
    <w:rsid w:val="001737B8"/>
    <w:rsid w:val="0017433A"/>
    <w:rsid w:val="00177DA5"/>
    <w:rsid w:val="00180661"/>
    <w:rsid w:val="00182B51"/>
    <w:rsid w:val="001837D0"/>
    <w:rsid w:val="00184A56"/>
    <w:rsid w:val="00185C66"/>
    <w:rsid w:val="001913C8"/>
    <w:rsid w:val="00193F9C"/>
    <w:rsid w:val="001A1CA4"/>
    <w:rsid w:val="001A45EF"/>
    <w:rsid w:val="001A6BB4"/>
    <w:rsid w:val="001A753F"/>
    <w:rsid w:val="001B1891"/>
    <w:rsid w:val="001B2108"/>
    <w:rsid w:val="001B2BC8"/>
    <w:rsid w:val="001B57C7"/>
    <w:rsid w:val="001B6322"/>
    <w:rsid w:val="001C2938"/>
    <w:rsid w:val="001C2D68"/>
    <w:rsid w:val="001C3E6B"/>
    <w:rsid w:val="001C5475"/>
    <w:rsid w:val="001C79A2"/>
    <w:rsid w:val="001D0AA4"/>
    <w:rsid w:val="001D249F"/>
    <w:rsid w:val="001D31C6"/>
    <w:rsid w:val="001D3AE3"/>
    <w:rsid w:val="001D5B0F"/>
    <w:rsid w:val="001D632F"/>
    <w:rsid w:val="001D677A"/>
    <w:rsid w:val="001E02DF"/>
    <w:rsid w:val="001E2F21"/>
    <w:rsid w:val="001F45C2"/>
    <w:rsid w:val="001F4CB9"/>
    <w:rsid w:val="001F595C"/>
    <w:rsid w:val="00200729"/>
    <w:rsid w:val="00200F58"/>
    <w:rsid w:val="00202E5F"/>
    <w:rsid w:val="00203C97"/>
    <w:rsid w:val="00204B9C"/>
    <w:rsid w:val="00210171"/>
    <w:rsid w:val="00210FD8"/>
    <w:rsid w:val="00212157"/>
    <w:rsid w:val="00217816"/>
    <w:rsid w:val="00217979"/>
    <w:rsid w:val="0022082C"/>
    <w:rsid w:val="00221834"/>
    <w:rsid w:val="00221C6B"/>
    <w:rsid w:val="00223B6D"/>
    <w:rsid w:val="00236319"/>
    <w:rsid w:val="00236A56"/>
    <w:rsid w:val="00237013"/>
    <w:rsid w:val="002378E7"/>
    <w:rsid w:val="002435A9"/>
    <w:rsid w:val="002443C9"/>
    <w:rsid w:val="0025318B"/>
    <w:rsid w:val="0025371D"/>
    <w:rsid w:val="00255F8A"/>
    <w:rsid w:val="00257F06"/>
    <w:rsid w:val="00260E4F"/>
    <w:rsid w:val="00263483"/>
    <w:rsid w:val="00267129"/>
    <w:rsid w:val="00267792"/>
    <w:rsid w:val="00271432"/>
    <w:rsid w:val="00274269"/>
    <w:rsid w:val="002829A1"/>
    <w:rsid w:val="00283016"/>
    <w:rsid w:val="00285108"/>
    <w:rsid w:val="00287C12"/>
    <w:rsid w:val="002913FA"/>
    <w:rsid w:val="00292D82"/>
    <w:rsid w:val="00292F03"/>
    <w:rsid w:val="002936BC"/>
    <w:rsid w:val="00293FA3"/>
    <w:rsid w:val="00294C39"/>
    <w:rsid w:val="002963D7"/>
    <w:rsid w:val="00296B83"/>
    <w:rsid w:val="002973B9"/>
    <w:rsid w:val="002A1913"/>
    <w:rsid w:val="002A1AE4"/>
    <w:rsid w:val="002A4F8E"/>
    <w:rsid w:val="002A5573"/>
    <w:rsid w:val="002B1B4B"/>
    <w:rsid w:val="002B2B71"/>
    <w:rsid w:val="002B5F6F"/>
    <w:rsid w:val="002B627F"/>
    <w:rsid w:val="002B6B12"/>
    <w:rsid w:val="002C0149"/>
    <w:rsid w:val="002C05C6"/>
    <w:rsid w:val="002C2207"/>
    <w:rsid w:val="002C4092"/>
    <w:rsid w:val="002C4B02"/>
    <w:rsid w:val="002C5783"/>
    <w:rsid w:val="002C59C0"/>
    <w:rsid w:val="002C5A98"/>
    <w:rsid w:val="002D215E"/>
    <w:rsid w:val="002D2210"/>
    <w:rsid w:val="002D2DAD"/>
    <w:rsid w:val="002D4F52"/>
    <w:rsid w:val="002E248E"/>
    <w:rsid w:val="002E57ED"/>
    <w:rsid w:val="002E72E1"/>
    <w:rsid w:val="002E7BFE"/>
    <w:rsid w:val="002F1DED"/>
    <w:rsid w:val="002F24D1"/>
    <w:rsid w:val="002F2858"/>
    <w:rsid w:val="002F358E"/>
    <w:rsid w:val="002F3DB4"/>
    <w:rsid w:val="002F3E42"/>
    <w:rsid w:val="002F3EF9"/>
    <w:rsid w:val="002F4781"/>
    <w:rsid w:val="002F4A8F"/>
    <w:rsid w:val="002F7EAB"/>
    <w:rsid w:val="00304000"/>
    <w:rsid w:val="003040D3"/>
    <w:rsid w:val="00305196"/>
    <w:rsid w:val="003077BB"/>
    <w:rsid w:val="003106DB"/>
    <w:rsid w:val="00311A11"/>
    <w:rsid w:val="003129F4"/>
    <w:rsid w:val="00313F69"/>
    <w:rsid w:val="00314FE0"/>
    <w:rsid w:val="00316C3C"/>
    <w:rsid w:val="00321CEE"/>
    <w:rsid w:val="0032396D"/>
    <w:rsid w:val="00325EDE"/>
    <w:rsid w:val="003369D4"/>
    <w:rsid w:val="00340555"/>
    <w:rsid w:val="00340593"/>
    <w:rsid w:val="00341094"/>
    <w:rsid w:val="00344C95"/>
    <w:rsid w:val="0034690B"/>
    <w:rsid w:val="00346A81"/>
    <w:rsid w:val="0035090B"/>
    <w:rsid w:val="003526ED"/>
    <w:rsid w:val="00353299"/>
    <w:rsid w:val="00353A96"/>
    <w:rsid w:val="00354F25"/>
    <w:rsid w:val="00356140"/>
    <w:rsid w:val="00357ACA"/>
    <w:rsid w:val="003629B4"/>
    <w:rsid w:val="00362A70"/>
    <w:rsid w:val="00362D44"/>
    <w:rsid w:val="0036369E"/>
    <w:rsid w:val="00363EBC"/>
    <w:rsid w:val="00365A01"/>
    <w:rsid w:val="00365BDD"/>
    <w:rsid w:val="003669D9"/>
    <w:rsid w:val="00372C64"/>
    <w:rsid w:val="00376E1F"/>
    <w:rsid w:val="00377079"/>
    <w:rsid w:val="0037766C"/>
    <w:rsid w:val="00380658"/>
    <w:rsid w:val="00381DC6"/>
    <w:rsid w:val="003822DB"/>
    <w:rsid w:val="00383416"/>
    <w:rsid w:val="00385726"/>
    <w:rsid w:val="00391451"/>
    <w:rsid w:val="00392606"/>
    <w:rsid w:val="003950C9"/>
    <w:rsid w:val="003971CC"/>
    <w:rsid w:val="003A08FB"/>
    <w:rsid w:val="003A09A8"/>
    <w:rsid w:val="003A183D"/>
    <w:rsid w:val="003A42CE"/>
    <w:rsid w:val="003A47D7"/>
    <w:rsid w:val="003A4D41"/>
    <w:rsid w:val="003A5F6E"/>
    <w:rsid w:val="003B0F08"/>
    <w:rsid w:val="003B1497"/>
    <w:rsid w:val="003B2DE1"/>
    <w:rsid w:val="003B5D17"/>
    <w:rsid w:val="003C05A4"/>
    <w:rsid w:val="003C1C5D"/>
    <w:rsid w:val="003C2C79"/>
    <w:rsid w:val="003C3D70"/>
    <w:rsid w:val="003C61FE"/>
    <w:rsid w:val="003C7BC4"/>
    <w:rsid w:val="003D1C7C"/>
    <w:rsid w:val="003D39EF"/>
    <w:rsid w:val="003D5E55"/>
    <w:rsid w:val="003D6553"/>
    <w:rsid w:val="003E4767"/>
    <w:rsid w:val="003E52BC"/>
    <w:rsid w:val="003E56F0"/>
    <w:rsid w:val="003E7733"/>
    <w:rsid w:val="003F099D"/>
    <w:rsid w:val="003F20B6"/>
    <w:rsid w:val="003F577B"/>
    <w:rsid w:val="003F5BFE"/>
    <w:rsid w:val="00400309"/>
    <w:rsid w:val="00400E98"/>
    <w:rsid w:val="00401D06"/>
    <w:rsid w:val="00405151"/>
    <w:rsid w:val="004069D2"/>
    <w:rsid w:val="004076A4"/>
    <w:rsid w:val="004077FC"/>
    <w:rsid w:val="00414F42"/>
    <w:rsid w:val="004216F0"/>
    <w:rsid w:val="0042264E"/>
    <w:rsid w:val="0042496B"/>
    <w:rsid w:val="00424AC6"/>
    <w:rsid w:val="00430185"/>
    <w:rsid w:val="00430C1C"/>
    <w:rsid w:val="004328FF"/>
    <w:rsid w:val="00434151"/>
    <w:rsid w:val="00434A29"/>
    <w:rsid w:val="00434DD5"/>
    <w:rsid w:val="004405F9"/>
    <w:rsid w:val="00440959"/>
    <w:rsid w:val="004415E0"/>
    <w:rsid w:val="004415E3"/>
    <w:rsid w:val="0044163C"/>
    <w:rsid w:val="00442719"/>
    <w:rsid w:val="00445E09"/>
    <w:rsid w:val="004525E6"/>
    <w:rsid w:val="00453057"/>
    <w:rsid w:val="004536E7"/>
    <w:rsid w:val="00453894"/>
    <w:rsid w:val="0045423C"/>
    <w:rsid w:val="00454E56"/>
    <w:rsid w:val="00455697"/>
    <w:rsid w:val="004570CC"/>
    <w:rsid w:val="0045715F"/>
    <w:rsid w:val="00463E7A"/>
    <w:rsid w:val="00465BAA"/>
    <w:rsid w:val="0046632B"/>
    <w:rsid w:val="00466AA5"/>
    <w:rsid w:val="00467CD9"/>
    <w:rsid w:val="00471B69"/>
    <w:rsid w:val="00473E67"/>
    <w:rsid w:val="00474FE3"/>
    <w:rsid w:val="0047596B"/>
    <w:rsid w:val="004766D1"/>
    <w:rsid w:val="00480035"/>
    <w:rsid w:val="004802A1"/>
    <w:rsid w:val="004803AB"/>
    <w:rsid w:val="0048315D"/>
    <w:rsid w:val="004833CA"/>
    <w:rsid w:val="004853E0"/>
    <w:rsid w:val="004863F4"/>
    <w:rsid w:val="00487349"/>
    <w:rsid w:val="0049104C"/>
    <w:rsid w:val="00491BE5"/>
    <w:rsid w:val="004923B9"/>
    <w:rsid w:val="00493046"/>
    <w:rsid w:val="00493207"/>
    <w:rsid w:val="00493E28"/>
    <w:rsid w:val="00494A83"/>
    <w:rsid w:val="00494A98"/>
    <w:rsid w:val="004956AE"/>
    <w:rsid w:val="004963CB"/>
    <w:rsid w:val="00496A46"/>
    <w:rsid w:val="00497FCB"/>
    <w:rsid w:val="004A09D6"/>
    <w:rsid w:val="004A15BA"/>
    <w:rsid w:val="004A3A6B"/>
    <w:rsid w:val="004B3CA8"/>
    <w:rsid w:val="004B4211"/>
    <w:rsid w:val="004B49F2"/>
    <w:rsid w:val="004B5C23"/>
    <w:rsid w:val="004B60C6"/>
    <w:rsid w:val="004B6336"/>
    <w:rsid w:val="004B6698"/>
    <w:rsid w:val="004B6A61"/>
    <w:rsid w:val="004B789F"/>
    <w:rsid w:val="004C0A77"/>
    <w:rsid w:val="004C12AD"/>
    <w:rsid w:val="004C1D68"/>
    <w:rsid w:val="004C2EF8"/>
    <w:rsid w:val="004D154E"/>
    <w:rsid w:val="004D2B1F"/>
    <w:rsid w:val="004D5071"/>
    <w:rsid w:val="004D6752"/>
    <w:rsid w:val="004E0F2D"/>
    <w:rsid w:val="004E1BDD"/>
    <w:rsid w:val="004E26AB"/>
    <w:rsid w:val="004E4A05"/>
    <w:rsid w:val="004E7163"/>
    <w:rsid w:val="004E7A44"/>
    <w:rsid w:val="004F54A9"/>
    <w:rsid w:val="004F6055"/>
    <w:rsid w:val="004F70DE"/>
    <w:rsid w:val="004F76C1"/>
    <w:rsid w:val="0050143A"/>
    <w:rsid w:val="005015AC"/>
    <w:rsid w:val="005020C7"/>
    <w:rsid w:val="005031CB"/>
    <w:rsid w:val="0050541A"/>
    <w:rsid w:val="00505E4B"/>
    <w:rsid w:val="00505E63"/>
    <w:rsid w:val="0050695D"/>
    <w:rsid w:val="005071DD"/>
    <w:rsid w:val="005074D9"/>
    <w:rsid w:val="005118E8"/>
    <w:rsid w:val="00511B6A"/>
    <w:rsid w:val="005135B5"/>
    <w:rsid w:val="005150E7"/>
    <w:rsid w:val="00516EA1"/>
    <w:rsid w:val="00517292"/>
    <w:rsid w:val="0051734A"/>
    <w:rsid w:val="00517A14"/>
    <w:rsid w:val="00517D7D"/>
    <w:rsid w:val="00520DAE"/>
    <w:rsid w:val="00521838"/>
    <w:rsid w:val="00522FAF"/>
    <w:rsid w:val="0053018D"/>
    <w:rsid w:val="00531A5E"/>
    <w:rsid w:val="005323EC"/>
    <w:rsid w:val="00534A73"/>
    <w:rsid w:val="005356F1"/>
    <w:rsid w:val="00536CDC"/>
    <w:rsid w:val="00551D8D"/>
    <w:rsid w:val="00557E26"/>
    <w:rsid w:val="00561098"/>
    <w:rsid w:val="00564561"/>
    <w:rsid w:val="00564E3C"/>
    <w:rsid w:val="005658A8"/>
    <w:rsid w:val="00566D99"/>
    <w:rsid w:val="00566E76"/>
    <w:rsid w:val="0057064C"/>
    <w:rsid w:val="00570BF5"/>
    <w:rsid w:val="00572324"/>
    <w:rsid w:val="00573AD1"/>
    <w:rsid w:val="0058597F"/>
    <w:rsid w:val="005914E7"/>
    <w:rsid w:val="00593897"/>
    <w:rsid w:val="005948CC"/>
    <w:rsid w:val="0059705F"/>
    <w:rsid w:val="00597BED"/>
    <w:rsid w:val="005A379B"/>
    <w:rsid w:val="005A4FE3"/>
    <w:rsid w:val="005A5A58"/>
    <w:rsid w:val="005A6BD3"/>
    <w:rsid w:val="005B1108"/>
    <w:rsid w:val="005B1928"/>
    <w:rsid w:val="005B2C55"/>
    <w:rsid w:val="005B3ADA"/>
    <w:rsid w:val="005B462C"/>
    <w:rsid w:val="005B47A6"/>
    <w:rsid w:val="005B4A30"/>
    <w:rsid w:val="005B5115"/>
    <w:rsid w:val="005B5689"/>
    <w:rsid w:val="005B61F1"/>
    <w:rsid w:val="005B7DA4"/>
    <w:rsid w:val="005C01B3"/>
    <w:rsid w:val="005C256A"/>
    <w:rsid w:val="005C4EC0"/>
    <w:rsid w:val="005D1171"/>
    <w:rsid w:val="005D1BEA"/>
    <w:rsid w:val="005D1D60"/>
    <w:rsid w:val="005D4E0A"/>
    <w:rsid w:val="005D7081"/>
    <w:rsid w:val="005D7B5B"/>
    <w:rsid w:val="005E1B3A"/>
    <w:rsid w:val="005E2DA9"/>
    <w:rsid w:val="005E5081"/>
    <w:rsid w:val="005E76B9"/>
    <w:rsid w:val="005F0530"/>
    <w:rsid w:val="005F1DF0"/>
    <w:rsid w:val="005F39AD"/>
    <w:rsid w:val="005F473E"/>
    <w:rsid w:val="005F626E"/>
    <w:rsid w:val="005F6553"/>
    <w:rsid w:val="005F7EE4"/>
    <w:rsid w:val="00600840"/>
    <w:rsid w:val="006009CB"/>
    <w:rsid w:val="006023BD"/>
    <w:rsid w:val="00602EB8"/>
    <w:rsid w:val="006034B7"/>
    <w:rsid w:val="00606558"/>
    <w:rsid w:val="006105F3"/>
    <w:rsid w:val="00611508"/>
    <w:rsid w:val="00611F9D"/>
    <w:rsid w:val="00613449"/>
    <w:rsid w:val="0061488C"/>
    <w:rsid w:val="00617033"/>
    <w:rsid w:val="00617FA0"/>
    <w:rsid w:val="006204F2"/>
    <w:rsid w:val="00620506"/>
    <w:rsid w:val="006207E2"/>
    <w:rsid w:val="00622AC1"/>
    <w:rsid w:val="00622BA3"/>
    <w:rsid w:val="0062478D"/>
    <w:rsid w:val="00626141"/>
    <w:rsid w:val="00627316"/>
    <w:rsid w:val="0063026D"/>
    <w:rsid w:val="00630F1C"/>
    <w:rsid w:val="0063157C"/>
    <w:rsid w:val="00632C20"/>
    <w:rsid w:val="0063313D"/>
    <w:rsid w:val="006331B6"/>
    <w:rsid w:val="0063398B"/>
    <w:rsid w:val="00634615"/>
    <w:rsid w:val="0063529F"/>
    <w:rsid w:val="00635705"/>
    <w:rsid w:val="006372E7"/>
    <w:rsid w:val="006417E0"/>
    <w:rsid w:val="00642335"/>
    <w:rsid w:val="006423E9"/>
    <w:rsid w:val="00642AE4"/>
    <w:rsid w:val="00642F5D"/>
    <w:rsid w:val="00643852"/>
    <w:rsid w:val="0064418D"/>
    <w:rsid w:val="00645E4A"/>
    <w:rsid w:val="00652078"/>
    <w:rsid w:val="0065221A"/>
    <w:rsid w:val="006532CF"/>
    <w:rsid w:val="00654DEB"/>
    <w:rsid w:val="006554FB"/>
    <w:rsid w:val="00657A0D"/>
    <w:rsid w:val="006603C8"/>
    <w:rsid w:val="00661C5A"/>
    <w:rsid w:val="00663909"/>
    <w:rsid w:val="00663B95"/>
    <w:rsid w:val="00670019"/>
    <w:rsid w:val="00676437"/>
    <w:rsid w:val="006815FE"/>
    <w:rsid w:val="00691586"/>
    <w:rsid w:val="006937D9"/>
    <w:rsid w:val="006959C7"/>
    <w:rsid w:val="006A0D67"/>
    <w:rsid w:val="006A51C0"/>
    <w:rsid w:val="006A546A"/>
    <w:rsid w:val="006A71B4"/>
    <w:rsid w:val="006A7E79"/>
    <w:rsid w:val="006B109C"/>
    <w:rsid w:val="006B4D22"/>
    <w:rsid w:val="006B56B6"/>
    <w:rsid w:val="006B6E0B"/>
    <w:rsid w:val="006B6FE8"/>
    <w:rsid w:val="006C154F"/>
    <w:rsid w:val="006C1D66"/>
    <w:rsid w:val="006C2886"/>
    <w:rsid w:val="006C6DE6"/>
    <w:rsid w:val="006D2D38"/>
    <w:rsid w:val="006D300D"/>
    <w:rsid w:val="006D5CFD"/>
    <w:rsid w:val="006E2523"/>
    <w:rsid w:val="006E37A8"/>
    <w:rsid w:val="006E50A9"/>
    <w:rsid w:val="006E55F4"/>
    <w:rsid w:val="006E7BF5"/>
    <w:rsid w:val="006F2E7D"/>
    <w:rsid w:val="006F31EB"/>
    <w:rsid w:val="006F3311"/>
    <w:rsid w:val="006F3C9B"/>
    <w:rsid w:val="006F5659"/>
    <w:rsid w:val="00700A83"/>
    <w:rsid w:val="00701146"/>
    <w:rsid w:val="00701C10"/>
    <w:rsid w:val="007042E9"/>
    <w:rsid w:val="00706474"/>
    <w:rsid w:val="007073DA"/>
    <w:rsid w:val="0071121B"/>
    <w:rsid w:val="00711657"/>
    <w:rsid w:val="007136F9"/>
    <w:rsid w:val="00713F9D"/>
    <w:rsid w:val="00714B20"/>
    <w:rsid w:val="00714E72"/>
    <w:rsid w:val="00716FD5"/>
    <w:rsid w:val="007173DF"/>
    <w:rsid w:val="0072156D"/>
    <w:rsid w:val="007216A3"/>
    <w:rsid w:val="007232DD"/>
    <w:rsid w:val="00723EF8"/>
    <w:rsid w:val="00726380"/>
    <w:rsid w:val="007264FE"/>
    <w:rsid w:val="00734A00"/>
    <w:rsid w:val="007352FF"/>
    <w:rsid w:val="00741093"/>
    <w:rsid w:val="00741F85"/>
    <w:rsid w:val="00743598"/>
    <w:rsid w:val="007436A0"/>
    <w:rsid w:val="0074539B"/>
    <w:rsid w:val="0074601D"/>
    <w:rsid w:val="0074718A"/>
    <w:rsid w:val="00751955"/>
    <w:rsid w:val="00752002"/>
    <w:rsid w:val="00754D36"/>
    <w:rsid w:val="00755DE9"/>
    <w:rsid w:val="00756021"/>
    <w:rsid w:val="00757062"/>
    <w:rsid w:val="0075773F"/>
    <w:rsid w:val="00760C7A"/>
    <w:rsid w:val="00761352"/>
    <w:rsid w:val="00762C3D"/>
    <w:rsid w:val="00763357"/>
    <w:rsid w:val="00764427"/>
    <w:rsid w:val="0076797D"/>
    <w:rsid w:val="007712CF"/>
    <w:rsid w:val="007778F3"/>
    <w:rsid w:val="00781111"/>
    <w:rsid w:val="0078190D"/>
    <w:rsid w:val="00782719"/>
    <w:rsid w:val="00782846"/>
    <w:rsid w:val="00783B18"/>
    <w:rsid w:val="00787D86"/>
    <w:rsid w:val="00790D8A"/>
    <w:rsid w:val="0079132D"/>
    <w:rsid w:val="0079198E"/>
    <w:rsid w:val="00792980"/>
    <w:rsid w:val="00793ACF"/>
    <w:rsid w:val="007944EC"/>
    <w:rsid w:val="00796525"/>
    <w:rsid w:val="007A1F93"/>
    <w:rsid w:val="007A2457"/>
    <w:rsid w:val="007A2883"/>
    <w:rsid w:val="007A2D92"/>
    <w:rsid w:val="007B0512"/>
    <w:rsid w:val="007B41A7"/>
    <w:rsid w:val="007B4DE3"/>
    <w:rsid w:val="007B5C75"/>
    <w:rsid w:val="007B62D1"/>
    <w:rsid w:val="007B7891"/>
    <w:rsid w:val="007C099E"/>
    <w:rsid w:val="007C0E77"/>
    <w:rsid w:val="007C0EB3"/>
    <w:rsid w:val="007C210D"/>
    <w:rsid w:val="007C22CC"/>
    <w:rsid w:val="007C2B85"/>
    <w:rsid w:val="007C2B88"/>
    <w:rsid w:val="007C3490"/>
    <w:rsid w:val="007C3C0C"/>
    <w:rsid w:val="007D13B6"/>
    <w:rsid w:val="007D17C8"/>
    <w:rsid w:val="007D3661"/>
    <w:rsid w:val="007D66E3"/>
    <w:rsid w:val="007D6DA5"/>
    <w:rsid w:val="007E22AB"/>
    <w:rsid w:val="007E48E3"/>
    <w:rsid w:val="007E75FD"/>
    <w:rsid w:val="007F11C3"/>
    <w:rsid w:val="007F2138"/>
    <w:rsid w:val="007F2A05"/>
    <w:rsid w:val="007F53C6"/>
    <w:rsid w:val="0080029E"/>
    <w:rsid w:val="0080069A"/>
    <w:rsid w:val="00803B8C"/>
    <w:rsid w:val="00804300"/>
    <w:rsid w:val="00804C16"/>
    <w:rsid w:val="00804EE7"/>
    <w:rsid w:val="00806111"/>
    <w:rsid w:val="00807B01"/>
    <w:rsid w:val="00811A6F"/>
    <w:rsid w:val="008126EA"/>
    <w:rsid w:val="00813F91"/>
    <w:rsid w:val="008151E7"/>
    <w:rsid w:val="00815835"/>
    <w:rsid w:val="00815E28"/>
    <w:rsid w:val="0081691C"/>
    <w:rsid w:val="00816E21"/>
    <w:rsid w:val="00817CA9"/>
    <w:rsid w:val="008205B6"/>
    <w:rsid w:val="00820987"/>
    <w:rsid w:val="00826623"/>
    <w:rsid w:val="00826DC6"/>
    <w:rsid w:val="00827498"/>
    <w:rsid w:val="00827D4B"/>
    <w:rsid w:val="00831DBB"/>
    <w:rsid w:val="008326BF"/>
    <w:rsid w:val="00833C4F"/>
    <w:rsid w:val="0083571C"/>
    <w:rsid w:val="008358F9"/>
    <w:rsid w:val="008367FE"/>
    <w:rsid w:val="0083691F"/>
    <w:rsid w:val="00836B5C"/>
    <w:rsid w:val="008378FB"/>
    <w:rsid w:val="00837900"/>
    <w:rsid w:val="008410C8"/>
    <w:rsid w:val="00841C60"/>
    <w:rsid w:val="00842C57"/>
    <w:rsid w:val="00845445"/>
    <w:rsid w:val="008461B5"/>
    <w:rsid w:val="00846DB2"/>
    <w:rsid w:val="008502A5"/>
    <w:rsid w:val="00851799"/>
    <w:rsid w:val="0085275B"/>
    <w:rsid w:val="008546E5"/>
    <w:rsid w:val="00854CF8"/>
    <w:rsid w:val="00855573"/>
    <w:rsid w:val="00855D86"/>
    <w:rsid w:val="00857D28"/>
    <w:rsid w:val="008621A0"/>
    <w:rsid w:val="00862BE1"/>
    <w:rsid w:val="0086602B"/>
    <w:rsid w:val="0086613F"/>
    <w:rsid w:val="0087136A"/>
    <w:rsid w:val="008772AB"/>
    <w:rsid w:val="00877A43"/>
    <w:rsid w:val="0088055B"/>
    <w:rsid w:val="00883E97"/>
    <w:rsid w:val="0088778E"/>
    <w:rsid w:val="0088790D"/>
    <w:rsid w:val="00887936"/>
    <w:rsid w:val="00890FBA"/>
    <w:rsid w:val="00894282"/>
    <w:rsid w:val="00894667"/>
    <w:rsid w:val="00895DE5"/>
    <w:rsid w:val="00895F0F"/>
    <w:rsid w:val="00896558"/>
    <w:rsid w:val="00896948"/>
    <w:rsid w:val="008A0366"/>
    <w:rsid w:val="008A4288"/>
    <w:rsid w:val="008A5386"/>
    <w:rsid w:val="008A62CE"/>
    <w:rsid w:val="008A75DA"/>
    <w:rsid w:val="008B24F9"/>
    <w:rsid w:val="008B3122"/>
    <w:rsid w:val="008B3B51"/>
    <w:rsid w:val="008B431D"/>
    <w:rsid w:val="008B4BF6"/>
    <w:rsid w:val="008B68C2"/>
    <w:rsid w:val="008C1807"/>
    <w:rsid w:val="008C3BF9"/>
    <w:rsid w:val="008C4C80"/>
    <w:rsid w:val="008C4EB7"/>
    <w:rsid w:val="008D26B7"/>
    <w:rsid w:val="008D2A3C"/>
    <w:rsid w:val="008D55F3"/>
    <w:rsid w:val="008D6167"/>
    <w:rsid w:val="008D7781"/>
    <w:rsid w:val="008E1E27"/>
    <w:rsid w:val="008E24F3"/>
    <w:rsid w:val="008E40AC"/>
    <w:rsid w:val="008E746A"/>
    <w:rsid w:val="008F4E62"/>
    <w:rsid w:val="008F65D5"/>
    <w:rsid w:val="008F6B1E"/>
    <w:rsid w:val="00902EFC"/>
    <w:rsid w:val="00907B56"/>
    <w:rsid w:val="00907F3A"/>
    <w:rsid w:val="00911717"/>
    <w:rsid w:val="00914E2F"/>
    <w:rsid w:val="00915374"/>
    <w:rsid w:val="009163DE"/>
    <w:rsid w:val="009171E3"/>
    <w:rsid w:val="00917470"/>
    <w:rsid w:val="00917ACC"/>
    <w:rsid w:val="00920DF6"/>
    <w:rsid w:val="00923199"/>
    <w:rsid w:val="0092322E"/>
    <w:rsid w:val="00925EEF"/>
    <w:rsid w:val="00926C31"/>
    <w:rsid w:val="00927C7F"/>
    <w:rsid w:val="009306D9"/>
    <w:rsid w:val="00936E42"/>
    <w:rsid w:val="00940095"/>
    <w:rsid w:val="009418EC"/>
    <w:rsid w:val="00941D77"/>
    <w:rsid w:val="00941F87"/>
    <w:rsid w:val="0094351E"/>
    <w:rsid w:val="009441AA"/>
    <w:rsid w:val="00944FFD"/>
    <w:rsid w:val="009454B1"/>
    <w:rsid w:val="00946553"/>
    <w:rsid w:val="009503FD"/>
    <w:rsid w:val="00950EA2"/>
    <w:rsid w:val="00951A3D"/>
    <w:rsid w:val="0095359E"/>
    <w:rsid w:val="009553D5"/>
    <w:rsid w:val="00957D6F"/>
    <w:rsid w:val="009610EF"/>
    <w:rsid w:val="0096318C"/>
    <w:rsid w:val="00970152"/>
    <w:rsid w:val="00970547"/>
    <w:rsid w:val="00970568"/>
    <w:rsid w:val="00971351"/>
    <w:rsid w:val="00972893"/>
    <w:rsid w:val="00977542"/>
    <w:rsid w:val="00977A35"/>
    <w:rsid w:val="00980781"/>
    <w:rsid w:val="0098483C"/>
    <w:rsid w:val="00985B93"/>
    <w:rsid w:val="00990EC1"/>
    <w:rsid w:val="00994C9C"/>
    <w:rsid w:val="0099544E"/>
    <w:rsid w:val="00995E6F"/>
    <w:rsid w:val="0099724B"/>
    <w:rsid w:val="00997EA1"/>
    <w:rsid w:val="009A07BD"/>
    <w:rsid w:val="009A2ADF"/>
    <w:rsid w:val="009A3E4A"/>
    <w:rsid w:val="009A4C91"/>
    <w:rsid w:val="009A5088"/>
    <w:rsid w:val="009A7D0B"/>
    <w:rsid w:val="009B0411"/>
    <w:rsid w:val="009B088C"/>
    <w:rsid w:val="009B18CD"/>
    <w:rsid w:val="009B335C"/>
    <w:rsid w:val="009B7ABA"/>
    <w:rsid w:val="009C0ABD"/>
    <w:rsid w:val="009C245D"/>
    <w:rsid w:val="009C5311"/>
    <w:rsid w:val="009D0BF8"/>
    <w:rsid w:val="009D73D6"/>
    <w:rsid w:val="009D76BB"/>
    <w:rsid w:val="009E00C6"/>
    <w:rsid w:val="009E03F1"/>
    <w:rsid w:val="009E58AA"/>
    <w:rsid w:val="009E58E2"/>
    <w:rsid w:val="009F177E"/>
    <w:rsid w:val="009F4026"/>
    <w:rsid w:val="009F576C"/>
    <w:rsid w:val="009F74DF"/>
    <w:rsid w:val="00A0074F"/>
    <w:rsid w:val="00A01574"/>
    <w:rsid w:val="00A01909"/>
    <w:rsid w:val="00A03878"/>
    <w:rsid w:val="00A03A35"/>
    <w:rsid w:val="00A055B5"/>
    <w:rsid w:val="00A064DA"/>
    <w:rsid w:val="00A0745A"/>
    <w:rsid w:val="00A1290E"/>
    <w:rsid w:val="00A13095"/>
    <w:rsid w:val="00A17A11"/>
    <w:rsid w:val="00A20E8E"/>
    <w:rsid w:val="00A21019"/>
    <w:rsid w:val="00A23768"/>
    <w:rsid w:val="00A24B87"/>
    <w:rsid w:val="00A24F1B"/>
    <w:rsid w:val="00A26A1C"/>
    <w:rsid w:val="00A3016A"/>
    <w:rsid w:val="00A30BC1"/>
    <w:rsid w:val="00A31C46"/>
    <w:rsid w:val="00A332A4"/>
    <w:rsid w:val="00A37887"/>
    <w:rsid w:val="00A41219"/>
    <w:rsid w:val="00A41827"/>
    <w:rsid w:val="00A50E66"/>
    <w:rsid w:val="00A525C1"/>
    <w:rsid w:val="00A55572"/>
    <w:rsid w:val="00A55C4F"/>
    <w:rsid w:val="00A561BF"/>
    <w:rsid w:val="00A56436"/>
    <w:rsid w:val="00A564D0"/>
    <w:rsid w:val="00A56A93"/>
    <w:rsid w:val="00A57D23"/>
    <w:rsid w:val="00A60B58"/>
    <w:rsid w:val="00A6129A"/>
    <w:rsid w:val="00A64997"/>
    <w:rsid w:val="00A658C9"/>
    <w:rsid w:val="00A65D02"/>
    <w:rsid w:val="00A666C3"/>
    <w:rsid w:val="00A676D9"/>
    <w:rsid w:val="00A67D13"/>
    <w:rsid w:val="00A77007"/>
    <w:rsid w:val="00A7722A"/>
    <w:rsid w:val="00A772F2"/>
    <w:rsid w:val="00A775B6"/>
    <w:rsid w:val="00A819FA"/>
    <w:rsid w:val="00A84AA4"/>
    <w:rsid w:val="00A85296"/>
    <w:rsid w:val="00A86E2D"/>
    <w:rsid w:val="00A919B1"/>
    <w:rsid w:val="00A9246C"/>
    <w:rsid w:val="00A942C8"/>
    <w:rsid w:val="00A94EFF"/>
    <w:rsid w:val="00A9532C"/>
    <w:rsid w:val="00A95B0D"/>
    <w:rsid w:val="00A973BA"/>
    <w:rsid w:val="00A978F8"/>
    <w:rsid w:val="00A97C26"/>
    <w:rsid w:val="00A97CE1"/>
    <w:rsid w:val="00AA09FC"/>
    <w:rsid w:val="00AA3D50"/>
    <w:rsid w:val="00AA4F84"/>
    <w:rsid w:val="00AA71E1"/>
    <w:rsid w:val="00AA75F8"/>
    <w:rsid w:val="00AA7A56"/>
    <w:rsid w:val="00AB25F1"/>
    <w:rsid w:val="00AB7324"/>
    <w:rsid w:val="00AC0D89"/>
    <w:rsid w:val="00AC1C61"/>
    <w:rsid w:val="00AC4036"/>
    <w:rsid w:val="00AC4298"/>
    <w:rsid w:val="00AC4F55"/>
    <w:rsid w:val="00AC6038"/>
    <w:rsid w:val="00AC6044"/>
    <w:rsid w:val="00AD110F"/>
    <w:rsid w:val="00AD1DE7"/>
    <w:rsid w:val="00AD2102"/>
    <w:rsid w:val="00AD46EB"/>
    <w:rsid w:val="00AD471C"/>
    <w:rsid w:val="00AD66BC"/>
    <w:rsid w:val="00AE028A"/>
    <w:rsid w:val="00AE0889"/>
    <w:rsid w:val="00AE0E46"/>
    <w:rsid w:val="00AE425F"/>
    <w:rsid w:val="00AE4872"/>
    <w:rsid w:val="00AE5444"/>
    <w:rsid w:val="00AE556B"/>
    <w:rsid w:val="00AE5819"/>
    <w:rsid w:val="00AE72DD"/>
    <w:rsid w:val="00AF2085"/>
    <w:rsid w:val="00AF5247"/>
    <w:rsid w:val="00AF595D"/>
    <w:rsid w:val="00AF747A"/>
    <w:rsid w:val="00AF7575"/>
    <w:rsid w:val="00AF7CD1"/>
    <w:rsid w:val="00B00091"/>
    <w:rsid w:val="00B01F5F"/>
    <w:rsid w:val="00B02754"/>
    <w:rsid w:val="00B02DDF"/>
    <w:rsid w:val="00B04F0E"/>
    <w:rsid w:val="00B04FCC"/>
    <w:rsid w:val="00B05EDA"/>
    <w:rsid w:val="00B0656B"/>
    <w:rsid w:val="00B07C2F"/>
    <w:rsid w:val="00B113EE"/>
    <w:rsid w:val="00B117CB"/>
    <w:rsid w:val="00B1195A"/>
    <w:rsid w:val="00B1237B"/>
    <w:rsid w:val="00B13DEA"/>
    <w:rsid w:val="00B13FED"/>
    <w:rsid w:val="00B148FA"/>
    <w:rsid w:val="00B14AB7"/>
    <w:rsid w:val="00B1551C"/>
    <w:rsid w:val="00B16BE5"/>
    <w:rsid w:val="00B22AF7"/>
    <w:rsid w:val="00B2337F"/>
    <w:rsid w:val="00B24FE5"/>
    <w:rsid w:val="00B26214"/>
    <w:rsid w:val="00B26719"/>
    <w:rsid w:val="00B31CDD"/>
    <w:rsid w:val="00B321EF"/>
    <w:rsid w:val="00B3225F"/>
    <w:rsid w:val="00B33204"/>
    <w:rsid w:val="00B33648"/>
    <w:rsid w:val="00B37302"/>
    <w:rsid w:val="00B4080C"/>
    <w:rsid w:val="00B41783"/>
    <w:rsid w:val="00B441D2"/>
    <w:rsid w:val="00B44813"/>
    <w:rsid w:val="00B46F08"/>
    <w:rsid w:val="00B5013A"/>
    <w:rsid w:val="00B50C64"/>
    <w:rsid w:val="00B55310"/>
    <w:rsid w:val="00B55A21"/>
    <w:rsid w:val="00B57AEF"/>
    <w:rsid w:val="00B60801"/>
    <w:rsid w:val="00B60CD9"/>
    <w:rsid w:val="00B61098"/>
    <w:rsid w:val="00B636D8"/>
    <w:rsid w:val="00B6371A"/>
    <w:rsid w:val="00B67DE8"/>
    <w:rsid w:val="00B71A18"/>
    <w:rsid w:val="00B72632"/>
    <w:rsid w:val="00B7300C"/>
    <w:rsid w:val="00B732D5"/>
    <w:rsid w:val="00B75FFE"/>
    <w:rsid w:val="00B765D1"/>
    <w:rsid w:val="00B76C8C"/>
    <w:rsid w:val="00B804F8"/>
    <w:rsid w:val="00B826A3"/>
    <w:rsid w:val="00B8290C"/>
    <w:rsid w:val="00B82B13"/>
    <w:rsid w:val="00B82C92"/>
    <w:rsid w:val="00B84165"/>
    <w:rsid w:val="00B844C1"/>
    <w:rsid w:val="00B85D4D"/>
    <w:rsid w:val="00B90740"/>
    <w:rsid w:val="00B9105D"/>
    <w:rsid w:val="00B914BF"/>
    <w:rsid w:val="00B91C2F"/>
    <w:rsid w:val="00B91DE2"/>
    <w:rsid w:val="00B921B7"/>
    <w:rsid w:val="00B93973"/>
    <w:rsid w:val="00B941D4"/>
    <w:rsid w:val="00B94382"/>
    <w:rsid w:val="00B94A46"/>
    <w:rsid w:val="00B95C79"/>
    <w:rsid w:val="00BA15F3"/>
    <w:rsid w:val="00BA1648"/>
    <w:rsid w:val="00BA19D2"/>
    <w:rsid w:val="00BA1F84"/>
    <w:rsid w:val="00BB070C"/>
    <w:rsid w:val="00BB080B"/>
    <w:rsid w:val="00BB1F35"/>
    <w:rsid w:val="00BB25B0"/>
    <w:rsid w:val="00BB2964"/>
    <w:rsid w:val="00BB2D75"/>
    <w:rsid w:val="00BB5522"/>
    <w:rsid w:val="00BB594D"/>
    <w:rsid w:val="00BB62F3"/>
    <w:rsid w:val="00BB6360"/>
    <w:rsid w:val="00BB6941"/>
    <w:rsid w:val="00BB7D75"/>
    <w:rsid w:val="00BC0172"/>
    <w:rsid w:val="00BC0CC6"/>
    <w:rsid w:val="00BC149E"/>
    <w:rsid w:val="00BC2FF4"/>
    <w:rsid w:val="00BC30B9"/>
    <w:rsid w:val="00BC5ED5"/>
    <w:rsid w:val="00BC739A"/>
    <w:rsid w:val="00BD31EF"/>
    <w:rsid w:val="00BD3DC3"/>
    <w:rsid w:val="00BD471B"/>
    <w:rsid w:val="00BD5190"/>
    <w:rsid w:val="00BD56BC"/>
    <w:rsid w:val="00BE1BB0"/>
    <w:rsid w:val="00BE4E99"/>
    <w:rsid w:val="00BE6893"/>
    <w:rsid w:val="00BE79F5"/>
    <w:rsid w:val="00BF189C"/>
    <w:rsid w:val="00BF3190"/>
    <w:rsid w:val="00BF386F"/>
    <w:rsid w:val="00BF6F08"/>
    <w:rsid w:val="00BF6FCE"/>
    <w:rsid w:val="00BF718B"/>
    <w:rsid w:val="00BF765E"/>
    <w:rsid w:val="00BF7D22"/>
    <w:rsid w:val="00C00446"/>
    <w:rsid w:val="00C00ED8"/>
    <w:rsid w:val="00C02A22"/>
    <w:rsid w:val="00C06CE7"/>
    <w:rsid w:val="00C07FAF"/>
    <w:rsid w:val="00C10D5F"/>
    <w:rsid w:val="00C11672"/>
    <w:rsid w:val="00C129D8"/>
    <w:rsid w:val="00C15D4C"/>
    <w:rsid w:val="00C15ECC"/>
    <w:rsid w:val="00C22B75"/>
    <w:rsid w:val="00C243B1"/>
    <w:rsid w:val="00C24CBC"/>
    <w:rsid w:val="00C2614A"/>
    <w:rsid w:val="00C268D4"/>
    <w:rsid w:val="00C27DC8"/>
    <w:rsid w:val="00C31158"/>
    <w:rsid w:val="00C322D2"/>
    <w:rsid w:val="00C34039"/>
    <w:rsid w:val="00C35E54"/>
    <w:rsid w:val="00C36843"/>
    <w:rsid w:val="00C37748"/>
    <w:rsid w:val="00C37B72"/>
    <w:rsid w:val="00C40548"/>
    <w:rsid w:val="00C41E94"/>
    <w:rsid w:val="00C42F45"/>
    <w:rsid w:val="00C453F4"/>
    <w:rsid w:val="00C46448"/>
    <w:rsid w:val="00C52566"/>
    <w:rsid w:val="00C52874"/>
    <w:rsid w:val="00C55DC2"/>
    <w:rsid w:val="00C57573"/>
    <w:rsid w:val="00C613C0"/>
    <w:rsid w:val="00C6164C"/>
    <w:rsid w:val="00C62FEB"/>
    <w:rsid w:val="00C63100"/>
    <w:rsid w:val="00C63794"/>
    <w:rsid w:val="00C64DC0"/>
    <w:rsid w:val="00C66612"/>
    <w:rsid w:val="00C716EA"/>
    <w:rsid w:val="00C7299F"/>
    <w:rsid w:val="00C72EDC"/>
    <w:rsid w:val="00C73027"/>
    <w:rsid w:val="00C74C05"/>
    <w:rsid w:val="00C767F5"/>
    <w:rsid w:val="00C777C0"/>
    <w:rsid w:val="00C80AC0"/>
    <w:rsid w:val="00C8206C"/>
    <w:rsid w:val="00C83488"/>
    <w:rsid w:val="00C853DD"/>
    <w:rsid w:val="00C85965"/>
    <w:rsid w:val="00C878AA"/>
    <w:rsid w:val="00C92297"/>
    <w:rsid w:val="00C9434C"/>
    <w:rsid w:val="00C95D70"/>
    <w:rsid w:val="00C9779A"/>
    <w:rsid w:val="00CA2B30"/>
    <w:rsid w:val="00CA31A6"/>
    <w:rsid w:val="00CA31F4"/>
    <w:rsid w:val="00CA38C3"/>
    <w:rsid w:val="00CA40A5"/>
    <w:rsid w:val="00CA5B5D"/>
    <w:rsid w:val="00CB3431"/>
    <w:rsid w:val="00CB4424"/>
    <w:rsid w:val="00CB4C82"/>
    <w:rsid w:val="00CB63F2"/>
    <w:rsid w:val="00CB6E03"/>
    <w:rsid w:val="00CB71E2"/>
    <w:rsid w:val="00CB73AE"/>
    <w:rsid w:val="00CB7E6D"/>
    <w:rsid w:val="00CC06F3"/>
    <w:rsid w:val="00CC279B"/>
    <w:rsid w:val="00CC305B"/>
    <w:rsid w:val="00CC4C93"/>
    <w:rsid w:val="00CC4FED"/>
    <w:rsid w:val="00CC5A97"/>
    <w:rsid w:val="00CC5B74"/>
    <w:rsid w:val="00CC6B8A"/>
    <w:rsid w:val="00CC6D39"/>
    <w:rsid w:val="00CC75C7"/>
    <w:rsid w:val="00CD1BCB"/>
    <w:rsid w:val="00CD5E5F"/>
    <w:rsid w:val="00CD6ACB"/>
    <w:rsid w:val="00CE126A"/>
    <w:rsid w:val="00CE1BF4"/>
    <w:rsid w:val="00CE2033"/>
    <w:rsid w:val="00CE2CBA"/>
    <w:rsid w:val="00CE4069"/>
    <w:rsid w:val="00CE4E3E"/>
    <w:rsid w:val="00CE55C2"/>
    <w:rsid w:val="00CE5AB7"/>
    <w:rsid w:val="00CE5D35"/>
    <w:rsid w:val="00CE70CD"/>
    <w:rsid w:val="00CF7A5F"/>
    <w:rsid w:val="00CF7EB6"/>
    <w:rsid w:val="00D017DF"/>
    <w:rsid w:val="00D018F4"/>
    <w:rsid w:val="00D03555"/>
    <w:rsid w:val="00D04232"/>
    <w:rsid w:val="00D070D5"/>
    <w:rsid w:val="00D07EFE"/>
    <w:rsid w:val="00D10389"/>
    <w:rsid w:val="00D112AC"/>
    <w:rsid w:val="00D12756"/>
    <w:rsid w:val="00D13046"/>
    <w:rsid w:val="00D13AC6"/>
    <w:rsid w:val="00D15851"/>
    <w:rsid w:val="00D15949"/>
    <w:rsid w:val="00D208A5"/>
    <w:rsid w:val="00D2197F"/>
    <w:rsid w:val="00D23E50"/>
    <w:rsid w:val="00D24440"/>
    <w:rsid w:val="00D30B41"/>
    <w:rsid w:val="00D314F7"/>
    <w:rsid w:val="00D31CA9"/>
    <w:rsid w:val="00D33E21"/>
    <w:rsid w:val="00D37898"/>
    <w:rsid w:val="00D4034B"/>
    <w:rsid w:val="00D415FA"/>
    <w:rsid w:val="00D43BA2"/>
    <w:rsid w:val="00D444A3"/>
    <w:rsid w:val="00D452C5"/>
    <w:rsid w:val="00D527CE"/>
    <w:rsid w:val="00D56211"/>
    <w:rsid w:val="00D57D71"/>
    <w:rsid w:val="00D62346"/>
    <w:rsid w:val="00D64F2F"/>
    <w:rsid w:val="00D66BD5"/>
    <w:rsid w:val="00D7020A"/>
    <w:rsid w:val="00D70321"/>
    <w:rsid w:val="00D767C9"/>
    <w:rsid w:val="00D77482"/>
    <w:rsid w:val="00D778B0"/>
    <w:rsid w:val="00D8104E"/>
    <w:rsid w:val="00D829D7"/>
    <w:rsid w:val="00D839C4"/>
    <w:rsid w:val="00D85AB4"/>
    <w:rsid w:val="00D90662"/>
    <w:rsid w:val="00D9071C"/>
    <w:rsid w:val="00D926BA"/>
    <w:rsid w:val="00D932C5"/>
    <w:rsid w:val="00D93E45"/>
    <w:rsid w:val="00D9544E"/>
    <w:rsid w:val="00D96F92"/>
    <w:rsid w:val="00D97425"/>
    <w:rsid w:val="00DA026C"/>
    <w:rsid w:val="00DA0C38"/>
    <w:rsid w:val="00DA3F84"/>
    <w:rsid w:val="00DA62CF"/>
    <w:rsid w:val="00DB4A31"/>
    <w:rsid w:val="00DB56E1"/>
    <w:rsid w:val="00DB576C"/>
    <w:rsid w:val="00DC2A7D"/>
    <w:rsid w:val="00DC3B7A"/>
    <w:rsid w:val="00DC3D87"/>
    <w:rsid w:val="00DC3FAF"/>
    <w:rsid w:val="00DC40F8"/>
    <w:rsid w:val="00DC460C"/>
    <w:rsid w:val="00DC4F4C"/>
    <w:rsid w:val="00DD4292"/>
    <w:rsid w:val="00DD6215"/>
    <w:rsid w:val="00DD6276"/>
    <w:rsid w:val="00DD7B3D"/>
    <w:rsid w:val="00DD7BD9"/>
    <w:rsid w:val="00DE166E"/>
    <w:rsid w:val="00DE1BCF"/>
    <w:rsid w:val="00DE76A2"/>
    <w:rsid w:val="00DF1194"/>
    <w:rsid w:val="00DF1926"/>
    <w:rsid w:val="00DF2037"/>
    <w:rsid w:val="00DF2C14"/>
    <w:rsid w:val="00DF3FF9"/>
    <w:rsid w:val="00DF42CD"/>
    <w:rsid w:val="00DF5331"/>
    <w:rsid w:val="00DF5479"/>
    <w:rsid w:val="00DF6ECE"/>
    <w:rsid w:val="00DF7C6B"/>
    <w:rsid w:val="00DF7CC4"/>
    <w:rsid w:val="00E006A0"/>
    <w:rsid w:val="00E00704"/>
    <w:rsid w:val="00E013A8"/>
    <w:rsid w:val="00E017BF"/>
    <w:rsid w:val="00E02533"/>
    <w:rsid w:val="00E02AD0"/>
    <w:rsid w:val="00E03334"/>
    <w:rsid w:val="00E03733"/>
    <w:rsid w:val="00E06299"/>
    <w:rsid w:val="00E0731C"/>
    <w:rsid w:val="00E10346"/>
    <w:rsid w:val="00E15AA4"/>
    <w:rsid w:val="00E1602F"/>
    <w:rsid w:val="00E2318B"/>
    <w:rsid w:val="00E2465B"/>
    <w:rsid w:val="00E24CF7"/>
    <w:rsid w:val="00E27A1A"/>
    <w:rsid w:val="00E30B67"/>
    <w:rsid w:val="00E328D4"/>
    <w:rsid w:val="00E3504D"/>
    <w:rsid w:val="00E37240"/>
    <w:rsid w:val="00E40988"/>
    <w:rsid w:val="00E45A6C"/>
    <w:rsid w:val="00E51287"/>
    <w:rsid w:val="00E53DFB"/>
    <w:rsid w:val="00E54C3B"/>
    <w:rsid w:val="00E5517A"/>
    <w:rsid w:val="00E5564B"/>
    <w:rsid w:val="00E56D45"/>
    <w:rsid w:val="00E60C98"/>
    <w:rsid w:val="00E61286"/>
    <w:rsid w:val="00E62040"/>
    <w:rsid w:val="00E6240B"/>
    <w:rsid w:val="00E62B97"/>
    <w:rsid w:val="00E62DC8"/>
    <w:rsid w:val="00E63D81"/>
    <w:rsid w:val="00E7279D"/>
    <w:rsid w:val="00E74192"/>
    <w:rsid w:val="00E742CF"/>
    <w:rsid w:val="00E74EC3"/>
    <w:rsid w:val="00E765B3"/>
    <w:rsid w:val="00E814A5"/>
    <w:rsid w:val="00E816F7"/>
    <w:rsid w:val="00E836D7"/>
    <w:rsid w:val="00E85546"/>
    <w:rsid w:val="00E9047B"/>
    <w:rsid w:val="00E931AA"/>
    <w:rsid w:val="00E95584"/>
    <w:rsid w:val="00E963F3"/>
    <w:rsid w:val="00EA011F"/>
    <w:rsid w:val="00EA4360"/>
    <w:rsid w:val="00EA4DEA"/>
    <w:rsid w:val="00EA66FB"/>
    <w:rsid w:val="00EA6F05"/>
    <w:rsid w:val="00EB28C2"/>
    <w:rsid w:val="00EB2A84"/>
    <w:rsid w:val="00EB2F88"/>
    <w:rsid w:val="00EB32F8"/>
    <w:rsid w:val="00EB5890"/>
    <w:rsid w:val="00EB5BF4"/>
    <w:rsid w:val="00EB6A83"/>
    <w:rsid w:val="00EB73F0"/>
    <w:rsid w:val="00EC21CE"/>
    <w:rsid w:val="00EC2BD6"/>
    <w:rsid w:val="00EC4645"/>
    <w:rsid w:val="00EC771E"/>
    <w:rsid w:val="00ED0A43"/>
    <w:rsid w:val="00ED140B"/>
    <w:rsid w:val="00ED1918"/>
    <w:rsid w:val="00ED211C"/>
    <w:rsid w:val="00ED35C2"/>
    <w:rsid w:val="00ED4205"/>
    <w:rsid w:val="00EE229D"/>
    <w:rsid w:val="00EE2CD7"/>
    <w:rsid w:val="00EE5E50"/>
    <w:rsid w:val="00EE6AAB"/>
    <w:rsid w:val="00EF31A7"/>
    <w:rsid w:val="00EF42F1"/>
    <w:rsid w:val="00EF651F"/>
    <w:rsid w:val="00EF76C0"/>
    <w:rsid w:val="00EF7CF5"/>
    <w:rsid w:val="00F01D88"/>
    <w:rsid w:val="00F02594"/>
    <w:rsid w:val="00F152B4"/>
    <w:rsid w:val="00F153DC"/>
    <w:rsid w:val="00F158D1"/>
    <w:rsid w:val="00F1653E"/>
    <w:rsid w:val="00F21EE3"/>
    <w:rsid w:val="00F26398"/>
    <w:rsid w:val="00F2656B"/>
    <w:rsid w:val="00F26958"/>
    <w:rsid w:val="00F2738F"/>
    <w:rsid w:val="00F30191"/>
    <w:rsid w:val="00F30CAB"/>
    <w:rsid w:val="00F31586"/>
    <w:rsid w:val="00F33934"/>
    <w:rsid w:val="00F33A3A"/>
    <w:rsid w:val="00F34346"/>
    <w:rsid w:val="00F3613E"/>
    <w:rsid w:val="00F364CB"/>
    <w:rsid w:val="00F36942"/>
    <w:rsid w:val="00F36E0E"/>
    <w:rsid w:val="00F37BFC"/>
    <w:rsid w:val="00F401D2"/>
    <w:rsid w:val="00F41ABD"/>
    <w:rsid w:val="00F42C68"/>
    <w:rsid w:val="00F42FEE"/>
    <w:rsid w:val="00F45A0F"/>
    <w:rsid w:val="00F47DCE"/>
    <w:rsid w:val="00F50748"/>
    <w:rsid w:val="00F524A0"/>
    <w:rsid w:val="00F548A4"/>
    <w:rsid w:val="00F55785"/>
    <w:rsid w:val="00F5765E"/>
    <w:rsid w:val="00F57F84"/>
    <w:rsid w:val="00F61D7C"/>
    <w:rsid w:val="00F621BA"/>
    <w:rsid w:val="00F62F4E"/>
    <w:rsid w:val="00F63647"/>
    <w:rsid w:val="00F64436"/>
    <w:rsid w:val="00F67238"/>
    <w:rsid w:val="00F674F9"/>
    <w:rsid w:val="00F67F8B"/>
    <w:rsid w:val="00F717E9"/>
    <w:rsid w:val="00F718AB"/>
    <w:rsid w:val="00F80FDB"/>
    <w:rsid w:val="00F83630"/>
    <w:rsid w:val="00F86AED"/>
    <w:rsid w:val="00F87E09"/>
    <w:rsid w:val="00F9466D"/>
    <w:rsid w:val="00F95E85"/>
    <w:rsid w:val="00F960AA"/>
    <w:rsid w:val="00FA00AC"/>
    <w:rsid w:val="00FA367E"/>
    <w:rsid w:val="00FA6A40"/>
    <w:rsid w:val="00FB1080"/>
    <w:rsid w:val="00FB2238"/>
    <w:rsid w:val="00FB7F61"/>
    <w:rsid w:val="00FC0C18"/>
    <w:rsid w:val="00FC1691"/>
    <w:rsid w:val="00FC1F2E"/>
    <w:rsid w:val="00FC28C7"/>
    <w:rsid w:val="00FC6C7D"/>
    <w:rsid w:val="00FD05AE"/>
    <w:rsid w:val="00FD3C8D"/>
    <w:rsid w:val="00FD5B08"/>
    <w:rsid w:val="00FD6B6D"/>
    <w:rsid w:val="00FE2E35"/>
    <w:rsid w:val="00FE34B2"/>
    <w:rsid w:val="00FF19FE"/>
    <w:rsid w:val="00FF33E7"/>
    <w:rsid w:val="00FF63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E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AE5819"/>
    <w:pPr>
      <w:jc w:val="both"/>
    </w:pPr>
    <w:rPr>
      <w:rFonts w:ascii="Bookman Old Style" w:hAnsi="Bookman Old Style"/>
      <w:sz w:val="22"/>
    </w:rPr>
  </w:style>
  <w:style w:type="paragraph" w:styleId="Cmsor1">
    <w:name w:val="heading 1"/>
    <w:basedOn w:val="Norml"/>
    <w:next w:val="Norml"/>
    <w:qFormat/>
    <w:rsid w:val="002913FA"/>
    <w:pPr>
      <w:keepNext/>
      <w:spacing w:before="40" w:after="40"/>
      <w:ind w:left="567" w:right="-1"/>
      <w:outlineLvl w:val="0"/>
    </w:pPr>
    <w:rPr>
      <w:b/>
    </w:rPr>
  </w:style>
  <w:style w:type="paragraph" w:styleId="Cmsor3">
    <w:name w:val="heading 3"/>
    <w:basedOn w:val="Norml"/>
    <w:next w:val="Norml"/>
    <w:qFormat/>
    <w:rsid w:val="002913FA"/>
    <w:pPr>
      <w:keepNext/>
      <w:tabs>
        <w:tab w:val="right" w:pos="8364"/>
      </w:tabs>
      <w:ind w:right="212"/>
      <w:jc w:val="center"/>
      <w:outlineLvl w:val="2"/>
    </w:pPr>
    <w:rPr>
      <w:i/>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2913FA"/>
    <w:pPr>
      <w:tabs>
        <w:tab w:val="center" w:pos="4536"/>
        <w:tab w:val="right" w:pos="9072"/>
      </w:tabs>
    </w:pPr>
  </w:style>
  <w:style w:type="character" w:styleId="Oldalszm">
    <w:name w:val="page number"/>
    <w:basedOn w:val="Bekezdsalapbettpusa"/>
    <w:rsid w:val="002913FA"/>
  </w:style>
  <w:style w:type="paragraph" w:styleId="lfej">
    <w:name w:val="header"/>
    <w:basedOn w:val="Norml"/>
    <w:rsid w:val="002913FA"/>
    <w:pPr>
      <w:tabs>
        <w:tab w:val="center" w:pos="4536"/>
        <w:tab w:val="right" w:pos="9072"/>
      </w:tabs>
    </w:pPr>
  </w:style>
  <w:style w:type="paragraph" w:styleId="Szvegtrzsbehzssal">
    <w:name w:val="Body Text Indent"/>
    <w:basedOn w:val="Norml"/>
    <w:rsid w:val="002913FA"/>
    <w:pPr>
      <w:ind w:left="567"/>
    </w:pPr>
  </w:style>
  <w:style w:type="paragraph" w:styleId="Szvegtrzs">
    <w:name w:val="Body Text"/>
    <w:basedOn w:val="Norml"/>
    <w:rsid w:val="002913FA"/>
    <w:pPr>
      <w:jc w:val="center"/>
    </w:pPr>
    <w:rPr>
      <w:b/>
      <w:i/>
      <w:sz w:val="28"/>
    </w:rPr>
  </w:style>
  <w:style w:type="character" w:styleId="Hiperhivatkozs">
    <w:name w:val="Hyperlink"/>
    <w:uiPriority w:val="99"/>
    <w:rsid w:val="002913FA"/>
    <w:rPr>
      <w:color w:val="0000FF"/>
      <w:u w:val="single"/>
    </w:rPr>
  </w:style>
  <w:style w:type="paragraph" w:customStyle="1" w:styleId="szmozottbetjeles">
    <w:name w:val="számozott betűjeles"/>
    <w:basedOn w:val="Szmozottlista2"/>
    <w:rsid w:val="002913FA"/>
    <w:pPr>
      <w:numPr>
        <w:numId w:val="1"/>
      </w:numPr>
    </w:pPr>
  </w:style>
  <w:style w:type="paragraph" w:styleId="Szmozottlista2">
    <w:name w:val="List Number 2"/>
    <w:basedOn w:val="Norml"/>
    <w:rsid w:val="002913FA"/>
    <w:pPr>
      <w:tabs>
        <w:tab w:val="num" w:pos="360"/>
        <w:tab w:val="left" w:pos="567"/>
      </w:tabs>
      <w:ind w:left="360" w:hanging="360"/>
    </w:pPr>
    <w:rPr>
      <w:b/>
    </w:rPr>
  </w:style>
  <w:style w:type="paragraph" w:styleId="Lista">
    <w:name w:val="List"/>
    <w:basedOn w:val="Norml"/>
    <w:rsid w:val="002913FA"/>
    <w:pPr>
      <w:ind w:left="283" w:hanging="283"/>
    </w:pPr>
  </w:style>
  <w:style w:type="paragraph" w:styleId="Lista2">
    <w:name w:val="List 2"/>
    <w:basedOn w:val="Norml"/>
    <w:rsid w:val="002913FA"/>
    <w:pPr>
      <w:ind w:left="566" w:hanging="283"/>
    </w:pPr>
  </w:style>
  <w:style w:type="paragraph" w:styleId="Lista3">
    <w:name w:val="List 3"/>
    <w:basedOn w:val="Norml"/>
    <w:rsid w:val="002913FA"/>
    <w:pPr>
      <w:ind w:left="849" w:hanging="283"/>
    </w:pPr>
  </w:style>
  <w:style w:type="paragraph" w:customStyle="1" w:styleId="standard">
    <w:name w:val="standard"/>
    <w:basedOn w:val="Norml"/>
    <w:rsid w:val="002913FA"/>
    <w:rPr>
      <w:rFonts w:ascii="&amp;#39" w:eastAsia="Arial Unicode MS" w:hAnsi="&amp;#39" w:cs="Arial Unicode MS"/>
      <w:szCs w:val="24"/>
    </w:rPr>
  </w:style>
  <w:style w:type="paragraph" w:styleId="Buborkszveg">
    <w:name w:val="Balloon Text"/>
    <w:basedOn w:val="Norml"/>
    <w:semiHidden/>
    <w:rsid w:val="00815E28"/>
    <w:rPr>
      <w:rFonts w:ascii="Tahoma" w:hAnsi="Tahoma" w:cs="Tahoma"/>
      <w:sz w:val="16"/>
      <w:szCs w:val="16"/>
    </w:rPr>
  </w:style>
  <w:style w:type="paragraph" w:styleId="Dokumentumtrkp">
    <w:name w:val="Document Map"/>
    <w:basedOn w:val="Norml"/>
    <w:semiHidden/>
    <w:rsid w:val="00C52874"/>
    <w:pPr>
      <w:shd w:val="clear" w:color="auto" w:fill="000080"/>
    </w:pPr>
    <w:rPr>
      <w:rFonts w:ascii="Tahoma" w:hAnsi="Tahoma" w:cs="Tahoma"/>
      <w:sz w:val="20"/>
    </w:rPr>
  </w:style>
  <w:style w:type="character" w:styleId="Jegyzethivatkozs">
    <w:name w:val="annotation reference"/>
    <w:rsid w:val="00C74C05"/>
    <w:rPr>
      <w:sz w:val="16"/>
      <w:szCs w:val="16"/>
    </w:rPr>
  </w:style>
  <w:style w:type="paragraph" w:styleId="Jegyzetszveg">
    <w:name w:val="annotation text"/>
    <w:aliases w:val=" Char3,Char3,Char Char Char Char2, Char11,Char8,Char11 Char"/>
    <w:basedOn w:val="Norml"/>
    <w:link w:val="JegyzetszvegChar"/>
    <w:uiPriority w:val="99"/>
    <w:rsid w:val="00C74C05"/>
    <w:rPr>
      <w:rFonts w:ascii="Times New Roman" w:hAnsi="Times New Roman"/>
      <w:sz w:val="20"/>
    </w:rPr>
  </w:style>
  <w:style w:type="paragraph" w:styleId="Megjegyzstrgya">
    <w:name w:val="annotation subject"/>
    <w:basedOn w:val="Jegyzetszveg"/>
    <w:next w:val="Jegyzetszveg"/>
    <w:semiHidden/>
    <w:rsid w:val="00C74C05"/>
    <w:rPr>
      <w:b/>
      <w:bCs/>
    </w:rPr>
  </w:style>
  <w:style w:type="paragraph" w:customStyle="1" w:styleId="Char1CharCharCharCharCharChar">
    <w:name w:val="Char1 Char Char Char Char Char Char"/>
    <w:basedOn w:val="Norml"/>
    <w:rsid w:val="00B16BE5"/>
    <w:pPr>
      <w:spacing w:after="160" w:line="240" w:lineRule="exact"/>
    </w:pPr>
    <w:rPr>
      <w:rFonts w:ascii="Verdana" w:hAnsi="Verdana"/>
      <w:sz w:val="20"/>
      <w:lang w:val="en-US" w:eastAsia="en-US"/>
    </w:rPr>
  </w:style>
  <w:style w:type="paragraph" w:customStyle="1" w:styleId="B">
    <w:name w:val="B"/>
    <w:rsid w:val="00B16BE5"/>
    <w:pPr>
      <w:suppressAutoHyphens/>
      <w:overflowPunct w:val="0"/>
      <w:autoSpaceDE w:val="0"/>
      <w:autoSpaceDN w:val="0"/>
      <w:adjustRightInd w:val="0"/>
      <w:spacing w:before="240" w:line="240" w:lineRule="exact"/>
      <w:ind w:left="720"/>
      <w:jc w:val="both"/>
      <w:textAlignment w:val="baseline"/>
    </w:pPr>
    <w:rPr>
      <w:rFonts w:ascii="Times" w:hAnsi="Times"/>
      <w:sz w:val="24"/>
      <w:lang w:val="en-GB"/>
    </w:rPr>
  </w:style>
  <w:style w:type="character" w:customStyle="1" w:styleId="JegyzetszvegChar">
    <w:name w:val="Jegyzetszöveg Char"/>
    <w:aliases w:val=" Char3 Char,Char3 Char,Char Char Char Char2 Char, Char11 Char,Char8 Char,Char11 Char Char"/>
    <w:link w:val="Jegyzetszveg"/>
    <w:uiPriority w:val="99"/>
    <w:rsid w:val="00F62F4E"/>
    <w:rPr>
      <w:lang w:val="hu-HU" w:eastAsia="hu-HU" w:bidi="ar-SA"/>
    </w:rPr>
  </w:style>
  <w:style w:type="paragraph" w:customStyle="1" w:styleId="zu">
    <w:name w:val="zu"/>
    <w:basedOn w:val="Norml"/>
    <w:rsid w:val="00BE79F5"/>
    <w:rPr>
      <w:rFonts w:ascii="Arial" w:hAnsi="Arial" w:cs="Arial"/>
      <w:b/>
      <w:bCs/>
      <w:szCs w:val="24"/>
    </w:rPr>
  </w:style>
  <w:style w:type="paragraph" w:styleId="NormlWeb">
    <w:name w:val="Normal (Web)"/>
    <w:basedOn w:val="Norml"/>
    <w:rsid w:val="000A660F"/>
    <w:pPr>
      <w:spacing w:before="100" w:beforeAutospacing="1" w:after="100" w:afterAutospacing="1"/>
    </w:pPr>
    <w:rPr>
      <w:szCs w:val="24"/>
    </w:rPr>
  </w:style>
  <w:style w:type="paragraph" w:customStyle="1" w:styleId="rub2">
    <w:name w:val="rub2"/>
    <w:basedOn w:val="Norml"/>
    <w:rsid w:val="003E4767"/>
    <w:rPr>
      <w:rFonts w:ascii="&amp;#39" w:hAnsi="&amp;#39"/>
      <w:smallCaps/>
      <w:szCs w:val="24"/>
    </w:rPr>
  </w:style>
  <w:style w:type="paragraph" w:customStyle="1" w:styleId="default">
    <w:name w:val="default"/>
    <w:basedOn w:val="Norml"/>
    <w:rsid w:val="00127F3F"/>
    <w:pPr>
      <w:autoSpaceDE w:val="0"/>
      <w:autoSpaceDN w:val="0"/>
    </w:pPr>
    <w:rPr>
      <w:rFonts w:ascii="Arial" w:hAnsi="Arial" w:cs="Arial"/>
      <w:color w:val="000000"/>
      <w:szCs w:val="24"/>
    </w:rPr>
  </w:style>
  <w:style w:type="paragraph" w:customStyle="1" w:styleId="Default0">
    <w:name w:val="Default"/>
    <w:rsid w:val="00D208A5"/>
    <w:pPr>
      <w:autoSpaceDE w:val="0"/>
      <w:autoSpaceDN w:val="0"/>
      <w:adjustRightInd w:val="0"/>
    </w:pPr>
    <w:rPr>
      <w:rFonts w:ascii="Arial" w:hAnsi="Arial" w:cs="Arial"/>
      <w:color w:val="000000"/>
      <w:sz w:val="24"/>
      <w:szCs w:val="24"/>
    </w:rPr>
  </w:style>
  <w:style w:type="paragraph" w:customStyle="1" w:styleId="StlusBal0mmFgg127mm2">
    <w:name w:val="Stílus Bal:  0 mm Függő:  12.7 mm2"/>
    <w:basedOn w:val="Norml"/>
    <w:rsid w:val="00B46F08"/>
    <w:pPr>
      <w:spacing w:before="60"/>
      <w:ind w:left="567" w:hanging="567"/>
    </w:pPr>
  </w:style>
  <w:style w:type="character" w:customStyle="1" w:styleId="CharChar">
    <w:name w:val="Char Char"/>
    <w:semiHidden/>
    <w:rsid w:val="002B1B4B"/>
    <w:rPr>
      <w:lang w:val="hu-HU" w:eastAsia="hu-HU" w:bidi="ar-SA"/>
    </w:rPr>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Char1 Char1 Char"/>
    <w:basedOn w:val="Norml"/>
    <w:link w:val="LbjegyzetszvegChar"/>
    <w:semiHidden/>
    <w:rsid w:val="00106FA8"/>
    <w:pPr>
      <w:widowControl w:val="0"/>
      <w:suppressAutoHyphens/>
      <w:overflowPunct w:val="0"/>
      <w:autoSpaceDE w:val="0"/>
      <w:autoSpaceDN w:val="0"/>
      <w:adjustRightInd w:val="0"/>
      <w:jc w:val="left"/>
      <w:textAlignment w:val="baseline"/>
    </w:pPr>
    <w:rPr>
      <w:rFonts w:ascii="H-Times New Roman" w:hAnsi="H-Times New Roman"/>
      <w:sz w:val="24"/>
      <w:lang w:val="en-GB"/>
    </w:rPr>
  </w:style>
  <w:style w:type="character" w:customStyle="1" w:styleId="LbjegyzetszvegChar">
    <w:name w:val="Lábjegyzetszöveg Char"/>
    <w:aliases w:val="Lábjegyzetszöveg Char1 Char Char,Lábjegyzetszöveg Char Char Char Char,Footnote Char Char Char Char, Char1 Char Char Char Char,Footnote Char1 Char Char, Char1 Char1 Char Char,Footnote Char Char, Char1 Char Char,Char1 Char1 Char Char"/>
    <w:link w:val="Lbjegyzetszveg"/>
    <w:semiHidden/>
    <w:locked/>
    <w:rsid w:val="00106FA8"/>
    <w:rPr>
      <w:rFonts w:ascii="H-Times New Roman" w:hAnsi="H-Times New Roman"/>
      <w:sz w:val="24"/>
      <w:lang w:val="en-GB" w:eastAsia="hu-HU" w:bidi="ar-SA"/>
    </w:rPr>
  </w:style>
  <w:style w:type="character" w:customStyle="1" w:styleId="CommentTextChar">
    <w:name w:val="Comment Text Char"/>
    <w:semiHidden/>
    <w:locked/>
    <w:rsid w:val="00F152B4"/>
    <w:rPr>
      <w:lang w:val="hu-HU" w:eastAsia="hu-HU" w:bidi="ar-SA"/>
    </w:rPr>
  </w:style>
  <w:style w:type="character" w:customStyle="1" w:styleId="object">
    <w:name w:val="object"/>
    <w:basedOn w:val="Bekezdsalapbettpusa"/>
    <w:rsid w:val="002F4781"/>
  </w:style>
  <w:style w:type="character" w:styleId="Kiemels">
    <w:name w:val="Emphasis"/>
    <w:qFormat/>
    <w:rsid w:val="008E1E27"/>
    <w:rPr>
      <w:i/>
      <w:iCs/>
    </w:rPr>
  </w:style>
  <w:style w:type="character" w:customStyle="1" w:styleId="CharChar2">
    <w:name w:val="Char Char2"/>
    <w:basedOn w:val="Bekezdsalapbettpusa"/>
    <w:rsid w:val="004803AB"/>
  </w:style>
  <w:style w:type="paragraph" w:customStyle="1" w:styleId="CharCharCharCharChar">
    <w:name w:val="Char Char Char Char Char"/>
    <w:basedOn w:val="Norml"/>
    <w:rsid w:val="00380658"/>
    <w:pPr>
      <w:spacing w:before="120" w:after="120"/>
      <w:jc w:val="left"/>
    </w:pPr>
    <w:rPr>
      <w:rFonts w:ascii="Times New Roman" w:hAnsi="Times New Roman"/>
      <w:b/>
      <w:iCs/>
      <w:spacing w:val="-5"/>
      <w:sz w:val="24"/>
      <w:szCs w:val="24"/>
      <w:lang w:val="en-US" w:eastAsia="en-US"/>
    </w:rPr>
  </w:style>
  <w:style w:type="paragraph" w:styleId="Listaszerbekezds">
    <w:name w:val="List Paragraph"/>
    <w:basedOn w:val="Norml"/>
    <w:link w:val="ListaszerbekezdsChar"/>
    <w:uiPriority w:val="34"/>
    <w:qFormat/>
    <w:rsid w:val="00DC40F8"/>
    <w:pPr>
      <w:ind w:left="720"/>
      <w:contextualSpacing/>
    </w:pPr>
  </w:style>
  <w:style w:type="character" w:customStyle="1" w:styleId="llbChar">
    <w:name w:val="Élőláb Char"/>
    <w:basedOn w:val="Bekezdsalapbettpusa"/>
    <w:link w:val="llb"/>
    <w:uiPriority w:val="99"/>
    <w:rsid w:val="000E7DF6"/>
    <w:rPr>
      <w:rFonts w:ascii="Bookman Old Style" w:hAnsi="Bookman Old Style"/>
      <w:sz w:val="22"/>
    </w:rPr>
  </w:style>
  <w:style w:type="character" w:customStyle="1" w:styleId="Bekezdsalap-bettpusa">
    <w:name w:val="Bekezdés alap-bet?típusa"/>
    <w:rsid w:val="0045423C"/>
  </w:style>
  <w:style w:type="paragraph" w:customStyle="1" w:styleId="Szvegtrzsbehzssal21">
    <w:name w:val="Szövegtörzs behúzással 21"/>
    <w:basedOn w:val="Norml"/>
    <w:rsid w:val="0045423C"/>
    <w:pPr>
      <w:widowControl w:val="0"/>
      <w:suppressAutoHyphens/>
      <w:overflowPunct w:val="0"/>
      <w:autoSpaceDE w:val="0"/>
      <w:autoSpaceDN w:val="0"/>
      <w:adjustRightInd w:val="0"/>
      <w:ind w:left="709"/>
      <w:textAlignment w:val="baseline"/>
    </w:pPr>
    <w:rPr>
      <w:rFonts w:ascii="H-Times New Roman" w:hAnsi="H-Times New Roman"/>
      <w:color w:val="FF0000"/>
      <w:sz w:val="24"/>
    </w:rPr>
  </w:style>
  <w:style w:type="character" w:customStyle="1" w:styleId="ListaszerbekezdsChar">
    <w:name w:val="Listaszerű bekezdés Char"/>
    <w:link w:val="Listaszerbekezds"/>
    <w:uiPriority w:val="34"/>
    <w:locked/>
    <w:rsid w:val="00210FD8"/>
    <w:rPr>
      <w:rFonts w:ascii="Bookman Old Style" w:hAnsi="Bookman Old Style"/>
      <w:sz w:val="22"/>
    </w:rPr>
  </w:style>
  <w:style w:type="character" w:customStyle="1" w:styleId="ListParagraphChar">
    <w:name w:val="List Paragraph Char"/>
    <w:link w:val="ListParagraph2"/>
    <w:locked/>
    <w:rsid w:val="00381DC6"/>
    <w:rPr>
      <w:sz w:val="24"/>
      <w:szCs w:val="24"/>
    </w:rPr>
  </w:style>
  <w:style w:type="paragraph" w:customStyle="1" w:styleId="ListParagraph2">
    <w:name w:val="List Paragraph2"/>
    <w:basedOn w:val="Norml"/>
    <w:link w:val="ListParagraphChar"/>
    <w:rsid w:val="00381DC6"/>
    <w:pPr>
      <w:ind w:left="720"/>
      <w:contextualSpacing/>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AE5819"/>
    <w:pPr>
      <w:jc w:val="both"/>
    </w:pPr>
    <w:rPr>
      <w:rFonts w:ascii="Bookman Old Style" w:hAnsi="Bookman Old Style"/>
      <w:sz w:val="22"/>
    </w:rPr>
  </w:style>
  <w:style w:type="paragraph" w:styleId="Cmsor1">
    <w:name w:val="heading 1"/>
    <w:basedOn w:val="Norml"/>
    <w:next w:val="Norml"/>
    <w:qFormat/>
    <w:rsid w:val="002913FA"/>
    <w:pPr>
      <w:keepNext/>
      <w:spacing w:before="40" w:after="40"/>
      <w:ind w:left="567" w:right="-1"/>
      <w:outlineLvl w:val="0"/>
    </w:pPr>
    <w:rPr>
      <w:b/>
    </w:rPr>
  </w:style>
  <w:style w:type="paragraph" w:styleId="Cmsor3">
    <w:name w:val="heading 3"/>
    <w:basedOn w:val="Norml"/>
    <w:next w:val="Norml"/>
    <w:qFormat/>
    <w:rsid w:val="002913FA"/>
    <w:pPr>
      <w:keepNext/>
      <w:tabs>
        <w:tab w:val="right" w:pos="8364"/>
      </w:tabs>
      <w:ind w:right="212"/>
      <w:jc w:val="center"/>
      <w:outlineLvl w:val="2"/>
    </w:pPr>
    <w:rPr>
      <w:i/>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2913FA"/>
    <w:pPr>
      <w:tabs>
        <w:tab w:val="center" w:pos="4536"/>
        <w:tab w:val="right" w:pos="9072"/>
      </w:tabs>
    </w:pPr>
  </w:style>
  <w:style w:type="character" w:styleId="Oldalszm">
    <w:name w:val="page number"/>
    <w:basedOn w:val="Bekezdsalapbettpusa"/>
    <w:rsid w:val="002913FA"/>
  </w:style>
  <w:style w:type="paragraph" w:styleId="lfej">
    <w:name w:val="header"/>
    <w:basedOn w:val="Norml"/>
    <w:rsid w:val="002913FA"/>
    <w:pPr>
      <w:tabs>
        <w:tab w:val="center" w:pos="4536"/>
        <w:tab w:val="right" w:pos="9072"/>
      </w:tabs>
    </w:pPr>
  </w:style>
  <w:style w:type="paragraph" w:styleId="Szvegtrzsbehzssal">
    <w:name w:val="Body Text Indent"/>
    <w:basedOn w:val="Norml"/>
    <w:rsid w:val="002913FA"/>
    <w:pPr>
      <w:ind w:left="567"/>
    </w:pPr>
  </w:style>
  <w:style w:type="paragraph" w:styleId="Szvegtrzs">
    <w:name w:val="Body Text"/>
    <w:basedOn w:val="Norml"/>
    <w:rsid w:val="002913FA"/>
    <w:pPr>
      <w:jc w:val="center"/>
    </w:pPr>
    <w:rPr>
      <w:b/>
      <w:i/>
      <w:sz w:val="28"/>
    </w:rPr>
  </w:style>
  <w:style w:type="character" w:styleId="Hiperhivatkozs">
    <w:name w:val="Hyperlink"/>
    <w:uiPriority w:val="99"/>
    <w:rsid w:val="002913FA"/>
    <w:rPr>
      <w:color w:val="0000FF"/>
      <w:u w:val="single"/>
    </w:rPr>
  </w:style>
  <w:style w:type="paragraph" w:customStyle="1" w:styleId="szmozottbetjeles">
    <w:name w:val="számozott betűjeles"/>
    <w:basedOn w:val="Szmozottlista2"/>
    <w:rsid w:val="002913FA"/>
    <w:pPr>
      <w:numPr>
        <w:numId w:val="1"/>
      </w:numPr>
    </w:pPr>
  </w:style>
  <w:style w:type="paragraph" w:styleId="Szmozottlista2">
    <w:name w:val="List Number 2"/>
    <w:basedOn w:val="Norml"/>
    <w:rsid w:val="002913FA"/>
    <w:pPr>
      <w:tabs>
        <w:tab w:val="num" w:pos="360"/>
        <w:tab w:val="left" w:pos="567"/>
      </w:tabs>
      <w:ind w:left="360" w:hanging="360"/>
    </w:pPr>
    <w:rPr>
      <w:b/>
    </w:rPr>
  </w:style>
  <w:style w:type="paragraph" w:styleId="Lista">
    <w:name w:val="List"/>
    <w:basedOn w:val="Norml"/>
    <w:rsid w:val="002913FA"/>
    <w:pPr>
      <w:ind w:left="283" w:hanging="283"/>
    </w:pPr>
  </w:style>
  <w:style w:type="paragraph" w:styleId="Lista2">
    <w:name w:val="List 2"/>
    <w:basedOn w:val="Norml"/>
    <w:rsid w:val="002913FA"/>
    <w:pPr>
      <w:ind w:left="566" w:hanging="283"/>
    </w:pPr>
  </w:style>
  <w:style w:type="paragraph" w:styleId="Lista3">
    <w:name w:val="List 3"/>
    <w:basedOn w:val="Norml"/>
    <w:rsid w:val="002913FA"/>
    <w:pPr>
      <w:ind w:left="849" w:hanging="283"/>
    </w:pPr>
  </w:style>
  <w:style w:type="paragraph" w:customStyle="1" w:styleId="standard">
    <w:name w:val="standard"/>
    <w:basedOn w:val="Norml"/>
    <w:rsid w:val="002913FA"/>
    <w:rPr>
      <w:rFonts w:ascii="&amp;#39" w:eastAsia="Arial Unicode MS" w:hAnsi="&amp;#39" w:cs="Arial Unicode MS"/>
      <w:szCs w:val="24"/>
    </w:rPr>
  </w:style>
  <w:style w:type="paragraph" w:styleId="Buborkszveg">
    <w:name w:val="Balloon Text"/>
    <w:basedOn w:val="Norml"/>
    <w:semiHidden/>
    <w:rsid w:val="00815E28"/>
    <w:rPr>
      <w:rFonts w:ascii="Tahoma" w:hAnsi="Tahoma" w:cs="Tahoma"/>
      <w:sz w:val="16"/>
      <w:szCs w:val="16"/>
    </w:rPr>
  </w:style>
  <w:style w:type="paragraph" w:styleId="Dokumentumtrkp">
    <w:name w:val="Document Map"/>
    <w:basedOn w:val="Norml"/>
    <w:semiHidden/>
    <w:rsid w:val="00C52874"/>
    <w:pPr>
      <w:shd w:val="clear" w:color="auto" w:fill="000080"/>
    </w:pPr>
    <w:rPr>
      <w:rFonts w:ascii="Tahoma" w:hAnsi="Tahoma" w:cs="Tahoma"/>
      <w:sz w:val="20"/>
    </w:rPr>
  </w:style>
  <w:style w:type="character" w:styleId="Jegyzethivatkozs">
    <w:name w:val="annotation reference"/>
    <w:rsid w:val="00C74C05"/>
    <w:rPr>
      <w:sz w:val="16"/>
      <w:szCs w:val="16"/>
    </w:rPr>
  </w:style>
  <w:style w:type="paragraph" w:styleId="Jegyzetszveg">
    <w:name w:val="annotation text"/>
    <w:aliases w:val=" Char3,Char3,Char Char Char Char2, Char11,Char8,Char11 Char"/>
    <w:basedOn w:val="Norml"/>
    <w:link w:val="JegyzetszvegChar"/>
    <w:uiPriority w:val="99"/>
    <w:rsid w:val="00C74C05"/>
    <w:rPr>
      <w:rFonts w:ascii="Times New Roman" w:hAnsi="Times New Roman"/>
      <w:sz w:val="20"/>
    </w:rPr>
  </w:style>
  <w:style w:type="paragraph" w:styleId="Megjegyzstrgya">
    <w:name w:val="annotation subject"/>
    <w:basedOn w:val="Jegyzetszveg"/>
    <w:next w:val="Jegyzetszveg"/>
    <w:semiHidden/>
    <w:rsid w:val="00C74C05"/>
    <w:rPr>
      <w:b/>
      <w:bCs/>
    </w:rPr>
  </w:style>
  <w:style w:type="paragraph" w:customStyle="1" w:styleId="Char1CharCharCharCharCharChar">
    <w:name w:val="Char1 Char Char Char Char Char Char"/>
    <w:basedOn w:val="Norml"/>
    <w:rsid w:val="00B16BE5"/>
    <w:pPr>
      <w:spacing w:after="160" w:line="240" w:lineRule="exact"/>
    </w:pPr>
    <w:rPr>
      <w:rFonts w:ascii="Verdana" w:hAnsi="Verdana"/>
      <w:sz w:val="20"/>
      <w:lang w:val="en-US" w:eastAsia="en-US"/>
    </w:rPr>
  </w:style>
  <w:style w:type="paragraph" w:customStyle="1" w:styleId="B">
    <w:name w:val="B"/>
    <w:rsid w:val="00B16BE5"/>
    <w:pPr>
      <w:suppressAutoHyphens/>
      <w:overflowPunct w:val="0"/>
      <w:autoSpaceDE w:val="0"/>
      <w:autoSpaceDN w:val="0"/>
      <w:adjustRightInd w:val="0"/>
      <w:spacing w:before="240" w:line="240" w:lineRule="exact"/>
      <w:ind w:left="720"/>
      <w:jc w:val="both"/>
      <w:textAlignment w:val="baseline"/>
    </w:pPr>
    <w:rPr>
      <w:rFonts w:ascii="Times" w:hAnsi="Times"/>
      <w:sz w:val="24"/>
      <w:lang w:val="en-GB"/>
    </w:rPr>
  </w:style>
  <w:style w:type="character" w:customStyle="1" w:styleId="JegyzetszvegChar">
    <w:name w:val="Jegyzetszöveg Char"/>
    <w:aliases w:val=" Char3 Char,Char3 Char,Char Char Char Char2 Char, Char11 Char,Char8 Char,Char11 Char Char"/>
    <w:link w:val="Jegyzetszveg"/>
    <w:uiPriority w:val="99"/>
    <w:rsid w:val="00F62F4E"/>
    <w:rPr>
      <w:lang w:val="hu-HU" w:eastAsia="hu-HU" w:bidi="ar-SA"/>
    </w:rPr>
  </w:style>
  <w:style w:type="paragraph" w:customStyle="1" w:styleId="zu">
    <w:name w:val="zu"/>
    <w:basedOn w:val="Norml"/>
    <w:rsid w:val="00BE79F5"/>
    <w:rPr>
      <w:rFonts w:ascii="Arial" w:hAnsi="Arial" w:cs="Arial"/>
      <w:b/>
      <w:bCs/>
      <w:szCs w:val="24"/>
    </w:rPr>
  </w:style>
  <w:style w:type="paragraph" w:styleId="NormlWeb">
    <w:name w:val="Normal (Web)"/>
    <w:basedOn w:val="Norml"/>
    <w:rsid w:val="000A660F"/>
    <w:pPr>
      <w:spacing w:before="100" w:beforeAutospacing="1" w:after="100" w:afterAutospacing="1"/>
    </w:pPr>
    <w:rPr>
      <w:szCs w:val="24"/>
    </w:rPr>
  </w:style>
  <w:style w:type="paragraph" w:customStyle="1" w:styleId="rub2">
    <w:name w:val="rub2"/>
    <w:basedOn w:val="Norml"/>
    <w:rsid w:val="003E4767"/>
    <w:rPr>
      <w:rFonts w:ascii="&amp;#39" w:hAnsi="&amp;#39"/>
      <w:smallCaps/>
      <w:szCs w:val="24"/>
    </w:rPr>
  </w:style>
  <w:style w:type="paragraph" w:customStyle="1" w:styleId="default">
    <w:name w:val="default"/>
    <w:basedOn w:val="Norml"/>
    <w:rsid w:val="00127F3F"/>
    <w:pPr>
      <w:autoSpaceDE w:val="0"/>
      <w:autoSpaceDN w:val="0"/>
    </w:pPr>
    <w:rPr>
      <w:rFonts w:ascii="Arial" w:hAnsi="Arial" w:cs="Arial"/>
      <w:color w:val="000000"/>
      <w:szCs w:val="24"/>
    </w:rPr>
  </w:style>
  <w:style w:type="paragraph" w:customStyle="1" w:styleId="Default0">
    <w:name w:val="Default"/>
    <w:rsid w:val="00D208A5"/>
    <w:pPr>
      <w:autoSpaceDE w:val="0"/>
      <w:autoSpaceDN w:val="0"/>
      <w:adjustRightInd w:val="0"/>
    </w:pPr>
    <w:rPr>
      <w:rFonts w:ascii="Arial" w:hAnsi="Arial" w:cs="Arial"/>
      <w:color w:val="000000"/>
      <w:sz w:val="24"/>
      <w:szCs w:val="24"/>
    </w:rPr>
  </w:style>
  <w:style w:type="paragraph" w:customStyle="1" w:styleId="StlusBal0mmFgg127mm2">
    <w:name w:val="Stílus Bal:  0 mm Függő:  12.7 mm2"/>
    <w:basedOn w:val="Norml"/>
    <w:rsid w:val="00B46F08"/>
    <w:pPr>
      <w:spacing w:before="60"/>
      <w:ind w:left="567" w:hanging="567"/>
    </w:pPr>
  </w:style>
  <w:style w:type="character" w:customStyle="1" w:styleId="CharChar">
    <w:name w:val="Char Char"/>
    <w:semiHidden/>
    <w:rsid w:val="002B1B4B"/>
    <w:rPr>
      <w:lang w:val="hu-HU" w:eastAsia="hu-HU" w:bidi="ar-SA"/>
    </w:rPr>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Char1 Char1 Char"/>
    <w:basedOn w:val="Norml"/>
    <w:link w:val="LbjegyzetszvegChar"/>
    <w:semiHidden/>
    <w:rsid w:val="00106FA8"/>
    <w:pPr>
      <w:widowControl w:val="0"/>
      <w:suppressAutoHyphens/>
      <w:overflowPunct w:val="0"/>
      <w:autoSpaceDE w:val="0"/>
      <w:autoSpaceDN w:val="0"/>
      <w:adjustRightInd w:val="0"/>
      <w:jc w:val="left"/>
      <w:textAlignment w:val="baseline"/>
    </w:pPr>
    <w:rPr>
      <w:rFonts w:ascii="H-Times New Roman" w:hAnsi="H-Times New Roman"/>
      <w:sz w:val="24"/>
      <w:lang w:val="en-GB"/>
    </w:rPr>
  </w:style>
  <w:style w:type="character" w:customStyle="1" w:styleId="LbjegyzetszvegChar">
    <w:name w:val="Lábjegyzetszöveg Char"/>
    <w:aliases w:val="Lábjegyzetszöveg Char1 Char Char,Lábjegyzetszöveg Char Char Char Char,Footnote Char Char Char Char, Char1 Char Char Char Char,Footnote Char1 Char Char, Char1 Char1 Char Char,Footnote Char Char, Char1 Char Char,Char1 Char1 Char Char"/>
    <w:link w:val="Lbjegyzetszveg"/>
    <w:semiHidden/>
    <w:locked/>
    <w:rsid w:val="00106FA8"/>
    <w:rPr>
      <w:rFonts w:ascii="H-Times New Roman" w:hAnsi="H-Times New Roman"/>
      <w:sz w:val="24"/>
      <w:lang w:val="en-GB" w:eastAsia="hu-HU" w:bidi="ar-SA"/>
    </w:rPr>
  </w:style>
  <w:style w:type="character" w:customStyle="1" w:styleId="CommentTextChar">
    <w:name w:val="Comment Text Char"/>
    <w:semiHidden/>
    <w:locked/>
    <w:rsid w:val="00F152B4"/>
    <w:rPr>
      <w:lang w:val="hu-HU" w:eastAsia="hu-HU" w:bidi="ar-SA"/>
    </w:rPr>
  </w:style>
  <w:style w:type="character" w:customStyle="1" w:styleId="object">
    <w:name w:val="object"/>
    <w:basedOn w:val="Bekezdsalapbettpusa"/>
    <w:rsid w:val="002F4781"/>
  </w:style>
  <w:style w:type="character" w:styleId="Kiemels">
    <w:name w:val="Emphasis"/>
    <w:qFormat/>
    <w:rsid w:val="008E1E27"/>
    <w:rPr>
      <w:i/>
      <w:iCs/>
    </w:rPr>
  </w:style>
  <w:style w:type="character" w:customStyle="1" w:styleId="CharChar2">
    <w:name w:val="Char Char2"/>
    <w:basedOn w:val="Bekezdsalapbettpusa"/>
    <w:rsid w:val="004803AB"/>
  </w:style>
  <w:style w:type="paragraph" w:customStyle="1" w:styleId="CharCharCharCharChar">
    <w:name w:val="Char Char Char Char Char"/>
    <w:basedOn w:val="Norml"/>
    <w:rsid w:val="00380658"/>
    <w:pPr>
      <w:spacing w:before="120" w:after="120"/>
      <w:jc w:val="left"/>
    </w:pPr>
    <w:rPr>
      <w:rFonts w:ascii="Times New Roman" w:hAnsi="Times New Roman"/>
      <w:b/>
      <w:iCs/>
      <w:spacing w:val="-5"/>
      <w:sz w:val="24"/>
      <w:szCs w:val="24"/>
      <w:lang w:val="en-US" w:eastAsia="en-US"/>
    </w:rPr>
  </w:style>
  <w:style w:type="paragraph" w:styleId="Listaszerbekezds">
    <w:name w:val="List Paragraph"/>
    <w:basedOn w:val="Norml"/>
    <w:link w:val="ListaszerbekezdsChar"/>
    <w:uiPriority w:val="34"/>
    <w:qFormat/>
    <w:rsid w:val="00DC40F8"/>
    <w:pPr>
      <w:ind w:left="720"/>
      <w:contextualSpacing/>
    </w:pPr>
  </w:style>
  <w:style w:type="character" w:customStyle="1" w:styleId="llbChar">
    <w:name w:val="Élőláb Char"/>
    <w:basedOn w:val="Bekezdsalapbettpusa"/>
    <w:link w:val="llb"/>
    <w:uiPriority w:val="99"/>
    <w:rsid w:val="000E7DF6"/>
    <w:rPr>
      <w:rFonts w:ascii="Bookman Old Style" w:hAnsi="Bookman Old Style"/>
      <w:sz w:val="22"/>
    </w:rPr>
  </w:style>
  <w:style w:type="character" w:customStyle="1" w:styleId="Bekezdsalap-bettpusa">
    <w:name w:val="Bekezdés alap-bet?típusa"/>
    <w:rsid w:val="0045423C"/>
  </w:style>
  <w:style w:type="paragraph" w:customStyle="1" w:styleId="Szvegtrzsbehzssal21">
    <w:name w:val="Szövegtörzs behúzással 21"/>
    <w:basedOn w:val="Norml"/>
    <w:rsid w:val="0045423C"/>
    <w:pPr>
      <w:widowControl w:val="0"/>
      <w:suppressAutoHyphens/>
      <w:overflowPunct w:val="0"/>
      <w:autoSpaceDE w:val="0"/>
      <w:autoSpaceDN w:val="0"/>
      <w:adjustRightInd w:val="0"/>
      <w:ind w:left="709"/>
      <w:textAlignment w:val="baseline"/>
    </w:pPr>
    <w:rPr>
      <w:rFonts w:ascii="H-Times New Roman" w:hAnsi="H-Times New Roman"/>
      <w:color w:val="FF0000"/>
      <w:sz w:val="24"/>
    </w:rPr>
  </w:style>
  <w:style w:type="character" w:customStyle="1" w:styleId="ListaszerbekezdsChar">
    <w:name w:val="Listaszerű bekezdés Char"/>
    <w:link w:val="Listaszerbekezds"/>
    <w:uiPriority w:val="34"/>
    <w:locked/>
    <w:rsid w:val="00210FD8"/>
    <w:rPr>
      <w:rFonts w:ascii="Bookman Old Style" w:hAnsi="Bookman Old Style"/>
      <w:sz w:val="22"/>
    </w:rPr>
  </w:style>
  <w:style w:type="character" w:customStyle="1" w:styleId="ListParagraphChar">
    <w:name w:val="List Paragraph Char"/>
    <w:link w:val="ListParagraph2"/>
    <w:locked/>
    <w:rsid w:val="00381DC6"/>
    <w:rPr>
      <w:sz w:val="24"/>
      <w:szCs w:val="24"/>
    </w:rPr>
  </w:style>
  <w:style w:type="paragraph" w:customStyle="1" w:styleId="ListParagraph2">
    <w:name w:val="List Paragraph2"/>
    <w:basedOn w:val="Norml"/>
    <w:link w:val="ListParagraphChar"/>
    <w:rsid w:val="00381DC6"/>
    <w:pPr>
      <w:ind w:left="720"/>
      <w:contextualSpacing/>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383470">
      <w:bodyDiv w:val="1"/>
      <w:marLeft w:val="0"/>
      <w:marRight w:val="0"/>
      <w:marTop w:val="0"/>
      <w:marBottom w:val="0"/>
      <w:divBdr>
        <w:top w:val="none" w:sz="0" w:space="0" w:color="auto"/>
        <w:left w:val="none" w:sz="0" w:space="0" w:color="auto"/>
        <w:bottom w:val="none" w:sz="0" w:space="0" w:color="auto"/>
        <w:right w:val="none" w:sz="0" w:space="0" w:color="auto"/>
      </w:divBdr>
    </w:div>
    <w:div w:id="2080129282">
      <w:bodyDiv w:val="1"/>
      <w:marLeft w:val="0"/>
      <w:marRight w:val="0"/>
      <w:marTop w:val="0"/>
      <w:marBottom w:val="0"/>
      <w:divBdr>
        <w:top w:val="none" w:sz="0" w:space="0" w:color="auto"/>
        <w:left w:val="none" w:sz="0" w:space="0" w:color="auto"/>
        <w:bottom w:val="none" w:sz="0" w:space="0" w:color="auto"/>
        <w:right w:val="none" w:sz="0" w:space="0" w:color="auto"/>
      </w:divBdr>
    </w:div>
    <w:div w:id="211605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avcsoport.hu/mav-csoport/beszerzesi-hirdetmenyek/folyamatban" TargetMode="External"/><Relationship Id="rId4" Type="http://schemas.microsoft.com/office/2007/relationships/stylesWithEffects" Target="stylesWithEffects.xml"/><Relationship Id="rId9" Type="http://schemas.openxmlformats.org/officeDocument/2006/relationships/hyperlink" Target="mailto:nemeth.ferencdr@mav-szk.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BC819-5344-4C98-A25E-203ED7A47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2712</Words>
  <Characters>18591</Characters>
  <Application>Microsoft Office Word</Application>
  <DocSecurity>0</DocSecurity>
  <Lines>154</Lines>
  <Paragraphs>42</Paragraphs>
  <ScaleCrop>false</ScaleCrop>
  <HeadingPairs>
    <vt:vector size="2" baseType="variant">
      <vt:variant>
        <vt:lpstr>Cím</vt:lpstr>
      </vt:variant>
      <vt:variant>
        <vt:i4>1</vt:i4>
      </vt:variant>
    </vt:vector>
  </HeadingPairs>
  <TitlesOfParts>
    <vt:vector size="1" baseType="lpstr">
      <vt:lpstr>AJÁNLATTÉTELI FELHÍVÁS</vt:lpstr>
    </vt:vector>
  </TitlesOfParts>
  <Company>MÁV Zrt.</Company>
  <LinksUpToDate>false</LinksUpToDate>
  <CharactersWithSpaces>21261</CharactersWithSpaces>
  <SharedDoc>false</SharedDoc>
  <HLinks>
    <vt:vector size="12" baseType="variant">
      <vt:variant>
        <vt:i4>4587626</vt:i4>
      </vt:variant>
      <vt:variant>
        <vt:i4>3</vt:i4>
      </vt:variant>
      <vt:variant>
        <vt:i4>0</vt:i4>
      </vt:variant>
      <vt:variant>
        <vt:i4>5</vt:i4>
      </vt:variant>
      <vt:variant>
        <vt:lpwstr>mailto:kozbeszerzes@nart.hu</vt:lpwstr>
      </vt:variant>
      <vt:variant>
        <vt:lpwstr/>
      </vt:variant>
      <vt:variant>
        <vt:i4>4587626</vt:i4>
      </vt:variant>
      <vt:variant>
        <vt:i4>0</vt:i4>
      </vt:variant>
      <vt:variant>
        <vt:i4>0</vt:i4>
      </vt:variant>
      <vt:variant>
        <vt:i4>5</vt:i4>
      </vt:variant>
      <vt:variant>
        <vt:lpwstr>mailto:kozbeszerzes@nart.hu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AJÁNLATTÉTELI FELHÍVÁS</dc:title>
  <dc:creator>MicleaVA</dc:creator>
  <cp:lastModifiedBy>Németh Ferenc dr.</cp:lastModifiedBy>
  <cp:revision>6</cp:revision>
  <cp:lastPrinted>2017-05-18T07:58:00Z</cp:lastPrinted>
  <dcterms:created xsi:type="dcterms:W3CDTF">2017-11-16T09:42:00Z</dcterms:created>
  <dcterms:modified xsi:type="dcterms:W3CDTF">2017-11-16T10:18:00Z</dcterms:modified>
</cp:coreProperties>
</file>