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90" w:rsidRPr="00EC2630" w:rsidRDefault="00A66F7E" w:rsidP="002A105C">
      <w:pPr>
        <w:pStyle w:val="TJ1"/>
        <w:jc w:val="center"/>
        <w:rPr>
          <w:sz w:val="40"/>
          <w:szCs w:val="40"/>
          <w:highlight w:val="green"/>
        </w:rPr>
      </w:pPr>
      <w:bookmarkStart w:id="0" w:name="_GoBack"/>
      <w:bookmarkEnd w:id="0"/>
      <w:r>
        <w:drawing>
          <wp:anchor distT="0" distB="0" distL="114300" distR="114300" simplePos="0" relativeHeight="251658240" behindDoc="0" locked="0" layoutInCell="1" allowOverlap="1">
            <wp:simplePos x="0" y="0"/>
            <wp:positionH relativeFrom="column">
              <wp:posOffset>2546985</wp:posOffset>
            </wp:positionH>
            <wp:positionV relativeFrom="paragraph">
              <wp:posOffset>-351155</wp:posOffset>
            </wp:positionV>
            <wp:extent cx="1080135" cy="1106170"/>
            <wp:effectExtent l="0" t="0" r="5715" b="0"/>
            <wp:wrapTopAndBottom/>
            <wp:docPr id="5"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9">
                      <a:lum contrast="40000"/>
                      <a:extLst>
                        <a:ext uri="{28A0092B-C50C-407E-A947-70E740481C1C}">
                          <a14:useLocalDpi xmlns:a14="http://schemas.microsoft.com/office/drawing/2010/main" val="0"/>
                        </a:ext>
                      </a:extLst>
                    </a:blip>
                    <a:srcRect/>
                    <a:stretch>
                      <a:fillRect/>
                    </a:stretch>
                  </pic:blipFill>
                  <pic:spPr bwMode="auto">
                    <a:xfrm>
                      <a:off x="0" y="0"/>
                      <a:ext cx="1080135" cy="1106170"/>
                    </a:xfrm>
                    <a:prstGeom prst="rect">
                      <a:avLst/>
                    </a:prstGeom>
                    <a:noFill/>
                  </pic:spPr>
                </pic:pic>
              </a:graphicData>
            </a:graphic>
          </wp:anchor>
        </w:drawing>
      </w:r>
    </w:p>
    <w:p w:rsidR="003D0890" w:rsidRPr="00EC2630" w:rsidRDefault="003D0890" w:rsidP="002A105C">
      <w:pPr>
        <w:pStyle w:val="TJ1"/>
        <w:jc w:val="center"/>
        <w:rPr>
          <w:sz w:val="40"/>
          <w:szCs w:val="40"/>
          <w:highlight w:val="green"/>
        </w:rPr>
      </w:pPr>
    </w:p>
    <w:p w:rsidR="003D0890" w:rsidRPr="00681426" w:rsidRDefault="003D0890" w:rsidP="002A105C">
      <w:pPr>
        <w:pStyle w:val="TJ1"/>
        <w:jc w:val="center"/>
        <w:rPr>
          <w:sz w:val="40"/>
          <w:szCs w:val="40"/>
        </w:rPr>
      </w:pPr>
      <w:r w:rsidRPr="00681426">
        <w:rPr>
          <w:sz w:val="40"/>
          <w:szCs w:val="40"/>
        </w:rPr>
        <w:t>MÁV Szolgáltató Központ Zrt.</w:t>
      </w:r>
    </w:p>
    <w:p w:rsidR="003D0890" w:rsidRPr="00681426" w:rsidRDefault="003D0890" w:rsidP="002A105C">
      <w:pPr>
        <w:jc w:val="center"/>
        <w:rPr>
          <w:sz w:val="40"/>
          <w:szCs w:val="40"/>
        </w:rPr>
      </w:pPr>
      <w:r w:rsidRPr="00681426">
        <w:rPr>
          <w:sz w:val="40"/>
          <w:szCs w:val="40"/>
        </w:rPr>
        <w:t>Beszerzési és Logisztikai Üzletág</w:t>
      </w:r>
    </w:p>
    <w:p w:rsidR="003D0890" w:rsidRPr="00681426" w:rsidRDefault="003D0890" w:rsidP="002A105C">
      <w:pPr>
        <w:jc w:val="center"/>
        <w:rPr>
          <w:sz w:val="40"/>
          <w:szCs w:val="40"/>
        </w:rPr>
      </w:pPr>
    </w:p>
    <w:p w:rsidR="003D0890" w:rsidRPr="00681426" w:rsidRDefault="003D0890" w:rsidP="002A105C">
      <w:pPr>
        <w:jc w:val="center"/>
        <w:rPr>
          <w:sz w:val="40"/>
          <w:szCs w:val="40"/>
        </w:rPr>
      </w:pPr>
    </w:p>
    <w:p w:rsidR="003D0890" w:rsidRPr="00681426" w:rsidRDefault="003D0890" w:rsidP="002A105C">
      <w:pPr>
        <w:jc w:val="center"/>
        <w:rPr>
          <w:b/>
          <w:spacing w:val="70"/>
          <w:sz w:val="40"/>
          <w:szCs w:val="40"/>
          <w:u w:val="single"/>
        </w:rPr>
      </w:pPr>
      <w:r w:rsidRPr="00681426">
        <w:rPr>
          <w:b/>
          <w:spacing w:val="70"/>
          <w:sz w:val="40"/>
          <w:szCs w:val="40"/>
          <w:u w:val="single"/>
        </w:rPr>
        <w:t>DOKUMENTÁCIÓ</w:t>
      </w:r>
    </w:p>
    <w:p w:rsidR="003D0890" w:rsidRPr="00681426" w:rsidRDefault="003D0890" w:rsidP="002A105C">
      <w:pPr>
        <w:jc w:val="center"/>
        <w:rPr>
          <w:b/>
          <w:spacing w:val="70"/>
          <w:sz w:val="40"/>
          <w:szCs w:val="40"/>
        </w:rPr>
      </w:pPr>
    </w:p>
    <w:p w:rsidR="003D0890" w:rsidRPr="00681426" w:rsidRDefault="003D0890" w:rsidP="002A105C">
      <w:pPr>
        <w:jc w:val="center"/>
        <w:rPr>
          <w:b/>
          <w:spacing w:val="70"/>
          <w:sz w:val="40"/>
          <w:szCs w:val="40"/>
        </w:rPr>
      </w:pPr>
    </w:p>
    <w:p w:rsidR="003D0890" w:rsidRPr="00681426" w:rsidRDefault="003D0890" w:rsidP="002A105C">
      <w:pPr>
        <w:jc w:val="center"/>
        <w:rPr>
          <w:b/>
          <w:spacing w:val="70"/>
          <w:sz w:val="40"/>
          <w:szCs w:val="40"/>
        </w:rPr>
      </w:pPr>
    </w:p>
    <w:p w:rsidR="003D0890" w:rsidRPr="00681426" w:rsidRDefault="003D0890" w:rsidP="003A73D4">
      <w:pPr>
        <w:tabs>
          <w:tab w:val="left" w:pos="900"/>
        </w:tabs>
        <w:jc w:val="center"/>
        <w:rPr>
          <w:b/>
          <w:spacing w:val="70"/>
          <w:sz w:val="32"/>
          <w:szCs w:val="32"/>
        </w:rPr>
      </w:pPr>
      <w:r>
        <w:rPr>
          <w:spacing w:val="70"/>
          <w:sz w:val="32"/>
          <w:szCs w:val="32"/>
        </w:rPr>
        <w:t>az</w:t>
      </w:r>
      <w:r w:rsidRPr="00681426">
        <w:rPr>
          <w:spacing w:val="70"/>
          <w:sz w:val="32"/>
          <w:szCs w:val="32"/>
        </w:rPr>
        <w:t xml:space="preserve"> </w:t>
      </w:r>
      <w:r>
        <w:rPr>
          <w:spacing w:val="70"/>
          <w:sz w:val="32"/>
          <w:szCs w:val="32"/>
        </w:rPr>
        <w:t>„</w:t>
      </w:r>
      <w:r w:rsidRPr="00751EA4">
        <w:rPr>
          <w:b/>
          <w:sz w:val="32"/>
          <w:szCs w:val="32"/>
        </w:rPr>
        <w:t>Egyfokozatú dízelmotorolaj beszerzése a MÁV-START Zrt. részére</w:t>
      </w:r>
      <w:r>
        <w:rPr>
          <w:b/>
          <w:sz w:val="32"/>
          <w:szCs w:val="32"/>
        </w:rPr>
        <w:t>-201</w:t>
      </w:r>
      <w:r w:rsidR="00F8669E">
        <w:rPr>
          <w:b/>
          <w:sz w:val="32"/>
          <w:szCs w:val="32"/>
        </w:rPr>
        <w:t>5</w:t>
      </w:r>
      <w:r w:rsidRPr="00681426">
        <w:rPr>
          <w:b/>
          <w:spacing w:val="70"/>
          <w:sz w:val="32"/>
          <w:szCs w:val="32"/>
        </w:rPr>
        <w:t>”</w:t>
      </w:r>
      <w:r w:rsidRPr="00681426">
        <w:rPr>
          <w:sz w:val="32"/>
          <w:szCs w:val="32"/>
          <w:lang w:eastAsia="en-US"/>
        </w:rPr>
        <w:t xml:space="preserve"> tárgyú,</w:t>
      </w:r>
    </w:p>
    <w:p w:rsidR="003D0890" w:rsidRPr="00E54F27" w:rsidRDefault="003D0890" w:rsidP="002A105C">
      <w:pPr>
        <w:spacing w:line="288" w:lineRule="auto"/>
        <w:jc w:val="center"/>
        <w:rPr>
          <w:szCs w:val="24"/>
          <w:highlight w:val="cyan"/>
        </w:rPr>
      </w:pPr>
    </w:p>
    <w:p w:rsidR="003D0890" w:rsidRPr="00681426" w:rsidRDefault="003D0890" w:rsidP="002A105C">
      <w:pPr>
        <w:spacing w:line="288" w:lineRule="auto"/>
        <w:jc w:val="center"/>
        <w:rPr>
          <w:szCs w:val="24"/>
        </w:rPr>
      </w:pPr>
    </w:p>
    <w:p w:rsidR="003D0890" w:rsidRPr="00681426" w:rsidRDefault="003D0890" w:rsidP="00651431">
      <w:pPr>
        <w:jc w:val="center"/>
        <w:rPr>
          <w:sz w:val="32"/>
          <w:szCs w:val="32"/>
        </w:rPr>
      </w:pPr>
      <w:r w:rsidRPr="00681426">
        <w:rPr>
          <w:sz w:val="32"/>
          <w:szCs w:val="32"/>
        </w:rPr>
        <w:t xml:space="preserve">a közbeszerzésekről szóló 2011. CVIII. törvény XIV. fejezete alapján, valamint a közszolgáltatók közbeszerzéseire vonatkozó sajátos közbeszerzési szabályokról szóló 289/2011. (XII.22.) Korm. rendelet </w:t>
      </w:r>
      <w:r>
        <w:rPr>
          <w:sz w:val="32"/>
          <w:szCs w:val="32"/>
        </w:rPr>
        <w:t>4</w:t>
      </w:r>
      <w:r w:rsidRPr="00681426">
        <w:rPr>
          <w:sz w:val="32"/>
          <w:szCs w:val="32"/>
        </w:rPr>
        <w:t xml:space="preserve">. § alapján </w:t>
      </w:r>
      <w:r>
        <w:rPr>
          <w:sz w:val="32"/>
          <w:szCs w:val="32"/>
        </w:rPr>
        <w:t>uniós</w:t>
      </w:r>
      <w:r w:rsidRPr="00681426">
        <w:rPr>
          <w:sz w:val="32"/>
          <w:szCs w:val="32"/>
        </w:rPr>
        <w:t xml:space="preserve"> eljárási rend szerinti </w:t>
      </w:r>
      <w:r>
        <w:rPr>
          <w:sz w:val="32"/>
          <w:szCs w:val="32"/>
        </w:rPr>
        <w:t>nyílt</w:t>
      </w:r>
      <w:r w:rsidRPr="00681426">
        <w:rPr>
          <w:sz w:val="32"/>
          <w:szCs w:val="32"/>
        </w:rPr>
        <w:t xml:space="preserve"> közbeszerzési eljárásban</w:t>
      </w:r>
    </w:p>
    <w:p w:rsidR="003D0890" w:rsidRPr="00681426" w:rsidRDefault="003D0890" w:rsidP="00651431">
      <w:pPr>
        <w:jc w:val="center"/>
        <w:rPr>
          <w:sz w:val="32"/>
          <w:szCs w:val="32"/>
        </w:rPr>
      </w:pPr>
    </w:p>
    <w:p w:rsidR="003D0890" w:rsidRPr="00681426" w:rsidRDefault="003D0890" w:rsidP="002A105C">
      <w:pPr>
        <w:spacing w:line="288" w:lineRule="auto"/>
        <w:jc w:val="center"/>
        <w:rPr>
          <w:b/>
          <w:sz w:val="36"/>
          <w:szCs w:val="36"/>
        </w:rPr>
      </w:pPr>
      <w:r w:rsidRPr="00681426">
        <w:rPr>
          <w:b/>
          <w:sz w:val="36"/>
          <w:szCs w:val="36"/>
        </w:rPr>
        <w:t xml:space="preserve"> </w:t>
      </w:r>
    </w:p>
    <w:p w:rsidR="003D0890" w:rsidRPr="00681426" w:rsidRDefault="003D0890" w:rsidP="002A105C">
      <w:pPr>
        <w:spacing w:line="288" w:lineRule="auto"/>
        <w:jc w:val="center"/>
        <w:rPr>
          <w:b/>
          <w:sz w:val="36"/>
          <w:szCs w:val="36"/>
        </w:rPr>
      </w:pPr>
    </w:p>
    <w:p w:rsidR="003D0890" w:rsidRPr="00681426" w:rsidRDefault="002D4F78" w:rsidP="002A105C">
      <w:pPr>
        <w:spacing w:line="288" w:lineRule="auto"/>
        <w:jc w:val="center"/>
        <w:rPr>
          <w:b/>
          <w:sz w:val="36"/>
          <w:szCs w:val="36"/>
        </w:rPr>
      </w:pPr>
      <w:r w:rsidRPr="00681426">
        <w:rPr>
          <w:b/>
          <w:sz w:val="36"/>
          <w:szCs w:val="36"/>
        </w:rPr>
        <w:t>201</w:t>
      </w:r>
      <w:r>
        <w:rPr>
          <w:b/>
          <w:sz w:val="36"/>
          <w:szCs w:val="36"/>
        </w:rPr>
        <w:t>5</w:t>
      </w:r>
      <w:r w:rsidR="003D0890" w:rsidRPr="00681426">
        <w:rPr>
          <w:b/>
          <w:sz w:val="36"/>
          <w:szCs w:val="36"/>
        </w:rPr>
        <w:t>.</w:t>
      </w:r>
    </w:p>
    <w:p w:rsidR="003D0890" w:rsidRPr="00E54F27" w:rsidRDefault="003D0890" w:rsidP="002A105C">
      <w:pPr>
        <w:pStyle w:val="TJ1"/>
        <w:rPr>
          <w:highlight w:val="cyan"/>
        </w:rPr>
      </w:pPr>
      <w:r w:rsidRPr="00E54F27">
        <w:rPr>
          <w:highlight w:val="cyan"/>
        </w:rPr>
        <w:br w:type="page"/>
      </w:r>
      <w:r w:rsidRPr="004522F7">
        <w:lastRenderedPageBreak/>
        <w:t xml:space="preserve">TARTALOMJEGYZÉK </w:t>
      </w:r>
    </w:p>
    <w:p w:rsidR="003D0890" w:rsidRPr="00E54F27" w:rsidRDefault="003D0890" w:rsidP="002A105C">
      <w:pPr>
        <w:tabs>
          <w:tab w:val="left" w:pos="4110"/>
        </w:tabs>
        <w:rPr>
          <w:highlight w:val="cyan"/>
        </w:rPr>
      </w:pPr>
    </w:p>
    <w:p w:rsidR="009B1D2B" w:rsidRDefault="00767C15">
      <w:pPr>
        <w:pStyle w:val="TJ1"/>
        <w:rPr>
          <w:rFonts w:asciiTheme="minorHAnsi" w:eastAsiaTheme="minorEastAsia" w:hAnsiTheme="minorHAnsi" w:cstheme="minorBidi"/>
          <w:b w:val="0"/>
          <w:bCs w:val="0"/>
        </w:rPr>
      </w:pPr>
      <w:r w:rsidRPr="00E54F27">
        <w:rPr>
          <w:highlight w:val="cyan"/>
        </w:rPr>
        <w:fldChar w:fldCharType="begin"/>
      </w:r>
      <w:r w:rsidR="003D0890" w:rsidRPr="00E54F27">
        <w:rPr>
          <w:highlight w:val="cyan"/>
        </w:rPr>
        <w:instrText xml:space="preserve"> TOC \o "1-3" \h \z \u </w:instrText>
      </w:r>
      <w:r w:rsidRPr="00E54F27">
        <w:rPr>
          <w:highlight w:val="cyan"/>
        </w:rPr>
        <w:fldChar w:fldCharType="separate"/>
      </w:r>
      <w:hyperlink w:anchor="_Toc409432912" w:history="1">
        <w:r w:rsidR="009B1D2B" w:rsidRPr="003F264B">
          <w:rPr>
            <w:rStyle w:val="Hiperhivatkozs"/>
          </w:rPr>
          <w:t xml:space="preserve">I. </w:t>
        </w:r>
        <w:r w:rsidR="009B1D2B">
          <w:rPr>
            <w:rFonts w:asciiTheme="minorHAnsi" w:eastAsiaTheme="minorEastAsia" w:hAnsiTheme="minorHAnsi" w:cstheme="minorBidi"/>
            <w:b w:val="0"/>
            <w:bCs w:val="0"/>
          </w:rPr>
          <w:tab/>
        </w:r>
        <w:r w:rsidR="009B1D2B" w:rsidRPr="003F264B">
          <w:rPr>
            <w:rStyle w:val="Hiperhivatkozs"/>
          </w:rPr>
          <w:t>ÚTMUTATÓ</w:t>
        </w:r>
        <w:r w:rsidR="009B1D2B">
          <w:rPr>
            <w:webHidden/>
          </w:rPr>
          <w:tab/>
        </w:r>
        <w:r w:rsidR="009B1D2B">
          <w:rPr>
            <w:webHidden/>
          </w:rPr>
          <w:fldChar w:fldCharType="begin"/>
        </w:r>
        <w:r w:rsidR="009B1D2B">
          <w:rPr>
            <w:webHidden/>
          </w:rPr>
          <w:instrText xml:space="preserve"> PAGEREF _Toc409432912 \h </w:instrText>
        </w:r>
        <w:r w:rsidR="009B1D2B">
          <w:rPr>
            <w:webHidden/>
          </w:rPr>
        </w:r>
        <w:r w:rsidR="009B1D2B">
          <w:rPr>
            <w:webHidden/>
          </w:rPr>
          <w:fldChar w:fldCharType="separate"/>
        </w:r>
        <w:r w:rsidR="00BF0E33">
          <w:rPr>
            <w:webHidden/>
          </w:rPr>
          <w:t>3</w:t>
        </w:r>
        <w:r w:rsidR="009B1D2B">
          <w:rPr>
            <w:webHidden/>
          </w:rPr>
          <w:fldChar w:fldCharType="end"/>
        </w:r>
      </w:hyperlink>
    </w:p>
    <w:p w:rsidR="009B1D2B" w:rsidRDefault="008069C9">
      <w:pPr>
        <w:pStyle w:val="TJ2"/>
        <w:rPr>
          <w:rFonts w:asciiTheme="minorHAnsi" w:eastAsiaTheme="minorEastAsia" w:hAnsiTheme="minorHAnsi" w:cstheme="minorBidi"/>
          <w:b w:val="0"/>
          <w:bCs w:val="0"/>
          <w:smallCaps w:val="0"/>
          <w:noProof/>
        </w:rPr>
      </w:pPr>
      <w:hyperlink w:anchor="_Toc409432913" w:history="1">
        <w:r w:rsidR="009B1D2B" w:rsidRPr="003F264B">
          <w:rPr>
            <w:rStyle w:val="Hiperhivatkozs"/>
            <w:noProof/>
          </w:rPr>
          <w:t>1.</w:t>
        </w:r>
        <w:r w:rsidR="009B1D2B">
          <w:rPr>
            <w:rFonts w:asciiTheme="minorHAnsi" w:eastAsiaTheme="minorEastAsia" w:hAnsiTheme="minorHAnsi" w:cstheme="minorBidi"/>
            <w:b w:val="0"/>
            <w:bCs w:val="0"/>
            <w:smallCaps w:val="0"/>
            <w:noProof/>
          </w:rPr>
          <w:tab/>
        </w:r>
        <w:r w:rsidR="009B1D2B" w:rsidRPr="003F264B">
          <w:rPr>
            <w:rStyle w:val="Hiperhivatkozs"/>
            <w:noProof/>
          </w:rPr>
          <w:t>Ajánlattal kapcsolatos tudnivalók</w:t>
        </w:r>
        <w:r w:rsidR="009B1D2B">
          <w:rPr>
            <w:noProof/>
            <w:webHidden/>
          </w:rPr>
          <w:tab/>
        </w:r>
        <w:r w:rsidR="009B1D2B">
          <w:rPr>
            <w:noProof/>
            <w:webHidden/>
          </w:rPr>
          <w:fldChar w:fldCharType="begin"/>
        </w:r>
        <w:r w:rsidR="009B1D2B">
          <w:rPr>
            <w:noProof/>
            <w:webHidden/>
          </w:rPr>
          <w:instrText xml:space="preserve"> PAGEREF _Toc409432913 \h </w:instrText>
        </w:r>
        <w:r w:rsidR="009B1D2B">
          <w:rPr>
            <w:noProof/>
            <w:webHidden/>
          </w:rPr>
        </w:r>
        <w:r w:rsidR="009B1D2B">
          <w:rPr>
            <w:noProof/>
            <w:webHidden/>
          </w:rPr>
          <w:fldChar w:fldCharType="separate"/>
        </w:r>
        <w:r w:rsidR="00BF0E33">
          <w:rPr>
            <w:noProof/>
            <w:webHidden/>
          </w:rPr>
          <w:t>3</w:t>
        </w:r>
        <w:r w:rsidR="009B1D2B">
          <w:rPr>
            <w:noProof/>
            <w:webHidden/>
          </w:rPr>
          <w:fldChar w:fldCharType="end"/>
        </w:r>
      </w:hyperlink>
    </w:p>
    <w:p w:rsidR="009B1D2B" w:rsidRDefault="008069C9">
      <w:pPr>
        <w:pStyle w:val="TJ3"/>
        <w:tabs>
          <w:tab w:val="left" w:pos="660"/>
          <w:tab w:val="right" w:leader="dot" w:pos="9061"/>
        </w:tabs>
        <w:rPr>
          <w:rFonts w:asciiTheme="minorHAnsi" w:eastAsiaTheme="minorEastAsia" w:hAnsiTheme="minorHAnsi" w:cstheme="minorBidi"/>
          <w:smallCaps w:val="0"/>
          <w:noProof/>
        </w:rPr>
      </w:pPr>
      <w:hyperlink w:anchor="_Toc409432914" w:history="1">
        <w:r w:rsidR="009B1D2B" w:rsidRPr="003F264B">
          <w:rPr>
            <w:rStyle w:val="Hiperhivatkozs"/>
            <w:noProof/>
          </w:rPr>
          <w:t>1.1.</w:t>
        </w:r>
        <w:r w:rsidR="009B1D2B">
          <w:rPr>
            <w:rFonts w:asciiTheme="minorHAnsi" w:eastAsiaTheme="minorEastAsia" w:hAnsiTheme="minorHAnsi" w:cstheme="minorBidi"/>
            <w:smallCaps w:val="0"/>
            <w:noProof/>
          </w:rPr>
          <w:tab/>
        </w:r>
        <w:r w:rsidR="009B1D2B" w:rsidRPr="003F264B">
          <w:rPr>
            <w:rStyle w:val="Hiperhivatkozs"/>
            <w:noProof/>
          </w:rPr>
          <w:t>Regisztrációs lap</w:t>
        </w:r>
        <w:r w:rsidR="009B1D2B">
          <w:rPr>
            <w:noProof/>
            <w:webHidden/>
          </w:rPr>
          <w:tab/>
        </w:r>
        <w:r w:rsidR="009B1D2B">
          <w:rPr>
            <w:noProof/>
            <w:webHidden/>
          </w:rPr>
          <w:fldChar w:fldCharType="begin"/>
        </w:r>
        <w:r w:rsidR="009B1D2B">
          <w:rPr>
            <w:noProof/>
            <w:webHidden/>
          </w:rPr>
          <w:instrText xml:space="preserve"> PAGEREF _Toc409432914 \h </w:instrText>
        </w:r>
        <w:r w:rsidR="009B1D2B">
          <w:rPr>
            <w:noProof/>
            <w:webHidden/>
          </w:rPr>
        </w:r>
        <w:r w:rsidR="009B1D2B">
          <w:rPr>
            <w:noProof/>
            <w:webHidden/>
          </w:rPr>
          <w:fldChar w:fldCharType="separate"/>
        </w:r>
        <w:r w:rsidR="00BF0E33">
          <w:rPr>
            <w:noProof/>
            <w:webHidden/>
          </w:rPr>
          <w:t>3</w:t>
        </w:r>
        <w:r w:rsidR="009B1D2B">
          <w:rPr>
            <w:noProof/>
            <w:webHidden/>
          </w:rPr>
          <w:fldChar w:fldCharType="end"/>
        </w:r>
      </w:hyperlink>
    </w:p>
    <w:p w:rsidR="009B1D2B" w:rsidRDefault="008069C9">
      <w:pPr>
        <w:pStyle w:val="TJ2"/>
        <w:rPr>
          <w:rFonts w:asciiTheme="minorHAnsi" w:eastAsiaTheme="minorEastAsia" w:hAnsiTheme="minorHAnsi" w:cstheme="minorBidi"/>
          <w:b w:val="0"/>
          <w:bCs w:val="0"/>
          <w:smallCaps w:val="0"/>
          <w:noProof/>
        </w:rPr>
      </w:pPr>
      <w:hyperlink w:anchor="_Toc409432915" w:history="1">
        <w:r w:rsidR="009B1D2B" w:rsidRPr="003F264B">
          <w:rPr>
            <w:rStyle w:val="Hiperhivatkozs"/>
            <w:noProof/>
          </w:rPr>
          <w:t>2.</w:t>
        </w:r>
        <w:r w:rsidR="009B1D2B">
          <w:rPr>
            <w:rFonts w:asciiTheme="minorHAnsi" w:eastAsiaTheme="minorEastAsia" w:hAnsiTheme="minorHAnsi" w:cstheme="minorBidi"/>
            <w:b w:val="0"/>
            <w:bCs w:val="0"/>
            <w:smallCaps w:val="0"/>
            <w:noProof/>
          </w:rPr>
          <w:tab/>
        </w:r>
        <w:r w:rsidR="009B1D2B" w:rsidRPr="003F264B">
          <w:rPr>
            <w:rStyle w:val="Hiperhivatkozs"/>
            <w:noProof/>
          </w:rPr>
          <w:t>Az ajánlatok elbírálása</w:t>
        </w:r>
        <w:r w:rsidR="009B1D2B">
          <w:rPr>
            <w:noProof/>
            <w:webHidden/>
          </w:rPr>
          <w:tab/>
        </w:r>
        <w:r w:rsidR="009B1D2B">
          <w:rPr>
            <w:noProof/>
            <w:webHidden/>
          </w:rPr>
          <w:fldChar w:fldCharType="begin"/>
        </w:r>
        <w:r w:rsidR="009B1D2B">
          <w:rPr>
            <w:noProof/>
            <w:webHidden/>
          </w:rPr>
          <w:instrText xml:space="preserve"> PAGEREF _Toc409432915 \h </w:instrText>
        </w:r>
        <w:r w:rsidR="009B1D2B">
          <w:rPr>
            <w:noProof/>
            <w:webHidden/>
          </w:rPr>
        </w:r>
        <w:r w:rsidR="009B1D2B">
          <w:rPr>
            <w:noProof/>
            <w:webHidden/>
          </w:rPr>
          <w:fldChar w:fldCharType="separate"/>
        </w:r>
        <w:r w:rsidR="00BF0E33">
          <w:rPr>
            <w:noProof/>
            <w:webHidden/>
          </w:rPr>
          <w:t>5</w:t>
        </w:r>
        <w:r w:rsidR="009B1D2B">
          <w:rPr>
            <w:noProof/>
            <w:webHidden/>
          </w:rPr>
          <w:fldChar w:fldCharType="end"/>
        </w:r>
      </w:hyperlink>
    </w:p>
    <w:p w:rsidR="009B1D2B" w:rsidRDefault="008069C9">
      <w:pPr>
        <w:pStyle w:val="TJ3"/>
        <w:tabs>
          <w:tab w:val="left" w:pos="660"/>
          <w:tab w:val="right" w:leader="dot" w:pos="9061"/>
        </w:tabs>
        <w:rPr>
          <w:rFonts w:asciiTheme="minorHAnsi" w:eastAsiaTheme="minorEastAsia" w:hAnsiTheme="minorHAnsi" w:cstheme="minorBidi"/>
          <w:smallCaps w:val="0"/>
          <w:noProof/>
        </w:rPr>
      </w:pPr>
      <w:hyperlink w:anchor="_Toc409432916" w:history="1">
        <w:r w:rsidR="009B1D2B" w:rsidRPr="003F264B">
          <w:rPr>
            <w:rStyle w:val="Hiperhivatkozs"/>
            <w:noProof/>
          </w:rPr>
          <w:t>2.1.</w:t>
        </w:r>
        <w:r w:rsidR="009B1D2B">
          <w:rPr>
            <w:rFonts w:asciiTheme="minorHAnsi" w:eastAsiaTheme="minorEastAsia" w:hAnsiTheme="minorHAnsi" w:cstheme="minorBidi"/>
            <w:smallCaps w:val="0"/>
            <w:noProof/>
          </w:rPr>
          <w:tab/>
        </w:r>
        <w:r w:rsidR="009B1D2B" w:rsidRPr="003F264B">
          <w:rPr>
            <w:rStyle w:val="Hiperhivatkozs"/>
            <w:noProof/>
          </w:rPr>
          <w:t>Az ajánlatok elbírálása</w:t>
        </w:r>
        <w:r w:rsidR="009B1D2B">
          <w:rPr>
            <w:noProof/>
            <w:webHidden/>
          </w:rPr>
          <w:tab/>
        </w:r>
        <w:r w:rsidR="009B1D2B">
          <w:rPr>
            <w:noProof/>
            <w:webHidden/>
          </w:rPr>
          <w:fldChar w:fldCharType="begin"/>
        </w:r>
        <w:r w:rsidR="009B1D2B">
          <w:rPr>
            <w:noProof/>
            <w:webHidden/>
          </w:rPr>
          <w:instrText xml:space="preserve"> PAGEREF _Toc409432916 \h </w:instrText>
        </w:r>
        <w:r w:rsidR="009B1D2B">
          <w:rPr>
            <w:noProof/>
            <w:webHidden/>
          </w:rPr>
        </w:r>
        <w:r w:rsidR="009B1D2B">
          <w:rPr>
            <w:noProof/>
            <w:webHidden/>
          </w:rPr>
          <w:fldChar w:fldCharType="separate"/>
        </w:r>
        <w:r w:rsidR="00BF0E33">
          <w:rPr>
            <w:noProof/>
            <w:webHidden/>
          </w:rPr>
          <w:t>5</w:t>
        </w:r>
        <w:r w:rsidR="009B1D2B">
          <w:rPr>
            <w:noProof/>
            <w:webHidden/>
          </w:rPr>
          <w:fldChar w:fldCharType="end"/>
        </w:r>
      </w:hyperlink>
    </w:p>
    <w:p w:rsidR="009B1D2B" w:rsidRDefault="008069C9">
      <w:pPr>
        <w:pStyle w:val="TJ3"/>
        <w:tabs>
          <w:tab w:val="left" w:pos="660"/>
          <w:tab w:val="right" w:leader="dot" w:pos="9061"/>
        </w:tabs>
        <w:rPr>
          <w:rFonts w:asciiTheme="minorHAnsi" w:eastAsiaTheme="minorEastAsia" w:hAnsiTheme="minorHAnsi" w:cstheme="minorBidi"/>
          <w:smallCaps w:val="0"/>
          <w:noProof/>
        </w:rPr>
      </w:pPr>
      <w:hyperlink w:anchor="_Toc409432917" w:history="1">
        <w:r w:rsidR="009B1D2B" w:rsidRPr="003F264B">
          <w:rPr>
            <w:rStyle w:val="Hiperhivatkozs"/>
            <w:noProof/>
          </w:rPr>
          <w:t>2.3.</w:t>
        </w:r>
        <w:r w:rsidR="009B1D2B">
          <w:rPr>
            <w:rFonts w:asciiTheme="minorHAnsi" w:eastAsiaTheme="minorEastAsia" w:hAnsiTheme="minorHAnsi" w:cstheme="minorBidi"/>
            <w:smallCaps w:val="0"/>
            <w:noProof/>
          </w:rPr>
          <w:tab/>
        </w:r>
        <w:r w:rsidR="009B1D2B" w:rsidRPr="003F264B">
          <w:rPr>
            <w:rStyle w:val="Hiperhivatkozs"/>
            <w:noProof/>
          </w:rPr>
          <w:t xml:space="preserve"> Összellenérték részletezése</w:t>
        </w:r>
        <w:r w:rsidR="009B1D2B">
          <w:rPr>
            <w:noProof/>
            <w:webHidden/>
          </w:rPr>
          <w:tab/>
        </w:r>
        <w:r w:rsidR="009B1D2B">
          <w:rPr>
            <w:noProof/>
            <w:webHidden/>
          </w:rPr>
          <w:fldChar w:fldCharType="begin"/>
        </w:r>
        <w:r w:rsidR="009B1D2B">
          <w:rPr>
            <w:noProof/>
            <w:webHidden/>
          </w:rPr>
          <w:instrText xml:space="preserve"> PAGEREF _Toc409432917 \h </w:instrText>
        </w:r>
        <w:r w:rsidR="009B1D2B">
          <w:rPr>
            <w:noProof/>
            <w:webHidden/>
          </w:rPr>
        </w:r>
        <w:r w:rsidR="009B1D2B">
          <w:rPr>
            <w:noProof/>
            <w:webHidden/>
          </w:rPr>
          <w:fldChar w:fldCharType="separate"/>
        </w:r>
        <w:r w:rsidR="00BF0E33">
          <w:rPr>
            <w:noProof/>
            <w:webHidden/>
          </w:rPr>
          <w:t>5</w:t>
        </w:r>
        <w:r w:rsidR="009B1D2B">
          <w:rPr>
            <w:noProof/>
            <w:webHidden/>
          </w:rPr>
          <w:fldChar w:fldCharType="end"/>
        </w:r>
      </w:hyperlink>
    </w:p>
    <w:p w:rsidR="009B1D2B" w:rsidRDefault="008069C9">
      <w:pPr>
        <w:pStyle w:val="TJ3"/>
        <w:tabs>
          <w:tab w:val="left" w:pos="660"/>
          <w:tab w:val="right" w:leader="dot" w:pos="9061"/>
        </w:tabs>
        <w:rPr>
          <w:rFonts w:asciiTheme="minorHAnsi" w:eastAsiaTheme="minorEastAsia" w:hAnsiTheme="minorHAnsi" w:cstheme="minorBidi"/>
          <w:smallCaps w:val="0"/>
          <w:noProof/>
        </w:rPr>
      </w:pPr>
      <w:hyperlink w:anchor="_Toc409432918" w:history="1">
        <w:r w:rsidR="009B1D2B" w:rsidRPr="003F264B">
          <w:rPr>
            <w:rStyle w:val="Hiperhivatkozs"/>
            <w:noProof/>
          </w:rPr>
          <w:t>2.4.</w:t>
        </w:r>
        <w:r w:rsidR="009B1D2B">
          <w:rPr>
            <w:rFonts w:asciiTheme="minorHAnsi" w:eastAsiaTheme="minorEastAsia" w:hAnsiTheme="minorHAnsi" w:cstheme="minorBidi"/>
            <w:smallCaps w:val="0"/>
            <w:noProof/>
          </w:rPr>
          <w:tab/>
        </w:r>
        <w:r w:rsidR="009B1D2B" w:rsidRPr="003F264B">
          <w:rPr>
            <w:rStyle w:val="Hiperhivatkozs"/>
            <w:noProof/>
          </w:rPr>
          <w:t>Árváltozás képzése a szerződés időtartama alatt</w:t>
        </w:r>
        <w:r w:rsidR="009B1D2B">
          <w:rPr>
            <w:noProof/>
            <w:webHidden/>
          </w:rPr>
          <w:tab/>
        </w:r>
        <w:r w:rsidR="009B1D2B">
          <w:rPr>
            <w:noProof/>
            <w:webHidden/>
          </w:rPr>
          <w:fldChar w:fldCharType="begin"/>
        </w:r>
        <w:r w:rsidR="009B1D2B">
          <w:rPr>
            <w:noProof/>
            <w:webHidden/>
          </w:rPr>
          <w:instrText xml:space="preserve"> PAGEREF _Toc409432918 \h </w:instrText>
        </w:r>
        <w:r w:rsidR="009B1D2B">
          <w:rPr>
            <w:noProof/>
            <w:webHidden/>
          </w:rPr>
        </w:r>
        <w:r w:rsidR="009B1D2B">
          <w:rPr>
            <w:noProof/>
            <w:webHidden/>
          </w:rPr>
          <w:fldChar w:fldCharType="separate"/>
        </w:r>
        <w:r w:rsidR="00BF0E33">
          <w:rPr>
            <w:noProof/>
            <w:webHidden/>
          </w:rPr>
          <w:t>6</w:t>
        </w:r>
        <w:r w:rsidR="009B1D2B">
          <w:rPr>
            <w:noProof/>
            <w:webHidden/>
          </w:rPr>
          <w:fldChar w:fldCharType="end"/>
        </w:r>
      </w:hyperlink>
    </w:p>
    <w:p w:rsidR="009B1D2B" w:rsidRDefault="008069C9">
      <w:pPr>
        <w:pStyle w:val="TJ1"/>
        <w:rPr>
          <w:rFonts w:asciiTheme="minorHAnsi" w:eastAsiaTheme="minorEastAsia" w:hAnsiTheme="minorHAnsi" w:cstheme="minorBidi"/>
          <w:b w:val="0"/>
          <w:bCs w:val="0"/>
        </w:rPr>
      </w:pPr>
      <w:hyperlink w:anchor="_Toc409432919" w:history="1">
        <w:r w:rsidR="009B1D2B" w:rsidRPr="003F264B">
          <w:rPr>
            <w:rStyle w:val="Hiperhivatkozs"/>
          </w:rPr>
          <w:t>II. Szakmai követelmények</w:t>
        </w:r>
        <w:r w:rsidR="009B1D2B">
          <w:rPr>
            <w:webHidden/>
          </w:rPr>
          <w:tab/>
        </w:r>
        <w:r w:rsidR="009B1D2B">
          <w:rPr>
            <w:webHidden/>
          </w:rPr>
          <w:fldChar w:fldCharType="begin"/>
        </w:r>
        <w:r w:rsidR="009B1D2B">
          <w:rPr>
            <w:webHidden/>
          </w:rPr>
          <w:instrText xml:space="preserve"> PAGEREF _Toc409432919 \h </w:instrText>
        </w:r>
        <w:r w:rsidR="009B1D2B">
          <w:rPr>
            <w:webHidden/>
          </w:rPr>
        </w:r>
        <w:r w:rsidR="009B1D2B">
          <w:rPr>
            <w:webHidden/>
          </w:rPr>
          <w:fldChar w:fldCharType="separate"/>
        </w:r>
        <w:r w:rsidR="00BF0E33">
          <w:rPr>
            <w:webHidden/>
          </w:rPr>
          <w:t>9</w:t>
        </w:r>
        <w:r w:rsidR="009B1D2B">
          <w:rPr>
            <w:webHidden/>
          </w:rPr>
          <w:fldChar w:fldCharType="end"/>
        </w:r>
      </w:hyperlink>
    </w:p>
    <w:p w:rsidR="009B1D2B" w:rsidRDefault="008069C9">
      <w:pPr>
        <w:pStyle w:val="TJ3"/>
        <w:tabs>
          <w:tab w:val="left" w:pos="660"/>
          <w:tab w:val="right" w:leader="dot" w:pos="9061"/>
        </w:tabs>
        <w:rPr>
          <w:rFonts w:asciiTheme="minorHAnsi" w:eastAsiaTheme="minorEastAsia" w:hAnsiTheme="minorHAnsi" w:cstheme="minorBidi"/>
          <w:smallCaps w:val="0"/>
          <w:noProof/>
        </w:rPr>
      </w:pPr>
      <w:hyperlink w:anchor="_Toc409432920" w:history="1">
        <w:r w:rsidR="009B1D2B" w:rsidRPr="003F264B">
          <w:rPr>
            <w:rStyle w:val="Hiperhivatkozs"/>
            <w:noProof/>
          </w:rPr>
          <w:t>1.</w:t>
        </w:r>
        <w:r w:rsidR="009B1D2B">
          <w:rPr>
            <w:rFonts w:asciiTheme="minorHAnsi" w:eastAsiaTheme="minorEastAsia" w:hAnsiTheme="minorHAnsi" w:cstheme="minorBidi"/>
            <w:smallCaps w:val="0"/>
            <w:noProof/>
          </w:rPr>
          <w:tab/>
        </w:r>
        <w:r w:rsidR="009B1D2B" w:rsidRPr="003F264B">
          <w:rPr>
            <w:rStyle w:val="Hiperhivatkozs"/>
            <w:noProof/>
          </w:rPr>
          <w:t>Közbeszerzés tárgya, mennyisége és teljesítési helyei</w:t>
        </w:r>
        <w:r w:rsidR="009B1D2B">
          <w:rPr>
            <w:noProof/>
            <w:webHidden/>
          </w:rPr>
          <w:tab/>
        </w:r>
        <w:r w:rsidR="009B1D2B">
          <w:rPr>
            <w:noProof/>
            <w:webHidden/>
          </w:rPr>
          <w:fldChar w:fldCharType="begin"/>
        </w:r>
        <w:r w:rsidR="009B1D2B">
          <w:rPr>
            <w:noProof/>
            <w:webHidden/>
          </w:rPr>
          <w:instrText xml:space="preserve"> PAGEREF _Toc409432920 \h </w:instrText>
        </w:r>
        <w:r w:rsidR="009B1D2B">
          <w:rPr>
            <w:noProof/>
            <w:webHidden/>
          </w:rPr>
        </w:r>
        <w:r w:rsidR="009B1D2B">
          <w:rPr>
            <w:noProof/>
            <w:webHidden/>
          </w:rPr>
          <w:fldChar w:fldCharType="separate"/>
        </w:r>
        <w:r w:rsidR="00BF0E33">
          <w:rPr>
            <w:noProof/>
            <w:webHidden/>
          </w:rPr>
          <w:t>9</w:t>
        </w:r>
        <w:r w:rsidR="009B1D2B">
          <w:rPr>
            <w:noProof/>
            <w:webHidden/>
          </w:rPr>
          <w:fldChar w:fldCharType="end"/>
        </w:r>
      </w:hyperlink>
    </w:p>
    <w:p w:rsidR="009B1D2B" w:rsidRDefault="008069C9">
      <w:pPr>
        <w:pStyle w:val="TJ3"/>
        <w:tabs>
          <w:tab w:val="left" w:pos="660"/>
          <w:tab w:val="right" w:leader="dot" w:pos="9061"/>
        </w:tabs>
        <w:rPr>
          <w:rFonts w:asciiTheme="minorHAnsi" w:eastAsiaTheme="minorEastAsia" w:hAnsiTheme="minorHAnsi" w:cstheme="minorBidi"/>
          <w:smallCaps w:val="0"/>
          <w:noProof/>
        </w:rPr>
      </w:pPr>
      <w:hyperlink w:anchor="_Toc409432921" w:history="1">
        <w:r w:rsidR="009B1D2B" w:rsidRPr="003F264B">
          <w:rPr>
            <w:rStyle w:val="Hiperhivatkozs"/>
            <w:noProof/>
          </w:rPr>
          <w:t>2.</w:t>
        </w:r>
        <w:r w:rsidR="009B1D2B">
          <w:rPr>
            <w:rFonts w:asciiTheme="minorHAnsi" w:eastAsiaTheme="minorEastAsia" w:hAnsiTheme="minorHAnsi" w:cstheme="minorBidi"/>
            <w:smallCaps w:val="0"/>
            <w:noProof/>
          </w:rPr>
          <w:tab/>
        </w:r>
        <w:r w:rsidR="009B1D2B" w:rsidRPr="003F264B">
          <w:rPr>
            <w:rStyle w:val="Hiperhivatkozs"/>
            <w:noProof/>
          </w:rPr>
          <w:t>Műszaki specifikáció</w:t>
        </w:r>
        <w:r w:rsidR="009B1D2B">
          <w:rPr>
            <w:noProof/>
            <w:webHidden/>
          </w:rPr>
          <w:tab/>
        </w:r>
        <w:r w:rsidR="009B1D2B">
          <w:rPr>
            <w:noProof/>
            <w:webHidden/>
          </w:rPr>
          <w:fldChar w:fldCharType="begin"/>
        </w:r>
        <w:r w:rsidR="009B1D2B">
          <w:rPr>
            <w:noProof/>
            <w:webHidden/>
          </w:rPr>
          <w:instrText xml:space="preserve"> PAGEREF _Toc409432921 \h </w:instrText>
        </w:r>
        <w:r w:rsidR="009B1D2B">
          <w:rPr>
            <w:noProof/>
            <w:webHidden/>
          </w:rPr>
        </w:r>
        <w:r w:rsidR="009B1D2B">
          <w:rPr>
            <w:noProof/>
            <w:webHidden/>
          </w:rPr>
          <w:fldChar w:fldCharType="separate"/>
        </w:r>
        <w:r w:rsidR="00BF0E33">
          <w:rPr>
            <w:noProof/>
            <w:webHidden/>
          </w:rPr>
          <w:t>12</w:t>
        </w:r>
        <w:r w:rsidR="009B1D2B">
          <w:rPr>
            <w:noProof/>
            <w:webHidden/>
          </w:rPr>
          <w:fldChar w:fldCharType="end"/>
        </w:r>
      </w:hyperlink>
    </w:p>
    <w:p w:rsidR="009B1D2B" w:rsidRDefault="008069C9">
      <w:pPr>
        <w:pStyle w:val="TJ3"/>
        <w:tabs>
          <w:tab w:val="left" w:pos="660"/>
          <w:tab w:val="right" w:leader="dot" w:pos="9061"/>
        </w:tabs>
        <w:rPr>
          <w:rFonts w:asciiTheme="minorHAnsi" w:eastAsiaTheme="minorEastAsia" w:hAnsiTheme="minorHAnsi" w:cstheme="minorBidi"/>
          <w:smallCaps w:val="0"/>
          <w:noProof/>
        </w:rPr>
      </w:pPr>
      <w:hyperlink w:anchor="_Toc409432922" w:history="1">
        <w:r w:rsidR="009B1D2B" w:rsidRPr="003F264B">
          <w:rPr>
            <w:rStyle w:val="Hiperhivatkozs"/>
            <w:noProof/>
          </w:rPr>
          <w:t>3.</w:t>
        </w:r>
        <w:r w:rsidR="009B1D2B">
          <w:rPr>
            <w:rFonts w:asciiTheme="minorHAnsi" w:eastAsiaTheme="minorEastAsia" w:hAnsiTheme="minorHAnsi" w:cstheme="minorBidi"/>
            <w:smallCaps w:val="0"/>
            <w:noProof/>
          </w:rPr>
          <w:tab/>
        </w:r>
        <w:r w:rsidR="009B1D2B" w:rsidRPr="003F264B">
          <w:rPr>
            <w:rStyle w:val="Hiperhivatkozs"/>
            <w:noProof/>
          </w:rPr>
          <w:t>Biztonsági adatlap</w:t>
        </w:r>
        <w:r w:rsidR="009B1D2B">
          <w:rPr>
            <w:noProof/>
            <w:webHidden/>
          </w:rPr>
          <w:tab/>
        </w:r>
        <w:r w:rsidR="009B1D2B">
          <w:rPr>
            <w:noProof/>
            <w:webHidden/>
          </w:rPr>
          <w:fldChar w:fldCharType="begin"/>
        </w:r>
        <w:r w:rsidR="009B1D2B">
          <w:rPr>
            <w:noProof/>
            <w:webHidden/>
          </w:rPr>
          <w:instrText xml:space="preserve"> PAGEREF _Toc409432922 \h </w:instrText>
        </w:r>
        <w:r w:rsidR="009B1D2B">
          <w:rPr>
            <w:noProof/>
            <w:webHidden/>
          </w:rPr>
        </w:r>
        <w:r w:rsidR="009B1D2B">
          <w:rPr>
            <w:noProof/>
            <w:webHidden/>
          </w:rPr>
          <w:fldChar w:fldCharType="separate"/>
        </w:r>
        <w:r w:rsidR="00BF0E33">
          <w:rPr>
            <w:noProof/>
            <w:webHidden/>
          </w:rPr>
          <w:t>13</w:t>
        </w:r>
        <w:r w:rsidR="009B1D2B">
          <w:rPr>
            <w:noProof/>
            <w:webHidden/>
          </w:rPr>
          <w:fldChar w:fldCharType="end"/>
        </w:r>
      </w:hyperlink>
    </w:p>
    <w:p w:rsidR="009B1D2B" w:rsidRDefault="008069C9">
      <w:pPr>
        <w:pStyle w:val="TJ3"/>
        <w:tabs>
          <w:tab w:val="left" w:pos="660"/>
          <w:tab w:val="right" w:leader="dot" w:pos="9061"/>
        </w:tabs>
        <w:rPr>
          <w:rFonts w:asciiTheme="minorHAnsi" w:eastAsiaTheme="minorEastAsia" w:hAnsiTheme="minorHAnsi" w:cstheme="minorBidi"/>
          <w:smallCaps w:val="0"/>
          <w:noProof/>
        </w:rPr>
      </w:pPr>
      <w:hyperlink w:anchor="_Toc409432923" w:history="1">
        <w:r w:rsidR="009B1D2B" w:rsidRPr="003F264B">
          <w:rPr>
            <w:rStyle w:val="Hiperhivatkozs"/>
            <w:noProof/>
          </w:rPr>
          <w:t>4.</w:t>
        </w:r>
        <w:r w:rsidR="009B1D2B">
          <w:rPr>
            <w:rFonts w:asciiTheme="minorHAnsi" w:eastAsiaTheme="minorEastAsia" w:hAnsiTheme="minorHAnsi" w:cstheme="minorBidi"/>
            <w:smallCaps w:val="0"/>
            <w:noProof/>
          </w:rPr>
          <w:tab/>
        </w:r>
        <w:r w:rsidR="009B1D2B" w:rsidRPr="003F264B">
          <w:rPr>
            <w:rStyle w:val="Hiperhivatkozs"/>
            <w:noProof/>
          </w:rPr>
          <w:t>Felhasználói nyilatkozat</w:t>
        </w:r>
        <w:r w:rsidR="009B1D2B">
          <w:rPr>
            <w:noProof/>
            <w:webHidden/>
          </w:rPr>
          <w:tab/>
        </w:r>
        <w:r w:rsidR="009B1D2B">
          <w:rPr>
            <w:noProof/>
            <w:webHidden/>
          </w:rPr>
          <w:fldChar w:fldCharType="begin"/>
        </w:r>
        <w:r w:rsidR="009B1D2B">
          <w:rPr>
            <w:noProof/>
            <w:webHidden/>
          </w:rPr>
          <w:instrText xml:space="preserve"> PAGEREF _Toc409432923 \h </w:instrText>
        </w:r>
        <w:r w:rsidR="009B1D2B">
          <w:rPr>
            <w:noProof/>
            <w:webHidden/>
          </w:rPr>
        </w:r>
        <w:r w:rsidR="009B1D2B">
          <w:rPr>
            <w:noProof/>
            <w:webHidden/>
          </w:rPr>
          <w:fldChar w:fldCharType="separate"/>
        </w:r>
        <w:r w:rsidR="00BF0E33">
          <w:rPr>
            <w:noProof/>
            <w:webHidden/>
          </w:rPr>
          <w:t>13</w:t>
        </w:r>
        <w:r w:rsidR="009B1D2B">
          <w:rPr>
            <w:noProof/>
            <w:webHidden/>
          </w:rPr>
          <w:fldChar w:fldCharType="end"/>
        </w:r>
      </w:hyperlink>
    </w:p>
    <w:p w:rsidR="009B1D2B" w:rsidRDefault="008069C9">
      <w:pPr>
        <w:pStyle w:val="TJ1"/>
        <w:rPr>
          <w:rFonts w:asciiTheme="minorHAnsi" w:eastAsiaTheme="minorEastAsia" w:hAnsiTheme="minorHAnsi" w:cstheme="minorBidi"/>
          <w:b w:val="0"/>
          <w:bCs w:val="0"/>
        </w:rPr>
      </w:pPr>
      <w:hyperlink w:anchor="_Toc409432924" w:history="1">
        <w:r w:rsidR="009B1D2B" w:rsidRPr="003F264B">
          <w:rPr>
            <w:rStyle w:val="Hiperhivatkozs"/>
          </w:rPr>
          <w:t>III. Szerződés tervezet</w:t>
        </w:r>
        <w:r w:rsidR="009B1D2B">
          <w:rPr>
            <w:webHidden/>
          </w:rPr>
          <w:tab/>
        </w:r>
        <w:r w:rsidR="009B1D2B">
          <w:rPr>
            <w:webHidden/>
          </w:rPr>
          <w:fldChar w:fldCharType="begin"/>
        </w:r>
        <w:r w:rsidR="009B1D2B">
          <w:rPr>
            <w:webHidden/>
          </w:rPr>
          <w:instrText xml:space="preserve"> PAGEREF _Toc409432924 \h </w:instrText>
        </w:r>
        <w:r w:rsidR="009B1D2B">
          <w:rPr>
            <w:webHidden/>
          </w:rPr>
        </w:r>
        <w:r w:rsidR="009B1D2B">
          <w:rPr>
            <w:webHidden/>
          </w:rPr>
          <w:fldChar w:fldCharType="separate"/>
        </w:r>
        <w:r w:rsidR="00BF0E33">
          <w:rPr>
            <w:webHidden/>
          </w:rPr>
          <w:t>14</w:t>
        </w:r>
        <w:r w:rsidR="009B1D2B">
          <w:rPr>
            <w:webHidden/>
          </w:rPr>
          <w:fldChar w:fldCharType="end"/>
        </w:r>
      </w:hyperlink>
    </w:p>
    <w:p w:rsidR="009B1D2B" w:rsidRDefault="008069C9">
      <w:pPr>
        <w:pStyle w:val="TJ1"/>
        <w:rPr>
          <w:rFonts w:asciiTheme="minorHAnsi" w:eastAsiaTheme="minorEastAsia" w:hAnsiTheme="minorHAnsi" w:cstheme="minorBidi"/>
          <w:b w:val="0"/>
          <w:bCs w:val="0"/>
        </w:rPr>
      </w:pPr>
      <w:hyperlink w:anchor="_Toc409432925" w:history="1">
        <w:r w:rsidR="009B1D2B" w:rsidRPr="003F264B">
          <w:rPr>
            <w:rStyle w:val="Hiperhivatkozs"/>
          </w:rPr>
          <w:t>IV.</w:t>
        </w:r>
        <w:r w:rsidR="009B1D2B">
          <w:rPr>
            <w:rFonts w:asciiTheme="minorHAnsi" w:eastAsiaTheme="minorEastAsia" w:hAnsiTheme="minorHAnsi" w:cstheme="minorBidi"/>
            <w:b w:val="0"/>
            <w:bCs w:val="0"/>
          </w:rPr>
          <w:tab/>
        </w:r>
        <w:r w:rsidR="009B1D2B" w:rsidRPr="003F264B">
          <w:rPr>
            <w:rStyle w:val="Hiperhivatkozs"/>
          </w:rPr>
          <w:t>IGAZOLÁSOK, NYILATKOZATOK JEGYZÉKE</w:t>
        </w:r>
        <w:r w:rsidR="009B1D2B">
          <w:rPr>
            <w:webHidden/>
          </w:rPr>
          <w:tab/>
        </w:r>
        <w:r w:rsidR="009B1D2B">
          <w:rPr>
            <w:webHidden/>
          </w:rPr>
          <w:fldChar w:fldCharType="begin"/>
        </w:r>
        <w:r w:rsidR="009B1D2B">
          <w:rPr>
            <w:webHidden/>
          </w:rPr>
          <w:instrText xml:space="preserve"> PAGEREF _Toc409432925 \h </w:instrText>
        </w:r>
        <w:r w:rsidR="009B1D2B">
          <w:rPr>
            <w:webHidden/>
          </w:rPr>
        </w:r>
        <w:r w:rsidR="009B1D2B">
          <w:rPr>
            <w:webHidden/>
          </w:rPr>
          <w:fldChar w:fldCharType="separate"/>
        </w:r>
        <w:r w:rsidR="00BF0E33">
          <w:rPr>
            <w:webHidden/>
          </w:rPr>
          <w:t>42</w:t>
        </w:r>
        <w:r w:rsidR="009B1D2B">
          <w:rPr>
            <w:webHidden/>
          </w:rPr>
          <w:fldChar w:fldCharType="end"/>
        </w:r>
      </w:hyperlink>
    </w:p>
    <w:p w:rsidR="009B1D2B" w:rsidRDefault="008069C9">
      <w:pPr>
        <w:pStyle w:val="TJ1"/>
        <w:rPr>
          <w:rFonts w:asciiTheme="minorHAnsi" w:eastAsiaTheme="minorEastAsia" w:hAnsiTheme="minorHAnsi" w:cstheme="minorBidi"/>
          <w:b w:val="0"/>
          <w:bCs w:val="0"/>
        </w:rPr>
      </w:pPr>
      <w:hyperlink w:anchor="_Toc409432926" w:history="1">
        <w:r w:rsidR="009B1D2B" w:rsidRPr="003F264B">
          <w:rPr>
            <w:rStyle w:val="Hiperhivatkozs"/>
          </w:rPr>
          <w:t>V.</w:t>
        </w:r>
        <w:r w:rsidR="009B1D2B">
          <w:rPr>
            <w:rFonts w:asciiTheme="minorHAnsi" w:eastAsiaTheme="minorEastAsia" w:hAnsiTheme="minorHAnsi" w:cstheme="minorBidi"/>
            <w:b w:val="0"/>
            <w:bCs w:val="0"/>
          </w:rPr>
          <w:tab/>
        </w:r>
        <w:r w:rsidR="009B1D2B" w:rsidRPr="003F264B">
          <w:rPr>
            <w:rStyle w:val="Hiperhivatkozs"/>
          </w:rPr>
          <w:t>F E L O L V A S Ó L A P</w:t>
        </w:r>
        <w:r w:rsidR="009B1D2B">
          <w:rPr>
            <w:webHidden/>
          </w:rPr>
          <w:tab/>
        </w:r>
        <w:r w:rsidR="009B1D2B">
          <w:rPr>
            <w:webHidden/>
          </w:rPr>
          <w:fldChar w:fldCharType="begin"/>
        </w:r>
        <w:r w:rsidR="009B1D2B">
          <w:rPr>
            <w:webHidden/>
          </w:rPr>
          <w:instrText xml:space="preserve"> PAGEREF _Toc409432926 \h </w:instrText>
        </w:r>
        <w:r w:rsidR="009B1D2B">
          <w:rPr>
            <w:webHidden/>
          </w:rPr>
        </w:r>
        <w:r w:rsidR="009B1D2B">
          <w:rPr>
            <w:webHidden/>
          </w:rPr>
          <w:fldChar w:fldCharType="separate"/>
        </w:r>
        <w:r w:rsidR="00BF0E33">
          <w:rPr>
            <w:webHidden/>
          </w:rPr>
          <w:t>44</w:t>
        </w:r>
        <w:r w:rsidR="009B1D2B">
          <w:rPr>
            <w:webHidden/>
          </w:rPr>
          <w:fldChar w:fldCharType="end"/>
        </w:r>
      </w:hyperlink>
    </w:p>
    <w:p w:rsidR="009B1D2B" w:rsidRDefault="008069C9">
      <w:pPr>
        <w:pStyle w:val="TJ1"/>
        <w:rPr>
          <w:rFonts w:asciiTheme="minorHAnsi" w:eastAsiaTheme="minorEastAsia" w:hAnsiTheme="minorHAnsi" w:cstheme="minorBidi"/>
          <w:b w:val="0"/>
          <w:bCs w:val="0"/>
        </w:rPr>
      </w:pPr>
      <w:hyperlink w:anchor="_Toc409432927" w:history="1">
        <w:r w:rsidR="009B1D2B" w:rsidRPr="003F264B">
          <w:rPr>
            <w:rStyle w:val="Hiperhivatkozs"/>
          </w:rPr>
          <w:t>VI.</w:t>
        </w:r>
        <w:r w:rsidR="009B1D2B">
          <w:rPr>
            <w:rFonts w:asciiTheme="minorHAnsi" w:eastAsiaTheme="minorEastAsia" w:hAnsiTheme="minorHAnsi" w:cstheme="minorBidi"/>
            <w:b w:val="0"/>
            <w:bCs w:val="0"/>
          </w:rPr>
          <w:tab/>
        </w:r>
        <w:r w:rsidR="009B1D2B" w:rsidRPr="003F264B">
          <w:rPr>
            <w:rStyle w:val="Hiperhivatkozs"/>
          </w:rPr>
          <w:t>NYILATKOZATOK</w:t>
        </w:r>
        <w:r w:rsidR="009B1D2B">
          <w:rPr>
            <w:webHidden/>
          </w:rPr>
          <w:tab/>
        </w:r>
        <w:r w:rsidR="009B1D2B">
          <w:rPr>
            <w:webHidden/>
          </w:rPr>
          <w:fldChar w:fldCharType="begin"/>
        </w:r>
        <w:r w:rsidR="009B1D2B">
          <w:rPr>
            <w:webHidden/>
          </w:rPr>
          <w:instrText xml:space="preserve"> PAGEREF _Toc409432927 \h </w:instrText>
        </w:r>
        <w:r w:rsidR="009B1D2B">
          <w:rPr>
            <w:webHidden/>
          </w:rPr>
        </w:r>
        <w:r w:rsidR="009B1D2B">
          <w:rPr>
            <w:webHidden/>
          </w:rPr>
          <w:fldChar w:fldCharType="separate"/>
        </w:r>
        <w:r w:rsidR="00BF0E33">
          <w:rPr>
            <w:webHidden/>
          </w:rPr>
          <w:t>45</w:t>
        </w:r>
        <w:r w:rsidR="009B1D2B">
          <w:rPr>
            <w:webHidden/>
          </w:rPr>
          <w:fldChar w:fldCharType="end"/>
        </w:r>
      </w:hyperlink>
    </w:p>
    <w:p w:rsidR="009B1D2B" w:rsidRDefault="008069C9">
      <w:pPr>
        <w:pStyle w:val="TJ3"/>
        <w:tabs>
          <w:tab w:val="right" w:leader="dot" w:pos="9061"/>
        </w:tabs>
        <w:rPr>
          <w:rFonts w:asciiTheme="minorHAnsi" w:eastAsiaTheme="minorEastAsia" w:hAnsiTheme="minorHAnsi" w:cstheme="minorBidi"/>
          <w:smallCaps w:val="0"/>
          <w:noProof/>
        </w:rPr>
      </w:pPr>
      <w:hyperlink w:anchor="_Toc409432928" w:history="1">
        <w:r w:rsidR="009B1D2B" w:rsidRPr="003F264B">
          <w:rPr>
            <w:rStyle w:val="Hiperhivatkozs"/>
            <w:b/>
            <w:bCs/>
            <w:noProof/>
            <w:lang w:eastAsia="en-US"/>
          </w:rPr>
          <w:t>VI.1. Ajánlattevő nyilatkozata a Kbt. 60. § (5) bekezdése tekintetében</w:t>
        </w:r>
        <w:r w:rsidR="009B1D2B">
          <w:rPr>
            <w:noProof/>
            <w:webHidden/>
          </w:rPr>
          <w:tab/>
        </w:r>
        <w:r w:rsidR="009B1D2B">
          <w:rPr>
            <w:noProof/>
            <w:webHidden/>
          </w:rPr>
          <w:fldChar w:fldCharType="begin"/>
        </w:r>
        <w:r w:rsidR="009B1D2B">
          <w:rPr>
            <w:noProof/>
            <w:webHidden/>
          </w:rPr>
          <w:instrText xml:space="preserve"> PAGEREF _Toc409432928 \h </w:instrText>
        </w:r>
        <w:r w:rsidR="009B1D2B">
          <w:rPr>
            <w:noProof/>
            <w:webHidden/>
          </w:rPr>
        </w:r>
        <w:r w:rsidR="009B1D2B">
          <w:rPr>
            <w:noProof/>
            <w:webHidden/>
          </w:rPr>
          <w:fldChar w:fldCharType="separate"/>
        </w:r>
        <w:r w:rsidR="00BF0E33">
          <w:rPr>
            <w:noProof/>
            <w:webHidden/>
          </w:rPr>
          <w:t>45</w:t>
        </w:r>
        <w:r w:rsidR="009B1D2B">
          <w:rPr>
            <w:noProof/>
            <w:webHidden/>
          </w:rPr>
          <w:fldChar w:fldCharType="end"/>
        </w:r>
      </w:hyperlink>
    </w:p>
    <w:p w:rsidR="009B1D2B" w:rsidRDefault="008069C9">
      <w:pPr>
        <w:pStyle w:val="TJ3"/>
        <w:tabs>
          <w:tab w:val="right" w:leader="dot" w:pos="9061"/>
        </w:tabs>
        <w:rPr>
          <w:rFonts w:asciiTheme="minorHAnsi" w:eastAsiaTheme="minorEastAsia" w:hAnsiTheme="minorHAnsi" w:cstheme="minorBidi"/>
          <w:smallCaps w:val="0"/>
          <w:noProof/>
        </w:rPr>
      </w:pPr>
      <w:hyperlink w:anchor="_Toc409432929" w:history="1">
        <w:r w:rsidR="009B1D2B" w:rsidRPr="003F264B">
          <w:rPr>
            <w:rStyle w:val="Hiperhivatkozs"/>
            <w:b/>
            <w:bCs/>
            <w:noProof/>
            <w:lang w:eastAsia="en-US"/>
          </w:rPr>
          <w:t>VI.2. Ajánlattevő nyilatkozata a Kbt. 40. § (1) bekezdés a) és b) pontja tekintetében</w:t>
        </w:r>
        <w:r w:rsidR="009B1D2B">
          <w:rPr>
            <w:noProof/>
            <w:webHidden/>
          </w:rPr>
          <w:tab/>
        </w:r>
        <w:r w:rsidR="009B1D2B">
          <w:rPr>
            <w:noProof/>
            <w:webHidden/>
          </w:rPr>
          <w:fldChar w:fldCharType="begin"/>
        </w:r>
        <w:r w:rsidR="009B1D2B">
          <w:rPr>
            <w:noProof/>
            <w:webHidden/>
          </w:rPr>
          <w:instrText xml:space="preserve"> PAGEREF _Toc409432929 \h </w:instrText>
        </w:r>
        <w:r w:rsidR="009B1D2B">
          <w:rPr>
            <w:noProof/>
            <w:webHidden/>
          </w:rPr>
        </w:r>
        <w:r w:rsidR="009B1D2B">
          <w:rPr>
            <w:noProof/>
            <w:webHidden/>
          </w:rPr>
          <w:fldChar w:fldCharType="separate"/>
        </w:r>
        <w:r w:rsidR="00BF0E33">
          <w:rPr>
            <w:noProof/>
            <w:webHidden/>
          </w:rPr>
          <w:t>46</w:t>
        </w:r>
        <w:r w:rsidR="009B1D2B">
          <w:rPr>
            <w:noProof/>
            <w:webHidden/>
          </w:rPr>
          <w:fldChar w:fldCharType="end"/>
        </w:r>
      </w:hyperlink>
    </w:p>
    <w:p w:rsidR="009B1D2B" w:rsidRDefault="008069C9">
      <w:pPr>
        <w:pStyle w:val="TJ3"/>
        <w:tabs>
          <w:tab w:val="right" w:leader="dot" w:pos="9061"/>
        </w:tabs>
        <w:rPr>
          <w:rFonts w:asciiTheme="minorHAnsi" w:eastAsiaTheme="minorEastAsia" w:hAnsiTheme="minorHAnsi" w:cstheme="minorBidi"/>
          <w:smallCaps w:val="0"/>
          <w:noProof/>
        </w:rPr>
      </w:pPr>
      <w:hyperlink w:anchor="_Toc409432930" w:history="1">
        <w:r w:rsidR="009B1D2B" w:rsidRPr="003F264B">
          <w:rPr>
            <w:rStyle w:val="Hiperhivatkozs"/>
            <w:b/>
            <w:bCs/>
            <w:noProof/>
            <w:lang w:eastAsia="en-US"/>
          </w:rPr>
          <w:t>VI.3. Ajánlattevő nyilatkozata a Kbt. 56. § (1) bekezdésének f) és i) pontja tekintetében</w:t>
        </w:r>
        <w:r w:rsidR="009B1D2B">
          <w:rPr>
            <w:noProof/>
            <w:webHidden/>
          </w:rPr>
          <w:tab/>
        </w:r>
        <w:r w:rsidR="009B1D2B">
          <w:rPr>
            <w:noProof/>
            <w:webHidden/>
          </w:rPr>
          <w:fldChar w:fldCharType="begin"/>
        </w:r>
        <w:r w:rsidR="009B1D2B">
          <w:rPr>
            <w:noProof/>
            <w:webHidden/>
          </w:rPr>
          <w:instrText xml:space="preserve"> PAGEREF _Toc409432930 \h </w:instrText>
        </w:r>
        <w:r w:rsidR="009B1D2B">
          <w:rPr>
            <w:noProof/>
            <w:webHidden/>
          </w:rPr>
        </w:r>
        <w:r w:rsidR="009B1D2B">
          <w:rPr>
            <w:noProof/>
            <w:webHidden/>
          </w:rPr>
          <w:fldChar w:fldCharType="separate"/>
        </w:r>
        <w:r w:rsidR="00BF0E33">
          <w:rPr>
            <w:noProof/>
            <w:webHidden/>
          </w:rPr>
          <w:t>47</w:t>
        </w:r>
        <w:r w:rsidR="009B1D2B">
          <w:rPr>
            <w:noProof/>
            <w:webHidden/>
          </w:rPr>
          <w:fldChar w:fldCharType="end"/>
        </w:r>
      </w:hyperlink>
    </w:p>
    <w:p w:rsidR="009B1D2B" w:rsidRDefault="008069C9">
      <w:pPr>
        <w:pStyle w:val="TJ3"/>
        <w:tabs>
          <w:tab w:val="right" w:leader="dot" w:pos="9061"/>
        </w:tabs>
        <w:rPr>
          <w:rFonts w:asciiTheme="minorHAnsi" w:eastAsiaTheme="minorEastAsia" w:hAnsiTheme="minorHAnsi" w:cstheme="minorBidi"/>
          <w:smallCaps w:val="0"/>
          <w:noProof/>
        </w:rPr>
      </w:pPr>
      <w:hyperlink w:anchor="_Toc409432931" w:history="1">
        <w:r w:rsidR="009B1D2B" w:rsidRPr="003F264B">
          <w:rPr>
            <w:rStyle w:val="Hiperhivatkozs"/>
            <w:b/>
            <w:bCs/>
            <w:noProof/>
            <w:lang w:eastAsia="en-US"/>
          </w:rPr>
          <w:t>VI.4. Nyilatkozat ajánlattevő részéről a Kbt. 56.§ (1) bekezdés kc) pontjára vonatkozóan a 310/2011. (XII.23.) Korm. rendelet 2.§ i.) pont ib alpontja vagy a 4.§ f) pont fc) alpontjában foglaltak szerint</w:t>
        </w:r>
        <w:r w:rsidR="009B1D2B">
          <w:rPr>
            <w:noProof/>
            <w:webHidden/>
          </w:rPr>
          <w:tab/>
        </w:r>
        <w:r w:rsidR="009B1D2B">
          <w:rPr>
            <w:noProof/>
            <w:webHidden/>
          </w:rPr>
          <w:fldChar w:fldCharType="begin"/>
        </w:r>
        <w:r w:rsidR="009B1D2B">
          <w:rPr>
            <w:noProof/>
            <w:webHidden/>
          </w:rPr>
          <w:instrText xml:space="preserve"> PAGEREF _Toc409432931 \h </w:instrText>
        </w:r>
        <w:r w:rsidR="009B1D2B">
          <w:rPr>
            <w:noProof/>
            <w:webHidden/>
          </w:rPr>
        </w:r>
        <w:r w:rsidR="009B1D2B">
          <w:rPr>
            <w:noProof/>
            <w:webHidden/>
          </w:rPr>
          <w:fldChar w:fldCharType="separate"/>
        </w:r>
        <w:r w:rsidR="00BF0E33">
          <w:rPr>
            <w:noProof/>
            <w:webHidden/>
          </w:rPr>
          <w:t>48</w:t>
        </w:r>
        <w:r w:rsidR="009B1D2B">
          <w:rPr>
            <w:noProof/>
            <w:webHidden/>
          </w:rPr>
          <w:fldChar w:fldCharType="end"/>
        </w:r>
      </w:hyperlink>
    </w:p>
    <w:p w:rsidR="009B1D2B" w:rsidRDefault="008069C9">
      <w:pPr>
        <w:pStyle w:val="TJ3"/>
        <w:tabs>
          <w:tab w:val="right" w:leader="dot" w:pos="9061"/>
        </w:tabs>
        <w:rPr>
          <w:rFonts w:asciiTheme="minorHAnsi" w:eastAsiaTheme="minorEastAsia" w:hAnsiTheme="minorHAnsi" w:cstheme="minorBidi"/>
          <w:smallCaps w:val="0"/>
          <w:noProof/>
        </w:rPr>
      </w:pPr>
      <w:hyperlink w:anchor="_Toc409432932" w:history="1">
        <w:r w:rsidR="009B1D2B" w:rsidRPr="003F264B">
          <w:rPr>
            <w:rStyle w:val="Hiperhivatkozs"/>
            <w:b/>
            <w:bCs/>
            <w:noProof/>
            <w:lang w:eastAsia="en-US"/>
          </w:rPr>
          <w:t>VI.5. Ajánlattevő nyilatkozata a Kbt. 56.§ (2) bekezdésére vonatkozóan a 310/2011. (XII.23.) Korm. rendelet 2.§ j.) pontjában vagy a 4.§ g) pontjában foglaltak szerint</w:t>
        </w:r>
        <w:r w:rsidR="009B1D2B">
          <w:rPr>
            <w:noProof/>
            <w:webHidden/>
          </w:rPr>
          <w:tab/>
        </w:r>
        <w:r w:rsidR="009B1D2B">
          <w:rPr>
            <w:noProof/>
            <w:webHidden/>
          </w:rPr>
          <w:fldChar w:fldCharType="begin"/>
        </w:r>
        <w:r w:rsidR="009B1D2B">
          <w:rPr>
            <w:noProof/>
            <w:webHidden/>
          </w:rPr>
          <w:instrText xml:space="preserve"> PAGEREF _Toc409432932 \h </w:instrText>
        </w:r>
        <w:r w:rsidR="009B1D2B">
          <w:rPr>
            <w:noProof/>
            <w:webHidden/>
          </w:rPr>
        </w:r>
        <w:r w:rsidR="009B1D2B">
          <w:rPr>
            <w:noProof/>
            <w:webHidden/>
          </w:rPr>
          <w:fldChar w:fldCharType="separate"/>
        </w:r>
        <w:r w:rsidR="00BF0E33">
          <w:rPr>
            <w:noProof/>
            <w:webHidden/>
          </w:rPr>
          <w:t>50</w:t>
        </w:r>
        <w:r w:rsidR="009B1D2B">
          <w:rPr>
            <w:noProof/>
            <w:webHidden/>
          </w:rPr>
          <w:fldChar w:fldCharType="end"/>
        </w:r>
      </w:hyperlink>
    </w:p>
    <w:p w:rsidR="009B1D2B" w:rsidRDefault="008069C9">
      <w:pPr>
        <w:pStyle w:val="TJ3"/>
        <w:tabs>
          <w:tab w:val="right" w:leader="dot" w:pos="9061"/>
        </w:tabs>
        <w:rPr>
          <w:rFonts w:asciiTheme="minorHAnsi" w:eastAsiaTheme="minorEastAsia" w:hAnsiTheme="minorHAnsi" w:cstheme="minorBidi"/>
          <w:smallCaps w:val="0"/>
          <w:noProof/>
        </w:rPr>
      </w:pPr>
      <w:hyperlink w:anchor="_Toc409432933" w:history="1">
        <w:r w:rsidR="009B1D2B" w:rsidRPr="003F264B">
          <w:rPr>
            <w:rStyle w:val="Hiperhivatkozs"/>
            <w:b/>
            <w:bCs/>
            <w:noProof/>
            <w:lang w:eastAsia="en-US"/>
          </w:rPr>
          <w:t>VI.6. Ajánlattevő nyilatkozata a Kbt. 58. § (3) bek. alapján</w:t>
        </w:r>
        <w:r w:rsidR="009B1D2B">
          <w:rPr>
            <w:noProof/>
            <w:webHidden/>
          </w:rPr>
          <w:tab/>
        </w:r>
        <w:r w:rsidR="009B1D2B">
          <w:rPr>
            <w:noProof/>
            <w:webHidden/>
          </w:rPr>
          <w:fldChar w:fldCharType="begin"/>
        </w:r>
        <w:r w:rsidR="009B1D2B">
          <w:rPr>
            <w:noProof/>
            <w:webHidden/>
          </w:rPr>
          <w:instrText xml:space="preserve"> PAGEREF _Toc409432933 \h </w:instrText>
        </w:r>
        <w:r w:rsidR="009B1D2B">
          <w:rPr>
            <w:noProof/>
            <w:webHidden/>
          </w:rPr>
        </w:r>
        <w:r w:rsidR="009B1D2B">
          <w:rPr>
            <w:noProof/>
            <w:webHidden/>
          </w:rPr>
          <w:fldChar w:fldCharType="separate"/>
        </w:r>
        <w:r w:rsidR="00BF0E33">
          <w:rPr>
            <w:noProof/>
            <w:webHidden/>
          </w:rPr>
          <w:t>52</w:t>
        </w:r>
        <w:r w:rsidR="009B1D2B">
          <w:rPr>
            <w:noProof/>
            <w:webHidden/>
          </w:rPr>
          <w:fldChar w:fldCharType="end"/>
        </w:r>
      </w:hyperlink>
    </w:p>
    <w:p w:rsidR="009B1D2B" w:rsidRDefault="008069C9">
      <w:pPr>
        <w:pStyle w:val="TJ3"/>
        <w:tabs>
          <w:tab w:val="right" w:leader="dot" w:pos="9061"/>
        </w:tabs>
        <w:rPr>
          <w:rFonts w:asciiTheme="minorHAnsi" w:eastAsiaTheme="minorEastAsia" w:hAnsiTheme="minorHAnsi" w:cstheme="minorBidi"/>
          <w:smallCaps w:val="0"/>
          <w:noProof/>
        </w:rPr>
      </w:pPr>
      <w:hyperlink w:anchor="_Toc409432934" w:history="1">
        <w:r w:rsidR="009B1D2B" w:rsidRPr="003F264B">
          <w:rPr>
            <w:rStyle w:val="Hiperhivatkozs"/>
            <w:b/>
            <w:bCs/>
            <w:noProof/>
            <w:lang w:eastAsia="en-US"/>
          </w:rPr>
          <w:t>VI.7. Kbt. 56. § (1) bekezdésének e) pontja szerinti kizáró ok igazolása</w:t>
        </w:r>
        <w:r w:rsidR="009B1D2B">
          <w:rPr>
            <w:noProof/>
            <w:webHidden/>
          </w:rPr>
          <w:tab/>
        </w:r>
        <w:r w:rsidR="009B1D2B">
          <w:rPr>
            <w:noProof/>
            <w:webHidden/>
          </w:rPr>
          <w:fldChar w:fldCharType="begin"/>
        </w:r>
        <w:r w:rsidR="009B1D2B">
          <w:rPr>
            <w:noProof/>
            <w:webHidden/>
          </w:rPr>
          <w:instrText xml:space="preserve"> PAGEREF _Toc409432934 \h </w:instrText>
        </w:r>
        <w:r w:rsidR="009B1D2B">
          <w:rPr>
            <w:noProof/>
            <w:webHidden/>
          </w:rPr>
        </w:r>
        <w:r w:rsidR="009B1D2B">
          <w:rPr>
            <w:noProof/>
            <w:webHidden/>
          </w:rPr>
          <w:fldChar w:fldCharType="separate"/>
        </w:r>
        <w:r w:rsidR="00BF0E33">
          <w:rPr>
            <w:noProof/>
            <w:webHidden/>
          </w:rPr>
          <w:t>53</w:t>
        </w:r>
        <w:r w:rsidR="009B1D2B">
          <w:rPr>
            <w:noProof/>
            <w:webHidden/>
          </w:rPr>
          <w:fldChar w:fldCharType="end"/>
        </w:r>
      </w:hyperlink>
    </w:p>
    <w:p w:rsidR="009B1D2B" w:rsidRDefault="008069C9">
      <w:pPr>
        <w:pStyle w:val="TJ3"/>
        <w:tabs>
          <w:tab w:val="right" w:leader="dot" w:pos="9061"/>
        </w:tabs>
        <w:rPr>
          <w:rFonts w:asciiTheme="minorHAnsi" w:eastAsiaTheme="minorEastAsia" w:hAnsiTheme="minorHAnsi" w:cstheme="minorBidi"/>
          <w:smallCaps w:val="0"/>
          <w:noProof/>
        </w:rPr>
      </w:pPr>
      <w:hyperlink w:anchor="_Toc409432935" w:history="1">
        <w:r w:rsidR="009B1D2B" w:rsidRPr="003F264B">
          <w:rPr>
            <w:rStyle w:val="Hiperhivatkozs"/>
            <w:b/>
            <w:bCs/>
            <w:noProof/>
            <w:lang w:eastAsia="en-US"/>
          </w:rPr>
          <w:t>VI.8. Nyilatkozat a kizáró okok hiányának igazolási módjáról a nem magyarországi letelepedésű ajánlattevők részéről</w:t>
        </w:r>
        <w:r w:rsidR="009B1D2B">
          <w:rPr>
            <w:noProof/>
            <w:webHidden/>
          </w:rPr>
          <w:tab/>
        </w:r>
        <w:r w:rsidR="009B1D2B">
          <w:rPr>
            <w:noProof/>
            <w:webHidden/>
          </w:rPr>
          <w:fldChar w:fldCharType="begin"/>
        </w:r>
        <w:r w:rsidR="009B1D2B">
          <w:rPr>
            <w:noProof/>
            <w:webHidden/>
          </w:rPr>
          <w:instrText xml:space="preserve"> PAGEREF _Toc409432935 \h </w:instrText>
        </w:r>
        <w:r w:rsidR="009B1D2B">
          <w:rPr>
            <w:noProof/>
            <w:webHidden/>
          </w:rPr>
        </w:r>
        <w:r w:rsidR="009B1D2B">
          <w:rPr>
            <w:noProof/>
            <w:webHidden/>
          </w:rPr>
          <w:fldChar w:fldCharType="separate"/>
        </w:r>
        <w:r w:rsidR="00BF0E33">
          <w:rPr>
            <w:noProof/>
            <w:webHidden/>
          </w:rPr>
          <w:t>54</w:t>
        </w:r>
        <w:r w:rsidR="009B1D2B">
          <w:rPr>
            <w:noProof/>
            <w:webHidden/>
          </w:rPr>
          <w:fldChar w:fldCharType="end"/>
        </w:r>
      </w:hyperlink>
    </w:p>
    <w:p w:rsidR="009B1D2B" w:rsidRDefault="008069C9">
      <w:pPr>
        <w:pStyle w:val="TJ3"/>
        <w:tabs>
          <w:tab w:val="right" w:leader="dot" w:pos="9061"/>
        </w:tabs>
        <w:rPr>
          <w:rFonts w:asciiTheme="minorHAnsi" w:eastAsiaTheme="minorEastAsia" w:hAnsiTheme="minorHAnsi" w:cstheme="minorBidi"/>
          <w:smallCaps w:val="0"/>
          <w:noProof/>
        </w:rPr>
      </w:pPr>
      <w:hyperlink w:anchor="_Toc409432936" w:history="1">
        <w:r w:rsidR="009B1D2B" w:rsidRPr="003F264B">
          <w:rPr>
            <w:rStyle w:val="Hiperhivatkozs"/>
            <w:b/>
            <w:bCs/>
            <w:noProof/>
            <w:lang w:eastAsia="en-US"/>
          </w:rPr>
          <w:t>VI.9. Ajánlattevő nyilatkozata a Kbt. 55. § (5) bekezdése tekintetében</w:t>
        </w:r>
        <w:r w:rsidR="009B1D2B">
          <w:rPr>
            <w:noProof/>
            <w:webHidden/>
          </w:rPr>
          <w:tab/>
        </w:r>
        <w:r w:rsidR="009B1D2B">
          <w:rPr>
            <w:noProof/>
            <w:webHidden/>
          </w:rPr>
          <w:fldChar w:fldCharType="begin"/>
        </w:r>
        <w:r w:rsidR="009B1D2B">
          <w:rPr>
            <w:noProof/>
            <w:webHidden/>
          </w:rPr>
          <w:instrText xml:space="preserve"> PAGEREF _Toc409432936 \h </w:instrText>
        </w:r>
        <w:r w:rsidR="009B1D2B">
          <w:rPr>
            <w:noProof/>
            <w:webHidden/>
          </w:rPr>
        </w:r>
        <w:r w:rsidR="009B1D2B">
          <w:rPr>
            <w:noProof/>
            <w:webHidden/>
          </w:rPr>
          <w:fldChar w:fldCharType="separate"/>
        </w:r>
        <w:r w:rsidR="00BF0E33">
          <w:rPr>
            <w:noProof/>
            <w:webHidden/>
          </w:rPr>
          <w:t>55</w:t>
        </w:r>
        <w:r w:rsidR="009B1D2B">
          <w:rPr>
            <w:noProof/>
            <w:webHidden/>
          </w:rPr>
          <w:fldChar w:fldCharType="end"/>
        </w:r>
      </w:hyperlink>
    </w:p>
    <w:p w:rsidR="009B1D2B" w:rsidRDefault="008069C9">
      <w:pPr>
        <w:pStyle w:val="TJ3"/>
        <w:tabs>
          <w:tab w:val="right" w:leader="dot" w:pos="9061"/>
        </w:tabs>
        <w:rPr>
          <w:rFonts w:asciiTheme="minorHAnsi" w:eastAsiaTheme="minorEastAsia" w:hAnsiTheme="minorHAnsi" w:cstheme="minorBidi"/>
          <w:smallCaps w:val="0"/>
          <w:noProof/>
        </w:rPr>
      </w:pPr>
      <w:hyperlink w:anchor="_Toc409432937" w:history="1">
        <w:r w:rsidR="009B1D2B" w:rsidRPr="003F264B">
          <w:rPr>
            <w:rStyle w:val="Hiperhivatkozs"/>
            <w:b/>
            <w:bCs/>
            <w:noProof/>
            <w:lang w:eastAsia="en-US"/>
          </w:rPr>
          <w:t>VI.10. A kapacitásait rendelkezésre bocsátó szervezet nyilatkozata a Kbt. 55. § (5) bekezdése tekintetében</w:t>
        </w:r>
        <w:r w:rsidR="009B1D2B">
          <w:rPr>
            <w:noProof/>
            <w:webHidden/>
          </w:rPr>
          <w:tab/>
        </w:r>
        <w:r w:rsidR="009B1D2B">
          <w:rPr>
            <w:noProof/>
            <w:webHidden/>
          </w:rPr>
          <w:fldChar w:fldCharType="begin"/>
        </w:r>
        <w:r w:rsidR="009B1D2B">
          <w:rPr>
            <w:noProof/>
            <w:webHidden/>
          </w:rPr>
          <w:instrText xml:space="preserve"> PAGEREF _Toc409432937 \h </w:instrText>
        </w:r>
        <w:r w:rsidR="009B1D2B">
          <w:rPr>
            <w:noProof/>
            <w:webHidden/>
          </w:rPr>
        </w:r>
        <w:r w:rsidR="009B1D2B">
          <w:rPr>
            <w:noProof/>
            <w:webHidden/>
          </w:rPr>
          <w:fldChar w:fldCharType="separate"/>
        </w:r>
        <w:r w:rsidR="00BF0E33">
          <w:rPr>
            <w:noProof/>
            <w:webHidden/>
          </w:rPr>
          <w:t>56</w:t>
        </w:r>
        <w:r w:rsidR="009B1D2B">
          <w:rPr>
            <w:noProof/>
            <w:webHidden/>
          </w:rPr>
          <w:fldChar w:fldCharType="end"/>
        </w:r>
      </w:hyperlink>
    </w:p>
    <w:p w:rsidR="009B1D2B" w:rsidRDefault="008069C9">
      <w:pPr>
        <w:pStyle w:val="TJ3"/>
        <w:tabs>
          <w:tab w:val="right" w:leader="dot" w:pos="9061"/>
        </w:tabs>
        <w:rPr>
          <w:rFonts w:asciiTheme="minorHAnsi" w:eastAsiaTheme="minorEastAsia" w:hAnsiTheme="minorHAnsi" w:cstheme="minorBidi"/>
          <w:smallCaps w:val="0"/>
          <w:noProof/>
        </w:rPr>
      </w:pPr>
      <w:hyperlink w:anchor="_Toc409432938" w:history="1">
        <w:r w:rsidR="009B1D2B" w:rsidRPr="003F264B">
          <w:rPr>
            <w:rStyle w:val="Hiperhivatkozs"/>
            <w:b/>
            <w:bCs/>
            <w:noProof/>
            <w:lang w:eastAsia="en-US"/>
          </w:rPr>
          <w:t>VI.11. Ajánlattevő „Nyilatkozat”-a a Kbt. 55. § (6) bekezdés b) pontja alapján</w:t>
        </w:r>
        <w:r w:rsidR="009B1D2B">
          <w:rPr>
            <w:noProof/>
            <w:webHidden/>
          </w:rPr>
          <w:tab/>
        </w:r>
        <w:r w:rsidR="009B1D2B">
          <w:rPr>
            <w:noProof/>
            <w:webHidden/>
          </w:rPr>
          <w:fldChar w:fldCharType="begin"/>
        </w:r>
        <w:r w:rsidR="009B1D2B">
          <w:rPr>
            <w:noProof/>
            <w:webHidden/>
          </w:rPr>
          <w:instrText xml:space="preserve"> PAGEREF _Toc409432938 \h </w:instrText>
        </w:r>
        <w:r w:rsidR="009B1D2B">
          <w:rPr>
            <w:noProof/>
            <w:webHidden/>
          </w:rPr>
        </w:r>
        <w:r w:rsidR="009B1D2B">
          <w:rPr>
            <w:noProof/>
            <w:webHidden/>
          </w:rPr>
          <w:fldChar w:fldCharType="separate"/>
        </w:r>
        <w:r w:rsidR="00BF0E33">
          <w:rPr>
            <w:noProof/>
            <w:webHidden/>
          </w:rPr>
          <w:t>57</w:t>
        </w:r>
        <w:r w:rsidR="009B1D2B">
          <w:rPr>
            <w:noProof/>
            <w:webHidden/>
          </w:rPr>
          <w:fldChar w:fldCharType="end"/>
        </w:r>
      </w:hyperlink>
    </w:p>
    <w:p w:rsidR="009B1D2B" w:rsidRDefault="008069C9">
      <w:pPr>
        <w:pStyle w:val="TJ3"/>
        <w:tabs>
          <w:tab w:val="right" w:leader="dot" w:pos="9061"/>
        </w:tabs>
        <w:rPr>
          <w:rFonts w:asciiTheme="minorHAnsi" w:eastAsiaTheme="minorEastAsia" w:hAnsiTheme="minorHAnsi" w:cstheme="minorBidi"/>
          <w:smallCaps w:val="0"/>
          <w:noProof/>
        </w:rPr>
      </w:pPr>
      <w:hyperlink w:anchor="_Toc409432939" w:history="1">
        <w:r w:rsidR="009B1D2B" w:rsidRPr="003F264B">
          <w:rPr>
            <w:rStyle w:val="Hiperhivatkozs"/>
            <w:b/>
            <w:bCs/>
            <w:noProof/>
            <w:lang w:eastAsia="en-US"/>
          </w:rPr>
          <w:t>VI.12. Az alkalmasság igazolásában részt vevő más szervezet „Nyilatkozat”-a a Kbt. 55. § (6) bekezdés c) pontja alapján</w:t>
        </w:r>
        <w:r w:rsidR="009B1D2B">
          <w:rPr>
            <w:noProof/>
            <w:webHidden/>
          </w:rPr>
          <w:tab/>
        </w:r>
        <w:r w:rsidR="009B1D2B">
          <w:rPr>
            <w:noProof/>
            <w:webHidden/>
          </w:rPr>
          <w:fldChar w:fldCharType="begin"/>
        </w:r>
        <w:r w:rsidR="009B1D2B">
          <w:rPr>
            <w:noProof/>
            <w:webHidden/>
          </w:rPr>
          <w:instrText xml:space="preserve"> PAGEREF _Toc409432939 \h </w:instrText>
        </w:r>
        <w:r w:rsidR="009B1D2B">
          <w:rPr>
            <w:noProof/>
            <w:webHidden/>
          </w:rPr>
        </w:r>
        <w:r w:rsidR="009B1D2B">
          <w:rPr>
            <w:noProof/>
            <w:webHidden/>
          </w:rPr>
          <w:fldChar w:fldCharType="separate"/>
        </w:r>
        <w:r w:rsidR="00BF0E33">
          <w:rPr>
            <w:noProof/>
            <w:webHidden/>
          </w:rPr>
          <w:t>58</w:t>
        </w:r>
        <w:r w:rsidR="009B1D2B">
          <w:rPr>
            <w:noProof/>
            <w:webHidden/>
          </w:rPr>
          <w:fldChar w:fldCharType="end"/>
        </w:r>
      </w:hyperlink>
    </w:p>
    <w:p w:rsidR="009B1D2B" w:rsidRDefault="008069C9">
      <w:pPr>
        <w:pStyle w:val="TJ3"/>
        <w:tabs>
          <w:tab w:val="right" w:leader="dot" w:pos="9061"/>
        </w:tabs>
        <w:rPr>
          <w:rFonts w:asciiTheme="minorHAnsi" w:eastAsiaTheme="minorEastAsia" w:hAnsiTheme="minorHAnsi" w:cstheme="minorBidi"/>
          <w:smallCaps w:val="0"/>
          <w:noProof/>
        </w:rPr>
      </w:pPr>
      <w:hyperlink w:anchor="_Toc409432940" w:history="1">
        <w:r w:rsidR="009B1D2B" w:rsidRPr="003F264B">
          <w:rPr>
            <w:rStyle w:val="Hiperhivatkozs"/>
            <w:b/>
            <w:bCs/>
            <w:noProof/>
            <w:lang w:eastAsia="en-US"/>
          </w:rPr>
          <w:t>VI.13. Referencia nyilatkozat a 310/2011. (XII. 23.) Korm. rendelet 15. § (1) bekezdés a) pontja szerinti alkalmassági előírás vonatkozásában</w:t>
        </w:r>
        <w:r w:rsidR="009B1D2B">
          <w:rPr>
            <w:noProof/>
            <w:webHidden/>
          </w:rPr>
          <w:tab/>
        </w:r>
        <w:r w:rsidR="009B1D2B">
          <w:rPr>
            <w:noProof/>
            <w:webHidden/>
          </w:rPr>
          <w:fldChar w:fldCharType="begin"/>
        </w:r>
        <w:r w:rsidR="009B1D2B">
          <w:rPr>
            <w:noProof/>
            <w:webHidden/>
          </w:rPr>
          <w:instrText xml:space="preserve"> PAGEREF _Toc409432940 \h </w:instrText>
        </w:r>
        <w:r w:rsidR="009B1D2B">
          <w:rPr>
            <w:noProof/>
            <w:webHidden/>
          </w:rPr>
        </w:r>
        <w:r w:rsidR="009B1D2B">
          <w:rPr>
            <w:noProof/>
            <w:webHidden/>
          </w:rPr>
          <w:fldChar w:fldCharType="separate"/>
        </w:r>
        <w:r w:rsidR="00BF0E33">
          <w:rPr>
            <w:noProof/>
            <w:webHidden/>
          </w:rPr>
          <w:t>59</w:t>
        </w:r>
        <w:r w:rsidR="009B1D2B">
          <w:rPr>
            <w:noProof/>
            <w:webHidden/>
          </w:rPr>
          <w:fldChar w:fldCharType="end"/>
        </w:r>
      </w:hyperlink>
    </w:p>
    <w:p w:rsidR="009B1D2B" w:rsidRDefault="008069C9">
      <w:pPr>
        <w:pStyle w:val="TJ3"/>
        <w:tabs>
          <w:tab w:val="right" w:leader="dot" w:pos="9061"/>
        </w:tabs>
        <w:rPr>
          <w:rFonts w:asciiTheme="minorHAnsi" w:eastAsiaTheme="minorEastAsia" w:hAnsiTheme="minorHAnsi" w:cstheme="minorBidi"/>
          <w:smallCaps w:val="0"/>
          <w:noProof/>
        </w:rPr>
      </w:pPr>
      <w:hyperlink w:anchor="_Toc409432941" w:history="1">
        <w:r w:rsidR="009B1D2B" w:rsidRPr="003F264B">
          <w:rPr>
            <w:rStyle w:val="Hiperhivatkozs"/>
            <w:b/>
            <w:bCs/>
            <w:noProof/>
            <w:lang w:eastAsia="en-US"/>
          </w:rPr>
          <w:t>VI.14. Ajánlattevő „Nyilatkozat”-a a Kbt. 60. § (3) bekezdésére vonatkozóan</w:t>
        </w:r>
        <w:r w:rsidR="009B1D2B">
          <w:rPr>
            <w:noProof/>
            <w:webHidden/>
          </w:rPr>
          <w:tab/>
        </w:r>
        <w:r w:rsidR="009B1D2B">
          <w:rPr>
            <w:noProof/>
            <w:webHidden/>
          </w:rPr>
          <w:fldChar w:fldCharType="begin"/>
        </w:r>
        <w:r w:rsidR="009B1D2B">
          <w:rPr>
            <w:noProof/>
            <w:webHidden/>
          </w:rPr>
          <w:instrText xml:space="preserve"> PAGEREF _Toc409432941 \h </w:instrText>
        </w:r>
        <w:r w:rsidR="009B1D2B">
          <w:rPr>
            <w:noProof/>
            <w:webHidden/>
          </w:rPr>
        </w:r>
        <w:r w:rsidR="009B1D2B">
          <w:rPr>
            <w:noProof/>
            <w:webHidden/>
          </w:rPr>
          <w:fldChar w:fldCharType="separate"/>
        </w:r>
        <w:r w:rsidR="00BF0E33">
          <w:rPr>
            <w:noProof/>
            <w:webHidden/>
          </w:rPr>
          <w:t>61</w:t>
        </w:r>
        <w:r w:rsidR="009B1D2B">
          <w:rPr>
            <w:noProof/>
            <w:webHidden/>
          </w:rPr>
          <w:fldChar w:fldCharType="end"/>
        </w:r>
      </w:hyperlink>
    </w:p>
    <w:p w:rsidR="009B1D2B" w:rsidRDefault="008069C9">
      <w:pPr>
        <w:pStyle w:val="TJ3"/>
        <w:tabs>
          <w:tab w:val="right" w:leader="dot" w:pos="9061"/>
        </w:tabs>
        <w:rPr>
          <w:rFonts w:asciiTheme="minorHAnsi" w:eastAsiaTheme="minorEastAsia" w:hAnsiTheme="minorHAnsi" w:cstheme="minorBidi"/>
          <w:smallCaps w:val="0"/>
          <w:noProof/>
        </w:rPr>
      </w:pPr>
      <w:hyperlink w:anchor="_Toc409432942" w:history="1">
        <w:r w:rsidR="009B1D2B" w:rsidRPr="003F264B">
          <w:rPr>
            <w:rStyle w:val="Hiperhivatkozs"/>
            <w:b/>
            <w:bCs/>
            <w:noProof/>
            <w:lang w:eastAsia="en-US"/>
          </w:rPr>
          <w:t>VI.15. Felhasználói igazolás</w:t>
        </w:r>
        <w:r w:rsidR="009B1D2B">
          <w:rPr>
            <w:noProof/>
            <w:webHidden/>
          </w:rPr>
          <w:tab/>
        </w:r>
        <w:r w:rsidR="009B1D2B">
          <w:rPr>
            <w:noProof/>
            <w:webHidden/>
          </w:rPr>
          <w:fldChar w:fldCharType="begin"/>
        </w:r>
        <w:r w:rsidR="009B1D2B">
          <w:rPr>
            <w:noProof/>
            <w:webHidden/>
          </w:rPr>
          <w:instrText xml:space="preserve"> PAGEREF _Toc409432942 \h </w:instrText>
        </w:r>
        <w:r w:rsidR="009B1D2B">
          <w:rPr>
            <w:noProof/>
            <w:webHidden/>
          </w:rPr>
        </w:r>
        <w:r w:rsidR="009B1D2B">
          <w:rPr>
            <w:noProof/>
            <w:webHidden/>
          </w:rPr>
          <w:fldChar w:fldCharType="separate"/>
        </w:r>
        <w:r w:rsidR="00BF0E33">
          <w:rPr>
            <w:noProof/>
            <w:webHidden/>
          </w:rPr>
          <w:t>62</w:t>
        </w:r>
        <w:r w:rsidR="009B1D2B">
          <w:rPr>
            <w:noProof/>
            <w:webHidden/>
          </w:rPr>
          <w:fldChar w:fldCharType="end"/>
        </w:r>
      </w:hyperlink>
    </w:p>
    <w:p w:rsidR="009B1D2B" w:rsidRDefault="008069C9">
      <w:pPr>
        <w:pStyle w:val="TJ3"/>
        <w:tabs>
          <w:tab w:val="right" w:leader="dot" w:pos="9061"/>
        </w:tabs>
        <w:rPr>
          <w:rFonts w:asciiTheme="minorHAnsi" w:eastAsiaTheme="minorEastAsia" w:hAnsiTheme="minorHAnsi" w:cstheme="minorBidi"/>
          <w:smallCaps w:val="0"/>
          <w:noProof/>
        </w:rPr>
      </w:pPr>
      <w:hyperlink w:anchor="_Toc409432943" w:history="1">
        <w:r w:rsidR="009B1D2B" w:rsidRPr="003F264B">
          <w:rPr>
            <w:rStyle w:val="Hiperhivatkozs"/>
            <w:b/>
            <w:bCs/>
            <w:noProof/>
            <w:lang w:eastAsia="en-US"/>
          </w:rPr>
          <w:t>VI.16. Ajánlattevői nyilatkozat a környezetvédelmi termékdíjról</w:t>
        </w:r>
        <w:r w:rsidR="009B1D2B">
          <w:rPr>
            <w:noProof/>
            <w:webHidden/>
          </w:rPr>
          <w:tab/>
        </w:r>
        <w:r w:rsidR="009B1D2B">
          <w:rPr>
            <w:noProof/>
            <w:webHidden/>
          </w:rPr>
          <w:fldChar w:fldCharType="begin"/>
        </w:r>
        <w:r w:rsidR="009B1D2B">
          <w:rPr>
            <w:noProof/>
            <w:webHidden/>
          </w:rPr>
          <w:instrText xml:space="preserve"> PAGEREF _Toc409432943 \h </w:instrText>
        </w:r>
        <w:r w:rsidR="009B1D2B">
          <w:rPr>
            <w:noProof/>
            <w:webHidden/>
          </w:rPr>
        </w:r>
        <w:r w:rsidR="009B1D2B">
          <w:rPr>
            <w:noProof/>
            <w:webHidden/>
          </w:rPr>
          <w:fldChar w:fldCharType="separate"/>
        </w:r>
        <w:r w:rsidR="00BF0E33">
          <w:rPr>
            <w:noProof/>
            <w:webHidden/>
          </w:rPr>
          <w:t>63</w:t>
        </w:r>
        <w:r w:rsidR="009B1D2B">
          <w:rPr>
            <w:noProof/>
            <w:webHidden/>
          </w:rPr>
          <w:fldChar w:fldCharType="end"/>
        </w:r>
      </w:hyperlink>
    </w:p>
    <w:p w:rsidR="009B1D2B" w:rsidRDefault="008069C9">
      <w:pPr>
        <w:pStyle w:val="TJ3"/>
        <w:tabs>
          <w:tab w:val="right" w:leader="dot" w:pos="9061"/>
        </w:tabs>
        <w:rPr>
          <w:rFonts w:asciiTheme="minorHAnsi" w:eastAsiaTheme="minorEastAsia" w:hAnsiTheme="minorHAnsi" w:cstheme="minorBidi"/>
          <w:smallCaps w:val="0"/>
          <w:noProof/>
        </w:rPr>
      </w:pPr>
      <w:hyperlink w:anchor="_Toc409432944" w:history="1">
        <w:r w:rsidR="009B1D2B" w:rsidRPr="003F264B">
          <w:rPr>
            <w:rStyle w:val="Hiperhivatkozs"/>
            <w:b/>
            <w:bCs/>
            <w:noProof/>
            <w:lang w:eastAsia="en-US"/>
          </w:rPr>
          <w:t>VI.17. Ajánlattevői nyilatkozat a veszélyes hulladékok vonatkozásában</w:t>
        </w:r>
        <w:r w:rsidR="009B1D2B">
          <w:rPr>
            <w:noProof/>
            <w:webHidden/>
          </w:rPr>
          <w:tab/>
        </w:r>
        <w:r w:rsidR="009B1D2B">
          <w:rPr>
            <w:noProof/>
            <w:webHidden/>
          </w:rPr>
          <w:fldChar w:fldCharType="begin"/>
        </w:r>
        <w:r w:rsidR="009B1D2B">
          <w:rPr>
            <w:noProof/>
            <w:webHidden/>
          </w:rPr>
          <w:instrText xml:space="preserve"> PAGEREF _Toc409432944 \h </w:instrText>
        </w:r>
        <w:r w:rsidR="009B1D2B">
          <w:rPr>
            <w:noProof/>
            <w:webHidden/>
          </w:rPr>
        </w:r>
        <w:r w:rsidR="009B1D2B">
          <w:rPr>
            <w:noProof/>
            <w:webHidden/>
          </w:rPr>
          <w:fldChar w:fldCharType="separate"/>
        </w:r>
        <w:r w:rsidR="00BF0E33">
          <w:rPr>
            <w:noProof/>
            <w:webHidden/>
          </w:rPr>
          <w:t>64</w:t>
        </w:r>
        <w:r w:rsidR="009B1D2B">
          <w:rPr>
            <w:noProof/>
            <w:webHidden/>
          </w:rPr>
          <w:fldChar w:fldCharType="end"/>
        </w:r>
      </w:hyperlink>
    </w:p>
    <w:p w:rsidR="009B1D2B" w:rsidRDefault="008069C9">
      <w:pPr>
        <w:pStyle w:val="TJ3"/>
        <w:tabs>
          <w:tab w:val="right" w:leader="dot" w:pos="9061"/>
        </w:tabs>
        <w:rPr>
          <w:rFonts w:asciiTheme="minorHAnsi" w:eastAsiaTheme="minorEastAsia" w:hAnsiTheme="minorHAnsi" w:cstheme="minorBidi"/>
          <w:smallCaps w:val="0"/>
          <w:noProof/>
        </w:rPr>
      </w:pPr>
      <w:hyperlink w:anchor="_Toc409432945" w:history="1">
        <w:r w:rsidR="009B1D2B" w:rsidRPr="003F264B">
          <w:rPr>
            <w:rStyle w:val="Hiperhivatkozs"/>
            <w:b/>
            <w:bCs/>
            <w:noProof/>
            <w:lang w:eastAsia="en-US"/>
          </w:rPr>
          <w:t>VI.18. Ajánlattevői nyilatkozat</w:t>
        </w:r>
        <w:r w:rsidR="009B1D2B">
          <w:rPr>
            <w:noProof/>
            <w:webHidden/>
          </w:rPr>
          <w:tab/>
        </w:r>
        <w:r w:rsidR="009B1D2B">
          <w:rPr>
            <w:noProof/>
            <w:webHidden/>
          </w:rPr>
          <w:fldChar w:fldCharType="begin"/>
        </w:r>
        <w:r w:rsidR="009B1D2B">
          <w:rPr>
            <w:noProof/>
            <w:webHidden/>
          </w:rPr>
          <w:instrText xml:space="preserve"> PAGEREF _Toc409432945 \h </w:instrText>
        </w:r>
        <w:r w:rsidR="009B1D2B">
          <w:rPr>
            <w:noProof/>
            <w:webHidden/>
          </w:rPr>
        </w:r>
        <w:r w:rsidR="009B1D2B">
          <w:rPr>
            <w:noProof/>
            <w:webHidden/>
          </w:rPr>
          <w:fldChar w:fldCharType="separate"/>
        </w:r>
        <w:r w:rsidR="00BF0E33">
          <w:rPr>
            <w:noProof/>
            <w:webHidden/>
          </w:rPr>
          <w:t>65</w:t>
        </w:r>
        <w:r w:rsidR="009B1D2B">
          <w:rPr>
            <w:noProof/>
            <w:webHidden/>
          </w:rPr>
          <w:fldChar w:fldCharType="end"/>
        </w:r>
      </w:hyperlink>
    </w:p>
    <w:p w:rsidR="009B1D2B" w:rsidRDefault="008069C9">
      <w:pPr>
        <w:pStyle w:val="TJ3"/>
        <w:tabs>
          <w:tab w:val="right" w:leader="dot" w:pos="9061"/>
        </w:tabs>
        <w:rPr>
          <w:rFonts w:asciiTheme="minorHAnsi" w:eastAsiaTheme="minorEastAsia" w:hAnsiTheme="minorHAnsi" w:cstheme="minorBidi"/>
          <w:smallCaps w:val="0"/>
          <w:noProof/>
        </w:rPr>
      </w:pPr>
      <w:hyperlink w:anchor="_Toc409432946" w:history="1">
        <w:r w:rsidR="009B1D2B" w:rsidRPr="003F264B">
          <w:rPr>
            <w:rStyle w:val="Hiperhivatkozs"/>
            <w:b/>
            <w:bCs/>
            <w:noProof/>
            <w:lang w:eastAsia="en-US"/>
          </w:rPr>
          <w:t>VI.19. Ajánlattevői nyilatkozat</w:t>
        </w:r>
        <w:r w:rsidR="009B1D2B">
          <w:rPr>
            <w:noProof/>
            <w:webHidden/>
          </w:rPr>
          <w:tab/>
        </w:r>
        <w:r w:rsidR="009B1D2B">
          <w:rPr>
            <w:noProof/>
            <w:webHidden/>
          </w:rPr>
          <w:fldChar w:fldCharType="begin"/>
        </w:r>
        <w:r w:rsidR="009B1D2B">
          <w:rPr>
            <w:noProof/>
            <w:webHidden/>
          </w:rPr>
          <w:instrText xml:space="preserve"> PAGEREF _Toc409432946 \h </w:instrText>
        </w:r>
        <w:r w:rsidR="009B1D2B">
          <w:rPr>
            <w:noProof/>
            <w:webHidden/>
          </w:rPr>
        </w:r>
        <w:r w:rsidR="009B1D2B">
          <w:rPr>
            <w:noProof/>
            <w:webHidden/>
          </w:rPr>
          <w:fldChar w:fldCharType="separate"/>
        </w:r>
        <w:r w:rsidR="00BF0E33">
          <w:rPr>
            <w:noProof/>
            <w:webHidden/>
          </w:rPr>
          <w:t>66</w:t>
        </w:r>
        <w:r w:rsidR="009B1D2B">
          <w:rPr>
            <w:noProof/>
            <w:webHidden/>
          </w:rPr>
          <w:fldChar w:fldCharType="end"/>
        </w:r>
      </w:hyperlink>
    </w:p>
    <w:p w:rsidR="009B1D2B" w:rsidRDefault="008069C9">
      <w:pPr>
        <w:pStyle w:val="TJ3"/>
        <w:tabs>
          <w:tab w:val="right" w:leader="dot" w:pos="9061"/>
        </w:tabs>
        <w:rPr>
          <w:rFonts w:asciiTheme="minorHAnsi" w:eastAsiaTheme="minorEastAsia" w:hAnsiTheme="minorHAnsi" w:cstheme="minorBidi"/>
          <w:smallCaps w:val="0"/>
          <w:noProof/>
        </w:rPr>
      </w:pPr>
      <w:hyperlink w:anchor="_Toc409432947" w:history="1">
        <w:r w:rsidR="009B1D2B" w:rsidRPr="003F264B">
          <w:rPr>
            <w:rStyle w:val="Hiperhivatkozs"/>
            <w:b/>
            <w:bCs/>
            <w:noProof/>
            <w:lang w:eastAsia="en-US"/>
          </w:rPr>
          <w:t>VI.20. Nyilatkozat fordításról</w:t>
        </w:r>
        <w:r w:rsidR="009B1D2B">
          <w:rPr>
            <w:noProof/>
            <w:webHidden/>
          </w:rPr>
          <w:tab/>
        </w:r>
        <w:r w:rsidR="009B1D2B">
          <w:rPr>
            <w:noProof/>
            <w:webHidden/>
          </w:rPr>
          <w:fldChar w:fldCharType="begin"/>
        </w:r>
        <w:r w:rsidR="009B1D2B">
          <w:rPr>
            <w:noProof/>
            <w:webHidden/>
          </w:rPr>
          <w:instrText xml:space="preserve"> PAGEREF _Toc409432947 \h </w:instrText>
        </w:r>
        <w:r w:rsidR="009B1D2B">
          <w:rPr>
            <w:noProof/>
            <w:webHidden/>
          </w:rPr>
        </w:r>
        <w:r w:rsidR="009B1D2B">
          <w:rPr>
            <w:noProof/>
            <w:webHidden/>
          </w:rPr>
          <w:fldChar w:fldCharType="separate"/>
        </w:r>
        <w:r w:rsidR="00BF0E33">
          <w:rPr>
            <w:noProof/>
            <w:webHidden/>
          </w:rPr>
          <w:t>67</w:t>
        </w:r>
        <w:r w:rsidR="009B1D2B">
          <w:rPr>
            <w:noProof/>
            <w:webHidden/>
          </w:rPr>
          <w:fldChar w:fldCharType="end"/>
        </w:r>
      </w:hyperlink>
    </w:p>
    <w:p w:rsidR="003D0890" w:rsidRPr="00E54F27" w:rsidRDefault="00767C15" w:rsidP="00BA3A02">
      <w:pPr>
        <w:rPr>
          <w:noProof/>
          <w:highlight w:val="cyan"/>
        </w:rPr>
      </w:pPr>
      <w:r w:rsidRPr="00E54F27">
        <w:rPr>
          <w:highlight w:val="cyan"/>
        </w:rPr>
        <w:fldChar w:fldCharType="end"/>
      </w:r>
    </w:p>
    <w:p w:rsidR="003D0890" w:rsidRPr="00E54F27" w:rsidRDefault="003D0890" w:rsidP="00BA3A02">
      <w:pPr>
        <w:rPr>
          <w:noProof/>
          <w:highlight w:val="cyan"/>
        </w:rPr>
      </w:pPr>
    </w:p>
    <w:p w:rsidR="003D0890" w:rsidRPr="00E54F27" w:rsidRDefault="003D0890" w:rsidP="00BA3A02">
      <w:pPr>
        <w:rPr>
          <w:highlight w:val="cyan"/>
        </w:rPr>
      </w:pPr>
      <w:r w:rsidRPr="00E54F27">
        <w:rPr>
          <w:noProof/>
          <w:highlight w:val="cyan"/>
        </w:rPr>
        <w:br w:type="page"/>
      </w:r>
    </w:p>
    <w:p w:rsidR="003D0890" w:rsidRPr="00F0536C" w:rsidRDefault="003D0890" w:rsidP="00497CB6">
      <w:pPr>
        <w:pStyle w:val="Cmsor1"/>
        <w:tabs>
          <w:tab w:val="left" w:pos="360"/>
          <w:tab w:val="right" w:pos="9923"/>
        </w:tabs>
        <w:spacing w:line="288" w:lineRule="auto"/>
        <w:rPr>
          <w:rFonts w:ascii="Times New Roman" w:hAnsi="Times New Roman"/>
        </w:rPr>
      </w:pPr>
      <w:bookmarkStart w:id="1" w:name="_Toc294880483"/>
      <w:bookmarkStart w:id="2" w:name="_Toc409432912"/>
      <w:r w:rsidRPr="00F0536C">
        <w:rPr>
          <w:rFonts w:ascii="Times New Roman" w:hAnsi="Times New Roman"/>
        </w:rPr>
        <w:lastRenderedPageBreak/>
        <w:t xml:space="preserve">I. </w:t>
      </w:r>
      <w:r w:rsidRPr="00F0536C">
        <w:rPr>
          <w:rFonts w:ascii="Times New Roman" w:hAnsi="Times New Roman"/>
        </w:rPr>
        <w:tab/>
        <w:t>ÚTMUTATÓ</w:t>
      </w:r>
      <w:bookmarkEnd w:id="1"/>
      <w:bookmarkEnd w:id="2"/>
    </w:p>
    <w:p w:rsidR="003D0890" w:rsidRPr="00F0536C" w:rsidRDefault="003D0890" w:rsidP="00881244">
      <w:pPr>
        <w:jc w:val="both"/>
      </w:pPr>
      <w:r w:rsidRPr="00F0536C">
        <w:t>A MÁV</w:t>
      </w:r>
      <w:r w:rsidRPr="00E54F27">
        <w:t>-START</w:t>
      </w:r>
      <w:r w:rsidRPr="00F0536C">
        <w:t xml:space="preserve"> Zrt., mint ajánlatkérő </w:t>
      </w:r>
      <w:r w:rsidRPr="00F0536C">
        <w:rPr>
          <w:b/>
          <w:i/>
        </w:rPr>
        <w:t>„</w:t>
      </w:r>
      <w:r w:rsidRPr="00751EA4">
        <w:rPr>
          <w:b/>
          <w:i/>
        </w:rPr>
        <w:t>Egyfokozatú dízelmotorolaj beszerzése a MÁV-START Zrt. részére</w:t>
      </w:r>
      <w:r>
        <w:rPr>
          <w:b/>
          <w:i/>
        </w:rPr>
        <w:t>-201</w:t>
      </w:r>
      <w:r w:rsidR="00F8669E">
        <w:rPr>
          <w:b/>
          <w:i/>
        </w:rPr>
        <w:t>5</w:t>
      </w:r>
      <w:r>
        <w:rPr>
          <w:b/>
          <w:i/>
        </w:rPr>
        <w:t>.</w:t>
      </w:r>
      <w:r w:rsidRPr="00F0536C">
        <w:rPr>
          <w:b/>
          <w:i/>
        </w:rPr>
        <w:t xml:space="preserve">” </w:t>
      </w:r>
      <w:r w:rsidRPr="00F0536C">
        <w:t xml:space="preserve">tárgyban a közbeszerzésekről szóló 2011. évi CVIII. törvény (a továbbiakban: Kbt.) XIV. fejezete alapján, </w:t>
      </w:r>
      <w:r w:rsidRPr="00F0536C">
        <w:rPr>
          <w:szCs w:val="24"/>
        </w:rPr>
        <w:t xml:space="preserve">valamint a közszolgáltatók közbeszerzéseire vonatkozó sajátos közbeszerzési szabályokról szóló 289/2011. (XII.22.) Korm. rendelet </w:t>
      </w:r>
      <w:r>
        <w:rPr>
          <w:szCs w:val="24"/>
        </w:rPr>
        <w:t>4. §-a</w:t>
      </w:r>
      <w:r w:rsidRPr="00F0536C">
        <w:rPr>
          <w:szCs w:val="24"/>
        </w:rPr>
        <w:t xml:space="preserve"> </w:t>
      </w:r>
      <w:r w:rsidRPr="00F0536C">
        <w:t xml:space="preserve">szerinti </w:t>
      </w:r>
      <w:r>
        <w:t>nyílt</w:t>
      </w:r>
      <w:r w:rsidRPr="00F0536C">
        <w:t xml:space="preserve"> közbeszerzési eljárást folytat le. </w:t>
      </w:r>
    </w:p>
    <w:p w:rsidR="003D0890" w:rsidRPr="00F0536C" w:rsidRDefault="003D0890" w:rsidP="00881244">
      <w:pPr>
        <w:jc w:val="both"/>
      </w:pPr>
      <w:r w:rsidRPr="00F0536C">
        <w:t xml:space="preserve">Tárgyi közbeszerzési eljárással kapcsolatosan a MÁV Szolgáltató </w:t>
      </w:r>
      <w:r w:rsidRPr="00E54F27">
        <w:t xml:space="preserve">Központ </w:t>
      </w:r>
      <w:r w:rsidRPr="00F0536C">
        <w:t xml:space="preserve">Zrt., mint az ajánlatkérő tárgyi közbeszerzési eljárás lebonyolítója </w:t>
      </w:r>
      <w:r>
        <w:t>a</w:t>
      </w:r>
      <w:r w:rsidRPr="00F0536C">
        <w:t xml:space="preserve"> megfelelő ajánlattétel elősegítése érdekében jelen dokumentáció rendelkezésre bocsátásával az alábbiakról tájékoztatja.</w:t>
      </w:r>
    </w:p>
    <w:p w:rsidR="003D0890" w:rsidRPr="00E54F27" w:rsidRDefault="003D0890" w:rsidP="002A105C">
      <w:pPr>
        <w:spacing w:line="288" w:lineRule="auto"/>
        <w:jc w:val="both"/>
        <w:rPr>
          <w:b/>
          <w:sz w:val="20"/>
          <w:highlight w:val="cyan"/>
        </w:rPr>
      </w:pPr>
    </w:p>
    <w:p w:rsidR="003D0890" w:rsidRPr="00F0536C" w:rsidRDefault="003D0890" w:rsidP="00FD3D08">
      <w:pPr>
        <w:pStyle w:val="Cmsor2"/>
        <w:numPr>
          <w:ilvl w:val="0"/>
          <w:numId w:val="9"/>
        </w:numPr>
        <w:spacing w:line="288" w:lineRule="auto"/>
        <w:ind w:left="0" w:firstLine="0"/>
        <w:rPr>
          <w:rFonts w:ascii="Times New Roman" w:hAnsi="Times New Roman"/>
        </w:rPr>
      </w:pPr>
      <w:bookmarkStart w:id="3" w:name="_Toc294880487"/>
      <w:bookmarkStart w:id="4" w:name="_Toc409432913"/>
      <w:r w:rsidRPr="00F0536C">
        <w:rPr>
          <w:rFonts w:ascii="Times New Roman" w:hAnsi="Times New Roman"/>
        </w:rPr>
        <w:t>Ajánlattal kapcsolatos tudnivalók</w:t>
      </w:r>
      <w:bookmarkEnd w:id="3"/>
      <w:bookmarkEnd w:id="4"/>
    </w:p>
    <w:p w:rsidR="003D0890" w:rsidRDefault="003D0890" w:rsidP="00FD3D08">
      <w:pPr>
        <w:pStyle w:val="Cmsor3"/>
        <w:numPr>
          <w:ilvl w:val="1"/>
          <w:numId w:val="7"/>
        </w:numPr>
        <w:spacing w:line="240" w:lineRule="auto"/>
        <w:ind w:left="0" w:firstLine="0"/>
        <w:rPr>
          <w:rFonts w:ascii="Times New Roman" w:hAnsi="Times New Roman"/>
        </w:rPr>
      </w:pPr>
      <w:bookmarkStart w:id="5" w:name="_Toc409432914"/>
      <w:r>
        <w:rPr>
          <w:rFonts w:ascii="Times New Roman" w:hAnsi="Times New Roman"/>
        </w:rPr>
        <w:t>Regisztrációs lap</w:t>
      </w:r>
      <w:bookmarkEnd w:id="5"/>
    </w:p>
    <w:p w:rsidR="003D0890" w:rsidRPr="00B26AC6" w:rsidRDefault="003D0890" w:rsidP="00BB41C7">
      <w:pPr>
        <w:jc w:val="both"/>
      </w:pPr>
      <w:r w:rsidRPr="00B26AC6">
        <w:t>Az ajánlattétel feltétele a dokumentáció átvétele (letöltése), melyet ajánlattevő köteles nyilatkozatával (regisztrációs lap) visszaigazolni. A cégszerűen aláírt nyilatkozatot (regisztrációs lapot) a</w:t>
      </w:r>
      <w:r>
        <w:t>z ajánlati felhívás</w:t>
      </w:r>
      <w:r w:rsidRPr="00B26AC6">
        <w:t xml:space="preserve"> I/A pontban megadott fax számra és e-mailcímre ajánlattevőnek vagy az ajánlatban megnevezett alvállalkozónak az ajánlati határidő lejártáig meg kell küldenie. </w:t>
      </w:r>
    </w:p>
    <w:p w:rsidR="003D0890" w:rsidRDefault="003D0890" w:rsidP="00D72E20"/>
    <w:p w:rsidR="003D0890" w:rsidRDefault="003D0890">
      <w:r>
        <w:br w:type="page"/>
      </w:r>
    </w:p>
    <w:p w:rsidR="003D0890" w:rsidRDefault="003D0890" w:rsidP="00D72E20"/>
    <w:p w:rsidR="003D0890" w:rsidRPr="00BB41C7" w:rsidRDefault="003D0890" w:rsidP="00D72E20">
      <w:pPr>
        <w:spacing w:line="360" w:lineRule="auto"/>
        <w:jc w:val="center"/>
        <w:rPr>
          <w:b/>
          <w:bCs/>
          <w:szCs w:val="24"/>
        </w:rPr>
      </w:pPr>
      <w:r w:rsidRPr="00BB41C7">
        <w:rPr>
          <w:b/>
          <w:bCs/>
          <w:szCs w:val="24"/>
        </w:rPr>
        <w:t>R E G I S Z T R Á C I Ó S     L A P</w:t>
      </w:r>
    </w:p>
    <w:p w:rsidR="003D0890" w:rsidRPr="00BB41C7" w:rsidRDefault="003D0890" w:rsidP="00D72E20">
      <w:pPr>
        <w:spacing w:line="360" w:lineRule="auto"/>
        <w:jc w:val="both"/>
        <w:rPr>
          <w:b/>
          <w:bCs/>
          <w:smallCaps/>
          <w:szCs w:val="24"/>
        </w:rPr>
      </w:pPr>
    </w:p>
    <w:p w:rsidR="003D0890" w:rsidRPr="00BB41C7" w:rsidRDefault="003D0890" w:rsidP="00D72E20">
      <w:pPr>
        <w:spacing w:line="360" w:lineRule="auto"/>
        <w:jc w:val="center"/>
        <w:rPr>
          <w:b/>
          <w:bCs/>
          <w:szCs w:val="24"/>
        </w:rPr>
      </w:pPr>
      <w:r w:rsidRPr="00BB41C7">
        <w:rPr>
          <w:b/>
          <w:bCs/>
          <w:szCs w:val="24"/>
        </w:rPr>
        <w:t>„Egyfokozatú dízelmotorolaj beszerzése a MÁV-START Zrt. részére - 201</w:t>
      </w:r>
      <w:r w:rsidR="00F8669E">
        <w:rPr>
          <w:b/>
          <w:bCs/>
          <w:szCs w:val="24"/>
        </w:rPr>
        <w:t>5</w:t>
      </w:r>
      <w:r w:rsidRPr="00BB41C7">
        <w:rPr>
          <w:b/>
          <w:bCs/>
          <w:szCs w:val="24"/>
        </w:rPr>
        <w:t>”</w:t>
      </w:r>
    </w:p>
    <w:p w:rsidR="003D0890" w:rsidRPr="00BB41C7" w:rsidRDefault="003D0890" w:rsidP="00D72E20">
      <w:pPr>
        <w:spacing w:line="360" w:lineRule="auto"/>
        <w:jc w:val="center"/>
        <w:rPr>
          <w:b/>
          <w:bCs/>
          <w:i/>
          <w:szCs w:val="24"/>
        </w:rPr>
      </w:pPr>
      <w:r w:rsidRPr="00BB41C7">
        <w:rPr>
          <w:b/>
          <w:bCs/>
          <w:i/>
          <w:szCs w:val="24"/>
        </w:rPr>
        <w:t>tárgyú közbeszerzési eljáráshoz</w:t>
      </w:r>
    </w:p>
    <w:p w:rsidR="003D0890" w:rsidRPr="00BB41C7" w:rsidRDefault="003D0890" w:rsidP="00D72E20">
      <w:pPr>
        <w:spacing w:line="360" w:lineRule="auto"/>
        <w:jc w:val="both"/>
        <w:rPr>
          <w:b/>
          <w:bCs/>
          <w:szCs w:val="24"/>
        </w:rPr>
      </w:pPr>
    </w:p>
    <w:p w:rsidR="003D0890" w:rsidRPr="00BB41C7" w:rsidRDefault="003D0890" w:rsidP="00D72E20">
      <w:pPr>
        <w:spacing w:line="360" w:lineRule="auto"/>
        <w:jc w:val="both"/>
        <w:rPr>
          <w:bCs/>
          <w:szCs w:val="24"/>
        </w:rPr>
      </w:pPr>
      <w:r w:rsidRPr="00BB41C7">
        <w:rPr>
          <w:bCs/>
          <w:szCs w:val="24"/>
        </w:rPr>
        <w:t>A közbeszerzési eljárásban részt vevő adatai:</w:t>
      </w:r>
    </w:p>
    <w:p w:rsidR="003D0890" w:rsidRPr="00BB41C7" w:rsidRDefault="003D0890" w:rsidP="00D72E20">
      <w:pPr>
        <w:spacing w:line="360" w:lineRule="auto"/>
        <w:jc w:val="both"/>
        <w:rPr>
          <w:bCs/>
          <w:szCs w:val="24"/>
        </w:rPr>
      </w:pPr>
    </w:p>
    <w:p w:rsidR="003D0890" w:rsidRPr="00BB41C7" w:rsidRDefault="003D0890" w:rsidP="00D72E20">
      <w:pPr>
        <w:spacing w:line="360" w:lineRule="auto"/>
        <w:jc w:val="both"/>
        <w:rPr>
          <w:bCs/>
          <w:szCs w:val="24"/>
        </w:rPr>
      </w:pPr>
      <w:r w:rsidRPr="00BB41C7">
        <w:rPr>
          <w:bCs/>
          <w:szCs w:val="24"/>
        </w:rPr>
        <w:t>Neve:</w:t>
      </w:r>
      <w:r w:rsidRPr="00BB41C7">
        <w:rPr>
          <w:bCs/>
          <w:szCs w:val="24"/>
        </w:rPr>
        <w:tab/>
      </w:r>
      <w:r w:rsidRPr="00BB41C7">
        <w:rPr>
          <w:bCs/>
          <w:szCs w:val="24"/>
        </w:rPr>
        <w:tab/>
      </w:r>
    </w:p>
    <w:p w:rsidR="003D0890" w:rsidRPr="00BB41C7" w:rsidRDefault="003D0890" w:rsidP="00D72E20">
      <w:pPr>
        <w:spacing w:line="360" w:lineRule="auto"/>
        <w:jc w:val="both"/>
        <w:rPr>
          <w:bCs/>
          <w:szCs w:val="24"/>
        </w:rPr>
      </w:pPr>
    </w:p>
    <w:p w:rsidR="003D0890" w:rsidRPr="00BB41C7" w:rsidRDefault="003D0890" w:rsidP="00D72E20">
      <w:pPr>
        <w:spacing w:line="360" w:lineRule="auto"/>
        <w:jc w:val="both"/>
        <w:rPr>
          <w:bCs/>
          <w:szCs w:val="24"/>
        </w:rPr>
      </w:pPr>
      <w:r w:rsidRPr="00BB41C7">
        <w:rPr>
          <w:bCs/>
          <w:szCs w:val="24"/>
        </w:rPr>
        <w:t>Címe:</w:t>
      </w:r>
      <w:r w:rsidRPr="00BB41C7">
        <w:rPr>
          <w:bCs/>
          <w:szCs w:val="24"/>
        </w:rPr>
        <w:tab/>
      </w:r>
    </w:p>
    <w:p w:rsidR="003D0890" w:rsidRPr="00BB41C7" w:rsidRDefault="003D0890" w:rsidP="00D72E20">
      <w:pPr>
        <w:spacing w:line="360" w:lineRule="auto"/>
        <w:jc w:val="both"/>
        <w:rPr>
          <w:bCs/>
          <w:szCs w:val="24"/>
        </w:rPr>
      </w:pPr>
    </w:p>
    <w:p w:rsidR="003D0890" w:rsidRPr="00BB41C7" w:rsidRDefault="003D0890" w:rsidP="00D72E20">
      <w:pPr>
        <w:spacing w:line="360" w:lineRule="auto"/>
        <w:jc w:val="both"/>
        <w:rPr>
          <w:bCs/>
          <w:szCs w:val="24"/>
        </w:rPr>
      </w:pPr>
      <w:r w:rsidRPr="00BB41C7">
        <w:rPr>
          <w:bCs/>
          <w:szCs w:val="24"/>
        </w:rPr>
        <w:t>Levelezési cím – amennyiben a megadott címtől eltérő:</w:t>
      </w:r>
    </w:p>
    <w:p w:rsidR="003D0890" w:rsidRPr="00BB41C7" w:rsidRDefault="003D0890" w:rsidP="00D72E20">
      <w:pPr>
        <w:spacing w:line="360" w:lineRule="auto"/>
        <w:jc w:val="both"/>
        <w:rPr>
          <w:bCs/>
          <w:szCs w:val="24"/>
        </w:rPr>
      </w:pPr>
    </w:p>
    <w:p w:rsidR="003D0890" w:rsidRPr="00BB41C7" w:rsidRDefault="003D0890" w:rsidP="00D72E20">
      <w:pPr>
        <w:spacing w:line="360" w:lineRule="auto"/>
        <w:jc w:val="both"/>
        <w:rPr>
          <w:bCs/>
          <w:szCs w:val="24"/>
        </w:rPr>
      </w:pPr>
      <w:r w:rsidRPr="00BB41C7">
        <w:rPr>
          <w:bCs/>
          <w:szCs w:val="24"/>
        </w:rPr>
        <w:t>Tel:</w:t>
      </w:r>
      <w:r w:rsidRPr="00BB41C7">
        <w:rPr>
          <w:bCs/>
          <w:szCs w:val="24"/>
        </w:rPr>
        <w:tab/>
      </w:r>
      <w:r w:rsidRPr="00BB41C7">
        <w:rPr>
          <w:bCs/>
          <w:szCs w:val="24"/>
        </w:rPr>
        <w:tab/>
      </w:r>
      <w:r w:rsidRPr="00BB41C7">
        <w:rPr>
          <w:bCs/>
          <w:szCs w:val="24"/>
        </w:rPr>
        <w:tab/>
      </w:r>
    </w:p>
    <w:p w:rsidR="003D0890" w:rsidRPr="00BB41C7" w:rsidRDefault="003D0890" w:rsidP="00D72E20">
      <w:pPr>
        <w:spacing w:line="360" w:lineRule="auto"/>
        <w:jc w:val="both"/>
        <w:rPr>
          <w:bCs/>
          <w:szCs w:val="24"/>
        </w:rPr>
      </w:pPr>
    </w:p>
    <w:p w:rsidR="003D0890" w:rsidRPr="00BB41C7" w:rsidRDefault="003D0890" w:rsidP="00D72E20">
      <w:pPr>
        <w:spacing w:line="360" w:lineRule="auto"/>
        <w:jc w:val="both"/>
        <w:rPr>
          <w:bCs/>
          <w:szCs w:val="24"/>
        </w:rPr>
      </w:pPr>
      <w:r w:rsidRPr="00BB41C7">
        <w:rPr>
          <w:bCs/>
          <w:szCs w:val="24"/>
        </w:rPr>
        <w:t>Fax:</w:t>
      </w:r>
      <w:r w:rsidRPr="00BB41C7">
        <w:rPr>
          <w:bCs/>
          <w:szCs w:val="24"/>
        </w:rPr>
        <w:tab/>
      </w:r>
      <w:r w:rsidRPr="00BB41C7">
        <w:rPr>
          <w:bCs/>
          <w:szCs w:val="24"/>
        </w:rPr>
        <w:tab/>
      </w:r>
      <w:r w:rsidRPr="00BB41C7">
        <w:rPr>
          <w:bCs/>
          <w:szCs w:val="24"/>
        </w:rPr>
        <w:tab/>
      </w:r>
      <w:r w:rsidRPr="00BB41C7">
        <w:rPr>
          <w:bCs/>
          <w:szCs w:val="24"/>
        </w:rPr>
        <w:tab/>
      </w:r>
    </w:p>
    <w:p w:rsidR="003D0890" w:rsidRPr="00BB41C7" w:rsidRDefault="003D0890" w:rsidP="00D72E20">
      <w:pPr>
        <w:spacing w:line="360" w:lineRule="auto"/>
        <w:jc w:val="both"/>
        <w:rPr>
          <w:bCs/>
          <w:szCs w:val="24"/>
        </w:rPr>
      </w:pPr>
    </w:p>
    <w:p w:rsidR="003D0890" w:rsidRPr="00BB41C7" w:rsidRDefault="003D0890" w:rsidP="00D72E20">
      <w:pPr>
        <w:spacing w:line="360" w:lineRule="auto"/>
        <w:jc w:val="both"/>
        <w:rPr>
          <w:bCs/>
          <w:szCs w:val="24"/>
        </w:rPr>
      </w:pPr>
      <w:r w:rsidRPr="00BB41C7">
        <w:rPr>
          <w:bCs/>
          <w:szCs w:val="24"/>
        </w:rPr>
        <w:t>Kapcsolattartó személy neve:</w:t>
      </w:r>
      <w:r w:rsidRPr="00BB41C7">
        <w:rPr>
          <w:bCs/>
          <w:szCs w:val="24"/>
        </w:rPr>
        <w:tab/>
      </w:r>
    </w:p>
    <w:p w:rsidR="003D0890" w:rsidRPr="00BB41C7" w:rsidRDefault="003D0890" w:rsidP="00D72E20">
      <w:pPr>
        <w:spacing w:line="360" w:lineRule="auto"/>
        <w:jc w:val="both"/>
        <w:rPr>
          <w:bCs/>
          <w:szCs w:val="24"/>
        </w:rPr>
      </w:pPr>
    </w:p>
    <w:p w:rsidR="003D0890" w:rsidRPr="00BB41C7" w:rsidRDefault="003D0890" w:rsidP="00D72E20">
      <w:pPr>
        <w:spacing w:line="360" w:lineRule="auto"/>
        <w:jc w:val="both"/>
        <w:rPr>
          <w:bCs/>
          <w:szCs w:val="24"/>
        </w:rPr>
      </w:pPr>
      <w:r w:rsidRPr="00BB41C7">
        <w:rPr>
          <w:bCs/>
          <w:szCs w:val="24"/>
        </w:rPr>
        <w:t>Telefonszáma:</w:t>
      </w:r>
      <w:r w:rsidRPr="00BB41C7">
        <w:rPr>
          <w:bCs/>
          <w:szCs w:val="24"/>
        </w:rPr>
        <w:tab/>
      </w:r>
    </w:p>
    <w:p w:rsidR="003D0890" w:rsidRPr="00BB41C7" w:rsidRDefault="003D0890" w:rsidP="00D72E20">
      <w:pPr>
        <w:spacing w:line="360" w:lineRule="auto"/>
        <w:jc w:val="both"/>
        <w:rPr>
          <w:bCs/>
          <w:szCs w:val="24"/>
        </w:rPr>
      </w:pPr>
    </w:p>
    <w:p w:rsidR="003D0890" w:rsidRPr="00BB41C7" w:rsidRDefault="003D0890" w:rsidP="00D72E20">
      <w:pPr>
        <w:spacing w:line="360" w:lineRule="auto"/>
        <w:jc w:val="both"/>
        <w:rPr>
          <w:bCs/>
          <w:szCs w:val="24"/>
        </w:rPr>
      </w:pPr>
      <w:r w:rsidRPr="00BB41C7">
        <w:rPr>
          <w:bCs/>
          <w:szCs w:val="24"/>
        </w:rPr>
        <w:t>E-mail:</w:t>
      </w:r>
    </w:p>
    <w:p w:rsidR="003D0890" w:rsidRPr="00BB41C7" w:rsidRDefault="003D0890" w:rsidP="00D72E20">
      <w:pPr>
        <w:spacing w:line="360" w:lineRule="auto"/>
        <w:jc w:val="both"/>
        <w:rPr>
          <w:bCs/>
          <w:szCs w:val="24"/>
        </w:rPr>
      </w:pPr>
    </w:p>
    <w:p w:rsidR="003D0890" w:rsidRPr="00BB41C7" w:rsidRDefault="003D0890" w:rsidP="00D72E20">
      <w:pPr>
        <w:spacing w:line="360" w:lineRule="auto"/>
        <w:jc w:val="both"/>
        <w:rPr>
          <w:bCs/>
          <w:szCs w:val="24"/>
        </w:rPr>
      </w:pPr>
    </w:p>
    <w:p w:rsidR="003D0890" w:rsidRPr="00BB41C7" w:rsidRDefault="003D0890" w:rsidP="00D72E20">
      <w:pPr>
        <w:spacing w:line="360" w:lineRule="auto"/>
        <w:jc w:val="both"/>
        <w:rPr>
          <w:bCs/>
          <w:szCs w:val="24"/>
        </w:rPr>
      </w:pPr>
      <w:r w:rsidRPr="00BB41C7">
        <w:rPr>
          <w:bCs/>
          <w:szCs w:val="24"/>
        </w:rPr>
        <w:t xml:space="preserve">Kitöltve elküldendő a </w:t>
      </w:r>
      <w:r w:rsidRPr="00BB41C7">
        <w:rPr>
          <w:b/>
          <w:bCs/>
          <w:szCs w:val="24"/>
          <w:u w:val="single"/>
        </w:rPr>
        <w:t>06/1/511-4253</w:t>
      </w:r>
      <w:r w:rsidRPr="00BB41C7">
        <w:rPr>
          <w:bCs/>
          <w:szCs w:val="24"/>
        </w:rPr>
        <w:t xml:space="preserve"> faxszámra és a </w:t>
      </w:r>
      <w:hyperlink r:id="rId10" w:history="1">
        <w:r w:rsidRPr="00BB41C7">
          <w:rPr>
            <w:rStyle w:val="Hiperhivatkozs"/>
            <w:bCs/>
            <w:szCs w:val="24"/>
          </w:rPr>
          <w:t>csete.tibor@mav-szk.hu</w:t>
        </w:r>
      </w:hyperlink>
      <w:r w:rsidRPr="00BB41C7">
        <w:rPr>
          <w:bCs/>
          <w:szCs w:val="24"/>
        </w:rPr>
        <w:t xml:space="preserve"> e-mail címre az ajánlattételi határidő lejártáig!</w:t>
      </w:r>
    </w:p>
    <w:p w:rsidR="003D0890" w:rsidRPr="00BB41C7" w:rsidRDefault="003D0890" w:rsidP="00D72E20">
      <w:pPr>
        <w:spacing w:line="360" w:lineRule="auto"/>
        <w:jc w:val="both"/>
        <w:rPr>
          <w:bCs/>
          <w:szCs w:val="24"/>
        </w:rPr>
      </w:pPr>
    </w:p>
    <w:p w:rsidR="003D0890" w:rsidRPr="00BB41C7" w:rsidRDefault="003D0890" w:rsidP="00D72E20">
      <w:pPr>
        <w:spacing w:line="360" w:lineRule="auto"/>
        <w:jc w:val="both"/>
        <w:rPr>
          <w:bCs/>
          <w:szCs w:val="24"/>
        </w:rPr>
      </w:pPr>
    </w:p>
    <w:p w:rsidR="003D0890" w:rsidRPr="00BB41C7" w:rsidRDefault="003D0890" w:rsidP="00D72E20">
      <w:pPr>
        <w:spacing w:line="360" w:lineRule="auto"/>
        <w:jc w:val="both"/>
        <w:rPr>
          <w:bCs/>
          <w:szCs w:val="24"/>
        </w:rPr>
      </w:pPr>
      <w:r w:rsidRPr="00BB41C7">
        <w:rPr>
          <w:bCs/>
          <w:szCs w:val="24"/>
        </w:rPr>
        <w:tab/>
      </w:r>
      <w:r w:rsidRPr="00BB41C7">
        <w:rPr>
          <w:bCs/>
          <w:szCs w:val="24"/>
        </w:rPr>
        <w:tab/>
      </w:r>
      <w:r w:rsidRPr="00BB41C7">
        <w:rPr>
          <w:bCs/>
          <w:szCs w:val="24"/>
        </w:rPr>
        <w:tab/>
      </w:r>
      <w:r w:rsidRPr="00BB41C7">
        <w:rPr>
          <w:bCs/>
          <w:szCs w:val="24"/>
        </w:rPr>
        <w:tab/>
      </w:r>
      <w:r w:rsidRPr="00BB41C7">
        <w:rPr>
          <w:bCs/>
          <w:szCs w:val="24"/>
        </w:rPr>
        <w:tab/>
      </w:r>
      <w:r w:rsidRPr="00BB41C7">
        <w:rPr>
          <w:bCs/>
          <w:szCs w:val="24"/>
        </w:rPr>
        <w:tab/>
      </w:r>
      <w:r w:rsidRPr="00BB41C7">
        <w:rPr>
          <w:bCs/>
          <w:szCs w:val="24"/>
        </w:rPr>
        <w:tab/>
      </w:r>
      <w:r w:rsidRPr="00BB41C7">
        <w:rPr>
          <w:bCs/>
          <w:szCs w:val="24"/>
        </w:rPr>
        <w:tab/>
        <w:t>…………………….</w:t>
      </w:r>
    </w:p>
    <w:p w:rsidR="003D0890" w:rsidRPr="00BB41C7" w:rsidRDefault="003D0890" w:rsidP="00D72E20">
      <w:pPr>
        <w:spacing w:line="360" w:lineRule="auto"/>
        <w:jc w:val="both"/>
        <w:rPr>
          <w:bCs/>
          <w:szCs w:val="24"/>
        </w:rPr>
      </w:pPr>
      <w:r w:rsidRPr="00BB41C7">
        <w:rPr>
          <w:bCs/>
          <w:szCs w:val="24"/>
        </w:rPr>
        <w:t xml:space="preserve">    </w:t>
      </w:r>
      <w:r w:rsidRPr="00BB41C7">
        <w:rPr>
          <w:bCs/>
          <w:szCs w:val="24"/>
        </w:rPr>
        <w:tab/>
      </w:r>
      <w:r w:rsidRPr="00BB41C7">
        <w:rPr>
          <w:bCs/>
          <w:szCs w:val="24"/>
        </w:rPr>
        <w:tab/>
      </w:r>
      <w:r w:rsidRPr="00BB41C7">
        <w:rPr>
          <w:bCs/>
          <w:szCs w:val="24"/>
        </w:rPr>
        <w:tab/>
      </w:r>
      <w:r w:rsidRPr="00BB41C7">
        <w:rPr>
          <w:bCs/>
          <w:szCs w:val="24"/>
        </w:rPr>
        <w:tab/>
      </w:r>
      <w:r w:rsidRPr="00BB41C7">
        <w:rPr>
          <w:bCs/>
          <w:szCs w:val="24"/>
        </w:rPr>
        <w:tab/>
      </w:r>
      <w:r w:rsidRPr="00BB41C7">
        <w:rPr>
          <w:bCs/>
          <w:szCs w:val="24"/>
        </w:rPr>
        <w:tab/>
      </w:r>
      <w:r w:rsidRPr="00BB41C7">
        <w:rPr>
          <w:bCs/>
          <w:szCs w:val="24"/>
        </w:rPr>
        <w:tab/>
      </w:r>
      <w:r w:rsidRPr="00BB41C7">
        <w:rPr>
          <w:bCs/>
          <w:szCs w:val="24"/>
        </w:rPr>
        <w:tab/>
        <w:t xml:space="preserve">    cégszerű aláírás</w:t>
      </w:r>
    </w:p>
    <w:p w:rsidR="003D0890" w:rsidRPr="00BB41C7" w:rsidRDefault="003D0890" w:rsidP="00D72E20">
      <w:pPr>
        <w:spacing w:line="360" w:lineRule="auto"/>
        <w:jc w:val="both"/>
        <w:rPr>
          <w:bCs/>
          <w:szCs w:val="24"/>
        </w:rPr>
      </w:pPr>
    </w:p>
    <w:p w:rsidR="003D0890" w:rsidRDefault="003D0890" w:rsidP="00D72E20"/>
    <w:p w:rsidR="003D0890" w:rsidRDefault="003D0890">
      <w:r>
        <w:br w:type="page"/>
      </w:r>
    </w:p>
    <w:p w:rsidR="003D0890" w:rsidRPr="001C48A0" w:rsidRDefault="003D0890" w:rsidP="00FD3D08">
      <w:pPr>
        <w:pStyle w:val="Cmsor2"/>
        <w:numPr>
          <w:ilvl w:val="0"/>
          <w:numId w:val="9"/>
        </w:numPr>
        <w:spacing w:line="288" w:lineRule="auto"/>
        <w:ind w:left="0" w:firstLine="0"/>
        <w:rPr>
          <w:rFonts w:ascii="Times New Roman" w:hAnsi="Times New Roman"/>
        </w:rPr>
      </w:pPr>
      <w:bookmarkStart w:id="6" w:name="_Toc404602621"/>
      <w:bookmarkStart w:id="7" w:name="_Toc404602622"/>
      <w:bookmarkStart w:id="8" w:name="_Toc404602625"/>
      <w:bookmarkStart w:id="9" w:name="_Toc404602627"/>
      <w:bookmarkStart w:id="10" w:name="_Toc404602629"/>
      <w:bookmarkStart w:id="11" w:name="_Toc404602630"/>
      <w:bookmarkStart w:id="12" w:name="_Toc387921476"/>
      <w:bookmarkStart w:id="13" w:name="_Toc387922296"/>
      <w:bookmarkStart w:id="14" w:name="_Toc387921477"/>
      <w:bookmarkStart w:id="15" w:name="_Toc387922297"/>
      <w:bookmarkStart w:id="16" w:name="_Toc387921478"/>
      <w:bookmarkStart w:id="17" w:name="_Toc387922298"/>
      <w:bookmarkStart w:id="18" w:name="_Toc404602633"/>
      <w:bookmarkStart w:id="19" w:name="_Toc404602634"/>
      <w:bookmarkStart w:id="20" w:name="_Toc404602636"/>
      <w:bookmarkStart w:id="21" w:name="_Toc404602638"/>
      <w:bookmarkStart w:id="22" w:name="_Toc404602640"/>
      <w:bookmarkStart w:id="23" w:name="_Toc404602641"/>
      <w:bookmarkStart w:id="24" w:name="_Toc404602642"/>
      <w:bookmarkStart w:id="25" w:name="_Toc404602643"/>
      <w:bookmarkStart w:id="26" w:name="_Toc404602644"/>
      <w:bookmarkStart w:id="27" w:name="_Toc404602645"/>
      <w:bookmarkStart w:id="28" w:name="_Toc404602646"/>
      <w:bookmarkStart w:id="29" w:name="_Toc294880493"/>
      <w:bookmarkStart w:id="30" w:name="_Toc40943291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1C48A0">
        <w:rPr>
          <w:rFonts w:ascii="Times New Roman" w:hAnsi="Times New Roman"/>
        </w:rPr>
        <w:lastRenderedPageBreak/>
        <w:t>Az ajánlatok elbírálása</w:t>
      </w:r>
      <w:bookmarkEnd w:id="29"/>
      <w:bookmarkEnd w:id="30"/>
    </w:p>
    <w:p w:rsidR="003D0890" w:rsidRPr="001C48A0" w:rsidRDefault="003D0890" w:rsidP="00636570">
      <w:pPr>
        <w:jc w:val="both"/>
      </w:pPr>
    </w:p>
    <w:p w:rsidR="003D0890" w:rsidRPr="00A4272F" w:rsidRDefault="003D0890" w:rsidP="00E64396">
      <w:pPr>
        <w:pStyle w:val="Cmsor3"/>
        <w:spacing w:line="288" w:lineRule="auto"/>
        <w:rPr>
          <w:rFonts w:ascii="Times New Roman" w:hAnsi="Times New Roman"/>
        </w:rPr>
      </w:pPr>
      <w:bookmarkStart w:id="31" w:name="_Toc294880494"/>
      <w:bookmarkStart w:id="32" w:name="_Toc409432916"/>
      <w:r w:rsidRPr="00A4272F">
        <w:rPr>
          <w:rFonts w:ascii="Times New Roman" w:hAnsi="Times New Roman"/>
        </w:rPr>
        <w:t>2.1.</w:t>
      </w:r>
      <w:r>
        <w:rPr>
          <w:rFonts w:ascii="Times New Roman" w:hAnsi="Times New Roman"/>
        </w:rPr>
        <w:tab/>
      </w:r>
      <w:r w:rsidRPr="00A4272F">
        <w:rPr>
          <w:rFonts w:ascii="Times New Roman" w:hAnsi="Times New Roman"/>
        </w:rPr>
        <w:t>Az ajánlatok elbírálása</w:t>
      </w:r>
      <w:bookmarkEnd w:id="31"/>
      <w:bookmarkEnd w:id="32"/>
    </w:p>
    <w:p w:rsidR="003D0890" w:rsidRPr="00086831" w:rsidRDefault="003D0890" w:rsidP="001A49AE">
      <w:pPr>
        <w:jc w:val="both"/>
        <w:rPr>
          <w:szCs w:val="24"/>
        </w:rPr>
      </w:pPr>
      <w:r w:rsidRPr="00086831">
        <w:t>Ajánlatkérő az érvényesnek minősített ajánlatokat a Kbt. 71. § (2) bekezdésének a) pontja</w:t>
      </w:r>
      <w:r>
        <w:t xml:space="preserve">, </w:t>
      </w:r>
      <w:r w:rsidRPr="00086831">
        <w:t xml:space="preserve">a legalacsonyabb összegű ellenszolgáltatás </w:t>
      </w:r>
      <w:r>
        <w:t>– összellenérték -</w:t>
      </w:r>
      <w:r w:rsidRPr="00086831">
        <w:t xml:space="preserve"> alapján értékeli</w:t>
      </w:r>
      <w:r>
        <w:t>.</w:t>
      </w:r>
    </w:p>
    <w:p w:rsidR="003D0890" w:rsidRPr="00A4272F" w:rsidRDefault="003D0890" w:rsidP="00054BDE">
      <w:pPr>
        <w:rPr>
          <w:rFonts w:ascii="&amp;#39" w:hAnsi="&amp;#39"/>
          <w:szCs w:val="24"/>
        </w:rPr>
      </w:pPr>
    </w:p>
    <w:p w:rsidR="003D0890" w:rsidRPr="00734664" w:rsidRDefault="003D0890" w:rsidP="005A1BE5">
      <w:pPr>
        <w:jc w:val="both"/>
        <w:rPr>
          <w:b/>
          <w:bCs/>
        </w:rPr>
      </w:pPr>
      <w:r w:rsidRPr="00734664">
        <w:rPr>
          <w:b/>
          <w:bCs/>
        </w:rPr>
        <w:t>Az összellenértéket az alábbiakban részletezettek szerint kell meghatározni:</w:t>
      </w:r>
    </w:p>
    <w:p w:rsidR="003D0890" w:rsidRPr="00734664" w:rsidRDefault="003D0890" w:rsidP="005A1BE5">
      <w:pPr>
        <w:jc w:val="both"/>
        <w:rPr>
          <w:b/>
          <w:bCs/>
        </w:rPr>
      </w:pPr>
      <w:r w:rsidRPr="00734664">
        <w:rPr>
          <w:b/>
          <w:bCs/>
        </w:rPr>
        <w:t>Összellenérték (nettó Ft)</w:t>
      </w:r>
      <w:r>
        <w:rPr>
          <w:b/>
          <w:bCs/>
        </w:rPr>
        <w:t xml:space="preserve"> egyenlő a</w:t>
      </w:r>
      <w:r w:rsidRPr="00734664">
        <w:rPr>
          <w:b/>
          <w:bCs/>
        </w:rPr>
        <w:t xml:space="preserve"> </w:t>
      </w:r>
      <w:smartTag w:uri="urn:schemas-microsoft-com:office:smarttags" w:element="metricconverter">
        <w:smartTagPr>
          <w:attr w:name="ProductID" w:val="280.000 kg"/>
        </w:smartTagPr>
        <w:r w:rsidRPr="00734664">
          <w:rPr>
            <w:b/>
            <w:bCs/>
          </w:rPr>
          <w:t>280.000 kg</w:t>
        </w:r>
      </w:smartTag>
      <w:r>
        <w:rPr>
          <w:b/>
          <w:bCs/>
        </w:rPr>
        <w:t xml:space="preserve"> mennyiségű motorolaj</w:t>
      </w:r>
      <w:r w:rsidRPr="00734664">
        <w:rPr>
          <w:b/>
          <w:bCs/>
        </w:rPr>
        <w:t xml:space="preserve"> szorozva a </w:t>
      </w:r>
      <w:r w:rsidRPr="0041580E">
        <w:rPr>
          <w:b/>
          <w:bCs/>
          <w:i/>
        </w:rPr>
        <w:t>megajánlott termék nettó ajánlati egységárával (Ft/kg)</w:t>
      </w:r>
      <w:r w:rsidRPr="00734664">
        <w:rPr>
          <w:b/>
          <w:bCs/>
        </w:rPr>
        <w:t xml:space="preserve"> mínusz </w:t>
      </w:r>
      <w:smartTag w:uri="urn:schemas-microsoft-com:office:smarttags" w:element="metricconverter">
        <w:smartTagPr>
          <w:attr w:name="ProductID" w:val="34.000 kg"/>
        </w:smartTagPr>
        <w:r w:rsidRPr="00734664">
          <w:rPr>
            <w:b/>
            <w:bCs/>
          </w:rPr>
          <w:t>34.000 kg</w:t>
        </w:r>
      </w:smartTag>
      <w:r w:rsidRPr="00734664">
        <w:rPr>
          <w:b/>
          <w:bCs/>
        </w:rPr>
        <w:t xml:space="preserve"> mennyiségű hulladékolaj és az elszállításra kerülő </w:t>
      </w:r>
      <w:r w:rsidRPr="0041580E">
        <w:rPr>
          <w:b/>
          <w:bCs/>
          <w:i/>
        </w:rPr>
        <w:t>hulladékolajért ajánlattevő által fizete</w:t>
      </w:r>
      <w:r>
        <w:rPr>
          <w:b/>
          <w:bCs/>
          <w:i/>
        </w:rPr>
        <w:t>ndő</w:t>
      </w:r>
      <w:r w:rsidRPr="0041580E">
        <w:rPr>
          <w:b/>
          <w:bCs/>
          <w:i/>
        </w:rPr>
        <w:t xml:space="preserve"> </w:t>
      </w:r>
      <w:r>
        <w:rPr>
          <w:b/>
          <w:bCs/>
          <w:i/>
        </w:rPr>
        <w:t>nettó egységár (Ft/kg)</w:t>
      </w:r>
      <w:r w:rsidRPr="00734664">
        <w:rPr>
          <w:b/>
          <w:bCs/>
        </w:rPr>
        <w:t xml:space="preserve"> szorz</w:t>
      </w:r>
      <w:r>
        <w:rPr>
          <w:b/>
          <w:bCs/>
        </w:rPr>
        <w:t>a</w:t>
      </w:r>
      <w:r w:rsidRPr="00734664">
        <w:rPr>
          <w:b/>
          <w:bCs/>
        </w:rPr>
        <w:t>ta.</w:t>
      </w:r>
    </w:p>
    <w:p w:rsidR="003D0890" w:rsidRDefault="003D0890" w:rsidP="005A1BE5">
      <w:pPr>
        <w:jc w:val="both"/>
        <w:rPr>
          <w:bCs/>
        </w:rPr>
      </w:pPr>
    </w:p>
    <w:p w:rsidR="003D0890" w:rsidRDefault="003D0890" w:rsidP="005A1BE5">
      <w:pPr>
        <w:jc w:val="both"/>
        <w:rPr>
          <w:bCs/>
        </w:rPr>
      </w:pPr>
      <w:r>
        <w:rPr>
          <w:bCs/>
        </w:rPr>
        <w:t>Összellenérték = (280000*megajánlott termék nettó ajánlati egységára) - (34000*a hulladékolajért ajánlattevő által fizetendő nettó egységár)</w:t>
      </w:r>
    </w:p>
    <w:p w:rsidR="003D0890" w:rsidRDefault="003D0890" w:rsidP="005A1BE5">
      <w:pPr>
        <w:jc w:val="both"/>
        <w:rPr>
          <w:bCs/>
        </w:rPr>
      </w:pPr>
    </w:p>
    <w:p w:rsidR="003D0890" w:rsidRDefault="003D0890" w:rsidP="005A1BE5">
      <w:pPr>
        <w:jc w:val="both"/>
        <w:rPr>
          <w:szCs w:val="24"/>
        </w:rPr>
      </w:pPr>
      <w:r w:rsidRPr="00734664">
        <w:rPr>
          <w:szCs w:val="24"/>
        </w:rPr>
        <w:t>Nettó kifejezésen ajánlatkérő az általános forgalmi adó nélküli értéket érti.</w:t>
      </w:r>
      <w:r>
        <w:rPr>
          <w:szCs w:val="24"/>
        </w:rPr>
        <w:t xml:space="preserve"> Az ár magyar forint.</w:t>
      </w:r>
    </w:p>
    <w:p w:rsidR="003D0890" w:rsidRDefault="003D0890" w:rsidP="005A1BE5">
      <w:pPr>
        <w:jc w:val="both"/>
      </w:pPr>
    </w:p>
    <w:p w:rsidR="003D0890" w:rsidRPr="00BA6760" w:rsidRDefault="003D0890" w:rsidP="005A1BE5">
      <w:pPr>
        <w:jc w:val="both"/>
        <w:rPr>
          <w:b/>
          <w:u w:val="single"/>
        </w:rPr>
      </w:pPr>
      <w:r w:rsidRPr="00BA6760">
        <w:rPr>
          <w:b/>
          <w:u w:val="single"/>
        </w:rPr>
        <w:t>Ajánlatkérő felhívja T. Ajánlattevők figyelmét arra, hogy jelen közbeszerzési eljárás</w:t>
      </w:r>
      <w:r>
        <w:rPr>
          <w:b/>
          <w:u w:val="single"/>
        </w:rPr>
        <w:t xml:space="preserve"> lefolytatása során ármódosításra (</w:t>
      </w:r>
      <w:r w:rsidRPr="00BA6760">
        <w:rPr>
          <w:b/>
          <w:u w:val="single"/>
        </w:rPr>
        <w:t>sem elektronikus árlejtés tartására, sem ártárgyalás tartására</w:t>
      </w:r>
      <w:r>
        <w:rPr>
          <w:b/>
          <w:u w:val="single"/>
        </w:rPr>
        <w:t>)</w:t>
      </w:r>
      <w:r w:rsidRPr="00BA6760">
        <w:rPr>
          <w:b/>
          <w:u w:val="single"/>
        </w:rPr>
        <w:t xml:space="preserve"> nincs mód. Kérjük az ajánlat</w:t>
      </w:r>
      <w:r>
        <w:rPr>
          <w:b/>
          <w:u w:val="single"/>
        </w:rPr>
        <w:t xml:space="preserve"> elkészítésekor ennek figyelembevételét!</w:t>
      </w:r>
    </w:p>
    <w:p w:rsidR="003D0890" w:rsidRPr="00BA6760" w:rsidRDefault="003D0890" w:rsidP="005A1BE5">
      <w:pPr>
        <w:jc w:val="both"/>
        <w:rPr>
          <w:b/>
        </w:rPr>
      </w:pPr>
    </w:p>
    <w:p w:rsidR="003D0890" w:rsidRPr="00307281" w:rsidRDefault="003D0890" w:rsidP="005A1BE5">
      <w:pPr>
        <w:jc w:val="both"/>
      </w:pPr>
    </w:p>
    <w:p w:rsidR="003D0890" w:rsidRPr="00307281" w:rsidRDefault="003D0890" w:rsidP="00E64396">
      <w:pPr>
        <w:pStyle w:val="Cmsor3"/>
        <w:spacing w:line="288" w:lineRule="auto"/>
        <w:rPr>
          <w:rFonts w:ascii="Times New Roman" w:hAnsi="Times New Roman"/>
        </w:rPr>
      </w:pPr>
      <w:bookmarkStart w:id="33" w:name="_Toc294880496"/>
      <w:bookmarkStart w:id="34" w:name="_Toc409432917"/>
      <w:r w:rsidRPr="005F2C4B">
        <w:rPr>
          <w:rFonts w:ascii="Times New Roman" w:hAnsi="Times New Roman"/>
        </w:rPr>
        <w:t>2.3.</w:t>
      </w:r>
      <w:r w:rsidRPr="005F2C4B">
        <w:rPr>
          <w:rFonts w:ascii="Times New Roman" w:hAnsi="Times New Roman"/>
        </w:rPr>
        <w:tab/>
        <w:t xml:space="preserve"> </w:t>
      </w:r>
      <w:r>
        <w:rPr>
          <w:rFonts w:ascii="Times New Roman" w:hAnsi="Times New Roman"/>
        </w:rPr>
        <w:t>Összellenérték részletezése</w:t>
      </w:r>
      <w:bookmarkEnd w:id="33"/>
      <w:bookmarkEnd w:id="34"/>
    </w:p>
    <w:p w:rsidR="003D0890" w:rsidRPr="00307281" w:rsidRDefault="003D0890" w:rsidP="00D153E3">
      <w:pPr>
        <w:tabs>
          <w:tab w:val="right" w:pos="9180"/>
        </w:tabs>
        <w:jc w:val="both"/>
        <w:rPr>
          <w:b/>
        </w:rPr>
      </w:pPr>
      <w:r w:rsidRPr="005F2C4B">
        <w:t>Az ajánlathoz csatolni kell az</w:t>
      </w:r>
      <w:r w:rsidRPr="005F2C4B">
        <w:rPr>
          <w:b/>
        </w:rPr>
        <w:t xml:space="preserve"> ajánlati összellenérték </w:t>
      </w:r>
      <w:r w:rsidRPr="0041580E">
        <w:rPr>
          <w:b/>
        </w:rPr>
        <w:t>részletezését</w:t>
      </w:r>
      <w:r w:rsidRPr="0041580E">
        <w:rPr>
          <w:szCs w:val="24"/>
        </w:rPr>
        <w:t xml:space="preserve"> (lásd VI.20. sz. nyilatkozatminta).</w:t>
      </w:r>
    </w:p>
    <w:p w:rsidR="003D0890" w:rsidRPr="00307281" w:rsidRDefault="003D0890" w:rsidP="00D153E3">
      <w:pPr>
        <w:tabs>
          <w:tab w:val="right" w:pos="9180"/>
        </w:tabs>
        <w:jc w:val="both"/>
        <w:rPr>
          <w:b/>
        </w:rPr>
      </w:pPr>
    </w:p>
    <w:p w:rsidR="003D0890" w:rsidRPr="00307281" w:rsidRDefault="003D0890" w:rsidP="00D153E3">
      <w:pPr>
        <w:tabs>
          <w:tab w:val="right" w:pos="9180"/>
        </w:tabs>
        <w:jc w:val="both"/>
        <w:rPr>
          <w:szCs w:val="24"/>
        </w:rPr>
      </w:pPr>
      <w:r w:rsidRPr="005F2C4B">
        <w:rPr>
          <w:szCs w:val="24"/>
        </w:rPr>
        <w:t>Az összellenérték részletezését az alábbi táblázat alapján kell megadni.</w:t>
      </w:r>
    </w:p>
    <w:p w:rsidR="003D0890" w:rsidRPr="005F2C4B" w:rsidRDefault="00A66F7E" w:rsidP="00AC4939">
      <w:pPr>
        <w:tabs>
          <w:tab w:val="right" w:pos="9180"/>
        </w:tabs>
        <w:ind w:left="-851"/>
        <w:jc w:val="both"/>
        <w:rPr>
          <w:szCs w:val="24"/>
          <w:highlight w:val="green"/>
        </w:rPr>
      </w:pPr>
      <w:r>
        <w:rPr>
          <w:noProof/>
        </w:rPr>
        <w:drawing>
          <wp:inline distT="0" distB="0" distL="0" distR="0" wp14:anchorId="14D029C4" wp14:editId="10DF02D9">
            <wp:extent cx="6610350" cy="12001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0350" cy="1200150"/>
                    </a:xfrm>
                    <a:prstGeom prst="rect">
                      <a:avLst/>
                    </a:prstGeom>
                    <a:noFill/>
                    <a:ln>
                      <a:noFill/>
                    </a:ln>
                  </pic:spPr>
                </pic:pic>
              </a:graphicData>
            </a:graphic>
          </wp:inline>
        </w:drawing>
      </w:r>
    </w:p>
    <w:p w:rsidR="003D0890" w:rsidRPr="005F2C4B" w:rsidRDefault="003D0890" w:rsidP="00D153E3">
      <w:pPr>
        <w:tabs>
          <w:tab w:val="right" w:pos="9180"/>
        </w:tabs>
        <w:jc w:val="both"/>
        <w:rPr>
          <w:szCs w:val="24"/>
          <w:highlight w:val="green"/>
        </w:rPr>
      </w:pPr>
    </w:p>
    <w:p w:rsidR="003D0890" w:rsidRPr="008458FD" w:rsidRDefault="003D0890" w:rsidP="00D153E3">
      <w:pPr>
        <w:tabs>
          <w:tab w:val="right" w:pos="9180"/>
        </w:tabs>
        <w:jc w:val="both"/>
        <w:rPr>
          <w:szCs w:val="24"/>
        </w:rPr>
      </w:pPr>
      <w:r w:rsidRPr="00654D9E">
        <w:rPr>
          <w:szCs w:val="24"/>
        </w:rPr>
        <w:t>A táblázatban meg kell adni:</w:t>
      </w:r>
    </w:p>
    <w:p w:rsidR="003D0890" w:rsidRPr="008458FD" w:rsidRDefault="003D0890" w:rsidP="00D153E3">
      <w:pPr>
        <w:tabs>
          <w:tab w:val="right" w:pos="9180"/>
        </w:tabs>
        <w:jc w:val="both"/>
        <w:rPr>
          <w:szCs w:val="24"/>
        </w:rPr>
      </w:pPr>
      <w:r w:rsidRPr="00654D9E">
        <w:rPr>
          <w:szCs w:val="24"/>
        </w:rPr>
        <w:t>- a megajánlott termék megnevezését,</w:t>
      </w:r>
    </w:p>
    <w:p w:rsidR="003D0890" w:rsidRPr="008458FD" w:rsidRDefault="003D0890" w:rsidP="00D153E3">
      <w:pPr>
        <w:tabs>
          <w:tab w:val="right" w:pos="9180"/>
        </w:tabs>
        <w:jc w:val="both"/>
        <w:rPr>
          <w:szCs w:val="24"/>
        </w:rPr>
      </w:pPr>
      <w:r w:rsidRPr="00654D9E">
        <w:rPr>
          <w:szCs w:val="24"/>
        </w:rPr>
        <w:t>- a megajánlott termék konkrét kiszerelését</w:t>
      </w:r>
      <w:r>
        <w:rPr>
          <w:szCs w:val="24"/>
        </w:rPr>
        <w:t>,</w:t>
      </w:r>
    </w:p>
    <w:p w:rsidR="003D0890" w:rsidRPr="008458FD" w:rsidRDefault="003D0890" w:rsidP="00D153E3">
      <w:pPr>
        <w:tabs>
          <w:tab w:val="right" w:pos="9180"/>
        </w:tabs>
        <w:jc w:val="both"/>
        <w:rPr>
          <w:szCs w:val="24"/>
        </w:rPr>
      </w:pPr>
      <w:r w:rsidRPr="00654D9E">
        <w:rPr>
          <w:szCs w:val="24"/>
        </w:rPr>
        <w:t>- a megajánlott termék nettó ajánlati egységárat Ft/kg-ban meghatározva,</w:t>
      </w:r>
    </w:p>
    <w:p w:rsidR="003D0890" w:rsidRPr="00654D9E" w:rsidRDefault="003D0890" w:rsidP="00D153E3">
      <w:pPr>
        <w:tabs>
          <w:tab w:val="right" w:pos="9180"/>
        </w:tabs>
        <w:jc w:val="both"/>
        <w:rPr>
          <w:szCs w:val="24"/>
        </w:rPr>
      </w:pPr>
      <w:r w:rsidRPr="00654D9E">
        <w:rPr>
          <w:szCs w:val="24"/>
        </w:rPr>
        <w:t>- a megajánlott termék nettó ajánlati összárat Ft-ban (HUF, mennyiség szorozva egységárral),</w:t>
      </w:r>
    </w:p>
    <w:p w:rsidR="003D0890" w:rsidRPr="00654D9E" w:rsidRDefault="003D0890" w:rsidP="00D153E3">
      <w:pPr>
        <w:tabs>
          <w:tab w:val="right" w:pos="9180"/>
        </w:tabs>
        <w:jc w:val="both"/>
        <w:rPr>
          <w:szCs w:val="24"/>
        </w:rPr>
      </w:pPr>
      <w:r w:rsidRPr="00654D9E">
        <w:rPr>
          <w:szCs w:val="24"/>
        </w:rPr>
        <w:t>- a megajánlott termék nettó egységárában foglalt környezetvédelmi termékdíj</w:t>
      </w:r>
      <w:r>
        <w:rPr>
          <w:szCs w:val="24"/>
        </w:rPr>
        <w:t xml:space="preserve"> mértékét</w:t>
      </w:r>
      <w:r w:rsidRPr="00654D9E">
        <w:rPr>
          <w:szCs w:val="24"/>
        </w:rPr>
        <w:t xml:space="preserve"> Ft/kg-ban,</w:t>
      </w:r>
    </w:p>
    <w:p w:rsidR="003D0890" w:rsidRPr="00654D9E" w:rsidRDefault="003D0890" w:rsidP="00D153E3">
      <w:pPr>
        <w:tabs>
          <w:tab w:val="right" w:pos="9180"/>
        </w:tabs>
        <w:jc w:val="both"/>
        <w:rPr>
          <w:szCs w:val="24"/>
        </w:rPr>
      </w:pPr>
      <w:r w:rsidRPr="00654D9E">
        <w:rPr>
          <w:szCs w:val="24"/>
        </w:rPr>
        <w:t>- az elszállításra kerülő hulladékolajért ajánlattevő által fizetendő nettó egységárat (Ft</w:t>
      </w:r>
      <w:r>
        <w:rPr>
          <w:szCs w:val="24"/>
        </w:rPr>
        <w:t>/</w:t>
      </w:r>
      <w:r w:rsidRPr="00654D9E">
        <w:rPr>
          <w:szCs w:val="24"/>
        </w:rPr>
        <w:t>kg-ban),</w:t>
      </w:r>
    </w:p>
    <w:p w:rsidR="003D0890" w:rsidRPr="00654D9E" w:rsidRDefault="003D0890" w:rsidP="00D153E3">
      <w:pPr>
        <w:tabs>
          <w:tab w:val="right" w:pos="9180"/>
        </w:tabs>
        <w:jc w:val="both"/>
        <w:rPr>
          <w:szCs w:val="24"/>
        </w:rPr>
      </w:pPr>
      <w:r w:rsidRPr="00654D9E">
        <w:rPr>
          <w:szCs w:val="24"/>
        </w:rPr>
        <w:t>- a hulladékolaj</w:t>
      </w:r>
      <w:r>
        <w:rPr>
          <w:szCs w:val="24"/>
        </w:rPr>
        <w:t xml:space="preserve"> nettó ajánlati</w:t>
      </w:r>
      <w:r w:rsidRPr="00654D9E">
        <w:rPr>
          <w:szCs w:val="24"/>
        </w:rPr>
        <w:t xml:space="preserve"> összárát (a hulladékolaj egységárának és a hulladékolaj mennyiségnek a szorzatát) és</w:t>
      </w:r>
    </w:p>
    <w:p w:rsidR="003D0890" w:rsidRPr="00654D9E" w:rsidRDefault="003D0890" w:rsidP="00654D9E">
      <w:pPr>
        <w:tabs>
          <w:tab w:val="right" w:pos="9180"/>
        </w:tabs>
        <w:jc w:val="both"/>
        <w:rPr>
          <w:szCs w:val="24"/>
        </w:rPr>
      </w:pPr>
      <w:r w:rsidRPr="00654D9E">
        <w:rPr>
          <w:szCs w:val="24"/>
        </w:rPr>
        <w:lastRenderedPageBreak/>
        <w:t xml:space="preserve">- az </w:t>
      </w:r>
      <w:r>
        <w:rPr>
          <w:szCs w:val="24"/>
        </w:rPr>
        <w:t>ö</w:t>
      </w:r>
      <w:r w:rsidRPr="00654D9E">
        <w:rPr>
          <w:szCs w:val="24"/>
        </w:rPr>
        <w:t>sszellenértéket a Felolvasólappal összhangban (megajánlott termék összárának a hulladékolaj összárával csökkentett értéke (</w:t>
      </w:r>
      <w:r>
        <w:rPr>
          <w:szCs w:val="24"/>
        </w:rPr>
        <w:t xml:space="preserve">nettó </w:t>
      </w:r>
      <w:r w:rsidRPr="00654D9E">
        <w:rPr>
          <w:szCs w:val="24"/>
        </w:rPr>
        <w:t>Ft).</w:t>
      </w:r>
    </w:p>
    <w:p w:rsidR="003D0890" w:rsidRPr="00654D9E" w:rsidRDefault="003D0890" w:rsidP="00654D9E">
      <w:pPr>
        <w:tabs>
          <w:tab w:val="right" w:pos="9180"/>
        </w:tabs>
        <w:jc w:val="both"/>
        <w:rPr>
          <w:szCs w:val="24"/>
          <w:highlight w:val="green"/>
        </w:rPr>
      </w:pPr>
    </w:p>
    <w:p w:rsidR="003D0890" w:rsidRPr="00307281" w:rsidRDefault="003D0890" w:rsidP="008666FE">
      <w:pPr>
        <w:overflowPunct w:val="0"/>
        <w:autoSpaceDE w:val="0"/>
        <w:autoSpaceDN w:val="0"/>
        <w:adjustRightInd w:val="0"/>
        <w:jc w:val="both"/>
        <w:textAlignment w:val="baseline"/>
        <w:rPr>
          <w:i/>
          <w:szCs w:val="24"/>
          <w:u w:val="single"/>
        </w:rPr>
      </w:pPr>
      <w:r w:rsidRPr="00654D9E">
        <w:rPr>
          <w:szCs w:val="24"/>
          <w:u w:val="single"/>
        </w:rPr>
        <w:t>2.3.1. Megajánlott termék nettó ajánlati egységára:</w:t>
      </w:r>
    </w:p>
    <w:p w:rsidR="00270DE9" w:rsidRPr="00270DE9" w:rsidRDefault="00270DE9" w:rsidP="00657B01">
      <w:pPr>
        <w:overflowPunct w:val="0"/>
        <w:autoSpaceDE w:val="0"/>
        <w:autoSpaceDN w:val="0"/>
        <w:jc w:val="both"/>
        <w:rPr>
          <w:rFonts w:eastAsia="Calibri"/>
          <w:szCs w:val="24"/>
        </w:rPr>
      </w:pPr>
      <w:r w:rsidRPr="00270DE9">
        <w:rPr>
          <w:rFonts w:eastAsia="Calibri"/>
          <w:szCs w:val="24"/>
        </w:rPr>
        <w:t>A nettó egységárnak tartalmaznia kell a teljesítési helyen történő átadásig felmerülő összes járulékos költséget, mint pl. fuvarozást, csomagolást, letéti raktározást, rakodást, a különféle adókat ÁFA nélkül (pl.</w:t>
      </w:r>
      <w:r>
        <w:rPr>
          <w:rFonts w:eastAsia="Calibri"/>
          <w:szCs w:val="24"/>
        </w:rPr>
        <w:t>: környezetvédelmi termékdíjat),</w:t>
      </w:r>
      <w:r w:rsidRPr="00654D9E">
        <w:rPr>
          <w:i/>
          <w:szCs w:val="24"/>
        </w:rPr>
        <w:t xml:space="preserve"> a szilárd veszélyes hulladékok elszállításával kapcsolatban keletkező összes járulékos költséget</w:t>
      </w:r>
      <w:r>
        <w:rPr>
          <w:i/>
          <w:szCs w:val="24"/>
        </w:rPr>
        <w:t>.</w:t>
      </w:r>
    </w:p>
    <w:p w:rsidR="003D0890" w:rsidRPr="00307281" w:rsidRDefault="003D0890" w:rsidP="008666FE">
      <w:pPr>
        <w:overflowPunct w:val="0"/>
        <w:autoSpaceDE w:val="0"/>
        <w:autoSpaceDN w:val="0"/>
        <w:adjustRightInd w:val="0"/>
        <w:jc w:val="both"/>
        <w:textAlignment w:val="baseline"/>
        <w:rPr>
          <w:i/>
          <w:szCs w:val="24"/>
        </w:rPr>
      </w:pPr>
    </w:p>
    <w:p w:rsidR="003D0890" w:rsidRPr="00307281" w:rsidRDefault="003D0890" w:rsidP="008666FE">
      <w:pPr>
        <w:overflowPunct w:val="0"/>
        <w:autoSpaceDE w:val="0"/>
        <w:autoSpaceDN w:val="0"/>
        <w:adjustRightInd w:val="0"/>
        <w:jc w:val="both"/>
        <w:textAlignment w:val="baseline"/>
        <w:rPr>
          <w:szCs w:val="24"/>
        </w:rPr>
      </w:pPr>
      <w:r w:rsidRPr="0073784A">
        <w:rPr>
          <w:szCs w:val="24"/>
          <w:lang w:eastAsia="en-US"/>
        </w:rPr>
        <w:t>A</w:t>
      </w:r>
      <w:r>
        <w:rPr>
          <w:szCs w:val="24"/>
          <w:lang w:eastAsia="en-US"/>
        </w:rPr>
        <w:t xml:space="preserve"> megajánlott termék nettó</w:t>
      </w:r>
      <w:r w:rsidRPr="0073784A">
        <w:rPr>
          <w:szCs w:val="24"/>
          <w:lang w:eastAsia="en-US"/>
        </w:rPr>
        <w:t xml:space="preserve"> ajánlati egységár</w:t>
      </w:r>
      <w:r>
        <w:rPr>
          <w:szCs w:val="24"/>
          <w:lang w:eastAsia="en-US"/>
        </w:rPr>
        <w:t>á</w:t>
      </w:r>
      <w:r w:rsidRPr="0073784A">
        <w:rPr>
          <w:szCs w:val="24"/>
          <w:lang w:eastAsia="en-US"/>
        </w:rPr>
        <w:t>nak tartalmaznia kell az ajánlattevő által vállalt feladatok szerződésszerű teljesítésének valamennyi – közvetlen és közvetett – költségét.</w:t>
      </w:r>
      <w:r w:rsidRPr="0073784A">
        <w:rPr>
          <w:szCs w:val="24"/>
        </w:rPr>
        <w:t xml:space="preserve"> A megajánlott áron felül ajánlattevő semmilyen egyéb ellenszolgáltatásra nem tarthat igényt.</w:t>
      </w:r>
    </w:p>
    <w:p w:rsidR="003D0890" w:rsidRPr="00307281" w:rsidRDefault="003D0890" w:rsidP="008666FE">
      <w:pPr>
        <w:overflowPunct w:val="0"/>
        <w:autoSpaceDE w:val="0"/>
        <w:autoSpaceDN w:val="0"/>
        <w:adjustRightInd w:val="0"/>
        <w:jc w:val="both"/>
        <w:textAlignment w:val="baseline"/>
        <w:rPr>
          <w:szCs w:val="24"/>
        </w:rPr>
      </w:pPr>
    </w:p>
    <w:p w:rsidR="003D0890" w:rsidRPr="00307281" w:rsidRDefault="003D0890" w:rsidP="008666FE">
      <w:pPr>
        <w:overflowPunct w:val="0"/>
        <w:autoSpaceDE w:val="0"/>
        <w:autoSpaceDN w:val="0"/>
        <w:adjustRightInd w:val="0"/>
        <w:jc w:val="both"/>
        <w:textAlignment w:val="baseline"/>
        <w:rPr>
          <w:szCs w:val="24"/>
        </w:rPr>
      </w:pPr>
      <w:r w:rsidRPr="006B7159">
        <w:rPr>
          <w:b/>
          <w:szCs w:val="24"/>
        </w:rPr>
        <w:t>A</w:t>
      </w:r>
      <w:r>
        <w:rPr>
          <w:b/>
          <w:szCs w:val="24"/>
        </w:rPr>
        <w:t xml:space="preserve"> megajánlott termék</w:t>
      </w:r>
      <w:r w:rsidRPr="006B7159">
        <w:rPr>
          <w:b/>
          <w:szCs w:val="24"/>
        </w:rPr>
        <w:t xml:space="preserve"> </w:t>
      </w:r>
      <w:r>
        <w:rPr>
          <w:b/>
          <w:szCs w:val="24"/>
        </w:rPr>
        <w:t xml:space="preserve">nettó </w:t>
      </w:r>
      <w:r w:rsidRPr="006B7159">
        <w:rPr>
          <w:b/>
          <w:szCs w:val="24"/>
        </w:rPr>
        <w:t xml:space="preserve">ajánlati </w:t>
      </w:r>
      <w:r>
        <w:rPr>
          <w:b/>
          <w:szCs w:val="24"/>
        </w:rPr>
        <w:t>egység</w:t>
      </w:r>
      <w:r w:rsidRPr="006B7159">
        <w:rPr>
          <w:b/>
          <w:szCs w:val="24"/>
        </w:rPr>
        <w:t>ár</w:t>
      </w:r>
      <w:r>
        <w:rPr>
          <w:b/>
          <w:szCs w:val="24"/>
        </w:rPr>
        <w:t>á</w:t>
      </w:r>
      <w:r w:rsidRPr="006B7159">
        <w:rPr>
          <w:b/>
          <w:szCs w:val="24"/>
        </w:rPr>
        <w:t xml:space="preserve">t minden esetben úgy kell megadni, hogy az tartalmazza </w:t>
      </w:r>
      <w:r w:rsidRPr="00BB41C7">
        <w:rPr>
          <w:b/>
          <w:szCs w:val="24"/>
        </w:rPr>
        <w:t xml:space="preserve">a </w:t>
      </w:r>
      <w:r w:rsidRPr="00B26AC6">
        <w:rPr>
          <w:b/>
          <w:szCs w:val="24"/>
        </w:rPr>
        <w:t>2011. évi CLVI.</w:t>
      </w:r>
      <w:r w:rsidRPr="006B7159">
        <w:rPr>
          <w:b/>
          <w:szCs w:val="24"/>
        </w:rPr>
        <w:t xml:space="preserve"> törvény szerinti környezetvédelmi termékdíjat, ezen ár kerül elbírálásra.</w:t>
      </w:r>
      <w:r w:rsidRPr="006B7159">
        <w:rPr>
          <w:szCs w:val="24"/>
        </w:rPr>
        <w:t xml:space="preserve"> Amennyiben a környezetvédelmi termékdíjat Ajánlatkérőnek kell megfizetnie, úgy Ajánlattevő részére kifizetendő vételár az ajánlati ár termékdíjjal csökkentett összege.</w:t>
      </w:r>
    </w:p>
    <w:p w:rsidR="003D0890" w:rsidRPr="00307281" w:rsidRDefault="003D0890" w:rsidP="00AA2078">
      <w:pPr>
        <w:pStyle w:val="Szvegtrzs"/>
        <w:rPr>
          <w:bCs/>
        </w:rPr>
      </w:pPr>
    </w:p>
    <w:p w:rsidR="003D0890" w:rsidRPr="00307281" w:rsidRDefault="003D0890" w:rsidP="00AA2078">
      <w:pPr>
        <w:pStyle w:val="Szvegtrzs"/>
        <w:rPr>
          <w:szCs w:val="24"/>
        </w:rPr>
      </w:pPr>
      <w:r w:rsidRPr="006B7159">
        <w:rPr>
          <w:bCs/>
        </w:rPr>
        <w:t>Amennyiben a megajánlott termék környezetvédelmi termékdíj megfizetésére kötelezett abban az esetben a környezetvédelmi termékdíjról szóló 2011. évi LXXXV. törvény v</w:t>
      </w:r>
      <w:r w:rsidRPr="006B7159">
        <w:rPr>
          <w:szCs w:val="24"/>
        </w:rPr>
        <w:t xml:space="preserve">égrehajtásáról </w:t>
      </w:r>
      <w:r w:rsidRPr="006B7159">
        <w:rPr>
          <w:bCs/>
        </w:rPr>
        <w:t>szóló 343/2011.(XII.29.) Korm. rendelet 7. § szerint kell alkalmazni a számlán való feltüntetés szabályait.</w:t>
      </w:r>
    </w:p>
    <w:p w:rsidR="003D0890" w:rsidRPr="006B7159" w:rsidRDefault="003D0890" w:rsidP="00307281">
      <w:pPr>
        <w:jc w:val="both"/>
        <w:rPr>
          <w:b/>
        </w:rPr>
      </w:pPr>
    </w:p>
    <w:p w:rsidR="003D0890" w:rsidRPr="006B7159" w:rsidRDefault="003D0890" w:rsidP="00307281">
      <w:pPr>
        <w:overflowPunct w:val="0"/>
        <w:autoSpaceDE w:val="0"/>
        <w:autoSpaceDN w:val="0"/>
        <w:adjustRightInd w:val="0"/>
        <w:jc w:val="both"/>
        <w:textAlignment w:val="baseline"/>
        <w:rPr>
          <w:i/>
          <w:szCs w:val="24"/>
          <w:u w:val="single"/>
        </w:rPr>
      </w:pPr>
      <w:r w:rsidRPr="006B7159">
        <w:rPr>
          <w:szCs w:val="24"/>
          <w:u w:val="single"/>
        </w:rPr>
        <w:t>2.3.2. Hulladékolaj</w:t>
      </w:r>
      <w:r>
        <w:rPr>
          <w:szCs w:val="24"/>
          <w:u w:val="single"/>
        </w:rPr>
        <w:t>ért ajánlattevő által fizetendő</w:t>
      </w:r>
      <w:r w:rsidRPr="006B7159">
        <w:rPr>
          <w:szCs w:val="24"/>
          <w:u w:val="single"/>
        </w:rPr>
        <w:t xml:space="preserve"> nettó </w:t>
      </w:r>
      <w:r w:rsidRPr="0041580E">
        <w:rPr>
          <w:szCs w:val="24"/>
          <w:u w:val="single"/>
        </w:rPr>
        <w:t>egységár forintban</w:t>
      </w:r>
      <w:r w:rsidRPr="006B7159">
        <w:rPr>
          <w:szCs w:val="24"/>
          <w:u w:val="single"/>
        </w:rPr>
        <w:t>:</w:t>
      </w:r>
    </w:p>
    <w:p w:rsidR="003D0890" w:rsidRPr="006B7159" w:rsidRDefault="003D0890" w:rsidP="00307281">
      <w:pPr>
        <w:jc w:val="both"/>
      </w:pPr>
      <w:r w:rsidRPr="006B7159">
        <w:rPr>
          <w:b/>
        </w:rPr>
        <w:t>Az</w:t>
      </w:r>
      <w:r w:rsidRPr="006B7159">
        <w:t xml:space="preserve"> </w:t>
      </w:r>
      <w:r w:rsidRPr="006B7159">
        <w:rPr>
          <w:b/>
        </w:rPr>
        <w:t xml:space="preserve">elszállításra kerülő hulladékolajért ajánlattevő által fizetett </w:t>
      </w:r>
      <w:r>
        <w:rPr>
          <w:b/>
        </w:rPr>
        <w:t>nettó egységár</w:t>
      </w:r>
      <w:r w:rsidRPr="006B7159">
        <w:rPr>
          <w:b/>
        </w:rPr>
        <w:t xml:space="preserve"> </w:t>
      </w:r>
      <w:r w:rsidRPr="006B7159">
        <w:t xml:space="preserve">alatt értendő a szerződés hatálya alatt ajánlatkérő által összegyűjtött </w:t>
      </w:r>
      <w:r w:rsidR="00CF1B0E" w:rsidRPr="006B7159">
        <w:t>hulladékolaj</w:t>
      </w:r>
      <w:r w:rsidR="00CF1B0E">
        <w:t xml:space="preserve"> átadása során</w:t>
      </w:r>
      <w:r w:rsidR="00CF1B0E" w:rsidRPr="006B7159">
        <w:t xml:space="preserve"> </w:t>
      </w:r>
      <w:r w:rsidRPr="006B7159">
        <w:t xml:space="preserve">a hulladékolajért </w:t>
      </w:r>
      <w:r w:rsidRPr="006B7159">
        <w:rPr>
          <w:u w:val="single"/>
        </w:rPr>
        <w:t>Ajánlattevő</w:t>
      </w:r>
      <w:r w:rsidRPr="006B7159">
        <w:t xml:space="preserve"> által fizetett </w:t>
      </w:r>
      <w:r w:rsidR="00A03CE2">
        <w:t>ellenérték</w:t>
      </w:r>
      <w:r w:rsidRPr="006B7159">
        <w:t xml:space="preserve">. Az </w:t>
      </w:r>
      <w:r>
        <w:t>egységára</w:t>
      </w:r>
      <w:r w:rsidRPr="006B7159">
        <w:t xml:space="preserve">t nettó Ft/kg-ban kell megadni. Az </w:t>
      </w:r>
      <w:r>
        <w:t>egységár</w:t>
      </w:r>
      <w:r w:rsidR="00CF1B0E">
        <w:t xml:space="preserve"> meghatározása során figyelembe kell venni, hogy a hulladékolaj elszállítása Ajánlattevő feladata és költsége. </w:t>
      </w:r>
    </w:p>
    <w:p w:rsidR="003D0890" w:rsidRPr="006B7159" w:rsidRDefault="003D0890" w:rsidP="00AA2078">
      <w:pPr>
        <w:ind w:left="-720"/>
        <w:jc w:val="both"/>
        <w:rPr>
          <w:color w:val="000000"/>
          <w:szCs w:val="24"/>
          <w:highlight w:val="green"/>
          <w:lang w:eastAsia="en-US"/>
        </w:rPr>
      </w:pPr>
    </w:p>
    <w:p w:rsidR="003D0890" w:rsidRDefault="003D0890" w:rsidP="00FD3D08">
      <w:pPr>
        <w:pStyle w:val="Cmsor3"/>
        <w:numPr>
          <w:ilvl w:val="1"/>
          <w:numId w:val="9"/>
        </w:numPr>
        <w:spacing w:line="288" w:lineRule="auto"/>
      </w:pPr>
      <w:bookmarkStart w:id="35" w:name="_Toc409432918"/>
      <w:r w:rsidRPr="006B7159">
        <w:rPr>
          <w:rFonts w:ascii="Times New Roman" w:hAnsi="Times New Roman"/>
        </w:rPr>
        <w:t>Árváltozás képzése a szerződés időtartama alatt</w:t>
      </w:r>
      <w:bookmarkEnd w:id="35"/>
      <w:r w:rsidRPr="006B7159">
        <w:rPr>
          <w:rFonts w:ascii="Times New Roman" w:hAnsi="Times New Roman"/>
        </w:rPr>
        <w:t xml:space="preserve"> </w:t>
      </w:r>
    </w:p>
    <w:p w:rsidR="003D0890" w:rsidRPr="008458FD" w:rsidRDefault="003D0890" w:rsidP="00A4272F">
      <w:pPr>
        <w:overflowPunct w:val="0"/>
        <w:autoSpaceDE w:val="0"/>
        <w:autoSpaceDN w:val="0"/>
        <w:adjustRightInd w:val="0"/>
        <w:jc w:val="both"/>
        <w:textAlignment w:val="baseline"/>
        <w:rPr>
          <w:szCs w:val="24"/>
        </w:rPr>
      </w:pPr>
      <w:r w:rsidRPr="006B7159">
        <w:rPr>
          <w:szCs w:val="24"/>
        </w:rPr>
        <w:t xml:space="preserve">A szerződés időtartama alatt a megajánlott termék nettó egységára 2 alkalommal, tárgyalás tartása </w:t>
      </w:r>
      <w:r>
        <w:rPr>
          <w:szCs w:val="24"/>
        </w:rPr>
        <w:t xml:space="preserve">és szerződésmódosítás </w:t>
      </w:r>
      <w:r w:rsidRPr="006B7159">
        <w:rPr>
          <w:szCs w:val="24"/>
        </w:rPr>
        <w:t>nélkül változik. Az árváltoztatás mértéke az alábbi képlet szerint számolandó.</w:t>
      </w:r>
    </w:p>
    <w:p w:rsidR="003D0890" w:rsidRPr="008458FD" w:rsidRDefault="003D0890" w:rsidP="004A6EB3">
      <w:pPr>
        <w:overflowPunct w:val="0"/>
        <w:autoSpaceDE w:val="0"/>
        <w:autoSpaceDN w:val="0"/>
        <w:adjustRightInd w:val="0"/>
        <w:textAlignment w:val="baseline"/>
        <w:rPr>
          <w:szCs w:val="24"/>
        </w:rPr>
      </w:pPr>
    </w:p>
    <w:p w:rsidR="003D0890" w:rsidRPr="008458FD" w:rsidRDefault="003D0890" w:rsidP="004A6EB3">
      <w:pPr>
        <w:overflowPunct w:val="0"/>
        <w:autoSpaceDE w:val="0"/>
        <w:autoSpaceDN w:val="0"/>
        <w:adjustRightInd w:val="0"/>
        <w:textAlignment w:val="baseline"/>
        <w:rPr>
          <w:b/>
          <w:szCs w:val="24"/>
        </w:rPr>
      </w:pPr>
      <w:r w:rsidRPr="006B7159">
        <w:rPr>
          <w:b/>
          <w:szCs w:val="24"/>
        </w:rPr>
        <w:t>Árváltozás mértéke az első alkalommal:</w:t>
      </w:r>
    </w:p>
    <w:p w:rsidR="003D0890" w:rsidRPr="008458FD" w:rsidRDefault="003D0890" w:rsidP="004A6EB3">
      <w:pPr>
        <w:overflowPunct w:val="0"/>
        <w:autoSpaceDE w:val="0"/>
        <w:autoSpaceDN w:val="0"/>
        <w:adjustRightInd w:val="0"/>
        <w:jc w:val="center"/>
        <w:textAlignment w:val="baseline"/>
        <w:rPr>
          <w:szCs w:val="24"/>
        </w:rPr>
      </w:pPr>
      <w:r w:rsidRPr="006B7159">
        <w:rPr>
          <w:szCs w:val="24"/>
        </w:rPr>
        <w:t>A</w:t>
      </w:r>
      <w:r w:rsidRPr="006B7159">
        <w:rPr>
          <w:szCs w:val="24"/>
          <w:vertAlign w:val="subscript"/>
        </w:rPr>
        <w:t>icis</w:t>
      </w:r>
      <w:r w:rsidRPr="006B7159">
        <w:rPr>
          <w:szCs w:val="24"/>
        </w:rPr>
        <w:t>=(U*B-U</w:t>
      </w:r>
      <w:r w:rsidRPr="006B7159">
        <w:rPr>
          <w:szCs w:val="24"/>
          <w:vertAlign w:val="subscript"/>
        </w:rPr>
        <w:t>0</w:t>
      </w:r>
      <w:r w:rsidRPr="006B7159">
        <w:rPr>
          <w:szCs w:val="24"/>
        </w:rPr>
        <w:t>*B</w:t>
      </w:r>
      <w:r w:rsidRPr="006B7159">
        <w:rPr>
          <w:szCs w:val="24"/>
          <w:vertAlign w:val="subscript"/>
        </w:rPr>
        <w:t>0</w:t>
      </w:r>
      <w:r w:rsidRPr="006B7159">
        <w:rPr>
          <w:szCs w:val="24"/>
        </w:rPr>
        <w:t>)*0,9/1000</w:t>
      </w:r>
    </w:p>
    <w:p w:rsidR="003D0890" w:rsidRPr="008458FD" w:rsidRDefault="003D0890" w:rsidP="004A6EB3">
      <w:pPr>
        <w:overflowPunct w:val="0"/>
        <w:autoSpaceDE w:val="0"/>
        <w:autoSpaceDN w:val="0"/>
        <w:adjustRightInd w:val="0"/>
        <w:jc w:val="both"/>
        <w:textAlignment w:val="baseline"/>
        <w:rPr>
          <w:szCs w:val="24"/>
        </w:rPr>
      </w:pPr>
      <w:r w:rsidRPr="006B7159">
        <w:rPr>
          <w:szCs w:val="24"/>
        </w:rPr>
        <w:t>Ahol:</w:t>
      </w:r>
    </w:p>
    <w:p w:rsidR="003D0890" w:rsidRPr="008458FD" w:rsidRDefault="003D0890" w:rsidP="004A6EB3">
      <w:pPr>
        <w:tabs>
          <w:tab w:val="left" w:pos="1620"/>
        </w:tabs>
        <w:overflowPunct w:val="0"/>
        <w:autoSpaceDE w:val="0"/>
        <w:autoSpaceDN w:val="0"/>
        <w:adjustRightInd w:val="0"/>
        <w:ind w:left="1620" w:hanging="900"/>
        <w:jc w:val="both"/>
        <w:textAlignment w:val="baseline"/>
        <w:rPr>
          <w:szCs w:val="24"/>
        </w:rPr>
      </w:pPr>
      <w:r w:rsidRPr="006B7159">
        <w:rPr>
          <w:szCs w:val="24"/>
        </w:rPr>
        <w:t>A</w:t>
      </w:r>
      <w:r w:rsidRPr="006B7159">
        <w:rPr>
          <w:szCs w:val="24"/>
          <w:vertAlign w:val="subscript"/>
        </w:rPr>
        <w:t>icis</w:t>
      </w:r>
      <w:r w:rsidRPr="006B7159">
        <w:rPr>
          <w:szCs w:val="24"/>
        </w:rPr>
        <w:t>=</w:t>
      </w:r>
      <w:r w:rsidRPr="006B7159">
        <w:rPr>
          <w:szCs w:val="24"/>
        </w:rPr>
        <w:tab/>
        <w:t xml:space="preserve">Az árváltozás mértéke a bázisolaj jegyzésárának, illetve a Ft/USD árfolyamváltozásnak figyelembe vételével (Ft/kg). </w:t>
      </w:r>
    </w:p>
    <w:p w:rsidR="003D0890" w:rsidRPr="008458FD" w:rsidRDefault="003D0890" w:rsidP="004A6EB3">
      <w:pPr>
        <w:tabs>
          <w:tab w:val="left" w:pos="1620"/>
        </w:tabs>
        <w:overflowPunct w:val="0"/>
        <w:autoSpaceDE w:val="0"/>
        <w:autoSpaceDN w:val="0"/>
        <w:adjustRightInd w:val="0"/>
        <w:ind w:left="1620" w:hanging="900"/>
        <w:jc w:val="both"/>
        <w:textAlignment w:val="baseline"/>
        <w:rPr>
          <w:szCs w:val="24"/>
        </w:rPr>
      </w:pPr>
      <w:r w:rsidRPr="006B7159">
        <w:rPr>
          <w:szCs w:val="24"/>
        </w:rPr>
        <w:tab/>
        <w:t>Az első árváltoztatás mértékét a szerződés megkötésének napjától (első nap) számított 120. naptári napra vonatkozóan kell meghatározni.</w:t>
      </w:r>
    </w:p>
    <w:p w:rsidR="003D0890" w:rsidRPr="008458FD" w:rsidRDefault="003D0890" w:rsidP="004A6EB3">
      <w:pPr>
        <w:overflowPunct w:val="0"/>
        <w:autoSpaceDE w:val="0"/>
        <w:autoSpaceDN w:val="0"/>
        <w:adjustRightInd w:val="0"/>
        <w:ind w:left="1620" w:hanging="900"/>
        <w:jc w:val="both"/>
        <w:textAlignment w:val="baseline"/>
        <w:rPr>
          <w:szCs w:val="24"/>
        </w:rPr>
      </w:pPr>
    </w:p>
    <w:p w:rsidR="003D0890" w:rsidRPr="008458FD" w:rsidRDefault="003D0890" w:rsidP="004A6EB3">
      <w:pPr>
        <w:overflowPunct w:val="0"/>
        <w:autoSpaceDE w:val="0"/>
        <w:autoSpaceDN w:val="0"/>
        <w:adjustRightInd w:val="0"/>
        <w:ind w:left="1620" w:hanging="900"/>
        <w:jc w:val="both"/>
        <w:textAlignment w:val="baseline"/>
        <w:rPr>
          <w:szCs w:val="24"/>
        </w:rPr>
      </w:pPr>
      <w:r w:rsidRPr="006B7159">
        <w:rPr>
          <w:szCs w:val="24"/>
        </w:rPr>
        <w:t>B=</w:t>
      </w:r>
      <w:r w:rsidRPr="006B7159">
        <w:rPr>
          <w:szCs w:val="24"/>
        </w:rPr>
        <w:tab/>
        <w:t>a termék alapanyagául szolgáló bázisolajnak az ajánlattételi határidő lejáratának napjától (első nap) a szerződés megkötését követő 120. naptári napig érvényes hivatalos jegyzési középára SN 150 FOB NWE DOMESTIC SPOT PRICES [USD/tonna] számtani középértéke</w:t>
      </w:r>
    </w:p>
    <w:p w:rsidR="003D0890" w:rsidRPr="008458FD" w:rsidRDefault="003D0890" w:rsidP="004A6EB3">
      <w:pPr>
        <w:overflowPunct w:val="0"/>
        <w:autoSpaceDE w:val="0"/>
        <w:autoSpaceDN w:val="0"/>
        <w:adjustRightInd w:val="0"/>
        <w:ind w:left="1620"/>
        <w:jc w:val="both"/>
        <w:textAlignment w:val="baseline"/>
        <w:rPr>
          <w:szCs w:val="24"/>
        </w:rPr>
      </w:pPr>
    </w:p>
    <w:p w:rsidR="003D0890" w:rsidRPr="008458FD" w:rsidRDefault="003D0890" w:rsidP="004A6EB3">
      <w:pPr>
        <w:overflowPunct w:val="0"/>
        <w:autoSpaceDE w:val="0"/>
        <w:autoSpaceDN w:val="0"/>
        <w:adjustRightInd w:val="0"/>
        <w:ind w:left="1620" w:hanging="900"/>
        <w:jc w:val="both"/>
        <w:textAlignment w:val="baseline"/>
        <w:rPr>
          <w:szCs w:val="24"/>
        </w:rPr>
      </w:pPr>
      <w:r w:rsidRPr="006B7159">
        <w:rPr>
          <w:szCs w:val="24"/>
        </w:rPr>
        <w:lastRenderedPageBreak/>
        <w:t>B</w:t>
      </w:r>
      <w:r w:rsidRPr="006B7159">
        <w:rPr>
          <w:szCs w:val="24"/>
          <w:vertAlign w:val="subscript"/>
        </w:rPr>
        <w:t>0</w:t>
      </w:r>
      <w:r w:rsidRPr="006B7159">
        <w:rPr>
          <w:szCs w:val="24"/>
        </w:rPr>
        <w:t>=</w:t>
      </w:r>
      <w:r w:rsidRPr="006B7159">
        <w:rPr>
          <w:szCs w:val="24"/>
        </w:rPr>
        <w:tab/>
        <w:t>a termék alapanyagául szolgáló bázisolaj ajánlattételi határidő lejáratának időpontjában érvényes hivatalos jegyzési középára SN 150 FOB NWE DOMESTIC SPOT PRICES [USD/tonna]</w:t>
      </w:r>
    </w:p>
    <w:p w:rsidR="003D0890" w:rsidRPr="008458FD" w:rsidRDefault="003D0890" w:rsidP="004A6EB3">
      <w:pPr>
        <w:overflowPunct w:val="0"/>
        <w:autoSpaceDE w:val="0"/>
        <w:autoSpaceDN w:val="0"/>
        <w:adjustRightInd w:val="0"/>
        <w:ind w:left="1620" w:hanging="900"/>
        <w:jc w:val="both"/>
        <w:textAlignment w:val="baseline"/>
        <w:rPr>
          <w:szCs w:val="24"/>
        </w:rPr>
      </w:pPr>
    </w:p>
    <w:p w:rsidR="003D0890" w:rsidRPr="008458FD" w:rsidRDefault="003D0890" w:rsidP="004A6EB3">
      <w:pPr>
        <w:overflowPunct w:val="0"/>
        <w:autoSpaceDE w:val="0"/>
        <w:autoSpaceDN w:val="0"/>
        <w:adjustRightInd w:val="0"/>
        <w:ind w:left="1620" w:hanging="900"/>
        <w:jc w:val="both"/>
        <w:textAlignment w:val="baseline"/>
        <w:rPr>
          <w:szCs w:val="24"/>
        </w:rPr>
      </w:pPr>
      <w:r w:rsidRPr="006B7159">
        <w:rPr>
          <w:szCs w:val="24"/>
        </w:rPr>
        <w:t>U=</w:t>
      </w:r>
      <w:r w:rsidRPr="006B7159">
        <w:rPr>
          <w:szCs w:val="24"/>
        </w:rPr>
        <w:tab/>
        <w:t>az ajánlattételi határidő lejártának napjától (első nap) a szerződés megkötését követő 120. naptári nap közötti, az MNB hivatalos USD/HUF árfolyamának számtani középértéke [Ft/USD].</w:t>
      </w:r>
    </w:p>
    <w:p w:rsidR="003D0890" w:rsidRPr="008458FD" w:rsidRDefault="003D0890" w:rsidP="004A6EB3">
      <w:pPr>
        <w:overflowPunct w:val="0"/>
        <w:autoSpaceDE w:val="0"/>
        <w:autoSpaceDN w:val="0"/>
        <w:adjustRightInd w:val="0"/>
        <w:ind w:left="1620" w:hanging="900"/>
        <w:jc w:val="both"/>
        <w:textAlignment w:val="baseline"/>
        <w:rPr>
          <w:szCs w:val="24"/>
        </w:rPr>
      </w:pPr>
    </w:p>
    <w:p w:rsidR="003D0890" w:rsidRPr="008458FD" w:rsidRDefault="003D0890" w:rsidP="004A6EB3">
      <w:pPr>
        <w:overflowPunct w:val="0"/>
        <w:autoSpaceDE w:val="0"/>
        <w:autoSpaceDN w:val="0"/>
        <w:adjustRightInd w:val="0"/>
        <w:ind w:left="1620" w:hanging="900"/>
        <w:jc w:val="both"/>
        <w:textAlignment w:val="baseline"/>
        <w:rPr>
          <w:szCs w:val="24"/>
        </w:rPr>
      </w:pPr>
      <w:r w:rsidRPr="006B7159">
        <w:rPr>
          <w:szCs w:val="24"/>
        </w:rPr>
        <w:t>U</w:t>
      </w:r>
      <w:r w:rsidRPr="006B7159">
        <w:rPr>
          <w:szCs w:val="24"/>
          <w:vertAlign w:val="subscript"/>
        </w:rPr>
        <w:t>0</w:t>
      </w:r>
      <w:r w:rsidRPr="006B7159">
        <w:rPr>
          <w:szCs w:val="24"/>
        </w:rPr>
        <w:t>=</w:t>
      </w:r>
      <w:r w:rsidRPr="006B7159">
        <w:rPr>
          <w:szCs w:val="24"/>
        </w:rPr>
        <w:tab/>
        <w:t>az ajánlattételi határidő lejáratának időpontját megelőző naptól az ajánlattétel időpontját megelőző harmincadik napig számított, az MNB hivatalos USD/HUF árfolyamának számtani középértéke [Ft/USD].</w:t>
      </w:r>
    </w:p>
    <w:p w:rsidR="003D0890" w:rsidRPr="008458FD" w:rsidRDefault="003D0890" w:rsidP="004A6EB3">
      <w:pPr>
        <w:overflowPunct w:val="0"/>
        <w:autoSpaceDE w:val="0"/>
        <w:autoSpaceDN w:val="0"/>
        <w:adjustRightInd w:val="0"/>
        <w:jc w:val="both"/>
        <w:textAlignment w:val="baseline"/>
        <w:rPr>
          <w:szCs w:val="24"/>
        </w:rPr>
      </w:pPr>
    </w:p>
    <w:p w:rsidR="003D0890" w:rsidRPr="008458FD" w:rsidRDefault="003D0890" w:rsidP="004A6EB3">
      <w:pPr>
        <w:overflowPunct w:val="0"/>
        <w:autoSpaceDE w:val="0"/>
        <w:autoSpaceDN w:val="0"/>
        <w:adjustRightInd w:val="0"/>
        <w:jc w:val="both"/>
        <w:textAlignment w:val="baseline"/>
        <w:rPr>
          <w:szCs w:val="24"/>
        </w:rPr>
      </w:pPr>
      <w:r w:rsidRPr="006B7159">
        <w:rPr>
          <w:szCs w:val="24"/>
        </w:rPr>
        <w:t>Az előzőekben részletezett, a szerződéskötést követő 120. naptári napra vetített árváltozás mértékét a szerződés megkötését követő 120. naptári nap szerinti tárgyhónapot követő hónapban felhasznált termékekre kell először érvényesíteni.</w:t>
      </w:r>
    </w:p>
    <w:p w:rsidR="003D0890" w:rsidRPr="008458FD" w:rsidRDefault="003D0890" w:rsidP="004A6EB3">
      <w:pPr>
        <w:overflowPunct w:val="0"/>
        <w:autoSpaceDE w:val="0"/>
        <w:autoSpaceDN w:val="0"/>
        <w:adjustRightInd w:val="0"/>
        <w:jc w:val="both"/>
        <w:textAlignment w:val="baseline"/>
        <w:rPr>
          <w:szCs w:val="24"/>
        </w:rPr>
      </w:pPr>
    </w:p>
    <w:p w:rsidR="003D0890" w:rsidRPr="008458FD" w:rsidRDefault="003D0890" w:rsidP="004A6EB3">
      <w:pPr>
        <w:overflowPunct w:val="0"/>
        <w:autoSpaceDE w:val="0"/>
        <w:autoSpaceDN w:val="0"/>
        <w:adjustRightInd w:val="0"/>
        <w:jc w:val="both"/>
        <w:textAlignment w:val="baseline"/>
        <w:rPr>
          <w:szCs w:val="24"/>
        </w:rPr>
      </w:pPr>
      <w:r w:rsidRPr="006B7159">
        <w:rPr>
          <w:szCs w:val="24"/>
        </w:rPr>
        <w:t>A szerződéskötést követő 120. naptári napra vetített árváltozásról Ajánlattevő a 120. napot követő 6 munkanapon belül írásban tájékoztatja Ajánlatkérőt.</w:t>
      </w:r>
    </w:p>
    <w:p w:rsidR="003D0890" w:rsidRPr="008458FD" w:rsidRDefault="003D0890" w:rsidP="004A6EB3">
      <w:pPr>
        <w:overflowPunct w:val="0"/>
        <w:autoSpaceDE w:val="0"/>
        <w:autoSpaceDN w:val="0"/>
        <w:adjustRightInd w:val="0"/>
        <w:textAlignment w:val="baseline"/>
        <w:rPr>
          <w:b/>
          <w:szCs w:val="24"/>
        </w:rPr>
      </w:pPr>
    </w:p>
    <w:p w:rsidR="003D0890" w:rsidRPr="008458FD" w:rsidRDefault="003D0890" w:rsidP="004A6EB3">
      <w:pPr>
        <w:overflowPunct w:val="0"/>
        <w:autoSpaceDE w:val="0"/>
        <w:autoSpaceDN w:val="0"/>
        <w:adjustRightInd w:val="0"/>
        <w:textAlignment w:val="baseline"/>
        <w:rPr>
          <w:b/>
          <w:szCs w:val="24"/>
        </w:rPr>
      </w:pPr>
      <w:r w:rsidRPr="006B7159">
        <w:rPr>
          <w:b/>
          <w:szCs w:val="24"/>
        </w:rPr>
        <w:t>Árváltozás mértéke a második alkalommal:</w:t>
      </w:r>
    </w:p>
    <w:p w:rsidR="003D0890" w:rsidRPr="008458FD" w:rsidRDefault="003D0890" w:rsidP="004A6EB3">
      <w:pPr>
        <w:overflowPunct w:val="0"/>
        <w:autoSpaceDE w:val="0"/>
        <w:autoSpaceDN w:val="0"/>
        <w:adjustRightInd w:val="0"/>
        <w:jc w:val="center"/>
        <w:textAlignment w:val="baseline"/>
        <w:rPr>
          <w:szCs w:val="24"/>
        </w:rPr>
      </w:pPr>
      <w:r w:rsidRPr="006B7159">
        <w:rPr>
          <w:szCs w:val="24"/>
        </w:rPr>
        <w:t>A</w:t>
      </w:r>
      <w:r w:rsidRPr="006B7159">
        <w:rPr>
          <w:szCs w:val="24"/>
          <w:vertAlign w:val="subscript"/>
        </w:rPr>
        <w:t>icis</w:t>
      </w:r>
      <w:r w:rsidRPr="006B7159">
        <w:rPr>
          <w:szCs w:val="24"/>
        </w:rPr>
        <w:t>=(U*B-U</w:t>
      </w:r>
      <w:r w:rsidRPr="006B7159">
        <w:rPr>
          <w:szCs w:val="24"/>
          <w:vertAlign w:val="subscript"/>
        </w:rPr>
        <w:t>0</w:t>
      </w:r>
      <w:r w:rsidRPr="006B7159">
        <w:rPr>
          <w:szCs w:val="24"/>
        </w:rPr>
        <w:t>*B</w:t>
      </w:r>
      <w:r w:rsidRPr="006B7159">
        <w:rPr>
          <w:szCs w:val="24"/>
          <w:vertAlign w:val="subscript"/>
        </w:rPr>
        <w:t>0</w:t>
      </w:r>
      <w:r w:rsidRPr="006B7159">
        <w:rPr>
          <w:szCs w:val="24"/>
        </w:rPr>
        <w:t>)*0,9/1000</w:t>
      </w:r>
    </w:p>
    <w:p w:rsidR="003D0890" w:rsidRPr="008458FD" w:rsidRDefault="003D0890" w:rsidP="004A6EB3">
      <w:pPr>
        <w:overflowPunct w:val="0"/>
        <w:autoSpaceDE w:val="0"/>
        <w:autoSpaceDN w:val="0"/>
        <w:adjustRightInd w:val="0"/>
        <w:jc w:val="both"/>
        <w:textAlignment w:val="baseline"/>
        <w:rPr>
          <w:szCs w:val="24"/>
        </w:rPr>
      </w:pPr>
      <w:r w:rsidRPr="006B7159">
        <w:rPr>
          <w:szCs w:val="24"/>
        </w:rPr>
        <w:t>Ahol:</w:t>
      </w:r>
    </w:p>
    <w:p w:rsidR="003D0890" w:rsidRPr="008458FD" w:rsidRDefault="003D0890" w:rsidP="00AA2078">
      <w:pPr>
        <w:tabs>
          <w:tab w:val="left" w:pos="1620"/>
        </w:tabs>
        <w:overflowPunct w:val="0"/>
        <w:autoSpaceDE w:val="0"/>
        <w:autoSpaceDN w:val="0"/>
        <w:adjustRightInd w:val="0"/>
        <w:ind w:left="1620" w:hanging="900"/>
        <w:jc w:val="both"/>
        <w:textAlignment w:val="baseline"/>
        <w:rPr>
          <w:szCs w:val="24"/>
        </w:rPr>
      </w:pPr>
      <w:r w:rsidRPr="006B7159">
        <w:rPr>
          <w:szCs w:val="24"/>
        </w:rPr>
        <w:t>A</w:t>
      </w:r>
      <w:r w:rsidRPr="006B7159">
        <w:rPr>
          <w:szCs w:val="24"/>
          <w:vertAlign w:val="subscript"/>
        </w:rPr>
        <w:t>icis</w:t>
      </w:r>
      <w:r w:rsidRPr="006B7159">
        <w:rPr>
          <w:szCs w:val="24"/>
        </w:rPr>
        <w:t>=</w:t>
      </w:r>
      <w:r w:rsidRPr="006B7159">
        <w:rPr>
          <w:szCs w:val="24"/>
        </w:rPr>
        <w:tab/>
        <w:t xml:space="preserve">Az árváltozás mértéke a bázisolaj jegyzésárának, illetve a Ft/USD árfolyamváltozásnak figyelembe vételével (Ft/kg). </w:t>
      </w:r>
    </w:p>
    <w:p w:rsidR="003D0890" w:rsidRPr="008458FD" w:rsidRDefault="003D0890" w:rsidP="00AA2078">
      <w:pPr>
        <w:tabs>
          <w:tab w:val="left" w:pos="1620"/>
        </w:tabs>
        <w:overflowPunct w:val="0"/>
        <w:autoSpaceDE w:val="0"/>
        <w:autoSpaceDN w:val="0"/>
        <w:adjustRightInd w:val="0"/>
        <w:ind w:left="1620" w:hanging="900"/>
        <w:jc w:val="both"/>
        <w:textAlignment w:val="baseline"/>
        <w:rPr>
          <w:szCs w:val="24"/>
        </w:rPr>
      </w:pPr>
      <w:r w:rsidRPr="006B7159">
        <w:rPr>
          <w:szCs w:val="24"/>
        </w:rPr>
        <w:tab/>
        <w:t>Az első árváltoztatás mértékét a szerződés megkötésének napjától (első nap) számított 240. naptári napra vonatkozóan kell meghatározni.</w:t>
      </w:r>
    </w:p>
    <w:p w:rsidR="003D0890" w:rsidRPr="008458FD" w:rsidRDefault="003D0890" w:rsidP="00AA2078">
      <w:pPr>
        <w:overflowPunct w:val="0"/>
        <w:autoSpaceDE w:val="0"/>
        <w:autoSpaceDN w:val="0"/>
        <w:adjustRightInd w:val="0"/>
        <w:ind w:left="1620" w:hanging="900"/>
        <w:jc w:val="both"/>
        <w:textAlignment w:val="baseline"/>
        <w:rPr>
          <w:szCs w:val="24"/>
        </w:rPr>
      </w:pPr>
    </w:p>
    <w:p w:rsidR="003D0890" w:rsidRPr="008458FD" w:rsidRDefault="003D0890" w:rsidP="00AA2078">
      <w:pPr>
        <w:overflowPunct w:val="0"/>
        <w:autoSpaceDE w:val="0"/>
        <w:autoSpaceDN w:val="0"/>
        <w:adjustRightInd w:val="0"/>
        <w:ind w:left="1620" w:hanging="900"/>
        <w:jc w:val="both"/>
        <w:textAlignment w:val="baseline"/>
        <w:rPr>
          <w:szCs w:val="24"/>
        </w:rPr>
      </w:pPr>
      <w:r w:rsidRPr="006B7159">
        <w:rPr>
          <w:szCs w:val="24"/>
        </w:rPr>
        <w:t>B=</w:t>
      </w:r>
      <w:r w:rsidRPr="006B7159">
        <w:rPr>
          <w:szCs w:val="24"/>
        </w:rPr>
        <w:tab/>
        <w:t>a termék alapanyagául szolgáló bázisolajnak az ajánlattételi határidő lejáratának napjától (első nap) a szerződés megkötését követő 240. naptári napig érvényes hivatalos jegyzési középára SN 150 FOB NWE DOMESTIC SPOT PRICES [USD/tonna] számtani középértéke</w:t>
      </w:r>
    </w:p>
    <w:p w:rsidR="003D0890" w:rsidRPr="008458FD" w:rsidRDefault="003D0890" w:rsidP="00AA2078">
      <w:pPr>
        <w:overflowPunct w:val="0"/>
        <w:autoSpaceDE w:val="0"/>
        <w:autoSpaceDN w:val="0"/>
        <w:adjustRightInd w:val="0"/>
        <w:ind w:left="1620"/>
        <w:jc w:val="both"/>
        <w:textAlignment w:val="baseline"/>
        <w:rPr>
          <w:szCs w:val="24"/>
        </w:rPr>
      </w:pPr>
    </w:p>
    <w:p w:rsidR="003D0890" w:rsidRPr="008458FD" w:rsidRDefault="003D0890" w:rsidP="00AA2078">
      <w:pPr>
        <w:overflowPunct w:val="0"/>
        <w:autoSpaceDE w:val="0"/>
        <w:autoSpaceDN w:val="0"/>
        <w:adjustRightInd w:val="0"/>
        <w:ind w:left="1620" w:hanging="900"/>
        <w:jc w:val="both"/>
        <w:textAlignment w:val="baseline"/>
        <w:rPr>
          <w:szCs w:val="24"/>
        </w:rPr>
      </w:pPr>
      <w:r w:rsidRPr="006B7159">
        <w:rPr>
          <w:szCs w:val="24"/>
        </w:rPr>
        <w:t>B</w:t>
      </w:r>
      <w:r w:rsidRPr="006B7159">
        <w:rPr>
          <w:szCs w:val="24"/>
          <w:vertAlign w:val="subscript"/>
        </w:rPr>
        <w:t>0</w:t>
      </w:r>
      <w:r w:rsidRPr="006B7159">
        <w:rPr>
          <w:szCs w:val="24"/>
        </w:rPr>
        <w:t>=</w:t>
      </w:r>
      <w:r w:rsidRPr="006B7159">
        <w:rPr>
          <w:szCs w:val="24"/>
        </w:rPr>
        <w:tab/>
        <w:t>a termék alapanyagául szolgáló bázisolaj ajánlattételi határidő lejáratának időpontjában érvényes hivatalos jegyzési középára SN 150 FOB NWE DOMESTIC SPOT PRICES [USD/tonna]</w:t>
      </w:r>
    </w:p>
    <w:p w:rsidR="003D0890" w:rsidRPr="008458FD" w:rsidRDefault="003D0890" w:rsidP="00AA2078">
      <w:pPr>
        <w:overflowPunct w:val="0"/>
        <w:autoSpaceDE w:val="0"/>
        <w:autoSpaceDN w:val="0"/>
        <w:adjustRightInd w:val="0"/>
        <w:ind w:left="1620" w:hanging="900"/>
        <w:jc w:val="both"/>
        <w:textAlignment w:val="baseline"/>
        <w:rPr>
          <w:szCs w:val="24"/>
        </w:rPr>
      </w:pPr>
    </w:p>
    <w:p w:rsidR="003D0890" w:rsidRPr="008458FD" w:rsidRDefault="003D0890" w:rsidP="00AA2078">
      <w:pPr>
        <w:overflowPunct w:val="0"/>
        <w:autoSpaceDE w:val="0"/>
        <w:autoSpaceDN w:val="0"/>
        <w:adjustRightInd w:val="0"/>
        <w:ind w:left="1620" w:hanging="900"/>
        <w:jc w:val="both"/>
        <w:textAlignment w:val="baseline"/>
        <w:rPr>
          <w:szCs w:val="24"/>
        </w:rPr>
      </w:pPr>
      <w:r w:rsidRPr="006B7159">
        <w:rPr>
          <w:szCs w:val="24"/>
        </w:rPr>
        <w:t>U=</w:t>
      </w:r>
      <w:r w:rsidRPr="006B7159">
        <w:rPr>
          <w:szCs w:val="24"/>
        </w:rPr>
        <w:tab/>
        <w:t>az ajánlattételi határidő lejártának napjától (első nap) a szerződés megkötését követő 240. naptári nap közötti, az MNB hivatalos USD/HUF árfolyamának számtani középértéke [Ft/USD].</w:t>
      </w:r>
    </w:p>
    <w:p w:rsidR="003D0890" w:rsidRPr="008458FD" w:rsidRDefault="003D0890" w:rsidP="00AA2078">
      <w:pPr>
        <w:overflowPunct w:val="0"/>
        <w:autoSpaceDE w:val="0"/>
        <w:autoSpaceDN w:val="0"/>
        <w:adjustRightInd w:val="0"/>
        <w:ind w:left="1620" w:hanging="900"/>
        <w:jc w:val="both"/>
        <w:textAlignment w:val="baseline"/>
        <w:rPr>
          <w:szCs w:val="24"/>
        </w:rPr>
      </w:pPr>
    </w:p>
    <w:p w:rsidR="003D0890" w:rsidRPr="008458FD" w:rsidRDefault="003D0890" w:rsidP="00AA2078">
      <w:pPr>
        <w:overflowPunct w:val="0"/>
        <w:autoSpaceDE w:val="0"/>
        <w:autoSpaceDN w:val="0"/>
        <w:adjustRightInd w:val="0"/>
        <w:ind w:left="1620" w:hanging="900"/>
        <w:jc w:val="both"/>
        <w:textAlignment w:val="baseline"/>
        <w:rPr>
          <w:szCs w:val="24"/>
        </w:rPr>
      </w:pPr>
      <w:r w:rsidRPr="006B7159">
        <w:rPr>
          <w:szCs w:val="24"/>
        </w:rPr>
        <w:t>U</w:t>
      </w:r>
      <w:r w:rsidRPr="006B7159">
        <w:rPr>
          <w:szCs w:val="24"/>
          <w:vertAlign w:val="subscript"/>
        </w:rPr>
        <w:t>0</w:t>
      </w:r>
      <w:r w:rsidRPr="006B7159">
        <w:rPr>
          <w:szCs w:val="24"/>
        </w:rPr>
        <w:t>=</w:t>
      </w:r>
      <w:r w:rsidRPr="006B7159">
        <w:rPr>
          <w:szCs w:val="24"/>
        </w:rPr>
        <w:tab/>
        <w:t>az ajánlattételi határidő lejáratának időpontját megelőző naptól az ajánlattétel időpontját megelőző harmincadik napig számított, az MNB hivatalos USD/HUF árfolyamának számtani középértéke [Ft/USD].</w:t>
      </w:r>
    </w:p>
    <w:p w:rsidR="003D0890" w:rsidRPr="008458FD" w:rsidRDefault="003D0890" w:rsidP="004A6EB3">
      <w:pPr>
        <w:overflowPunct w:val="0"/>
        <w:autoSpaceDE w:val="0"/>
        <w:autoSpaceDN w:val="0"/>
        <w:adjustRightInd w:val="0"/>
        <w:jc w:val="both"/>
        <w:textAlignment w:val="baseline"/>
        <w:rPr>
          <w:szCs w:val="24"/>
        </w:rPr>
      </w:pPr>
    </w:p>
    <w:p w:rsidR="003D0890" w:rsidRPr="008458FD" w:rsidRDefault="003D0890" w:rsidP="004A6EB3">
      <w:pPr>
        <w:overflowPunct w:val="0"/>
        <w:autoSpaceDE w:val="0"/>
        <w:autoSpaceDN w:val="0"/>
        <w:adjustRightInd w:val="0"/>
        <w:jc w:val="both"/>
        <w:textAlignment w:val="baseline"/>
        <w:rPr>
          <w:szCs w:val="24"/>
        </w:rPr>
      </w:pPr>
      <w:r w:rsidRPr="006B7159">
        <w:rPr>
          <w:szCs w:val="24"/>
        </w:rPr>
        <w:t>Az előzőekben részletezett, a szerződéskötést követő 240. naptári napra vetített árváltozás mértékét a szerződés megkötését követő 240. naptári nap szerinti tárgyhónapot követő hónapban felhasznált termékekre kell először érvényesíteni.</w:t>
      </w:r>
    </w:p>
    <w:p w:rsidR="003D0890" w:rsidRPr="008458FD" w:rsidRDefault="003D0890" w:rsidP="004A6EB3">
      <w:pPr>
        <w:overflowPunct w:val="0"/>
        <w:autoSpaceDE w:val="0"/>
        <w:autoSpaceDN w:val="0"/>
        <w:adjustRightInd w:val="0"/>
        <w:jc w:val="both"/>
        <w:textAlignment w:val="baseline"/>
        <w:rPr>
          <w:szCs w:val="24"/>
        </w:rPr>
      </w:pPr>
    </w:p>
    <w:p w:rsidR="003D0890" w:rsidRPr="008458FD" w:rsidRDefault="003D0890" w:rsidP="004A6EB3">
      <w:pPr>
        <w:overflowPunct w:val="0"/>
        <w:autoSpaceDE w:val="0"/>
        <w:autoSpaceDN w:val="0"/>
        <w:adjustRightInd w:val="0"/>
        <w:jc w:val="both"/>
        <w:textAlignment w:val="baseline"/>
        <w:rPr>
          <w:szCs w:val="24"/>
        </w:rPr>
      </w:pPr>
      <w:r w:rsidRPr="006B7159">
        <w:rPr>
          <w:szCs w:val="24"/>
        </w:rPr>
        <w:lastRenderedPageBreak/>
        <w:t>A szerződéskötést követő 240. naptári napra vetített árváltozásról Ajánlattevő a 240. napot követő 6 munkanapon belül írásban tájékoztatja Ajánlatkérőt.</w:t>
      </w:r>
    </w:p>
    <w:p w:rsidR="003D0890" w:rsidRPr="008458FD" w:rsidRDefault="003D0890" w:rsidP="00144521">
      <w:pPr>
        <w:tabs>
          <w:tab w:val="left" w:pos="426"/>
        </w:tabs>
        <w:overflowPunct w:val="0"/>
        <w:autoSpaceDE w:val="0"/>
        <w:autoSpaceDN w:val="0"/>
        <w:adjustRightInd w:val="0"/>
        <w:jc w:val="both"/>
        <w:textAlignment w:val="baseline"/>
        <w:rPr>
          <w:b/>
          <w:szCs w:val="24"/>
        </w:rPr>
      </w:pPr>
    </w:p>
    <w:p w:rsidR="003D0890" w:rsidRPr="00AA2078" w:rsidRDefault="003D0890" w:rsidP="00AA2078">
      <w:pPr>
        <w:rPr>
          <w:szCs w:val="24"/>
        </w:rPr>
      </w:pPr>
      <w:r w:rsidRPr="006B7159">
        <w:rPr>
          <w:szCs w:val="24"/>
        </w:rPr>
        <w:t>A bázisolaj jegyzési ára a</w:t>
      </w:r>
      <w:r w:rsidRPr="006B7159">
        <w:rPr>
          <w:b/>
          <w:szCs w:val="24"/>
        </w:rPr>
        <w:t xml:space="preserve"> </w:t>
      </w:r>
      <w:hyperlink r:id="rId12" w:history="1">
        <w:r>
          <w:rPr>
            <w:b/>
            <w:color w:val="0000FF"/>
            <w:szCs w:val="24"/>
            <w:u w:val="single"/>
          </w:rPr>
          <w:t>http://www.icispricing.com/</w:t>
        </w:r>
      </w:hyperlink>
      <w:r w:rsidRPr="006B7159">
        <w:rPr>
          <w:szCs w:val="24"/>
        </w:rPr>
        <w:t xml:space="preserve"> honlapon, míg a HUF/USD árfolyam a </w:t>
      </w:r>
      <w:hyperlink r:id="rId13" w:history="1">
        <w:r>
          <w:rPr>
            <w:b/>
            <w:color w:val="0000FF"/>
            <w:szCs w:val="24"/>
            <w:u w:val="single"/>
          </w:rPr>
          <w:t>http://www.mnb.hu/</w:t>
        </w:r>
      </w:hyperlink>
      <w:r w:rsidRPr="006B7159">
        <w:rPr>
          <w:szCs w:val="24"/>
        </w:rPr>
        <w:t xml:space="preserve"> honlapon érhető el.</w:t>
      </w:r>
      <w:r w:rsidRPr="00AA2078">
        <w:rPr>
          <w:szCs w:val="24"/>
        </w:rPr>
        <w:t xml:space="preserve"> </w:t>
      </w:r>
    </w:p>
    <w:p w:rsidR="003D0890" w:rsidRDefault="003D0890" w:rsidP="006B7159">
      <w:pPr>
        <w:pStyle w:val="Cmsor1"/>
        <w:tabs>
          <w:tab w:val="left" w:pos="360"/>
          <w:tab w:val="right" w:pos="9923"/>
        </w:tabs>
        <w:spacing w:line="288" w:lineRule="auto"/>
      </w:pPr>
      <w:r>
        <w:rPr>
          <w:b w:val="0"/>
          <w:szCs w:val="24"/>
        </w:rPr>
        <w:br w:type="page"/>
      </w:r>
      <w:bookmarkStart w:id="36" w:name="_Toc294880500"/>
      <w:bookmarkStart w:id="37" w:name="_Toc409432919"/>
      <w:r w:rsidRPr="006B7159">
        <w:rPr>
          <w:rFonts w:ascii="Times New Roman" w:hAnsi="Times New Roman"/>
        </w:rPr>
        <w:lastRenderedPageBreak/>
        <w:t>II. Szakmai követelménye</w:t>
      </w:r>
      <w:bookmarkEnd w:id="36"/>
      <w:r w:rsidRPr="006B7159">
        <w:rPr>
          <w:rFonts w:ascii="Times New Roman" w:hAnsi="Times New Roman"/>
        </w:rPr>
        <w:t>k</w:t>
      </w:r>
      <w:bookmarkEnd w:id="37"/>
    </w:p>
    <w:p w:rsidR="003D0890" w:rsidRPr="001C48A0" w:rsidRDefault="003D0890" w:rsidP="00C11A49">
      <w:pPr>
        <w:pStyle w:val="Cmsor3"/>
        <w:spacing w:line="288" w:lineRule="auto"/>
        <w:rPr>
          <w:rFonts w:ascii="Times New Roman" w:hAnsi="Times New Roman"/>
        </w:rPr>
      </w:pPr>
      <w:bookmarkStart w:id="38" w:name="_Toc409432920"/>
      <w:r w:rsidRPr="001C48A0">
        <w:rPr>
          <w:rFonts w:ascii="Times New Roman" w:hAnsi="Times New Roman"/>
        </w:rPr>
        <w:t>1.</w:t>
      </w:r>
      <w:r w:rsidRPr="001C48A0">
        <w:rPr>
          <w:rFonts w:ascii="Times New Roman" w:hAnsi="Times New Roman"/>
        </w:rPr>
        <w:tab/>
        <w:t>Közbeszerzés tárgya, mennyisége és teljesítési helyei</w:t>
      </w:r>
      <w:bookmarkEnd w:id="38"/>
    </w:p>
    <w:p w:rsidR="003D0890" w:rsidRPr="001C48A0" w:rsidRDefault="003D0890" w:rsidP="00EC2630">
      <w:pPr>
        <w:jc w:val="both"/>
        <w:rPr>
          <w:b/>
          <w:i/>
        </w:rPr>
      </w:pPr>
      <w:r w:rsidRPr="001C48A0">
        <w:rPr>
          <w:b/>
          <w:i/>
        </w:rPr>
        <w:t>1.1. Közbeszerzés tárgya:</w:t>
      </w:r>
    </w:p>
    <w:p w:rsidR="003D0890" w:rsidRPr="001C48A0" w:rsidRDefault="003D0890" w:rsidP="00C11A49">
      <w:pPr>
        <w:jc w:val="both"/>
      </w:pPr>
      <w:r>
        <w:t>Egyfokozatú dízelmotorolaj</w:t>
      </w:r>
      <w:r w:rsidRPr="001C48A0">
        <w:t xml:space="preserve"> </w:t>
      </w:r>
      <w:r>
        <w:t>ki</w:t>
      </w:r>
      <w:r w:rsidRPr="001C48A0">
        <w:t>szállítása a MÁV-START Zrt. részére</w:t>
      </w:r>
      <w:r>
        <w:t xml:space="preserve"> letéti raktározással keretszerződés keretében</w:t>
      </w:r>
      <w:r w:rsidRPr="001C48A0">
        <w:t>.</w:t>
      </w:r>
    </w:p>
    <w:p w:rsidR="003D0890" w:rsidRPr="00E54F27" w:rsidRDefault="003D0890" w:rsidP="00EC2630">
      <w:pPr>
        <w:ind w:left="360"/>
        <w:jc w:val="both"/>
        <w:rPr>
          <w:b/>
          <w:i/>
          <w:highlight w:val="cyan"/>
        </w:rPr>
      </w:pPr>
    </w:p>
    <w:p w:rsidR="003D0890" w:rsidRPr="001C48A0" w:rsidRDefault="003D0890">
      <w:pPr>
        <w:jc w:val="both"/>
        <w:rPr>
          <w:b/>
          <w:i/>
        </w:rPr>
      </w:pPr>
      <w:r w:rsidRPr="001C48A0">
        <w:rPr>
          <w:b/>
          <w:i/>
        </w:rPr>
        <w:t>1.2. Közbeszerzés mennyisége:</w:t>
      </w:r>
    </w:p>
    <w:p w:rsidR="003D0890" w:rsidRPr="00A4272F" w:rsidRDefault="003D0890">
      <w:pPr>
        <w:tabs>
          <w:tab w:val="left" w:pos="426"/>
        </w:tabs>
        <w:overflowPunct w:val="0"/>
        <w:autoSpaceDE w:val="0"/>
        <w:autoSpaceDN w:val="0"/>
        <w:adjustRightInd w:val="0"/>
        <w:jc w:val="both"/>
        <w:textAlignment w:val="baseline"/>
        <w:rPr>
          <w:b/>
          <w:color w:val="000000"/>
        </w:rPr>
      </w:pPr>
      <w:r w:rsidRPr="00A4272F">
        <w:rPr>
          <w:b/>
          <w:color w:val="000000"/>
        </w:rPr>
        <w:t xml:space="preserve">1.2.1. </w:t>
      </w:r>
      <w:r>
        <w:rPr>
          <w:b/>
          <w:color w:val="000000"/>
        </w:rPr>
        <w:t>A leszállítandó</w:t>
      </w:r>
      <w:r w:rsidRPr="00A4272F">
        <w:rPr>
          <w:b/>
          <w:color w:val="000000"/>
        </w:rPr>
        <w:t xml:space="preserve"> termék </w:t>
      </w:r>
      <w:r>
        <w:rPr>
          <w:b/>
          <w:color w:val="000000"/>
        </w:rPr>
        <w:t xml:space="preserve">mennyiségére és kiszerelésére </w:t>
      </w:r>
      <w:r w:rsidRPr="00A4272F">
        <w:rPr>
          <w:b/>
          <w:color w:val="000000"/>
        </w:rPr>
        <w:t>vonatkozó információk:</w:t>
      </w:r>
    </w:p>
    <w:p w:rsidR="003D0890" w:rsidRDefault="003D0890" w:rsidP="006B7159">
      <w:pPr>
        <w:spacing w:before="120" w:after="120"/>
        <w:jc w:val="both"/>
        <w:rPr>
          <w:rFonts w:ascii="&amp;#39" w:hAnsi="&amp;#39"/>
          <w:szCs w:val="24"/>
        </w:rPr>
      </w:pPr>
      <w:r w:rsidRPr="00470FFF">
        <w:rPr>
          <w:rFonts w:ascii="&amp;#39" w:hAnsi="&amp;#39"/>
          <w:szCs w:val="24"/>
        </w:rPr>
        <w:t xml:space="preserve">12 hónapra kötött </w:t>
      </w:r>
      <w:r>
        <w:rPr>
          <w:rFonts w:ascii="&amp;#39" w:hAnsi="&amp;#39"/>
          <w:szCs w:val="24"/>
        </w:rPr>
        <w:t xml:space="preserve">letéti raktár keretszerződés. A letéti raktárszerződés </w:t>
      </w:r>
      <w:r w:rsidR="00BA1DF4">
        <w:rPr>
          <w:rFonts w:ascii="&amp;#39" w:hAnsi="&amp;#39"/>
          <w:szCs w:val="24"/>
        </w:rPr>
        <w:t>keretösszege</w:t>
      </w:r>
      <w:r>
        <w:rPr>
          <w:rFonts w:ascii="&amp;#39" w:hAnsi="&amp;#39"/>
          <w:szCs w:val="24"/>
        </w:rPr>
        <w:t>: a nyertes ajánlattevő által megajánlott dízelmotorolaj egységára szorozva az ajánlatkérő által meghatározott 280.000 kg mennyiségű dízelmotorolajjal.</w:t>
      </w:r>
    </w:p>
    <w:p w:rsidR="003D0890" w:rsidRPr="00421605" w:rsidRDefault="003D0890" w:rsidP="00F814F1">
      <w:pPr>
        <w:tabs>
          <w:tab w:val="left" w:pos="426"/>
        </w:tabs>
        <w:overflowPunct w:val="0"/>
        <w:autoSpaceDE w:val="0"/>
        <w:autoSpaceDN w:val="0"/>
        <w:adjustRightInd w:val="0"/>
        <w:jc w:val="both"/>
        <w:textAlignment w:val="baseline"/>
        <w:rPr>
          <w:szCs w:val="24"/>
        </w:rPr>
      </w:pPr>
      <w:r>
        <w:rPr>
          <w:rFonts w:ascii="&amp;#39" w:hAnsi="&amp;#39"/>
          <w:szCs w:val="24"/>
        </w:rPr>
        <w:t xml:space="preserve">A letéti raktár keretszerződés keretösszege a </w:t>
      </w:r>
      <w:r w:rsidRPr="00470FFF">
        <w:rPr>
          <w:rFonts w:ascii="&amp;#39" w:hAnsi="&amp;#39"/>
          <w:szCs w:val="24"/>
        </w:rPr>
        <w:t>Kbt. 46. § (2) bekezdése alapján - (mínusz) 50 %-</w:t>
      </w:r>
      <w:r w:rsidR="00421605">
        <w:rPr>
          <w:rFonts w:ascii="&amp;#39" w:hAnsi="&amp;#39"/>
          <w:szCs w:val="24"/>
        </w:rPr>
        <w:t>kal változhat</w:t>
      </w:r>
      <w:r>
        <w:rPr>
          <w:rFonts w:ascii="&amp;#39" w:hAnsi="&amp;#39"/>
          <w:szCs w:val="24"/>
        </w:rPr>
        <w:t xml:space="preserve">. </w:t>
      </w:r>
      <w:r w:rsidR="00421605" w:rsidRPr="00421605">
        <w:rPr>
          <w:sz w:val="21"/>
          <w:szCs w:val="21"/>
        </w:rPr>
        <w:t xml:space="preserve"> </w:t>
      </w:r>
      <w:r w:rsidR="00421605" w:rsidRPr="00421605">
        <w:rPr>
          <w:szCs w:val="24"/>
        </w:rPr>
        <w:t>Az ajánlatkérő a keretösszeg lehívási kötelezettséggel nem terhelt részének részleges vagy teljes kimerítésére kötelezettséget nem vállal. A Vállalkozó a keretösszeg előzőekben meghatározott mértékét meg nem haladó változása okán semmilyen kártérítési, kártalanítási vagy egyéb igénnyel nem léphet fel a Megrendelővel szemben.</w:t>
      </w:r>
    </w:p>
    <w:p w:rsidR="00421605" w:rsidRPr="00896A83" w:rsidRDefault="00421605" w:rsidP="00F814F1">
      <w:pPr>
        <w:tabs>
          <w:tab w:val="left" w:pos="426"/>
        </w:tabs>
        <w:overflowPunct w:val="0"/>
        <w:autoSpaceDE w:val="0"/>
        <w:autoSpaceDN w:val="0"/>
        <w:adjustRightInd w:val="0"/>
        <w:jc w:val="both"/>
        <w:textAlignment w:val="baseline"/>
        <w:rPr>
          <w:szCs w:val="24"/>
        </w:rPr>
      </w:pPr>
    </w:p>
    <w:p w:rsidR="003D0890" w:rsidRPr="00F922AD" w:rsidRDefault="003D0890" w:rsidP="00A4272F">
      <w:pPr>
        <w:rPr>
          <w:szCs w:val="24"/>
        </w:rPr>
      </w:pPr>
      <w:r w:rsidRPr="00F922AD">
        <w:rPr>
          <w:szCs w:val="24"/>
        </w:rPr>
        <w:t>A megajánlott termék kiszerelésének az előírt kiszerelési csoportnak meg kell felelnie</w:t>
      </w:r>
      <w:r>
        <w:rPr>
          <w:szCs w:val="24"/>
        </w:rPr>
        <w:t>. Kiszerelési csoport:</w:t>
      </w:r>
      <w:r w:rsidRPr="00F922AD">
        <w:rPr>
          <w:szCs w:val="24"/>
        </w:rPr>
        <w:t xml:space="preserve"> 140 liter</w:t>
      </w:r>
      <w:r>
        <w:rPr>
          <w:szCs w:val="24"/>
        </w:rPr>
        <w:t>, vagy</w:t>
      </w:r>
      <w:r w:rsidRPr="00F922AD">
        <w:rPr>
          <w:szCs w:val="24"/>
        </w:rPr>
        <w:t xml:space="preserve"> 2</w:t>
      </w:r>
      <w:r>
        <w:rPr>
          <w:szCs w:val="24"/>
        </w:rPr>
        <w:t>4</w:t>
      </w:r>
      <w:r w:rsidRPr="00F922AD">
        <w:rPr>
          <w:szCs w:val="24"/>
        </w:rPr>
        <w:t>0 liter</w:t>
      </w:r>
      <w:r>
        <w:rPr>
          <w:szCs w:val="24"/>
        </w:rPr>
        <w:t>, vagy 140 liter és 240 liter</w:t>
      </w:r>
      <w:r w:rsidRPr="00F922AD">
        <w:rPr>
          <w:szCs w:val="24"/>
        </w:rPr>
        <w:t xml:space="preserve"> között.</w:t>
      </w:r>
    </w:p>
    <w:p w:rsidR="003D0890" w:rsidRDefault="003D0890" w:rsidP="00680FEE">
      <w:pPr>
        <w:tabs>
          <w:tab w:val="left" w:pos="426"/>
        </w:tabs>
        <w:overflowPunct w:val="0"/>
        <w:autoSpaceDE w:val="0"/>
        <w:autoSpaceDN w:val="0"/>
        <w:adjustRightInd w:val="0"/>
        <w:jc w:val="both"/>
        <w:textAlignment w:val="baseline"/>
        <w:rPr>
          <w:b/>
          <w:color w:val="000000"/>
        </w:rPr>
      </w:pPr>
    </w:p>
    <w:p w:rsidR="003D0890" w:rsidRPr="00673EEF" w:rsidRDefault="003D0890" w:rsidP="00680FEE">
      <w:pPr>
        <w:tabs>
          <w:tab w:val="left" w:pos="426"/>
        </w:tabs>
        <w:overflowPunct w:val="0"/>
        <w:autoSpaceDE w:val="0"/>
        <w:autoSpaceDN w:val="0"/>
        <w:adjustRightInd w:val="0"/>
        <w:jc w:val="both"/>
        <w:textAlignment w:val="baseline"/>
        <w:rPr>
          <w:b/>
          <w:color w:val="000000"/>
        </w:rPr>
      </w:pPr>
      <w:r w:rsidRPr="00673EEF">
        <w:rPr>
          <w:b/>
          <w:color w:val="000000"/>
        </w:rPr>
        <w:t>1.2.</w:t>
      </w:r>
      <w:r>
        <w:rPr>
          <w:b/>
          <w:color w:val="000000"/>
        </w:rPr>
        <w:t>2</w:t>
      </w:r>
      <w:r w:rsidRPr="00673EEF">
        <w:rPr>
          <w:b/>
          <w:color w:val="000000"/>
        </w:rPr>
        <w:t xml:space="preserve">. </w:t>
      </w:r>
      <w:r>
        <w:rPr>
          <w:b/>
          <w:color w:val="000000"/>
        </w:rPr>
        <w:t>Az elszállítandó</w:t>
      </w:r>
      <w:r w:rsidRPr="00673EEF">
        <w:rPr>
          <w:b/>
          <w:color w:val="000000"/>
        </w:rPr>
        <w:t xml:space="preserve"> </w:t>
      </w:r>
      <w:r>
        <w:rPr>
          <w:b/>
          <w:color w:val="000000"/>
        </w:rPr>
        <w:t>hulladékolaj</w:t>
      </w:r>
      <w:r w:rsidRPr="00673EEF">
        <w:rPr>
          <w:b/>
          <w:color w:val="000000"/>
        </w:rPr>
        <w:t xml:space="preserve"> </w:t>
      </w:r>
      <w:r>
        <w:rPr>
          <w:b/>
          <w:color w:val="000000"/>
        </w:rPr>
        <w:t xml:space="preserve">mennyiségére </w:t>
      </w:r>
      <w:r w:rsidRPr="00673EEF">
        <w:rPr>
          <w:b/>
          <w:color w:val="000000"/>
        </w:rPr>
        <w:t>vonatkozó információk:</w:t>
      </w:r>
    </w:p>
    <w:p w:rsidR="003D0890" w:rsidRPr="00A4272F" w:rsidRDefault="003D0890" w:rsidP="00A4272F">
      <w:pPr>
        <w:overflowPunct w:val="0"/>
        <w:autoSpaceDE w:val="0"/>
        <w:autoSpaceDN w:val="0"/>
        <w:adjustRightInd w:val="0"/>
        <w:jc w:val="both"/>
        <w:textAlignment w:val="baseline"/>
        <w:rPr>
          <w:szCs w:val="24"/>
        </w:rPr>
      </w:pPr>
      <w:r w:rsidRPr="00A4272F">
        <w:rPr>
          <w:szCs w:val="24"/>
        </w:rPr>
        <w:t>A szerződés terhére Ajánlattevő által elszállít</w:t>
      </w:r>
      <w:r w:rsidR="00CE3353">
        <w:rPr>
          <w:szCs w:val="24"/>
        </w:rPr>
        <w:t xml:space="preserve">andó és megtérítendő </w:t>
      </w:r>
      <w:r w:rsidRPr="00A4272F">
        <w:rPr>
          <w:szCs w:val="24"/>
        </w:rPr>
        <w:t xml:space="preserve">hulladékolaj </w:t>
      </w:r>
      <w:r w:rsidRPr="00AF62B1">
        <w:rPr>
          <w:szCs w:val="24"/>
        </w:rPr>
        <w:t>(EWC 13 02 05*)</w:t>
      </w:r>
      <w:r>
        <w:rPr>
          <w:szCs w:val="24"/>
        </w:rPr>
        <w:t xml:space="preserve"> </w:t>
      </w:r>
      <w:r w:rsidR="00CE3353">
        <w:rPr>
          <w:szCs w:val="24"/>
        </w:rPr>
        <w:t xml:space="preserve">maximális </w:t>
      </w:r>
      <w:r w:rsidRPr="00A4272F">
        <w:rPr>
          <w:szCs w:val="24"/>
        </w:rPr>
        <w:t>mennyisége 68.000 kg, amely mennyiség mínusz 50%-kal változhat.</w:t>
      </w:r>
    </w:p>
    <w:p w:rsidR="003D0890" w:rsidRDefault="003D0890">
      <w:pPr>
        <w:tabs>
          <w:tab w:val="left" w:pos="360"/>
          <w:tab w:val="right" w:pos="9180"/>
        </w:tabs>
        <w:jc w:val="both"/>
        <w:rPr>
          <w:highlight w:val="cyan"/>
        </w:rPr>
      </w:pPr>
    </w:p>
    <w:p w:rsidR="003D0890" w:rsidRPr="00673EEF" w:rsidRDefault="003D0890" w:rsidP="00AF62B1">
      <w:pPr>
        <w:tabs>
          <w:tab w:val="left" w:pos="426"/>
        </w:tabs>
        <w:overflowPunct w:val="0"/>
        <w:autoSpaceDE w:val="0"/>
        <w:autoSpaceDN w:val="0"/>
        <w:adjustRightInd w:val="0"/>
        <w:jc w:val="both"/>
        <w:textAlignment w:val="baseline"/>
        <w:rPr>
          <w:b/>
          <w:color w:val="000000"/>
        </w:rPr>
      </w:pPr>
      <w:r w:rsidRPr="00673EEF">
        <w:rPr>
          <w:b/>
          <w:color w:val="000000"/>
        </w:rPr>
        <w:t>1.2.</w:t>
      </w:r>
      <w:r>
        <w:rPr>
          <w:b/>
          <w:color w:val="000000"/>
        </w:rPr>
        <w:t>3</w:t>
      </w:r>
      <w:r w:rsidRPr="00673EEF">
        <w:rPr>
          <w:b/>
          <w:color w:val="000000"/>
        </w:rPr>
        <w:t xml:space="preserve">. </w:t>
      </w:r>
      <w:r>
        <w:rPr>
          <w:b/>
          <w:color w:val="000000"/>
        </w:rPr>
        <w:t>Az elszállítandó</w:t>
      </w:r>
      <w:r w:rsidRPr="00673EEF">
        <w:rPr>
          <w:b/>
          <w:color w:val="000000"/>
        </w:rPr>
        <w:t xml:space="preserve"> </w:t>
      </w:r>
      <w:r>
        <w:rPr>
          <w:b/>
          <w:color w:val="000000"/>
        </w:rPr>
        <w:t>s</w:t>
      </w:r>
      <w:r w:rsidRPr="00AF62B1">
        <w:rPr>
          <w:b/>
        </w:rPr>
        <w:t>zilárd veszélyes-hulladék</w:t>
      </w:r>
      <w:r>
        <w:rPr>
          <w:b/>
        </w:rPr>
        <w:t>ra</w:t>
      </w:r>
      <w:r>
        <w:rPr>
          <w:b/>
          <w:color w:val="000000"/>
        </w:rPr>
        <w:t xml:space="preserve"> </w:t>
      </w:r>
      <w:r w:rsidRPr="00673EEF">
        <w:rPr>
          <w:b/>
          <w:color w:val="000000"/>
        </w:rPr>
        <w:t>vonatkozó információk:</w:t>
      </w:r>
    </w:p>
    <w:p w:rsidR="003D0890" w:rsidRPr="00B275BD" w:rsidRDefault="003D0890" w:rsidP="00AF62B1">
      <w:pPr>
        <w:overflowPunct w:val="0"/>
        <w:autoSpaceDE w:val="0"/>
        <w:autoSpaceDN w:val="0"/>
        <w:adjustRightInd w:val="0"/>
        <w:jc w:val="both"/>
        <w:textAlignment w:val="baseline"/>
      </w:pPr>
      <w:r w:rsidRPr="00B275BD">
        <w:t xml:space="preserve">Ajánlattevő </w:t>
      </w:r>
      <w:r w:rsidRPr="00B275BD">
        <w:rPr>
          <w:i/>
          <w:iCs/>
        </w:rPr>
        <w:t xml:space="preserve">köteles </w:t>
      </w:r>
      <w:r w:rsidRPr="00B275BD">
        <w:t xml:space="preserve">az alább részletezett </w:t>
      </w:r>
      <w:r w:rsidRPr="00B275BD">
        <w:rPr>
          <w:b/>
        </w:rPr>
        <w:t>szilárd veszélyes-hulladékokat</w:t>
      </w:r>
      <w:r w:rsidRPr="00B275BD">
        <w:t xml:space="preserve"> </w:t>
      </w:r>
      <w:r w:rsidRPr="00B275BD">
        <w:rPr>
          <w:b/>
        </w:rPr>
        <w:t>további díj felszámítása nélkül</w:t>
      </w:r>
      <w:r w:rsidRPr="00B275BD">
        <w:t xml:space="preserve"> elszállítani. Az elszállítás költségét a </w:t>
      </w:r>
      <w:r>
        <w:t xml:space="preserve">megajánlott </w:t>
      </w:r>
      <w:r w:rsidRPr="00B275BD">
        <w:t xml:space="preserve">termék </w:t>
      </w:r>
      <w:r w:rsidRPr="00A4272F">
        <w:t xml:space="preserve">nettó </w:t>
      </w:r>
      <w:r w:rsidRPr="00B275BD">
        <w:t xml:space="preserve">ajánlati </w:t>
      </w:r>
      <w:r w:rsidRPr="00A4272F">
        <w:t>egység</w:t>
      </w:r>
      <w:r w:rsidRPr="00B275BD">
        <w:t>ár</w:t>
      </w:r>
      <w:r>
        <w:t>á</w:t>
      </w:r>
      <w:r w:rsidRPr="00A4272F">
        <w:t>nak</w:t>
      </w:r>
      <w:r w:rsidRPr="00B275BD">
        <w:t xml:space="preserve"> kell tartalmaz</w:t>
      </w:r>
      <w:r w:rsidRPr="00A4272F">
        <w:t>nia</w:t>
      </w:r>
      <w:r w:rsidRPr="00B275BD">
        <w:t>.</w:t>
      </w:r>
    </w:p>
    <w:p w:rsidR="003D0890" w:rsidRPr="00B275BD" w:rsidRDefault="003D0890" w:rsidP="00AF62B1">
      <w:pPr>
        <w:overflowPunct w:val="0"/>
        <w:autoSpaceDE w:val="0"/>
        <w:autoSpaceDN w:val="0"/>
        <w:adjustRightInd w:val="0"/>
        <w:jc w:val="both"/>
        <w:textAlignment w:val="baseline"/>
      </w:pPr>
    </w:p>
    <w:p w:rsidR="003D0890" w:rsidRPr="00B275BD" w:rsidRDefault="003D0890" w:rsidP="00AF62B1">
      <w:pPr>
        <w:overflowPunct w:val="0"/>
        <w:autoSpaceDE w:val="0"/>
        <w:autoSpaceDN w:val="0"/>
        <w:adjustRightInd w:val="0"/>
        <w:jc w:val="both"/>
        <w:textAlignment w:val="baseline"/>
      </w:pPr>
      <w:r w:rsidRPr="00B275BD">
        <w:t xml:space="preserve">A szerződés terhére </w:t>
      </w:r>
      <w:r w:rsidRPr="00A4272F">
        <w:t>Ajánlattevő</w:t>
      </w:r>
      <w:r w:rsidRPr="00B275BD">
        <w:t xml:space="preserve"> által elszállításra kerülő:</w:t>
      </w:r>
      <w:r w:rsidRPr="00B275BD">
        <w:rPr>
          <w:i/>
        </w:rPr>
        <w:t xml:space="preserve"> </w:t>
      </w:r>
    </w:p>
    <w:p w:rsidR="003D0890" w:rsidRPr="00A4272F" w:rsidRDefault="003D0890" w:rsidP="00AF62B1">
      <w:pPr>
        <w:overflowPunct w:val="0"/>
        <w:autoSpaceDE w:val="0"/>
        <w:autoSpaceDN w:val="0"/>
        <w:adjustRightInd w:val="0"/>
        <w:jc w:val="both"/>
        <w:textAlignment w:val="baseline"/>
      </w:pPr>
      <w:r w:rsidRPr="00A4272F">
        <w:t>- Olajos rongy (EWC 15 02 02*) mennyisége</w:t>
      </w:r>
      <w:r w:rsidRPr="00B275BD">
        <w:t>: 21.000 kg, amely mennyiség mínusz 50%-kal eltérhet.</w:t>
      </w:r>
    </w:p>
    <w:p w:rsidR="003D0890" w:rsidRPr="00A4272F" w:rsidRDefault="003D0890" w:rsidP="00B275BD">
      <w:pPr>
        <w:overflowPunct w:val="0"/>
        <w:autoSpaceDE w:val="0"/>
        <w:autoSpaceDN w:val="0"/>
        <w:adjustRightInd w:val="0"/>
        <w:jc w:val="both"/>
        <w:textAlignment w:val="baseline"/>
      </w:pPr>
      <w:r w:rsidRPr="00A4272F">
        <w:t>- Olajos hordó (EWC 15 01 10*) mennyisége</w:t>
      </w:r>
      <w:r w:rsidRPr="00B275BD">
        <w:t>: 6.500 kg, amely mennyiség mínusz 50%-kal eltérhet.</w:t>
      </w:r>
    </w:p>
    <w:p w:rsidR="003D0890" w:rsidRPr="00A4272F" w:rsidRDefault="003D0890" w:rsidP="00B275BD">
      <w:pPr>
        <w:overflowPunct w:val="0"/>
        <w:autoSpaceDE w:val="0"/>
        <w:autoSpaceDN w:val="0"/>
        <w:adjustRightInd w:val="0"/>
        <w:jc w:val="both"/>
        <w:textAlignment w:val="baseline"/>
      </w:pPr>
      <w:r w:rsidRPr="00A4272F">
        <w:t>- Használt olajszűrő (</w:t>
      </w:r>
      <w:r w:rsidR="00CC7196">
        <w:t xml:space="preserve">EWC </w:t>
      </w:r>
      <w:r w:rsidRPr="00A4272F">
        <w:t xml:space="preserve">16 01 07*) mennyisége: 5.500 kg, </w:t>
      </w:r>
      <w:r w:rsidRPr="00B275BD">
        <w:t>amely mennyiség mínusz 50%-kal eltérhet.</w:t>
      </w:r>
    </w:p>
    <w:p w:rsidR="003D0890" w:rsidRPr="00A4272F" w:rsidRDefault="003D0890" w:rsidP="00AF62B1">
      <w:pPr>
        <w:overflowPunct w:val="0"/>
        <w:autoSpaceDE w:val="0"/>
        <w:autoSpaceDN w:val="0"/>
        <w:adjustRightInd w:val="0"/>
        <w:jc w:val="both"/>
        <w:textAlignment w:val="baseline"/>
      </w:pPr>
    </w:p>
    <w:p w:rsidR="003D0890" w:rsidRPr="00B275BD" w:rsidRDefault="003D0890" w:rsidP="00A96069">
      <w:pPr>
        <w:overflowPunct w:val="0"/>
        <w:autoSpaceDE w:val="0"/>
        <w:autoSpaceDN w:val="0"/>
        <w:adjustRightInd w:val="0"/>
        <w:jc w:val="both"/>
        <w:textAlignment w:val="baseline"/>
      </w:pPr>
      <w:r w:rsidRPr="008C0119">
        <w:rPr>
          <w:szCs w:val="24"/>
        </w:rPr>
        <w:t xml:space="preserve">A szerződés terhére </w:t>
      </w:r>
      <w:r w:rsidR="00CE3353">
        <w:rPr>
          <w:szCs w:val="24"/>
        </w:rPr>
        <w:t>l</w:t>
      </w:r>
      <w:r w:rsidRPr="008C0119">
        <w:rPr>
          <w:szCs w:val="24"/>
        </w:rPr>
        <w:t xml:space="preserve">eszállítandó </w:t>
      </w:r>
      <w:r>
        <w:rPr>
          <w:szCs w:val="24"/>
        </w:rPr>
        <w:t>szilárd</w:t>
      </w:r>
      <w:r w:rsidRPr="008C0119">
        <w:rPr>
          <w:szCs w:val="24"/>
        </w:rPr>
        <w:t xml:space="preserve"> veszélyes, olajos hulladékok szelektív megbízható, csepegésmentes és biztonságos szállítása érdekében Ajánlattevő </w:t>
      </w:r>
      <w:r w:rsidRPr="00A4272F">
        <w:rPr>
          <w:szCs w:val="24"/>
        </w:rPr>
        <w:t>Ajánlatkérő</w:t>
      </w:r>
      <w:r w:rsidRPr="008C0119">
        <w:rPr>
          <w:szCs w:val="24"/>
        </w:rPr>
        <w:t xml:space="preserve"> részére </w:t>
      </w:r>
      <w:r w:rsidR="008F7650">
        <w:rPr>
          <w:szCs w:val="24"/>
        </w:rPr>
        <w:t xml:space="preserve">összesen </w:t>
      </w:r>
      <w:r w:rsidRPr="008C0119">
        <w:rPr>
          <w:szCs w:val="24"/>
        </w:rPr>
        <w:t>5</w:t>
      </w:r>
      <w:r w:rsidRPr="00A4272F">
        <w:rPr>
          <w:szCs w:val="24"/>
        </w:rPr>
        <w:t>0</w:t>
      </w:r>
      <w:r w:rsidRPr="008C0119">
        <w:rPr>
          <w:szCs w:val="24"/>
        </w:rPr>
        <w:t>00 db megfelelő minőségű, nagyméretű, műanyag, ADR csomagolási követelményeknek megfelelő, jelölésekkel ellátott gyűjtőzsákokat bocsájt Ajánlatkérő rendelkezésére</w:t>
      </w:r>
      <w:r w:rsidR="008F7650">
        <w:rPr>
          <w:szCs w:val="24"/>
        </w:rPr>
        <w:t xml:space="preserve"> az Ajánlatkérő </w:t>
      </w:r>
      <w:r w:rsidR="00B14F71">
        <w:rPr>
          <w:szCs w:val="24"/>
        </w:rPr>
        <w:t>megrendelései</w:t>
      </w:r>
      <w:r w:rsidR="008F7650">
        <w:rPr>
          <w:szCs w:val="24"/>
        </w:rPr>
        <w:t>b</w:t>
      </w:r>
      <w:r w:rsidR="00B14F71">
        <w:rPr>
          <w:szCs w:val="24"/>
        </w:rPr>
        <w:t>e</w:t>
      </w:r>
      <w:r w:rsidR="008F7650">
        <w:rPr>
          <w:szCs w:val="24"/>
        </w:rPr>
        <w:t>n foglaltak szerint</w:t>
      </w:r>
      <w:r w:rsidRPr="008C0119">
        <w:rPr>
          <w:szCs w:val="24"/>
        </w:rPr>
        <w:t>.</w:t>
      </w:r>
      <w:r w:rsidRPr="00A96069">
        <w:t xml:space="preserve"> </w:t>
      </w:r>
      <w:r w:rsidRPr="00B275BD">
        <w:t>A</w:t>
      </w:r>
      <w:r>
        <w:t xml:space="preserve"> műanyagzsák</w:t>
      </w:r>
      <w:r w:rsidRPr="00B275BD">
        <w:t xml:space="preserve"> költségét a </w:t>
      </w:r>
      <w:r>
        <w:t xml:space="preserve">megajánlott </w:t>
      </w:r>
      <w:r w:rsidRPr="00B275BD">
        <w:t xml:space="preserve">termék </w:t>
      </w:r>
      <w:r w:rsidRPr="00A4272F">
        <w:t xml:space="preserve">nettó </w:t>
      </w:r>
      <w:r w:rsidRPr="00B275BD">
        <w:t xml:space="preserve">ajánlati </w:t>
      </w:r>
      <w:r w:rsidRPr="00A4272F">
        <w:t>egység</w:t>
      </w:r>
      <w:r w:rsidRPr="00B275BD">
        <w:t>ár</w:t>
      </w:r>
      <w:r>
        <w:t>á</w:t>
      </w:r>
      <w:r w:rsidRPr="00A4272F">
        <w:t>nak</w:t>
      </w:r>
      <w:r w:rsidRPr="00B275BD">
        <w:t xml:space="preserve"> kell tartalmaz</w:t>
      </w:r>
      <w:r w:rsidRPr="00A4272F">
        <w:t>nia</w:t>
      </w:r>
      <w:r w:rsidRPr="00B275BD">
        <w:t>.</w:t>
      </w:r>
      <w:r w:rsidR="008F7650">
        <w:t xml:space="preserve"> </w:t>
      </w:r>
    </w:p>
    <w:p w:rsidR="003D0890" w:rsidRPr="00657B01" w:rsidRDefault="003D0890" w:rsidP="00AF62B1">
      <w:pPr>
        <w:overflowPunct w:val="0"/>
        <w:autoSpaceDE w:val="0"/>
        <w:autoSpaceDN w:val="0"/>
        <w:adjustRightInd w:val="0"/>
        <w:jc w:val="both"/>
        <w:textAlignment w:val="baseline"/>
        <w:rPr>
          <w:bCs/>
          <w:szCs w:val="24"/>
        </w:rPr>
      </w:pPr>
    </w:p>
    <w:p w:rsidR="003D0890" w:rsidRPr="00657B01" w:rsidRDefault="00767C15" w:rsidP="00FD3D08">
      <w:pPr>
        <w:pStyle w:val="Listaszerbekezds"/>
        <w:numPr>
          <w:ilvl w:val="1"/>
          <w:numId w:val="7"/>
        </w:numPr>
        <w:suppressAutoHyphens/>
        <w:ind w:left="0" w:firstLine="0"/>
        <w:jc w:val="both"/>
        <w:rPr>
          <w:sz w:val="24"/>
          <w:szCs w:val="24"/>
        </w:rPr>
      </w:pPr>
      <w:r w:rsidRPr="00657B01">
        <w:rPr>
          <w:b/>
          <w:i/>
          <w:sz w:val="24"/>
          <w:szCs w:val="24"/>
        </w:rPr>
        <w:t xml:space="preserve">A teljesítés ideje: </w:t>
      </w:r>
      <w:r w:rsidRPr="00657B01">
        <w:rPr>
          <w:sz w:val="24"/>
          <w:szCs w:val="24"/>
        </w:rPr>
        <w:t xml:space="preserve">A teljesítés a konkrét eseti megrendelések alapján történik.  </w:t>
      </w:r>
      <w:r w:rsidR="00FD6C55" w:rsidRPr="008F7650">
        <w:rPr>
          <w:sz w:val="24"/>
          <w:szCs w:val="24"/>
        </w:rPr>
        <w:t xml:space="preserve">Letevő az első megrendelést követő 7 munkanapon belül </w:t>
      </w:r>
      <w:r w:rsidR="00FD6C55" w:rsidRPr="00B14F71">
        <w:rPr>
          <w:sz w:val="24"/>
          <w:szCs w:val="24"/>
        </w:rPr>
        <w:t xml:space="preserve">köteles feltölteni a raktárt a szerződésben </w:t>
      </w:r>
      <w:r w:rsidR="00FD6C55" w:rsidRPr="00B14F71">
        <w:rPr>
          <w:sz w:val="24"/>
          <w:szCs w:val="24"/>
        </w:rPr>
        <w:lastRenderedPageBreak/>
        <w:t>rögzített módon</w:t>
      </w:r>
      <w:r w:rsidRPr="00657B01">
        <w:rPr>
          <w:sz w:val="24"/>
          <w:szCs w:val="24"/>
        </w:rPr>
        <w:t>. Minden további megrendelés esetén a teljesítési határidő a rendelés megküldésétől számított 5. munkanap.</w:t>
      </w:r>
    </w:p>
    <w:p w:rsidR="003D0890" w:rsidRPr="006968AB" w:rsidRDefault="003D0890" w:rsidP="00AF62B1">
      <w:pPr>
        <w:overflowPunct w:val="0"/>
        <w:autoSpaceDE w:val="0"/>
        <w:autoSpaceDN w:val="0"/>
        <w:adjustRightInd w:val="0"/>
        <w:jc w:val="both"/>
        <w:textAlignment w:val="baseline"/>
        <w:rPr>
          <w:bCs/>
          <w:szCs w:val="24"/>
        </w:rPr>
      </w:pPr>
    </w:p>
    <w:p w:rsidR="003D0890" w:rsidRDefault="003D0890" w:rsidP="00AF62B1">
      <w:pPr>
        <w:overflowPunct w:val="0"/>
        <w:autoSpaceDE w:val="0"/>
        <w:autoSpaceDN w:val="0"/>
        <w:adjustRightInd w:val="0"/>
        <w:jc w:val="both"/>
        <w:textAlignment w:val="baseline"/>
        <w:rPr>
          <w:bCs/>
          <w:szCs w:val="24"/>
          <w:highlight w:val="green"/>
        </w:rPr>
      </w:pPr>
      <w:r w:rsidRPr="006968AB">
        <w:rPr>
          <w:b/>
          <w:i/>
        </w:rPr>
        <w:t>1.4. Teljesítési helyek, letéti raktárak megnevezése:</w:t>
      </w:r>
      <w:r>
        <w:rPr>
          <w:bCs/>
          <w:szCs w:val="24"/>
          <w:highlight w:val="gree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D0890" w:rsidRPr="005E31AC" w:rsidTr="00A031E8">
        <w:trPr>
          <w:trHeight w:val="600"/>
        </w:trPr>
        <w:tc>
          <w:tcPr>
            <w:tcW w:w="12580" w:type="dxa"/>
          </w:tcPr>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lastRenderedPageBreak/>
              <w:t>MÁV SZK Zrt. KÖRR, Ferencváros Raktárbázis IV/A. készletcsoport Ferencváros 71654, 1097. Budapest, Péceli u. 1.</w:t>
            </w:r>
          </w:p>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Kapcsolattartó személy: Kálmán Józsefné, Vágó László ; Telefon: 06-1/511-6121; Fax: 06 1/511-6120</w:t>
            </w:r>
          </w:p>
        </w:tc>
      </w:tr>
      <w:tr w:rsidR="003D0890" w:rsidRPr="005E31AC" w:rsidTr="00A031E8">
        <w:trPr>
          <w:trHeight w:val="600"/>
        </w:trPr>
        <w:tc>
          <w:tcPr>
            <w:tcW w:w="12580" w:type="dxa"/>
          </w:tcPr>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MÁV SZK Zrt. KÖRR, Ferencváros Raktárbázis II/C. készletcsoport Balassagyarmat 73114, 2600 Bal</w:t>
            </w:r>
            <w:r w:rsidR="00E6222C">
              <w:rPr>
                <w:bCs/>
                <w:szCs w:val="24"/>
              </w:rPr>
              <w:t>a</w:t>
            </w:r>
            <w:r w:rsidRPr="00A031E8">
              <w:rPr>
                <w:bCs/>
                <w:szCs w:val="24"/>
              </w:rPr>
              <w:t>ssagyarmat, Benczúr Gyula u. 2.</w:t>
            </w:r>
          </w:p>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Kapcsolattartó személy: Baranyai Gábor ; Telefon: 06-35/300-546; Fax: 06-35/300-546</w:t>
            </w:r>
          </w:p>
        </w:tc>
      </w:tr>
      <w:tr w:rsidR="003D0890" w:rsidRPr="005E31AC" w:rsidTr="00A031E8">
        <w:trPr>
          <w:trHeight w:val="600"/>
        </w:trPr>
        <w:tc>
          <w:tcPr>
            <w:tcW w:w="12580" w:type="dxa"/>
          </w:tcPr>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MÁV SZK Zrt. KÖRR, Ferencváros Raktárbázis II./B készletcsoport Hatvan 73528 3000. Hatvan Boldogi u. 2.</w:t>
            </w:r>
          </w:p>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Kapcsolattartó személy: Baranyai Gábor; Telefon: 06-1/512-2122 Fax: 06-1/512-2120</w:t>
            </w:r>
          </w:p>
        </w:tc>
      </w:tr>
      <w:tr w:rsidR="003D0890" w:rsidRPr="005E31AC" w:rsidTr="00A031E8">
        <w:trPr>
          <w:trHeight w:val="600"/>
        </w:trPr>
        <w:tc>
          <w:tcPr>
            <w:tcW w:w="12580" w:type="dxa"/>
          </w:tcPr>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MÁV SZK Zrt. KÖRR, Ferencváros Raktárbázis IV/C. készletcsoport Istvántelek 70516 1045. Budapest, Bécsi u. 1.</w:t>
            </w:r>
          </w:p>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Kapcsolattartó személy: Kálmán Józsefné, Kalavszky István Telefon: 06-1/511-8322 Fax: 06 1/511-8116</w:t>
            </w:r>
          </w:p>
        </w:tc>
      </w:tr>
      <w:tr w:rsidR="003D0890" w:rsidRPr="005E31AC" w:rsidTr="00A031E8">
        <w:trPr>
          <w:trHeight w:val="600"/>
        </w:trPr>
        <w:tc>
          <w:tcPr>
            <w:tcW w:w="12580" w:type="dxa"/>
          </w:tcPr>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MÁV SZK Zrt. KÖRR; Ferencváros Raktárbázis II./A készletcsoport Szolnok 73023; 5002. Szolnok, Sorompó u. 2.</w:t>
            </w:r>
          </w:p>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Kapcsolattartó személy: Nagy Zsoltné; Telefon: 06-1/512-1122; 06 1/512-1124, Fax: 06 1/512-1125; 06 1/512-1121</w:t>
            </w:r>
          </w:p>
        </w:tc>
      </w:tr>
      <w:tr w:rsidR="003D0890" w:rsidRPr="005E31AC" w:rsidTr="00A031E8">
        <w:trPr>
          <w:trHeight w:val="600"/>
        </w:trPr>
        <w:tc>
          <w:tcPr>
            <w:tcW w:w="12580" w:type="dxa"/>
          </w:tcPr>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MÁV SZK Zrt. KÖRR; Szeged Raktárbázis I./A készletcsoport Kiskunhalas 77438; 6400. Kiskunhalas, Kossuth u. 49.</w:t>
            </w:r>
          </w:p>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Kapcsolattartó személy: Bóna Ágnes; Telefon: 06-30/395-9095; Fax: 06 1/516-5124</w:t>
            </w:r>
          </w:p>
        </w:tc>
      </w:tr>
      <w:tr w:rsidR="003D0890" w:rsidRPr="005E31AC" w:rsidTr="00A031E8">
        <w:trPr>
          <w:trHeight w:val="600"/>
        </w:trPr>
        <w:tc>
          <w:tcPr>
            <w:tcW w:w="12580" w:type="dxa"/>
          </w:tcPr>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MÁV SZK Zrt. KÖRR; Szeged Raktárbázis I. készletcsoport Békéscsaba 77214; 5600 Békéscsaba Kertész út 1-2.</w:t>
            </w:r>
          </w:p>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Kapcsolattartó személy: Juhász Pál; Telefon: 06 20/435-92-69, Fax: 06 66/323-765</w:t>
            </w:r>
          </w:p>
        </w:tc>
      </w:tr>
      <w:tr w:rsidR="003D0890" w:rsidRPr="005E31AC" w:rsidTr="00A031E8">
        <w:trPr>
          <w:trHeight w:val="600"/>
        </w:trPr>
        <w:tc>
          <w:tcPr>
            <w:tcW w:w="12580" w:type="dxa"/>
          </w:tcPr>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MÁV SZK Zrt. KÖRR; Szeged Raktárbázis III/B. készletcsoport Szentes 77628; 6600 Szentes Korsós sor 51.</w:t>
            </w:r>
          </w:p>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Kapcsolattartó személy: Maszlag András; Telefon: 06 1/516-7124; Fax: 06 1/516-7120</w:t>
            </w:r>
          </w:p>
        </w:tc>
      </w:tr>
      <w:tr w:rsidR="003D0890" w:rsidRPr="005E31AC" w:rsidTr="00A031E8">
        <w:trPr>
          <w:trHeight w:val="600"/>
        </w:trPr>
        <w:tc>
          <w:tcPr>
            <w:tcW w:w="12580" w:type="dxa"/>
          </w:tcPr>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MÁV SZK Zrt. KÖRR; Szeged Raktárbázis I. készletcsoport Szeged 77016; 6727 Szeged Szeged-rendező;</w:t>
            </w:r>
          </w:p>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Kapcsolattartó személy: Makra László; Telefon: 06 62/516-1339, 06-1-516-1229; Fax: 06 1/516-1287</w:t>
            </w:r>
          </w:p>
        </w:tc>
      </w:tr>
      <w:tr w:rsidR="003D0890" w:rsidRPr="005E31AC" w:rsidTr="00A031E8">
        <w:trPr>
          <w:trHeight w:val="600"/>
        </w:trPr>
        <w:tc>
          <w:tcPr>
            <w:tcW w:w="12580" w:type="dxa"/>
          </w:tcPr>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MÁV SZK Zrt. KERR; Debrecen Raktárbázis I. készletcsoport Debrecen 074013; 4025 Debrecen Déli sor 51.</w:t>
            </w:r>
          </w:p>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Kapcsolattartó személy: Tóth Tibor; Telefon: 06 1/513-2893; Fax: 06 1/513-2914</w:t>
            </w:r>
          </w:p>
        </w:tc>
      </w:tr>
      <w:tr w:rsidR="003D0890" w:rsidRPr="005E31AC" w:rsidTr="00A031E8">
        <w:trPr>
          <w:trHeight w:val="600"/>
        </w:trPr>
        <w:tc>
          <w:tcPr>
            <w:tcW w:w="12580" w:type="dxa"/>
          </w:tcPr>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MÁV SZK Zrt. KERR; Debrecen Raktárbázis I. készletcsoport Nyíregyháza 174419; 4400 Nyíregyháza Erkel Ferenc út 10.</w:t>
            </w:r>
          </w:p>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Kapcsolattartó személy: Mecsei Dániel; Telefon: 06 1/513-4121; Fax: 06 1/513-4121</w:t>
            </w:r>
          </w:p>
        </w:tc>
      </w:tr>
      <w:tr w:rsidR="003D0890" w:rsidRPr="005E31AC" w:rsidTr="00A031E8">
        <w:trPr>
          <w:trHeight w:val="600"/>
        </w:trPr>
        <w:tc>
          <w:tcPr>
            <w:tcW w:w="12580" w:type="dxa"/>
          </w:tcPr>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MÁV SZK Zrt. KERR; Debrecen Raktárbázis I. készletcsoport Záhony 374716; 4625 Záhony Vasút sor 1.</w:t>
            </w:r>
          </w:p>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Kapcsolattartó személy: Egyed Józsefné; Telefon: 06 1/513-3121; Fax: 06 1/513-3823</w:t>
            </w:r>
          </w:p>
        </w:tc>
      </w:tr>
      <w:tr w:rsidR="003D0890" w:rsidRPr="005E31AC" w:rsidTr="00A031E8">
        <w:trPr>
          <w:trHeight w:val="600"/>
        </w:trPr>
        <w:tc>
          <w:tcPr>
            <w:tcW w:w="12580" w:type="dxa"/>
          </w:tcPr>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MÁV SZK Zrt. KERR; Miskolc Raktárbázis I. készletcsoport Miskolc 475036; 3529 Miskolc Lévay u. 70.</w:t>
            </w:r>
          </w:p>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Kapcsolattartó személy: Tóth Zoltán Attila; Telefon: 06 1/514-18-33; Fax: 06 1/514-1821</w:t>
            </w:r>
          </w:p>
        </w:tc>
      </w:tr>
      <w:tr w:rsidR="003D0890" w:rsidRPr="005E31AC" w:rsidTr="00A031E8">
        <w:trPr>
          <w:trHeight w:val="600"/>
        </w:trPr>
        <w:tc>
          <w:tcPr>
            <w:tcW w:w="12580" w:type="dxa"/>
          </w:tcPr>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MÁV SZK Zrt. NyRR; Székesfehérvár Raktárbázis I. készletcsoport Székesfehérvár 472876; 8000 Székesfehérvár, Déli Vasút út</w:t>
            </w:r>
          </w:p>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Kapcsolattartó személy: Kiss Lászlóné; Telefon: 06-1/512-4129; Fax: 06-1/512-4129</w:t>
            </w:r>
          </w:p>
        </w:tc>
      </w:tr>
      <w:tr w:rsidR="003D0890" w:rsidRPr="005E31AC" w:rsidTr="00A031E8">
        <w:trPr>
          <w:trHeight w:val="274"/>
        </w:trPr>
        <w:tc>
          <w:tcPr>
            <w:tcW w:w="12580" w:type="dxa"/>
          </w:tcPr>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MÁV SZK Zrt. NyRR; Dombóvár Raktárbázis III. készletcsoport  Pécs 176232; 7624 Pécs Verseny u.2.</w:t>
            </w:r>
          </w:p>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 xml:space="preserve">Kapcsolattartó: Mozsgai Csabáné; Tel.: 06 72/215-611/18-75; Vasúti: 05/17-23; Fax.: 06 </w:t>
            </w:r>
            <w:r w:rsidRPr="00A031E8">
              <w:rPr>
                <w:bCs/>
                <w:szCs w:val="24"/>
              </w:rPr>
              <w:lastRenderedPageBreak/>
              <w:t>72/215-611/18-75</w:t>
            </w:r>
          </w:p>
        </w:tc>
      </w:tr>
      <w:tr w:rsidR="003D0890" w:rsidRPr="005E31AC" w:rsidTr="00A031E8">
        <w:trPr>
          <w:trHeight w:val="600"/>
        </w:trPr>
        <w:tc>
          <w:tcPr>
            <w:tcW w:w="12580" w:type="dxa"/>
          </w:tcPr>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lastRenderedPageBreak/>
              <w:t>MÁV SZK Zrt. NyRR; Dombóvár Raktárbázis II. készletcsoport Dombóvár 076083; 7200 Dombóvár Gyenis Antal u. 20.;</w:t>
            </w:r>
          </w:p>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Kapcsolattartó: Zerényi Jenő; Tel.: 06 1/515-62-44; 06-74/466-833/62-44 Vasúti: 05/62-44; Fax.: 06-74/466-833/62-44</w:t>
            </w:r>
          </w:p>
        </w:tc>
      </w:tr>
      <w:tr w:rsidR="003D0890" w:rsidRPr="005E31AC" w:rsidTr="00A031E8">
        <w:trPr>
          <w:trHeight w:val="600"/>
        </w:trPr>
        <w:tc>
          <w:tcPr>
            <w:tcW w:w="12580" w:type="dxa"/>
          </w:tcPr>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MÁV SZK Zrt. NyRR; Dombóvár Raktárbázis I. készletcsoport Nagykanizsa 376810; 8800 Nagykanizsa Csengery u. 84.;</w:t>
            </w:r>
          </w:p>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Kapcsolattartó: Harcz Lajos; Tel.: 06 1/515-41-21; Vasúti: 05/41-21; Fax.: 06 1/515-4140</w:t>
            </w:r>
          </w:p>
        </w:tc>
      </w:tr>
      <w:tr w:rsidR="003D0890" w:rsidRPr="005E31AC" w:rsidTr="00A031E8">
        <w:trPr>
          <w:trHeight w:val="600"/>
        </w:trPr>
        <w:tc>
          <w:tcPr>
            <w:tcW w:w="12580" w:type="dxa"/>
          </w:tcPr>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MÁV SZK Zrt. NyRR; Szombathely Raktárbázis III. készletcsoport Szombathely 278246; 9700 Szombathely Sas u. 9.</w:t>
            </w:r>
          </w:p>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Kapcsolattartó: Szombath György; Tel.: 06 1/517-11-24; Fax.: 06 1/517-12-54; 06 1/517-10-10</w:t>
            </w:r>
          </w:p>
        </w:tc>
      </w:tr>
      <w:tr w:rsidR="003D0890" w:rsidRPr="005E31AC" w:rsidTr="00A031E8">
        <w:trPr>
          <w:trHeight w:val="600"/>
        </w:trPr>
        <w:tc>
          <w:tcPr>
            <w:tcW w:w="12580" w:type="dxa"/>
          </w:tcPr>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MÁV SZK Zrt. NyRR; Szombathely Raktárbázis III. készletcsoport Celldömölk 578048; 9500 Celldömölk Pápai út 1.</w:t>
            </w:r>
          </w:p>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Kapcsolattartó: Horváth Csaba; Tel.: 06 1/517-62-32; Fax.: 06 1/517-62-67</w:t>
            </w:r>
          </w:p>
        </w:tc>
      </w:tr>
      <w:tr w:rsidR="003D0890" w:rsidRPr="005E31AC" w:rsidTr="00A031E8">
        <w:trPr>
          <w:trHeight w:val="600"/>
        </w:trPr>
        <w:tc>
          <w:tcPr>
            <w:tcW w:w="12580" w:type="dxa"/>
          </w:tcPr>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MÁV – SZK Zrt. BLÜ Log. RSZK Osztóraktár; S60 –as raktár; 5000 Szolnok, Kőrös u. 1-3.</w:t>
            </w:r>
          </w:p>
          <w:p w:rsidR="003D0890" w:rsidRPr="00A031E8" w:rsidRDefault="003D0890" w:rsidP="00A031E8">
            <w:pPr>
              <w:overflowPunct w:val="0"/>
              <w:autoSpaceDE w:val="0"/>
              <w:autoSpaceDN w:val="0"/>
              <w:adjustRightInd w:val="0"/>
              <w:jc w:val="both"/>
              <w:textAlignment w:val="baseline"/>
              <w:rPr>
                <w:bCs/>
                <w:szCs w:val="24"/>
              </w:rPr>
            </w:pPr>
            <w:r w:rsidRPr="00A031E8">
              <w:rPr>
                <w:bCs/>
                <w:szCs w:val="24"/>
              </w:rPr>
              <w:t>Kapcsolattartó: Perjesi Ferenc; Tel.: 06 30/756-99-85; Fax.: 06 56/424-976</w:t>
            </w:r>
          </w:p>
        </w:tc>
      </w:tr>
    </w:tbl>
    <w:p w:rsidR="003D0890" w:rsidRDefault="003D0890" w:rsidP="00AF62B1">
      <w:pPr>
        <w:overflowPunct w:val="0"/>
        <w:autoSpaceDE w:val="0"/>
        <w:autoSpaceDN w:val="0"/>
        <w:adjustRightInd w:val="0"/>
        <w:jc w:val="both"/>
        <w:textAlignment w:val="baseline"/>
        <w:rPr>
          <w:bCs/>
          <w:szCs w:val="24"/>
          <w:highlight w:val="green"/>
        </w:rPr>
      </w:pPr>
    </w:p>
    <w:p w:rsidR="003D0890" w:rsidRPr="00AF62B1" w:rsidRDefault="003D0890" w:rsidP="00AF62B1">
      <w:pPr>
        <w:overflowPunct w:val="0"/>
        <w:autoSpaceDE w:val="0"/>
        <w:autoSpaceDN w:val="0"/>
        <w:adjustRightInd w:val="0"/>
        <w:jc w:val="both"/>
        <w:textAlignment w:val="baseline"/>
        <w:rPr>
          <w:bCs/>
          <w:szCs w:val="24"/>
          <w:highlight w:val="green"/>
        </w:rPr>
      </w:pPr>
    </w:p>
    <w:p w:rsidR="003D0890" w:rsidRPr="00483D46" w:rsidRDefault="003D0890" w:rsidP="00EC2630">
      <w:pPr>
        <w:pStyle w:val="Cmsor3"/>
        <w:spacing w:line="288" w:lineRule="auto"/>
        <w:rPr>
          <w:rFonts w:ascii="Times New Roman" w:hAnsi="Times New Roman"/>
        </w:rPr>
      </w:pPr>
      <w:bookmarkStart w:id="39" w:name="_Toc325557344"/>
      <w:bookmarkStart w:id="40" w:name="_Toc409432921"/>
      <w:r w:rsidRPr="001C48A0">
        <w:rPr>
          <w:rFonts w:ascii="Times New Roman" w:hAnsi="Times New Roman"/>
        </w:rPr>
        <w:t>2.</w:t>
      </w:r>
      <w:r w:rsidRPr="001C48A0">
        <w:rPr>
          <w:rFonts w:ascii="Times New Roman" w:hAnsi="Times New Roman"/>
        </w:rPr>
        <w:tab/>
        <w:t>Műszaki specifikáció</w:t>
      </w:r>
      <w:bookmarkEnd w:id="39"/>
      <w:bookmarkEnd w:id="40"/>
    </w:p>
    <w:p w:rsidR="003D0890" w:rsidRPr="0041580E" w:rsidRDefault="003D0890" w:rsidP="004028EF">
      <w:pPr>
        <w:spacing w:after="120"/>
        <w:jc w:val="both"/>
        <w:rPr>
          <w:szCs w:val="24"/>
        </w:rPr>
      </w:pPr>
      <w:r w:rsidRPr="0041580E">
        <w:rPr>
          <w:szCs w:val="24"/>
        </w:rPr>
        <w:t>Ajánlatkérő az alábbi műszaki leírásban meghatározza azokat a műszaki paramétereket, amelyeknek való megfelelést</w:t>
      </w:r>
      <w:r w:rsidR="00626016">
        <w:rPr>
          <w:szCs w:val="24"/>
        </w:rPr>
        <w:t xml:space="preserve"> a szakmai ajánlatban</w:t>
      </w:r>
      <w:r w:rsidRPr="0041580E">
        <w:rPr>
          <w:szCs w:val="24"/>
        </w:rPr>
        <w:t xml:space="preserve"> a) műszaki technikai adatlap</w:t>
      </w:r>
      <w:r>
        <w:rPr>
          <w:szCs w:val="24"/>
        </w:rPr>
        <w:t>pal</w:t>
      </w:r>
      <w:r w:rsidRPr="0041580E">
        <w:rPr>
          <w:szCs w:val="24"/>
        </w:rPr>
        <w:t xml:space="preserve"> (gyártói műbizonylat, specifikáció, minőségi bizonyítvány</w:t>
      </w:r>
      <w:r w:rsidR="00626016">
        <w:rPr>
          <w:szCs w:val="24"/>
        </w:rPr>
        <w:t>, ajánlattevői nyilatkozat</w:t>
      </w:r>
      <w:r w:rsidRPr="0041580E">
        <w:rPr>
          <w:szCs w:val="24"/>
        </w:rPr>
        <w:t xml:space="preserve">) </w:t>
      </w:r>
      <w:r>
        <w:rPr>
          <w:szCs w:val="24"/>
        </w:rPr>
        <w:t>vagy</w:t>
      </w:r>
      <w:r w:rsidRPr="0041580E">
        <w:rPr>
          <w:szCs w:val="24"/>
        </w:rPr>
        <w:t xml:space="preserve"> b) Laborvizsgálattal kell igazolni.</w:t>
      </w:r>
    </w:p>
    <w:p w:rsidR="003D0890" w:rsidRPr="0041580E" w:rsidRDefault="003D0890" w:rsidP="004028EF">
      <w:pPr>
        <w:spacing w:after="120"/>
        <w:jc w:val="both"/>
        <w:rPr>
          <w:szCs w:val="24"/>
        </w:rPr>
      </w:pPr>
      <w:r w:rsidRPr="0041580E">
        <w:rPr>
          <w:szCs w:val="24"/>
        </w:rPr>
        <w:t>a) azon műszaki paramétereknél, amelyeknek való megfelelést műszaki</w:t>
      </w:r>
      <w:r>
        <w:rPr>
          <w:szCs w:val="24"/>
        </w:rPr>
        <w:t>-</w:t>
      </w:r>
      <w:r w:rsidRPr="0041580E">
        <w:rPr>
          <w:szCs w:val="24"/>
        </w:rPr>
        <w:t>technikai adatlappal (gyártói műbizonylat, specifikáció, minőségi bizonyítvány</w:t>
      </w:r>
      <w:r w:rsidR="00626016">
        <w:rPr>
          <w:szCs w:val="24"/>
        </w:rPr>
        <w:t>, ajánlattevői nyilatkozat</w:t>
      </w:r>
      <w:r w:rsidRPr="0041580E">
        <w:rPr>
          <w:szCs w:val="24"/>
        </w:rPr>
        <w:t>) kell igazolni, a műszaki</w:t>
      </w:r>
      <w:r>
        <w:rPr>
          <w:szCs w:val="24"/>
        </w:rPr>
        <w:t>-</w:t>
      </w:r>
      <w:r w:rsidRPr="0041580E">
        <w:rPr>
          <w:szCs w:val="24"/>
        </w:rPr>
        <w:t>technikai adatlapban az ajánlattevő általa megajánlott termék műszaki paramétereit olyan részletességgel kell ismertetni, hogy az ajánlatkérő által meghatározott műszaki követelményeknek való megfelelőség vizsgálható legyen.</w:t>
      </w:r>
    </w:p>
    <w:p w:rsidR="003D0890" w:rsidRPr="0041580E" w:rsidRDefault="003D0890" w:rsidP="004028EF">
      <w:pPr>
        <w:spacing w:after="120"/>
        <w:jc w:val="both"/>
        <w:rPr>
          <w:szCs w:val="24"/>
        </w:rPr>
      </w:pPr>
      <w:r w:rsidRPr="0041580E">
        <w:rPr>
          <w:szCs w:val="24"/>
        </w:rPr>
        <w:t>b) azon műszaki paramétereknél, amelyeknek való megfelelést Laborvizsgálattal kell igazolni, Ajánlattevőnek ajánlatához csatolnia kell az ajánlattételi határidő lejártát megelőző 4 évnél nem régebbi vizsgálati jegyzőkönyvet az ajánlattevő által</w:t>
      </w:r>
      <w:r>
        <w:rPr>
          <w:szCs w:val="24"/>
        </w:rPr>
        <w:t xml:space="preserve"> </w:t>
      </w:r>
      <w:r w:rsidRPr="0041580E">
        <w:rPr>
          <w:szCs w:val="24"/>
        </w:rPr>
        <w:t>a megajánlott termék műszaki paramétereire vonatkozóan olyan részletességgel, hogy az ajánlatkérő által meghatározott műszaki követelményeknek való megfelelőség vizsgálható legyen.</w:t>
      </w:r>
    </w:p>
    <w:p w:rsidR="003D0890" w:rsidRPr="0041580E" w:rsidRDefault="003D0890" w:rsidP="004028EF">
      <w:pPr>
        <w:overflowPunct w:val="0"/>
        <w:autoSpaceDE w:val="0"/>
        <w:autoSpaceDN w:val="0"/>
        <w:adjustRightInd w:val="0"/>
        <w:jc w:val="both"/>
        <w:textAlignment w:val="baseline"/>
        <w:rPr>
          <w:szCs w:val="24"/>
        </w:rPr>
      </w:pPr>
      <w:r w:rsidRPr="0041580E">
        <w:rPr>
          <w:szCs w:val="24"/>
        </w:rPr>
        <w:t>A jegyzőkönyvet a megadott jellemzők (műszaki paraméterek) vizsgálatára akkreditált (pl. NAT, vagy egyéb, nemzeti testületek) laboratóriumnak kell kiállítania. Ajánlatkérő tájékoztatja T. Ajánlattevőket, hogy nem akkreditált laboratórium által kiállított, csak minőségirányítási rendszerrel rendelkező (pl. TÜV) laboratóriumi jegyzőkönyvet Ajánlatkérő nem fogad el.</w:t>
      </w:r>
    </w:p>
    <w:p w:rsidR="003D0890" w:rsidRPr="0041580E" w:rsidRDefault="003D0890" w:rsidP="004028EF">
      <w:pPr>
        <w:overflowPunct w:val="0"/>
        <w:autoSpaceDE w:val="0"/>
        <w:autoSpaceDN w:val="0"/>
        <w:adjustRightInd w:val="0"/>
        <w:jc w:val="both"/>
        <w:textAlignment w:val="baseline"/>
        <w:rPr>
          <w:szCs w:val="24"/>
        </w:rPr>
      </w:pPr>
    </w:p>
    <w:p w:rsidR="003D0890" w:rsidRPr="0041580E" w:rsidRDefault="003D0890" w:rsidP="004028EF">
      <w:pPr>
        <w:spacing w:after="120"/>
        <w:jc w:val="both"/>
        <w:rPr>
          <w:szCs w:val="24"/>
        </w:rPr>
      </w:pPr>
      <w:r w:rsidRPr="0041580E">
        <w:rPr>
          <w:szCs w:val="24"/>
        </w:rPr>
        <w:t>Ajánlattevőnek csatolnia kell a vizsgálatot végző laboratórium(ok) akkreditálására vonatkozó érvényes dokumentumot.</w:t>
      </w:r>
    </w:p>
    <w:p w:rsidR="003D0890" w:rsidRPr="0041580E" w:rsidRDefault="003D0890" w:rsidP="004028EF">
      <w:pPr>
        <w:spacing w:before="150" w:after="150"/>
        <w:jc w:val="both"/>
        <w:rPr>
          <w:szCs w:val="24"/>
        </w:rPr>
      </w:pPr>
      <w:r w:rsidRPr="0041580E">
        <w:rPr>
          <w:szCs w:val="24"/>
        </w:rPr>
        <w:t xml:space="preserve">Érvénytelen az ajánlat a Kbt. 74. § (1) bekezdésének e) pontja alapján, amennyiben a megajánlott </w:t>
      </w:r>
      <w:r>
        <w:rPr>
          <w:szCs w:val="24"/>
        </w:rPr>
        <w:t>motorolaj</w:t>
      </w:r>
      <w:r w:rsidRPr="0041580E">
        <w:rPr>
          <w:szCs w:val="24"/>
        </w:rPr>
        <w:t xml:space="preserve"> nem felel meg a műszaki leírásban az adott </w:t>
      </w:r>
      <w:r>
        <w:rPr>
          <w:szCs w:val="24"/>
        </w:rPr>
        <w:t>termék</w:t>
      </w:r>
      <w:r w:rsidRPr="0041580E">
        <w:rPr>
          <w:szCs w:val="24"/>
        </w:rPr>
        <w:t xml:space="preserve"> vonatkozásában meghatározott műszaki paramétereknek. </w:t>
      </w:r>
    </w:p>
    <w:p w:rsidR="003D0890" w:rsidRPr="00483D46" w:rsidRDefault="003D0890" w:rsidP="0092050E">
      <w:pPr>
        <w:tabs>
          <w:tab w:val="left" w:pos="851"/>
        </w:tabs>
        <w:jc w:val="both"/>
        <w:rPr>
          <w:szCs w:val="24"/>
        </w:rPr>
      </w:pPr>
      <w:r w:rsidRPr="00483D46">
        <w:rPr>
          <w:szCs w:val="24"/>
        </w:rPr>
        <w:lastRenderedPageBreak/>
        <w:t xml:space="preserve">A </w:t>
      </w:r>
      <w:r>
        <w:rPr>
          <w:szCs w:val="24"/>
        </w:rPr>
        <w:t>„</w:t>
      </w:r>
      <w:r w:rsidRPr="00483D46">
        <w:rPr>
          <w:szCs w:val="24"/>
        </w:rPr>
        <w:t>legfeljebb” illetve „legalább” megjelöléssel szerepeltetett műszaki paraméterek határértékétől értelemszerűen csak a megadott irányban lehet eltérni.</w:t>
      </w:r>
    </w:p>
    <w:p w:rsidR="003D0890" w:rsidRDefault="003D0890" w:rsidP="0092050E">
      <w:pPr>
        <w:overflowPunct w:val="0"/>
        <w:autoSpaceDE w:val="0"/>
        <w:autoSpaceDN w:val="0"/>
        <w:adjustRightInd w:val="0"/>
        <w:jc w:val="both"/>
        <w:textAlignment w:val="baseline"/>
        <w:rPr>
          <w:szCs w:val="24"/>
        </w:rPr>
      </w:pPr>
      <w:r w:rsidRPr="00483D46">
        <w:rPr>
          <w:szCs w:val="24"/>
        </w:rPr>
        <w:t>Az ajánlatokból természetesen azokat is elfogadjuk, amelyek a jelenleg használtnál korszerűbbek (pl.: szintetikus olaj, stb.).</w:t>
      </w:r>
    </w:p>
    <w:p w:rsidR="003D0890" w:rsidRPr="004028EF" w:rsidRDefault="003D0890" w:rsidP="0092050E">
      <w:pPr>
        <w:overflowPunct w:val="0"/>
        <w:autoSpaceDE w:val="0"/>
        <w:autoSpaceDN w:val="0"/>
        <w:adjustRightInd w:val="0"/>
        <w:jc w:val="both"/>
        <w:textAlignment w:val="baseline"/>
        <w:rPr>
          <w:b/>
          <w:bCs/>
          <w:szCs w:val="24"/>
        </w:rPr>
      </w:pPr>
    </w:p>
    <w:p w:rsidR="003D0890" w:rsidRPr="00483D46" w:rsidRDefault="003D0890" w:rsidP="0092050E">
      <w:pPr>
        <w:overflowPunct w:val="0"/>
        <w:autoSpaceDE w:val="0"/>
        <w:autoSpaceDN w:val="0"/>
        <w:adjustRightInd w:val="0"/>
        <w:jc w:val="center"/>
        <w:textAlignment w:val="baseline"/>
        <w:rPr>
          <w:b/>
          <w:szCs w:val="24"/>
          <w:u w:val="single"/>
        </w:rPr>
      </w:pPr>
    </w:p>
    <w:p w:rsidR="003D0890" w:rsidRPr="004028EF" w:rsidRDefault="003D0890" w:rsidP="00E14702">
      <w:pPr>
        <w:overflowPunct w:val="0"/>
        <w:autoSpaceDE w:val="0"/>
        <w:autoSpaceDN w:val="0"/>
        <w:adjustRightInd w:val="0"/>
        <w:jc w:val="center"/>
        <w:textAlignment w:val="baseline"/>
        <w:rPr>
          <w:b/>
          <w:u w:val="single"/>
        </w:rPr>
      </w:pPr>
      <w:r w:rsidRPr="00483D46">
        <w:rPr>
          <w:b/>
          <w:u w:val="single"/>
        </w:rPr>
        <w:t>Műszaki specifikáció</w:t>
      </w:r>
    </w:p>
    <w:p w:rsidR="003D0890" w:rsidRPr="004028EF" w:rsidRDefault="003D0890" w:rsidP="00E14702">
      <w:pPr>
        <w:overflowPunct w:val="0"/>
        <w:autoSpaceDE w:val="0"/>
        <w:autoSpaceDN w:val="0"/>
        <w:adjustRightInd w:val="0"/>
        <w:jc w:val="center"/>
        <w:textAlignment w:val="baseline"/>
        <w:rPr>
          <w:b/>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3258"/>
        <w:gridCol w:w="3147"/>
      </w:tblGrid>
      <w:tr w:rsidR="003D0890" w:rsidRPr="004028EF" w:rsidTr="00483D46">
        <w:tc>
          <w:tcPr>
            <w:tcW w:w="3201" w:type="dxa"/>
            <w:vAlign w:val="center"/>
          </w:tcPr>
          <w:p w:rsidR="003D0890" w:rsidRPr="004028EF" w:rsidRDefault="003D0890" w:rsidP="00E14702">
            <w:pPr>
              <w:overflowPunct w:val="0"/>
              <w:autoSpaceDE w:val="0"/>
              <w:autoSpaceDN w:val="0"/>
              <w:adjustRightInd w:val="0"/>
              <w:jc w:val="center"/>
              <w:textAlignment w:val="baseline"/>
              <w:rPr>
                <w:b/>
              </w:rPr>
            </w:pPr>
            <w:r w:rsidRPr="00483D46">
              <w:rPr>
                <w:b/>
              </w:rPr>
              <w:t>Műszaki paraméter megnevezése</w:t>
            </w:r>
          </w:p>
        </w:tc>
        <w:tc>
          <w:tcPr>
            <w:tcW w:w="3258" w:type="dxa"/>
            <w:vAlign w:val="center"/>
          </w:tcPr>
          <w:p w:rsidR="003D0890" w:rsidRPr="004028EF" w:rsidRDefault="003D0890" w:rsidP="00E14702">
            <w:pPr>
              <w:overflowPunct w:val="0"/>
              <w:autoSpaceDE w:val="0"/>
              <w:autoSpaceDN w:val="0"/>
              <w:adjustRightInd w:val="0"/>
              <w:jc w:val="center"/>
              <w:textAlignment w:val="baseline"/>
              <w:rPr>
                <w:b/>
              </w:rPr>
            </w:pPr>
            <w:r w:rsidRPr="00483D46">
              <w:rPr>
                <w:b/>
              </w:rPr>
              <w:t>Műszaki paraméter értéke</w:t>
            </w:r>
          </w:p>
        </w:tc>
        <w:tc>
          <w:tcPr>
            <w:tcW w:w="3147" w:type="dxa"/>
            <w:vAlign w:val="center"/>
          </w:tcPr>
          <w:p w:rsidR="003D0890" w:rsidRPr="004028EF" w:rsidRDefault="003D0890" w:rsidP="00E14702">
            <w:pPr>
              <w:overflowPunct w:val="0"/>
              <w:autoSpaceDE w:val="0"/>
              <w:autoSpaceDN w:val="0"/>
              <w:adjustRightInd w:val="0"/>
              <w:jc w:val="center"/>
              <w:textAlignment w:val="baseline"/>
              <w:rPr>
                <w:b/>
              </w:rPr>
            </w:pPr>
            <w:r w:rsidRPr="00483D46">
              <w:rPr>
                <w:b/>
              </w:rPr>
              <w:t>Igazolási mód</w:t>
            </w:r>
          </w:p>
        </w:tc>
      </w:tr>
      <w:tr w:rsidR="003D0890" w:rsidRPr="004028EF" w:rsidTr="00483D46">
        <w:tc>
          <w:tcPr>
            <w:tcW w:w="3201" w:type="dxa"/>
          </w:tcPr>
          <w:p w:rsidR="003D0890" w:rsidRPr="004028EF" w:rsidRDefault="003D0890" w:rsidP="00E14702">
            <w:pPr>
              <w:overflowPunct w:val="0"/>
              <w:autoSpaceDE w:val="0"/>
              <w:autoSpaceDN w:val="0"/>
              <w:adjustRightInd w:val="0"/>
              <w:textAlignment w:val="baseline"/>
            </w:pPr>
            <w:r w:rsidRPr="00483D46">
              <w:t>Teljesítményszint</w:t>
            </w:r>
          </w:p>
        </w:tc>
        <w:tc>
          <w:tcPr>
            <w:tcW w:w="3258" w:type="dxa"/>
          </w:tcPr>
          <w:p w:rsidR="003D0890" w:rsidRPr="004028EF" w:rsidRDefault="003D0890" w:rsidP="00E14702">
            <w:pPr>
              <w:overflowPunct w:val="0"/>
              <w:autoSpaceDE w:val="0"/>
              <w:autoSpaceDN w:val="0"/>
              <w:adjustRightInd w:val="0"/>
              <w:jc w:val="center"/>
              <w:textAlignment w:val="baseline"/>
            </w:pPr>
            <w:r w:rsidRPr="00483D46">
              <w:t>API CF</w:t>
            </w:r>
          </w:p>
        </w:tc>
        <w:tc>
          <w:tcPr>
            <w:tcW w:w="3147" w:type="dxa"/>
          </w:tcPr>
          <w:p w:rsidR="003D0890" w:rsidRPr="004028EF" w:rsidRDefault="003D0890" w:rsidP="00E14702">
            <w:pPr>
              <w:overflowPunct w:val="0"/>
              <w:autoSpaceDE w:val="0"/>
              <w:autoSpaceDN w:val="0"/>
              <w:adjustRightInd w:val="0"/>
              <w:jc w:val="center"/>
              <w:textAlignment w:val="baseline"/>
            </w:pPr>
            <w:r w:rsidRPr="00483D46">
              <w:rPr>
                <w:b/>
                <w:szCs w:val="24"/>
              </w:rPr>
              <w:t>műszaki technikai adatlap</w:t>
            </w:r>
          </w:p>
        </w:tc>
      </w:tr>
      <w:tr w:rsidR="003D0890" w:rsidRPr="004028EF" w:rsidTr="00483D46">
        <w:tc>
          <w:tcPr>
            <w:tcW w:w="3201" w:type="dxa"/>
          </w:tcPr>
          <w:p w:rsidR="003D0890" w:rsidRPr="004028EF" w:rsidRDefault="003D0890" w:rsidP="00E14702">
            <w:pPr>
              <w:overflowPunct w:val="0"/>
              <w:autoSpaceDE w:val="0"/>
              <w:autoSpaceDN w:val="0"/>
              <w:adjustRightInd w:val="0"/>
              <w:textAlignment w:val="baseline"/>
            </w:pPr>
            <w:r w:rsidRPr="00483D46">
              <w:t>Viszkozitási osztály</w:t>
            </w:r>
          </w:p>
        </w:tc>
        <w:tc>
          <w:tcPr>
            <w:tcW w:w="3258" w:type="dxa"/>
          </w:tcPr>
          <w:p w:rsidR="003D0890" w:rsidRPr="004028EF" w:rsidRDefault="003D0890" w:rsidP="00E14702">
            <w:pPr>
              <w:overflowPunct w:val="0"/>
              <w:autoSpaceDE w:val="0"/>
              <w:autoSpaceDN w:val="0"/>
              <w:adjustRightInd w:val="0"/>
              <w:jc w:val="center"/>
              <w:textAlignment w:val="baseline"/>
            </w:pPr>
            <w:r w:rsidRPr="00483D46">
              <w:t>SAE 40</w:t>
            </w:r>
          </w:p>
        </w:tc>
        <w:tc>
          <w:tcPr>
            <w:tcW w:w="3147" w:type="dxa"/>
          </w:tcPr>
          <w:p w:rsidR="003D0890" w:rsidRPr="004028EF" w:rsidRDefault="003D0890" w:rsidP="00E14702">
            <w:pPr>
              <w:overflowPunct w:val="0"/>
              <w:autoSpaceDE w:val="0"/>
              <w:autoSpaceDN w:val="0"/>
              <w:adjustRightInd w:val="0"/>
              <w:jc w:val="center"/>
              <w:textAlignment w:val="baseline"/>
            </w:pPr>
            <w:r w:rsidRPr="00483D46">
              <w:rPr>
                <w:b/>
                <w:szCs w:val="24"/>
              </w:rPr>
              <w:t>műszaki technikai adatlap</w:t>
            </w:r>
          </w:p>
        </w:tc>
      </w:tr>
      <w:tr w:rsidR="003D0890" w:rsidRPr="004028EF" w:rsidTr="00483D46">
        <w:tc>
          <w:tcPr>
            <w:tcW w:w="3201" w:type="dxa"/>
          </w:tcPr>
          <w:p w:rsidR="003D0890" w:rsidRPr="004028EF" w:rsidRDefault="003D0890" w:rsidP="00E14702">
            <w:pPr>
              <w:overflowPunct w:val="0"/>
              <w:autoSpaceDE w:val="0"/>
              <w:autoSpaceDN w:val="0"/>
              <w:adjustRightInd w:val="0"/>
              <w:textAlignment w:val="baseline"/>
            </w:pPr>
            <w:r w:rsidRPr="00483D46">
              <w:t>Viszkozitási index</w:t>
            </w:r>
          </w:p>
        </w:tc>
        <w:tc>
          <w:tcPr>
            <w:tcW w:w="3258" w:type="dxa"/>
          </w:tcPr>
          <w:p w:rsidR="003D0890" w:rsidRPr="004028EF" w:rsidRDefault="00236CD1" w:rsidP="00236CD1">
            <w:pPr>
              <w:overflowPunct w:val="0"/>
              <w:autoSpaceDE w:val="0"/>
              <w:autoSpaceDN w:val="0"/>
              <w:adjustRightInd w:val="0"/>
              <w:jc w:val="center"/>
              <w:textAlignment w:val="baseline"/>
            </w:pPr>
            <w:r>
              <w:t xml:space="preserve">legalább </w:t>
            </w:r>
            <w:r w:rsidR="003D0890" w:rsidRPr="00483D46">
              <w:t>8</w:t>
            </w:r>
            <w:r>
              <w:t>2</w:t>
            </w:r>
          </w:p>
        </w:tc>
        <w:tc>
          <w:tcPr>
            <w:tcW w:w="3147" w:type="dxa"/>
          </w:tcPr>
          <w:p w:rsidR="003D0890" w:rsidRPr="004028EF" w:rsidRDefault="003D0890" w:rsidP="00E14702">
            <w:pPr>
              <w:overflowPunct w:val="0"/>
              <w:autoSpaceDE w:val="0"/>
              <w:autoSpaceDN w:val="0"/>
              <w:adjustRightInd w:val="0"/>
              <w:jc w:val="center"/>
              <w:textAlignment w:val="baseline"/>
            </w:pPr>
            <w:r w:rsidRPr="00483D46">
              <w:rPr>
                <w:b/>
                <w:szCs w:val="24"/>
              </w:rPr>
              <w:t>műszaki technikai adatlap</w:t>
            </w:r>
          </w:p>
        </w:tc>
      </w:tr>
      <w:tr w:rsidR="003D0890" w:rsidRPr="004028EF" w:rsidTr="00483D46">
        <w:tc>
          <w:tcPr>
            <w:tcW w:w="3201" w:type="dxa"/>
          </w:tcPr>
          <w:p w:rsidR="003D0890" w:rsidRPr="004028EF" w:rsidRDefault="003D0890" w:rsidP="00273EC9">
            <w:pPr>
              <w:overflowPunct w:val="0"/>
              <w:autoSpaceDE w:val="0"/>
              <w:autoSpaceDN w:val="0"/>
              <w:adjustRightInd w:val="0"/>
              <w:textAlignment w:val="baseline"/>
            </w:pPr>
            <w:r w:rsidRPr="00483D46">
              <w:t xml:space="preserve">Nyílttéri lobbanáspont, </w:t>
            </w:r>
            <w:r w:rsidRPr="00483D46">
              <w:rPr>
                <w:vertAlign w:val="superscript"/>
              </w:rPr>
              <w:t>o</w:t>
            </w:r>
            <w:r w:rsidRPr="00483D46">
              <w:t>C</w:t>
            </w:r>
          </w:p>
        </w:tc>
        <w:tc>
          <w:tcPr>
            <w:tcW w:w="3258" w:type="dxa"/>
          </w:tcPr>
          <w:p w:rsidR="003D0890" w:rsidRPr="004028EF" w:rsidRDefault="003D0890" w:rsidP="00E14702">
            <w:pPr>
              <w:overflowPunct w:val="0"/>
              <w:autoSpaceDE w:val="0"/>
              <w:autoSpaceDN w:val="0"/>
              <w:adjustRightInd w:val="0"/>
              <w:jc w:val="center"/>
              <w:textAlignment w:val="baseline"/>
            </w:pPr>
            <w:r w:rsidRPr="00483D46">
              <w:t>legalább 250</w:t>
            </w:r>
          </w:p>
        </w:tc>
        <w:tc>
          <w:tcPr>
            <w:tcW w:w="3147" w:type="dxa"/>
          </w:tcPr>
          <w:p w:rsidR="003D0890" w:rsidRPr="004028EF" w:rsidRDefault="003D0890" w:rsidP="00E14702">
            <w:pPr>
              <w:overflowPunct w:val="0"/>
              <w:autoSpaceDE w:val="0"/>
              <w:autoSpaceDN w:val="0"/>
              <w:adjustRightInd w:val="0"/>
              <w:jc w:val="center"/>
              <w:textAlignment w:val="baseline"/>
            </w:pPr>
            <w:r w:rsidRPr="00483D46">
              <w:rPr>
                <w:b/>
              </w:rPr>
              <w:t>laborvizsgálat</w:t>
            </w:r>
          </w:p>
        </w:tc>
      </w:tr>
      <w:tr w:rsidR="003D0890" w:rsidRPr="004028EF" w:rsidTr="00483D46">
        <w:tc>
          <w:tcPr>
            <w:tcW w:w="3201" w:type="dxa"/>
          </w:tcPr>
          <w:p w:rsidR="003D0890" w:rsidRPr="004028EF" w:rsidRDefault="003D0890" w:rsidP="00E14702">
            <w:pPr>
              <w:overflowPunct w:val="0"/>
              <w:autoSpaceDE w:val="0"/>
              <w:autoSpaceDN w:val="0"/>
              <w:adjustRightInd w:val="0"/>
              <w:textAlignment w:val="baseline"/>
            </w:pPr>
            <w:r w:rsidRPr="00483D46">
              <w:t xml:space="preserve">Folyáspont, </w:t>
            </w:r>
            <w:r w:rsidRPr="00483D46">
              <w:rPr>
                <w:vertAlign w:val="superscript"/>
              </w:rPr>
              <w:t>o</w:t>
            </w:r>
            <w:r w:rsidRPr="00483D46">
              <w:t>C</w:t>
            </w:r>
          </w:p>
        </w:tc>
        <w:tc>
          <w:tcPr>
            <w:tcW w:w="3258" w:type="dxa"/>
          </w:tcPr>
          <w:p w:rsidR="003D0890" w:rsidRPr="004028EF" w:rsidRDefault="003D0890" w:rsidP="00E14702">
            <w:pPr>
              <w:overflowPunct w:val="0"/>
              <w:autoSpaceDE w:val="0"/>
              <w:autoSpaceDN w:val="0"/>
              <w:adjustRightInd w:val="0"/>
              <w:jc w:val="center"/>
              <w:textAlignment w:val="baseline"/>
            </w:pPr>
            <w:r w:rsidRPr="00483D46">
              <w:t>legfeljebb -27</w:t>
            </w:r>
          </w:p>
        </w:tc>
        <w:tc>
          <w:tcPr>
            <w:tcW w:w="3147" w:type="dxa"/>
          </w:tcPr>
          <w:p w:rsidR="003D0890" w:rsidRPr="004028EF" w:rsidRDefault="003D0890" w:rsidP="00E14702">
            <w:pPr>
              <w:overflowPunct w:val="0"/>
              <w:autoSpaceDE w:val="0"/>
              <w:autoSpaceDN w:val="0"/>
              <w:adjustRightInd w:val="0"/>
              <w:jc w:val="center"/>
              <w:textAlignment w:val="baseline"/>
            </w:pPr>
            <w:r w:rsidRPr="00483D46">
              <w:rPr>
                <w:b/>
              </w:rPr>
              <w:t>laborvizsgálat</w:t>
            </w:r>
          </w:p>
        </w:tc>
      </w:tr>
      <w:tr w:rsidR="003D0890" w:rsidRPr="004028EF" w:rsidTr="00483D46">
        <w:tc>
          <w:tcPr>
            <w:tcW w:w="3201" w:type="dxa"/>
          </w:tcPr>
          <w:p w:rsidR="003D0890" w:rsidRPr="004028EF" w:rsidRDefault="003D0890" w:rsidP="00E14702">
            <w:pPr>
              <w:overflowPunct w:val="0"/>
              <w:autoSpaceDE w:val="0"/>
              <w:autoSpaceDN w:val="0"/>
              <w:adjustRightInd w:val="0"/>
              <w:textAlignment w:val="baseline"/>
            </w:pPr>
            <w:r w:rsidRPr="00483D46">
              <w:t>Teljes bázisszám, mg KOH/g</w:t>
            </w:r>
          </w:p>
        </w:tc>
        <w:tc>
          <w:tcPr>
            <w:tcW w:w="3258" w:type="dxa"/>
          </w:tcPr>
          <w:p w:rsidR="003D0890" w:rsidRPr="004028EF" w:rsidRDefault="00236CD1" w:rsidP="00E14702">
            <w:pPr>
              <w:overflowPunct w:val="0"/>
              <w:autoSpaceDE w:val="0"/>
              <w:autoSpaceDN w:val="0"/>
              <w:adjustRightInd w:val="0"/>
              <w:jc w:val="center"/>
              <w:textAlignment w:val="baseline"/>
            </w:pPr>
            <w:r>
              <w:t xml:space="preserve">legalább </w:t>
            </w:r>
            <w:r w:rsidR="003D0890" w:rsidRPr="00483D46">
              <w:t>10,0</w:t>
            </w:r>
          </w:p>
        </w:tc>
        <w:tc>
          <w:tcPr>
            <w:tcW w:w="3147" w:type="dxa"/>
          </w:tcPr>
          <w:p w:rsidR="003D0890" w:rsidRPr="004028EF" w:rsidRDefault="003D0890" w:rsidP="00E14702">
            <w:pPr>
              <w:overflowPunct w:val="0"/>
              <w:autoSpaceDE w:val="0"/>
              <w:autoSpaceDN w:val="0"/>
              <w:adjustRightInd w:val="0"/>
              <w:jc w:val="center"/>
              <w:textAlignment w:val="baseline"/>
            </w:pPr>
            <w:r w:rsidRPr="00483D46">
              <w:rPr>
                <w:b/>
              </w:rPr>
              <w:t>laborvizsgálat</w:t>
            </w:r>
          </w:p>
        </w:tc>
      </w:tr>
      <w:tr w:rsidR="003D0890" w:rsidRPr="004028EF" w:rsidTr="00483D46">
        <w:tc>
          <w:tcPr>
            <w:tcW w:w="3201" w:type="dxa"/>
          </w:tcPr>
          <w:p w:rsidR="003D0890" w:rsidRPr="004028EF" w:rsidRDefault="003D0890" w:rsidP="00E14702">
            <w:pPr>
              <w:overflowPunct w:val="0"/>
              <w:autoSpaceDE w:val="0"/>
              <w:autoSpaceDN w:val="0"/>
              <w:adjustRightInd w:val="0"/>
              <w:textAlignment w:val="baseline"/>
            </w:pPr>
            <w:r w:rsidRPr="00483D46">
              <w:t>Jelenleg használt:</w:t>
            </w:r>
          </w:p>
        </w:tc>
        <w:tc>
          <w:tcPr>
            <w:tcW w:w="3258" w:type="dxa"/>
          </w:tcPr>
          <w:p w:rsidR="003D0890" w:rsidRPr="004028EF" w:rsidRDefault="003D0890" w:rsidP="00E14702">
            <w:pPr>
              <w:overflowPunct w:val="0"/>
              <w:autoSpaceDE w:val="0"/>
              <w:autoSpaceDN w:val="0"/>
              <w:adjustRightInd w:val="0"/>
              <w:jc w:val="center"/>
              <w:textAlignment w:val="baseline"/>
            </w:pPr>
            <w:r w:rsidRPr="00483D46">
              <w:t>MOL MK – 8 motorolaj</w:t>
            </w:r>
          </w:p>
        </w:tc>
        <w:tc>
          <w:tcPr>
            <w:tcW w:w="3147" w:type="dxa"/>
          </w:tcPr>
          <w:p w:rsidR="003D0890" w:rsidRPr="004028EF" w:rsidRDefault="003D0890" w:rsidP="00E14702">
            <w:pPr>
              <w:overflowPunct w:val="0"/>
              <w:autoSpaceDE w:val="0"/>
              <w:autoSpaceDN w:val="0"/>
              <w:adjustRightInd w:val="0"/>
              <w:jc w:val="center"/>
              <w:textAlignment w:val="baseline"/>
            </w:pPr>
            <w:r w:rsidRPr="00483D46">
              <w:t>-</w:t>
            </w:r>
          </w:p>
        </w:tc>
      </w:tr>
    </w:tbl>
    <w:p w:rsidR="003D0890" w:rsidRPr="00483D46" w:rsidRDefault="003D0890" w:rsidP="001C48A0">
      <w:pPr>
        <w:tabs>
          <w:tab w:val="left" w:pos="3070"/>
          <w:tab w:val="left" w:pos="6140"/>
        </w:tabs>
        <w:overflowPunct w:val="0"/>
        <w:autoSpaceDE w:val="0"/>
        <w:autoSpaceDN w:val="0"/>
        <w:adjustRightInd w:val="0"/>
        <w:textAlignment w:val="baseline"/>
        <w:rPr>
          <w:b/>
          <w:szCs w:val="24"/>
          <w:u w:val="single"/>
        </w:rPr>
      </w:pPr>
    </w:p>
    <w:p w:rsidR="003D0890" w:rsidRPr="00896A83" w:rsidRDefault="003D0890" w:rsidP="00896A83">
      <w:pPr>
        <w:overflowPunct w:val="0"/>
        <w:autoSpaceDE w:val="0"/>
        <w:autoSpaceDN w:val="0"/>
        <w:adjustRightInd w:val="0"/>
        <w:jc w:val="both"/>
        <w:textAlignment w:val="baseline"/>
        <w:rPr>
          <w:b/>
          <w:szCs w:val="24"/>
        </w:rPr>
      </w:pPr>
      <w:r w:rsidRPr="00483D46">
        <w:rPr>
          <w:b/>
          <w:szCs w:val="24"/>
        </w:rPr>
        <w:t>Ajánlatkérő fenntartja a jogot a szúrópróbaszerű minőségellenőrzésre.</w:t>
      </w:r>
    </w:p>
    <w:p w:rsidR="003D0890" w:rsidRPr="00896A83" w:rsidRDefault="003D0890" w:rsidP="0041580E">
      <w:pPr>
        <w:overflowPunct w:val="0"/>
        <w:autoSpaceDE w:val="0"/>
        <w:autoSpaceDN w:val="0"/>
        <w:adjustRightInd w:val="0"/>
        <w:textAlignment w:val="baseline"/>
      </w:pPr>
    </w:p>
    <w:p w:rsidR="003D0890" w:rsidRPr="004522F7" w:rsidRDefault="003D0890" w:rsidP="0041580E">
      <w:pPr>
        <w:pStyle w:val="Cmsor3"/>
        <w:spacing w:line="288" w:lineRule="auto"/>
      </w:pPr>
      <w:bookmarkStart w:id="41" w:name="_Toc325557356"/>
      <w:bookmarkStart w:id="42" w:name="_Toc409432922"/>
      <w:bookmarkEnd w:id="41"/>
      <w:r>
        <w:rPr>
          <w:rFonts w:ascii="Times New Roman" w:hAnsi="Times New Roman"/>
        </w:rPr>
        <w:t>3</w:t>
      </w:r>
      <w:r w:rsidRPr="004522F7">
        <w:rPr>
          <w:rFonts w:ascii="Times New Roman" w:hAnsi="Times New Roman"/>
        </w:rPr>
        <w:t>.</w:t>
      </w:r>
      <w:r>
        <w:rPr>
          <w:rFonts w:ascii="Times New Roman" w:hAnsi="Times New Roman"/>
        </w:rPr>
        <w:tab/>
      </w:r>
      <w:r w:rsidRPr="004522F7">
        <w:rPr>
          <w:rFonts w:ascii="Times New Roman" w:hAnsi="Times New Roman"/>
        </w:rPr>
        <w:t>Biztonsági adatlap</w:t>
      </w:r>
      <w:bookmarkEnd w:id="42"/>
      <w:r w:rsidRPr="004522F7">
        <w:rPr>
          <w:rFonts w:ascii="Times New Roman" w:hAnsi="Times New Roman"/>
        </w:rPr>
        <w:t xml:space="preserve"> </w:t>
      </w:r>
    </w:p>
    <w:p w:rsidR="003D0890" w:rsidRDefault="003D0890" w:rsidP="0041580E">
      <w:pPr>
        <w:jc w:val="both"/>
        <w:rPr>
          <w:rFonts w:ascii="&amp;#39" w:hAnsi="&amp;#39"/>
          <w:szCs w:val="24"/>
        </w:rPr>
      </w:pPr>
      <w:r w:rsidRPr="004522F7">
        <w:rPr>
          <w:szCs w:val="24"/>
        </w:rPr>
        <w:t>Ajánlattevőnek csatolnia kell a kémiai biztonságról szóló 2000. évi XXV. törvényben meghatározottaknak valamint az 1907/2006. EK rendeletnek és a 453/2010/EU rendeletnek megfelelően kiállított Biztonsági adatlapot.</w:t>
      </w:r>
    </w:p>
    <w:p w:rsidR="003D0890" w:rsidRPr="00E14702" w:rsidRDefault="003D0890" w:rsidP="0041580E">
      <w:pPr>
        <w:jc w:val="both"/>
        <w:rPr>
          <w:rFonts w:ascii="&amp;#39" w:hAnsi="&amp;#39"/>
          <w:szCs w:val="24"/>
        </w:rPr>
      </w:pPr>
    </w:p>
    <w:p w:rsidR="003D0890" w:rsidRDefault="003D0890" w:rsidP="00EC61EA">
      <w:pPr>
        <w:pStyle w:val="Cmsor3"/>
        <w:numPr>
          <w:ilvl w:val="0"/>
          <w:numId w:val="17"/>
        </w:numPr>
        <w:spacing w:line="288" w:lineRule="auto"/>
        <w:ind w:left="0" w:firstLine="0"/>
        <w:rPr>
          <w:rFonts w:ascii="Times New Roman" w:hAnsi="Times New Roman"/>
        </w:rPr>
      </w:pPr>
      <w:bookmarkStart w:id="43" w:name="_Toc409432923"/>
      <w:r w:rsidRPr="00BB5BB7">
        <w:rPr>
          <w:rFonts w:ascii="Times New Roman" w:hAnsi="Times New Roman"/>
        </w:rPr>
        <w:t>Felhasználói nyilat</w:t>
      </w:r>
      <w:r>
        <w:rPr>
          <w:rFonts w:ascii="Times New Roman" w:hAnsi="Times New Roman"/>
        </w:rPr>
        <w:t>k</w:t>
      </w:r>
      <w:r w:rsidRPr="00BB5BB7">
        <w:rPr>
          <w:rFonts w:ascii="Times New Roman" w:hAnsi="Times New Roman"/>
        </w:rPr>
        <w:t>ozat</w:t>
      </w:r>
      <w:bookmarkEnd w:id="43"/>
    </w:p>
    <w:p w:rsidR="003D0890" w:rsidRPr="00344101" w:rsidRDefault="003D0890" w:rsidP="0041580E">
      <w:pPr>
        <w:pStyle w:val="Jegyzetszveg"/>
        <w:jc w:val="both"/>
        <w:rPr>
          <w:sz w:val="24"/>
          <w:szCs w:val="24"/>
        </w:rPr>
      </w:pPr>
      <w:r>
        <w:rPr>
          <w:sz w:val="24"/>
          <w:szCs w:val="24"/>
        </w:rPr>
        <w:t xml:space="preserve">Az ajánlatban - a dokumentációban rendelkezésre bocsátott </w:t>
      </w:r>
      <w:r w:rsidRPr="00344101">
        <w:rPr>
          <w:sz w:val="24"/>
          <w:szCs w:val="24"/>
        </w:rPr>
        <w:t xml:space="preserve">minta szerint </w:t>
      </w:r>
      <w:r>
        <w:rPr>
          <w:sz w:val="24"/>
          <w:szCs w:val="24"/>
        </w:rPr>
        <w:t xml:space="preserve">tartalommal </w:t>
      </w:r>
      <w:r w:rsidRPr="008F7650">
        <w:rPr>
          <w:sz w:val="24"/>
          <w:szCs w:val="24"/>
        </w:rPr>
        <w:t>-  felhasználói nyilatkozat</w:t>
      </w:r>
      <w:r w:rsidR="008F7650">
        <w:rPr>
          <w:sz w:val="24"/>
          <w:szCs w:val="24"/>
        </w:rPr>
        <w:t>(ok)</w:t>
      </w:r>
      <w:r w:rsidRPr="008F7650">
        <w:rPr>
          <w:sz w:val="24"/>
          <w:szCs w:val="24"/>
        </w:rPr>
        <w:t xml:space="preserve"> csatolása szükséges olyan üzemeltető</w:t>
      </w:r>
      <w:r w:rsidR="008F7650">
        <w:rPr>
          <w:sz w:val="24"/>
          <w:szCs w:val="24"/>
        </w:rPr>
        <w:t>(k)</w:t>
      </w:r>
      <w:r w:rsidRPr="008F7650">
        <w:rPr>
          <w:sz w:val="24"/>
          <w:szCs w:val="24"/>
        </w:rPr>
        <w:t>től, aki</w:t>
      </w:r>
      <w:r w:rsidR="008F7650">
        <w:rPr>
          <w:sz w:val="24"/>
          <w:szCs w:val="24"/>
        </w:rPr>
        <w:t>(k)</w:t>
      </w:r>
      <w:r w:rsidRPr="008F7650">
        <w:rPr>
          <w:sz w:val="24"/>
          <w:szCs w:val="24"/>
        </w:rPr>
        <w:t xml:space="preserve"> az ajánlattevő</w:t>
      </w:r>
      <w:r w:rsidRPr="00344101">
        <w:rPr>
          <w:sz w:val="24"/>
          <w:szCs w:val="24"/>
        </w:rPr>
        <w:t xml:space="preserve"> által megajánlott terméket </w:t>
      </w:r>
      <w:r w:rsidRPr="00344101">
        <w:rPr>
          <w:sz w:val="24"/>
        </w:rPr>
        <w:t>2012., vagy 2013. vagy 2014. évben összesen</w:t>
      </w:r>
      <w:r w:rsidRPr="00344101">
        <w:rPr>
          <w:sz w:val="24"/>
          <w:szCs w:val="24"/>
        </w:rPr>
        <w:t xml:space="preserve"> </w:t>
      </w:r>
      <w:r w:rsidRPr="00344101">
        <w:rPr>
          <w:sz w:val="24"/>
        </w:rPr>
        <w:t>legalább 20.000 kg</w:t>
      </w:r>
      <w:r>
        <w:rPr>
          <w:sz w:val="24"/>
        </w:rPr>
        <w:t>/év</w:t>
      </w:r>
      <w:r w:rsidRPr="00344101">
        <w:rPr>
          <w:sz w:val="24"/>
        </w:rPr>
        <w:t xml:space="preserve"> mértékben,</w:t>
      </w:r>
      <w:r w:rsidRPr="00344101">
        <w:rPr>
          <w:sz w:val="24"/>
          <w:szCs w:val="24"/>
        </w:rPr>
        <w:t xml:space="preserve"> </w:t>
      </w:r>
      <w:r w:rsidRPr="00F939F1">
        <w:rPr>
          <w:sz w:val="24"/>
          <w:szCs w:val="24"/>
        </w:rPr>
        <w:t>vasúti dízel vontatójárművek motorolajaként használta</w:t>
      </w:r>
      <w:r w:rsidR="008F7650">
        <w:rPr>
          <w:sz w:val="24"/>
          <w:szCs w:val="24"/>
        </w:rPr>
        <w:t>/használták</w:t>
      </w:r>
      <w:r w:rsidRPr="00344101">
        <w:rPr>
          <w:sz w:val="24"/>
          <w:szCs w:val="24"/>
        </w:rPr>
        <w:t xml:space="preserve">. </w:t>
      </w:r>
      <w:r w:rsidRPr="00F939F1">
        <w:rPr>
          <w:sz w:val="24"/>
          <w:szCs w:val="24"/>
        </w:rPr>
        <w:t>Ajánlatkérő az egy év felhasználásnak mértékét veszi figyelembe, azaz az egyes években felhasznált mennyiségek nem adódnak össze.</w:t>
      </w:r>
    </w:p>
    <w:p w:rsidR="003D0890" w:rsidRPr="000442D1" w:rsidRDefault="003D0890" w:rsidP="0041580E">
      <w:pPr>
        <w:jc w:val="both"/>
        <w:rPr>
          <w:szCs w:val="24"/>
        </w:rPr>
      </w:pPr>
      <w:r w:rsidRPr="00344101">
        <w:rPr>
          <w:szCs w:val="24"/>
        </w:rPr>
        <w:t>A nyilatkozatnak ki kell térnie arra is, hogy a termék alkalmazása során annak minőségére visszavezethető bármilyen meghibásodás előfordult-e. Az ajánlatkérő nem fogadja el azon felhasználói nyilatkozatot, mely szerint a termék alkalmazása során a motorolajra visszavezethető meghibásodás előfordult.</w:t>
      </w:r>
    </w:p>
    <w:p w:rsidR="003D0890" w:rsidRPr="00A4272F" w:rsidRDefault="003D0890" w:rsidP="00BB5BB7">
      <w:pPr>
        <w:tabs>
          <w:tab w:val="left" w:pos="851"/>
        </w:tabs>
        <w:jc w:val="both"/>
        <w:rPr>
          <w:rFonts w:ascii="Courier New" w:hAnsi="Courier New"/>
          <w:b/>
          <w:sz w:val="20"/>
          <w:szCs w:val="24"/>
          <w:highlight w:val="yellow"/>
        </w:rPr>
      </w:pPr>
    </w:p>
    <w:p w:rsidR="003D0890" w:rsidRPr="00E54F27" w:rsidRDefault="003D0890" w:rsidP="002A105C">
      <w:pPr>
        <w:tabs>
          <w:tab w:val="left" w:pos="3960"/>
        </w:tabs>
        <w:jc w:val="both"/>
        <w:rPr>
          <w:highlight w:val="cyan"/>
        </w:rPr>
      </w:pPr>
    </w:p>
    <w:p w:rsidR="003D0890" w:rsidRPr="00E54F27" w:rsidRDefault="003D0890" w:rsidP="00E62D80">
      <w:pPr>
        <w:pStyle w:val="Szvegtrzs3"/>
        <w:spacing w:line="240" w:lineRule="auto"/>
        <w:rPr>
          <w:highlight w:val="cyan"/>
        </w:rPr>
      </w:pPr>
    </w:p>
    <w:p w:rsidR="003D0890" w:rsidRDefault="003D0890" w:rsidP="00450817">
      <w:pPr>
        <w:jc w:val="both"/>
        <w:rPr>
          <w:highlight w:val="cyan"/>
        </w:rPr>
      </w:pPr>
      <w:r w:rsidRPr="00E54F27">
        <w:rPr>
          <w:highlight w:val="cyan"/>
        </w:rPr>
        <w:br w:type="page"/>
      </w:r>
      <w:bookmarkStart w:id="44" w:name="_Toc229900652"/>
    </w:p>
    <w:p w:rsidR="003D0890" w:rsidRPr="001C48A0" w:rsidRDefault="003D0890" w:rsidP="001C48A0">
      <w:pPr>
        <w:pStyle w:val="Cmsor1"/>
        <w:tabs>
          <w:tab w:val="left" w:pos="540"/>
          <w:tab w:val="right" w:pos="9923"/>
        </w:tabs>
        <w:spacing w:line="288" w:lineRule="auto"/>
      </w:pPr>
      <w:bookmarkStart w:id="45" w:name="_Toc409432924"/>
      <w:r w:rsidRPr="001C48A0">
        <w:rPr>
          <w:rFonts w:ascii="Times New Roman" w:hAnsi="Times New Roman"/>
        </w:rPr>
        <w:lastRenderedPageBreak/>
        <w:t>III. Szerződés tervezet</w:t>
      </w:r>
      <w:bookmarkEnd w:id="45"/>
    </w:p>
    <w:p w:rsidR="003D0890" w:rsidRDefault="003D0890" w:rsidP="00450817">
      <w:pPr>
        <w:jc w:val="both"/>
        <w:rPr>
          <w:highlight w:val="cyan"/>
        </w:rPr>
      </w:pPr>
    </w:p>
    <w:p w:rsidR="003D0890" w:rsidRPr="00E54F27" w:rsidRDefault="003D0890" w:rsidP="004D0471">
      <w:pPr>
        <w:rPr>
          <w:highlight w:val="cyan"/>
        </w:rPr>
      </w:pPr>
      <w:r w:rsidRPr="00A3594A" w:rsidDel="00A3594A">
        <w:rPr>
          <w:bCs/>
        </w:rPr>
        <w:t xml:space="preserve"> </w:t>
      </w:r>
    </w:p>
    <w:p w:rsidR="003D0890" w:rsidRPr="004D0471" w:rsidRDefault="003D0890" w:rsidP="004D0471">
      <w:pPr>
        <w:rPr>
          <w:sz w:val="16"/>
          <w:szCs w:val="16"/>
          <w:highlight w:val="green"/>
        </w:rPr>
      </w:pPr>
    </w:p>
    <w:p w:rsidR="003D0890" w:rsidRPr="004D0471" w:rsidRDefault="003D0890" w:rsidP="004D0471">
      <w:pPr>
        <w:rPr>
          <w:bCs/>
          <w:sz w:val="28"/>
          <w:szCs w:val="28"/>
        </w:rPr>
      </w:pPr>
      <w:r w:rsidRPr="004D0471">
        <w:rPr>
          <w:bCs/>
          <w:sz w:val="28"/>
          <w:szCs w:val="28"/>
        </w:rPr>
        <w:t>……………….. sz. LETÉTI RAKTÁRI SZERZŐDÉS TERVEZET</w:t>
      </w:r>
    </w:p>
    <w:p w:rsidR="003D0890" w:rsidRPr="004D0471" w:rsidRDefault="003D0890" w:rsidP="004D0471">
      <w:pPr>
        <w:rPr>
          <w:bCs/>
        </w:rPr>
      </w:pPr>
      <w:r w:rsidRPr="004D0471">
        <w:rPr>
          <w:bCs/>
        </w:rPr>
        <w:t>(közbeszerzési eljárásban)</w:t>
      </w:r>
    </w:p>
    <w:p w:rsidR="003D0890" w:rsidRPr="004D0471" w:rsidRDefault="003D0890" w:rsidP="004D0471"/>
    <w:p w:rsidR="003D0890" w:rsidRPr="004D0471" w:rsidRDefault="003D0890" w:rsidP="004D0471">
      <w:r w:rsidRPr="004D0471">
        <w:t>mely létrejött az alulírott napon és helyen, az alábbi felek között:</w:t>
      </w:r>
    </w:p>
    <w:p w:rsidR="003D0890" w:rsidRPr="004D0471" w:rsidRDefault="003D0890" w:rsidP="004D0471"/>
    <w:p w:rsidR="003D0890" w:rsidRPr="004D0471" w:rsidRDefault="003D0890" w:rsidP="004D0471">
      <w:pPr>
        <w:rPr>
          <w:bCs/>
        </w:rPr>
      </w:pPr>
      <w:r w:rsidRPr="004D0471">
        <w:rPr>
          <w:bCs/>
        </w:rPr>
        <w:t>Egyrészről:</w:t>
      </w:r>
    </w:p>
    <w:p w:rsidR="003D0890" w:rsidRPr="004D0471" w:rsidRDefault="003D0890">
      <w:pPr>
        <w:rPr>
          <w:bCs/>
          <w:color w:val="000000"/>
        </w:rPr>
      </w:pPr>
      <w:r w:rsidRPr="004D0471">
        <w:rPr>
          <w:bCs/>
          <w:color w:val="000000"/>
        </w:rPr>
        <w:t>MÁV Szolgáltató Központ Zártkörűen Működő Részvénytársaság</w:t>
      </w:r>
    </w:p>
    <w:p w:rsidR="003D0890" w:rsidRPr="004D0471" w:rsidRDefault="003D0890" w:rsidP="004D0471">
      <w:pPr>
        <w:rPr>
          <w:color w:val="000000"/>
        </w:rPr>
      </w:pPr>
      <w:r w:rsidRPr="004D0471">
        <w:rPr>
          <w:color w:val="000000"/>
        </w:rPr>
        <w:t xml:space="preserve">Székhely: </w:t>
      </w:r>
      <w:r w:rsidR="007D2B5C">
        <w:rPr>
          <w:color w:val="000000"/>
        </w:rPr>
        <w:tab/>
      </w:r>
      <w:r w:rsidR="007D2B5C">
        <w:rPr>
          <w:color w:val="000000"/>
        </w:rPr>
        <w:tab/>
      </w:r>
      <w:r w:rsidR="007D2B5C">
        <w:rPr>
          <w:color w:val="000000"/>
        </w:rPr>
        <w:tab/>
      </w:r>
      <w:r w:rsidR="007D2B5C">
        <w:rPr>
          <w:color w:val="000000"/>
        </w:rPr>
        <w:tab/>
      </w:r>
      <w:r w:rsidRPr="004D0471">
        <w:rPr>
          <w:color w:val="000000"/>
        </w:rPr>
        <w:t>1087 Budapest, Könyves Kálmán krt. 54-60.</w:t>
      </w:r>
    </w:p>
    <w:p w:rsidR="003D0890" w:rsidRPr="004D0471" w:rsidRDefault="003D0890" w:rsidP="004D0471">
      <w:r w:rsidRPr="004D0471">
        <w:t>Képviseletében eljár:</w:t>
      </w:r>
      <w:r w:rsidR="00E6222C">
        <w:tab/>
      </w:r>
      <w:r w:rsidR="007D2B5C">
        <w:tab/>
      </w:r>
      <w:r w:rsidR="007D2B5C">
        <w:tab/>
      </w:r>
      <w:r w:rsidRPr="004D0471">
        <w:rPr>
          <w:bCs/>
        </w:rPr>
        <w:t xml:space="preserve">Beszerzési és Logisztikai Üzletág </w:t>
      </w:r>
      <w:r w:rsidRPr="004D0471">
        <w:t>(a továbbiakban: BLÜ)</w:t>
      </w:r>
    </w:p>
    <w:p w:rsidR="003D0890" w:rsidRPr="004D0471" w:rsidRDefault="003D0890" w:rsidP="004D0471">
      <w:pPr>
        <w:rPr>
          <w:color w:val="000000"/>
        </w:rPr>
      </w:pPr>
      <w:r w:rsidRPr="004D0471">
        <w:rPr>
          <w:color w:val="000000"/>
        </w:rPr>
        <w:t xml:space="preserve">Cégbíróság és cégjegyzékszám: Fővárosi </w:t>
      </w:r>
      <w:r w:rsidRPr="004D0471">
        <w:t>Törvényszék C</w:t>
      </w:r>
      <w:r w:rsidRPr="004D0471">
        <w:rPr>
          <w:color w:val="000000"/>
        </w:rPr>
        <w:t xml:space="preserve">égbírósága, </w:t>
      </w:r>
      <w:r w:rsidRPr="004D0471">
        <w:t>Cg. 01-10-045838</w:t>
      </w:r>
    </w:p>
    <w:p w:rsidR="003D0890" w:rsidRPr="004D0471" w:rsidRDefault="003D0890" w:rsidP="004D0471">
      <w:pPr>
        <w:rPr>
          <w:color w:val="000000"/>
        </w:rPr>
      </w:pPr>
      <w:r w:rsidRPr="004D0471">
        <w:rPr>
          <w:color w:val="000000"/>
        </w:rPr>
        <w:t xml:space="preserve">Adószám: </w:t>
      </w:r>
      <w:r w:rsidR="007D2B5C">
        <w:rPr>
          <w:color w:val="000000"/>
        </w:rPr>
        <w:tab/>
      </w:r>
      <w:r w:rsidR="007D2B5C">
        <w:rPr>
          <w:color w:val="000000"/>
        </w:rPr>
        <w:tab/>
      </w:r>
      <w:r w:rsidR="007D2B5C">
        <w:rPr>
          <w:color w:val="000000"/>
        </w:rPr>
        <w:tab/>
      </w:r>
      <w:r w:rsidR="007D2B5C">
        <w:rPr>
          <w:color w:val="000000"/>
        </w:rPr>
        <w:tab/>
      </w:r>
      <w:r w:rsidRPr="004D0471">
        <w:t xml:space="preserve">14130179-2-44 </w:t>
      </w:r>
    </w:p>
    <w:p w:rsidR="003D0890" w:rsidRPr="004D0471" w:rsidRDefault="003D0890" w:rsidP="004D0471">
      <w:pPr>
        <w:rPr>
          <w:color w:val="000000"/>
        </w:rPr>
      </w:pPr>
      <w:r w:rsidRPr="004D0471">
        <w:rPr>
          <w:color w:val="000000"/>
        </w:rPr>
        <w:t xml:space="preserve">Statisztikai számjel: </w:t>
      </w:r>
      <w:r w:rsidR="007D2B5C">
        <w:rPr>
          <w:color w:val="000000"/>
        </w:rPr>
        <w:tab/>
      </w:r>
      <w:r w:rsidR="007D2B5C">
        <w:rPr>
          <w:color w:val="000000"/>
        </w:rPr>
        <w:tab/>
      </w:r>
      <w:r w:rsidR="007D2B5C">
        <w:rPr>
          <w:color w:val="000000"/>
        </w:rPr>
        <w:tab/>
      </w:r>
      <w:r w:rsidRPr="004D0471">
        <w:t>14130179-6311-114-01</w:t>
      </w:r>
    </w:p>
    <w:p w:rsidR="003D0890" w:rsidRPr="00A3594A" w:rsidRDefault="003D0890" w:rsidP="004D0471">
      <w:pPr>
        <w:rPr>
          <w:kern w:val="1"/>
          <w:sz w:val="22"/>
          <w:szCs w:val="22"/>
        </w:rPr>
      </w:pPr>
      <w:r w:rsidRPr="004D0471">
        <w:rPr>
          <w:color w:val="000000"/>
        </w:rPr>
        <w:t>Aláírási joggal felruházott képviselő:</w:t>
      </w:r>
      <w:r w:rsidRPr="00A3594A">
        <w:rPr>
          <w:kern w:val="1"/>
          <w:sz w:val="22"/>
          <w:szCs w:val="22"/>
        </w:rPr>
        <w:t xml:space="preserve"> </w:t>
      </w:r>
      <w:r w:rsidR="00297450" w:rsidRPr="00297450">
        <w:rPr>
          <w:kern w:val="1"/>
          <w:sz w:val="22"/>
          <w:szCs w:val="22"/>
        </w:rPr>
        <w:t>Bihari Lajos beszerzési és logisztikai</w:t>
      </w:r>
      <w:r w:rsidR="00297450">
        <w:rPr>
          <w:kern w:val="1"/>
          <w:sz w:val="22"/>
          <w:szCs w:val="22"/>
        </w:rPr>
        <w:t xml:space="preserve"> üzletág vezető és</w:t>
      </w:r>
    </w:p>
    <w:p w:rsidR="003D0890" w:rsidRPr="004D0471" w:rsidRDefault="003D0890" w:rsidP="004D0471">
      <w:pPr>
        <w:rPr>
          <w:color w:val="000000"/>
        </w:rPr>
      </w:pPr>
      <w:r w:rsidRPr="00A3594A">
        <w:rPr>
          <w:kern w:val="1"/>
          <w:sz w:val="22"/>
          <w:szCs w:val="22"/>
        </w:rPr>
        <w:tab/>
      </w:r>
      <w:r w:rsidRPr="00A3594A">
        <w:rPr>
          <w:kern w:val="1"/>
          <w:sz w:val="22"/>
          <w:szCs w:val="22"/>
        </w:rPr>
        <w:tab/>
      </w:r>
      <w:r w:rsidRPr="00A3594A">
        <w:rPr>
          <w:kern w:val="1"/>
          <w:sz w:val="22"/>
          <w:szCs w:val="22"/>
        </w:rPr>
        <w:tab/>
      </w:r>
      <w:r w:rsidRPr="00A3594A">
        <w:rPr>
          <w:kern w:val="1"/>
          <w:sz w:val="22"/>
          <w:szCs w:val="22"/>
        </w:rPr>
        <w:tab/>
      </w:r>
      <w:r w:rsidRPr="00A3594A">
        <w:rPr>
          <w:kern w:val="1"/>
          <w:sz w:val="22"/>
          <w:szCs w:val="22"/>
        </w:rPr>
        <w:tab/>
        <w:t xml:space="preserve">  dr. Somlói József – beszerzési vezető</w:t>
      </w:r>
      <w:r w:rsidRPr="004D0471">
        <w:rPr>
          <w:color w:val="000000"/>
        </w:rPr>
        <w:t xml:space="preserve"> </w:t>
      </w:r>
    </w:p>
    <w:p w:rsidR="003D0890" w:rsidRPr="004D0471" w:rsidRDefault="003D0890" w:rsidP="004D0471">
      <w:pPr>
        <w:rPr>
          <w:color w:val="000000"/>
        </w:rPr>
      </w:pPr>
      <w:r w:rsidRPr="004D0471">
        <w:rPr>
          <w:color w:val="000000"/>
        </w:rPr>
        <w:t>Beszerzési eljárás lebonyolítója: BLÜ BSZ Anyagellátási Divízió</w:t>
      </w:r>
    </w:p>
    <w:p w:rsidR="003D0890" w:rsidRPr="004D0471" w:rsidRDefault="003D0890" w:rsidP="004D0471">
      <w:r w:rsidRPr="004D0471">
        <w:t>mint Letéteményes (a továbbiakban: Letéteményes, vagy MÁV SZK Zrt.)</w:t>
      </w:r>
    </w:p>
    <w:p w:rsidR="003D0890" w:rsidRPr="004D0471" w:rsidRDefault="003D0890" w:rsidP="004D0471">
      <w:pPr>
        <w:rPr>
          <w:bCs/>
        </w:rPr>
      </w:pPr>
    </w:p>
    <w:p w:rsidR="003D0890" w:rsidRPr="004D0471" w:rsidRDefault="003D0890" w:rsidP="004D0471">
      <w:pPr>
        <w:rPr>
          <w:bCs/>
        </w:rPr>
      </w:pPr>
      <w:r w:rsidRPr="004D0471">
        <w:rPr>
          <w:bCs/>
        </w:rPr>
        <w:t>MÁV-START Vasúti Személyszállító Zártkörűen Működő Részvénytársaság</w:t>
      </w:r>
    </w:p>
    <w:p w:rsidR="003D0890" w:rsidRPr="004D0471" w:rsidRDefault="003D0890" w:rsidP="004D0471">
      <w:r w:rsidRPr="004D0471">
        <w:t xml:space="preserve">Székhelye: </w:t>
      </w:r>
      <w:r w:rsidR="007D2B5C">
        <w:tab/>
      </w:r>
      <w:r w:rsidR="007D2B5C">
        <w:tab/>
      </w:r>
      <w:r w:rsidR="007D2B5C">
        <w:tab/>
      </w:r>
      <w:r w:rsidR="007D2B5C">
        <w:tab/>
      </w:r>
      <w:r w:rsidR="007D2B5C">
        <w:tab/>
      </w:r>
      <w:r w:rsidRPr="004D0471">
        <w:t xml:space="preserve">1087 Budapest, Könyves Kálmán Krt. 54-60. </w:t>
      </w:r>
    </w:p>
    <w:p w:rsidR="003D0890" w:rsidRPr="004D0471" w:rsidRDefault="003D0890" w:rsidP="004D0471">
      <w:r w:rsidRPr="004D0471">
        <w:t xml:space="preserve">Számlavezető pénzintézet: </w:t>
      </w:r>
      <w:r w:rsidR="007D2B5C">
        <w:tab/>
      </w:r>
      <w:r w:rsidR="007D2B5C">
        <w:tab/>
      </w:r>
      <w:r w:rsidR="007D2B5C">
        <w:tab/>
      </w:r>
      <w:r w:rsidRPr="004D0471">
        <w:t>Raiffeisen Bank Zrt.</w:t>
      </w:r>
    </w:p>
    <w:p w:rsidR="003D0890" w:rsidRPr="004D0471" w:rsidRDefault="003D0890" w:rsidP="004D0471">
      <w:r w:rsidRPr="004D0471">
        <w:t xml:space="preserve">Számlaszám: </w:t>
      </w:r>
      <w:r w:rsidR="007D2B5C">
        <w:tab/>
      </w:r>
      <w:r w:rsidR="007D2B5C">
        <w:tab/>
      </w:r>
      <w:r w:rsidR="007D2B5C">
        <w:tab/>
      </w:r>
      <w:r w:rsidR="007D2B5C">
        <w:tab/>
      </w:r>
      <w:r w:rsidR="007D2B5C">
        <w:tab/>
      </w:r>
      <w:r w:rsidRPr="004D0471">
        <w:t>12001008-00154206-00100003</w:t>
      </w:r>
    </w:p>
    <w:p w:rsidR="003D0890" w:rsidRPr="004D0471" w:rsidRDefault="003D0890" w:rsidP="004D0471">
      <w:pPr>
        <w:rPr>
          <w:spacing w:val="8"/>
        </w:rPr>
      </w:pPr>
      <w:r w:rsidRPr="004D0471">
        <w:rPr>
          <w:spacing w:val="8"/>
        </w:rPr>
        <w:t>Számlázási cím:</w:t>
      </w:r>
      <w:r w:rsidRPr="004D0471">
        <w:rPr>
          <w:spacing w:val="8"/>
        </w:rPr>
        <w:tab/>
      </w:r>
      <w:r w:rsidR="007D2B5C">
        <w:rPr>
          <w:spacing w:val="8"/>
        </w:rPr>
        <w:tab/>
      </w:r>
      <w:r w:rsidR="007D2B5C">
        <w:rPr>
          <w:spacing w:val="8"/>
        </w:rPr>
        <w:tab/>
      </w:r>
      <w:r w:rsidR="007D2B5C">
        <w:rPr>
          <w:spacing w:val="8"/>
        </w:rPr>
        <w:tab/>
      </w:r>
      <w:r w:rsidRPr="004D0471">
        <w:rPr>
          <w:spacing w:val="8"/>
        </w:rPr>
        <w:t>1087 Budapest, Könyves Kálmán Krt. 54-60.</w:t>
      </w:r>
    </w:p>
    <w:p w:rsidR="003D0890" w:rsidRPr="004D0471" w:rsidRDefault="003D0890" w:rsidP="004D0471">
      <w:r w:rsidRPr="004D0471">
        <w:rPr>
          <w:spacing w:val="8"/>
        </w:rPr>
        <w:t>Számla postázási címe:</w:t>
      </w:r>
      <w:r w:rsidRPr="004D0471">
        <w:t xml:space="preserve"> </w:t>
      </w:r>
      <w:r w:rsidR="007D2B5C">
        <w:tab/>
      </w:r>
      <w:r w:rsidR="007D2B5C">
        <w:tab/>
      </w:r>
      <w:r w:rsidR="007D2B5C">
        <w:tab/>
      </w:r>
      <w:r w:rsidRPr="004D0471">
        <w:t>1426 Budapest Pf. 27.</w:t>
      </w:r>
    </w:p>
    <w:p w:rsidR="003D0890" w:rsidRPr="004D0471" w:rsidRDefault="003D0890" w:rsidP="004D0471">
      <w:r w:rsidRPr="004D0471">
        <w:t xml:space="preserve">Adószám: </w:t>
      </w:r>
      <w:r w:rsidR="007D2B5C">
        <w:tab/>
      </w:r>
      <w:r w:rsidR="007D2B5C">
        <w:tab/>
      </w:r>
      <w:r w:rsidR="007D2B5C">
        <w:tab/>
      </w:r>
      <w:r w:rsidR="007D2B5C">
        <w:tab/>
      </w:r>
      <w:r w:rsidR="007D2B5C">
        <w:tab/>
      </w:r>
      <w:r w:rsidRPr="004D0471">
        <w:t>13834492-2-44</w:t>
      </w:r>
    </w:p>
    <w:p w:rsidR="003D0890" w:rsidRPr="004D0471" w:rsidRDefault="003D0890" w:rsidP="004D0471">
      <w:r w:rsidRPr="004D0471">
        <w:t xml:space="preserve">Statisztikai számjel: </w:t>
      </w:r>
      <w:r w:rsidR="007D2B5C">
        <w:tab/>
      </w:r>
      <w:r w:rsidR="007D2B5C">
        <w:tab/>
      </w:r>
      <w:r w:rsidR="007D2B5C">
        <w:tab/>
      </w:r>
      <w:r w:rsidR="007D2B5C">
        <w:tab/>
      </w:r>
      <w:r w:rsidRPr="004D0471">
        <w:t>13834492-4910-114-01</w:t>
      </w:r>
    </w:p>
    <w:p w:rsidR="003D0890" w:rsidRPr="004D0471" w:rsidRDefault="003D0890" w:rsidP="004D0471">
      <w:r w:rsidRPr="004D0471">
        <w:t>Cégbíróság és Cégjegyzék száma: Fővárosi Törvényszék Cégbírósága, Cg. 01-10-045551</w:t>
      </w:r>
    </w:p>
    <w:p w:rsidR="003D0890" w:rsidRPr="004D0471" w:rsidRDefault="003D0890" w:rsidP="004D0471">
      <w:pPr>
        <w:rPr>
          <w:color w:val="000000"/>
        </w:rPr>
      </w:pPr>
      <w:r w:rsidRPr="004D0471">
        <w:rPr>
          <w:color w:val="000000"/>
        </w:rPr>
        <w:t>Aláírási joggal felruházott képviselő: Zaránd György vezérigazgató</w:t>
      </w:r>
    </w:p>
    <w:p w:rsidR="003D0890" w:rsidRPr="004D0471" w:rsidRDefault="003D0890" w:rsidP="004D0471">
      <w:r w:rsidRPr="004D0471">
        <w:t xml:space="preserve">mint Megrendelő, (a továbbiakban Megrendelő, vagy MÁV-START Zrt.) </w:t>
      </w:r>
    </w:p>
    <w:p w:rsidR="003D0890" w:rsidRPr="004D0471" w:rsidRDefault="003D0890" w:rsidP="004D0471">
      <w:pPr>
        <w:rPr>
          <w:bCs/>
          <w:highlight w:val="green"/>
        </w:rPr>
      </w:pPr>
    </w:p>
    <w:p w:rsidR="003D0890" w:rsidRPr="004D0471" w:rsidRDefault="003D0890" w:rsidP="004D0471">
      <w:pPr>
        <w:rPr>
          <w:bCs/>
          <w:highlight w:val="green"/>
        </w:rPr>
      </w:pPr>
    </w:p>
    <w:p w:rsidR="003D0890" w:rsidRPr="004D0471" w:rsidRDefault="003D0890" w:rsidP="004D0471">
      <w:r w:rsidRPr="004D0471">
        <w:t xml:space="preserve">Másrészről: </w:t>
      </w:r>
    </w:p>
    <w:p w:rsidR="003D0890" w:rsidRPr="004D0471" w:rsidRDefault="003D0890" w:rsidP="004D0471">
      <w:r w:rsidRPr="004D0471">
        <w:t>Székhelye:</w:t>
      </w:r>
      <w:r w:rsidRPr="004D0471">
        <w:tab/>
      </w:r>
    </w:p>
    <w:p w:rsidR="003D0890" w:rsidRPr="004D0471" w:rsidRDefault="003D0890" w:rsidP="004D0471">
      <w:r w:rsidRPr="004D0471">
        <w:t xml:space="preserve">Levelezési címe: </w:t>
      </w:r>
      <w:r w:rsidRPr="004D0471">
        <w:tab/>
      </w:r>
    </w:p>
    <w:p w:rsidR="003D0890" w:rsidRPr="004D0471" w:rsidRDefault="003D0890" w:rsidP="004D0471">
      <w:r w:rsidRPr="004D0471">
        <w:t xml:space="preserve">Számlavezető pénzintézete: </w:t>
      </w:r>
    </w:p>
    <w:p w:rsidR="003D0890" w:rsidRPr="004D0471" w:rsidRDefault="003D0890" w:rsidP="004D0471">
      <w:r w:rsidRPr="004D0471">
        <w:t xml:space="preserve">Számlaszáma: </w:t>
      </w:r>
    </w:p>
    <w:p w:rsidR="003D0890" w:rsidRPr="004D0471" w:rsidRDefault="003D0890" w:rsidP="004D0471">
      <w:r w:rsidRPr="004D0471">
        <w:t xml:space="preserve">Adószáma: </w:t>
      </w:r>
    </w:p>
    <w:p w:rsidR="003D0890" w:rsidRPr="004D0471" w:rsidRDefault="003D0890" w:rsidP="004D0471">
      <w:r w:rsidRPr="004D0471">
        <w:t xml:space="preserve">Statisztikai számjele: </w:t>
      </w:r>
    </w:p>
    <w:p w:rsidR="003D0890" w:rsidRPr="004D0471" w:rsidRDefault="003D0890" w:rsidP="004D0471">
      <w:r w:rsidRPr="004D0471">
        <w:t>Cégjegyzékszám:</w:t>
      </w:r>
    </w:p>
    <w:p w:rsidR="003D0890" w:rsidRPr="004D0471" w:rsidRDefault="003D0890" w:rsidP="004D0471">
      <w:r w:rsidRPr="004D0471">
        <w:t>Aláírási joggal felruházott képviselő:</w:t>
      </w:r>
    </w:p>
    <w:p w:rsidR="003D0890" w:rsidRPr="004D0471" w:rsidRDefault="003D0890" w:rsidP="004D0471">
      <w:r w:rsidRPr="004D0471">
        <w:t>mint Szállító, illetve Letevő (továbbiakban Letevő) – a Letéteményes, a Megrendelő, valamint a Letevő a későbbiekben együttesen mint Felek - között az alább megjelölt napon a következő feltételekkel:</w:t>
      </w:r>
    </w:p>
    <w:p w:rsidR="003D0890" w:rsidRDefault="003D0890" w:rsidP="004D0471">
      <w:pPr>
        <w:rPr>
          <w:bCs/>
        </w:rPr>
      </w:pPr>
    </w:p>
    <w:p w:rsidR="00E6222C" w:rsidRDefault="00E6222C" w:rsidP="004D0471">
      <w:pPr>
        <w:rPr>
          <w:bCs/>
        </w:rPr>
      </w:pPr>
    </w:p>
    <w:p w:rsidR="00E6222C" w:rsidRPr="004D0471" w:rsidRDefault="00E6222C" w:rsidP="004D0471">
      <w:pPr>
        <w:rPr>
          <w:bCs/>
        </w:rPr>
      </w:pPr>
    </w:p>
    <w:p w:rsidR="003D0890" w:rsidRPr="00D21B04" w:rsidRDefault="003D0890" w:rsidP="00A3594A">
      <w:pPr>
        <w:jc w:val="both"/>
        <w:rPr>
          <w:b/>
          <w:szCs w:val="24"/>
        </w:rPr>
      </w:pPr>
      <w:r w:rsidRPr="00D21B04">
        <w:rPr>
          <w:b/>
          <w:szCs w:val="24"/>
        </w:rPr>
        <w:lastRenderedPageBreak/>
        <w:t xml:space="preserve">Preambulum </w:t>
      </w:r>
    </w:p>
    <w:p w:rsidR="003D0890" w:rsidRDefault="003D0890" w:rsidP="00A3594A">
      <w:pPr>
        <w:suppressAutoHyphens/>
        <w:spacing w:line="100" w:lineRule="atLeast"/>
        <w:jc w:val="both"/>
        <w:rPr>
          <w:color w:val="000000"/>
          <w:kern w:val="1"/>
          <w:szCs w:val="24"/>
        </w:rPr>
      </w:pPr>
      <w:r w:rsidRPr="004D0471">
        <w:rPr>
          <w:kern w:val="1"/>
          <w:szCs w:val="24"/>
        </w:rPr>
        <w:t>Letéteményes – a MÁV</w:t>
      </w:r>
      <w:r>
        <w:rPr>
          <w:kern w:val="1"/>
          <w:szCs w:val="24"/>
        </w:rPr>
        <w:t>-START</w:t>
      </w:r>
      <w:r w:rsidRPr="004D0471">
        <w:rPr>
          <w:kern w:val="1"/>
          <w:szCs w:val="24"/>
        </w:rPr>
        <w:t xml:space="preserve"> Zrt. nevében – </w:t>
      </w:r>
      <w:r w:rsidR="008D51B0" w:rsidRPr="00657B01">
        <w:rPr>
          <w:szCs w:val="24"/>
        </w:rPr>
        <w:t>a közbeszerzésekről szóló 2011. évi CVIII. törvény (a továbbiakban: Kbt.) …. szerinti …………  eljárást folytatott le</w:t>
      </w:r>
      <w:r w:rsidR="008D51B0" w:rsidRPr="00E40221">
        <w:rPr>
          <w:kern w:val="1"/>
          <w:szCs w:val="24"/>
        </w:rPr>
        <w:t xml:space="preserve"> </w:t>
      </w:r>
      <w:r w:rsidRPr="00E40221">
        <w:rPr>
          <w:rFonts w:eastAsia="SimSun"/>
          <w:kern w:val="1"/>
          <w:szCs w:val="24"/>
          <w:lang w:eastAsia="en-US"/>
        </w:rPr>
        <w:t>„Egyfokozatú</w:t>
      </w:r>
      <w:r w:rsidRPr="00A3594A">
        <w:rPr>
          <w:rFonts w:eastAsia="SimSun"/>
          <w:kern w:val="1"/>
          <w:szCs w:val="24"/>
          <w:lang w:eastAsia="en-US"/>
        </w:rPr>
        <w:t xml:space="preserve"> dízelmotorolaj beszerzése a MÁV-START Zrt. részére-</w:t>
      </w:r>
      <w:r w:rsidR="00767C15" w:rsidRPr="00E40221">
        <w:rPr>
          <w:rFonts w:eastAsia="SimSun"/>
          <w:kern w:val="1"/>
          <w:szCs w:val="24"/>
          <w:lang w:eastAsia="en-US"/>
        </w:rPr>
        <w:t>201</w:t>
      </w:r>
      <w:r w:rsidR="00F8669E" w:rsidRPr="00E40221">
        <w:rPr>
          <w:rFonts w:eastAsia="SimSun"/>
          <w:kern w:val="1"/>
          <w:szCs w:val="24"/>
          <w:lang w:eastAsia="en-US"/>
        </w:rPr>
        <w:t>5</w:t>
      </w:r>
      <w:r w:rsidRPr="00E40221">
        <w:rPr>
          <w:rFonts w:eastAsia="SimSun"/>
          <w:kern w:val="1"/>
          <w:szCs w:val="24"/>
          <w:lang w:eastAsia="en-US"/>
        </w:rPr>
        <w:t>.</w:t>
      </w:r>
      <w:r w:rsidRPr="004D0471">
        <w:rPr>
          <w:kern w:val="1"/>
          <w:szCs w:val="24"/>
        </w:rPr>
        <w:t xml:space="preserve">” tárgyban; </w:t>
      </w:r>
      <w:r w:rsidRPr="004D0471">
        <w:rPr>
          <w:color w:val="000000"/>
          <w:kern w:val="1"/>
          <w:szCs w:val="24"/>
        </w:rPr>
        <w:t>Letevő ezen eljárás tekintetében nyertes ajánlattevő lett, melynek eredményeként kerül jelen szerződés megkötésre.</w:t>
      </w:r>
      <w:r w:rsidRPr="004D0471">
        <w:rPr>
          <w:rFonts w:ascii="Calibri" w:hAnsi="Calibri"/>
          <w:szCs w:val="24"/>
        </w:rPr>
        <w:t xml:space="preserve"> </w:t>
      </w:r>
      <w:r w:rsidRPr="004D0471">
        <w:rPr>
          <w:color w:val="000000"/>
          <w:kern w:val="1"/>
          <w:szCs w:val="24"/>
        </w:rPr>
        <w:t>A közbeszerzési eljárás dokumentumai a szerződés elválaszthatatlan részét képezik.</w:t>
      </w:r>
    </w:p>
    <w:p w:rsidR="003D0890" w:rsidRPr="004D0471" w:rsidRDefault="003D0890" w:rsidP="00A3594A">
      <w:pPr>
        <w:jc w:val="both"/>
        <w:rPr>
          <w:szCs w:val="24"/>
          <w:highlight w:val="green"/>
        </w:rPr>
      </w:pPr>
    </w:p>
    <w:p w:rsidR="003D0890" w:rsidRPr="00D21B04" w:rsidRDefault="003D0890" w:rsidP="00E6222C">
      <w:pPr>
        <w:jc w:val="both"/>
        <w:rPr>
          <w:bCs/>
          <w:szCs w:val="24"/>
        </w:rPr>
      </w:pPr>
    </w:p>
    <w:p w:rsidR="003D0890" w:rsidRPr="004D0471" w:rsidRDefault="003D0890" w:rsidP="004D0471">
      <w:pPr>
        <w:rPr>
          <w:b/>
        </w:rPr>
      </w:pPr>
      <w:r w:rsidRPr="004D0471">
        <w:rPr>
          <w:b/>
        </w:rPr>
        <w:t>I. Szerződés tárgya:</w:t>
      </w:r>
    </w:p>
    <w:p w:rsidR="003D0890" w:rsidRPr="00D21B04" w:rsidRDefault="003D0890" w:rsidP="0004256F">
      <w:pPr>
        <w:jc w:val="both"/>
      </w:pPr>
      <w:r w:rsidRPr="004D0471">
        <w:t>1. A Letevő vállalja, hogy amennyiben Letéteményes Megrendelő nevében a Szerződés X</w:t>
      </w:r>
      <w:r w:rsidR="0025366B">
        <w:t>I</w:t>
      </w:r>
      <w:r w:rsidRPr="004D0471">
        <w:t>I. pontjában meghatározott</w:t>
      </w:r>
      <w:r w:rsidRPr="00D21B04">
        <w:t xml:space="preserve"> szerződéses keretösszeg, illetve a szerződés X</w:t>
      </w:r>
      <w:r w:rsidR="0025366B">
        <w:t>I</w:t>
      </w:r>
      <w:r w:rsidRPr="00D21B04">
        <w:t xml:space="preserve">I. pontjában vállalt lehívási kötelezettség mértékéig terjedően a Szerződés hatálya alatt megrendeli, Letevő leszállítja és letárolja Letéteményes részére, felhasználás hiányában – amennyiben a termék bontatlan kiszerelésű –- elszállítja a következőkben részletezett termékeket (a továbbiakban: Termék): </w:t>
      </w:r>
    </w:p>
    <w:p w:rsidR="003D0890" w:rsidRDefault="003D0890" w:rsidP="004D0471">
      <w:r>
        <w:t>…........(a nyertes ajánlatnak megfelelően kerül aktualizálásra)…….</w:t>
      </w:r>
    </w:p>
    <w:p w:rsidR="003D0890" w:rsidRPr="00D21B04" w:rsidRDefault="003D0890" w:rsidP="004D0471"/>
    <w:p w:rsidR="003D0890" w:rsidRPr="00D21B04" w:rsidRDefault="003D0890" w:rsidP="0004256F">
      <w:pPr>
        <w:jc w:val="both"/>
      </w:pPr>
      <w:r w:rsidRPr="00D21B04">
        <w:t>2. Letevő vállalja továbbá, hogy Letéteményes és/vagy Megrendelő megrendeléseinek valamint a hatályos jogszabályi előírásoknak megfelelően visszaszállítja a jelen szerződés 2. sz. mellékletében írt hulladékokat</w:t>
      </w:r>
      <w:r w:rsidR="00E6222C">
        <w:t>,</w:t>
      </w:r>
      <w:r w:rsidR="0004256F">
        <w:t xml:space="preserve"> illetve a hulladékolaj ellenértékét a jelen Szerződésben foglalt áron megfizeti Megrendelő részére</w:t>
      </w:r>
      <w:r w:rsidRPr="00D21B04">
        <w:t>.</w:t>
      </w:r>
    </w:p>
    <w:p w:rsidR="003D0890" w:rsidRPr="00D21B04" w:rsidRDefault="003D0890" w:rsidP="0004256F">
      <w:pPr>
        <w:jc w:val="both"/>
        <w:rPr>
          <w:highlight w:val="green"/>
        </w:rPr>
      </w:pPr>
    </w:p>
    <w:p w:rsidR="003D0890" w:rsidRPr="00D21B04" w:rsidRDefault="003D0890" w:rsidP="0004256F">
      <w:pPr>
        <w:jc w:val="both"/>
      </w:pPr>
      <w:r w:rsidRPr="00D21B04">
        <w:t>3. A</w:t>
      </w:r>
      <w:r w:rsidR="0004256F">
        <w:t>z eseti</w:t>
      </w:r>
      <w:r w:rsidRPr="00D21B04">
        <w:t xml:space="preserve"> megrendelés </w:t>
      </w:r>
      <w:r w:rsidR="0004256F">
        <w:t xml:space="preserve">(a továbbiakban: Megrendelés) </w:t>
      </w:r>
      <w:r w:rsidRPr="00D21B04">
        <w:t>megküldésével az egyedi szerződés létrejön, és egyúttal kötelezettség kel</w:t>
      </w:r>
      <w:r>
        <w:t>etkezik a Letevő teljesítésére.</w:t>
      </w:r>
    </w:p>
    <w:p w:rsidR="003D0890" w:rsidRDefault="003D0890" w:rsidP="0004256F">
      <w:pPr>
        <w:jc w:val="both"/>
      </w:pPr>
    </w:p>
    <w:p w:rsidR="003D0890" w:rsidRDefault="003D0890" w:rsidP="0004256F">
      <w:pPr>
        <w:jc w:val="both"/>
      </w:pPr>
      <w:r w:rsidRPr="00D21B04">
        <w:t xml:space="preserve">4. Letevő a megrendelt termékeket a jelen szerződés II.4. pontjában megadott, Letéteményes által üzemeltetett letéti raktárba szállítja, ott letárolja, s ezen keresztül biztosítja Megrendelő szükségletének </w:t>
      </w:r>
      <w:r w:rsidRPr="004D0471">
        <w:t>zavartalan kielégítését, az alábbiakban meghatározottak szerint.</w:t>
      </w:r>
    </w:p>
    <w:p w:rsidR="00184063" w:rsidRDefault="00184063" w:rsidP="0004256F">
      <w:pPr>
        <w:jc w:val="both"/>
      </w:pPr>
    </w:p>
    <w:p w:rsidR="00196F50" w:rsidRDefault="00196F50" w:rsidP="00184063">
      <w:pPr>
        <w:pStyle w:val="Listaszerbekezds"/>
        <w:numPr>
          <w:ilvl w:val="0"/>
          <w:numId w:val="17"/>
        </w:numPr>
        <w:ind w:left="284" w:hanging="284"/>
        <w:jc w:val="both"/>
        <w:rPr>
          <w:sz w:val="24"/>
          <w:szCs w:val="24"/>
        </w:rPr>
      </w:pPr>
      <w:r w:rsidRPr="00984667">
        <w:rPr>
          <w:sz w:val="24"/>
          <w:szCs w:val="24"/>
        </w:rPr>
        <w:t>A Letevő vállalja, hogy külön költség vagy díj felszámítása nélkül a szerződés időtartama alatt a Megrendelő által kijelölt járművekből legfeljebb 25 alkalommal,</w:t>
      </w:r>
      <w:r w:rsidR="00595E3C">
        <w:rPr>
          <w:sz w:val="24"/>
          <w:szCs w:val="24"/>
        </w:rPr>
        <w:t xml:space="preserve"> </w:t>
      </w:r>
      <w:r w:rsidRPr="00984667">
        <w:rPr>
          <w:sz w:val="24"/>
          <w:szCs w:val="24"/>
        </w:rPr>
        <w:t xml:space="preserve">a Megrendelő </w:t>
      </w:r>
      <w:r w:rsidR="00226F60">
        <w:rPr>
          <w:sz w:val="24"/>
          <w:szCs w:val="24"/>
        </w:rPr>
        <w:t>által</w:t>
      </w:r>
      <w:r w:rsidR="00595E3C">
        <w:rPr>
          <w:sz w:val="24"/>
          <w:szCs w:val="24"/>
        </w:rPr>
        <w:t xml:space="preserve"> postai úton</w:t>
      </w:r>
      <w:r w:rsidR="00226F60">
        <w:rPr>
          <w:sz w:val="24"/>
          <w:szCs w:val="24"/>
        </w:rPr>
        <w:t xml:space="preserve"> küldött mint</w:t>
      </w:r>
      <w:r w:rsidR="00595E3C">
        <w:rPr>
          <w:sz w:val="24"/>
          <w:szCs w:val="24"/>
        </w:rPr>
        <w:t>ákból a mintakísérő lap</w:t>
      </w:r>
      <w:r w:rsidRPr="00984667">
        <w:rPr>
          <w:sz w:val="24"/>
          <w:szCs w:val="24"/>
        </w:rPr>
        <w:t xml:space="preserve"> alapján kopásfém diagnosztikai vizsgálatot végez</w:t>
      </w:r>
      <w:r w:rsidR="00297450">
        <w:rPr>
          <w:sz w:val="24"/>
          <w:szCs w:val="24"/>
        </w:rPr>
        <w:t>.</w:t>
      </w:r>
      <w:r w:rsidRPr="00984667">
        <w:rPr>
          <w:sz w:val="24"/>
          <w:szCs w:val="24"/>
        </w:rPr>
        <w:t xml:space="preserve"> Valamennyi minta diagnosztikai vizsgálatának eredményéről Letevő 10 munkanapon belül köteles írásban tájékoztatni Megrendelőt.</w:t>
      </w:r>
    </w:p>
    <w:p w:rsidR="00E6222C" w:rsidRPr="00984667" w:rsidRDefault="00E6222C" w:rsidP="00657B01">
      <w:pPr>
        <w:pStyle w:val="Listaszerbekezds"/>
        <w:ind w:left="284"/>
        <w:jc w:val="both"/>
        <w:rPr>
          <w:sz w:val="24"/>
          <w:szCs w:val="24"/>
        </w:rPr>
      </w:pPr>
    </w:p>
    <w:p w:rsidR="00184063" w:rsidRPr="00184063" w:rsidRDefault="00184063" w:rsidP="00184063">
      <w:pPr>
        <w:pStyle w:val="Listaszerbekezds"/>
        <w:numPr>
          <w:ilvl w:val="0"/>
          <w:numId w:val="17"/>
        </w:numPr>
        <w:ind w:left="284" w:hanging="284"/>
        <w:jc w:val="both"/>
        <w:rPr>
          <w:sz w:val="24"/>
          <w:szCs w:val="24"/>
        </w:rPr>
      </w:pPr>
      <w:r w:rsidRPr="00184063">
        <w:rPr>
          <w:sz w:val="24"/>
          <w:szCs w:val="24"/>
        </w:rPr>
        <w:t>A veszélyes hulladékok kezelésére, elszállítására és az azzal kapcsolatos elszámolásra vonatkozó szabályokat jelen szerződés 2. számú melléklete tartalmazza.</w:t>
      </w:r>
    </w:p>
    <w:p w:rsidR="003D0890" w:rsidRPr="004D0471" w:rsidRDefault="003D0890" w:rsidP="0004256F">
      <w:pPr>
        <w:jc w:val="both"/>
      </w:pPr>
    </w:p>
    <w:p w:rsidR="00767C15" w:rsidRDefault="003D0890" w:rsidP="00657B01">
      <w:pPr>
        <w:jc w:val="both"/>
        <w:rPr>
          <w:b/>
        </w:rPr>
      </w:pPr>
      <w:r w:rsidRPr="004D0471">
        <w:rPr>
          <w:b/>
        </w:rPr>
        <w:t>II. Általános feltételek</w:t>
      </w:r>
    </w:p>
    <w:p w:rsidR="00767C15" w:rsidRDefault="003D0890" w:rsidP="00657B01">
      <w:pPr>
        <w:jc w:val="both"/>
      </w:pPr>
      <w:r w:rsidRPr="004D0471">
        <w:t>1. Letéteményes köteles a jelen szerződés II.4. pontjában meghatározott telephelyein és fióktelepein a tárolandó, az I. pont szerinti anyagféleség jellegének megfelelő, zárható raktárban elkülönített helyet biztosítani, ezen anyagok tárolása céljából.</w:t>
      </w:r>
    </w:p>
    <w:p w:rsidR="00767C15" w:rsidRDefault="00767C15" w:rsidP="00657B01">
      <w:pPr>
        <w:jc w:val="both"/>
      </w:pPr>
    </w:p>
    <w:p w:rsidR="00767C15" w:rsidRDefault="003D0890" w:rsidP="00657B01">
      <w:pPr>
        <w:jc w:val="both"/>
      </w:pPr>
      <w:r>
        <w:t>2</w:t>
      </w:r>
      <w:r w:rsidRPr="004D0471">
        <w:t xml:space="preserve">. A letéti raktárban tárolandó Termék mennyiségét </w:t>
      </w:r>
      <w:r w:rsidR="00E040EE">
        <w:t xml:space="preserve">Letéteményes megrendelései alapján </w:t>
      </w:r>
      <w:r w:rsidRPr="004D0471">
        <w:t>Letevő a felhasználást követően úgy köteles feltölteni, hogy Megrendelő zavartalan felhasználási lehetősége biztosított legyen.</w:t>
      </w:r>
    </w:p>
    <w:p w:rsidR="00767C15" w:rsidRDefault="00767C15" w:rsidP="00657B01">
      <w:pPr>
        <w:jc w:val="both"/>
      </w:pPr>
    </w:p>
    <w:p w:rsidR="00767C15" w:rsidRDefault="003D0890" w:rsidP="00657B01">
      <w:pPr>
        <w:jc w:val="both"/>
      </w:pPr>
      <w:r w:rsidRPr="004D0471">
        <w:lastRenderedPageBreak/>
        <w:t>3. Letevő a letéti raktárban kötelezően Letéteményessel egyeztetett készletet köteles tartani, amelyet a Letéteményes –</w:t>
      </w:r>
      <w:r w:rsidR="00297450">
        <w:t xml:space="preserve"> </w:t>
      </w:r>
      <w:r w:rsidRPr="004D0471">
        <w:t>Megrendelő igényei alapján küldött</w:t>
      </w:r>
      <w:r w:rsidR="00297450">
        <w:t xml:space="preserve"> </w:t>
      </w:r>
      <w:r w:rsidRPr="004D0471">
        <w:t>-</w:t>
      </w:r>
      <w:r w:rsidR="00297450">
        <w:t xml:space="preserve"> </w:t>
      </w:r>
      <w:r w:rsidR="0004256F">
        <w:t>megrendelései</w:t>
      </w:r>
      <w:r w:rsidR="0004256F" w:rsidRPr="004D0471">
        <w:t xml:space="preserve"> </w:t>
      </w:r>
      <w:r w:rsidRPr="004D0471">
        <w:t xml:space="preserve">alapján tölt fel. </w:t>
      </w:r>
    </w:p>
    <w:p w:rsidR="00767C15" w:rsidRDefault="00767C15" w:rsidP="00657B01">
      <w:pPr>
        <w:jc w:val="both"/>
      </w:pPr>
    </w:p>
    <w:p w:rsidR="00767C15" w:rsidRDefault="003D0890" w:rsidP="00657B01">
      <w:pPr>
        <w:jc w:val="both"/>
      </w:pPr>
      <w:r w:rsidRPr="004D0471">
        <w:t xml:space="preserve">4. Felek kölcsönösen megállapodnak abban, hogy jelen szerződés keretében elvégzendő tevékenységre, illetve felügyeletének biztosítására, koordinálására kapcsolattartó személyeket jelölnek ki, akik a következők: </w:t>
      </w:r>
    </w:p>
    <w:p w:rsidR="00767C15" w:rsidRDefault="00767C15" w:rsidP="00657B01">
      <w:pPr>
        <w:jc w:val="both"/>
      </w:pPr>
    </w:p>
    <w:p w:rsidR="00767C15" w:rsidRDefault="003D0890" w:rsidP="00657B01">
      <w:pPr>
        <w:jc w:val="both"/>
      </w:pPr>
      <w:r w:rsidRPr="004D0471">
        <w:t>Teljesítés helye, letéti raktár megnevezése és elérhetősége:</w:t>
      </w:r>
    </w:p>
    <w:p w:rsidR="003D0890" w:rsidRPr="004D0471" w:rsidRDefault="003D0890" w:rsidP="004D0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D0890" w:rsidRPr="005E31AC" w:rsidTr="00A031E8">
        <w:trPr>
          <w:trHeight w:val="600"/>
        </w:trPr>
        <w:tc>
          <w:tcPr>
            <w:tcW w:w="12580" w:type="dxa"/>
          </w:tcPr>
          <w:p w:rsidR="003D0890" w:rsidRPr="006968AB" w:rsidRDefault="003D0890" w:rsidP="004D0471">
            <w:r w:rsidRPr="006968AB">
              <w:t>MÁV SZK Zrt. KÖRR, Ferencváros Raktárbázis IV/A. készletcsoport Ferencváros 71654, 1097. Budapest, Péceli u. 1.</w:t>
            </w:r>
          </w:p>
          <w:p w:rsidR="003D0890" w:rsidRPr="006968AB" w:rsidRDefault="003D0890" w:rsidP="004D0471">
            <w:r w:rsidRPr="006968AB">
              <w:t>Kapcsolattartó személy: Kálmán Józsefné, Vágó László ; Telefon: 06-1/511-6121; Fax: 06 1/511-6120</w:t>
            </w:r>
          </w:p>
        </w:tc>
      </w:tr>
      <w:tr w:rsidR="003D0890" w:rsidRPr="005E31AC" w:rsidTr="00A031E8">
        <w:trPr>
          <w:trHeight w:val="600"/>
        </w:trPr>
        <w:tc>
          <w:tcPr>
            <w:tcW w:w="12580" w:type="dxa"/>
          </w:tcPr>
          <w:p w:rsidR="003D0890" w:rsidRPr="006968AB" w:rsidRDefault="003D0890" w:rsidP="004D0471">
            <w:r w:rsidRPr="006968AB">
              <w:t>MÁV SZK Zrt. KÖRR, Ferencváros Raktárbázis II/C. készletcsoport Balassagyarmat 73114, 2600 Bal</w:t>
            </w:r>
            <w:r w:rsidR="00FD35A6">
              <w:t>a</w:t>
            </w:r>
            <w:r w:rsidRPr="006968AB">
              <w:t>ssagyarmat, Benczúr Gyula u. 2.</w:t>
            </w:r>
          </w:p>
          <w:p w:rsidR="003D0890" w:rsidRPr="006968AB" w:rsidRDefault="003D0890" w:rsidP="004D0471">
            <w:r w:rsidRPr="006968AB">
              <w:t>Kapcsolattartó személy: Baranyai Gábor; Telefon: 06-35/300-546; Fax: 06-35/300-546</w:t>
            </w:r>
          </w:p>
        </w:tc>
      </w:tr>
      <w:tr w:rsidR="003D0890" w:rsidRPr="005E31AC" w:rsidTr="00A031E8">
        <w:trPr>
          <w:trHeight w:val="600"/>
        </w:trPr>
        <w:tc>
          <w:tcPr>
            <w:tcW w:w="12580" w:type="dxa"/>
          </w:tcPr>
          <w:p w:rsidR="003D0890" w:rsidRPr="006968AB" w:rsidRDefault="003D0890" w:rsidP="004D0471">
            <w:r w:rsidRPr="006968AB">
              <w:t>MÁV SZK Zrt. KÖRR, Ferencváros Raktárbázis II./B készletcsoport Hatvan 73528 3000. Hatvan Boldogi u. 2.</w:t>
            </w:r>
          </w:p>
          <w:p w:rsidR="003D0890" w:rsidRPr="006968AB" w:rsidRDefault="003D0890" w:rsidP="004D0471">
            <w:r w:rsidRPr="006968AB">
              <w:t>Kapcsolattartó személy: Baranyai Gábor; Telefon: 06-1/512-2122 Fax: 06-1/512-2120</w:t>
            </w:r>
          </w:p>
        </w:tc>
      </w:tr>
      <w:tr w:rsidR="003D0890" w:rsidRPr="005E31AC" w:rsidTr="00A031E8">
        <w:trPr>
          <w:trHeight w:val="600"/>
        </w:trPr>
        <w:tc>
          <w:tcPr>
            <w:tcW w:w="12580" w:type="dxa"/>
          </w:tcPr>
          <w:p w:rsidR="003D0890" w:rsidRPr="006968AB" w:rsidRDefault="003D0890" w:rsidP="004D0471">
            <w:r w:rsidRPr="006968AB">
              <w:t>MÁV SZK Zrt. KÖRR, Ferencváros Raktárbázis IV/C. készletcsoport Istvántelek 70516 1045. Budapest, Bécsi u. 1.</w:t>
            </w:r>
          </w:p>
          <w:p w:rsidR="003D0890" w:rsidRPr="006968AB" w:rsidRDefault="003D0890" w:rsidP="004D0471">
            <w:r w:rsidRPr="006968AB">
              <w:t>Kapcsolattartó személy: Kálmán Józsefné, Kalavszky István Telefon: 06-1/511-8322 Fax: 06 1/511-8116</w:t>
            </w:r>
          </w:p>
        </w:tc>
      </w:tr>
      <w:tr w:rsidR="003D0890" w:rsidRPr="005E31AC" w:rsidTr="00A031E8">
        <w:trPr>
          <w:trHeight w:val="600"/>
        </w:trPr>
        <w:tc>
          <w:tcPr>
            <w:tcW w:w="12580" w:type="dxa"/>
          </w:tcPr>
          <w:p w:rsidR="003D0890" w:rsidRPr="006968AB" w:rsidRDefault="003D0890" w:rsidP="004D0471">
            <w:r w:rsidRPr="006968AB">
              <w:t>MÁV SZK Zrt. KÖRR; Ferencváros Raktárbázis II./A készletcsoport Szolnok 73023; 5002. Szolnok, Sorompó u. 2.</w:t>
            </w:r>
          </w:p>
          <w:p w:rsidR="003D0890" w:rsidRPr="006968AB" w:rsidRDefault="003D0890" w:rsidP="004D0471">
            <w:r w:rsidRPr="006968AB">
              <w:t>Kapcsolattartó személy: Nagy Zsoltné; Telefon: 06-1/512-1122; 06 1/512-1124, Fax: 06 1/512-1125; 06 1/512-1121</w:t>
            </w:r>
          </w:p>
        </w:tc>
      </w:tr>
      <w:tr w:rsidR="003D0890" w:rsidRPr="005E31AC" w:rsidTr="00A031E8">
        <w:trPr>
          <w:trHeight w:val="600"/>
        </w:trPr>
        <w:tc>
          <w:tcPr>
            <w:tcW w:w="12580" w:type="dxa"/>
          </w:tcPr>
          <w:p w:rsidR="003D0890" w:rsidRPr="006968AB" w:rsidRDefault="003D0890" w:rsidP="004D0471">
            <w:r w:rsidRPr="006968AB">
              <w:t>MÁV SZK Zrt. KÖRR; Szeged Raktárbázis I./A készletcsoport Kiskunhalas 77438; 6400. Kiskunhalas, Kossuth u. 49.</w:t>
            </w:r>
          </w:p>
          <w:p w:rsidR="003D0890" w:rsidRPr="006968AB" w:rsidRDefault="003D0890" w:rsidP="004D0471">
            <w:r w:rsidRPr="006968AB">
              <w:t>Kapcsolattartó személy: Bóna Ágnes; Telefon: 06-30/395-9095; Fax: 06 1/516-5124</w:t>
            </w:r>
          </w:p>
        </w:tc>
      </w:tr>
      <w:tr w:rsidR="003D0890" w:rsidRPr="005E31AC" w:rsidTr="00A031E8">
        <w:trPr>
          <w:trHeight w:val="600"/>
        </w:trPr>
        <w:tc>
          <w:tcPr>
            <w:tcW w:w="12580" w:type="dxa"/>
          </w:tcPr>
          <w:p w:rsidR="003D0890" w:rsidRPr="006968AB" w:rsidRDefault="003D0890" w:rsidP="004D0471">
            <w:r w:rsidRPr="006968AB">
              <w:t>MÁV SZK Zrt. KÖRR; Szeged Raktárbázis I. készletcsoport Békéscsaba 77214; 5600 Békéscsaba Kertész út 1-2.</w:t>
            </w:r>
          </w:p>
          <w:p w:rsidR="003D0890" w:rsidRPr="006968AB" w:rsidRDefault="003D0890" w:rsidP="004D0471">
            <w:r w:rsidRPr="006968AB">
              <w:t>Kapcsolattartó személy: Juhász Pál; Telefon: 06 20/435-92-69, Fax: 06 66/323-765</w:t>
            </w:r>
          </w:p>
        </w:tc>
      </w:tr>
      <w:tr w:rsidR="003D0890" w:rsidRPr="005E31AC" w:rsidTr="00A031E8">
        <w:trPr>
          <w:trHeight w:val="600"/>
        </w:trPr>
        <w:tc>
          <w:tcPr>
            <w:tcW w:w="12580" w:type="dxa"/>
          </w:tcPr>
          <w:p w:rsidR="003D0890" w:rsidRPr="006968AB" w:rsidRDefault="003D0890" w:rsidP="004D0471">
            <w:r w:rsidRPr="006968AB">
              <w:t>MÁV SZK Zrt. KÖRR; Szeged Raktárbázis III/B. készletcsoport Szentes 77628; 6600 Szentes Korsós sor 51.</w:t>
            </w:r>
          </w:p>
          <w:p w:rsidR="003D0890" w:rsidRPr="006968AB" w:rsidRDefault="003D0890" w:rsidP="004D0471">
            <w:r w:rsidRPr="006968AB">
              <w:t>Kapcsolattartó személy: Maszlag András; Telefon: 06 1/516-7124; Fax: 06 1/516-7120</w:t>
            </w:r>
          </w:p>
        </w:tc>
      </w:tr>
      <w:tr w:rsidR="003D0890" w:rsidRPr="005E31AC" w:rsidTr="00A031E8">
        <w:trPr>
          <w:trHeight w:val="600"/>
        </w:trPr>
        <w:tc>
          <w:tcPr>
            <w:tcW w:w="12580" w:type="dxa"/>
          </w:tcPr>
          <w:p w:rsidR="003D0890" w:rsidRPr="006968AB" w:rsidRDefault="003D0890" w:rsidP="004D0471">
            <w:r w:rsidRPr="006968AB">
              <w:t>MÁV SZK Zrt. KÖRR; Szeged Raktárbázis I. készletcsoport Szeged 77016; 6727 Szeged Szeged-rendező;</w:t>
            </w:r>
          </w:p>
          <w:p w:rsidR="003D0890" w:rsidRPr="006968AB" w:rsidRDefault="003D0890" w:rsidP="004D0471">
            <w:r w:rsidRPr="006968AB">
              <w:t>Kapcsolattartó személy: Makra László; Telefon: 06 62/516-1339, 06-1-516-1229; Fax: 06 1/516-1287</w:t>
            </w:r>
          </w:p>
        </w:tc>
      </w:tr>
      <w:tr w:rsidR="003D0890" w:rsidRPr="005E31AC" w:rsidTr="00A031E8">
        <w:trPr>
          <w:trHeight w:val="600"/>
        </w:trPr>
        <w:tc>
          <w:tcPr>
            <w:tcW w:w="12580" w:type="dxa"/>
          </w:tcPr>
          <w:p w:rsidR="003D0890" w:rsidRPr="006968AB" w:rsidRDefault="003D0890" w:rsidP="004D0471">
            <w:r w:rsidRPr="006968AB">
              <w:t>MÁV SZK Zrt. KERR; Debrecen Raktárbázis I. készletcsoport Debrecen 074013; 4025 Debrecen Déli sor 51.</w:t>
            </w:r>
          </w:p>
          <w:p w:rsidR="003D0890" w:rsidRPr="006968AB" w:rsidRDefault="003D0890" w:rsidP="004D0471">
            <w:r w:rsidRPr="006968AB">
              <w:t>Kapcsolattartó személy: Tóth Tibor; Telefon: 06 1/513-2893; Fax: 06 1/513-2914</w:t>
            </w:r>
          </w:p>
        </w:tc>
      </w:tr>
      <w:tr w:rsidR="003D0890" w:rsidRPr="005E31AC" w:rsidTr="00A031E8">
        <w:trPr>
          <w:trHeight w:val="600"/>
        </w:trPr>
        <w:tc>
          <w:tcPr>
            <w:tcW w:w="12580" w:type="dxa"/>
          </w:tcPr>
          <w:p w:rsidR="003D0890" w:rsidRPr="006968AB" w:rsidRDefault="003D0890" w:rsidP="004D0471">
            <w:r w:rsidRPr="006968AB">
              <w:t>MÁV SZK Zrt. KERR; Debrecen Raktárbázis I. készletcsoport Nyíregyháza 174419; 4400 Nyíregyháza Erkel Ferenc út 10.</w:t>
            </w:r>
          </w:p>
          <w:p w:rsidR="003D0890" w:rsidRPr="006968AB" w:rsidRDefault="003D0890" w:rsidP="004D0471">
            <w:r w:rsidRPr="006968AB">
              <w:t>Kapcsolattartó személy: Mecsei Dániel; Telefon: 06 1/513-4121; Fax: 06 1/513-4121</w:t>
            </w:r>
          </w:p>
        </w:tc>
      </w:tr>
      <w:tr w:rsidR="003D0890" w:rsidRPr="005E31AC" w:rsidTr="00A031E8">
        <w:trPr>
          <w:trHeight w:val="600"/>
        </w:trPr>
        <w:tc>
          <w:tcPr>
            <w:tcW w:w="12580" w:type="dxa"/>
          </w:tcPr>
          <w:p w:rsidR="003D0890" w:rsidRPr="006968AB" w:rsidRDefault="003D0890" w:rsidP="004D0471">
            <w:r w:rsidRPr="006968AB">
              <w:t>MÁV SZK Zrt. KERR; Debrecen Raktárbázis I. készletcsoport Záhony 374716; 4625 Záhony Vasút sor 1.</w:t>
            </w:r>
          </w:p>
          <w:p w:rsidR="003D0890" w:rsidRPr="006968AB" w:rsidRDefault="003D0890" w:rsidP="004D0471">
            <w:r w:rsidRPr="006968AB">
              <w:t>Kapcsolattartó személy: Egyed Józsefné; Telefon: 06 1/513-3121; Fax: 06 1/513-3823</w:t>
            </w:r>
          </w:p>
        </w:tc>
      </w:tr>
      <w:tr w:rsidR="003D0890" w:rsidRPr="005E31AC" w:rsidTr="00A031E8">
        <w:trPr>
          <w:trHeight w:val="600"/>
        </w:trPr>
        <w:tc>
          <w:tcPr>
            <w:tcW w:w="12580" w:type="dxa"/>
          </w:tcPr>
          <w:p w:rsidR="003D0890" w:rsidRPr="006968AB" w:rsidRDefault="003D0890" w:rsidP="004D0471">
            <w:r w:rsidRPr="006968AB">
              <w:lastRenderedPageBreak/>
              <w:t>MÁV SZK Zrt. KERR; Miskolc Raktárbázis I. készletcsoport Miskolc 475036; 3529 Miskolc Lévay u. 70.</w:t>
            </w:r>
          </w:p>
          <w:p w:rsidR="003D0890" w:rsidRPr="006968AB" w:rsidRDefault="003D0890" w:rsidP="004D0471">
            <w:r w:rsidRPr="006968AB">
              <w:t>Kapcsolattartó személy: Tóth Zoltán Attila; Telefon: 06 1/514-18-33; Fax: 06 1/514-1821</w:t>
            </w:r>
          </w:p>
        </w:tc>
      </w:tr>
      <w:tr w:rsidR="003D0890" w:rsidRPr="005E31AC" w:rsidTr="00A031E8">
        <w:trPr>
          <w:trHeight w:val="600"/>
        </w:trPr>
        <w:tc>
          <w:tcPr>
            <w:tcW w:w="12580" w:type="dxa"/>
          </w:tcPr>
          <w:p w:rsidR="003D0890" w:rsidRPr="006968AB" w:rsidRDefault="003D0890" w:rsidP="004D0471">
            <w:r w:rsidRPr="006968AB">
              <w:t>MÁV SZK Zrt. NyRR; Székesfehérvár Raktárbázis I. készletcsoport Székesfehérvár 472876; 8000 Székesfehérvár, Déli Vasút út</w:t>
            </w:r>
          </w:p>
          <w:p w:rsidR="003D0890" w:rsidRPr="006968AB" w:rsidRDefault="003D0890" w:rsidP="004D0471">
            <w:r w:rsidRPr="006968AB">
              <w:t>Kapcsolattartó személy: Kiss Lászlóné; Telefon: 06-1/512-4129; Fax: 06-1/512-4129</w:t>
            </w:r>
          </w:p>
        </w:tc>
      </w:tr>
      <w:tr w:rsidR="003D0890" w:rsidRPr="005E31AC" w:rsidTr="00A031E8">
        <w:trPr>
          <w:trHeight w:val="274"/>
        </w:trPr>
        <w:tc>
          <w:tcPr>
            <w:tcW w:w="12580" w:type="dxa"/>
          </w:tcPr>
          <w:p w:rsidR="003D0890" w:rsidRPr="006968AB" w:rsidRDefault="003D0890" w:rsidP="004D0471">
            <w:r w:rsidRPr="006968AB">
              <w:t>MÁV SZK Zrt. NyRR; Dombóvár Raktárbázis III. készletcsoport Pécs 176232; 7624 Pécs Verseny u.2.</w:t>
            </w:r>
          </w:p>
          <w:p w:rsidR="003D0890" w:rsidRPr="006968AB" w:rsidRDefault="003D0890" w:rsidP="004D0471">
            <w:r w:rsidRPr="006968AB">
              <w:t>Kapcsolattartó: Mozsgai Csabáné; Tel.: 06 72/215-611/18-75; Vasúti: 05/17-23; Fax.: 06 72/215-611/18-75</w:t>
            </w:r>
          </w:p>
        </w:tc>
      </w:tr>
      <w:tr w:rsidR="003D0890" w:rsidRPr="005E31AC" w:rsidTr="00A031E8">
        <w:trPr>
          <w:trHeight w:val="600"/>
        </w:trPr>
        <w:tc>
          <w:tcPr>
            <w:tcW w:w="12580" w:type="dxa"/>
          </w:tcPr>
          <w:p w:rsidR="003D0890" w:rsidRPr="006968AB" w:rsidRDefault="003D0890" w:rsidP="004D0471">
            <w:r w:rsidRPr="006968AB">
              <w:t>MÁV SZK Zrt. NyRR; Dombóvár Raktárbázis II. készletcsoport Dombóvár 076083; 7200 Dombóvár Gyenis Antal u. 20.;</w:t>
            </w:r>
          </w:p>
          <w:p w:rsidR="003D0890" w:rsidRPr="006968AB" w:rsidRDefault="003D0890" w:rsidP="004D0471">
            <w:r w:rsidRPr="006968AB">
              <w:t>Kapcsolattartó: Zerényi Jenő; Tel.: 06 1/515-62-44; 06-74/466-833/62-44 Vasúti: 05/62-44; Fax.: 06-74/466-833/62-44</w:t>
            </w:r>
          </w:p>
        </w:tc>
      </w:tr>
      <w:tr w:rsidR="003D0890" w:rsidRPr="005E31AC" w:rsidTr="00A031E8">
        <w:trPr>
          <w:trHeight w:val="600"/>
        </w:trPr>
        <w:tc>
          <w:tcPr>
            <w:tcW w:w="12580" w:type="dxa"/>
          </w:tcPr>
          <w:p w:rsidR="003D0890" w:rsidRPr="006968AB" w:rsidRDefault="003D0890" w:rsidP="004D0471">
            <w:r w:rsidRPr="006968AB">
              <w:t>MÁV SZK Zrt. NyRR; Dombóvár Raktárbázis I. készletcsoport Nagykanizsa 376810; 8800 Nagykanizsa Csengery u. 84.;</w:t>
            </w:r>
          </w:p>
          <w:p w:rsidR="003D0890" w:rsidRPr="006968AB" w:rsidRDefault="003D0890" w:rsidP="004D0471">
            <w:r w:rsidRPr="006968AB">
              <w:t>Kapcsolattartó: Harcz Lajos; Tel.: 06 1/515-41-21; Vasúti: 05/41-21; Fax.: 06 1/515-4140</w:t>
            </w:r>
          </w:p>
        </w:tc>
      </w:tr>
      <w:tr w:rsidR="003D0890" w:rsidRPr="005E31AC" w:rsidTr="00A031E8">
        <w:trPr>
          <w:trHeight w:val="600"/>
        </w:trPr>
        <w:tc>
          <w:tcPr>
            <w:tcW w:w="12580" w:type="dxa"/>
          </w:tcPr>
          <w:p w:rsidR="003D0890" w:rsidRPr="006968AB" w:rsidRDefault="003D0890" w:rsidP="004D0471">
            <w:r w:rsidRPr="006968AB">
              <w:t>MÁV SZK Zrt. NyRR; Szombathely Raktárbázis III. készletcsoport Szombathely 278246; 9700 Szombathely Sas u. 9.</w:t>
            </w:r>
          </w:p>
          <w:p w:rsidR="003D0890" w:rsidRPr="006968AB" w:rsidRDefault="003D0890" w:rsidP="004D0471">
            <w:r w:rsidRPr="006968AB">
              <w:t>Kapcsolattartó: Szombath György; Tel.: 06 1/517-11-24; Fax.: 06 1/517-12-54; 06 1/517-10-10</w:t>
            </w:r>
          </w:p>
        </w:tc>
      </w:tr>
      <w:tr w:rsidR="003D0890" w:rsidRPr="005E31AC" w:rsidTr="00A031E8">
        <w:trPr>
          <w:trHeight w:val="600"/>
        </w:trPr>
        <w:tc>
          <w:tcPr>
            <w:tcW w:w="12580" w:type="dxa"/>
          </w:tcPr>
          <w:p w:rsidR="003D0890" w:rsidRPr="006968AB" w:rsidRDefault="003D0890" w:rsidP="004D0471">
            <w:r w:rsidRPr="006968AB">
              <w:t>MÁV SZK Zrt. NyRR; Szombathely Raktárbázis III. készletcsoport Celldömölk 578048; 9500 Celldömölk Pápai út 1.</w:t>
            </w:r>
          </w:p>
          <w:p w:rsidR="003D0890" w:rsidRPr="006968AB" w:rsidRDefault="003D0890" w:rsidP="004D0471">
            <w:r w:rsidRPr="006968AB">
              <w:t>Kapcsolattartó: Horváth Csaba; Tel.: 06 1/517-62-32; Fax.: 06 1/517-62-67</w:t>
            </w:r>
          </w:p>
        </w:tc>
      </w:tr>
      <w:tr w:rsidR="003D0890" w:rsidRPr="005E31AC" w:rsidTr="00A031E8">
        <w:trPr>
          <w:trHeight w:val="600"/>
        </w:trPr>
        <w:tc>
          <w:tcPr>
            <w:tcW w:w="12580" w:type="dxa"/>
          </w:tcPr>
          <w:p w:rsidR="003D0890" w:rsidRPr="006968AB" w:rsidRDefault="003D0890" w:rsidP="004D0471">
            <w:r w:rsidRPr="006968AB">
              <w:t>MÁV SZK Zrt. BLÜ Log. RSZK Osztóraktár; S60 –as raktár; 5000 Szolnok, Kőrös u. 1-3.</w:t>
            </w:r>
          </w:p>
          <w:p w:rsidR="003D0890" w:rsidRPr="006968AB" w:rsidRDefault="003D0890" w:rsidP="004D0471">
            <w:r w:rsidRPr="006968AB">
              <w:t>Kapcsolattartó: Perjesi Ferenc; Tel.: 06 30/756-99-85; Fax.: 06 56/424-976</w:t>
            </w:r>
          </w:p>
        </w:tc>
      </w:tr>
    </w:tbl>
    <w:p w:rsidR="003D0890" w:rsidRDefault="003D0890" w:rsidP="004D0471">
      <w:pPr>
        <w:rPr>
          <w:highlight w:val="green"/>
        </w:rPr>
      </w:pPr>
    </w:p>
    <w:p w:rsidR="003D0890" w:rsidRPr="004D0471" w:rsidRDefault="003D0890" w:rsidP="004D0471">
      <w:r w:rsidRPr="004D0471">
        <w:t>Kapcsolattartó személyek:</w:t>
      </w:r>
    </w:p>
    <w:p w:rsidR="003D0890" w:rsidRPr="004D0471" w:rsidRDefault="003D0890" w:rsidP="004D0471">
      <w:r w:rsidRPr="004D0471">
        <w:t>a MÁV SZK Zrt. részéről:</w:t>
      </w:r>
    </w:p>
    <w:p w:rsidR="003D0890" w:rsidRPr="004D0471" w:rsidRDefault="003D0890" w:rsidP="004D0471">
      <w:pPr>
        <w:rPr>
          <w:rFonts w:cs="Calibri"/>
          <w:lang w:eastAsia="en-US"/>
        </w:rPr>
      </w:pPr>
      <w:r w:rsidRPr="004D0471">
        <w:rPr>
          <w:rFonts w:cs="Calibri"/>
          <w:lang w:eastAsia="en-US"/>
        </w:rPr>
        <w:t>Eljárás során kapcsolattartó:</w:t>
      </w:r>
    </w:p>
    <w:p w:rsidR="003D0890" w:rsidRPr="004D0471" w:rsidRDefault="003D0890" w:rsidP="004D0471">
      <w:r w:rsidRPr="004D0471">
        <w:t>Ügyintéző: Csete Tibor</w:t>
      </w:r>
    </w:p>
    <w:p w:rsidR="003D0890" w:rsidRPr="004D0471" w:rsidRDefault="003D0890" w:rsidP="004D0471">
      <w:r w:rsidRPr="004D0471">
        <w:t>Tel/fax: 06 1-511-4981/06 1-511-4253</w:t>
      </w:r>
    </w:p>
    <w:p w:rsidR="003D0890" w:rsidRPr="004D0471" w:rsidRDefault="003D0890" w:rsidP="004D0471">
      <w:r w:rsidRPr="004D0471">
        <w:t xml:space="preserve">E-mail: </w:t>
      </w:r>
      <w:hyperlink r:id="rId14" w:history="1">
        <w:r w:rsidRPr="004D0471">
          <w:rPr>
            <w:color w:val="0000FF"/>
            <w:u w:val="single"/>
          </w:rPr>
          <w:t>csete.tibor@mav-szk.hu</w:t>
        </w:r>
      </w:hyperlink>
    </w:p>
    <w:p w:rsidR="003D0890" w:rsidRPr="004D0471" w:rsidRDefault="003D0890" w:rsidP="004D0471">
      <w:pPr>
        <w:rPr>
          <w:rFonts w:cs="Calibri"/>
          <w:lang w:eastAsia="en-US"/>
        </w:rPr>
      </w:pPr>
      <w:r w:rsidRPr="004D0471">
        <w:rPr>
          <w:rFonts w:cs="Calibri"/>
          <w:lang w:eastAsia="en-US"/>
        </w:rPr>
        <w:t xml:space="preserve"> Teljesítés során kapcsolattartó:</w:t>
      </w:r>
    </w:p>
    <w:p w:rsidR="003D0890" w:rsidRPr="004D0471" w:rsidRDefault="003D0890" w:rsidP="004D0471">
      <w:r w:rsidRPr="004D0471">
        <w:t>Ügyintéző: Tóthné Bíró Ibolya</w:t>
      </w:r>
    </w:p>
    <w:p w:rsidR="003D0890" w:rsidRPr="004D0471" w:rsidRDefault="003D0890" w:rsidP="004D0471">
      <w:r w:rsidRPr="004D0471">
        <w:t>Tel/fax: 06 1-515-3121/06 1-515-3359</w:t>
      </w:r>
    </w:p>
    <w:p w:rsidR="003D0890" w:rsidRPr="004D0471" w:rsidRDefault="003D0890" w:rsidP="004D0471">
      <w:r w:rsidRPr="004D0471">
        <w:t xml:space="preserve">E-mail: </w:t>
      </w:r>
      <w:hyperlink r:id="rId15" w:history="1">
        <w:r w:rsidRPr="004D0471">
          <w:rPr>
            <w:color w:val="0000FF"/>
            <w:u w:val="single"/>
          </w:rPr>
          <w:t>tothne.biro.ibolya@mav-szk.hu</w:t>
        </w:r>
      </w:hyperlink>
    </w:p>
    <w:p w:rsidR="003D0890" w:rsidRPr="004D0471" w:rsidRDefault="003D0890">
      <w:r w:rsidRPr="004D0471">
        <w:t>a MÁV-START Zrt. részéről</w:t>
      </w:r>
      <w:r w:rsidRPr="004D0471">
        <w:rPr>
          <w:rFonts w:cs="Calibri"/>
          <w:lang w:eastAsia="en-US"/>
        </w:rPr>
        <w:t xml:space="preserve"> az eljárás és a teljesítés során </w:t>
      </w:r>
      <w:r w:rsidRPr="004D0471">
        <w:t xml:space="preserve">kapcsolattartó: </w:t>
      </w:r>
    </w:p>
    <w:p w:rsidR="003D0890" w:rsidRPr="004D0471" w:rsidRDefault="003D0890" w:rsidP="004D0471">
      <w:pPr>
        <w:rPr>
          <w:rFonts w:cs="Calibri"/>
          <w:lang w:eastAsia="en-US"/>
        </w:rPr>
      </w:pPr>
      <w:r w:rsidRPr="004D0471">
        <w:rPr>
          <w:rFonts w:cs="Calibri"/>
          <w:lang w:eastAsia="en-US"/>
        </w:rPr>
        <w:t>Eljárás során kapcsolattartó:</w:t>
      </w:r>
    </w:p>
    <w:p w:rsidR="00CC7196" w:rsidRPr="004D0471" w:rsidRDefault="00CC7196" w:rsidP="00CC7196">
      <w:r w:rsidRPr="004D0471">
        <w:t>Ügyintéző: Csete Tibor</w:t>
      </w:r>
    </w:p>
    <w:p w:rsidR="00CC7196" w:rsidRPr="004D0471" w:rsidRDefault="00CC7196" w:rsidP="00CC7196">
      <w:r w:rsidRPr="004D0471">
        <w:t>Tel/fax: 06 1-511-4981/06 1-511-4253</w:t>
      </w:r>
    </w:p>
    <w:p w:rsidR="00CC7196" w:rsidRPr="004D0471" w:rsidRDefault="00CC7196" w:rsidP="00CC7196">
      <w:r w:rsidRPr="004D0471">
        <w:t xml:space="preserve">E-mail: </w:t>
      </w:r>
      <w:hyperlink r:id="rId16" w:history="1">
        <w:r w:rsidRPr="004D0471">
          <w:rPr>
            <w:color w:val="0000FF"/>
            <w:u w:val="single"/>
          </w:rPr>
          <w:t>csete.tibor@mav-szk.hu</w:t>
        </w:r>
      </w:hyperlink>
    </w:p>
    <w:p w:rsidR="003D0890" w:rsidRPr="004D0471" w:rsidRDefault="003D0890" w:rsidP="004D0471">
      <w:pPr>
        <w:rPr>
          <w:rFonts w:cs="Calibri"/>
          <w:lang w:eastAsia="en-US"/>
        </w:rPr>
      </w:pPr>
      <w:r w:rsidRPr="004D0471">
        <w:rPr>
          <w:rFonts w:cs="Calibri"/>
          <w:lang w:eastAsia="en-US"/>
        </w:rPr>
        <w:t xml:space="preserve"> Teljesítés során kapcsolattartó:</w:t>
      </w:r>
    </w:p>
    <w:p w:rsidR="003D0890" w:rsidRPr="004D0471" w:rsidRDefault="003D0890" w:rsidP="004D0471">
      <w:r w:rsidRPr="004D0471">
        <w:t>Ügyintéző: Tóthné Bíró Ibolya</w:t>
      </w:r>
    </w:p>
    <w:p w:rsidR="003D0890" w:rsidRPr="004D0471" w:rsidRDefault="003D0890" w:rsidP="004D0471">
      <w:r w:rsidRPr="004D0471">
        <w:t>Tel/fax: 06 1-515-3121/06 1-515-3359</w:t>
      </w:r>
    </w:p>
    <w:p w:rsidR="003D0890" w:rsidRPr="004D0471" w:rsidRDefault="003D0890" w:rsidP="004D0471">
      <w:r w:rsidRPr="004D0471">
        <w:t xml:space="preserve">E-mail: </w:t>
      </w:r>
      <w:hyperlink r:id="rId17" w:history="1">
        <w:r w:rsidRPr="004D0471">
          <w:rPr>
            <w:color w:val="0000FF"/>
            <w:u w:val="single"/>
          </w:rPr>
          <w:t>tothne.biro.ibolya@mav-szk.hu</w:t>
        </w:r>
      </w:hyperlink>
    </w:p>
    <w:p w:rsidR="003D0890" w:rsidRPr="004D0471" w:rsidRDefault="003D0890" w:rsidP="004D0471"/>
    <w:p w:rsidR="003D0890" w:rsidRPr="004D0471" w:rsidRDefault="003D0890" w:rsidP="004D0471">
      <w:r w:rsidRPr="004D0471">
        <w:t xml:space="preserve">Letevő részéről: </w:t>
      </w:r>
    </w:p>
    <w:p w:rsidR="003D0890" w:rsidRPr="004D0471" w:rsidRDefault="003D0890" w:rsidP="004D0471">
      <w:r w:rsidRPr="004D0471">
        <w:t>Eljárás során kapcsolattartó:</w:t>
      </w:r>
    </w:p>
    <w:p w:rsidR="003D0890" w:rsidRPr="004D0471" w:rsidRDefault="003D0890" w:rsidP="004D0471">
      <w:r w:rsidRPr="004D0471">
        <w:lastRenderedPageBreak/>
        <w:t xml:space="preserve">Ügyintéző: </w:t>
      </w:r>
    </w:p>
    <w:p w:rsidR="003D0890" w:rsidRPr="004D0471" w:rsidRDefault="003D0890" w:rsidP="004D0471">
      <w:r w:rsidRPr="004D0471">
        <w:t xml:space="preserve">Telefon: </w:t>
      </w:r>
    </w:p>
    <w:p w:rsidR="003D0890" w:rsidRPr="004D0471" w:rsidRDefault="003D0890" w:rsidP="004D0471">
      <w:r w:rsidRPr="004D0471">
        <w:t xml:space="preserve">Telefax: </w:t>
      </w:r>
    </w:p>
    <w:p w:rsidR="003D0890" w:rsidRPr="004D0471" w:rsidRDefault="003D0890" w:rsidP="004D0471">
      <w:r w:rsidRPr="004D0471">
        <w:t xml:space="preserve">E-mail: </w:t>
      </w:r>
    </w:p>
    <w:p w:rsidR="003D0890" w:rsidRPr="004D0471" w:rsidRDefault="003D0890" w:rsidP="004D0471">
      <w:r w:rsidRPr="004D0471">
        <w:rPr>
          <w:rFonts w:cs="Calibri"/>
          <w:lang w:eastAsia="en-US"/>
        </w:rPr>
        <w:t>Teljesítés során kapcsolattartó:</w:t>
      </w:r>
    </w:p>
    <w:p w:rsidR="003D0890" w:rsidRPr="004D0471" w:rsidRDefault="003D0890" w:rsidP="004D0471">
      <w:r w:rsidRPr="004D0471">
        <w:t xml:space="preserve">Ügyintéző: </w:t>
      </w:r>
    </w:p>
    <w:p w:rsidR="003D0890" w:rsidRPr="004D0471" w:rsidRDefault="003D0890" w:rsidP="004D0471">
      <w:r w:rsidRPr="004D0471">
        <w:t>Telefon:</w:t>
      </w:r>
    </w:p>
    <w:p w:rsidR="003D0890" w:rsidRPr="004D0471" w:rsidRDefault="003D0890" w:rsidP="004D0471">
      <w:r w:rsidRPr="004D0471">
        <w:t xml:space="preserve">Telefax: </w:t>
      </w:r>
    </w:p>
    <w:p w:rsidR="003D0890" w:rsidRPr="004D0471" w:rsidRDefault="003D0890" w:rsidP="004D0471">
      <w:r w:rsidRPr="004D0471">
        <w:t xml:space="preserve">E-mail: </w:t>
      </w:r>
    </w:p>
    <w:p w:rsidR="003D0890" w:rsidRPr="004D0471" w:rsidRDefault="003D0890" w:rsidP="004D0471">
      <w:pPr>
        <w:rPr>
          <w:highlight w:val="green"/>
        </w:rPr>
      </w:pPr>
    </w:p>
    <w:p w:rsidR="00767C15" w:rsidRDefault="003D0890" w:rsidP="00657B01">
      <w:pPr>
        <w:jc w:val="both"/>
      </w:pPr>
      <w:r w:rsidRPr="004D0471">
        <w:t>5. A II.4. pontban megjelölt kapcsolattartó személyek nem jogosultak a szerződés módosítására, nyilatkozatuk nem jelenthet jogról való lemondást illetve a Szerződésben rögzített kötelezettségeken túli kötelezettségvállalást.</w:t>
      </w:r>
    </w:p>
    <w:p w:rsidR="00767C15" w:rsidRDefault="00767C15" w:rsidP="00657B01">
      <w:pPr>
        <w:jc w:val="both"/>
      </w:pPr>
    </w:p>
    <w:p w:rsidR="00767C15" w:rsidRDefault="003D0890" w:rsidP="00657B01">
      <w:pPr>
        <w:jc w:val="both"/>
      </w:pPr>
      <w:r w:rsidRPr="004D0471">
        <w:t xml:space="preserve">6. Letéteményes felhívja Letevő figyelmét arra, hogy munkanapokon az átvevő szervezeti egységének munkarendjéhez igazodóan az alábbi időpontokban fogadja el a szállítást: H-CS 8-14 óráig, P 8-11 óráig. </w:t>
      </w:r>
    </w:p>
    <w:p w:rsidR="00767C15" w:rsidRDefault="003D0890" w:rsidP="00657B01">
      <w:pPr>
        <w:jc w:val="both"/>
      </w:pPr>
      <w:r w:rsidRPr="004D0471">
        <w:t>Felek megállapodnak, hogy az egyes teljesítési helyekre megadott kapcsolattartó személyek, vagy elérhetőségük változása nem igényli a szerződés módosítását.</w:t>
      </w:r>
    </w:p>
    <w:p w:rsidR="00767C15" w:rsidRDefault="00767C15" w:rsidP="00657B01">
      <w:pPr>
        <w:jc w:val="both"/>
      </w:pPr>
    </w:p>
    <w:p w:rsidR="00767C15" w:rsidRDefault="003D0890" w:rsidP="00657B01">
      <w:pPr>
        <w:jc w:val="both"/>
      </w:pPr>
      <w:r w:rsidRPr="004D0471">
        <w:t>7. Letéteményes és Letevő rendszeresen, tételesen megvizsgálja, hogy 3 hónapnál régebben történt-e felhasználás. A letéti raktárkészleten történő további tartásról, vagy Letevőhöz történő visszaszállításról a Letéteményes jogosult dönteni.</w:t>
      </w:r>
    </w:p>
    <w:p w:rsidR="00767C15" w:rsidRDefault="003D0890" w:rsidP="00657B01">
      <w:pPr>
        <w:jc w:val="both"/>
      </w:pPr>
      <w:r w:rsidRPr="004D0471">
        <w:t>Letéteményeshez történő szállítás és Letéteményestől történő visszaszállítás Letevő feladata, annak összes költsége a Letevőt terheli.</w:t>
      </w:r>
    </w:p>
    <w:p w:rsidR="00767C15" w:rsidRDefault="00767C15" w:rsidP="00657B01">
      <w:pPr>
        <w:jc w:val="both"/>
      </w:pPr>
    </w:p>
    <w:p w:rsidR="00767C15" w:rsidRDefault="003D0890" w:rsidP="00657B01">
      <w:pPr>
        <w:jc w:val="both"/>
      </w:pPr>
      <w:r w:rsidRPr="004D0471">
        <w:t>8. A letéti raktár készlete mindaddig Letevő tulajdonát képezi, míg azt a Megrendelő készletébe át nem vette</w:t>
      </w:r>
      <w:r w:rsidR="00E040EE">
        <w:t>, b</w:t>
      </w:r>
      <w:r w:rsidR="00E40221">
        <w:t>i</w:t>
      </w:r>
      <w:r w:rsidR="00E040EE">
        <w:t>rtokába át nem vette</w:t>
      </w:r>
      <w:r w:rsidRPr="004D0471">
        <w:t xml:space="preserve">. </w:t>
      </w:r>
    </w:p>
    <w:p w:rsidR="00767C15" w:rsidRDefault="00767C15" w:rsidP="00657B01">
      <w:pPr>
        <w:jc w:val="both"/>
      </w:pPr>
    </w:p>
    <w:p w:rsidR="00767C15" w:rsidRDefault="00767C15" w:rsidP="00657B01">
      <w:pPr>
        <w:jc w:val="both"/>
      </w:pPr>
    </w:p>
    <w:p w:rsidR="00CC7ABF" w:rsidRPr="00D21B04" w:rsidRDefault="003D0890" w:rsidP="00CC7ABF">
      <w:pPr>
        <w:jc w:val="both"/>
        <w:rPr>
          <w:b/>
          <w:szCs w:val="24"/>
          <w:u w:val="single"/>
        </w:rPr>
      </w:pPr>
      <w:r w:rsidRPr="004D0471">
        <w:rPr>
          <w:b/>
        </w:rPr>
        <w:t xml:space="preserve">III. </w:t>
      </w:r>
      <w:r w:rsidR="00CC7ABF" w:rsidRPr="00D21B04">
        <w:rPr>
          <w:b/>
          <w:szCs w:val="24"/>
          <w:u w:val="single"/>
        </w:rPr>
        <w:t>Felek jogai és kötelezettségei jelen Szerződés vonatkozásában különösen, de nem kizárólagosan:</w:t>
      </w:r>
    </w:p>
    <w:p w:rsidR="00CC7ABF" w:rsidRPr="00D21B04" w:rsidRDefault="00CC7ABF" w:rsidP="00CC7ABF">
      <w:pPr>
        <w:jc w:val="both"/>
        <w:rPr>
          <w:b/>
          <w:szCs w:val="24"/>
          <w:u w:val="single"/>
        </w:rPr>
      </w:pPr>
    </w:p>
    <w:p w:rsidR="00CC7ABF" w:rsidRPr="00D21B04" w:rsidRDefault="00CC7ABF" w:rsidP="00CC7ABF">
      <w:pPr>
        <w:ind w:firstLine="426"/>
        <w:jc w:val="both"/>
        <w:rPr>
          <w:b/>
          <w:szCs w:val="24"/>
        </w:rPr>
      </w:pPr>
      <w:r w:rsidRPr="00D21B04">
        <w:rPr>
          <w:b/>
          <w:szCs w:val="24"/>
        </w:rPr>
        <w:t xml:space="preserve">Letéteményes joga és kötelezettsége: </w:t>
      </w:r>
    </w:p>
    <w:p w:rsidR="00CC7ABF" w:rsidRPr="00D21B04" w:rsidRDefault="00CC7ABF" w:rsidP="00CC7ABF">
      <w:pPr>
        <w:ind w:left="426" w:hanging="283"/>
        <w:jc w:val="both"/>
        <w:rPr>
          <w:szCs w:val="24"/>
        </w:rPr>
      </w:pPr>
      <w:r w:rsidRPr="00D21B04">
        <w:rPr>
          <w:szCs w:val="24"/>
        </w:rPr>
        <w:t>1.</w:t>
      </w:r>
      <w:r w:rsidRPr="00D21B04">
        <w:rPr>
          <w:szCs w:val="24"/>
        </w:rPr>
        <w:tab/>
        <w:t xml:space="preserve">Letéteményes </w:t>
      </w:r>
      <w:r>
        <w:rPr>
          <w:szCs w:val="24"/>
        </w:rPr>
        <w:t xml:space="preserve">köteles a Megrendelő igényei alapján a megrendeléseket a Letevő részére megküldeni, a megigényelt Termék raktározását és nyilvántartását elvégezni. Letéteményes köteles az </w:t>
      </w:r>
      <w:r w:rsidRPr="00D21B04">
        <w:rPr>
          <w:szCs w:val="24"/>
        </w:rPr>
        <w:t>által</w:t>
      </w:r>
      <w:r>
        <w:rPr>
          <w:szCs w:val="24"/>
        </w:rPr>
        <w:t>a</w:t>
      </w:r>
      <w:r w:rsidRPr="00D21B04">
        <w:rPr>
          <w:szCs w:val="24"/>
        </w:rPr>
        <w:t xml:space="preserve"> megigényelt, Letevő által leszállított Termékeket ellenőrizni, és az észlelt hibát, kárt, hiányt, a Letevővel írásban közölni.</w:t>
      </w:r>
    </w:p>
    <w:p w:rsidR="00CC7ABF" w:rsidRPr="00D21B04" w:rsidRDefault="00CC7ABF" w:rsidP="00CC7ABF">
      <w:pPr>
        <w:ind w:left="426" w:hanging="283"/>
        <w:jc w:val="both"/>
        <w:rPr>
          <w:szCs w:val="24"/>
        </w:rPr>
      </w:pPr>
      <w:r w:rsidRPr="00D21B04">
        <w:rPr>
          <w:szCs w:val="24"/>
        </w:rPr>
        <w:t xml:space="preserve">2. Az </w:t>
      </w:r>
      <w:r>
        <w:rPr>
          <w:szCs w:val="24"/>
        </w:rPr>
        <w:t xml:space="preserve">átvett Terméket a Letéteményes </w:t>
      </w:r>
      <w:r w:rsidRPr="00D21B04">
        <w:rPr>
          <w:szCs w:val="24"/>
        </w:rPr>
        <w:t>a MÁV Zrt. tulajdonában lévő, de a MÁV SZK Zrt.</w:t>
      </w:r>
      <w:r>
        <w:rPr>
          <w:szCs w:val="24"/>
        </w:rPr>
        <w:t xml:space="preserve"> által üzemeltetett, a II. 4. pontban felsorolt raktárakban</w:t>
      </w:r>
      <w:r w:rsidRPr="00D21B04">
        <w:rPr>
          <w:szCs w:val="24"/>
        </w:rPr>
        <w:t xml:space="preserve"> szakszerűen köteles tárolni, őrizni és kezelni, majd azokat a Megrendelő részére átadni. A Termék tárolása, annak átvételétől a Megrendelő részére való átadásáig, a Letéteményes felelősségére és költségére történik.</w:t>
      </w:r>
    </w:p>
    <w:p w:rsidR="00CC7ABF" w:rsidRPr="00D21B04" w:rsidRDefault="00CC7ABF" w:rsidP="00CC7ABF">
      <w:pPr>
        <w:ind w:left="426" w:hanging="283"/>
        <w:jc w:val="both"/>
        <w:rPr>
          <w:szCs w:val="24"/>
        </w:rPr>
      </w:pPr>
      <w:r w:rsidRPr="00D21B04">
        <w:rPr>
          <w:szCs w:val="24"/>
        </w:rPr>
        <w:t>3. A Letéteményes köteles a raktáron levő Terméket saját költségén biztosítani: tűz, víz, robbanás, lopás és egyéb kockázati tényezők ellen. A raktáron levő Termék bármilyen fenyegetettségéről vagy károsodásáról haladéktalanul köteles értesíteni a Megrendelőt.</w:t>
      </w:r>
    </w:p>
    <w:p w:rsidR="00CC7ABF" w:rsidRPr="00D21B04" w:rsidRDefault="00CC7ABF" w:rsidP="00CC7ABF">
      <w:pPr>
        <w:ind w:left="426" w:hanging="283"/>
        <w:jc w:val="both"/>
        <w:rPr>
          <w:szCs w:val="24"/>
        </w:rPr>
      </w:pPr>
      <w:r w:rsidRPr="00D21B04">
        <w:rPr>
          <w:szCs w:val="24"/>
        </w:rPr>
        <w:t xml:space="preserve">4. A </w:t>
      </w:r>
      <w:r>
        <w:rPr>
          <w:szCs w:val="24"/>
        </w:rPr>
        <w:t>Letéteményes</w:t>
      </w:r>
      <w:r w:rsidR="00E040EE">
        <w:rPr>
          <w:szCs w:val="24"/>
        </w:rPr>
        <w:t xml:space="preserve"> a megadott telephelyek vonatkozásában </w:t>
      </w:r>
      <w:r w:rsidRPr="00D21B04">
        <w:rPr>
          <w:szCs w:val="24"/>
        </w:rPr>
        <w:t>a MÁV Zrt.-nél</w:t>
      </w:r>
      <w:r w:rsidR="00E040EE">
        <w:rPr>
          <w:szCs w:val="24"/>
        </w:rPr>
        <w:t>,</w:t>
      </w:r>
      <w:r w:rsidRPr="00D21B04">
        <w:rPr>
          <w:szCs w:val="24"/>
        </w:rPr>
        <w:t xml:space="preserve"> a Szolnoki Járműjavító Telephely vonatkozásában</w:t>
      </w:r>
      <w:r w:rsidR="00E040EE">
        <w:rPr>
          <w:szCs w:val="24"/>
        </w:rPr>
        <w:t xml:space="preserve"> pedig</w:t>
      </w:r>
      <w:r w:rsidRPr="00D21B04">
        <w:rPr>
          <w:szCs w:val="24"/>
        </w:rPr>
        <w:t xml:space="preserve"> a MÁV-START Zrt.-nél használatban lévő </w:t>
      </w:r>
      <w:r w:rsidRPr="00D21B04">
        <w:rPr>
          <w:szCs w:val="24"/>
        </w:rPr>
        <w:lastRenderedPageBreak/>
        <w:t>informatikai rendszer alapján köteles végezni a nyilvántartással és a kimutatásokkal kapcsolatos feladatokat.</w:t>
      </w:r>
    </w:p>
    <w:p w:rsidR="00CC7ABF" w:rsidRPr="00D21B04" w:rsidRDefault="00CC7ABF" w:rsidP="00CC7ABF">
      <w:pPr>
        <w:ind w:left="426" w:hanging="283"/>
        <w:jc w:val="both"/>
        <w:rPr>
          <w:szCs w:val="24"/>
        </w:rPr>
      </w:pPr>
    </w:p>
    <w:p w:rsidR="00CC7ABF" w:rsidRPr="00D21B04" w:rsidRDefault="00CC7ABF" w:rsidP="00CC7ABF">
      <w:pPr>
        <w:ind w:firstLine="426"/>
        <w:jc w:val="both"/>
        <w:rPr>
          <w:b/>
          <w:szCs w:val="24"/>
        </w:rPr>
      </w:pPr>
      <w:r w:rsidRPr="00D21B04">
        <w:rPr>
          <w:b/>
          <w:szCs w:val="24"/>
        </w:rPr>
        <w:t>Megrendelő joga és kötelezettsége:</w:t>
      </w:r>
    </w:p>
    <w:p w:rsidR="00CC7ABF" w:rsidRPr="00D21B04" w:rsidRDefault="00CC7ABF" w:rsidP="00CC7ABF">
      <w:pPr>
        <w:ind w:left="709" w:hanging="283"/>
        <w:jc w:val="both"/>
        <w:rPr>
          <w:szCs w:val="24"/>
        </w:rPr>
      </w:pPr>
      <w:r w:rsidRPr="00D21B04">
        <w:rPr>
          <w:szCs w:val="24"/>
        </w:rPr>
        <w:t>1. Megrendelő az általa Letéteményes</w:t>
      </w:r>
      <w:r>
        <w:rPr>
          <w:szCs w:val="24"/>
        </w:rPr>
        <w:t>en keresztül</w:t>
      </w:r>
      <w:r w:rsidRPr="00D21B04">
        <w:rPr>
          <w:szCs w:val="24"/>
        </w:rPr>
        <w:t xml:space="preserve"> megigényelt, Letevő által leszállított terméket kivételezi.</w:t>
      </w:r>
    </w:p>
    <w:p w:rsidR="00CC7ABF" w:rsidRPr="00D21B04" w:rsidRDefault="00CC7ABF" w:rsidP="00CC7ABF">
      <w:pPr>
        <w:ind w:left="709" w:hanging="283"/>
        <w:jc w:val="both"/>
        <w:rPr>
          <w:szCs w:val="24"/>
        </w:rPr>
      </w:pPr>
      <w:r w:rsidRPr="00D21B04">
        <w:rPr>
          <w:szCs w:val="24"/>
        </w:rPr>
        <w:t xml:space="preserve">2. Az anyagellátás a </w:t>
      </w:r>
      <w:r>
        <w:rPr>
          <w:szCs w:val="24"/>
        </w:rPr>
        <w:t xml:space="preserve">Letéteményes </w:t>
      </w:r>
      <w:r w:rsidRPr="00D21B04">
        <w:rPr>
          <w:szCs w:val="24"/>
        </w:rPr>
        <w:t>által üzemeltetett raktárakból valósul meg.</w:t>
      </w:r>
    </w:p>
    <w:p w:rsidR="00CC7ABF" w:rsidRPr="00D21B04" w:rsidRDefault="00CC7ABF" w:rsidP="00CC7ABF">
      <w:pPr>
        <w:ind w:left="709" w:hanging="283"/>
        <w:jc w:val="both"/>
        <w:rPr>
          <w:szCs w:val="24"/>
        </w:rPr>
      </w:pPr>
      <w:r w:rsidRPr="00D21B04">
        <w:rPr>
          <w:szCs w:val="24"/>
        </w:rPr>
        <w:t>3. Letéteményes által átadott terméket Megrendelő köteles ellenőrizni, és az észlelt hibát, kárt, hiányt Letevővel és Letéteményessel írásban közölni.</w:t>
      </w:r>
    </w:p>
    <w:p w:rsidR="00CC7ABF" w:rsidRDefault="00CC7ABF" w:rsidP="00CC7ABF">
      <w:pPr>
        <w:ind w:left="426"/>
        <w:jc w:val="both"/>
        <w:rPr>
          <w:b/>
        </w:rPr>
      </w:pPr>
      <w:r w:rsidRPr="00D21B04">
        <w:rPr>
          <w:szCs w:val="24"/>
        </w:rPr>
        <w:t>4. Megrendelő köteles a kivételezett Termék értékét a Letéteményes által készített és előzetesen ellenőrzött kimutatás alapján közvetlenül Letevő részére megfizetni</w:t>
      </w:r>
    </w:p>
    <w:p w:rsidR="00CC7ABF" w:rsidRDefault="00CC7ABF" w:rsidP="00CC7ABF">
      <w:pPr>
        <w:jc w:val="both"/>
        <w:rPr>
          <w:b/>
        </w:rPr>
      </w:pPr>
    </w:p>
    <w:p w:rsidR="003D0890" w:rsidRPr="004D0471" w:rsidRDefault="00CC7ABF" w:rsidP="00CC7ABF">
      <w:pPr>
        <w:jc w:val="both"/>
        <w:rPr>
          <w:b/>
        </w:rPr>
      </w:pPr>
      <w:r>
        <w:rPr>
          <w:b/>
        </w:rPr>
        <w:t xml:space="preserve">IV. </w:t>
      </w:r>
      <w:r w:rsidR="003D0890" w:rsidRPr="004D0471">
        <w:rPr>
          <w:b/>
        </w:rPr>
        <w:t>Felelősségvállalás a konszignált készletekért</w:t>
      </w:r>
    </w:p>
    <w:p w:rsidR="003D0890" w:rsidRPr="004D0471" w:rsidRDefault="003D0890" w:rsidP="00CC7ABF">
      <w:pPr>
        <w:jc w:val="both"/>
      </w:pPr>
      <w:r w:rsidRPr="004D0471">
        <w:t xml:space="preserve">1. Letéteményes Ptk. szerinti anyagi felelősséget vállal a Letevő nála tárolt készletéért. Amennyiben a készletezett termékek része vagy egésze valamely rendkívüli esemény folytán – ide nem értve a vis maiort – megsemmisülne, megrongálódna vagy elveszne, úgy a kárt a Letéteményes viseli, és a nettó értékét megtéríti. A káreseményekről jegyzőkönyvet kell felvenni, amelynek egy példányát Letevő és Megrendelő részére meg kell küldeni. </w:t>
      </w:r>
    </w:p>
    <w:p w:rsidR="003D0890" w:rsidRPr="004D0471" w:rsidRDefault="003D0890" w:rsidP="00CC7ABF">
      <w:pPr>
        <w:jc w:val="both"/>
      </w:pPr>
    </w:p>
    <w:p w:rsidR="003D0890" w:rsidRPr="004D0471" w:rsidRDefault="003D0890" w:rsidP="00CC7ABF">
      <w:pPr>
        <w:jc w:val="both"/>
      </w:pPr>
      <w:r w:rsidRPr="004D0471">
        <w:t xml:space="preserve">2. A </w:t>
      </w:r>
      <w:r w:rsidR="0011725E">
        <w:t>IV</w:t>
      </w:r>
      <w:r w:rsidRPr="004D0471">
        <w:t>.</w:t>
      </w:r>
      <w:r w:rsidR="0011725E">
        <w:t>3</w:t>
      </w:r>
      <w:r w:rsidRPr="004D0471">
        <w:t>. pontban nevesített vis maior esetén túl Letéteményes mentesül továbbá a felelősség alól abban az esetben, ha bizonyítja, hogy a készlet (részek) károsodása azok rejtett hibájából, illetve belső tulajdonságából fakadóan vagy bármely más okból, de Letevő magatartására visszavezethetően következett be.</w:t>
      </w:r>
    </w:p>
    <w:p w:rsidR="003D0890" w:rsidRPr="004D0471" w:rsidRDefault="003D0890" w:rsidP="00CC7ABF">
      <w:pPr>
        <w:jc w:val="both"/>
      </w:pPr>
    </w:p>
    <w:p w:rsidR="003D0890" w:rsidRPr="004D0471" w:rsidRDefault="003D0890" w:rsidP="00CC7ABF">
      <w:pPr>
        <w:jc w:val="both"/>
      </w:pPr>
      <w:r w:rsidRPr="004D0471">
        <w:t>3. Vis maiornak minősül minden olyan rendkívüli, előre nem látható tény, körülmény, amely a Felek érdekkörén kívül esik és elháríthatatlan. Így különösen vis maiornak minősülnek a természeti vagy ipari katasztrófák, háborús események, országos szintű sztrájk.</w:t>
      </w:r>
    </w:p>
    <w:p w:rsidR="003D0890" w:rsidRPr="004D0471" w:rsidRDefault="003D0890" w:rsidP="00CC7ABF">
      <w:pPr>
        <w:jc w:val="both"/>
      </w:pPr>
    </w:p>
    <w:p w:rsidR="003D0890" w:rsidRPr="004D0471" w:rsidRDefault="003D0890" w:rsidP="00CC7ABF">
      <w:pPr>
        <w:jc w:val="both"/>
      </w:pPr>
      <w:r w:rsidRPr="004D0471">
        <w:t>4. A vis maiorról Felek egymást kötelesek azonnal e-mailben vagy tértivevényes ajánlott levélben értesíteni. Az értesítés elmaradásából származó kárért az értesítésre kötelezett felel.</w:t>
      </w:r>
    </w:p>
    <w:p w:rsidR="003D0890" w:rsidRPr="004D0471" w:rsidRDefault="003D0890" w:rsidP="00CC7ABF">
      <w:pPr>
        <w:jc w:val="both"/>
      </w:pPr>
    </w:p>
    <w:p w:rsidR="003D0890" w:rsidRPr="004D0471" w:rsidRDefault="003D0890" w:rsidP="00CC7ABF">
      <w:pPr>
        <w:jc w:val="both"/>
        <w:rPr>
          <w:b/>
        </w:rPr>
      </w:pPr>
      <w:r w:rsidRPr="004D0471">
        <w:rPr>
          <w:b/>
        </w:rPr>
        <w:t>V. Raktárfeltöltés, rendelés, szállítási határidő</w:t>
      </w:r>
    </w:p>
    <w:p w:rsidR="00CC7ABF" w:rsidRDefault="003D0890" w:rsidP="00CC7ABF">
      <w:pPr>
        <w:jc w:val="both"/>
      </w:pPr>
      <w:r w:rsidRPr="004D0471">
        <w:t xml:space="preserve">1. </w:t>
      </w:r>
      <w:r w:rsidR="00CC7ABF">
        <w:t xml:space="preserve">A Letéteményes a megrendeléseket </w:t>
      </w:r>
      <w:r w:rsidR="008F73CA" w:rsidRPr="004D0471">
        <w:t>a raktárkészlet fogyása, illetve a Megrendelő rendkívüli szükséglete alapján a Megrendelő és a Letéteményes között fennálló külön megállapodásban kapott felhatalmazás alapján telefaxon vagy elektronikus levélben (Basware megrendelés, továbbiakban: BW vagy Basware)</w:t>
      </w:r>
      <w:r w:rsidR="008F73CA">
        <w:t xml:space="preserve"> </w:t>
      </w:r>
      <w:r w:rsidR="00CC7ABF">
        <w:t xml:space="preserve">az 1. számú mellékletben foglalt minta szerint küldi meg a Letevő részére. </w:t>
      </w:r>
      <w:r w:rsidR="008F73CA" w:rsidRPr="004D0471">
        <w:t>Letéteményes a készletjelzéseket és a megrendeléseket sorszámozza (BW megrendelés-szám), Letevő pedig a megrendelés számát valamint jelen Szerződés számát minden esetben köteles feltüntetni a szállítólevélen</w:t>
      </w:r>
      <w:r w:rsidR="008F73CA">
        <w:t xml:space="preserve">. </w:t>
      </w:r>
      <w:r w:rsidR="008F73CA" w:rsidRPr="004D0471">
        <w:t>A megrendeléseket a megrendelésben megadott határidőre, teljesítési helyenként történő szállítással és lerakással köteles teljesíteni a Letevő. A teljesítés pontos idejéről a Letevő a lehívásokban megjelölt Átvevőt legkésőbb a szállítás előtt 72 órával köteles értesíteni telefaxon, vagy elektronikus levélben</w:t>
      </w:r>
      <w:r w:rsidR="008F73CA">
        <w:t xml:space="preserve">. </w:t>
      </w:r>
    </w:p>
    <w:p w:rsidR="008F73CA" w:rsidRDefault="008F73CA" w:rsidP="00CC7ABF">
      <w:pPr>
        <w:jc w:val="both"/>
      </w:pPr>
    </w:p>
    <w:p w:rsidR="003D0890" w:rsidRPr="004D0471" w:rsidRDefault="008F73CA" w:rsidP="00CC7ABF">
      <w:pPr>
        <w:jc w:val="both"/>
      </w:pPr>
      <w:r>
        <w:t xml:space="preserve">2. </w:t>
      </w:r>
      <w:r w:rsidR="003D0890" w:rsidRPr="004D0471">
        <w:t>Az első feltöltés határideje: Letevő a Szerződés I. pontjában meghatározott Termékek Letéteményes által igényelt mennyiségeivel az első megrendelés Letevő részére elektronikus úton történő megküldését követő 7 munkanapon belül feltölti a raktárt a VI</w:t>
      </w:r>
      <w:r w:rsidR="00CC7ABF">
        <w:t>I</w:t>
      </w:r>
      <w:r w:rsidR="003D0890" w:rsidRPr="004D0471">
        <w:t xml:space="preserve">. pontban rögzített módon. </w:t>
      </w:r>
      <w:r>
        <w:t>Minden további Megrendelés esetén a teljesítés határideje a Megrendelés megküldésétől számított 5. munkanap.</w:t>
      </w:r>
    </w:p>
    <w:p w:rsidR="003D0890" w:rsidRPr="004D0471" w:rsidRDefault="003D0890" w:rsidP="00CC7ABF">
      <w:pPr>
        <w:jc w:val="both"/>
      </w:pPr>
    </w:p>
    <w:p w:rsidR="003D0890" w:rsidRPr="004D0471" w:rsidRDefault="003D0890" w:rsidP="00CC7ABF">
      <w:pPr>
        <w:jc w:val="both"/>
      </w:pPr>
    </w:p>
    <w:p w:rsidR="003D0890" w:rsidRPr="004D0471" w:rsidRDefault="003D0890" w:rsidP="00CC7ABF">
      <w:pPr>
        <w:jc w:val="both"/>
      </w:pPr>
      <w:r w:rsidRPr="004D0471">
        <w:t>3. Amennyiben Letevő az igénylés megküldésétől számított 5 munkanapon/az első feltöltés esetében 7 munkanapon belül nem szállítja le a Letéteményes által igényelt terméket, úgy szerződésszegést követ el, így jelen szerződés XV. pontja alkalmazható.</w:t>
      </w:r>
    </w:p>
    <w:p w:rsidR="003D0890" w:rsidRPr="004D0471" w:rsidRDefault="003D0890" w:rsidP="00CC7ABF">
      <w:pPr>
        <w:jc w:val="both"/>
      </w:pPr>
    </w:p>
    <w:p w:rsidR="003D0890" w:rsidRPr="004D0471" w:rsidRDefault="003D0890" w:rsidP="00CC7ABF">
      <w:pPr>
        <w:jc w:val="both"/>
        <w:rPr>
          <w:b/>
        </w:rPr>
      </w:pPr>
      <w:r w:rsidRPr="004D0471">
        <w:rPr>
          <w:b/>
        </w:rPr>
        <w:t>V</w:t>
      </w:r>
      <w:r w:rsidR="008F73CA">
        <w:rPr>
          <w:b/>
        </w:rPr>
        <w:t>I</w:t>
      </w:r>
      <w:r w:rsidRPr="004D0471">
        <w:rPr>
          <w:b/>
        </w:rPr>
        <w:t>. Szállítás</w:t>
      </w:r>
    </w:p>
    <w:p w:rsidR="003D0890" w:rsidRPr="004D0471" w:rsidRDefault="003D0890" w:rsidP="00CC7ABF">
      <w:pPr>
        <w:jc w:val="both"/>
      </w:pPr>
      <w:r w:rsidRPr="004D0471">
        <w:t xml:space="preserve">1. A szerződő felek megállapodnak abban, hogy Letevő a jelen szerződés alapján megrendelt termékeket a Megrendelésben megjelölt teljesítési helyre saját költségén leszállítja, igazodva a jelen szerződés II. pontjában megjelölt időpontokhoz. </w:t>
      </w:r>
    </w:p>
    <w:p w:rsidR="003D0890" w:rsidRPr="004D0471" w:rsidRDefault="003D0890" w:rsidP="00CC7ABF">
      <w:pPr>
        <w:jc w:val="both"/>
      </w:pPr>
    </w:p>
    <w:p w:rsidR="003D0890" w:rsidRPr="004D0471" w:rsidRDefault="003D0890" w:rsidP="00CC7ABF">
      <w:pPr>
        <w:jc w:val="both"/>
      </w:pPr>
      <w:r w:rsidRPr="004D0471">
        <w:t>2. A szállítás, illetve Letéteményes területére történő belépés rugalmassá tétele érdekében Letéteményes biztosítja Letevő képviselőjének az állandó belépés lehetőségét a Szerződés hatálya alatt a nyitvatartási időn belül. Letevő vállalja, hogy a Letéteményes érintett telephelyén, fióktelepén az ott tartózkodásra és munkavégzésre irányadó –utasításban foglalt- szabályokat betartja.</w:t>
      </w:r>
    </w:p>
    <w:p w:rsidR="003D0890" w:rsidRPr="004D0471" w:rsidRDefault="003D0890" w:rsidP="00CC7ABF">
      <w:pPr>
        <w:jc w:val="both"/>
      </w:pPr>
    </w:p>
    <w:p w:rsidR="003D0890" w:rsidRPr="004D0471" w:rsidRDefault="003D0890" w:rsidP="00CC7ABF">
      <w:pPr>
        <w:jc w:val="both"/>
      </w:pPr>
      <w:r w:rsidRPr="004D0471">
        <w:t xml:space="preserve">3. Letevő a letéti raktárba szállított termékeket szállítólevélen köteles átadni, melynek tartalmaznia kell: </w:t>
      </w:r>
    </w:p>
    <w:p w:rsidR="003D0890" w:rsidRPr="004D0471" w:rsidRDefault="003D0890" w:rsidP="00CC7ABF">
      <w:pPr>
        <w:jc w:val="both"/>
      </w:pPr>
      <w:r w:rsidRPr="004D0471">
        <w:t xml:space="preserve">- az átadott termékek pontos megnevezését (I. pontban leírtakkal egyezően), </w:t>
      </w:r>
    </w:p>
    <w:p w:rsidR="003D0890" w:rsidRPr="004D0471" w:rsidRDefault="003D0890" w:rsidP="00CC7ABF">
      <w:pPr>
        <w:jc w:val="both"/>
      </w:pPr>
      <w:r w:rsidRPr="004D0471">
        <w:t xml:space="preserve">- az átadott termékek mennyiségeit és mennyiségi egységeit, </w:t>
      </w:r>
    </w:p>
    <w:p w:rsidR="003D0890" w:rsidRPr="004D0471" w:rsidRDefault="003D0890" w:rsidP="00CC7ABF">
      <w:pPr>
        <w:jc w:val="both"/>
      </w:pPr>
      <w:r w:rsidRPr="004D0471">
        <w:t xml:space="preserve">- az átadás dátumát, </w:t>
      </w:r>
    </w:p>
    <w:p w:rsidR="003D0890" w:rsidRPr="004D0471" w:rsidRDefault="003D0890" w:rsidP="00CC7ABF">
      <w:pPr>
        <w:jc w:val="both"/>
      </w:pPr>
      <w:r w:rsidRPr="004D0471">
        <w:t xml:space="preserve">- a Basware megrendelés számát, továbbá e szerződés számát, </w:t>
      </w:r>
    </w:p>
    <w:p w:rsidR="003D0890" w:rsidRPr="004D0471" w:rsidRDefault="003D0890" w:rsidP="00CC7ABF">
      <w:pPr>
        <w:jc w:val="both"/>
      </w:pPr>
      <w:r w:rsidRPr="004D0471">
        <w:t xml:space="preserve">- az átadó aláírását, bélyegzőlenyomatát. </w:t>
      </w:r>
    </w:p>
    <w:p w:rsidR="003D0890" w:rsidRPr="004D0471" w:rsidRDefault="003D0890" w:rsidP="00CC7ABF">
      <w:pPr>
        <w:jc w:val="both"/>
      </w:pPr>
    </w:p>
    <w:p w:rsidR="003D0890" w:rsidRDefault="003D0890" w:rsidP="00CC7ABF">
      <w:pPr>
        <w:jc w:val="both"/>
      </w:pPr>
      <w:r w:rsidRPr="004D0471">
        <w:t xml:space="preserve">4. A szállítólevélen Letéteményes az átvételt igazolja az átvételi dátum feltüntetésével, aláírásával és bélyegzőlenyomatával, valamint ráírja a „Számlázásra nem jogosít” szöveget. A szállítólevél 2 példányos, melyből 1 példány Letevőé, 1 példány Letéteményesé. </w:t>
      </w:r>
    </w:p>
    <w:p w:rsidR="0011725E" w:rsidRDefault="0011725E" w:rsidP="00CC7ABF">
      <w:pPr>
        <w:jc w:val="both"/>
      </w:pPr>
    </w:p>
    <w:p w:rsidR="0011725E" w:rsidRPr="002B55AC" w:rsidRDefault="0011725E" w:rsidP="00CC7ABF">
      <w:pPr>
        <w:jc w:val="both"/>
        <w:rPr>
          <w:szCs w:val="24"/>
        </w:rPr>
      </w:pPr>
      <w:r w:rsidRPr="002B55AC">
        <w:rPr>
          <w:szCs w:val="24"/>
        </w:rPr>
        <w:t xml:space="preserve"> 5.</w:t>
      </w:r>
      <w:r w:rsidRPr="00657B01">
        <w:rPr>
          <w:bCs/>
          <w:szCs w:val="24"/>
        </w:rPr>
        <w:t xml:space="preserve"> A Letevő az adózás rendjéről szóló 2003. évi XCII. törvény (a továbbiakban: Art.) 22/E. § (8) bekezdése és 11. számú melléklete alapján a Megrendelő által az állami adó- és vámhatóság részére bejelentendő adatokról és információkról </w:t>
      </w:r>
      <w:r w:rsidRPr="00657B01">
        <w:rPr>
          <w:szCs w:val="24"/>
        </w:rPr>
        <w:t>legalább a szállítást megelőzően 3 nappal korábban, írásban tájékoztatni köteles a Megrendelő II. pontban meghatározott kapcsolattartóját.</w:t>
      </w:r>
    </w:p>
    <w:p w:rsidR="003D0890" w:rsidRPr="004D0471" w:rsidRDefault="003D0890" w:rsidP="00CC7ABF">
      <w:pPr>
        <w:jc w:val="both"/>
        <w:rPr>
          <w:highlight w:val="green"/>
        </w:rPr>
      </w:pPr>
    </w:p>
    <w:p w:rsidR="003D0890" w:rsidRPr="004D0471" w:rsidRDefault="003D0890" w:rsidP="00CC7ABF">
      <w:pPr>
        <w:jc w:val="both"/>
        <w:rPr>
          <w:b/>
        </w:rPr>
      </w:pPr>
      <w:r w:rsidRPr="004D0471">
        <w:rPr>
          <w:b/>
        </w:rPr>
        <w:t>VI</w:t>
      </w:r>
      <w:r w:rsidR="008F73CA">
        <w:rPr>
          <w:b/>
        </w:rPr>
        <w:t>I</w:t>
      </w:r>
      <w:r w:rsidRPr="004D0471">
        <w:rPr>
          <w:b/>
        </w:rPr>
        <w:t>. Készletfeltöltés teljesítése</w:t>
      </w:r>
    </w:p>
    <w:p w:rsidR="003D0890" w:rsidRPr="004D0471" w:rsidRDefault="003D0890" w:rsidP="00CC7ABF">
      <w:pPr>
        <w:jc w:val="both"/>
      </w:pPr>
      <w:r w:rsidRPr="004D0471">
        <w:t>1. A letéti raktárba történő szállítás módja: Letevő fuvareszközére rakottan. A mennyiségi átvétel Letéteményes feladata.</w:t>
      </w:r>
    </w:p>
    <w:p w:rsidR="003D0890" w:rsidRPr="004D0471" w:rsidRDefault="003D0890" w:rsidP="00CC7ABF">
      <w:pPr>
        <w:jc w:val="both"/>
      </w:pPr>
    </w:p>
    <w:p w:rsidR="003D0890" w:rsidRPr="004D0471" w:rsidRDefault="003D0890" w:rsidP="00CC7ABF">
      <w:pPr>
        <w:jc w:val="both"/>
      </w:pPr>
      <w:r w:rsidRPr="004D0471">
        <w:t xml:space="preserve">2. A leszállított termékekkel kapcsolatos kárveszély a lerakodás befejezésekor száll át Letevőről a Letéteményesre. </w:t>
      </w:r>
    </w:p>
    <w:p w:rsidR="003D0890" w:rsidRPr="004D0471" w:rsidRDefault="003D0890" w:rsidP="00CC7ABF">
      <w:pPr>
        <w:jc w:val="both"/>
      </w:pPr>
    </w:p>
    <w:p w:rsidR="003D0890" w:rsidRPr="004D0471" w:rsidRDefault="003D0890" w:rsidP="00CC7ABF">
      <w:pPr>
        <w:jc w:val="both"/>
      </w:pPr>
      <w:r w:rsidRPr="004D0471">
        <w:t>3. A szállítmány letéti raktárba történő befogadásának feltétele a szállítást követően Letéteményes által azonnal megkezdett mennyiségi és lehetőség szerinti minőségi átvétel eredményes befejezése. Az átvett termék minőségével kapcsolatos igények tekintetében Megrendelő - illetve Megrendelő érdekében Letéteményes - jogfenntartással él.</w:t>
      </w:r>
    </w:p>
    <w:p w:rsidR="003D0890" w:rsidRPr="004D0471" w:rsidRDefault="003D0890" w:rsidP="00CC7ABF">
      <w:pPr>
        <w:jc w:val="both"/>
      </w:pPr>
    </w:p>
    <w:p w:rsidR="003D0890" w:rsidRPr="004D0471" w:rsidRDefault="003D0890" w:rsidP="00CC7ABF">
      <w:pPr>
        <w:jc w:val="both"/>
      </w:pPr>
      <w:r w:rsidRPr="004D0471">
        <w:t xml:space="preserve">4. Letéteményes illetve Megrendelő fenntartja magának a jogot, hogy minden átadásra felajánlott termékből mintát vegyen, és a terméket vagy a mintát külön minőségi és mennyiségi vizsgálatnak vesse alá. A mintavételezést Letéteményes, illetve Megrendelő </w:t>
      </w:r>
      <w:r w:rsidRPr="004D0471">
        <w:lastRenderedPageBreak/>
        <w:t>illetékes egysége végzi, Letevő képviselője ezen igény esetén jelen lehet. A vizsgálatot Megrendelő vagy Letéteményes erre illetékességgel rendelkező egysége végzi.</w:t>
      </w:r>
    </w:p>
    <w:p w:rsidR="003D0890" w:rsidRPr="004D0471" w:rsidRDefault="003D0890" w:rsidP="00CC7ABF">
      <w:pPr>
        <w:jc w:val="both"/>
      </w:pPr>
    </w:p>
    <w:p w:rsidR="003D0890" w:rsidRPr="004D0471" w:rsidRDefault="003D0890" w:rsidP="00CC7ABF">
      <w:pPr>
        <w:jc w:val="both"/>
      </w:pPr>
      <w:r w:rsidRPr="004D0471">
        <w:t>5. A mintában fellelt esetleges minőségi vagy mennyiségi hibát az ellenkező bizonyításáig a teljes szállítmányban meglévő hibának kell tekinteni. Az ellenkező bizonyítása a Letevő kötelezettsége.</w:t>
      </w:r>
      <w:r w:rsidR="00616A72" w:rsidRPr="00616A72">
        <w:t xml:space="preserve"> </w:t>
      </w:r>
      <w:r w:rsidR="00616A72" w:rsidRPr="00E975DF">
        <w:t>A Megrendelő/Letéteménye</w:t>
      </w:r>
      <w:r w:rsidR="00616A72">
        <w:t xml:space="preserve">s jogosult ebben az esetben a </w:t>
      </w:r>
      <w:r w:rsidR="00616A72" w:rsidRPr="00657B01">
        <w:t>XV. 1</w:t>
      </w:r>
      <w:r w:rsidR="00522238" w:rsidRPr="00657B01">
        <w:t>7</w:t>
      </w:r>
      <w:r w:rsidR="00616A72" w:rsidRPr="00657B01">
        <w:t>. pontban</w:t>
      </w:r>
      <w:r w:rsidR="00616A72" w:rsidRPr="00E975DF">
        <w:t xml:space="preserve"> rögzített elállási jogot gyakorolni</w:t>
      </w:r>
      <w:r w:rsidR="00297450">
        <w:t>.</w:t>
      </w:r>
      <w:r w:rsidR="00616A72">
        <w:t xml:space="preserve"> Amennyiben az ellenkező bizonyítására nem kerül sor, és Megrendelő/Letéteményes nem él az elállási jogával, úgy a Letevő köteles az egyazon gyártásból származó valamennyi terméket (a teljes sarzsot) a saját költségén kicserélni</w:t>
      </w:r>
      <w:r w:rsidR="00685879">
        <w:t>.</w:t>
      </w:r>
    </w:p>
    <w:p w:rsidR="003D0890" w:rsidRPr="004D0471" w:rsidRDefault="003D0890" w:rsidP="00CC7ABF">
      <w:pPr>
        <w:jc w:val="both"/>
      </w:pPr>
    </w:p>
    <w:p w:rsidR="003D0890" w:rsidRPr="004D0471" w:rsidRDefault="000F1FC4" w:rsidP="00CC7ABF">
      <w:pPr>
        <w:jc w:val="both"/>
      </w:pPr>
      <w:r>
        <w:t>6</w:t>
      </w:r>
      <w:r w:rsidR="003D0890" w:rsidRPr="004D0471">
        <w:t>. Ha a mennyiségi és minőségi átvétel hibát tárt fel, akkor a befogadás nem valósul meg, és erről a Letéteményes/Megrendelő a Letevőt haladéktalanul írásban értesíteni köteles.</w:t>
      </w:r>
    </w:p>
    <w:p w:rsidR="003D0890" w:rsidRPr="004D0471" w:rsidRDefault="003D0890" w:rsidP="00CC7ABF">
      <w:pPr>
        <w:jc w:val="both"/>
        <w:rPr>
          <w:highlight w:val="green"/>
        </w:rPr>
      </w:pPr>
    </w:p>
    <w:p w:rsidR="003D0890" w:rsidRPr="004D0471" w:rsidRDefault="003D0890" w:rsidP="00CC7ABF">
      <w:pPr>
        <w:jc w:val="both"/>
        <w:rPr>
          <w:b/>
        </w:rPr>
      </w:pPr>
      <w:r w:rsidRPr="004D0471">
        <w:rPr>
          <w:b/>
        </w:rPr>
        <w:t>VII</w:t>
      </w:r>
      <w:r w:rsidR="00C12BB7">
        <w:rPr>
          <w:b/>
        </w:rPr>
        <w:t>I</w:t>
      </w:r>
      <w:r w:rsidRPr="004D0471">
        <w:rPr>
          <w:b/>
        </w:rPr>
        <w:t>. Leltár, készletellenőrzés</w:t>
      </w:r>
    </w:p>
    <w:p w:rsidR="003D0890" w:rsidRPr="004D0471" w:rsidRDefault="003D0890" w:rsidP="00CC7ABF">
      <w:pPr>
        <w:jc w:val="both"/>
      </w:pPr>
      <w:r w:rsidRPr="004D0471">
        <w:t>1. Letéteményes és Letevő a tárgyhó utolsó napjára vonatkozó raktári készletet egyezteti.</w:t>
      </w:r>
    </w:p>
    <w:p w:rsidR="003D0890" w:rsidRPr="004D0471" w:rsidRDefault="003D0890" w:rsidP="00CC7ABF">
      <w:pPr>
        <w:jc w:val="both"/>
      </w:pPr>
    </w:p>
    <w:p w:rsidR="003D0890" w:rsidRPr="004D0471" w:rsidRDefault="003D0890" w:rsidP="00CC7ABF">
      <w:pPr>
        <w:jc w:val="both"/>
      </w:pPr>
      <w:r w:rsidRPr="004D0471">
        <w:t xml:space="preserve">2. A letéti raktár készletét a Letevőnek évente kétszer a Letéteményessel előzetesen kölcsönösen egyeztetett napon leltároznia kell. A fizikai leltározást meg kell előznie a nyilvántartások egyeztetésének. A leltározás közösen, tételes mennyiség ellenőrzéssel történik. A leltárról a feleknek jegyzőkönyvet kell felvenniük. </w:t>
      </w:r>
    </w:p>
    <w:p w:rsidR="003D0890" w:rsidRPr="004D0471" w:rsidRDefault="003D0890" w:rsidP="00CC7ABF">
      <w:pPr>
        <w:jc w:val="both"/>
      </w:pPr>
    </w:p>
    <w:p w:rsidR="003D0890" w:rsidRPr="004D0471" w:rsidRDefault="003D0890" w:rsidP="00CC7ABF">
      <w:pPr>
        <w:jc w:val="both"/>
      </w:pPr>
      <w:r w:rsidRPr="004D0471">
        <w:t xml:space="preserve">3. Letevőnek jogában áll szokásos munkaidőben, előzetes bejelentés alapján a raktárban ellenőrzést végezni a tárolási körülményekre, illetve készletekre vonatkozóan. </w:t>
      </w:r>
    </w:p>
    <w:p w:rsidR="003D0890" w:rsidRPr="004D0471" w:rsidRDefault="003D0890" w:rsidP="00CC7ABF">
      <w:pPr>
        <w:jc w:val="both"/>
      </w:pPr>
    </w:p>
    <w:p w:rsidR="003D0890" w:rsidRPr="004D0471" w:rsidRDefault="00C12BB7" w:rsidP="00CC7ABF">
      <w:pPr>
        <w:jc w:val="both"/>
        <w:rPr>
          <w:b/>
        </w:rPr>
      </w:pPr>
      <w:r>
        <w:rPr>
          <w:b/>
        </w:rPr>
        <w:t>IX</w:t>
      </w:r>
      <w:r w:rsidR="003D0890" w:rsidRPr="004D0471">
        <w:rPr>
          <w:b/>
        </w:rPr>
        <w:t>. Szerződés időbeli hatálya</w:t>
      </w:r>
    </w:p>
    <w:p w:rsidR="003D0890" w:rsidRPr="004D0471" w:rsidRDefault="003D0890" w:rsidP="00CC7ABF">
      <w:pPr>
        <w:jc w:val="both"/>
      </w:pPr>
      <w:r w:rsidRPr="004D0471">
        <w:t xml:space="preserve">Jelen szerződés mindegyik szerződő fél által történő aláírással lép hatályba és a jelen szerződésből eredő kötelezettségek maradéktalan teljesítésével szűnik meg, azzal, hogy a Felek rögzítik, hogy a jelen szerződés alapján a Letéteményes </w:t>
      </w:r>
      <w:r w:rsidR="008F73CA">
        <w:t>M</w:t>
      </w:r>
      <w:r w:rsidR="008F73CA" w:rsidRPr="004D0471">
        <w:t xml:space="preserve">egrendeléseket </w:t>
      </w:r>
      <w:r w:rsidRPr="004D0471">
        <w:t>leadni csak a XI</w:t>
      </w:r>
      <w:r w:rsidR="008F73CA">
        <w:t>I</w:t>
      </w:r>
      <w:r w:rsidRPr="004D0471">
        <w:t>. pontban meghatározott keretösszeg eléréséig, de legkésőbb a szerződés aláírásától számított 12. hónap utolsó napjáig jogosult. A teljesítés a szerződés keretében a raktárkészlet fogyása, illetve Megrendelő rendkívüli szükséglete alapján elkészített Megrendeléseknek megfelelően történik. A határidőben leadott Megrendelést Letevő teljesíteni köteles.</w:t>
      </w:r>
    </w:p>
    <w:p w:rsidR="003D0890" w:rsidRPr="004D0471" w:rsidRDefault="003D0890" w:rsidP="00CC7ABF">
      <w:pPr>
        <w:jc w:val="both"/>
      </w:pPr>
    </w:p>
    <w:p w:rsidR="003D0890" w:rsidRPr="004D0471" w:rsidRDefault="003D0890" w:rsidP="00CC7ABF">
      <w:pPr>
        <w:jc w:val="both"/>
        <w:rPr>
          <w:b/>
        </w:rPr>
      </w:pPr>
      <w:r w:rsidRPr="004D0471">
        <w:rPr>
          <w:b/>
        </w:rPr>
        <w:t>X. Elszámolás</w:t>
      </w:r>
    </w:p>
    <w:p w:rsidR="003D0890" w:rsidRPr="004D0471" w:rsidRDefault="003D0890" w:rsidP="00CC7ABF">
      <w:pPr>
        <w:jc w:val="both"/>
      </w:pPr>
      <w:r w:rsidRPr="004D0471">
        <w:t>1. Letéteményes a letéti raktárból felhasznált tételekről havonta 1 alkalommal számol el Megrendelővel majd Letevővel a tárgyhónapot követő hónap harmadik munkanapján a tárgyhónapban történt felhasználásról. A számlázás a felhasználásokat tartalmazó kimutatásban szereplő tételeknél megadott mennyiségi egységben és a szerződött nettó egységáron történik.</w:t>
      </w:r>
    </w:p>
    <w:p w:rsidR="003D0890" w:rsidRPr="004D0471" w:rsidRDefault="00FD35A6" w:rsidP="00CC7ABF">
      <w:pPr>
        <w:jc w:val="both"/>
      </w:pPr>
      <w:r>
        <w:t>A</w:t>
      </w:r>
      <w:r w:rsidRPr="004D0471">
        <w:t xml:space="preserve"> felek határozott időre szóló elszámolásban állapodnak meg, az elszámolási időszak egy naptári hónap. </w:t>
      </w:r>
      <w:r>
        <w:t>A számla teljesítési időpontja megegyezik a mindenkor</w:t>
      </w:r>
      <w:r w:rsidR="003D0890" w:rsidRPr="004D0471">
        <w:t xml:space="preserve"> hatályos Általános Forgalmi adóról szóló 2007. évi CXXVII. törvény 58. § (1) bekezdése alapján</w:t>
      </w:r>
      <w:r>
        <w:t xml:space="preserve"> meghatározott teljesítési időponttal.</w:t>
      </w:r>
      <w:r w:rsidR="003D0890" w:rsidRPr="004D0471">
        <w:t xml:space="preserve"> </w:t>
      </w:r>
    </w:p>
    <w:p w:rsidR="003D0890" w:rsidRPr="004D0471" w:rsidRDefault="003D0890" w:rsidP="00CC7ABF">
      <w:pPr>
        <w:jc w:val="both"/>
      </w:pPr>
    </w:p>
    <w:p w:rsidR="00E040EE" w:rsidRDefault="003D0890" w:rsidP="00CC7ABF">
      <w:pPr>
        <w:jc w:val="both"/>
      </w:pPr>
      <w:r w:rsidRPr="004D0471">
        <w:t xml:space="preserve">2. A jelzett határnappal a </w:t>
      </w:r>
      <w:r w:rsidR="008F73CA">
        <w:t>Letéteményes</w:t>
      </w:r>
      <w:r w:rsidR="00592B64">
        <w:t xml:space="preserve"> </w:t>
      </w:r>
      <w:r w:rsidR="00E040EE">
        <w:t>a</w:t>
      </w:r>
      <w:r w:rsidRPr="004D0471">
        <w:t xml:space="preserve"> MÁV-START Zrt. felhasználásról</w:t>
      </w:r>
    </w:p>
    <w:p w:rsidR="003D0890" w:rsidRPr="004D0471" w:rsidRDefault="00E040EE" w:rsidP="00CC7ABF">
      <w:pPr>
        <w:jc w:val="both"/>
      </w:pPr>
      <w:r>
        <w:t>-</w:t>
      </w:r>
      <w:r w:rsidR="003D0890" w:rsidRPr="004D0471">
        <w:t xml:space="preserve"> „MÁV- Bértárolt bizományosi felhasználások MÁV-START Zrt.”,</w:t>
      </w:r>
    </w:p>
    <w:p w:rsidR="003D0890" w:rsidRPr="004D0471" w:rsidRDefault="00E040EE" w:rsidP="00CC7ABF">
      <w:pPr>
        <w:jc w:val="both"/>
      </w:pPr>
      <w:r>
        <w:t>-</w:t>
      </w:r>
      <w:r w:rsidR="003D0890" w:rsidRPr="004D0471">
        <w:t xml:space="preserve"> </w:t>
      </w:r>
      <w:r w:rsidR="00AE4AA6">
        <w:t xml:space="preserve">a </w:t>
      </w:r>
      <w:r w:rsidR="003D0890" w:rsidRPr="004D0471">
        <w:t>Szolnoki Járműjavító Telephely raktárából történt felhasználásról a „MÁV-START Zrt. Járműjavító Telephely konszignációs felhasználási riport”,</w:t>
      </w:r>
    </w:p>
    <w:p w:rsidR="003D0890" w:rsidRPr="004D0471" w:rsidRDefault="003D0890" w:rsidP="00CC7ABF">
      <w:pPr>
        <w:jc w:val="both"/>
      </w:pPr>
      <w:r w:rsidRPr="004D0471">
        <w:lastRenderedPageBreak/>
        <w:t xml:space="preserve">feliratú kimutatást készít, melyet </w:t>
      </w:r>
      <w:r w:rsidR="00592B64">
        <w:t xml:space="preserve">a Megrendelő jóváhagyása esetén </w:t>
      </w:r>
      <w:r w:rsidRPr="004D0471">
        <w:t>elektronikus úton megküld a Letevőnek.</w:t>
      </w:r>
    </w:p>
    <w:p w:rsidR="003D0890" w:rsidRPr="004D0471" w:rsidRDefault="003D0890" w:rsidP="00CC7ABF">
      <w:pPr>
        <w:jc w:val="both"/>
      </w:pPr>
    </w:p>
    <w:p w:rsidR="003D0890" w:rsidRPr="004D0471" w:rsidRDefault="003D0890" w:rsidP="00CC7ABF">
      <w:pPr>
        <w:jc w:val="both"/>
      </w:pPr>
      <w:r w:rsidRPr="004D0471">
        <w:t>3. Letevő - e szerződés keretében felhasznált termékekre vonatkozó számlájában - minden esetben hivatkozik jelen szerződés számára, a felhasználás hónapjára továbbá LET. RAKT. jelölést alkalmaz a számla jól áttekinthető helyén.</w:t>
      </w:r>
    </w:p>
    <w:p w:rsidR="003D0890" w:rsidRPr="004D0471" w:rsidRDefault="003D0890" w:rsidP="00CC7ABF">
      <w:pPr>
        <w:jc w:val="both"/>
      </w:pPr>
    </w:p>
    <w:p w:rsidR="003D0890" w:rsidRPr="004D0471" w:rsidRDefault="003D0890" w:rsidP="00CC7ABF">
      <w:pPr>
        <w:jc w:val="both"/>
      </w:pPr>
      <w:r w:rsidRPr="004D0471">
        <w:t>4. Letevő Letéteményes által küldött X.2. pontban megjelölt kimutatás birtokában a X.1. pont szerinti feltételekkel a kimutatással azonos tartalmú számlát állít ki. Letevő a kimutatás csatolásával jogosult számláját benyújtani a Megrendelő megjelölt számlázási címére</w:t>
      </w:r>
      <w:r w:rsidR="007D2B5C">
        <w:t>.</w:t>
      </w:r>
      <w:r w:rsidRPr="004D0471">
        <w:t xml:space="preserve"> </w:t>
      </w:r>
    </w:p>
    <w:p w:rsidR="003D0890" w:rsidRPr="004D0471" w:rsidRDefault="003D0890" w:rsidP="00CC7ABF">
      <w:pPr>
        <w:jc w:val="both"/>
      </w:pPr>
    </w:p>
    <w:p w:rsidR="003D0890" w:rsidRPr="004D0471" w:rsidRDefault="003D0890" w:rsidP="00CC7ABF">
      <w:pPr>
        <w:jc w:val="both"/>
      </w:pPr>
      <w:r w:rsidRPr="004D0471">
        <w:t>5. Letevő a számlát a X</w:t>
      </w:r>
      <w:r w:rsidR="00592B64">
        <w:t>I</w:t>
      </w:r>
      <w:r w:rsidRPr="004D0471">
        <w:t>I. pontban meghatározott mennyiségi egység és egységár alkalmazásával készíti el a felhasználásokról megküldött kimutatások alapján.</w:t>
      </w:r>
    </w:p>
    <w:p w:rsidR="003D0890" w:rsidRPr="004D0471" w:rsidRDefault="003D0890" w:rsidP="00CC7ABF">
      <w:pPr>
        <w:jc w:val="both"/>
      </w:pPr>
    </w:p>
    <w:p w:rsidR="003D0890" w:rsidRPr="004D0471" w:rsidRDefault="003D0890" w:rsidP="00CC7ABF">
      <w:pPr>
        <w:jc w:val="both"/>
        <w:rPr>
          <w:b/>
        </w:rPr>
      </w:pPr>
      <w:r w:rsidRPr="004D0471">
        <w:rPr>
          <w:b/>
        </w:rPr>
        <w:t>X</w:t>
      </w:r>
      <w:r w:rsidR="00C12BB7">
        <w:rPr>
          <w:b/>
        </w:rPr>
        <w:t>I</w:t>
      </w:r>
      <w:r w:rsidRPr="004D0471">
        <w:rPr>
          <w:b/>
        </w:rPr>
        <w:t>. Fizetési mód</w:t>
      </w:r>
    </w:p>
    <w:p w:rsidR="003D0890" w:rsidRPr="004D0471" w:rsidRDefault="003D0890" w:rsidP="00CC7ABF">
      <w:pPr>
        <w:jc w:val="both"/>
      </w:pPr>
      <w:r w:rsidRPr="004D0471">
        <w:t>1. A fizetés módja átutalás.</w:t>
      </w:r>
    </w:p>
    <w:p w:rsidR="003D0890" w:rsidRPr="004D0471" w:rsidRDefault="003D0890" w:rsidP="00CC7ABF">
      <w:pPr>
        <w:jc w:val="both"/>
      </w:pPr>
      <w:r w:rsidRPr="004D0471">
        <w:t xml:space="preserve">Az ellenszolgáltatás esedékessége: a számla keltét követő 35. naptári nap. </w:t>
      </w:r>
    </w:p>
    <w:p w:rsidR="003D0890" w:rsidRPr="004D0471" w:rsidRDefault="003D0890" w:rsidP="00CC7ABF">
      <w:pPr>
        <w:jc w:val="both"/>
      </w:pPr>
    </w:p>
    <w:p w:rsidR="003D0890" w:rsidRPr="004D0471" w:rsidRDefault="00CC7196" w:rsidP="00CC7ABF">
      <w:pPr>
        <w:jc w:val="both"/>
      </w:pPr>
      <w:r>
        <w:t>2</w:t>
      </w:r>
      <w:r w:rsidR="003D0890" w:rsidRPr="004D0471">
        <w:t>. A Megrendelő a jelen szerződésben alapuló ellenszolgáltatásból eredő tartozásával szemben csak a Letevő által elismert, egynemű és lejárt követelését számíthatja be.</w:t>
      </w:r>
    </w:p>
    <w:p w:rsidR="003D0890" w:rsidRPr="004D0471" w:rsidRDefault="003D0890" w:rsidP="00CC7ABF">
      <w:pPr>
        <w:jc w:val="both"/>
        <w:rPr>
          <w:highlight w:val="green"/>
        </w:rPr>
      </w:pPr>
    </w:p>
    <w:p w:rsidR="003D0890" w:rsidRPr="004D0471" w:rsidRDefault="003D0890" w:rsidP="00CC7ABF">
      <w:pPr>
        <w:jc w:val="both"/>
        <w:rPr>
          <w:b/>
        </w:rPr>
      </w:pPr>
      <w:r w:rsidRPr="004D0471">
        <w:rPr>
          <w:b/>
        </w:rPr>
        <w:t>XI</w:t>
      </w:r>
      <w:r w:rsidR="00C12BB7">
        <w:rPr>
          <w:b/>
        </w:rPr>
        <w:t>I</w:t>
      </w:r>
      <w:r w:rsidRPr="004D0471">
        <w:rPr>
          <w:b/>
        </w:rPr>
        <w:t>. Az ár</w:t>
      </w:r>
    </w:p>
    <w:p w:rsidR="003D0890" w:rsidRPr="004D0471" w:rsidRDefault="003D0890" w:rsidP="00CC7ABF">
      <w:pPr>
        <w:jc w:val="both"/>
      </w:pPr>
      <w:r w:rsidRPr="004D0471">
        <w:t xml:space="preserve">1. A Megrendelő rendelkezésére álló keretösszeg mértéke </w:t>
      </w:r>
      <w:r w:rsidR="00C12BB7">
        <w:t>a Szerződés időtartamára</w:t>
      </w:r>
      <w:r w:rsidRPr="004D0471">
        <w:t xml:space="preserve"> vonatkozóan ……………….,- Ft + mindenkor hatályos ÁFA, azaz ………………….. Forint + mindenkor hatályos ÁFA</w:t>
      </w:r>
      <w:r w:rsidR="00685879">
        <w:t xml:space="preserve">. </w:t>
      </w:r>
      <w:r w:rsidRPr="004D0471">
        <w:t xml:space="preserve"> </w:t>
      </w:r>
      <w:r w:rsidR="00685879" w:rsidRPr="00685879">
        <w:rPr>
          <w:szCs w:val="24"/>
        </w:rPr>
        <w:t>A keretösszeg</w:t>
      </w:r>
      <w:r w:rsidR="00685879" w:rsidRPr="00685879">
        <w:rPr>
          <w:b/>
          <w:i/>
          <w:szCs w:val="24"/>
        </w:rPr>
        <w:t xml:space="preserve"> </w:t>
      </w:r>
      <w:r w:rsidR="00685879" w:rsidRPr="00685879">
        <w:rPr>
          <w:szCs w:val="24"/>
        </w:rPr>
        <w:t xml:space="preserve">a Megrendelő tényleges igénye szerint </w:t>
      </w:r>
      <w:r w:rsidR="00685879" w:rsidRPr="00685879">
        <w:rPr>
          <w:b/>
          <w:i/>
          <w:szCs w:val="24"/>
        </w:rPr>
        <w:t xml:space="preserve">- 50%-kal </w:t>
      </w:r>
      <w:r w:rsidR="00343083">
        <w:rPr>
          <w:szCs w:val="24"/>
        </w:rPr>
        <w:t xml:space="preserve">változhat, azaz </w:t>
      </w:r>
      <w:r w:rsidRPr="004D0471">
        <w:t xml:space="preserve"> a Megrendelő …………………,- Ft+ mindenkor hatályos ÁFA azaz ……………….. forint + mindenkor hatályos ÁFA tekintetében vállal lehívási kötelezettséget</w:t>
      </w:r>
      <w:r w:rsidR="00343083">
        <w:t>.</w:t>
      </w:r>
    </w:p>
    <w:p w:rsidR="003D0890" w:rsidRPr="004D0471" w:rsidRDefault="003D0890" w:rsidP="00CC7ABF">
      <w:pPr>
        <w:jc w:val="both"/>
      </w:pPr>
    </w:p>
    <w:p w:rsidR="003D0890" w:rsidRPr="004D0471" w:rsidRDefault="003D0890" w:rsidP="00CC7ABF">
      <w:pPr>
        <w:jc w:val="both"/>
      </w:pPr>
      <w:r w:rsidRPr="004D0471">
        <w:t xml:space="preserve">2. </w:t>
      </w:r>
      <w:r w:rsidR="00685879" w:rsidRPr="00685879">
        <w:rPr>
          <w:szCs w:val="24"/>
        </w:rPr>
        <w:t>A Megrendelő a Letéteményes közvetítésével – a jelen Szerződés időbeli hatálya alatt – a döntésének megfelelő részletekben és ütemezés szerint hívhatja le a Terméket a keretösszeg mértékéig azzal, hogy a keretösszeg lehívási kötelezettség</w:t>
      </w:r>
      <w:r w:rsidR="00343083">
        <w:rPr>
          <w:szCs w:val="24"/>
        </w:rPr>
        <w:t>gel</w:t>
      </w:r>
      <w:r w:rsidR="00685879" w:rsidRPr="00685879">
        <w:rPr>
          <w:szCs w:val="24"/>
        </w:rPr>
        <w:t xml:space="preserve"> nem terhelt részének részleges vagy teljes kimerítésére kötelezettséget nem vállal. </w:t>
      </w:r>
      <w:r w:rsidRPr="004D0471">
        <w:t>Felek rögzítik, hogy a jelen pontban rögzített keretösszeg fentieknek megfelelő, nem teljes mértékű lehívásából eredő bevételkiesés Letevő kockázata, mellyel kapcsolatban Letevő Megrendelő, vagy Letéteményes felé semmilyen jogcímen kártérítési-, kártalanítási vagy egyéb igénnyel fellépni nem jogosult.</w:t>
      </w:r>
    </w:p>
    <w:p w:rsidR="003D0890" w:rsidRPr="004D0471" w:rsidRDefault="003D0890" w:rsidP="00CC7ABF">
      <w:pPr>
        <w:jc w:val="both"/>
      </w:pPr>
    </w:p>
    <w:p w:rsidR="003D0890" w:rsidRPr="004D0471" w:rsidRDefault="003D0890" w:rsidP="00CC7ABF">
      <w:pPr>
        <w:jc w:val="both"/>
      </w:pPr>
      <w:r w:rsidRPr="004D0471">
        <w:t>3. A Termékek nettó egységárait a következő táblázat tartalmazza.</w:t>
      </w:r>
    </w:p>
    <w:p w:rsidR="003D0890" w:rsidRPr="004D0471" w:rsidRDefault="003D0890" w:rsidP="00CC7ABF">
      <w:pPr>
        <w:jc w:val="both"/>
      </w:pPr>
      <w:r w:rsidRPr="004D0471">
        <w:rPr>
          <w:noProof/>
        </w:rPr>
        <w:t>………… a nyertes ajánlatnak megfelelően kerül aktualizálásra…….</w:t>
      </w:r>
    </w:p>
    <w:p w:rsidR="003D0890" w:rsidRPr="004D0471" w:rsidRDefault="003D0890" w:rsidP="00CC7ABF">
      <w:pPr>
        <w:jc w:val="both"/>
      </w:pPr>
    </w:p>
    <w:p w:rsidR="003D0890" w:rsidRPr="004D0471" w:rsidRDefault="003D0890" w:rsidP="00CC7ABF">
      <w:pPr>
        <w:jc w:val="both"/>
      </w:pPr>
      <w:r w:rsidRPr="004D0471">
        <w:t>A szerződésben foglalt valamennyi kötelezettség összes költségét, különösen a rakodást, Letéteményes megjelölt telephelyeire/fióktelepeire történő fuvarozást, csomagolást, konszignációs raktározást, a 2. sz. rész vonatkozásában a 2. sz. melléklet szerinti veszélyes hulladék elszállítás, kezelés díját a különféle adókat (így különösen a környezetvédelmi termékdíjat) a nettó egységár tartalmazza az ÁFA kivételével.</w:t>
      </w:r>
    </w:p>
    <w:p w:rsidR="003D0890" w:rsidRPr="004D0471" w:rsidRDefault="003D0890" w:rsidP="00CC7ABF">
      <w:pPr>
        <w:jc w:val="both"/>
      </w:pPr>
      <w:r w:rsidRPr="004D0471">
        <w:t xml:space="preserve">Letéteményes a Letevő felé az őrzésre és a kezelésre vonatkozó letéti díjat nem számíthat fel, kivéve a jelen szerződés </w:t>
      </w:r>
      <w:r w:rsidR="00C12BB7" w:rsidRPr="004D0471">
        <w:t>X</w:t>
      </w:r>
      <w:r w:rsidR="00C12BB7">
        <w:t>X</w:t>
      </w:r>
      <w:r w:rsidRPr="004D0471">
        <w:t>.9. pontjában bekövetkezett megőrzés esetén.</w:t>
      </w:r>
    </w:p>
    <w:p w:rsidR="003D0890" w:rsidRPr="004D0471" w:rsidRDefault="003D0890" w:rsidP="00CC7ABF">
      <w:pPr>
        <w:jc w:val="both"/>
      </w:pPr>
    </w:p>
    <w:p w:rsidR="003D0890" w:rsidRPr="004D0471" w:rsidRDefault="003D0890" w:rsidP="00CC7ABF">
      <w:pPr>
        <w:jc w:val="both"/>
      </w:pPr>
      <w:r w:rsidRPr="004D0471">
        <w:lastRenderedPageBreak/>
        <w:t>4. A szerződés időtartama alatt az ár 2 alkalommal változik. Az árváltoztatás mértéke az alábbi képlet szerint számolandó.</w:t>
      </w:r>
    </w:p>
    <w:p w:rsidR="003D0890" w:rsidRPr="004D0471" w:rsidRDefault="003D0890" w:rsidP="00CC7ABF">
      <w:pPr>
        <w:jc w:val="both"/>
      </w:pPr>
    </w:p>
    <w:p w:rsidR="003D0890" w:rsidRPr="004D0471" w:rsidRDefault="003D0890" w:rsidP="00CC7ABF">
      <w:pPr>
        <w:jc w:val="both"/>
      </w:pPr>
      <w:r w:rsidRPr="004D0471">
        <w:t>Árváltozás mértéke az első alkalommal:</w:t>
      </w:r>
    </w:p>
    <w:p w:rsidR="003D0890" w:rsidRPr="004D0471" w:rsidRDefault="003D0890" w:rsidP="00CC7ABF">
      <w:pPr>
        <w:jc w:val="both"/>
      </w:pPr>
      <w:r w:rsidRPr="004D0471">
        <w:t>A</w:t>
      </w:r>
      <w:r w:rsidRPr="004D0471">
        <w:rPr>
          <w:vertAlign w:val="subscript"/>
        </w:rPr>
        <w:t>icis</w:t>
      </w:r>
      <w:r w:rsidRPr="004D0471">
        <w:t>=(U*B-U</w:t>
      </w:r>
      <w:r w:rsidRPr="004D0471">
        <w:rPr>
          <w:vertAlign w:val="subscript"/>
        </w:rPr>
        <w:t>0</w:t>
      </w:r>
      <w:r w:rsidRPr="004D0471">
        <w:t>*B</w:t>
      </w:r>
      <w:r w:rsidRPr="004D0471">
        <w:rPr>
          <w:vertAlign w:val="subscript"/>
        </w:rPr>
        <w:t>0</w:t>
      </w:r>
      <w:r w:rsidRPr="004D0471">
        <w:t>)*0,9/1000</w:t>
      </w:r>
    </w:p>
    <w:p w:rsidR="003D0890" w:rsidRPr="004D0471" w:rsidRDefault="003D0890" w:rsidP="00CC7ABF">
      <w:pPr>
        <w:jc w:val="both"/>
      </w:pPr>
      <w:r w:rsidRPr="004D0471">
        <w:t>Ahol:</w:t>
      </w:r>
    </w:p>
    <w:p w:rsidR="003D0890" w:rsidRPr="004D0471" w:rsidRDefault="003D0890" w:rsidP="00CC7ABF">
      <w:pPr>
        <w:jc w:val="both"/>
      </w:pPr>
      <w:r w:rsidRPr="004D0471">
        <w:t>A</w:t>
      </w:r>
      <w:r w:rsidRPr="004D0471">
        <w:rPr>
          <w:vertAlign w:val="subscript"/>
        </w:rPr>
        <w:t>icis</w:t>
      </w:r>
      <w:r w:rsidRPr="004D0471">
        <w:t>=</w:t>
      </w:r>
      <w:r w:rsidRPr="004D0471">
        <w:tab/>
        <w:t xml:space="preserve">Az árváltozás mértéke a bázisolaj jegyzésárának, illetve a Ft/USD árfolyamváltozásnak figyelembe vételével (Ft/kg). </w:t>
      </w:r>
    </w:p>
    <w:p w:rsidR="003D0890" w:rsidRPr="00BC588A" w:rsidRDefault="003D0890" w:rsidP="00CC7ABF">
      <w:pPr>
        <w:jc w:val="both"/>
      </w:pPr>
      <w:r w:rsidRPr="004D0471">
        <w:tab/>
        <w:t>Az első árváltoztatás mértékét a szerződés megkötésének napjától (első nap) számított 120. naptári napra vonatkozóan kell meghatározni.</w:t>
      </w:r>
    </w:p>
    <w:p w:rsidR="003D0890" w:rsidRPr="004D0471" w:rsidRDefault="003D0890" w:rsidP="00CC7ABF">
      <w:pPr>
        <w:jc w:val="both"/>
      </w:pPr>
    </w:p>
    <w:p w:rsidR="003D0890" w:rsidRPr="004D0471" w:rsidRDefault="003D0890" w:rsidP="00CC7ABF">
      <w:pPr>
        <w:jc w:val="both"/>
      </w:pPr>
      <w:r w:rsidRPr="004D0471">
        <w:t>B=</w:t>
      </w:r>
      <w:r w:rsidRPr="004D0471">
        <w:tab/>
        <w:t>a termék alapanyagául szolgáló bázisolajnak az ajánlattétel napjától (első nap) a szerződés megkötését követő 119. naptári napig érvényes hivatalos jegyzési középára SN 150 FOB NWE DOMESTIC SPOT PRICES [USD/tonna] számtani középértéke</w:t>
      </w:r>
    </w:p>
    <w:p w:rsidR="003D0890" w:rsidRPr="004D0471" w:rsidRDefault="003D0890" w:rsidP="00CC7ABF">
      <w:pPr>
        <w:jc w:val="both"/>
      </w:pPr>
    </w:p>
    <w:p w:rsidR="003D0890" w:rsidRPr="004D0471" w:rsidRDefault="003D0890" w:rsidP="00CC7ABF">
      <w:pPr>
        <w:jc w:val="both"/>
      </w:pPr>
      <w:r w:rsidRPr="004D0471">
        <w:t>B</w:t>
      </w:r>
      <w:r w:rsidRPr="004D0471">
        <w:rPr>
          <w:vertAlign w:val="subscript"/>
        </w:rPr>
        <w:t>0</w:t>
      </w:r>
      <w:r w:rsidRPr="004D0471">
        <w:t>=</w:t>
      </w:r>
      <w:r w:rsidRPr="004D0471">
        <w:tab/>
        <w:t>a termék alapanyagául szolgáló bázisolaj ajánlattétel időpontjában érvényes hivatalos jegyzési középára SN 150 FOB NWE DOMESTIC SPOT PRICES [USD/tonna]</w:t>
      </w:r>
    </w:p>
    <w:p w:rsidR="003D0890" w:rsidRPr="004D0471" w:rsidRDefault="003D0890" w:rsidP="004D0471"/>
    <w:p w:rsidR="00767C15" w:rsidRDefault="003D0890" w:rsidP="00657B01">
      <w:pPr>
        <w:jc w:val="both"/>
      </w:pPr>
      <w:r w:rsidRPr="004D0471">
        <w:t>U=</w:t>
      </w:r>
      <w:r w:rsidRPr="004D0471">
        <w:tab/>
        <w:t>az ajánlattétel napjától (első nap) a szerződés megkötését követő 119. naptári nap közötti, az MNB hivatalos USD/HUF árfolyamának számtani középértéke [Ft/USD].</w:t>
      </w:r>
    </w:p>
    <w:p w:rsidR="00767C15" w:rsidRDefault="00767C15" w:rsidP="00657B01">
      <w:pPr>
        <w:jc w:val="both"/>
      </w:pPr>
    </w:p>
    <w:p w:rsidR="00767C15" w:rsidRDefault="003D0890" w:rsidP="00657B01">
      <w:pPr>
        <w:jc w:val="both"/>
      </w:pPr>
      <w:r w:rsidRPr="004D0471">
        <w:t>U</w:t>
      </w:r>
      <w:r w:rsidRPr="004D0471">
        <w:rPr>
          <w:vertAlign w:val="subscript"/>
        </w:rPr>
        <w:t>0</w:t>
      </w:r>
      <w:r w:rsidRPr="004D0471">
        <w:t>=</w:t>
      </w:r>
      <w:r w:rsidRPr="004D0471">
        <w:tab/>
        <w:t>az ajánlattétel időpontját megelőző naptól az ajánlattétel időpontját megelőző harmincadik napig számított, az MNB hivatalos USD/HUF árfolyamának számtani középértéke [Ft/USD].</w:t>
      </w:r>
    </w:p>
    <w:p w:rsidR="00767C15" w:rsidRDefault="00767C15" w:rsidP="00657B01">
      <w:pPr>
        <w:jc w:val="both"/>
      </w:pPr>
    </w:p>
    <w:p w:rsidR="00767C15" w:rsidRDefault="003D0890" w:rsidP="00657B01">
      <w:pPr>
        <w:jc w:val="both"/>
      </w:pPr>
      <w:r w:rsidRPr="00BC588A">
        <w:t xml:space="preserve">Ajánlattétel időpontja: </w:t>
      </w:r>
      <w:r w:rsidRPr="004D0471">
        <w:t>…………….</w:t>
      </w:r>
      <w:r w:rsidRPr="00BC588A">
        <w:t>.</w:t>
      </w:r>
    </w:p>
    <w:p w:rsidR="00767C15" w:rsidRDefault="00767C15" w:rsidP="00657B01">
      <w:pPr>
        <w:jc w:val="both"/>
      </w:pPr>
    </w:p>
    <w:p w:rsidR="00767C15" w:rsidRDefault="003D0890" w:rsidP="00657B01">
      <w:pPr>
        <w:jc w:val="both"/>
      </w:pPr>
      <w:r w:rsidRPr="00BC588A">
        <w:t>Az előzőekben részletezett, a szerződéskötést követő 120. naptári napra vetített árváltozás mértékét a szerződés megkötését követő 120. naptári nap szerinti tárgyhónapot követő hónapban felhasznált termékekre kell először érvényesíteni.</w:t>
      </w:r>
    </w:p>
    <w:p w:rsidR="00767C15" w:rsidRDefault="00767C15" w:rsidP="00657B01">
      <w:pPr>
        <w:jc w:val="both"/>
      </w:pPr>
    </w:p>
    <w:p w:rsidR="00767C15" w:rsidRDefault="003D0890" w:rsidP="00657B01">
      <w:pPr>
        <w:jc w:val="both"/>
      </w:pPr>
      <w:r w:rsidRPr="00BC588A">
        <w:t>A szerződéskötést követő 120. naptári napra vetített árváltozásról Letevő a 120. napot követő 6 munkanapon belül írásban tájékoztatja Letéteményest és Megrendelőt.</w:t>
      </w:r>
    </w:p>
    <w:p w:rsidR="00767C15" w:rsidRDefault="00767C15" w:rsidP="00657B01">
      <w:pPr>
        <w:jc w:val="both"/>
      </w:pPr>
    </w:p>
    <w:p w:rsidR="00767C15" w:rsidRDefault="003D0890" w:rsidP="00657B01">
      <w:pPr>
        <w:jc w:val="both"/>
      </w:pPr>
      <w:r w:rsidRPr="004D0471">
        <w:t>Árváltozás mértéke a második alkalommal:</w:t>
      </w:r>
    </w:p>
    <w:p w:rsidR="00767C15" w:rsidRDefault="003D0890" w:rsidP="00657B01">
      <w:pPr>
        <w:jc w:val="both"/>
      </w:pPr>
      <w:r w:rsidRPr="004D0471">
        <w:t>A</w:t>
      </w:r>
      <w:r w:rsidRPr="004D0471">
        <w:rPr>
          <w:vertAlign w:val="subscript"/>
        </w:rPr>
        <w:t>icis</w:t>
      </w:r>
      <w:r w:rsidRPr="004D0471">
        <w:t>=(U*B-U</w:t>
      </w:r>
      <w:r w:rsidRPr="004D0471">
        <w:rPr>
          <w:vertAlign w:val="subscript"/>
        </w:rPr>
        <w:t>0</w:t>
      </w:r>
      <w:r w:rsidRPr="004D0471">
        <w:t>*B</w:t>
      </w:r>
      <w:r w:rsidRPr="004D0471">
        <w:rPr>
          <w:vertAlign w:val="subscript"/>
        </w:rPr>
        <w:t>0</w:t>
      </w:r>
      <w:r w:rsidRPr="004D0471">
        <w:t>)*0,9/1000</w:t>
      </w:r>
    </w:p>
    <w:p w:rsidR="00767C15" w:rsidRDefault="003D0890" w:rsidP="00657B01">
      <w:pPr>
        <w:jc w:val="both"/>
      </w:pPr>
      <w:r w:rsidRPr="004D0471">
        <w:t>Ahol:</w:t>
      </w:r>
    </w:p>
    <w:p w:rsidR="00767C15" w:rsidRDefault="003D0890" w:rsidP="00657B01">
      <w:pPr>
        <w:jc w:val="both"/>
      </w:pPr>
      <w:r w:rsidRPr="004D0471">
        <w:t>A</w:t>
      </w:r>
      <w:r w:rsidRPr="004D0471">
        <w:rPr>
          <w:vertAlign w:val="subscript"/>
        </w:rPr>
        <w:t>icis</w:t>
      </w:r>
      <w:r w:rsidRPr="004D0471">
        <w:t>=</w:t>
      </w:r>
      <w:r w:rsidRPr="004D0471">
        <w:tab/>
        <w:t xml:space="preserve">Az árváltozás mértéke a bázisolaj jegyzésárának, illetve a Ft/USD árfolyamváltozásnak figyelembe vételével (Ft/kg). </w:t>
      </w:r>
    </w:p>
    <w:p w:rsidR="00767C15" w:rsidRDefault="003D0890" w:rsidP="00657B01">
      <w:pPr>
        <w:jc w:val="both"/>
      </w:pPr>
      <w:r w:rsidRPr="004D0471">
        <w:tab/>
        <w:t>A második árváltoztatás mértékét a szerződés megkötésének napjától (első nap) számított 240. naptári napra vonatkozóan kell meghatározni.</w:t>
      </w:r>
    </w:p>
    <w:p w:rsidR="00767C15" w:rsidRDefault="00767C15" w:rsidP="00657B01">
      <w:pPr>
        <w:jc w:val="both"/>
      </w:pPr>
    </w:p>
    <w:p w:rsidR="00767C15" w:rsidRDefault="003D0890" w:rsidP="00657B01">
      <w:pPr>
        <w:jc w:val="both"/>
      </w:pPr>
      <w:r w:rsidRPr="004D0471">
        <w:t>B=</w:t>
      </w:r>
      <w:r w:rsidRPr="004D0471">
        <w:tab/>
        <w:t>a termék alapanyagául szolgáló bázisolajnak az ajánlattétel napjától (első nap) a szerződés megkötését követő 240. naptári napig érvényes hivatalos jegyzési középára SN 150 FOB NWE DOMESTIC SPOT PRICES [USD/tonna] számtani középértéke</w:t>
      </w:r>
    </w:p>
    <w:p w:rsidR="00767C15" w:rsidRDefault="00767C15" w:rsidP="00657B01">
      <w:pPr>
        <w:jc w:val="both"/>
      </w:pPr>
    </w:p>
    <w:p w:rsidR="00767C15" w:rsidRDefault="003D0890" w:rsidP="00657B01">
      <w:pPr>
        <w:jc w:val="both"/>
      </w:pPr>
      <w:r w:rsidRPr="004D0471">
        <w:t>B</w:t>
      </w:r>
      <w:r w:rsidRPr="004D0471">
        <w:rPr>
          <w:vertAlign w:val="subscript"/>
        </w:rPr>
        <w:t>0</w:t>
      </w:r>
      <w:r w:rsidRPr="004D0471">
        <w:t>=</w:t>
      </w:r>
      <w:r w:rsidRPr="004D0471">
        <w:tab/>
        <w:t>a termék alapanyagául szolgáló bázisolaj ajánlattétel időpontjában érvényes hivatalos jegyzési középára SN 150 FOB NWE DOMESTIC SPOT PRICES [USD/tonna]</w:t>
      </w:r>
    </w:p>
    <w:p w:rsidR="00767C15" w:rsidRDefault="00767C15" w:rsidP="00657B01">
      <w:pPr>
        <w:jc w:val="both"/>
      </w:pPr>
    </w:p>
    <w:p w:rsidR="00767C15" w:rsidRDefault="003D0890" w:rsidP="00657B01">
      <w:pPr>
        <w:jc w:val="both"/>
      </w:pPr>
      <w:r w:rsidRPr="004D0471">
        <w:lastRenderedPageBreak/>
        <w:t>U=</w:t>
      </w:r>
      <w:r w:rsidRPr="004D0471">
        <w:tab/>
        <w:t>az ajánlattétel napjától (első nap) a szerződés megkötését követő 239. naptári nap közötti, az MNB hivatalos USD/HUF árfolyamának számtani középértéke [Ft/USD].</w:t>
      </w:r>
    </w:p>
    <w:p w:rsidR="00767C15" w:rsidRDefault="00767C15" w:rsidP="00657B01">
      <w:pPr>
        <w:jc w:val="both"/>
      </w:pPr>
    </w:p>
    <w:p w:rsidR="00767C15" w:rsidRDefault="003D0890" w:rsidP="00657B01">
      <w:pPr>
        <w:jc w:val="both"/>
      </w:pPr>
      <w:r w:rsidRPr="004D0471">
        <w:t>U</w:t>
      </w:r>
      <w:r w:rsidRPr="004D0471">
        <w:rPr>
          <w:vertAlign w:val="subscript"/>
        </w:rPr>
        <w:t>0</w:t>
      </w:r>
      <w:r w:rsidRPr="004D0471">
        <w:t>=</w:t>
      </w:r>
      <w:r w:rsidRPr="004D0471">
        <w:tab/>
        <w:t>az ajánlattétel időpontját megelőző naptól az ajánlattétel időpontját megelőző harmincadik napig számított, az MNB hivatalos USD/HUF árfolyamának számtani középértéke [Ft/USD].</w:t>
      </w:r>
    </w:p>
    <w:p w:rsidR="00767C15" w:rsidRDefault="00767C15" w:rsidP="00657B01">
      <w:pPr>
        <w:jc w:val="both"/>
      </w:pPr>
    </w:p>
    <w:p w:rsidR="00767C15" w:rsidRDefault="003D0890" w:rsidP="00657B01">
      <w:pPr>
        <w:jc w:val="both"/>
      </w:pPr>
      <w:r w:rsidRPr="00BC588A">
        <w:t xml:space="preserve">Ajánlattétel időpontja: </w:t>
      </w:r>
      <w:r>
        <w:t>………………….</w:t>
      </w:r>
      <w:r w:rsidRPr="00BC588A">
        <w:t>.</w:t>
      </w:r>
    </w:p>
    <w:p w:rsidR="00767C15" w:rsidRDefault="00767C15" w:rsidP="00657B01">
      <w:pPr>
        <w:jc w:val="both"/>
      </w:pPr>
    </w:p>
    <w:p w:rsidR="00767C15" w:rsidRDefault="003D0890" w:rsidP="00657B01">
      <w:pPr>
        <w:jc w:val="both"/>
      </w:pPr>
      <w:r w:rsidRPr="00BC588A">
        <w:t xml:space="preserve">5. Az előzőekben részletezett, a szerződéskötést követő 240. naptári napra vetített árváltozás mértékét a szerződés megkötését követő 240. naptári nap szerinti tárgyhónapot követő hónapban </w:t>
      </w:r>
      <w:r w:rsidRPr="00E04B3D">
        <w:t>felhasznál</w:t>
      </w:r>
      <w:r w:rsidRPr="0025366B">
        <w:t>t</w:t>
      </w:r>
      <w:r w:rsidRPr="00BC588A">
        <w:t xml:space="preserve"> termékekre kell először érvényesíteni.</w:t>
      </w:r>
    </w:p>
    <w:p w:rsidR="00767C15" w:rsidRDefault="00767C15" w:rsidP="00657B01">
      <w:pPr>
        <w:jc w:val="both"/>
      </w:pPr>
    </w:p>
    <w:p w:rsidR="00767C15" w:rsidRDefault="003D0890" w:rsidP="00657B01">
      <w:pPr>
        <w:jc w:val="both"/>
      </w:pPr>
      <w:r w:rsidRPr="00BC588A">
        <w:t>6. A szerződéskötést követő 240. naptári napra vetített árváltozásról Letevő a 240. napot követő 6 munkanapon belül írásban tájékoztatja Letéteményest és Megrendelőt.</w:t>
      </w:r>
    </w:p>
    <w:p w:rsidR="003D0890" w:rsidRPr="00BC588A" w:rsidRDefault="003D0890" w:rsidP="004D0471"/>
    <w:p w:rsidR="003D0890" w:rsidRDefault="003D0890" w:rsidP="004D0471">
      <w:pPr>
        <w:rPr>
          <w:b/>
        </w:rPr>
      </w:pPr>
      <w:r w:rsidRPr="004D0471">
        <w:rPr>
          <w:b/>
        </w:rPr>
        <w:t>XII</w:t>
      </w:r>
      <w:r w:rsidR="00C12BB7">
        <w:rPr>
          <w:b/>
        </w:rPr>
        <w:t>I</w:t>
      </w:r>
      <w:r w:rsidRPr="004D0471">
        <w:rPr>
          <w:b/>
        </w:rPr>
        <w:t>. Fizetési feltétel</w:t>
      </w:r>
    </w:p>
    <w:p w:rsidR="008D51B0" w:rsidRPr="008D51B0" w:rsidRDefault="003D0890" w:rsidP="008D51B0">
      <w:pPr>
        <w:jc w:val="both"/>
        <w:rPr>
          <w:szCs w:val="24"/>
        </w:rPr>
      </w:pPr>
      <w:r w:rsidRPr="004D0471">
        <w:t xml:space="preserve">1. </w:t>
      </w:r>
      <w:r w:rsidR="008D51B0" w:rsidRPr="008D51B0">
        <w:rPr>
          <w:szCs w:val="24"/>
        </w:rPr>
        <w:t>Az ellenérték kifizetésének teljesítése a Ptk. 6:130. § (1)-(2) bekezdése szabályainak megfelelően történik.</w:t>
      </w:r>
    </w:p>
    <w:p w:rsidR="003D0890" w:rsidRPr="00FD5B6F" w:rsidRDefault="003D0890" w:rsidP="008D51B0">
      <w:pPr>
        <w:jc w:val="both"/>
        <w:rPr>
          <w:kern w:val="1"/>
          <w:sz w:val="22"/>
          <w:szCs w:val="22"/>
        </w:rPr>
      </w:pPr>
    </w:p>
    <w:p w:rsidR="003D0890" w:rsidRPr="004D0471" w:rsidRDefault="00196F50" w:rsidP="008D51B0">
      <w:pPr>
        <w:jc w:val="both"/>
        <w:rPr>
          <w:iCs/>
          <w:kern w:val="1"/>
        </w:rPr>
      </w:pPr>
      <w:r>
        <w:rPr>
          <w:kern w:val="1"/>
        </w:rPr>
        <w:t>2</w:t>
      </w:r>
      <w:r w:rsidR="003D0890" w:rsidRPr="004D0471">
        <w:rPr>
          <w:kern w:val="1"/>
        </w:rPr>
        <w:t>. A Kbt. 125.§ (4) bekezdésének megfelelően a Letéteményes előírja, hogy</w:t>
      </w:r>
    </w:p>
    <w:p w:rsidR="003D0890" w:rsidRPr="004D0471" w:rsidRDefault="003D0890" w:rsidP="008D51B0">
      <w:pPr>
        <w:jc w:val="both"/>
        <w:rPr>
          <w:iCs/>
          <w:kern w:val="1"/>
        </w:rPr>
      </w:pPr>
      <w:r w:rsidRPr="004D0471">
        <w:rPr>
          <w:iCs/>
          <w:kern w:val="1"/>
        </w:rPr>
        <w:t>a)</w:t>
      </w:r>
      <w:r w:rsidRPr="004D0471">
        <w:rPr>
          <w:i/>
          <w:iCs/>
          <w:kern w:val="1"/>
        </w:rPr>
        <w:t xml:space="preserve"> </w:t>
      </w:r>
      <w:r w:rsidRPr="004D0471">
        <w:rPr>
          <w:i/>
          <w:iCs/>
          <w:kern w:val="1"/>
        </w:rPr>
        <w:tab/>
      </w:r>
      <w:r w:rsidRPr="004D0471">
        <w:rPr>
          <w:kern w:val="1"/>
        </w:rPr>
        <w:t xml:space="preserve">a Letevő nem fizethet, illetve számolhat el a szerződés teljesítésével összefüggésben olyan költségeket, melyek a Kbt. 56. § (1) bekezdés </w:t>
      </w:r>
      <w:r w:rsidRPr="004D0471">
        <w:rPr>
          <w:iCs/>
          <w:kern w:val="1"/>
        </w:rPr>
        <w:t>k)</w:t>
      </w:r>
      <w:r w:rsidRPr="004D0471">
        <w:rPr>
          <w:i/>
          <w:iCs/>
          <w:kern w:val="1"/>
        </w:rPr>
        <w:t xml:space="preserve"> </w:t>
      </w:r>
      <w:r w:rsidRPr="004D0471">
        <w:rPr>
          <w:kern w:val="1"/>
        </w:rPr>
        <w:t>pontja szerinti feltételeknek nem megfelelő társaság tekintetében merülnek fel, és melyek a Letevő adóköteles jövedelmének csökkentésére alkalmasak;</w:t>
      </w:r>
    </w:p>
    <w:p w:rsidR="003D0890" w:rsidRPr="004D0471" w:rsidRDefault="003D0890" w:rsidP="008D51B0">
      <w:pPr>
        <w:jc w:val="both"/>
        <w:rPr>
          <w:kern w:val="1"/>
        </w:rPr>
      </w:pPr>
      <w:r w:rsidRPr="004D0471">
        <w:rPr>
          <w:iCs/>
          <w:kern w:val="1"/>
        </w:rPr>
        <w:t>b)</w:t>
      </w:r>
      <w:r w:rsidRPr="004D0471">
        <w:rPr>
          <w:i/>
          <w:iCs/>
          <w:kern w:val="1"/>
        </w:rPr>
        <w:t xml:space="preserve"> </w:t>
      </w:r>
      <w:r w:rsidRPr="004D0471">
        <w:rPr>
          <w:i/>
          <w:iCs/>
          <w:kern w:val="1"/>
        </w:rPr>
        <w:tab/>
      </w:r>
      <w:r w:rsidRPr="004D0471">
        <w:rPr>
          <w:kern w:val="1"/>
        </w:rPr>
        <w:t xml:space="preserve">a Letevő a szerződés teljesítésének teljes időtartama alatt tulajdonosi szerkezetét a Letéteményes számára megismerhetővé teszi, és a </w:t>
      </w:r>
      <w:r w:rsidRPr="00657B01">
        <w:rPr>
          <w:kern w:val="1"/>
        </w:rPr>
        <w:t>XX.12. pont szerinti ügyletekről</w:t>
      </w:r>
      <w:r w:rsidRPr="004D0471">
        <w:rPr>
          <w:kern w:val="1"/>
        </w:rPr>
        <w:t xml:space="preserve"> a Letéteményest haladéktalanul értesíti.</w:t>
      </w:r>
    </w:p>
    <w:p w:rsidR="003D0890" w:rsidRPr="004D0471" w:rsidRDefault="003D0890" w:rsidP="008D51B0">
      <w:pPr>
        <w:jc w:val="both"/>
        <w:rPr>
          <w:color w:val="000000"/>
        </w:rPr>
      </w:pPr>
    </w:p>
    <w:p w:rsidR="003D0890" w:rsidRPr="004D0471" w:rsidRDefault="00196F50" w:rsidP="008D51B0">
      <w:pPr>
        <w:jc w:val="both"/>
      </w:pPr>
      <w:r>
        <w:rPr>
          <w:color w:val="000000"/>
        </w:rPr>
        <w:t>3</w:t>
      </w:r>
      <w:r w:rsidR="003D0890" w:rsidRPr="004D0471">
        <w:rPr>
          <w:color w:val="000000"/>
        </w:rPr>
        <w:t>. Késedelmes fizetés esetén Letevő a fizetés esedékességét követő naptól a pénzügyi teljesítés napjáig a Ptk. 6:155. § (1) bekezdésében meghatározott - a késedelemmel érintett naptári félév első napján irányadó jegybanki alapkamat 8 % ponttal növelt összegének megfelelő mértékű - késedelmi kamat felszámolására jogosult.</w:t>
      </w:r>
    </w:p>
    <w:p w:rsidR="003D0890" w:rsidRPr="004D0471" w:rsidRDefault="003D0890" w:rsidP="008D51B0">
      <w:pPr>
        <w:jc w:val="both"/>
      </w:pPr>
    </w:p>
    <w:p w:rsidR="003D0890" w:rsidRPr="004D0471" w:rsidRDefault="00196F50" w:rsidP="008D51B0">
      <w:pPr>
        <w:jc w:val="both"/>
      </w:pPr>
      <w:r>
        <w:t>4</w:t>
      </w:r>
      <w:r w:rsidR="003D0890" w:rsidRPr="004D0471">
        <w:t>. Szerződő Felek megállapodnak abban, hogy ha a kiállított számla fizető fél által történő kézhezvétele a számla kiállításától számított 5. naptári napot követően történik és ezt a számlát kézhez kapó fizető fél megfelelő módon igazolja, akkor a szerződésben rögzített fizetési esedékesség meghosszabbodik a számla kiállításától számított 5. naptári nap és az igazolt kézhezvétel időpontja közötti időszak napjainak számával, amely időszakra a számlát kiállító fél késedelmi kamatot nem számolhat fel.</w:t>
      </w:r>
    </w:p>
    <w:p w:rsidR="003D0890" w:rsidRPr="004D0471" w:rsidRDefault="003D0890" w:rsidP="008D51B0">
      <w:pPr>
        <w:jc w:val="both"/>
      </w:pPr>
    </w:p>
    <w:p w:rsidR="00297450" w:rsidRPr="00297450" w:rsidRDefault="00196F50" w:rsidP="00297450">
      <w:pPr>
        <w:jc w:val="both"/>
      </w:pPr>
      <w:r>
        <w:t>5</w:t>
      </w:r>
      <w:r w:rsidR="003D0890" w:rsidRPr="004D0471">
        <w:t>. Szerződő Felek megállapodnak abban, hogy Megrendelővel vagy Letéteményessel szembeni bármilyen követelés engedményezése (ide értve annak faktorálását is), illetve Megrendelővel vagy Letéteményessel szembeni bármilyen követelésen zálogjog alapítása csak Megrendelő vagy Letéteményes előzetes írásos jóváhagyásával lehetséges. A Megrendelő vagy a Letéteményes írásos jóváhagyása nélküli engedményezéssel (ideértve a faktorálást is), illetőleg zálogjog alapítással Letevő szerződésszegést követ el a Megrendelővel, illetve a Letéteményessel szemben</w:t>
      </w:r>
      <w:r w:rsidR="00297450">
        <w:t>,</w:t>
      </w:r>
      <w:r w:rsidR="00297450" w:rsidRPr="00297450">
        <w:t xml:space="preserve"> melynek alapján a Letevőt kártérítési felelősség terheli.</w:t>
      </w:r>
    </w:p>
    <w:p w:rsidR="003D0890" w:rsidRPr="004D0471" w:rsidRDefault="003D0890" w:rsidP="008D51B0">
      <w:pPr>
        <w:jc w:val="both"/>
      </w:pPr>
    </w:p>
    <w:p w:rsidR="003D0890" w:rsidRPr="004D0471" w:rsidRDefault="00196F50" w:rsidP="008D51B0">
      <w:pPr>
        <w:jc w:val="both"/>
      </w:pPr>
      <w:r>
        <w:t>6</w:t>
      </w:r>
      <w:r w:rsidR="003D0890" w:rsidRPr="004D0471">
        <w:t xml:space="preserve">. Szerződő Felek rögzítik továbbá, hogy sem a Letéteményes, sem a Megrendelő </w:t>
      </w:r>
      <w:r w:rsidR="003D0890" w:rsidRPr="004D0471">
        <w:rPr>
          <w:color w:val="000000"/>
        </w:rPr>
        <w:t>fizetési biztosítékot nem ad, és egyéb szerződést biztosító mellékkötelezettségek nem terhelik</w:t>
      </w:r>
      <w:r w:rsidR="003D0890" w:rsidRPr="004D0471">
        <w:t>.</w:t>
      </w:r>
    </w:p>
    <w:p w:rsidR="003D0890" w:rsidRDefault="003D0890" w:rsidP="008D51B0">
      <w:pPr>
        <w:jc w:val="both"/>
      </w:pPr>
      <w:r w:rsidRPr="004D0471">
        <w:t>Szerződő Felek rögzítik, hogy Megrendelő előleget nem fizet.</w:t>
      </w:r>
    </w:p>
    <w:p w:rsidR="008D51B0" w:rsidRDefault="008D51B0" w:rsidP="008D51B0">
      <w:pPr>
        <w:widowControl w:val="0"/>
        <w:tabs>
          <w:tab w:val="left" w:pos="851"/>
        </w:tabs>
        <w:contextualSpacing/>
        <w:jc w:val="both"/>
      </w:pPr>
    </w:p>
    <w:p w:rsidR="008D51B0" w:rsidRPr="00657B01" w:rsidRDefault="00767C15" w:rsidP="00196F50">
      <w:pPr>
        <w:pStyle w:val="Listaszerbekezds"/>
        <w:widowControl w:val="0"/>
        <w:numPr>
          <w:ilvl w:val="0"/>
          <w:numId w:val="32"/>
        </w:numPr>
        <w:tabs>
          <w:tab w:val="left" w:pos="0"/>
        </w:tabs>
        <w:ind w:left="426" w:hanging="426"/>
        <w:contextualSpacing/>
        <w:jc w:val="both"/>
        <w:rPr>
          <w:sz w:val="24"/>
          <w:szCs w:val="24"/>
        </w:rPr>
      </w:pPr>
      <w:r w:rsidRPr="00657B01">
        <w:rPr>
          <w:sz w:val="24"/>
          <w:szCs w:val="24"/>
        </w:rPr>
        <w:t>A kifizetések Megrendelő általi teljesítésével kapcsolatos egyéb feltételek:</w:t>
      </w:r>
    </w:p>
    <w:p w:rsidR="008D51B0" w:rsidRPr="00657B01" w:rsidRDefault="008D51B0" w:rsidP="008D51B0">
      <w:pPr>
        <w:ind w:left="-50"/>
        <w:rPr>
          <w:bCs/>
          <w:szCs w:val="24"/>
        </w:rPr>
      </w:pPr>
    </w:p>
    <w:p w:rsidR="008D51B0" w:rsidRPr="00657B01" w:rsidRDefault="00767C15" w:rsidP="008D51B0">
      <w:pPr>
        <w:pStyle w:val="Listaszerbekezds"/>
        <w:widowControl w:val="0"/>
        <w:numPr>
          <w:ilvl w:val="1"/>
          <w:numId w:val="32"/>
        </w:numPr>
        <w:ind w:left="426" w:hanging="426"/>
        <w:jc w:val="both"/>
        <w:rPr>
          <w:bCs/>
          <w:sz w:val="24"/>
          <w:szCs w:val="24"/>
        </w:rPr>
      </w:pPr>
      <w:r w:rsidRPr="00657B01">
        <w:rPr>
          <w:bCs/>
          <w:sz w:val="24"/>
          <w:szCs w:val="24"/>
        </w:rPr>
        <w:t xml:space="preserve">Felek rögzítik továbbá, hogy a jelen Szerződés szerinti kifizetések az adózás rendjéről szóló 2003. évi XCII. törvény (a továbbiakban: Art.) 36/A. §-ának hatálya alá esnek, melynek értelmében a havonta összesen nettó 200.000,- Ft-ot meghaladó kifizetések esetén a számla kifizetésének feltétele, hogy a </w:t>
      </w:r>
      <w:r w:rsidR="00297450">
        <w:rPr>
          <w:bCs/>
          <w:sz w:val="24"/>
          <w:szCs w:val="24"/>
        </w:rPr>
        <w:t>Letevő</w:t>
      </w:r>
      <w:r w:rsidRPr="00657B01">
        <w:rPr>
          <w:bCs/>
          <w:sz w:val="24"/>
          <w:szCs w:val="24"/>
        </w:rPr>
        <w:t xml:space="preserve"> 30 napnál nem régebbi, nemlegesnek minősülő együttes adóigazolást adjon át, vagy küldjön meg a Megrendelő részére, vagy pedig a kifizetés időpontjában szerepeljen a köztartozásmentes adózói adatbázisban.</w:t>
      </w:r>
    </w:p>
    <w:p w:rsidR="008D51B0" w:rsidRPr="00657B01" w:rsidRDefault="008D51B0" w:rsidP="008D51B0">
      <w:pPr>
        <w:ind w:hanging="349"/>
        <w:rPr>
          <w:bCs/>
          <w:szCs w:val="24"/>
        </w:rPr>
      </w:pPr>
    </w:p>
    <w:p w:rsidR="008D51B0" w:rsidRPr="00657B01" w:rsidRDefault="00767C15" w:rsidP="008D51B0">
      <w:pPr>
        <w:pStyle w:val="Listaszerbekezds"/>
        <w:widowControl w:val="0"/>
        <w:numPr>
          <w:ilvl w:val="1"/>
          <w:numId w:val="32"/>
        </w:numPr>
        <w:ind w:left="426" w:hanging="426"/>
        <w:jc w:val="both"/>
        <w:rPr>
          <w:bCs/>
          <w:sz w:val="24"/>
          <w:szCs w:val="24"/>
        </w:rPr>
      </w:pPr>
      <w:r w:rsidRPr="00657B01">
        <w:rPr>
          <w:bCs/>
          <w:sz w:val="24"/>
          <w:szCs w:val="24"/>
        </w:rPr>
        <w:t xml:space="preserve">Amennyiben a </w:t>
      </w:r>
      <w:r w:rsidR="00297450">
        <w:rPr>
          <w:bCs/>
          <w:sz w:val="24"/>
          <w:szCs w:val="24"/>
        </w:rPr>
        <w:t>Letevő</w:t>
      </w:r>
      <w:r w:rsidRPr="00657B01">
        <w:rPr>
          <w:bCs/>
          <w:sz w:val="24"/>
          <w:szCs w:val="24"/>
        </w:rPr>
        <w:t xml:space="preserve">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w:t>
      </w:r>
      <w:r w:rsidR="00297450">
        <w:rPr>
          <w:bCs/>
          <w:sz w:val="24"/>
          <w:szCs w:val="24"/>
        </w:rPr>
        <w:t>Letevő</w:t>
      </w:r>
      <w:r w:rsidRPr="00657B01">
        <w:rPr>
          <w:bCs/>
          <w:sz w:val="24"/>
          <w:szCs w:val="24"/>
        </w:rPr>
        <w:t>t. Ebben az esetben a fizetési határidő a megfelelő számla kézhezvétele napján kezdődik.</w:t>
      </w:r>
    </w:p>
    <w:p w:rsidR="008D51B0" w:rsidRPr="00657B01" w:rsidRDefault="008D51B0" w:rsidP="008D51B0">
      <w:pPr>
        <w:ind w:left="720"/>
        <w:rPr>
          <w:bCs/>
          <w:szCs w:val="24"/>
        </w:rPr>
      </w:pPr>
    </w:p>
    <w:p w:rsidR="008D51B0" w:rsidRPr="00657B01" w:rsidRDefault="00767C15" w:rsidP="008D51B0">
      <w:pPr>
        <w:pStyle w:val="Listaszerbekezds"/>
        <w:widowControl w:val="0"/>
        <w:numPr>
          <w:ilvl w:val="1"/>
          <w:numId w:val="32"/>
        </w:numPr>
        <w:ind w:left="426" w:hanging="426"/>
        <w:jc w:val="both"/>
        <w:rPr>
          <w:bCs/>
          <w:sz w:val="24"/>
          <w:szCs w:val="24"/>
        </w:rPr>
      </w:pPr>
      <w:r w:rsidRPr="00657B01">
        <w:rPr>
          <w:bCs/>
          <w:sz w:val="24"/>
          <w:szCs w:val="24"/>
        </w:rPr>
        <w:t>Felek rögzítik, hogy a fentiek szerinti esetekben az érintett összeg megfizetése kapcsán a kifizetés előfeltételeinek maradéktalan teljesülésétől számítandó a vonatkozó fizetési határidő.</w:t>
      </w:r>
    </w:p>
    <w:p w:rsidR="008D51B0" w:rsidRPr="00657B01" w:rsidRDefault="008D51B0" w:rsidP="008D51B0">
      <w:pPr>
        <w:ind w:left="720"/>
        <w:rPr>
          <w:bCs/>
          <w:szCs w:val="24"/>
        </w:rPr>
      </w:pPr>
    </w:p>
    <w:p w:rsidR="008D51B0" w:rsidRPr="008D51B0" w:rsidRDefault="00767C15" w:rsidP="008D51B0">
      <w:pPr>
        <w:pStyle w:val="Listaszerbekezds"/>
        <w:numPr>
          <w:ilvl w:val="1"/>
          <w:numId w:val="32"/>
        </w:numPr>
        <w:ind w:left="426" w:hanging="426"/>
        <w:jc w:val="both"/>
        <w:rPr>
          <w:sz w:val="24"/>
          <w:szCs w:val="24"/>
        </w:rPr>
      </w:pPr>
      <w:r w:rsidRPr="00657B01">
        <w:rPr>
          <w:bCs/>
          <w:sz w:val="24"/>
          <w:szCs w:val="24"/>
        </w:rPr>
        <w:t>Amennyiben a Meg</w:t>
      </w:r>
      <w:r w:rsidR="008D51B0" w:rsidRPr="008D51B0">
        <w:rPr>
          <w:bCs/>
          <w:sz w:val="24"/>
          <w:szCs w:val="24"/>
        </w:rPr>
        <w:t xml:space="preserve">rendelő a Kbt. 130. § és/vagy a </w:t>
      </w:r>
      <w:r w:rsidR="00B73730">
        <w:rPr>
          <w:bCs/>
          <w:sz w:val="24"/>
          <w:szCs w:val="24"/>
        </w:rPr>
        <w:t>7</w:t>
      </w:r>
      <w:r w:rsidR="008D51B0" w:rsidRPr="008D51B0">
        <w:rPr>
          <w:bCs/>
          <w:sz w:val="24"/>
          <w:szCs w:val="24"/>
        </w:rPr>
        <w:t xml:space="preserve">.1. és </w:t>
      </w:r>
      <w:r w:rsidR="00B73730">
        <w:rPr>
          <w:bCs/>
          <w:sz w:val="24"/>
          <w:szCs w:val="24"/>
        </w:rPr>
        <w:t>7.</w:t>
      </w:r>
      <w:r w:rsidR="008D51B0" w:rsidRPr="008D51B0">
        <w:rPr>
          <w:bCs/>
          <w:sz w:val="24"/>
          <w:szCs w:val="24"/>
        </w:rPr>
        <w:t xml:space="preserve">2. pontban meghatározott vagy egyéb, vonatkozó jogszabály alapján felmerülő bármely okból a kifizetés visszatartására kényszerül, a jogszerű visszatartás következtében bekövetkező későbbi, részleges vagy teljes kifizetésből eredően a </w:t>
      </w:r>
      <w:r w:rsidR="00297450">
        <w:rPr>
          <w:bCs/>
          <w:sz w:val="24"/>
          <w:szCs w:val="24"/>
        </w:rPr>
        <w:t>Letevő</w:t>
      </w:r>
      <w:r w:rsidR="008D51B0" w:rsidRPr="008D51B0">
        <w:rPr>
          <w:bCs/>
          <w:sz w:val="24"/>
          <w:szCs w:val="24"/>
        </w:rPr>
        <w:t xml:space="preserve"> a Megrendelővel szemben semmiféle igényt – különös tekintettel a késedelmi kamat, kamat vagy egyéb költség megtérítésére irányuló igényre – nem érvényesíthet</w:t>
      </w:r>
      <w:r w:rsidR="008D51B0">
        <w:rPr>
          <w:bCs/>
          <w:sz w:val="24"/>
          <w:szCs w:val="24"/>
        </w:rPr>
        <w:t>.</w:t>
      </w:r>
    </w:p>
    <w:p w:rsidR="003D0890" w:rsidRPr="008D51B0" w:rsidRDefault="003D0890" w:rsidP="008D51B0">
      <w:pPr>
        <w:jc w:val="both"/>
        <w:rPr>
          <w:szCs w:val="24"/>
          <w:highlight w:val="green"/>
        </w:rPr>
      </w:pPr>
    </w:p>
    <w:p w:rsidR="004D2A76" w:rsidRPr="004D0471" w:rsidRDefault="003D0890" w:rsidP="004D2A76">
      <w:pPr>
        <w:jc w:val="both"/>
      </w:pPr>
      <w:r>
        <w:t xml:space="preserve">8. </w:t>
      </w:r>
      <w:r w:rsidR="00615AAC">
        <w:t>Letevő ajánlatának megfelelően</w:t>
      </w:r>
      <w:r w:rsidR="00B73730">
        <w:t>,</w:t>
      </w:r>
      <w:r w:rsidR="00615AAC">
        <w:t xml:space="preserve"> a szerződés</w:t>
      </w:r>
      <w:r w:rsidR="003D06F6">
        <w:t xml:space="preserve"> 3. sz. mellékletében </w:t>
      </w:r>
      <w:r w:rsidR="00B73730">
        <w:t>foglalt nyilatkozat</w:t>
      </w:r>
      <w:r w:rsidR="003D06F6">
        <w:t xml:space="preserve"> szerint:</w:t>
      </w:r>
    </w:p>
    <w:p w:rsidR="00C12BB7" w:rsidRDefault="00C12BB7" w:rsidP="008D51B0">
      <w:pPr>
        <w:jc w:val="both"/>
      </w:pPr>
    </w:p>
    <w:p w:rsidR="003D0890" w:rsidRPr="008861BA" w:rsidRDefault="00C12BB7" w:rsidP="008D51B0">
      <w:pPr>
        <w:jc w:val="both"/>
      </w:pPr>
      <w:r>
        <w:t xml:space="preserve">8.1. </w:t>
      </w:r>
      <w:r w:rsidR="003D0890" w:rsidRPr="008861BA">
        <w:t>Amennyiben a környezetvédelmi termékdíj megfizetésére és bevallására átvállalás alapján Letevő köteles, abban az esetben Letevő kötelezettséget vállal arra, hogy a környezetvédelmi termékdíjról szóló 2011. évi LXXXV. törvény végrehajtásáról szóló 343/2011.(XII.29.) Korm. rendelet 8.§ (2) bek. szerint jár el, ennek megfelelően az általa kiállított számlán záradékként az alábbi szöveget változtatás nélkül tünteti fel: „az egyéb kőolajtermék vevője nem termékdíj-kötelezett, a bruttó árból ......... Ft termékdíj átvállalásra került.”</w:t>
      </w:r>
    </w:p>
    <w:p w:rsidR="003D0890" w:rsidRPr="008861BA" w:rsidRDefault="003D0890" w:rsidP="008D51B0">
      <w:pPr>
        <w:jc w:val="both"/>
      </w:pPr>
      <w:r w:rsidRPr="008861BA">
        <w:t>Felek megállapodnak abban, hogy a jogszabály megváltozása esetén a Letevő a hatályos jogszabálynak megfelelő megfogalmazást tünteti fel az előírásoknak megfelelően.</w:t>
      </w:r>
    </w:p>
    <w:p w:rsidR="003D0890" w:rsidRPr="008861BA" w:rsidRDefault="003D0890" w:rsidP="008D51B0">
      <w:pPr>
        <w:jc w:val="both"/>
      </w:pPr>
      <w:r w:rsidRPr="008861BA">
        <w:t>Letevő tudomásul veszi, hogy Megrendelő mindaddig jogosult a Letevő számlájának befogadását visszautasítani, amíg az nem tartalmazza a fenti záradék hatályos jogszabály szerinti szövegét, vagy egyébként nem felel meg az irányadó jogszabályokban, vagy bármely a jelen szerződésben foglalt feltételnek.</w:t>
      </w:r>
    </w:p>
    <w:p w:rsidR="003D0890" w:rsidRPr="008861BA" w:rsidRDefault="003D0890" w:rsidP="008D51B0">
      <w:pPr>
        <w:jc w:val="both"/>
      </w:pPr>
    </w:p>
    <w:p w:rsidR="003D0890" w:rsidRDefault="003D0890" w:rsidP="008D51B0">
      <w:pPr>
        <w:jc w:val="both"/>
      </w:pPr>
      <w:r w:rsidRPr="008861BA">
        <w:lastRenderedPageBreak/>
        <w:t>Amennyiben Letevő nyilatkozata alapján sem a Letéteményest, sem a Megrendelőt környezetvédelmi termékdíj megfizetési és bevallási kötelezettség nem terheli, abban az esetben a jelen pontban vállalt kötelezettségek megszegéséért Letevő teljes kártérítési felelősséggel tartozik. Amennyiben jogszabályi változás eredményeként a termékdíj megfizetésére Megrendelő válna kötelezetté, úgy a Letevő részére kifizetendő vételárból a termékdíj összege levonásra kerül, Letevő a termékdíjjal csökkentett egységár felszámítására lesz jogosult.</w:t>
      </w:r>
    </w:p>
    <w:p w:rsidR="00C12BB7" w:rsidRDefault="00C12BB7" w:rsidP="008D51B0">
      <w:pPr>
        <w:jc w:val="both"/>
      </w:pPr>
    </w:p>
    <w:p w:rsidR="00C12BB7" w:rsidRDefault="00C12BB7" w:rsidP="008D51B0">
      <w:pPr>
        <w:jc w:val="both"/>
      </w:pPr>
      <w:r>
        <w:t xml:space="preserve">8.2. </w:t>
      </w:r>
      <w:r w:rsidRPr="008861BA">
        <w:t>Amennyiben a termékdíj megfizetésére Megrendelő kötelezett, úgy a Letevő részére kifizetendő vételárból a termékdíj összege levonásra kerül, Letevő a termékdíjjal csökkentett egységár felszámítására lesz jogosult.</w:t>
      </w:r>
    </w:p>
    <w:p w:rsidR="003D0890" w:rsidRPr="004D0471" w:rsidRDefault="007D2B5C" w:rsidP="008D51B0">
      <w:pPr>
        <w:jc w:val="both"/>
      </w:pPr>
      <w:r>
        <w:rPr>
          <w:rStyle w:val="Jegyzethivatkozs"/>
        </w:rPr>
        <w:commentReference w:id="46"/>
      </w:r>
    </w:p>
    <w:p w:rsidR="003D0890" w:rsidRPr="004D0471" w:rsidRDefault="00C12BB7" w:rsidP="008D51B0">
      <w:pPr>
        <w:jc w:val="both"/>
        <w:rPr>
          <w:b/>
        </w:rPr>
      </w:pPr>
      <w:r w:rsidRPr="004D0471">
        <w:rPr>
          <w:b/>
        </w:rPr>
        <w:t>XI</w:t>
      </w:r>
      <w:r>
        <w:rPr>
          <w:b/>
        </w:rPr>
        <w:t>V</w:t>
      </w:r>
      <w:r w:rsidR="003D0890" w:rsidRPr="004D0471">
        <w:rPr>
          <w:b/>
        </w:rPr>
        <w:t>. Szavatosság és jótállás</w:t>
      </w:r>
    </w:p>
    <w:p w:rsidR="003D0890" w:rsidRPr="004D0471" w:rsidRDefault="003D0890" w:rsidP="008D51B0">
      <w:pPr>
        <w:jc w:val="both"/>
      </w:pPr>
      <w:r w:rsidRPr="004D0471">
        <w:t xml:space="preserve">1. </w:t>
      </w:r>
      <w:r w:rsidRPr="004D0471">
        <w:rPr>
          <w:iCs/>
        </w:rPr>
        <w:t xml:space="preserve">Letevő szavatol azért, hogy a leszállított termék hiba- és hiánymentes, azonos az ajánlatban megajánlottakkal, és megfelel az ajánlatkérésben megadott műszaki paramétereknek, előírásoknak, a minőségi bizonyítványban leírtaknak, munka-, tűz-, egészség- és környezetvédelmi előírásoknak. </w:t>
      </w:r>
      <w:r w:rsidRPr="004D0471">
        <w:t>Megrendelő fenntartja magának azt a jogot, hogy az anyagot esetenként szúrópróbaszerűen ellenőrizze.</w:t>
      </w:r>
    </w:p>
    <w:p w:rsidR="003D0890" w:rsidRPr="004D0471" w:rsidRDefault="003D0890" w:rsidP="008D51B0">
      <w:pPr>
        <w:jc w:val="both"/>
        <w:rPr>
          <w:iCs/>
        </w:rPr>
      </w:pPr>
    </w:p>
    <w:p w:rsidR="003D0890" w:rsidRPr="004D0471" w:rsidRDefault="003D0890" w:rsidP="008D51B0">
      <w:pPr>
        <w:jc w:val="both"/>
      </w:pPr>
      <w:r w:rsidRPr="004D0471">
        <w:t>2. Letevő Biztonsági adatlapot ad a kémiai biztonságról szóló 2000. évi XXV. törvényben meghatározottaknak és az 1907/2006. európai parlamenti és tanácsi EK rendeletnek (REACH) megfelelően.</w:t>
      </w:r>
    </w:p>
    <w:p w:rsidR="003D0890" w:rsidRPr="004D0471" w:rsidRDefault="003D0890" w:rsidP="008D51B0">
      <w:pPr>
        <w:jc w:val="both"/>
      </w:pPr>
    </w:p>
    <w:p w:rsidR="003D0890" w:rsidRPr="004D0471" w:rsidRDefault="003D0890" w:rsidP="008D51B0">
      <w:pPr>
        <w:jc w:val="both"/>
      </w:pPr>
      <w:r w:rsidRPr="004D0471">
        <w:t>3. A termék minőségének bármilyen módosulásáról (adalékváltás, stb.) a Letevő köteles a Megrendelőt, valamint a Letéteményest írásban haladéktalanul értesíteni. A módosított összetételű termék szállítása kizárólag Megrendelő és a Letéteményes írásbeli hozzájárulásával történhet.</w:t>
      </w:r>
    </w:p>
    <w:p w:rsidR="003D0890" w:rsidRPr="004D0471" w:rsidRDefault="003D0890" w:rsidP="008D51B0">
      <w:pPr>
        <w:jc w:val="both"/>
      </w:pPr>
    </w:p>
    <w:p w:rsidR="003D0890" w:rsidRPr="004D0471" w:rsidRDefault="003D0890" w:rsidP="008D51B0">
      <w:pPr>
        <w:jc w:val="both"/>
      </w:pPr>
      <w:r w:rsidRPr="004D0471">
        <w:t>4. Nem adható át a Letéteményesnek olyan termék, amit harmadik személy tulajdonjog-fenntartással adott át a Letevőnek, vagy amin harmadik személynek olyan joga áll fenn, ami akadályozza vagy korlátozza a Megrendelő tulajdonszerzését. Ennek megszegése es</w:t>
      </w:r>
      <w:r w:rsidR="00297450">
        <w:t>e</w:t>
      </w:r>
      <w:r w:rsidRPr="004D0471">
        <w:t>tén a Letevő Ptk. szerinti felelősséggel tartozik a Megrendelő felé.</w:t>
      </w:r>
    </w:p>
    <w:p w:rsidR="003D0890" w:rsidRPr="004D0471" w:rsidRDefault="003D0890" w:rsidP="004D0471"/>
    <w:p w:rsidR="003D0890" w:rsidRDefault="003D0890" w:rsidP="00E01FEF">
      <w:pPr>
        <w:jc w:val="both"/>
        <w:rPr>
          <w:szCs w:val="24"/>
        </w:rPr>
      </w:pPr>
      <w:r w:rsidRPr="004D0471">
        <w:t>5. Letevőt a szerződésszerűen leszállított termékekre a szállítás napjától számított 6 hónap teljes körű, a Ptk. 6:171-6:173. § szerinti jótállási kötelezettség terheli.</w:t>
      </w:r>
      <w:r w:rsidR="00616A72">
        <w:t xml:space="preserve"> </w:t>
      </w:r>
      <w:r w:rsidR="00616A72" w:rsidRPr="00616A72">
        <w:rPr>
          <w:szCs w:val="24"/>
        </w:rPr>
        <w:t>Felek rögzítik, hogy Megrendelő – kizárólagos választása szerint, az alábbi pontok szerinti eltérésekkel – ugyanazokat a jogosultságokat érvényesítheti a jótállás alapján, mint amelyeket a Ptk. a kellékszavatosság kapcsán biztosít Megrendelő számára.</w:t>
      </w:r>
    </w:p>
    <w:p w:rsidR="00616A72" w:rsidRDefault="00616A72" w:rsidP="00E01FEF">
      <w:pPr>
        <w:jc w:val="both"/>
        <w:rPr>
          <w:szCs w:val="24"/>
        </w:rPr>
      </w:pPr>
    </w:p>
    <w:p w:rsidR="00616A72" w:rsidRPr="00616A72" w:rsidRDefault="00616A72" w:rsidP="00E01FEF">
      <w:pPr>
        <w:jc w:val="both"/>
        <w:rPr>
          <w:szCs w:val="24"/>
        </w:rPr>
      </w:pPr>
      <w:r>
        <w:rPr>
          <w:szCs w:val="24"/>
        </w:rPr>
        <w:t>Letevő</w:t>
      </w:r>
      <w:r w:rsidRPr="00616A72">
        <w:rPr>
          <w:szCs w:val="24"/>
        </w:rPr>
        <w:t xml:space="preserve">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w:t>
      </w:r>
      <w:r>
        <w:rPr>
          <w:szCs w:val="24"/>
        </w:rPr>
        <w:t>Letevőt</w:t>
      </w:r>
      <w:r w:rsidRPr="00616A72">
        <w:rPr>
          <w:szCs w:val="24"/>
        </w:rPr>
        <w:t xml:space="preserve"> terheli.</w:t>
      </w:r>
    </w:p>
    <w:p w:rsidR="00C12BB7" w:rsidRPr="008D51B0" w:rsidRDefault="00C12BB7" w:rsidP="00E01FEF">
      <w:pPr>
        <w:jc w:val="both"/>
        <w:rPr>
          <w:szCs w:val="24"/>
        </w:rPr>
      </w:pPr>
    </w:p>
    <w:p w:rsidR="00C12BB7" w:rsidRPr="004D0471" w:rsidRDefault="00C12BB7" w:rsidP="00E01FEF">
      <w:pPr>
        <w:jc w:val="both"/>
      </w:pPr>
      <w:r>
        <w:t>6. Letevő szavatolja, hogy a Megrendelő által eddig használt Termék és a</w:t>
      </w:r>
      <w:r w:rsidR="00E01FEF">
        <w:t xml:space="preserve"> jelen Szerződés tárgyát képező termék egymással bármilyen arányban keverhető, a Termék a Megrendelő berendezéseibe közvetlenül utántölthető, továbbá a rendszer átmosása nélkül elvégzett utántöltés után a berendezésekben semminemű kenési elégtelenségre visszavezethető műszaki károsodás nem következik be, továbbá a berendezések élettartama a legcsekélyebb mértékben </w:t>
      </w:r>
      <w:r w:rsidR="00E01FEF">
        <w:lastRenderedPageBreak/>
        <w:t>sem csökken. A rendszer átmosása nélküli utántöltés miatt esetlegesen bekövetkezett mindennemű közvetlen és közvetett kárért –</w:t>
      </w:r>
      <w:r w:rsidR="00297450">
        <w:t xml:space="preserve"> </w:t>
      </w:r>
      <w:r w:rsidR="00E01FEF">
        <w:t xml:space="preserve">függetlenül attól, hogy a következményekkel előre számolhatott-e </w:t>
      </w:r>
      <w:r w:rsidR="00297450">
        <w:t xml:space="preserve">- </w:t>
      </w:r>
      <w:r w:rsidR="00E01FEF">
        <w:t>Letevő teljes körű felelősséggel tartozik.</w:t>
      </w:r>
    </w:p>
    <w:p w:rsidR="003D0890" w:rsidRPr="004D0471" w:rsidRDefault="003D0890" w:rsidP="00E01FEF">
      <w:pPr>
        <w:jc w:val="both"/>
      </w:pPr>
    </w:p>
    <w:p w:rsidR="003D0890" w:rsidRPr="004D0471" w:rsidRDefault="003D0890" w:rsidP="00E01FEF">
      <w:pPr>
        <w:jc w:val="both"/>
        <w:rPr>
          <w:b/>
        </w:rPr>
      </w:pPr>
      <w:r w:rsidRPr="004D0471">
        <w:rPr>
          <w:b/>
        </w:rPr>
        <w:t>XV. Szerződésszegés</w:t>
      </w:r>
    </w:p>
    <w:p w:rsidR="003D0890" w:rsidRPr="004D0471" w:rsidRDefault="003D0890" w:rsidP="00E01FEF">
      <w:pPr>
        <w:jc w:val="both"/>
      </w:pPr>
      <w:r w:rsidRPr="004D0471">
        <w:t xml:space="preserve">1. Szerződésszegésnek minősül minden olyan magatartás vagy mulasztás, amelynek során bármely fél a jelen szerződésből eredő bármely kötelezettségét megsérti. Letevő az általa a jelen szerződéssel összefüggésben okozott károkért teljes körű kártérítési felelősséggel tartozik a Megrendelőt Letevő szerződésszegésével összefüggésben vagy abból eredően ért valamennyi kárért, beleértve a közvetett, következményes károkat is. Szerződő Felek kifejezetten rögzítik, hogy a Letevő hibás teljesítésére visszavezethető okból a Megrendelő által végzett vasúti személyszállítási, - vontatási szolgáltatás minőségcsökkenéssel összefüggésben Megrendelőnél felmerülő károkat is köteles a Letevő Megrendelő részére megtéríteni. </w:t>
      </w:r>
    </w:p>
    <w:p w:rsidR="003D0890" w:rsidRPr="004D0471" w:rsidRDefault="003D0890" w:rsidP="00E01FEF">
      <w:pPr>
        <w:jc w:val="both"/>
      </w:pPr>
    </w:p>
    <w:p w:rsidR="003D0890" w:rsidRPr="004D0471" w:rsidRDefault="003D0890" w:rsidP="00E01FEF">
      <w:pPr>
        <w:jc w:val="both"/>
      </w:pPr>
      <w:r w:rsidRPr="004D0471">
        <w:t xml:space="preserve">2. Megrendelő közvetlen kárának minősül a vasúti személyszállítási, - vontatási szolgáltatás támogatásához Letevő által jelen szerződés alapján nyújtott tevékenység nem vagy nem megfelelő teljesítéséből eredő, illetve azzal összefüggő, a Megrendelőt terhelő mindennemű költség, kár, egyéb fizetési kötelezettség, elmaradt előny, tekintet nélkül a jogosult személyére. </w:t>
      </w:r>
    </w:p>
    <w:p w:rsidR="003D0890" w:rsidRPr="004D0471" w:rsidRDefault="003D0890" w:rsidP="00E01FEF">
      <w:pPr>
        <w:jc w:val="both"/>
      </w:pPr>
    </w:p>
    <w:p w:rsidR="003D0890" w:rsidRPr="004D0471" w:rsidRDefault="003D0890" w:rsidP="00E01FEF">
      <w:pPr>
        <w:jc w:val="both"/>
      </w:pPr>
      <w:r w:rsidRPr="004D0471">
        <w:t>3.Következményes kár a jelen szerződés vonatkozásában az a kár, amely a Letevő magatartásának közvetett következménye, függetlenül attól, hogy azzal a szerződéskötés időpontjában a szerződésszegés lehetséges következményeként Letevő előre számolhatott-e. Amennyiben a jelen szerződés tárgyát képező termék hibájából, nem megfelelő minőségéből eredően külső harmadik személynek kára keletkezik, harmadik személyek ezzel kapcsolatos igényérvényesítésében a Letevő köteles közreműködni.</w:t>
      </w:r>
    </w:p>
    <w:p w:rsidR="003D0890" w:rsidRPr="004D0471" w:rsidRDefault="003D0890" w:rsidP="00E01FEF">
      <w:pPr>
        <w:jc w:val="both"/>
      </w:pPr>
    </w:p>
    <w:p w:rsidR="003D0890" w:rsidRPr="004D0471" w:rsidRDefault="003D0890" w:rsidP="00E01FEF">
      <w:pPr>
        <w:jc w:val="both"/>
      </w:pPr>
      <w:r w:rsidRPr="004D0471">
        <w:t>4. A szerződő felek Letevő nem teljesítése, késedelmes teljesítése, illetve hibás teljesítés esetére kötbérfizetésben állapodnak meg. A kötbér alapja (a továbbiakban: Kötbéralap) a szerződésszegéssel érintett szerződéses mennyiségre eső bruttó (ÁFÁ-val növelt) ellenérték</w:t>
      </w:r>
      <w:r w:rsidRPr="004D0471" w:rsidDel="00C5791A">
        <w:t xml:space="preserve"> </w:t>
      </w:r>
      <w:r w:rsidRPr="004D0471">
        <w:t>összege. A kötbér összege Megrendelőt illeti meg.</w:t>
      </w:r>
    </w:p>
    <w:p w:rsidR="003D0890" w:rsidRPr="004D0471" w:rsidRDefault="003D0890" w:rsidP="00E01FEF">
      <w:pPr>
        <w:jc w:val="both"/>
      </w:pPr>
    </w:p>
    <w:p w:rsidR="003D0890" w:rsidRPr="004D0471" w:rsidRDefault="003D0890" w:rsidP="00E01FEF">
      <w:pPr>
        <w:jc w:val="both"/>
      </w:pPr>
      <w:r w:rsidRPr="004D0471">
        <w:t xml:space="preserve">5. A jelen szerződésben vállalt kötelezettségeknek bármely okból Letevőnek felróhatóan nem a szerződésben és/vagy a lehívásban rögzített teljesítési határidőre történő teljesítése (késedelmes teljesítés) esetén Letevő késedelmi kötbért köteles fizetni Megrendelő részére. A késedelmi kötbér mértéke a késedelem minden megkezdett napja után a Kötbéralap 1%-a, de legalább 1.000,- Ft. </w:t>
      </w:r>
    </w:p>
    <w:p w:rsidR="003D0890" w:rsidRPr="004D0471" w:rsidRDefault="003D0890" w:rsidP="00E01FEF">
      <w:pPr>
        <w:jc w:val="both"/>
      </w:pPr>
    </w:p>
    <w:p w:rsidR="003D0890" w:rsidRDefault="003D0890" w:rsidP="00E01FEF">
      <w:pPr>
        <w:jc w:val="both"/>
      </w:pPr>
      <w:r w:rsidRPr="004D0471">
        <w:t>6. Amennyiben Letevő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Letevőt a késedelmi kötbér megfizetésének kötelezettsége alól.</w:t>
      </w:r>
    </w:p>
    <w:p w:rsidR="00A0602A" w:rsidRDefault="00A0602A" w:rsidP="00E01FEF">
      <w:pPr>
        <w:jc w:val="both"/>
      </w:pPr>
    </w:p>
    <w:p w:rsidR="00A0602A" w:rsidRPr="00A0602A" w:rsidRDefault="00A0602A" w:rsidP="00E01FEF">
      <w:pPr>
        <w:jc w:val="both"/>
        <w:rPr>
          <w:szCs w:val="24"/>
        </w:rPr>
      </w:pPr>
      <w:r w:rsidRPr="00A0602A">
        <w:rPr>
          <w:szCs w:val="24"/>
        </w:rPr>
        <w:t>A késedelmi kötbérfizetési kötelezettség a késedelem megszűnésének, illetve nem teljesítés esetén a póthatáridő lejártának időpontjában esedékes.</w:t>
      </w:r>
    </w:p>
    <w:p w:rsidR="003D0890" w:rsidRPr="004D0471" w:rsidRDefault="003D0890" w:rsidP="00E01FEF">
      <w:pPr>
        <w:jc w:val="both"/>
      </w:pPr>
    </w:p>
    <w:p w:rsidR="003D0890" w:rsidRPr="004D0471" w:rsidRDefault="003D0890" w:rsidP="00E01FEF">
      <w:pPr>
        <w:jc w:val="both"/>
      </w:pPr>
      <w:r w:rsidRPr="004D0471">
        <w:lastRenderedPageBreak/>
        <w:t xml:space="preserve">7. Amennyiben Letevő a szerződésben és/vagy a </w:t>
      </w:r>
      <w:r w:rsidR="00E01FEF">
        <w:t>Megrendelésben</w:t>
      </w:r>
      <w:r w:rsidR="00E01FEF" w:rsidRPr="004D0471">
        <w:t xml:space="preserve"> </w:t>
      </w:r>
      <w:r w:rsidRPr="004D0471">
        <w:t xml:space="preserve">és/vagy a Felek által rögzített bármely határidőt bármely okból elmulasztja, és nem kerül sor a Megrendelővel egyeztetett (vagy Megrendelő által egyoldalúan meghatározott) póthatáridő tűzésére, vagy a teljesítésre kitűzött póthatáridő eredménytelenül telik el, a </w:t>
      </w:r>
      <w:r w:rsidR="00E01FEF">
        <w:t>Megre</w:t>
      </w:r>
      <w:r w:rsidR="00616A72">
        <w:t>nd</w:t>
      </w:r>
      <w:r w:rsidR="00E01FEF">
        <w:t>elé</w:t>
      </w:r>
      <w:r w:rsidR="00E01FEF" w:rsidRPr="004D0471">
        <w:t xml:space="preserve">s </w:t>
      </w:r>
      <w:r w:rsidRPr="004D0471">
        <w:t xml:space="preserve">– a Megrendelő eltérő rendelkezése hiányában – nem teljesítettnek minősül. Nem teljesítettnek minősül továbbá a </w:t>
      </w:r>
      <w:r w:rsidR="00E01FEF">
        <w:t xml:space="preserve">Megrendelés </w:t>
      </w:r>
      <w:r w:rsidRPr="004D0471">
        <w:t xml:space="preserve">vagy a szerződés, amennyiben a </w:t>
      </w:r>
      <w:r w:rsidR="00E01FEF">
        <w:t>Megrendelést</w:t>
      </w:r>
      <w:r w:rsidR="00E01FEF" w:rsidRPr="004D0471">
        <w:t xml:space="preserve"> </w:t>
      </w:r>
      <w:r w:rsidRPr="004D0471">
        <w:t>vagy a szerződést a Megrendelő bármely, a Letevőnek felróható oknál fogva teljesen vagy részlegesen azonnali hatállyal felmondja vagy attól teljesen vagy részlegesen eláll a jelen szerződésben vagy a vonatkozó jogszabályokban rögzítettek alapján.</w:t>
      </w:r>
    </w:p>
    <w:p w:rsidR="003D0890" w:rsidRPr="004D0471" w:rsidRDefault="003D0890" w:rsidP="00E01FEF">
      <w:pPr>
        <w:jc w:val="both"/>
      </w:pPr>
    </w:p>
    <w:p w:rsidR="003D0890" w:rsidRPr="00A0602A" w:rsidRDefault="003D0890" w:rsidP="00E01FEF">
      <w:pPr>
        <w:jc w:val="both"/>
        <w:rPr>
          <w:szCs w:val="24"/>
        </w:rPr>
      </w:pPr>
      <w:r w:rsidRPr="004D0471">
        <w:t xml:space="preserve">8. Adott </w:t>
      </w:r>
      <w:r w:rsidR="00E01FEF">
        <w:t>Megrendelést</w:t>
      </w:r>
      <w:r w:rsidR="00E01FEF" w:rsidRPr="004D0471">
        <w:t xml:space="preserve"> </w:t>
      </w:r>
      <w:r w:rsidRPr="004D0471">
        <w:t>érintő nem teljesítés esetén Letevő nemteljesítési (meghiúsulási) kötbért köteles fizetni, melynek mértéke a Kötbéralap 30%-a</w:t>
      </w:r>
      <w:r w:rsidR="00A0602A">
        <w:t xml:space="preserve">, </w:t>
      </w:r>
      <w:r w:rsidR="00A0602A" w:rsidRPr="00A0602A">
        <w:rPr>
          <w:szCs w:val="24"/>
        </w:rPr>
        <w:t>mely kötbér a Megrendelő – Megrendeléstől való részleges vagy teljes – rendkívüli felmondási / elállási szándékának bejelentésekor esedékes</w:t>
      </w:r>
      <w:r w:rsidR="00B42097">
        <w:rPr>
          <w:szCs w:val="24"/>
        </w:rPr>
        <w:t>.</w:t>
      </w:r>
    </w:p>
    <w:p w:rsidR="003D0890" w:rsidRPr="004D0471" w:rsidRDefault="003D0890" w:rsidP="00E01FEF">
      <w:pPr>
        <w:jc w:val="both"/>
      </w:pPr>
    </w:p>
    <w:p w:rsidR="003D0890" w:rsidRPr="004D0471" w:rsidRDefault="003D0890" w:rsidP="00E01FEF">
      <w:pPr>
        <w:jc w:val="both"/>
      </w:pPr>
      <w:r w:rsidRPr="004D0471">
        <w:t>9. Felek rögzítik, hogy amennyiben a Megrendelő a teljes szerződést rendkívüli felmondással megszünteti, vagy a teljes szerződéstől eláll, a nemteljesítési kötbér mértékének alapja a X</w:t>
      </w:r>
      <w:r w:rsidR="00522238">
        <w:t>I</w:t>
      </w:r>
      <w:r w:rsidRPr="004D0471">
        <w:t>I. pont szerinti keretösszeg azon, még ki nem merített bruttó összege, melyre vonatkozóan kifizetést a Megrendelő még nem teljesített, azonban nem számítandó bele az az összeg, amelyet a Megrendelő jogszerűtlenül tart vissza. A kötbér mértéke ez esetben a jelen bekezdés szerinti kötbéralap 30%-a.</w:t>
      </w:r>
      <w:r w:rsidR="002B1266" w:rsidRPr="002B1266">
        <w:rPr>
          <w:szCs w:val="24"/>
        </w:rPr>
        <w:t xml:space="preserve"> </w:t>
      </w:r>
      <w:r w:rsidR="002B1266">
        <w:rPr>
          <w:szCs w:val="24"/>
        </w:rPr>
        <w:t xml:space="preserve">A kötbér a </w:t>
      </w:r>
      <w:r w:rsidR="002B1266" w:rsidRPr="00A0602A">
        <w:rPr>
          <w:szCs w:val="24"/>
        </w:rPr>
        <w:t>rendkívüli felmondási / elállási szándékának bejelentésekor esedékes</w:t>
      </w:r>
      <w:r w:rsidR="002B1266">
        <w:rPr>
          <w:szCs w:val="24"/>
        </w:rPr>
        <w:t>.</w:t>
      </w:r>
    </w:p>
    <w:p w:rsidR="003D0890" w:rsidRPr="004D0471" w:rsidRDefault="003D0890" w:rsidP="00E01FEF">
      <w:pPr>
        <w:jc w:val="both"/>
      </w:pPr>
    </w:p>
    <w:p w:rsidR="003D0890" w:rsidRPr="004D0471" w:rsidRDefault="003D0890" w:rsidP="00E01FEF">
      <w:pPr>
        <w:jc w:val="both"/>
      </w:pPr>
      <w:r w:rsidRPr="004D0471">
        <w:t>10. Amennyiben Letevő teljesítése egyebekben a jelen pontokba foglaltakon kívül bármely okból nem szerződésszerű (hibás teljesítés), Letevő kötbért köteles fizetni, melynek mértéke a Kötbéralap 20%-a / alkalom</w:t>
      </w:r>
      <w:r w:rsidR="002B1266">
        <w:t xml:space="preserve">, </w:t>
      </w:r>
      <w:r w:rsidR="002B1266" w:rsidRPr="002B1266">
        <w:rPr>
          <w:szCs w:val="24"/>
        </w:rPr>
        <w:t>amely a Megrendelő ezzel kapcsolatos igényének bejelentésekor válik esedékessé</w:t>
      </w:r>
      <w:r w:rsidRPr="002B1266">
        <w:rPr>
          <w:szCs w:val="24"/>
        </w:rPr>
        <w:t xml:space="preserve">. </w:t>
      </w:r>
      <w:r w:rsidRPr="004D0471">
        <w:t xml:space="preserve">A hibás teljesítés miatti kötbér nem érinti a Megrendelő egyéb jogait. </w:t>
      </w:r>
    </w:p>
    <w:p w:rsidR="003D0890" w:rsidRPr="004D0471" w:rsidRDefault="003D0890" w:rsidP="00E01FEF">
      <w:pPr>
        <w:jc w:val="both"/>
      </w:pPr>
    </w:p>
    <w:p w:rsidR="003D0890" w:rsidRPr="004D0471" w:rsidRDefault="003D0890" w:rsidP="00E01FEF">
      <w:pPr>
        <w:jc w:val="both"/>
      </w:pPr>
      <w:r w:rsidRPr="004D0471">
        <w:t>11. A Felek a Polgári Törvénykönyvről szóló 2013. évi V. törvény (Ptk.) 6:187.§ (2) bekezdésében rögzítettektől eltérően megállapodnak abban, hogy a Megrendelő/ Megrendelő képviseletében a Letéteményes jogosult a hibás teljesítési kötbér és a jótállási/szavatossági jogok együttes érvényesítésére. Amennyiben a vonatkozó, valamennyi jogalkalmazóra nézve kötelező érvényű, egységesített jogértelmezés szerint a Ptk. idézett rendelkezése nem teszi lehetővé a hibás teljesítési kötbér és a jótállási/szavatossági jogok együttes érvényesítését, felek megállapodnak, hogy a Megrendelő/ Megrendelő képviseletében a Letéteményes kizárólagos joga annak eldöntése, hogy hibás teljesítés esetén a hibás teljesítési kötbért vagy a jótállási/szavatossági jogait érvényesíti.</w:t>
      </w:r>
    </w:p>
    <w:p w:rsidR="003D0890" w:rsidRPr="004D0471" w:rsidRDefault="003D0890" w:rsidP="00E01FEF">
      <w:pPr>
        <w:jc w:val="both"/>
      </w:pPr>
    </w:p>
    <w:p w:rsidR="003D0890" w:rsidRPr="004D0471" w:rsidRDefault="003D0890" w:rsidP="00E01FEF">
      <w:pPr>
        <w:jc w:val="both"/>
      </w:pPr>
      <w:r w:rsidRPr="004D0471">
        <w:t xml:space="preserve">12. A Megrendelő kötbérigényéről a mindenkor hatályos számvitelről szóló 2000. évi C. törvény szerinti bizonylatot (kötbért terhelő levelet) állít ki és küld meg a Letevőnek. A Megrendelőnek jogában áll kötbérigényét a Letevőnek jelen szerződés alapján fizetendő díjazás összegébe beszámítani, nem teljesítés esetén pedig a Letevő díjra nem jogosult. </w:t>
      </w:r>
    </w:p>
    <w:p w:rsidR="003D0890" w:rsidRPr="004D0471" w:rsidRDefault="003D0890" w:rsidP="00E01FEF">
      <w:pPr>
        <w:jc w:val="both"/>
      </w:pPr>
    </w:p>
    <w:p w:rsidR="003D0890" w:rsidRPr="004D0471" w:rsidRDefault="003D0890" w:rsidP="00E01FEF">
      <w:pPr>
        <w:jc w:val="both"/>
      </w:pPr>
      <w:r w:rsidRPr="004D0471">
        <w:t xml:space="preserve">13. Megrendelő felhívja a Letevő figyelmét arra, hogy a jelen szerződés alapján leszállításra kerülő termékek vasúti személyszállító és/ vagy vontató járműveknél kerülnek felhasználásra, ennek megfelelően a termékek esetleges hibája/hiányossága a vasúti személyszállítási, vontatási szolgáltatást igénybe vevő utasoknak, vagy abban más módon érintett harmadik személyeknek is okozhat kárt, ideértve a környezeti károkozást is. </w:t>
      </w:r>
    </w:p>
    <w:p w:rsidR="003D0890" w:rsidRPr="004D0471" w:rsidRDefault="003D0890" w:rsidP="00E01FEF">
      <w:pPr>
        <w:jc w:val="both"/>
      </w:pPr>
    </w:p>
    <w:p w:rsidR="003D0890" w:rsidRPr="004D0471" w:rsidRDefault="003D0890" w:rsidP="00E01FEF">
      <w:pPr>
        <w:jc w:val="both"/>
      </w:pPr>
      <w:r w:rsidRPr="004D0471">
        <w:lastRenderedPageBreak/>
        <w:t>14. Felek rögzítik, hogy a jelen Szerződésben biztosított kötbérek kumulatívak, így akár együttesen, akár külön-külön, akár más jogkövetkezményekkel együtt is alkalmazhatóak a Megrendelő kizárólagos választása szerint.</w:t>
      </w:r>
    </w:p>
    <w:p w:rsidR="003D0890" w:rsidRPr="004D0471" w:rsidRDefault="003D0890" w:rsidP="00E01FEF">
      <w:pPr>
        <w:jc w:val="both"/>
      </w:pPr>
    </w:p>
    <w:p w:rsidR="003D0890" w:rsidRPr="004D0471" w:rsidRDefault="003D0890" w:rsidP="00E01FEF">
      <w:pPr>
        <w:jc w:val="both"/>
      </w:pPr>
      <w:r w:rsidRPr="004D0471">
        <w:t xml:space="preserve">15. Letéteményes mennyiségi, vagy Megrendelő minőségi kifogás esetén a hiányosság felfedezése után haladéktalanul felvett, általa rendszeresített reklamációs jegyzőkönyvet köteles Letevőnek megküldeni. </w:t>
      </w:r>
    </w:p>
    <w:p w:rsidR="003D0890" w:rsidRPr="004D0471" w:rsidRDefault="003D0890" w:rsidP="00E01FEF">
      <w:pPr>
        <w:jc w:val="both"/>
      </w:pPr>
    </w:p>
    <w:p w:rsidR="003D0890" w:rsidRPr="004D0471" w:rsidRDefault="003D0890" w:rsidP="00E01FEF">
      <w:pPr>
        <w:jc w:val="both"/>
      </w:pPr>
      <w:r w:rsidRPr="004D0471">
        <w:t>16. Jogos minőségi kifogás rendezése elsődlegesen a</w:t>
      </w:r>
      <w:r w:rsidR="00564BFA">
        <w:t xml:space="preserve"> </w:t>
      </w:r>
      <w:r w:rsidR="00616A72">
        <w:t>T</w:t>
      </w:r>
      <w:r w:rsidR="00564BFA">
        <w:t>ermék</w:t>
      </w:r>
      <w:r w:rsidRPr="004D0471">
        <w:t xml:space="preserve"> cseréjével történik. Letevő a lehető legrövidebb időn, legfeljebb azonban a minőségi kifogás kézhezvételétől számított 3 napon belül köteles a reklamáció megszüntetésére a szükséges intézkedést megtenni, ami szükség esetén a számla helyesbítésével jár.</w:t>
      </w:r>
    </w:p>
    <w:p w:rsidR="003D0890" w:rsidRPr="004D0471" w:rsidRDefault="003D0890" w:rsidP="00E01FEF">
      <w:pPr>
        <w:jc w:val="both"/>
      </w:pPr>
      <w:r w:rsidRPr="004D0471">
        <w:t>Amennyiben a kifogás egyeztetése során a fizetési kötelezettség nem változik, vagy csökken, akkor Letevő számlával egy tekintet alá eső okiratot állít ki. Amennyiben további fizetési kötelezettség keletkezik, akkor Letevő számlát állít ki.</w:t>
      </w:r>
    </w:p>
    <w:p w:rsidR="003D0890" w:rsidRPr="004D0471" w:rsidRDefault="003D0890" w:rsidP="00E01FEF">
      <w:pPr>
        <w:jc w:val="both"/>
      </w:pPr>
      <w:r w:rsidRPr="004D0471">
        <w:t xml:space="preserve">A nem megfelelő minőségű </w:t>
      </w:r>
      <w:r w:rsidR="00564BFA">
        <w:t>termék</w:t>
      </w:r>
      <w:r w:rsidR="00564BFA" w:rsidRPr="004D0471">
        <w:t xml:space="preserve"> </w:t>
      </w:r>
      <w:r w:rsidRPr="004D0471">
        <w:t>cseréjével kapcsolatos költségeket Letevő viseli.</w:t>
      </w:r>
    </w:p>
    <w:p w:rsidR="003D0890" w:rsidRPr="004D0471" w:rsidRDefault="003D0890" w:rsidP="00E01FEF">
      <w:pPr>
        <w:jc w:val="both"/>
      </w:pPr>
    </w:p>
    <w:p w:rsidR="003D0890" w:rsidRPr="004D0471" w:rsidRDefault="003D0890" w:rsidP="00E01FEF">
      <w:pPr>
        <w:jc w:val="both"/>
      </w:pPr>
      <w:r w:rsidRPr="004D0471">
        <w:t>17. Azon esetben, amennyiben a minőségi hibás termékek mennyisége meghaladja a leszállított részmennyiség 5%-át (ide nem értve a VI</w:t>
      </w:r>
      <w:r w:rsidR="00522238">
        <w:t>I</w:t>
      </w:r>
      <w:r w:rsidRPr="004D0471">
        <w:t>. 5. pontban szabályozott esetet), úgy a Letéteményes</w:t>
      </w:r>
      <w:r w:rsidR="00A0602A">
        <w:t>/</w:t>
      </w:r>
      <w:r w:rsidRPr="004D0471">
        <w:t>Megrendelő jogosult a szerződéstől, vagy a megrendeléstől – meghiúsulási kötbér igénye mellett – elállni. Ezen esetben Letevőt kártérítés nem illeti meg, azonban Letevő köteles – a meghiúsulási kötbér összegén túl – a Letéteményes és/vagy Megrendelő valamennyi igazolt kárát megtéríteni (pl. magasabb áron történő beszerzés).</w:t>
      </w:r>
    </w:p>
    <w:p w:rsidR="003D0890" w:rsidRPr="004D0471" w:rsidRDefault="003D0890" w:rsidP="00E01FEF">
      <w:pPr>
        <w:jc w:val="both"/>
      </w:pPr>
    </w:p>
    <w:p w:rsidR="003D0890" w:rsidRPr="004D0471" w:rsidRDefault="003D0890" w:rsidP="00E01FEF">
      <w:pPr>
        <w:jc w:val="both"/>
      </w:pPr>
      <w:r w:rsidRPr="004D0471">
        <w:t>18. Ha a Letéteményes/Megrendelő hibás teljesítés esetén kicserélést kér, és a kicserélést az eredeti határidőhöz képest a Letevő késedelmesen teljesíti, akkor a Letéteményes/Megrendelő – a hibás teljesítés miatti hibás teljesítési kötbért meghaladóan választása szerint – késedelmes teljesítés esetére járó kötbért vagy hibás teljesítés esetére járó kötbért követelhet.</w:t>
      </w:r>
    </w:p>
    <w:p w:rsidR="003D0890" w:rsidRPr="004D0471" w:rsidRDefault="003D0890" w:rsidP="00E01FEF">
      <w:pPr>
        <w:jc w:val="both"/>
      </w:pPr>
    </w:p>
    <w:p w:rsidR="003D0890" w:rsidRPr="004D0471" w:rsidRDefault="003D0890" w:rsidP="00E01FEF">
      <w:pPr>
        <w:jc w:val="both"/>
      </w:pPr>
      <w:r w:rsidRPr="004D0471">
        <w:t xml:space="preserve">19. Ha a Letevő a várható szerződésszegésről elvárható időben, de legfeljebb a körülmény felmerülésétől számított 48 órán belül nem tájékoztatja Megrendelőt vagy Letéteményest, úgy az értesítés elmulasztása miatti kötbérként felek a Kötbéralap 10 %-át kötik ki, illetve abban az esetben, ha a szerződésszegés nem a teljesítéshez kapcsolódik, akkor ezen kötbér mértéke 50.000 Forint/alkalom, amely akkor is jár, ha a fél a szerződésszegési felelősség alól magát egyébként kimenti. </w:t>
      </w:r>
      <w:r w:rsidR="002B1266">
        <w:rPr>
          <w:szCs w:val="24"/>
        </w:rPr>
        <w:t xml:space="preserve">A kötbér a </w:t>
      </w:r>
      <w:r w:rsidR="002B1266" w:rsidRPr="002B1266">
        <w:rPr>
          <w:szCs w:val="24"/>
        </w:rPr>
        <w:t>Megrendelő ezzel kapcsolatos igényének bejelentésekor válik esedékessé</w:t>
      </w:r>
      <w:r w:rsidR="002B1266">
        <w:rPr>
          <w:szCs w:val="24"/>
        </w:rPr>
        <w:t>.</w:t>
      </w:r>
    </w:p>
    <w:p w:rsidR="003D0890" w:rsidRPr="004D0471" w:rsidRDefault="003D0890" w:rsidP="00E01FEF">
      <w:pPr>
        <w:jc w:val="both"/>
      </w:pPr>
    </w:p>
    <w:p w:rsidR="003D0890" w:rsidRPr="004D0471" w:rsidRDefault="003D0890" w:rsidP="00E01FEF">
      <w:pPr>
        <w:jc w:val="both"/>
      </w:pPr>
      <w:r w:rsidRPr="004D0471">
        <w:t>20. Letevő köteles megtéríteni a Megrendelő/Letéteményes kötbért meghaladó valamennyi kárát és költségét is a Ptk.-ban foglaltak szerint a jelen Szerződésben foglalt esetleges eltérésekkel.</w:t>
      </w:r>
    </w:p>
    <w:p w:rsidR="003D0890" w:rsidRPr="004D0471" w:rsidRDefault="003D0890" w:rsidP="00E01FEF">
      <w:pPr>
        <w:jc w:val="both"/>
      </w:pPr>
    </w:p>
    <w:p w:rsidR="003D0890" w:rsidRPr="004D0471" w:rsidRDefault="003D0890" w:rsidP="00E01FEF">
      <w:pPr>
        <w:jc w:val="both"/>
      </w:pPr>
      <w:r w:rsidRPr="004D0471">
        <w:t>21. Abban az esetben, ha a Letéteményes Megrendelő képviseletében /Megrendelő él elállási jogával/azonnali hatályú felmondási jogával, a Letéteményes raktárában tartott, jelen szerződés alapján a Letevő tulajdonát képező termékek őrizetéről a Letevő költségére és veszélyére a Letéteményes az elállás</w:t>
      </w:r>
      <w:r w:rsidR="00B42097">
        <w:t>/felmondás</w:t>
      </w:r>
      <w:r w:rsidRPr="004D0471">
        <w:t xml:space="preserve"> napját követő 15. napig gondoskodni köteles. A Letéteményest zálogjog illeti meg a jelen szerződés alapján birtok</w:t>
      </w:r>
      <w:r w:rsidR="009F6E88">
        <w:t>á</w:t>
      </w:r>
      <w:r w:rsidRPr="004D0471">
        <w:t xml:space="preserve">ba került, raktáraiban a Letevő érdekében tárolt termékek vonatkozásában. A Letéteményes a termékek kiadását költségei megtérítéséig visszatarthatja. Ha a Letevő a termékeket megfelelő határidő alatt nem </w:t>
      </w:r>
      <w:r w:rsidRPr="004D0471">
        <w:lastRenderedPageBreak/>
        <w:t>szállítja el, úgy a Letéteményes azt a Letevő költségére az általa meghatározott helyre, meghatározás hiányában székhelyére visszaszállítja. A szállítás költségeit a Letevő viseli.</w:t>
      </w:r>
    </w:p>
    <w:p w:rsidR="003D0890" w:rsidRPr="004D0471" w:rsidRDefault="003D0890" w:rsidP="00E01FEF">
      <w:pPr>
        <w:jc w:val="both"/>
      </w:pPr>
    </w:p>
    <w:p w:rsidR="003D0890" w:rsidRPr="004D0471" w:rsidRDefault="003D0890" w:rsidP="00E01FEF">
      <w:pPr>
        <w:jc w:val="both"/>
      </w:pPr>
      <w:r w:rsidRPr="004D0471">
        <w:t>22. Ha Letevő Letéteményes írásbeli felszólítását követően, az abban kikötött határidőig szerződésszegő vagy jogsértő magatartása következményeként nem teljesít, úgy a Letéteményes/Megrendelő jogosult a szerződéstől Letevő szerződésszegése alapján érdekmúlás bizonyítása nélkül, Letevőhöz intézett egyoldalú nyilatkozattal elállni. Ez esetben a Letéteményes/Megrendelő jogosult a Megrendelő képviseletében is a meghiúsulási kötbéren túlmenően a szerződésszegés kapcsán felmerült igazolt kárát érvényesíteni.</w:t>
      </w:r>
    </w:p>
    <w:p w:rsidR="00A0602A" w:rsidRPr="004D0471" w:rsidRDefault="00A0602A" w:rsidP="00E01FEF">
      <w:pPr>
        <w:jc w:val="both"/>
        <w:rPr>
          <w:kern w:val="1"/>
        </w:rPr>
      </w:pPr>
    </w:p>
    <w:p w:rsidR="003D0890" w:rsidRPr="004D0471" w:rsidRDefault="003D0890" w:rsidP="00E01FEF">
      <w:pPr>
        <w:jc w:val="both"/>
      </w:pPr>
      <w:r w:rsidRPr="004D0471">
        <w:t>2</w:t>
      </w:r>
      <w:r w:rsidR="00814620">
        <w:t>3</w:t>
      </w:r>
      <w:r w:rsidRPr="004D0471">
        <w:t xml:space="preserve">. </w:t>
      </w:r>
      <w:r w:rsidRPr="004D0471">
        <w:rPr>
          <w:kern w:val="1"/>
        </w:rPr>
        <w:t>Letevő az előírt alkalmassági követelményeknek más szervezet (személy) kapacitására támaszkodva felelt meg, az erőforrásokat biztosító más szervezet (személy), az általa biztosított erőforrások, az erőforrások felhasználásának módja vagy az erőforrások biztosítása érdekében alvállalkozóként bevont szervezet(ek) (személyek) a következők: Letevő ajánlata alapján töltendő ki</w:t>
      </w:r>
      <w:r w:rsidRPr="004D0471">
        <w:rPr>
          <w:kern w:val="1"/>
        </w:rPr>
        <w:t>.</w:t>
      </w:r>
      <w:r w:rsidRPr="004D0471">
        <w:rPr>
          <w:kern w:val="1"/>
          <w:vertAlign w:val="superscript"/>
        </w:rPr>
        <w:footnoteReference w:id="1"/>
      </w:r>
    </w:p>
    <w:p w:rsidR="003D0890" w:rsidRPr="004D0471" w:rsidRDefault="003D0890" w:rsidP="00E01FEF">
      <w:pPr>
        <w:jc w:val="both"/>
      </w:pPr>
    </w:p>
    <w:p w:rsidR="003D0890" w:rsidRPr="004D0471" w:rsidRDefault="003D0890" w:rsidP="00E01FEF">
      <w:pPr>
        <w:jc w:val="both"/>
        <w:rPr>
          <w:highlight w:val="green"/>
        </w:rPr>
      </w:pPr>
      <w:r w:rsidRPr="004D0471">
        <w:t>2</w:t>
      </w:r>
      <w:r w:rsidR="00814620">
        <w:t>4</w:t>
      </w:r>
      <w:r w:rsidR="00814620">
        <w:rPr>
          <w:b/>
        </w:rPr>
        <w:t>I</w:t>
      </w:r>
      <w:r w:rsidRPr="004D0471">
        <w:t xml:space="preserve">. </w:t>
      </w:r>
      <w:r w:rsidRPr="004D0471">
        <w:rPr>
          <w:kern w:val="1"/>
        </w:rPr>
        <w:t>Letevő kijelenti, hogy a Kbt. 55.§ (6) bekezdés c) pontja vonatkozásában a(z) az ajánlatban becsatolt nyilatkozatnak megfelelően a kapacitást nyújtó szervezet (személy) tudomásul veszi, hogy a Kbt. 55.§ (6) bekezdés c) pontja értelmében a törvény erejénél fogva a Ptk. 6:419. §-ában foglaltak szerinti kezesként felel a Megrendelőt/ Letéteményest a Letevő teljesítésének elmaradásával vagy hibás teljesítésével összefüggésben ért kár megtérítéséért.</w:t>
      </w:r>
      <w:r w:rsidRPr="004D0471">
        <w:rPr>
          <w:kern w:val="1"/>
          <w:vertAlign w:val="superscript"/>
        </w:rPr>
        <w:footnoteReference w:id="2"/>
      </w:r>
    </w:p>
    <w:p w:rsidR="003D0890" w:rsidRPr="004D0471" w:rsidRDefault="003D0890" w:rsidP="00E01FEF">
      <w:pPr>
        <w:jc w:val="both"/>
      </w:pPr>
    </w:p>
    <w:p w:rsidR="003D0890" w:rsidRPr="004D0471" w:rsidRDefault="003D0890" w:rsidP="00E01FEF">
      <w:pPr>
        <w:jc w:val="both"/>
        <w:rPr>
          <w:b/>
        </w:rPr>
      </w:pPr>
      <w:r w:rsidRPr="004D0471">
        <w:rPr>
          <w:b/>
        </w:rPr>
        <w:t>XV</w:t>
      </w:r>
      <w:r w:rsidR="00D66B0A">
        <w:rPr>
          <w:b/>
        </w:rPr>
        <w:t>I</w:t>
      </w:r>
      <w:r w:rsidRPr="004D0471">
        <w:rPr>
          <w:b/>
        </w:rPr>
        <w:t>. Titoktartás:</w:t>
      </w:r>
    </w:p>
    <w:p w:rsidR="003D0890" w:rsidRPr="004D0471" w:rsidRDefault="003D0890" w:rsidP="00E01FEF">
      <w:pPr>
        <w:jc w:val="both"/>
      </w:pPr>
      <w:r w:rsidRPr="004D0471">
        <w:t xml:space="preserve">1. A jelen szerződés teljesítése során bármely fél tudomására jutott olyan információk, amelyek a másik fél üzleti tevékenységeire, termékeire, szolgáltatásaira, vagy technikai ismereteire vonatkoznak, üzleti titoknak minősülnek és azokat a szerződő felek bizalmasnak minősítik. </w:t>
      </w:r>
    </w:p>
    <w:p w:rsidR="003D0890" w:rsidRPr="004D0471" w:rsidRDefault="003D0890" w:rsidP="00E01FEF">
      <w:pPr>
        <w:jc w:val="both"/>
      </w:pPr>
    </w:p>
    <w:p w:rsidR="003D0890" w:rsidRPr="004D0471" w:rsidRDefault="003D0890" w:rsidP="00E01FEF">
      <w:pPr>
        <w:jc w:val="both"/>
      </w:pPr>
      <w:r w:rsidRPr="004D0471">
        <w:t>2. A másik fél bizalmas információjáról tudomást szerző fél azt kizárólag a jelen szerződéssel kapcsolatban használhatja fel, a másik fél előzetes írásbeli hozzájárulása nélkül azt harmadik féllel nem közölheti, nyilvánosságra nem hozhatja, nem másolhatja, nem reprodukálhatja.</w:t>
      </w:r>
    </w:p>
    <w:p w:rsidR="003D0890" w:rsidRPr="004D0471" w:rsidRDefault="003D0890" w:rsidP="00E01FEF">
      <w:pPr>
        <w:jc w:val="both"/>
      </w:pPr>
    </w:p>
    <w:p w:rsidR="003D0890" w:rsidRPr="004D0471" w:rsidRDefault="003D0890" w:rsidP="00E01FEF">
      <w:pPr>
        <w:jc w:val="both"/>
      </w:pPr>
      <w:r w:rsidRPr="004D0471">
        <w:t>3. Szerződő Felek megállapodnak, hogy egymás bizalmas információit kölcsönösen, úgy védik, mint a sajátjukat. Minden, a jelen szerződés alapján átvett bizalmas információt - beleértve az arról készített bármilyen hordozón lévő másolatot is - az információtulajdonos rendelkezésének megfelelően vissza kell szolgáltatni vagy meg kell semmisíteni az alábbi esetekben: a szerződés teljesül, a szerződés megszűnik, az azt felfedő azt megkívánja.</w:t>
      </w:r>
    </w:p>
    <w:p w:rsidR="003D0890" w:rsidRPr="004D0471" w:rsidRDefault="003D0890" w:rsidP="00E01FEF">
      <w:pPr>
        <w:jc w:val="both"/>
      </w:pPr>
    </w:p>
    <w:p w:rsidR="003D0890" w:rsidRPr="004D0471" w:rsidRDefault="003D0890" w:rsidP="00E01FEF">
      <w:pPr>
        <w:jc w:val="both"/>
      </w:pPr>
      <w:r w:rsidRPr="004D0471">
        <w:t>4. A jelen pont szerinti titoktartási kötelezettség a Szerződés megszűnését követően időkorlát nélkül fennmarad.</w:t>
      </w:r>
    </w:p>
    <w:p w:rsidR="003D0890" w:rsidRPr="004D0471" w:rsidRDefault="003D0890" w:rsidP="00E01FEF">
      <w:pPr>
        <w:jc w:val="both"/>
      </w:pPr>
    </w:p>
    <w:p w:rsidR="003D0890" w:rsidRPr="004D0471" w:rsidRDefault="003D0890" w:rsidP="00E01FEF">
      <w:pPr>
        <w:jc w:val="both"/>
      </w:pPr>
      <w:r w:rsidRPr="004D0471">
        <w:t>5. Nem minősül a jelen pont szerinti titoktartási kötelezettség megsértésének, ha bármilyen, a jelen pont hatálya alá tartozó információ közlése vagy nyilvánosságra hozatala jogszabály, jogerős bírósági/hatósági határozat vagy az EU jogi aktusa következtében, válik szükségessé.</w:t>
      </w:r>
    </w:p>
    <w:p w:rsidR="003D0890" w:rsidRPr="004D0471" w:rsidRDefault="003D0890" w:rsidP="00E01FEF">
      <w:pPr>
        <w:jc w:val="both"/>
      </w:pPr>
    </w:p>
    <w:p w:rsidR="003D0890" w:rsidRPr="004D0471" w:rsidRDefault="003D0890" w:rsidP="00E01FEF">
      <w:pPr>
        <w:jc w:val="both"/>
      </w:pPr>
      <w:r w:rsidRPr="004D0471">
        <w:lastRenderedPageBreak/>
        <w:t>6. Az a Fél, aki a jelen pontban foglalt titoktartási kötelezettséget megszegi, a másik Féllel, illetve külső harmadik személyekkel szemben teljes kártérítési kötelezettséggel tartozik helytállni.</w:t>
      </w:r>
    </w:p>
    <w:p w:rsidR="003D0890" w:rsidRDefault="003D0890" w:rsidP="00E01FEF">
      <w:pPr>
        <w:jc w:val="both"/>
      </w:pPr>
    </w:p>
    <w:p w:rsidR="003D0890" w:rsidRPr="004D0471" w:rsidRDefault="003D0890" w:rsidP="00E01FEF">
      <w:pPr>
        <w:jc w:val="both"/>
        <w:rPr>
          <w:b/>
        </w:rPr>
      </w:pPr>
      <w:r w:rsidRPr="004D0471">
        <w:rPr>
          <w:b/>
        </w:rPr>
        <w:t>XV</w:t>
      </w:r>
      <w:r w:rsidR="00D66B0A">
        <w:rPr>
          <w:b/>
        </w:rPr>
        <w:t>I</w:t>
      </w:r>
      <w:r w:rsidRPr="004D0471">
        <w:rPr>
          <w:b/>
        </w:rPr>
        <w:t xml:space="preserve">I. Együttműködés </w:t>
      </w:r>
    </w:p>
    <w:p w:rsidR="003D0890" w:rsidRPr="004D0471" w:rsidRDefault="003D0890" w:rsidP="00E01FEF">
      <w:pPr>
        <w:jc w:val="both"/>
      </w:pPr>
      <w:r w:rsidRPr="004D0471">
        <w:t>1. Szerződő Felek a szerződés teljesítése során együttműködni kötelesek. Ennek során Felek minden olyan akadályról vagy körülményről, amely a szerződés teljesítése szempontjából lényeges, kötelesek egymást szóban vagy írásban haladéktalanul értesíteni.</w:t>
      </w:r>
    </w:p>
    <w:p w:rsidR="003D0890" w:rsidRPr="004D0471" w:rsidRDefault="003D0890" w:rsidP="00E01FEF">
      <w:pPr>
        <w:jc w:val="both"/>
      </w:pPr>
    </w:p>
    <w:p w:rsidR="003D0890" w:rsidRPr="004D0471" w:rsidRDefault="003D0890" w:rsidP="00E01FEF">
      <w:pPr>
        <w:jc w:val="both"/>
      </w:pPr>
      <w:r w:rsidRPr="004D0471">
        <w:t xml:space="preserve">2. Felek az adataikban bekövetkező mindennemű változást, különösen a cég címének, bankszámlaszámának és adószámának változását a másik Féllel a változást követő 3 napon belül írásban kötelesek közölni. Ezen bejelentési kötelezettség elmulasztásából, vagy késedelmes teljesítéséből fakadó minden kárért a mulasztó Felet terheli a felelősség. </w:t>
      </w:r>
    </w:p>
    <w:p w:rsidR="003D0890" w:rsidRPr="004D0471" w:rsidRDefault="003D0890" w:rsidP="00E01FEF">
      <w:pPr>
        <w:jc w:val="both"/>
      </w:pPr>
    </w:p>
    <w:p w:rsidR="003D0890" w:rsidRPr="004D0471" w:rsidRDefault="003D0890" w:rsidP="00E01FEF">
      <w:pPr>
        <w:jc w:val="both"/>
      </w:pPr>
      <w:r w:rsidRPr="004D0471">
        <w:t xml:space="preserve">3. A Felek egymáshoz intézett nyilatkozataikat írásban – ideértve, de nem kizárólag postai úton megküldött levél, személyesen kézbesített levél, távirat, telefax, e-mail, etc. – kötelesek megtenni. A Felek tudomásul veszik, hogy </w:t>
      </w:r>
    </w:p>
    <w:p w:rsidR="003D0890" w:rsidRPr="004D0471" w:rsidRDefault="003D0890" w:rsidP="00307A98">
      <w:pPr>
        <w:ind w:left="709" w:hanging="425"/>
        <w:jc w:val="both"/>
      </w:pPr>
      <w:r w:rsidRPr="004D0471">
        <w:t>•</w:t>
      </w:r>
      <w:r w:rsidRPr="004D0471">
        <w:tab/>
        <w:t>a Felek levelezési címként a jelen szerződésben meghatározott címet fogadják el. Amennyiben valamelyik fél pontatlan, téves címet adott meg, illetve elmulasztja értesíteni a másik felet a levelezési címe változásáról és emiatt válik sikertelenné a kézbesítés, akkor ennek a felelőssége az értesítést elmulasztó Felet terheli;</w:t>
      </w:r>
    </w:p>
    <w:p w:rsidR="003D0890" w:rsidRPr="004D0471" w:rsidRDefault="003D0890" w:rsidP="00307A98">
      <w:pPr>
        <w:ind w:left="709" w:hanging="425"/>
        <w:jc w:val="both"/>
      </w:pPr>
      <w:r w:rsidRPr="004D0471">
        <w:t>•</w:t>
      </w:r>
      <w:r w:rsidRPr="004D0471">
        <w:tab/>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3D0890" w:rsidRPr="004D0471" w:rsidRDefault="003D0890" w:rsidP="00307A98">
      <w:pPr>
        <w:ind w:left="709" w:hanging="425"/>
        <w:jc w:val="both"/>
      </w:pPr>
      <w:r w:rsidRPr="004D0471">
        <w:t>•</w:t>
      </w:r>
      <w:r w:rsidRPr="004D0471">
        <w:tab/>
        <w:t>A Felek a személyesen átadott küldeményt akkor tekintik kézbesítettnek, amikor a címzett az átvételt igazolta;</w:t>
      </w:r>
    </w:p>
    <w:p w:rsidR="003D0890" w:rsidRPr="004D0471" w:rsidRDefault="003D0890" w:rsidP="00307A98">
      <w:pPr>
        <w:ind w:left="709" w:hanging="425"/>
        <w:jc w:val="both"/>
      </w:pPr>
      <w:r w:rsidRPr="004D0471">
        <w:t>•</w:t>
      </w:r>
      <w:r w:rsidRPr="004D0471">
        <w:tab/>
        <w:t xml:space="preserve">A Felek a telefaxon, e-mailen küldött küldeményt akkor tekintik kézbesítettnek, amikor a címzett az átvételt igazolta, email </w:t>
      </w:r>
      <w:r w:rsidR="00307A98" w:rsidRPr="004D0471">
        <w:t>esetén,</w:t>
      </w:r>
      <w:r w:rsidRPr="004D0471">
        <w:t xml:space="preserve"> amikor a kézbesítési igazolást a feladó megkapta, ennek hiányában amikor a küldő a küldeményt elküldte.</w:t>
      </w:r>
    </w:p>
    <w:p w:rsidR="003D0890" w:rsidRPr="004D0471" w:rsidRDefault="003D0890" w:rsidP="00E01FEF">
      <w:pPr>
        <w:jc w:val="both"/>
      </w:pPr>
    </w:p>
    <w:p w:rsidR="003D0890" w:rsidRPr="004D0471" w:rsidRDefault="003D0890" w:rsidP="00E01FEF">
      <w:pPr>
        <w:jc w:val="both"/>
        <w:rPr>
          <w:b/>
        </w:rPr>
      </w:pPr>
      <w:r w:rsidRPr="004D0471">
        <w:rPr>
          <w:b/>
        </w:rPr>
        <w:t>XVII</w:t>
      </w:r>
      <w:r w:rsidR="00D66B0A">
        <w:rPr>
          <w:b/>
        </w:rPr>
        <w:t>I</w:t>
      </w:r>
      <w:r w:rsidRPr="004D0471">
        <w:rPr>
          <w:b/>
        </w:rPr>
        <w:t>. Szerződésmódosítás</w:t>
      </w:r>
    </w:p>
    <w:p w:rsidR="003D0890" w:rsidRPr="004D0471" w:rsidRDefault="003D0890" w:rsidP="00E01FEF">
      <w:pPr>
        <w:jc w:val="both"/>
      </w:pPr>
      <w:r w:rsidRPr="004D0471">
        <w:t xml:space="preserve">1. </w:t>
      </w:r>
      <w:r w:rsidRPr="004D0471">
        <w:rPr>
          <w:kern w:val="1"/>
        </w:rPr>
        <w:t>Felek megállapodnak abban, hogy a jelen szerződés módosítása csak a felek közös megegyezésével, írásban lehetséges a Kbt. 132. §-ában foglaltaknak megfelelően, véleményeltérő nyilatkozattal az – semmilyen kikötés esetén – nem hatályosul, az esetleges véleményeltérés szerződésmódosítás kezdeményezésének tekintendő.</w:t>
      </w:r>
    </w:p>
    <w:p w:rsidR="003D0890" w:rsidRPr="004D0471" w:rsidRDefault="003D0890" w:rsidP="00E01FEF">
      <w:pPr>
        <w:jc w:val="both"/>
      </w:pPr>
    </w:p>
    <w:p w:rsidR="003D0890" w:rsidRPr="004D0471" w:rsidRDefault="003D0890" w:rsidP="00E01FEF">
      <w:pPr>
        <w:jc w:val="both"/>
      </w:pPr>
      <w:r w:rsidRPr="004D0471">
        <w:t>2. 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3D0890" w:rsidRPr="004D0471" w:rsidRDefault="003D0890" w:rsidP="00E01FEF">
      <w:pPr>
        <w:jc w:val="both"/>
      </w:pPr>
    </w:p>
    <w:p w:rsidR="003D0890" w:rsidRPr="004D0471" w:rsidRDefault="003D0890" w:rsidP="00E01FEF">
      <w:pPr>
        <w:jc w:val="both"/>
      </w:pPr>
      <w:r w:rsidRPr="004D0471">
        <w:t>3. A jelen szerződésben foglalt bármely jogosultság részbeni vagy teljes átruházáshoz a másik Fél előzetes írásbeli hozzájárulása szükséges.</w:t>
      </w:r>
    </w:p>
    <w:p w:rsidR="003D0890" w:rsidRPr="004D0471" w:rsidRDefault="003D0890" w:rsidP="00E01FEF">
      <w:pPr>
        <w:jc w:val="both"/>
      </w:pPr>
    </w:p>
    <w:p w:rsidR="003D0890" w:rsidRPr="004D0471" w:rsidRDefault="00D66B0A" w:rsidP="00E01FEF">
      <w:pPr>
        <w:jc w:val="both"/>
        <w:rPr>
          <w:b/>
        </w:rPr>
      </w:pPr>
      <w:r w:rsidRPr="004D0471">
        <w:rPr>
          <w:b/>
        </w:rPr>
        <w:t>X</w:t>
      </w:r>
      <w:r>
        <w:rPr>
          <w:b/>
        </w:rPr>
        <w:t>IX</w:t>
      </w:r>
      <w:r w:rsidR="003D0890" w:rsidRPr="004D0471">
        <w:rPr>
          <w:b/>
        </w:rPr>
        <w:t>. Eljárás jogvita esetén</w:t>
      </w:r>
    </w:p>
    <w:p w:rsidR="003D0890" w:rsidRPr="004D0471" w:rsidRDefault="003D0890" w:rsidP="00E01FEF">
      <w:pPr>
        <w:jc w:val="both"/>
      </w:pPr>
      <w:r w:rsidRPr="004D0471">
        <w:t xml:space="preserve">Jelen szerződés végrehajtásával kapcsolatos minden vitás kérdést Felek békés úton kísérelnek megoldani. A békés úton nem rendezhető vitás kérdések eldöntésére a szerződő felek </w:t>
      </w:r>
      <w:r w:rsidRPr="004D0471">
        <w:lastRenderedPageBreak/>
        <w:t>kötelezik magukat, hogy a jogvitát a polgári perrendtartásról szóló 1952. évi III. törvény szabályai szerinti illetékes és hatáskörrel rendelkező bíróság előtt rendezik.</w:t>
      </w:r>
    </w:p>
    <w:p w:rsidR="003D0890" w:rsidRPr="004D0471" w:rsidRDefault="003D0890" w:rsidP="00E01FEF">
      <w:pPr>
        <w:jc w:val="both"/>
      </w:pPr>
    </w:p>
    <w:p w:rsidR="003D0890" w:rsidRPr="004D0471" w:rsidRDefault="003D0890" w:rsidP="00E01FEF">
      <w:pPr>
        <w:jc w:val="both"/>
        <w:rPr>
          <w:b/>
          <w:kern w:val="1"/>
        </w:rPr>
      </w:pPr>
      <w:r w:rsidRPr="004D0471">
        <w:rPr>
          <w:b/>
          <w:kern w:val="1"/>
        </w:rPr>
        <w:t>XX. Szerződés megszűnése, felmondása</w:t>
      </w:r>
    </w:p>
    <w:p w:rsidR="003D0890" w:rsidRPr="004D0471" w:rsidRDefault="003D0890" w:rsidP="00E01FEF">
      <w:pPr>
        <w:jc w:val="both"/>
      </w:pPr>
      <w:r w:rsidRPr="004D0471">
        <w:t xml:space="preserve">1. Bármelyik Fél kezdeményezésére a szerződés írásban, közös megegyezéssel, bármikor megszüntethető. </w:t>
      </w:r>
    </w:p>
    <w:p w:rsidR="003D0890" w:rsidRPr="004D0471" w:rsidRDefault="003D0890" w:rsidP="00E01FEF">
      <w:pPr>
        <w:jc w:val="both"/>
      </w:pPr>
      <w:r w:rsidRPr="004D0471">
        <w:t>2. A megszüntetés időpontjára, illetve a Felek elszámolási kötelezettségére vonatkozóan a Felek a megszüntetésről rendelkező megállapodásban kötelesek rendelkezni.</w:t>
      </w:r>
    </w:p>
    <w:p w:rsidR="003D0890" w:rsidRPr="004D0471" w:rsidRDefault="003D0890" w:rsidP="00E01FEF">
      <w:pPr>
        <w:jc w:val="both"/>
      </w:pPr>
      <w:r w:rsidRPr="004D0471">
        <w:t xml:space="preserve">3. Szerződő Felek megállapodnak abban, hogy a jelen szerződés és/vagy a </w:t>
      </w:r>
      <w:r w:rsidR="002B1266">
        <w:t>Megrendelés</w:t>
      </w:r>
      <w:r w:rsidR="002B1266" w:rsidRPr="004D0471">
        <w:t xml:space="preserve"> </w:t>
      </w:r>
      <w:r w:rsidRPr="004D0471">
        <w:t xml:space="preserve">az alábbiakban meghatározott okok bekövetkezése esetén – a másik Félhez intézett írásbeli nyilatkozattal – azonnali hatályú, rendkívüli felmondás útján részlegesen vagy teljes egészében szüntethető meg. </w:t>
      </w:r>
    </w:p>
    <w:p w:rsidR="003D0890" w:rsidRPr="004D0471" w:rsidRDefault="003D0890" w:rsidP="00E01FEF">
      <w:pPr>
        <w:jc w:val="both"/>
      </w:pPr>
    </w:p>
    <w:p w:rsidR="003D0890" w:rsidRPr="00685879" w:rsidRDefault="003D0890" w:rsidP="00E01FEF">
      <w:pPr>
        <w:jc w:val="both"/>
        <w:rPr>
          <w:szCs w:val="24"/>
        </w:rPr>
      </w:pPr>
      <w:r w:rsidRPr="004D0471">
        <w:t xml:space="preserve">3.1. Rendkívüli felmondási okok a Megrendelő/Letéteményes részéről különösen, de nem </w:t>
      </w:r>
      <w:r w:rsidRPr="00C63C90">
        <w:rPr>
          <w:szCs w:val="24"/>
        </w:rPr>
        <w:t xml:space="preserve">kizárólagosan: Megrendelő/Letéteményes jogosult a jelen szerződést és/vagy a </w:t>
      </w:r>
      <w:r w:rsidR="002B1266" w:rsidRPr="00421605">
        <w:rPr>
          <w:szCs w:val="24"/>
        </w:rPr>
        <w:t xml:space="preserve">Megrendelést </w:t>
      </w:r>
      <w:r w:rsidRPr="0011725E">
        <w:rPr>
          <w:szCs w:val="24"/>
        </w:rPr>
        <w:t>azonnali hatállyal felmondani abban az esetben, ha</w:t>
      </w:r>
    </w:p>
    <w:p w:rsidR="003D0890" w:rsidRPr="00421605" w:rsidRDefault="003D0890" w:rsidP="00657B01">
      <w:pPr>
        <w:pStyle w:val="Listaszerbekezds"/>
        <w:numPr>
          <w:ilvl w:val="0"/>
          <w:numId w:val="38"/>
        </w:numPr>
        <w:jc w:val="both"/>
        <w:rPr>
          <w:szCs w:val="24"/>
        </w:rPr>
      </w:pPr>
      <w:r w:rsidRPr="00657B01">
        <w:rPr>
          <w:sz w:val="24"/>
          <w:szCs w:val="24"/>
        </w:rPr>
        <w:t>a Letevő a Megrendelő/Letéteményes erre vonatkozó írásbeli figyelmeztetése és a szerződésszerű teljesítésre a jelen szerződésben rögzített, illetőleg a Megrendelő/Letéteményes által meghatározott ésszerű póthatáridőn belül sem teljesíti a jelen szerződés alapján fennálló bármely kötelezettségét;</w:t>
      </w:r>
    </w:p>
    <w:p w:rsidR="003D0890" w:rsidRPr="00421605" w:rsidRDefault="003D0890" w:rsidP="00657B01">
      <w:pPr>
        <w:pStyle w:val="Listaszerbekezds"/>
        <w:numPr>
          <w:ilvl w:val="0"/>
          <w:numId w:val="38"/>
        </w:numPr>
        <w:jc w:val="both"/>
        <w:rPr>
          <w:szCs w:val="24"/>
        </w:rPr>
      </w:pPr>
      <w:r w:rsidRPr="00657B01">
        <w:rPr>
          <w:sz w:val="24"/>
          <w:szCs w:val="24"/>
        </w:rPr>
        <w:t>a Letevővel szemben az illetékes bíróság jogerősen felszámolási eljárás lefolytatását rendeli el, vagy önmaga végelszámolását rendeli el;</w:t>
      </w:r>
    </w:p>
    <w:p w:rsidR="003D0890" w:rsidRPr="00421605" w:rsidRDefault="003D0890" w:rsidP="00657B01">
      <w:pPr>
        <w:pStyle w:val="Listaszerbekezds"/>
        <w:numPr>
          <w:ilvl w:val="0"/>
          <w:numId w:val="38"/>
        </w:numPr>
        <w:jc w:val="both"/>
        <w:rPr>
          <w:szCs w:val="24"/>
        </w:rPr>
      </w:pPr>
      <w:r w:rsidRPr="00657B01">
        <w:rPr>
          <w:sz w:val="24"/>
          <w:szCs w:val="24"/>
        </w:rPr>
        <w:t>A Letevővel szemben indult csődeljárás esetében a vonatkozó jogszabályok alapján tartott tárgyaláson a Letevő a hitelezőktől nem kap előzetes egyetértést a fizetési haladék megszerzésére; avagy bírósági döntés szerint a csődeljárás során a hitelezőkkel nem jön létre egyezség;</w:t>
      </w:r>
    </w:p>
    <w:p w:rsidR="003D0890" w:rsidRPr="00421605" w:rsidRDefault="003D0890" w:rsidP="00657B01">
      <w:pPr>
        <w:pStyle w:val="Listaszerbekezds"/>
        <w:numPr>
          <w:ilvl w:val="0"/>
          <w:numId w:val="38"/>
        </w:numPr>
        <w:jc w:val="both"/>
        <w:rPr>
          <w:szCs w:val="24"/>
        </w:rPr>
      </w:pPr>
      <w:r w:rsidRPr="00657B01">
        <w:rPr>
          <w:sz w:val="24"/>
          <w:szCs w:val="24"/>
        </w:rPr>
        <w:t>a Letevő együttműködési kötelezettségét súlyosan vagy ismétlődően megszegi vagy egyébként olyan magatartást tanúsít, amely jelen szerződés fenntartását lehetetlenné teszi;</w:t>
      </w:r>
    </w:p>
    <w:p w:rsidR="003D0890" w:rsidRPr="00421605" w:rsidRDefault="003D0890" w:rsidP="00657B01">
      <w:pPr>
        <w:pStyle w:val="Listaszerbekezds"/>
        <w:numPr>
          <w:ilvl w:val="0"/>
          <w:numId w:val="38"/>
        </w:numPr>
        <w:jc w:val="both"/>
        <w:rPr>
          <w:szCs w:val="24"/>
        </w:rPr>
      </w:pPr>
      <w:r w:rsidRPr="00657B01">
        <w:rPr>
          <w:sz w:val="24"/>
          <w:szCs w:val="24"/>
        </w:rPr>
        <w:t>a Letevő a Megrendelő/Letéteményes vagy Megrendelő/Letéteményes szerződő partnerei jó hírnevét, harmadik személyekkel fennálló üzleti kapcsolatát veszélyeztető magatartás tanúsít;</w:t>
      </w:r>
    </w:p>
    <w:p w:rsidR="003D0890" w:rsidRPr="00421605" w:rsidRDefault="003D0890" w:rsidP="00657B01">
      <w:pPr>
        <w:pStyle w:val="Listaszerbekezds"/>
        <w:numPr>
          <w:ilvl w:val="0"/>
          <w:numId w:val="38"/>
        </w:numPr>
        <w:jc w:val="both"/>
        <w:rPr>
          <w:szCs w:val="24"/>
        </w:rPr>
      </w:pPr>
      <w:r w:rsidRPr="00657B01">
        <w:rPr>
          <w:sz w:val="24"/>
          <w:szCs w:val="24"/>
        </w:rPr>
        <w:t>a Megrendelő/Letéteményes és/vagy a képviseletében eljáró MÁV Zrt. Biztonsági Igazgatósága XX</w:t>
      </w:r>
      <w:r w:rsidR="00D66B0A">
        <w:rPr>
          <w:sz w:val="24"/>
          <w:szCs w:val="24"/>
        </w:rPr>
        <w:t>I</w:t>
      </w:r>
      <w:r w:rsidRPr="00657B01">
        <w:rPr>
          <w:sz w:val="24"/>
          <w:szCs w:val="24"/>
        </w:rPr>
        <w:t>.</w:t>
      </w:r>
      <w:r w:rsidR="00B42097">
        <w:rPr>
          <w:sz w:val="24"/>
          <w:szCs w:val="24"/>
        </w:rPr>
        <w:t>5.</w:t>
      </w:r>
      <w:r w:rsidRPr="00657B01">
        <w:rPr>
          <w:sz w:val="24"/>
          <w:szCs w:val="24"/>
        </w:rPr>
        <w:t xml:space="preserve"> pont szerinti ellenőrzési jogát akadályozza, vagy ezt megkísérli és / vagy az ellenőrzés során téves adatot, információt szolgáltat;</w:t>
      </w:r>
    </w:p>
    <w:p w:rsidR="003D0890" w:rsidRPr="00657B01" w:rsidRDefault="003D0890" w:rsidP="00657B01">
      <w:pPr>
        <w:pStyle w:val="Listaszerbekezds"/>
        <w:numPr>
          <w:ilvl w:val="0"/>
          <w:numId w:val="38"/>
        </w:numPr>
        <w:jc w:val="both"/>
        <w:rPr>
          <w:kern w:val="1"/>
          <w:szCs w:val="24"/>
        </w:rPr>
      </w:pPr>
      <w:r w:rsidRPr="00657B01">
        <w:rPr>
          <w:kern w:val="1"/>
          <w:sz w:val="24"/>
          <w:szCs w:val="24"/>
        </w:rPr>
        <w:t>Letevő által nyújtott szakmai, műszaki színvonal nem felel meg a szerződésben és annak mellékleteiben előírt követelményeknek és a hibás teljesítés kijavításáról Letevő nem gondoskodik;</w:t>
      </w:r>
    </w:p>
    <w:p w:rsidR="003D0890" w:rsidRPr="00657B01" w:rsidRDefault="003D0890" w:rsidP="00657B01">
      <w:pPr>
        <w:pStyle w:val="Listaszerbekezds"/>
        <w:numPr>
          <w:ilvl w:val="0"/>
          <w:numId w:val="38"/>
        </w:numPr>
        <w:jc w:val="both"/>
        <w:rPr>
          <w:kern w:val="1"/>
          <w:szCs w:val="24"/>
        </w:rPr>
      </w:pPr>
      <w:r w:rsidRPr="00657B01">
        <w:rPr>
          <w:kern w:val="1"/>
          <w:sz w:val="24"/>
          <w:szCs w:val="24"/>
        </w:rPr>
        <w:t xml:space="preserve">Letevő Megrendelő/Letéteményes írásos engedélye nélkül átruházza a jelen megállapodásból eredő jogait és kötelezettségeit; </w:t>
      </w:r>
    </w:p>
    <w:p w:rsidR="003D0890" w:rsidRPr="00657B01" w:rsidRDefault="003D0890" w:rsidP="00657B01">
      <w:pPr>
        <w:pStyle w:val="Listaszerbekezds"/>
        <w:numPr>
          <w:ilvl w:val="0"/>
          <w:numId w:val="38"/>
        </w:numPr>
        <w:jc w:val="both"/>
        <w:rPr>
          <w:kern w:val="1"/>
          <w:szCs w:val="24"/>
        </w:rPr>
      </w:pPr>
      <w:r w:rsidRPr="00657B01">
        <w:rPr>
          <w:kern w:val="1"/>
          <w:sz w:val="24"/>
          <w:szCs w:val="24"/>
        </w:rPr>
        <w:t>Letevő szerződéses kötelezettségeinek teljesítését megsértő módon megszakította, vagy szakmai okokból bizonyíthatóan azokat csak elégtelenül vagy egyáltalán nem tudja elvégezni;</w:t>
      </w:r>
    </w:p>
    <w:p w:rsidR="003D0890" w:rsidRPr="00657B01" w:rsidRDefault="003D0890" w:rsidP="00657B01">
      <w:pPr>
        <w:pStyle w:val="Listaszerbekezds"/>
        <w:numPr>
          <w:ilvl w:val="0"/>
          <w:numId w:val="38"/>
        </w:numPr>
        <w:jc w:val="both"/>
        <w:rPr>
          <w:kern w:val="1"/>
          <w:szCs w:val="24"/>
        </w:rPr>
      </w:pPr>
      <w:r w:rsidRPr="00657B01">
        <w:rPr>
          <w:kern w:val="1"/>
          <w:sz w:val="24"/>
          <w:szCs w:val="24"/>
        </w:rPr>
        <w:t>Letevő vagy alvállalkozója, illetve közreműködője megszegi a jelen szerződésben rögzített titoktartási kötelezettségét;</w:t>
      </w:r>
    </w:p>
    <w:p w:rsidR="003D0890" w:rsidRPr="00657B01" w:rsidRDefault="003D0890" w:rsidP="00657B01">
      <w:pPr>
        <w:pStyle w:val="Listaszerbekezds"/>
        <w:numPr>
          <w:ilvl w:val="0"/>
          <w:numId w:val="38"/>
        </w:numPr>
        <w:jc w:val="both"/>
        <w:rPr>
          <w:kern w:val="1"/>
          <w:szCs w:val="24"/>
        </w:rPr>
      </w:pPr>
      <w:r w:rsidRPr="00657B01">
        <w:rPr>
          <w:kern w:val="1"/>
          <w:sz w:val="24"/>
          <w:szCs w:val="24"/>
        </w:rPr>
        <w:t>minden olyan ügyben, melyet jelen szerződés rendkívüli felmondási okként jelöl meg;</w:t>
      </w:r>
    </w:p>
    <w:p w:rsidR="003D0890" w:rsidRPr="00421605" w:rsidRDefault="003D0890" w:rsidP="00657B01">
      <w:pPr>
        <w:pStyle w:val="Listaszerbekezds"/>
        <w:numPr>
          <w:ilvl w:val="0"/>
          <w:numId w:val="38"/>
        </w:numPr>
        <w:jc w:val="both"/>
        <w:rPr>
          <w:szCs w:val="24"/>
        </w:rPr>
      </w:pPr>
      <w:r w:rsidRPr="00657B01">
        <w:rPr>
          <w:sz w:val="24"/>
          <w:szCs w:val="24"/>
        </w:rPr>
        <w:t>a Letevő egyéb súlyos szerződésszegést követ el.</w:t>
      </w:r>
    </w:p>
    <w:p w:rsidR="003D0890" w:rsidRPr="00C63C90" w:rsidRDefault="003D0890" w:rsidP="00E01FEF">
      <w:pPr>
        <w:jc w:val="both"/>
        <w:rPr>
          <w:szCs w:val="24"/>
        </w:rPr>
      </w:pPr>
    </w:p>
    <w:p w:rsidR="003D0890" w:rsidRPr="004D0471" w:rsidRDefault="003D0890" w:rsidP="00E01FEF">
      <w:pPr>
        <w:jc w:val="both"/>
      </w:pPr>
      <w:r w:rsidRPr="00C63C90">
        <w:rPr>
          <w:szCs w:val="24"/>
        </w:rPr>
        <w:lastRenderedPageBreak/>
        <w:t>3.2. Rendkívüli felmondási ok a Letevő részéről, amennyiben</w:t>
      </w:r>
      <w:r w:rsidRPr="004D0471">
        <w:t xml:space="preserve"> a Megrendelő/Letéteményes a Letevő erre vonatkozó írásbeli figyelmeztetése és a szerződésszerű teljesítésre a Letevő által meghatározott ésszerű – de legalább 30 napos – póthatáridőn belül sem teljesíti a jelen szerződés alapján fennálló kötelezettségeit. </w:t>
      </w:r>
    </w:p>
    <w:p w:rsidR="003D0890" w:rsidRPr="004D0471" w:rsidRDefault="003D0890" w:rsidP="00E01FEF">
      <w:pPr>
        <w:jc w:val="both"/>
      </w:pPr>
    </w:p>
    <w:p w:rsidR="003D0890" w:rsidRPr="004D0471" w:rsidRDefault="003D0890" w:rsidP="00E01FEF">
      <w:pPr>
        <w:jc w:val="both"/>
      </w:pPr>
      <w:r w:rsidRPr="004D0471">
        <w:t xml:space="preserve">4. Megrendelő illetve Letéteményes a jelen szerződést 30 naptári napos felmondási idővel, a Letevő részére megküldött írásos értesítéssel bármikor, indoklás nélkül felmondhatja. A Letevő a Megrendelő illetve Letéteményes rendes felmondása okán semmilyen kártérítési, kártalanítási vagy egyéb igénnyel nem léphet fel a Megrendelővel/Letéteményessel szemben. </w:t>
      </w:r>
    </w:p>
    <w:p w:rsidR="003D0890" w:rsidRPr="004D0471" w:rsidRDefault="003D0890" w:rsidP="00E01FEF">
      <w:pPr>
        <w:jc w:val="both"/>
      </w:pPr>
    </w:p>
    <w:p w:rsidR="003D0890" w:rsidRPr="004D0471" w:rsidRDefault="003D0890" w:rsidP="00E01FEF">
      <w:pPr>
        <w:jc w:val="both"/>
      </w:pPr>
      <w:r w:rsidRPr="004D0471">
        <w:t>5. Szerződő Felek megállapodnak, hogy Megrendelő/Letéteményes a jelen szerződés azonnali hatályú rendkívüli felmondással történő megszüntetése helyett választása szerint jogosult a jelen szerződéstől vagy az adott lehívástól elállni. Felek rögzítik, hogy Megrendelő/Letéteményes eltérő rendelkezése hiányában a szerződéstől történő elállás nem érinti a már szerződésszerűen teljesített lehívásokat.</w:t>
      </w:r>
    </w:p>
    <w:p w:rsidR="003D0890" w:rsidRPr="004D0471" w:rsidRDefault="003D0890" w:rsidP="00E01FEF">
      <w:pPr>
        <w:jc w:val="both"/>
      </w:pPr>
    </w:p>
    <w:p w:rsidR="003D0890" w:rsidRPr="004D0471" w:rsidRDefault="003D0890" w:rsidP="00E01FEF">
      <w:pPr>
        <w:jc w:val="both"/>
      </w:pPr>
      <w:r w:rsidRPr="004D0471">
        <w:t xml:space="preserve">6. Felek kifejezetten megállapodnak továbbá, hogy a Megrendelő a fentiekben foglalt eseteken kívül is jogosult a Letevő felróható magatartásától függetlenül az általános elállási jogot gyakorolni azzal, hogy ebben az esetben köteles a Letevő ezzel összefüggésben felmerült igazolt kárai és költségei megtérítésére, kivéve a következményes károkat és az elmaradt hasznot. </w:t>
      </w:r>
    </w:p>
    <w:p w:rsidR="003D0890" w:rsidRPr="004D0471" w:rsidRDefault="003D0890" w:rsidP="00E01FEF">
      <w:pPr>
        <w:jc w:val="both"/>
      </w:pPr>
      <w:r w:rsidRPr="004D0471">
        <w:t>Megrendelő felhívja Letevő figyelmét arra, hogy a jelen szerződésben meghatározottak alapján csak a lehívásokban megrendelt termékekkel kapcsolatos, igazolt költségeket tekinti a szerződés Megrendelő részéről elállással történő megszüntetése esetén a letevői kártérítési igények szempontjából elfogadható, igazolt kárnak. (Ennek megfelelően a termékeknek a Letevő által a Megrendelő lehívásaitól függetlenül beszerzett, legyártott, tárolt, stb. termékekkel kapcsolatos költségei nem minősülnek a kártérítés szempontjából elismerhetőnek.)</w:t>
      </w:r>
    </w:p>
    <w:p w:rsidR="003D0890" w:rsidRPr="004D0471" w:rsidRDefault="003D0890" w:rsidP="00E01FEF">
      <w:pPr>
        <w:jc w:val="both"/>
      </w:pPr>
    </w:p>
    <w:p w:rsidR="003D0890" w:rsidRPr="004D0471" w:rsidRDefault="003D0890" w:rsidP="00E01FEF">
      <w:pPr>
        <w:jc w:val="both"/>
        <w:rPr>
          <w:kern w:val="1"/>
        </w:rPr>
      </w:pPr>
      <w:r w:rsidRPr="004D0471">
        <w:t>7. Felek rögzítik, hogy a jelen pontban foglalt megszűnési okok nem érintik a Felek jelen szerződésből eredő egyéb jogainak és kötelezettségeinek fennállását (pl. jótállásból eredő jogok és kötelezettségek, titoktartási kötelezettség).</w:t>
      </w:r>
    </w:p>
    <w:p w:rsidR="003D0890" w:rsidRPr="004D0471" w:rsidRDefault="003D0890" w:rsidP="00E01FEF">
      <w:pPr>
        <w:jc w:val="both"/>
        <w:rPr>
          <w:kern w:val="1"/>
        </w:rPr>
      </w:pPr>
    </w:p>
    <w:p w:rsidR="003D0890" w:rsidRPr="004D0471" w:rsidRDefault="003D0890" w:rsidP="00E01FEF">
      <w:pPr>
        <w:jc w:val="both"/>
        <w:rPr>
          <w:kern w:val="1"/>
        </w:rPr>
      </w:pPr>
      <w:r w:rsidRPr="004D0471">
        <w:rPr>
          <w:kern w:val="1"/>
        </w:rPr>
        <w:t xml:space="preserve">8. Felek megállapodnak, hogy jelen szerződés megszűnése esetén Letevő haladéktalanul köteles a jelen szerződés teljesítésével összefüggésben birtokába jutott valamennyi okiratot, adatot, információt saját költségén a Megrendelő részére visszajuttatni. </w:t>
      </w:r>
    </w:p>
    <w:p w:rsidR="003D0890" w:rsidRPr="004D0471" w:rsidRDefault="003D0890" w:rsidP="00E01FEF">
      <w:pPr>
        <w:jc w:val="both"/>
      </w:pPr>
    </w:p>
    <w:p w:rsidR="003D0890" w:rsidRPr="004D0471" w:rsidRDefault="003D0890" w:rsidP="00E01FEF">
      <w:pPr>
        <w:jc w:val="both"/>
      </w:pPr>
      <w:r w:rsidRPr="004D0471">
        <w:t xml:space="preserve">9. </w:t>
      </w:r>
      <w:r w:rsidRPr="008861BA">
        <w:t>Letevő kötelezi magát, hogy a szerződés megszűnését követően Letéteményes írásbeli felszólításának kézhezvételétől számított egy hónapon belül elszállítja a letéti készletet képező bontatlan csomagolású termékeket</w:t>
      </w:r>
      <w:r w:rsidRPr="004D0471">
        <w:t>.</w:t>
      </w:r>
    </w:p>
    <w:p w:rsidR="003D0890" w:rsidRPr="004D0471" w:rsidRDefault="003D0890" w:rsidP="00E01FEF">
      <w:pPr>
        <w:jc w:val="both"/>
      </w:pPr>
      <w:r w:rsidRPr="004D0471">
        <w:t>A bontott, de még fel nem használt termékeket Letevő leszámlázza Megrendelő részére a X. pontban leírtak szerint.</w:t>
      </w:r>
    </w:p>
    <w:p w:rsidR="003D0890" w:rsidRPr="004D0471" w:rsidRDefault="003D0890" w:rsidP="00E01FEF">
      <w:pPr>
        <w:jc w:val="both"/>
      </w:pPr>
      <w:r w:rsidRPr="004D0471">
        <w:t>Amennyiben valamely okból Letevő akadályoztatva lenne, úgy az egy hónapon túli időszakra a tárolt termék nettó összértékének napi 2 % összegű megőrzési díjat + mindenkor hatályos ÁFÁ-t köteles fizetni Letéteményesnek. Az elszállításra ugyanazok a szabályok érvényesek, mint az odaszállításra.</w:t>
      </w:r>
    </w:p>
    <w:p w:rsidR="003D0890" w:rsidRPr="004D0471" w:rsidRDefault="003D0890" w:rsidP="00E01FEF">
      <w:pPr>
        <w:jc w:val="both"/>
      </w:pPr>
      <w:r w:rsidRPr="004D0471">
        <w:t>A megőrzési díj számításának az alapja Letéteményes által őrzött készlet jelen szerződésben megállapított nettó vételára.</w:t>
      </w:r>
    </w:p>
    <w:p w:rsidR="003D0890" w:rsidRPr="004D0471" w:rsidRDefault="003D0890" w:rsidP="00E01FEF">
      <w:pPr>
        <w:jc w:val="both"/>
        <w:rPr>
          <w:color w:val="000000"/>
        </w:rPr>
      </w:pPr>
      <w:r w:rsidRPr="004D0471">
        <w:lastRenderedPageBreak/>
        <w:t>Megőrzési díj számlázása a mindenkor hatályos általános forgalmi adóról szóló 2007. évi CXXVII. törvény (továbbiakban Áfa törvény) 58. §-ban foglaltak szerint történik. Elszámolási időszak a tényleges megőrzési időszak. A számlában a ténylegesen eltelt napok alapján kerül a megőrzési díj kiszámításra. Letéteményes a megőrzési díjról szóló számláját az időszak utolsó napját követő 15</w:t>
      </w:r>
      <w:r w:rsidR="00307A98">
        <w:t>.</w:t>
      </w:r>
      <w:r w:rsidRPr="004D0471">
        <w:t xml:space="preserve"> nap</w:t>
      </w:r>
      <w:r w:rsidR="00307A98">
        <w:t>ig</w:t>
      </w:r>
      <w:r w:rsidRPr="004D0471">
        <w:t xml:space="preserve"> állítja ki.  </w:t>
      </w:r>
      <w:r w:rsidRPr="004D0471">
        <w:rPr>
          <w:color w:val="000000"/>
        </w:rPr>
        <w:t>Fizetési határidő, a számla kézhezvételétől számított 8. naptári nap. Fizetés módja: átutalás.</w:t>
      </w:r>
    </w:p>
    <w:p w:rsidR="003D0890" w:rsidRPr="004D0471" w:rsidRDefault="003D0890" w:rsidP="00E01FEF">
      <w:pPr>
        <w:jc w:val="both"/>
        <w:rPr>
          <w:color w:val="000000"/>
        </w:rPr>
      </w:pPr>
      <w:r w:rsidRPr="004D0471">
        <w:rPr>
          <w:color w:val="000000"/>
        </w:rPr>
        <w:t xml:space="preserve">Késedelmes fizetés esetén a Megrendelő/Letéteményes a fizetés esedékességét követő naptól a pénzügyi teljesítés napjáig a késedelemmel érintett naptári félév első napján érvényes jegybanki alapkamat nyolc százalékponttal növelt értékének megfelelő késedelmi kamat felszámolására jogosult a Ptk.-ban meghatározott feltételekkel. </w:t>
      </w:r>
      <w:r w:rsidRPr="004D0471">
        <w:t>Letéteményes a késedelmi kamat bizonylatolására a terhelő levelet alkalmazza.</w:t>
      </w:r>
    </w:p>
    <w:p w:rsidR="003D0890" w:rsidRPr="004D0471" w:rsidRDefault="003D0890" w:rsidP="00E01FEF">
      <w:pPr>
        <w:jc w:val="both"/>
        <w:rPr>
          <w:color w:val="000000"/>
        </w:rPr>
      </w:pPr>
      <w:r w:rsidRPr="004D0471">
        <w:rPr>
          <w:color w:val="000000"/>
        </w:rPr>
        <w:t>A késedelmi kamat összegét 365 napos év figyelembe vételével, a ténylegesen eltelt napok alapján számítják a szerződő felek.</w:t>
      </w:r>
    </w:p>
    <w:p w:rsidR="003D0890" w:rsidRPr="004D0471" w:rsidRDefault="003D0890" w:rsidP="00E01FEF">
      <w:pPr>
        <w:jc w:val="both"/>
      </w:pPr>
    </w:p>
    <w:p w:rsidR="003D0890" w:rsidRPr="004D0471" w:rsidRDefault="003D0890" w:rsidP="00E01FEF">
      <w:pPr>
        <w:jc w:val="both"/>
      </w:pPr>
      <w:r w:rsidRPr="004D0471">
        <w:t xml:space="preserve">10. Abban az esetben, ha Megrendelő él elállási/felmondási </w:t>
      </w:r>
      <w:r w:rsidRPr="009F6E88">
        <w:rPr>
          <w:szCs w:val="24"/>
        </w:rPr>
        <w:t>jogával (az előző,</w:t>
      </w:r>
      <w:r w:rsidRPr="00657B01">
        <w:rPr>
          <w:szCs w:val="24"/>
        </w:rPr>
        <w:t xml:space="preserve"> pontban szabályozottaktól eltérően), Letéteményes raktárában tartott, jelen szerződés alapján Letevő tulajdonát képező termékek őr</w:t>
      </w:r>
      <w:r w:rsidRPr="00A91FF3">
        <w:rPr>
          <w:szCs w:val="24"/>
        </w:rPr>
        <w:t>z</w:t>
      </w:r>
      <w:r w:rsidRPr="00BF0E33">
        <w:rPr>
          <w:szCs w:val="24"/>
        </w:rPr>
        <w:t>é</w:t>
      </w:r>
      <w:r w:rsidR="00B42097">
        <w:rPr>
          <w:szCs w:val="24"/>
        </w:rPr>
        <w:t>sé</w:t>
      </w:r>
      <w:r w:rsidRPr="009F6E88">
        <w:rPr>
          <w:szCs w:val="24"/>
        </w:rPr>
        <w:t>ről Letevő költség</w:t>
      </w:r>
      <w:r w:rsidRPr="00A91FF3">
        <w:rPr>
          <w:szCs w:val="24"/>
        </w:rPr>
        <w:t>ére és veszélyére</w:t>
      </w:r>
      <w:r w:rsidRPr="004D0471">
        <w:t xml:space="preserve"> Letéteményes az elállás/felmondás napját követő 15. napig köteles gondoskodni.</w:t>
      </w:r>
    </w:p>
    <w:p w:rsidR="003D0890" w:rsidRPr="004D0471" w:rsidRDefault="003D0890" w:rsidP="00E01FEF">
      <w:pPr>
        <w:jc w:val="both"/>
      </w:pPr>
      <w:r w:rsidRPr="004D0471">
        <w:t xml:space="preserve">A Letéteményest zálogjog illeti meg a letéti szerződés alapján birtokába került, raktáraiban a Letevő érdekében tárolt termékek vonatkozásában. Erre tekintettel a termékek kiadását költségei megtérítéséig visszatarthatja. </w:t>
      </w:r>
    </w:p>
    <w:p w:rsidR="003D0890" w:rsidRPr="004D0471" w:rsidRDefault="003D0890" w:rsidP="00E01FEF">
      <w:pPr>
        <w:jc w:val="both"/>
      </w:pPr>
    </w:p>
    <w:p w:rsidR="003D0890" w:rsidRPr="004D0471" w:rsidRDefault="003D0890" w:rsidP="00E01FEF">
      <w:pPr>
        <w:jc w:val="both"/>
      </w:pPr>
      <w:r w:rsidRPr="004D0471">
        <w:t>11. Ha a Letevő a termékeket megfelelő határidő alatt (a 9. pont esetében az írásbeli felszólítás kézhezvételétől számított egy hónapon belül, a 10. pontban meghatározott esetben pedig az elállás/felmondás napját követő 15. napig) nem szállítja el, úgy Letéteményes azt Letevő által meghatározott helyre, meghatározás hiányában Letevő székhelyére visszaszállíthatja. A szállítással kapcsolatos költségeket a Letevő viseli.</w:t>
      </w:r>
    </w:p>
    <w:p w:rsidR="003D0890" w:rsidRPr="00E40221" w:rsidRDefault="003D0890" w:rsidP="00E01FEF">
      <w:pPr>
        <w:jc w:val="both"/>
        <w:rPr>
          <w:szCs w:val="24"/>
        </w:rPr>
      </w:pPr>
    </w:p>
    <w:p w:rsidR="008D51B0" w:rsidRPr="00657B01" w:rsidRDefault="003D0890" w:rsidP="00657B01">
      <w:pPr>
        <w:jc w:val="both"/>
        <w:rPr>
          <w:szCs w:val="24"/>
        </w:rPr>
      </w:pPr>
      <w:r w:rsidRPr="00E40221">
        <w:rPr>
          <w:szCs w:val="24"/>
        </w:rPr>
        <w:t xml:space="preserve">12. </w:t>
      </w:r>
      <w:r w:rsidR="008D51B0" w:rsidRPr="00657B01">
        <w:rPr>
          <w:szCs w:val="24"/>
        </w:rPr>
        <w:t>Megrendelő jogosult és egyben köteles a Szerződést felmondani – ha szükséges olyan határidővel, amely lehetővé teszi, hogy a Szerződéssel érintett feladata ellátásáról gondoskodni tudjon – ha</w:t>
      </w:r>
    </w:p>
    <w:p w:rsidR="008D51B0" w:rsidRPr="00657B01" w:rsidRDefault="008D51B0" w:rsidP="00657B01">
      <w:pPr>
        <w:pStyle w:val="Listaszerbekezds"/>
        <w:widowControl w:val="0"/>
        <w:numPr>
          <w:ilvl w:val="0"/>
          <w:numId w:val="35"/>
        </w:numPr>
        <w:ind w:left="426" w:firstLine="0"/>
        <w:jc w:val="both"/>
        <w:rPr>
          <w:sz w:val="24"/>
          <w:szCs w:val="24"/>
        </w:rPr>
      </w:pPr>
      <w:r w:rsidRPr="00657B01">
        <w:rPr>
          <w:sz w:val="24"/>
          <w:szCs w:val="24"/>
        </w:rPr>
        <w:t xml:space="preserve">a </w:t>
      </w:r>
      <w:r w:rsidR="00B42097">
        <w:rPr>
          <w:sz w:val="24"/>
          <w:szCs w:val="24"/>
        </w:rPr>
        <w:t>Letevőben</w:t>
      </w:r>
      <w:r w:rsidRPr="00657B01">
        <w:rPr>
          <w:sz w:val="24"/>
          <w:szCs w:val="24"/>
        </w:rPr>
        <w:t xml:space="preserve"> közvetetten vagy közvetlenül 25%-ot meghaladó tulajdoni részesedést szerez valamely olyan jogi személy vagy személyes joga szerint jogképes szervezet, amely tekintetében fennáll a Kbt. 56. § (1) bekezdés k) pontjában meghatározott valamely feltétel; vagy</w:t>
      </w:r>
    </w:p>
    <w:p w:rsidR="003D0890" w:rsidRPr="00657B01" w:rsidRDefault="008D51B0" w:rsidP="00657B01">
      <w:pPr>
        <w:pStyle w:val="Listaszerbekezds"/>
        <w:widowControl w:val="0"/>
        <w:numPr>
          <w:ilvl w:val="0"/>
          <w:numId w:val="35"/>
        </w:numPr>
        <w:ind w:left="426" w:firstLine="0"/>
        <w:jc w:val="both"/>
        <w:rPr>
          <w:sz w:val="24"/>
          <w:szCs w:val="24"/>
        </w:rPr>
      </w:pPr>
      <w:r w:rsidRPr="00657B01">
        <w:rPr>
          <w:sz w:val="24"/>
          <w:szCs w:val="24"/>
        </w:rPr>
        <w:t xml:space="preserve">a </w:t>
      </w:r>
      <w:r w:rsidR="00B42097">
        <w:rPr>
          <w:sz w:val="24"/>
          <w:szCs w:val="24"/>
        </w:rPr>
        <w:t>Letevő</w:t>
      </w:r>
      <w:r w:rsidRPr="00657B01">
        <w:rPr>
          <w:sz w:val="24"/>
          <w:szCs w:val="24"/>
        </w:rPr>
        <w:t xml:space="preserve"> közvetetten vagy közvetlenül 25%-ot meghaladó tulajdoni részesedést szerez valamely olyan jogi személyben vagy személyes joga szerint jogképes szervezetben, amely tekintetében fennáll a Kbt. 56. § (1) bekezdés k) pontjában meghatározott valamely feltétel</w:t>
      </w:r>
      <w:r w:rsidR="003D0890" w:rsidRPr="00657B01">
        <w:rPr>
          <w:sz w:val="24"/>
          <w:szCs w:val="24"/>
        </w:rPr>
        <w:t xml:space="preserve">. </w:t>
      </w:r>
    </w:p>
    <w:p w:rsidR="003D0890" w:rsidRPr="00E40221" w:rsidRDefault="003D0890" w:rsidP="00E01FEF">
      <w:pPr>
        <w:jc w:val="both"/>
        <w:rPr>
          <w:kern w:val="1"/>
          <w:szCs w:val="24"/>
        </w:rPr>
      </w:pPr>
    </w:p>
    <w:p w:rsidR="003D0890" w:rsidRPr="004D0471" w:rsidRDefault="003D0890" w:rsidP="00E01FEF">
      <w:pPr>
        <w:jc w:val="both"/>
        <w:rPr>
          <w:b/>
        </w:rPr>
      </w:pPr>
      <w:r w:rsidRPr="004D0471">
        <w:rPr>
          <w:b/>
        </w:rPr>
        <w:t>XX</w:t>
      </w:r>
      <w:r w:rsidR="00D66B0A">
        <w:rPr>
          <w:b/>
        </w:rPr>
        <w:t>I</w:t>
      </w:r>
      <w:r w:rsidRPr="004D0471">
        <w:rPr>
          <w:b/>
        </w:rPr>
        <w:t>. Egyéb</w:t>
      </w:r>
      <w:r w:rsidRPr="004D0471" w:rsidDel="003A2A45">
        <w:rPr>
          <w:b/>
        </w:rPr>
        <w:t xml:space="preserve"> </w:t>
      </w:r>
    </w:p>
    <w:p w:rsidR="003D0890" w:rsidRPr="004D0471" w:rsidRDefault="003D0890">
      <w:pPr>
        <w:jc w:val="both"/>
      </w:pPr>
      <w:r w:rsidRPr="004D0471">
        <w:t>1.</w:t>
      </w:r>
      <w:r w:rsidR="00CA0290">
        <w:tab/>
      </w:r>
      <w:r w:rsidRPr="004D0471">
        <w:t xml:space="preserve">A jelen szerződésben nem rögzített kérdésekben </w:t>
      </w:r>
      <w:r w:rsidR="00BF0E33">
        <w:t>a preambulumban hivatkozott közbeszerzési eljárás dokumentumai</w:t>
      </w:r>
      <w:r w:rsidRPr="004D0471">
        <w:t xml:space="preserve">, a </w:t>
      </w:r>
      <w:r w:rsidR="00BF0E33">
        <w:t>nyertes</w:t>
      </w:r>
      <w:r w:rsidR="00BF0E33" w:rsidRPr="004D0471">
        <w:t xml:space="preserve"> </w:t>
      </w:r>
      <w:r w:rsidRPr="004D0471">
        <w:t xml:space="preserve">ajánlat tartalma, továbbá a Polgári Törvénykönyv és az egyéb vonatkozó jogszabályok rendelkezései irányadóak azzal, hogy amennyiben a lefolytatott </w:t>
      </w:r>
      <w:r w:rsidR="00BF0E33">
        <w:t>köz</w:t>
      </w:r>
      <w:r w:rsidRPr="004D0471">
        <w:t>beszerzési eljárásban benyújtott iratokban (pl.: ajánlat) valamint a szerződésben foglaltak egymásnak ellentmondanak, úgy a jelen szerződésben foglaltak az irányadók.</w:t>
      </w:r>
    </w:p>
    <w:p w:rsidR="003D0890" w:rsidRPr="004D0471" w:rsidRDefault="003D0890" w:rsidP="00E01FEF">
      <w:pPr>
        <w:jc w:val="both"/>
      </w:pPr>
    </w:p>
    <w:p w:rsidR="003D0890" w:rsidRPr="00151CEF" w:rsidRDefault="001A4CB3" w:rsidP="00657B01">
      <w:pPr>
        <w:jc w:val="both"/>
      </w:pPr>
      <w:r>
        <w:lastRenderedPageBreak/>
        <w:t xml:space="preserve">2. </w:t>
      </w:r>
      <w:r w:rsidR="003D0890" w:rsidRPr="009F6E88">
        <w:t xml:space="preserve">Amennyiben a szerződés időtartama alatt bármely vizsgálati eredmény megállapítja, hogy a termék azon berendezésben, amelynél </w:t>
      </w:r>
      <w:r w:rsidR="003D0890" w:rsidRPr="00A91FF3">
        <w:t>felhasználásr</w:t>
      </w:r>
      <w:r w:rsidR="003D0890" w:rsidRPr="00BF0E33">
        <w:t>a került kárt okozott, Megrendelő jogosult a szerződést azonnali hatállyal felmondani és Letevőtől kártérítést követelni.</w:t>
      </w:r>
    </w:p>
    <w:p w:rsidR="00CA0290" w:rsidRPr="00196F50" w:rsidRDefault="00CA0290" w:rsidP="00657B01">
      <w:pPr>
        <w:pStyle w:val="Listaszerbekezds"/>
        <w:ind w:left="360"/>
        <w:jc w:val="both"/>
        <w:rPr>
          <w:sz w:val="24"/>
          <w:szCs w:val="24"/>
        </w:rPr>
      </w:pPr>
    </w:p>
    <w:p w:rsidR="00196F50" w:rsidRPr="00BF0E33" w:rsidRDefault="001A4CB3" w:rsidP="00657B01">
      <w:pPr>
        <w:jc w:val="both"/>
      </w:pPr>
      <w:r>
        <w:t xml:space="preserve">3. </w:t>
      </w:r>
      <w:r w:rsidR="00196F50" w:rsidRPr="009F6E88">
        <w:t>Adott esetben (külföldi adóilletőségű</w:t>
      </w:r>
      <w:r w:rsidR="00196F50" w:rsidRPr="00A91FF3">
        <w:t xml:space="preserve"> Letevő</w:t>
      </w:r>
      <w:r w:rsidR="00196F50" w:rsidRPr="00BF0E33">
        <w:t xml:space="preserve"> esetén):</w:t>
      </w:r>
    </w:p>
    <w:p w:rsidR="00196F50" w:rsidRPr="009F6E88" w:rsidRDefault="00196F50" w:rsidP="00657B01">
      <w:pPr>
        <w:jc w:val="both"/>
      </w:pPr>
      <w:r w:rsidRPr="00BF0E33">
        <w:t xml:space="preserve">Letevő a Kbt. 125. § (7) bekezdésében foglaltakkal összhangban visszavonhatatlanul kijelenti, hogy az illetősége szerinti adóhatóságtól a magyar adóhatóság közvetlenül beszerezhet a </w:t>
      </w:r>
      <w:r w:rsidRPr="00151CEF">
        <w:t>Letevőre</w:t>
      </w:r>
      <w:r w:rsidRPr="00657B01">
        <w:t xml:space="preserve"> vonatkozó adatokat az országok közötti jogsegély igénybevétele nélkül. Letevő ezzel kapcsolatos, kifejezett és visszavonhatatlan meghatalmazása jelen Szerződés </w:t>
      </w:r>
      <w:r w:rsidR="00C63C90" w:rsidRPr="00657B01">
        <w:t>4</w:t>
      </w:r>
      <w:r w:rsidRPr="00657B01">
        <w:t>. számú mellékletét képezi</w:t>
      </w:r>
      <w:r w:rsidR="001A4CB3">
        <w:t>.</w:t>
      </w:r>
    </w:p>
    <w:p w:rsidR="003D0890" w:rsidRPr="00196F50" w:rsidRDefault="003D0890" w:rsidP="00E01FEF">
      <w:pPr>
        <w:jc w:val="both"/>
        <w:rPr>
          <w:szCs w:val="24"/>
        </w:rPr>
      </w:pPr>
    </w:p>
    <w:p w:rsidR="003D0890" w:rsidRPr="004D0471" w:rsidRDefault="003D0890" w:rsidP="00E01FEF">
      <w:pPr>
        <w:jc w:val="both"/>
      </w:pPr>
      <w:r w:rsidRPr="004D0471">
        <w:t>4. Letevő megismerte (http://www.mav.hu/res/mav_etikai_kodex_2013.pdf) és jelen szerződés aláírásával elfogadja a MÁV Csoport Etikai Kódexét, az abban foglalt értékeket a jogviszony fennállása alatt magára nézve azt mérvadónak tartja. Letevő kijelenti, hogy vitás eset felmerülésekor a Megrendelő által lefolytatott eljárásban együttműködik a Megrendelő vizsgálóival. Vállalja, hogy a Megrendelő nevében eljáró személy(ek) Etikai Kódexet sértő cselekményé(ei)t jelzi a Megrendelő által működtetett etikai bejelentő és tanácsadó csatornán keresztül.</w:t>
      </w:r>
    </w:p>
    <w:p w:rsidR="003D0890" w:rsidRPr="004D0471" w:rsidRDefault="003D0890" w:rsidP="00E01FEF">
      <w:pPr>
        <w:jc w:val="both"/>
      </w:pPr>
    </w:p>
    <w:p w:rsidR="003D0890" w:rsidRPr="00196F50" w:rsidRDefault="003D0890" w:rsidP="00E01FEF">
      <w:pPr>
        <w:jc w:val="both"/>
        <w:rPr>
          <w:szCs w:val="24"/>
        </w:rPr>
      </w:pPr>
      <w:r w:rsidRPr="004D0471">
        <w:t>5. A Felek tudomásul veszik, hogy a szerződés teljesítésekor egyik fél sem tanúsíthat olyan magatartást, amellyel a Megrendelő vagy kapcsolt vállalkozásaik jogos gazdasági érdekeit veszélyeztetnék. Ide tartozik Szerződés megkötésétől Felek vagy kapcsolt vállalkozásaik munkajogi állományába tartozó munkavállalók közvetett vagy közvetlen foglalkoztatása is. Ennek biztosítása érdekében Letevő kötelezettséget vállal arra, hogy Szerződéssel összefüggésben, annak teljesítése során sem Megrendelőnél, sem annak kapcsolt vállalkozásainál munkaviszonyban lévő alkalmazottat sem közvetlenül, sem közreműködőik útján nem foglalkoztatnak, kivéve, ha ebbe a Megrendelő előzetesen írásban beleegyezett. Ezen szabály megsértése szándékos károkozásnak minősül és Letevőt teljes kártérítési felelősség terheli. A rendelkezés betartását Megrendelő a MÁV Zrt. Biztonsági Igazgatósága útján bármikor jogosult ellenőrizni. A MÁV Zrt. Biztonsági Igazgatósága ellenőrzési jogának Letevő általi akadályozása vagy ennek megkísérlése és/vagy az ellenőrzés során téves adat, információ szolgáltatása rendkívüli felmondási oknak minősül.</w:t>
      </w:r>
      <w:r w:rsidR="00196F50">
        <w:t xml:space="preserve"> </w:t>
      </w:r>
      <w:r w:rsidR="00196F50" w:rsidRPr="00196F50">
        <w:rPr>
          <w:szCs w:val="24"/>
        </w:rPr>
        <w:t xml:space="preserve">Megrendelő jogosult a </w:t>
      </w:r>
      <w:r w:rsidR="00196F50">
        <w:rPr>
          <w:szCs w:val="24"/>
        </w:rPr>
        <w:t>Letevő</w:t>
      </w:r>
      <w:r w:rsidR="00196F50" w:rsidRPr="00196F50">
        <w:rPr>
          <w:szCs w:val="24"/>
        </w:rPr>
        <w:t xml:space="preserve"> jelen Szerződés teljesítésével összefüggő tevékenységét – a </w:t>
      </w:r>
      <w:r w:rsidR="00196F50">
        <w:rPr>
          <w:szCs w:val="24"/>
        </w:rPr>
        <w:t>Letevő</w:t>
      </w:r>
      <w:r w:rsidR="00196F50" w:rsidRPr="00196F50">
        <w:rPr>
          <w:szCs w:val="24"/>
        </w:rPr>
        <w:t xml:space="preserve"> tevékenységének indokolatlan zavarása nélkül – bármikor, szúrópróbaszerűen ellenőrizni. </w:t>
      </w:r>
      <w:r w:rsidR="00196F50">
        <w:rPr>
          <w:szCs w:val="24"/>
        </w:rPr>
        <w:t>Letevő</w:t>
      </w:r>
      <w:r w:rsidR="00196F50" w:rsidRPr="00196F50">
        <w:rPr>
          <w:szCs w:val="24"/>
        </w:rPr>
        <w:t xml:space="preserve"> köteles a Megrendelő ilyen irányú indokolt kéréseinek eleget tenni. </w:t>
      </w:r>
      <w:r w:rsidR="00196F50">
        <w:rPr>
          <w:szCs w:val="24"/>
        </w:rPr>
        <w:t>Letevő</w:t>
      </w:r>
      <w:r w:rsidR="00196F50" w:rsidRPr="00196F50">
        <w:rPr>
          <w:szCs w:val="24"/>
        </w:rPr>
        <w:t xml:space="preserve"> tudomásul veszi, hogy a jelen pont szerinti ellenőrzést a MÁV Magyar Államvasutak Zrt. Biztonsági Igazgatósága is jogosult gyakorolni</w:t>
      </w:r>
      <w:r w:rsidR="00196F50">
        <w:rPr>
          <w:szCs w:val="24"/>
        </w:rPr>
        <w:t>.</w:t>
      </w:r>
    </w:p>
    <w:p w:rsidR="003D0890" w:rsidRPr="004D0471" w:rsidRDefault="003D0890" w:rsidP="00E01FEF">
      <w:pPr>
        <w:jc w:val="both"/>
      </w:pPr>
    </w:p>
    <w:p w:rsidR="003D0890" w:rsidRPr="004D0471" w:rsidRDefault="003D0890" w:rsidP="00E01FEF">
      <w:pPr>
        <w:jc w:val="both"/>
      </w:pPr>
      <w:r w:rsidRPr="004D0471">
        <w:t>6. Felek kifejezetten rögzítik, hogy jelen Szerződés vonatkozásában a Ptk. 6:63. § (5) bekezdés első mondatának alkalmazását kizárják.</w:t>
      </w:r>
    </w:p>
    <w:p w:rsidR="003D0890" w:rsidRPr="004D0471" w:rsidRDefault="003D0890" w:rsidP="00E01FEF">
      <w:pPr>
        <w:jc w:val="both"/>
      </w:pPr>
    </w:p>
    <w:p w:rsidR="003D0890" w:rsidRPr="004D0471" w:rsidRDefault="003D0890" w:rsidP="00E01FEF">
      <w:pPr>
        <w:jc w:val="both"/>
      </w:pPr>
      <w:r w:rsidRPr="004D0471">
        <w:t xml:space="preserve">7. A Letevő jelen szerződést aláíró képviselője a Ptk. 3.31.§-ára is különös figyelemmel a jelen szerződés aláírásával kijelenti és teljeskörű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Szerződő Felek rögzítik, hogy az esetleges korlátozás megszegéséből eredő teljes felelősség </w:t>
      </w:r>
      <w:r w:rsidRPr="004D0471">
        <w:lastRenderedPageBreak/>
        <w:t>az aláírót terheli, a korlátozás a Megrendelővel és Letéteményessel szemben nem hatályos és annak semmilyen következménye a Megrendelőt valamint a Letéteményest nem terheli.</w:t>
      </w:r>
    </w:p>
    <w:p w:rsidR="003D0890" w:rsidRPr="004D0471" w:rsidRDefault="003D0890" w:rsidP="00E01FEF">
      <w:pPr>
        <w:jc w:val="both"/>
      </w:pPr>
    </w:p>
    <w:p w:rsidR="003D0890" w:rsidRPr="004D0471" w:rsidRDefault="003D0890" w:rsidP="00E01FEF">
      <w:pPr>
        <w:jc w:val="both"/>
      </w:pPr>
      <w:r w:rsidRPr="004D0471">
        <w:t>8. Letevő kizárólag az ajánlatában megjelölt alvállalkozókat veheti igénybe jelen szerződés teljesítéséhez az ajánlatában megjelölt mértékben és feladatok teljesítéséhez. Alvállalkozók igénybevételére, új alvállalkozó bevonására a Kbt. 128. § (2)-(5) bekezdéseiben foglalt szabályokat kell alkalmazni. Letevő a jogosan igénybe vett alvállalkozóért úgy felel, mintha a munkát maga végezte volna, alvállalkozó jogosulatlan igénybevétele esetén pedig felelős minden olyan kárért is, amely anélkül nem következett volna be.</w:t>
      </w:r>
    </w:p>
    <w:p w:rsidR="003D0890" w:rsidRPr="004D0471" w:rsidRDefault="003D0890" w:rsidP="00E01FEF">
      <w:pPr>
        <w:jc w:val="both"/>
      </w:pPr>
    </w:p>
    <w:p w:rsidR="003D0890" w:rsidRPr="004D0471" w:rsidRDefault="003D0890" w:rsidP="00E01FEF">
      <w:pPr>
        <w:jc w:val="both"/>
      </w:pPr>
      <w:r w:rsidRPr="004D0471">
        <w:t>9. Amennyiben nyertes Letevő a szerződést közös ajánlattevőkként teljesíti, úgy a szerződés teljesítésére a Kbt. 25. § (6) bekezdését, 128. § (1) bekezdését és 129. §-át kell alkalmazni.</w:t>
      </w:r>
    </w:p>
    <w:p w:rsidR="003D0890" w:rsidRPr="004D0471" w:rsidRDefault="003D0890" w:rsidP="004D0471"/>
    <w:p w:rsidR="003D0890" w:rsidRPr="004D0471" w:rsidRDefault="003D0890" w:rsidP="004D0471">
      <w:pPr>
        <w:rPr>
          <w:b/>
        </w:rPr>
      </w:pPr>
      <w:r w:rsidRPr="004D0471">
        <w:rPr>
          <w:b/>
        </w:rPr>
        <w:t>XX</w:t>
      </w:r>
      <w:r w:rsidR="00D66B0A">
        <w:rPr>
          <w:b/>
        </w:rPr>
        <w:t>I</w:t>
      </w:r>
      <w:r w:rsidRPr="004D0471">
        <w:rPr>
          <w:b/>
        </w:rPr>
        <w:t>I. Záradék:</w:t>
      </w:r>
    </w:p>
    <w:p w:rsidR="003D0890" w:rsidRPr="004D0471" w:rsidRDefault="003D0890" w:rsidP="004D0471">
      <w:r w:rsidRPr="004D0471">
        <w:t>Jelen szerződés kizárólag 1- től </w:t>
      </w:r>
      <w:r w:rsidR="001A4CB3">
        <w:t>4</w:t>
      </w:r>
      <w:r w:rsidRPr="004D0471">
        <w:t>-ig sorszámozott mellékletével együtt érvényes.</w:t>
      </w:r>
    </w:p>
    <w:p w:rsidR="003D0890" w:rsidRPr="004D0471" w:rsidRDefault="003D0890" w:rsidP="004D0471"/>
    <w:p w:rsidR="003D0890" w:rsidRPr="004D0471" w:rsidRDefault="003D0890" w:rsidP="004D0471">
      <w:r w:rsidRPr="004D0471">
        <w:t>Mellékletek:</w:t>
      </w:r>
    </w:p>
    <w:p w:rsidR="003D0890" w:rsidRPr="004D0471" w:rsidRDefault="003D0890" w:rsidP="004D0471">
      <w:r w:rsidRPr="004D0471">
        <w:t>1. sz. melléklet: Megrendelés/lehívás formanyomtatványa</w:t>
      </w:r>
    </w:p>
    <w:p w:rsidR="003D0890" w:rsidRDefault="003D0890" w:rsidP="004D0471">
      <w:r w:rsidRPr="004D0471">
        <w:t xml:space="preserve">2. sz. melléklet: </w:t>
      </w:r>
      <w:r w:rsidR="00C63C90" w:rsidRPr="00C63C90">
        <w:t>veszélyes hulladékok elszállítása, kezelése</w:t>
      </w:r>
    </w:p>
    <w:p w:rsidR="00C63C90" w:rsidRDefault="00C63C90" w:rsidP="004D0471">
      <w:r>
        <w:t xml:space="preserve">3. sz. melléklet: </w:t>
      </w:r>
      <w:r w:rsidR="00DB1BDE">
        <w:t>Letevő nyilatkozata a</w:t>
      </w:r>
      <w:r>
        <w:t xml:space="preserve"> környezetvédelmi termékdíjról a szerződés XIII. pontjához kapcsolódóan</w:t>
      </w:r>
    </w:p>
    <w:p w:rsidR="00196F50" w:rsidRPr="004D0471" w:rsidRDefault="00C63C90" w:rsidP="004D0471">
      <w:r>
        <w:rPr>
          <w:rFonts w:eastAsia="Calibri"/>
          <w:i/>
        </w:rPr>
        <w:t>4</w:t>
      </w:r>
      <w:r w:rsidR="00196F50">
        <w:rPr>
          <w:rFonts w:eastAsia="Calibri"/>
          <w:i/>
        </w:rPr>
        <w:t xml:space="preserve">. számú melléklet: </w:t>
      </w:r>
      <w:r w:rsidR="00196F50" w:rsidRPr="00C922C8">
        <w:rPr>
          <w:rFonts w:eastAsia="Calibri"/>
          <w:i/>
        </w:rPr>
        <w:t>Meghatalmazás a Kbt. 125.§ (7) bekezdése alapján</w:t>
      </w:r>
    </w:p>
    <w:p w:rsidR="003D0890" w:rsidRPr="004D0471" w:rsidRDefault="003D0890" w:rsidP="004D0471"/>
    <w:p w:rsidR="003D0890" w:rsidRPr="004D0471" w:rsidRDefault="003D0890" w:rsidP="004D0471">
      <w:r w:rsidRPr="004D0471">
        <w:t xml:space="preserve">Jelen szerződést Felek erre felhatalmazott képviselői elolvasás után, mint akaratukban mindenben megegyezőt jóváhagyólag, cégszerűen aláírják. </w:t>
      </w:r>
    </w:p>
    <w:p w:rsidR="003D0890" w:rsidRPr="004D0471" w:rsidRDefault="003D0890" w:rsidP="004D0471"/>
    <w:p w:rsidR="003D0890" w:rsidRPr="004D0471" w:rsidRDefault="003D0890" w:rsidP="004D0471">
      <w:r w:rsidRPr="004D0471">
        <w:t>Budapest, 2014.</w:t>
      </w:r>
    </w:p>
    <w:p w:rsidR="003D0890" w:rsidRDefault="003D0890" w:rsidP="004D0471"/>
    <w:p w:rsidR="003D0890" w:rsidRPr="004D0471" w:rsidRDefault="003D0890">
      <w:pPr>
        <w:jc w:val="center"/>
        <w:rPr>
          <w:b/>
        </w:rPr>
      </w:pPr>
      <w:r w:rsidRPr="004D0471">
        <w:rPr>
          <w:b/>
        </w:rPr>
        <w:t>.…………………</w:t>
      </w:r>
    </w:p>
    <w:p w:rsidR="003D0890" w:rsidRPr="004D0471" w:rsidRDefault="003D0890">
      <w:pPr>
        <w:jc w:val="center"/>
        <w:rPr>
          <w:b/>
        </w:rPr>
      </w:pPr>
      <w:r w:rsidRPr="004D0471">
        <w:rPr>
          <w:b/>
        </w:rPr>
        <w:t>Zaránd György</w:t>
      </w:r>
    </w:p>
    <w:p w:rsidR="003D0890" w:rsidRPr="004D0471" w:rsidRDefault="003D0890" w:rsidP="004D0471">
      <w:pPr>
        <w:jc w:val="center"/>
        <w:rPr>
          <w:b/>
        </w:rPr>
      </w:pPr>
      <w:r w:rsidRPr="004D0471">
        <w:rPr>
          <w:b/>
        </w:rPr>
        <w:t>vezérigazgató</w:t>
      </w:r>
    </w:p>
    <w:p w:rsidR="003D0890" w:rsidRPr="004D0471" w:rsidRDefault="003D0890">
      <w:pPr>
        <w:jc w:val="center"/>
        <w:rPr>
          <w:b/>
        </w:rPr>
      </w:pPr>
      <w:r w:rsidRPr="004D0471">
        <w:rPr>
          <w:b/>
        </w:rPr>
        <w:t>MÁV-START Zrt.</w:t>
      </w:r>
    </w:p>
    <w:p w:rsidR="003D0890" w:rsidRPr="004D0471" w:rsidRDefault="003D0890">
      <w:pPr>
        <w:jc w:val="center"/>
        <w:rPr>
          <w:b/>
        </w:rPr>
      </w:pPr>
      <w:r w:rsidRPr="004D0471">
        <w:rPr>
          <w:b/>
        </w:rPr>
        <w:t>Megrendelő nevében</w:t>
      </w:r>
    </w:p>
    <w:p w:rsidR="003D0890" w:rsidRPr="004D0471" w:rsidRDefault="003D0890" w:rsidP="004D0471">
      <w:pPr>
        <w:jc w:val="center"/>
        <w:rPr>
          <w:b/>
        </w:rPr>
      </w:pPr>
    </w:p>
    <w:p w:rsidR="003D0890" w:rsidRPr="004D0471" w:rsidRDefault="003D0890" w:rsidP="004D0471">
      <w:pPr>
        <w:jc w:val="center"/>
        <w:rPr>
          <w:b/>
        </w:rPr>
      </w:pPr>
    </w:p>
    <w:p w:rsidR="003D0890" w:rsidRPr="004D0471" w:rsidRDefault="003D0890" w:rsidP="004D0471">
      <w:pPr>
        <w:ind w:firstLine="708"/>
        <w:rPr>
          <w:b/>
        </w:rPr>
      </w:pPr>
      <w:r w:rsidRPr="004D0471">
        <w:rPr>
          <w:b/>
        </w:rPr>
        <w:t>.………………</w:t>
      </w:r>
      <w:r w:rsidRPr="004D0471">
        <w:rPr>
          <w:b/>
        </w:rPr>
        <w:tab/>
        <w:t xml:space="preserve"> </w:t>
      </w:r>
      <w:r w:rsidRPr="004D0471">
        <w:rPr>
          <w:b/>
        </w:rPr>
        <w:tab/>
      </w:r>
      <w:r w:rsidRPr="004D0471">
        <w:rPr>
          <w:b/>
        </w:rPr>
        <w:tab/>
      </w:r>
      <w:r>
        <w:rPr>
          <w:b/>
        </w:rPr>
        <w:tab/>
      </w:r>
      <w:r>
        <w:rPr>
          <w:b/>
        </w:rPr>
        <w:tab/>
      </w:r>
      <w:r>
        <w:rPr>
          <w:b/>
        </w:rPr>
        <w:tab/>
        <w:t xml:space="preserve">  </w:t>
      </w:r>
      <w:r w:rsidRPr="004D0471">
        <w:rPr>
          <w:b/>
        </w:rPr>
        <w:t xml:space="preserve">  ..…........…………</w:t>
      </w:r>
    </w:p>
    <w:p w:rsidR="001A4CB3" w:rsidRDefault="001A4CB3" w:rsidP="004D0471">
      <w:pPr>
        <w:jc w:val="center"/>
        <w:rPr>
          <w:b/>
        </w:rPr>
      </w:pPr>
      <w:r>
        <w:rPr>
          <w:b/>
        </w:rPr>
        <w:t xml:space="preserve">   Bihari Lajos</w:t>
      </w:r>
      <w:r>
        <w:rPr>
          <w:b/>
        </w:rPr>
        <w:tab/>
      </w:r>
      <w:r w:rsidR="003D0890" w:rsidRPr="004D0471">
        <w:rPr>
          <w:b/>
        </w:rPr>
        <w:t xml:space="preserve">    </w:t>
      </w:r>
      <w:r w:rsidR="003D0890" w:rsidRPr="004D0471">
        <w:rPr>
          <w:b/>
        </w:rPr>
        <w:tab/>
        <w:t xml:space="preserve">                  </w:t>
      </w:r>
      <w:r w:rsidR="003D0890" w:rsidRPr="004D0471">
        <w:rPr>
          <w:b/>
        </w:rPr>
        <w:tab/>
      </w:r>
      <w:r w:rsidR="0054152F">
        <w:rPr>
          <w:b/>
        </w:rPr>
        <w:tab/>
      </w:r>
      <w:r w:rsidR="0054152F">
        <w:rPr>
          <w:b/>
        </w:rPr>
        <w:tab/>
      </w:r>
      <w:r w:rsidR="003D0890" w:rsidRPr="004D0471">
        <w:rPr>
          <w:b/>
        </w:rPr>
        <w:t xml:space="preserve">      dr. Somlói József</w:t>
      </w:r>
    </w:p>
    <w:p w:rsidR="003D0890" w:rsidRPr="004D0471" w:rsidRDefault="003D0890" w:rsidP="00657B01">
      <w:pPr>
        <w:ind w:firstLine="708"/>
        <w:rPr>
          <w:b/>
        </w:rPr>
      </w:pPr>
      <w:r w:rsidRPr="004D0471">
        <w:rPr>
          <w:b/>
        </w:rPr>
        <w:t xml:space="preserve"> üzletág vezető      </w:t>
      </w:r>
      <w:r w:rsidRPr="004D0471">
        <w:rPr>
          <w:b/>
        </w:rPr>
        <w:tab/>
      </w:r>
      <w:r w:rsidRPr="004D0471">
        <w:rPr>
          <w:b/>
        </w:rPr>
        <w:tab/>
        <w:t xml:space="preserve">         </w:t>
      </w:r>
      <w:r w:rsidRPr="004D0471">
        <w:rPr>
          <w:b/>
        </w:rPr>
        <w:tab/>
        <w:t xml:space="preserve">      </w:t>
      </w:r>
      <w:r w:rsidRPr="004D0471">
        <w:rPr>
          <w:b/>
        </w:rPr>
        <w:tab/>
        <w:t xml:space="preserve"> </w:t>
      </w:r>
      <w:r w:rsidRPr="004D0471">
        <w:rPr>
          <w:b/>
        </w:rPr>
        <w:tab/>
        <w:t xml:space="preserve">  </w:t>
      </w:r>
      <w:r w:rsidR="001A4CB3">
        <w:rPr>
          <w:b/>
        </w:rPr>
        <w:tab/>
        <w:t xml:space="preserve">      b</w:t>
      </w:r>
      <w:r w:rsidRPr="004D0471">
        <w:rPr>
          <w:b/>
        </w:rPr>
        <w:t>eszerzés</w:t>
      </w:r>
      <w:r w:rsidR="001A4CB3">
        <w:rPr>
          <w:b/>
        </w:rPr>
        <w:t>i</w:t>
      </w:r>
      <w:r w:rsidRPr="004D0471">
        <w:rPr>
          <w:b/>
        </w:rPr>
        <w:t xml:space="preserve"> vezető</w:t>
      </w:r>
    </w:p>
    <w:p w:rsidR="003D0890" w:rsidRPr="004D0471" w:rsidRDefault="003D0890">
      <w:pPr>
        <w:jc w:val="center"/>
        <w:rPr>
          <w:b/>
        </w:rPr>
      </w:pPr>
      <w:r w:rsidRPr="004D0471">
        <w:rPr>
          <w:b/>
        </w:rPr>
        <w:t>MÁV Szolgáltató Központ Zrt. Letéteményes nevében</w:t>
      </w:r>
    </w:p>
    <w:p w:rsidR="003D0890" w:rsidRPr="004D0471" w:rsidRDefault="003D0890">
      <w:pPr>
        <w:jc w:val="center"/>
        <w:rPr>
          <w:b/>
        </w:rPr>
      </w:pPr>
    </w:p>
    <w:p w:rsidR="003D0890" w:rsidRPr="004D0471" w:rsidRDefault="003D0890">
      <w:pPr>
        <w:jc w:val="center"/>
        <w:rPr>
          <w:b/>
        </w:rPr>
      </w:pPr>
    </w:p>
    <w:p w:rsidR="003D0890" w:rsidRPr="004D0471" w:rsidRDefault="003D0890">
      <w:pPr>
        <w:jc w:val="center"/>
        <w:rPr>
          <w:b/>
        </w:rPr>
      </w:pPr>
    </w:p>
    <w:p w:rsidR="003D0890" w:rsidRPr="004D0471" w:rsidRDefault="003D0890">
      <w:pPr>
        <w:jc w:val="center"/>
        <w:rPr>
          <w:b/>
        </w:rPr>
      </w:pPr>
    </w:p>
    <w:p w:rsidR="003D0890" w:rsidRPr="004D0471" w:rsidRDefault="003D0890">
      <w:pPr>
        <w:jc w:val="center"/>
        <w:rPr>
          <w:b/>
        </w:rPr>
      </w:pPr>
    </w:p>
    <w:p w:rsidR="003D0890" w:rsidRPr="004D0471" w:rsidRDefault="003D0890" w:rsidP="004D0471">
      <w:pPr>
        <w:jc w:val="center"/>
        <w:rPr>
          <w:b/>
        </w:rPr>
      </w:pPr>
      <w:r w:rsidRPr="004D0471">
        <w:rPr>
          <w:b/>
        </w:rPr>
        <w:t>…………………………………….</w:t>
      </w:r>
    </w:p>
    <w:p w:rsidR="003D0890" w:rsidRPr="004D0471" w:rsidRDefault="003D0890" w:rsidP="004D0471">
      <w:pPr>
        <w:jc w:val="center"/>
        <w:rPr>
          <w:b/>
        </w:rPr>
      </w:pPr>
      <w:r w:rsidRPr="004D0471">
        <w:rPr>
          <w:b/>
        </w:rPr>
        <w:t>Letevő nevében</w:t>
      </w:r>
    </w:p>
    <w:p w:rsidR="003D0890" w:rsidRPr="004D0471" w:rsidRDefault="003D0890" w:rsidP="004D0471">
      <w:r w:rsidRPr="004D0471">
        <w:br w:type="page"/>
      </w:r>
    </w:p>
    <w:p w:rsidR="003D0890" w:rsidRPr="004D0471" w:rsidRDefault="003D0890" w:rsidP="004D0471">
      <w:pPr>
        <w:rPr>
          <w:b/>
        </w:rPr>
      </w:pPr>
      <w:r w:rsidRPr="004D0471">
        <w:rPr>
          <w:b/>
        </w:rPr>
        <w:lastRenderedPageBreak/>
        <w:t>1. sz. Melléklet –Megrendelő</w:t>
      </w:r>
    </w:p>
    <w:p w:rsidR="003D0890" w:rsidRPr="004D0471" w:rsidRDefault="00A66F7E" w:rsidP="004D0471">
      <w:pPr>
        <w:rPr>
          <w:rFonts w:ascii="Arial" w:hAnsi="Arial" w:cs="Arial"/>
          <w:i/>
          <w:iCs/>
          <w:sz w:val="28"/>
          <w:szCs w:val="28"/>
        </w:rPr>
      </w:pPr>
      <w:r>
        <w:rPr>
          <w:rFonts w:ascii="Arial" w:hAnsi="Arial" w:cs="Arial"/>
          <w:i/>
          <w:noProof/>
          <w:sz w:val="28"/>
          <w:szCs w:val="28"/>
        </w:rPr>
        <w:drawing>
          <wp:inline distT="0" distB="0" distL="0" distR="0" wp14:anchorId="253B7DD9" wp14:editId="7657A833">
            <wp:extent cx="5305425" cy="7496175"/>
            <wp:effectExtent l="0" t="0" r="9525" b="9525"/>
            <wp:docPr id="2"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05425" cy="7496175"/>
                    </a:xfrm>
                    <a:prstGeom prst="rect">
                      <a:avLst/>
                    </a:prstGeom>
                    <a:noFill/>
                    <a:ln>
                      <a:noFill/>
                    </a:ln>
                  </pic:spPr>
                </pic:pic>
              </a:graphicData>
            </a:graphic>
          </wp:inline>
        </w:drawing>
      </w:r>
    </w:p>
    <w:p w:rsidR="003D0890" w:rsidRPr="004D0471" w:rsidRDefault="003D0890" w:rsidP="004D0471"/>
    <w:p w:rsidR="003D0890" w:rsidRPr="004D0471" w:rsidRDefault="003D0890" w:rsidP="004D0471">
      <w:pPr>
        <w:jc w:val="both"/>
        <w:rPr>
          <w:b/>
        </w:rPr>
      </w:pPr>
      <w:r w:rsidRPr="004D0471">
        <w:br w:type="page"/>
      </w:r>
    </w:p>
    <w:p w:rsidR="003D0890" w:rsidRPr="004D0471" w:rsidRDefault="003D0890" w:rsidP="004D0471"/>
    <w:p w:rsidR="00F12EC6" w:rsidRPr="00F12EC6" w:rsidRDefault="00F12EC6" w:rsidP="00F12EC6">
      <w:pPr>
        <w:jc w:val="both"/>
        <w:rPr>
          <w:b/>
        </w:rPr>
      </w:pPr>
      <w:r w:rsidRPr="00F12EC6">
        <w:rPr>
          <w:b/>
        </w:rPr>
        <w:t>2. sz. melléklet – veszélyes hulladékok elszállítása, kezelése</w:t>
      </w:r>
    </w:p>
    <w:p w:rsidR="00F12EC6" w:rsidRPr="00F12EC6" w:rsidRDefault="00F12EC6" w:rsidP="00F12EC6"/>
    <w:p w:rsidR="00F12EC6" w:rsidRPr="00F12EC6" w:rsidRDefault="00F12EC6" w:rsidP="00F12EC6">
      <w:pPr>
        <w:jc w:val="both"/>
      </w:pPr>
      <w:r w:rsidRPr="00F12EC6">
        <w:t xml:space="preserve">1.) </w:t>
      </w:r>
      <w:r>
        <w:t>V</w:t>
      </w:r>
      <w:r w:rsidRPr="00F12EC6">
        <w:t>eszélyes hulladékok elszállítása, kezelése melléklet tárgya:</w:t>
      </w:r>
    </w:p>
    <w:p w:rsidR="00F12EC6" w:rsidRPr="00F12EC6" w:rsidRDefault="00F12EC6" w:rsidP="00F12EC6">
      <w:pPr>
        <w:jc w:val="both"/>
      </w:pPr>
      <w:r w:rsidRPr="00F12EC6">
        <w:t>Jelen melléklet tárgyát képezi Letéteményes Letéti raktárszerződés II.4. pontjában megadott telephelyére és fióktelepére leszállított termékek felhasználásával kapcsolatban keletkező olajhulladékok, azok üres, olajos csomagolóanyagnak (pl.: lemezhordó, stb.), és  egyéb szilárd hulladékok (továbbiakban: veszélyes hulladékoknak) Letevő által átvétele, elszállítása, kezelése (hasznosítása, ártalmatlanítása), a hatályos jogszabályoknak megfelelően.</w:t>
      </w:r>
    </w:p>
    <w:p w:rsidR="00F12EC6" w:rsidRPr="00F12EC6" w:rsidRDefault="00F12EC6" w:rsidP="00F12EC6">
      <w:pPr>
        <w:jc w:val="both"/>
      </w:pPr>
    </w:p>
    <w:p w:rsidR="00F12EC6" w:rsidRPr="00F12EC6" w:rsidRDefault="00F12EC6" w:rsidP="00F12EC6">
      <w:pPr>
        <w:jc w:val="both"/>
      </w:pPr>
      <w:r w:rsidRPr="00F12EC6">
        <w:t>A szerződés terhére Letevő által - Letevő külön díj felszámítása nélkül - elszállításra kerülő:</w:t>
      </w:r>
    </w:p>
    <w:p w:rsidR="00F12EC6" w:rsidRPr="00F12EC6" w:rsidRDefault="00F12EC6" w:rsidP="00F12EC6">
      <w:pPr>
        <w:jc w:val="both"/>
      </w:pPr>
      <w:r w:rsidRPr="00F12EC6">
        <w:t>- Olajos rongy (EWC 15 02 02*) mennyisége: 21.000 kg, amely mennyiség mínusz 50%-kal eltérhet.</w:t>
      </w:r>
    </w:p>
    <w:p w:rsidR="00F12EC6" w:rsidRPr="00F12EC6" w:rsidRDefault="00F12EC6" w:rsidP="00F12EC6">
      <w:pPr>
        <w:jc w:val="both"/>
      </w:pPr>
      <w:r w:rsidRPr="00F12EC6">
        <w:t>- Olajos hordó (EWC 15 01 10*) mennyisége: 6.500 kg, amely mennyiség mínusz 50%-kal eltérhet.</w:t>
      </w:r>
    </w:p>
    <w:p w:rsidR="00F12EC6" w:rsidRPr="00F12EC6" w:rsidRDefault="00F12EC6" w:rsidP="00F12EC6">
      <w:pPr>
        <w:jc w:val="both"/>
      </w:pPr>
      <w:r w:rsidRPr="00F12EC6">
        <w:t>- Használt olajszűrő (</w:t>
      </w:r>
      <w:r w:rsidR="003D06F6">
        <w:t xml:space="preserve">EWC </w:t>
      </w:r>
      <w:r w:rsidRPr="00F12EC6">
        <w:t>16 01 07*) mennyisége: 5.500 kg, amely mennyiség mínusz 50%-kal eltérhet.</w:t>
      </w:r>
    </w:p>
    <w:p w:rsidR="00F12EC6" w:rsidRPr="00F12EC6" w:rsidRDefault="00F12EC6" w:rsidP="00F12EC6">
      <w:pPr>
        <w:jc w:val="both"/>
        <w:rPr>
          <w:highlight w:val="green"/>
        </w:rPr>
      </w:pPr>
    </w:p>
    <w:p w:rsidR="00F12EC6" w:rsidRPr="00F12EC6" w:rsidRDefault="00F12EC6" w:rsidP="00F12EC6">
      <w:pPr>
        <w:jc w:val="both"/>
      </w:pPr>
      <w:r w:rsidRPr="00F12EC6">
        <w:t>2.) Gyűjtés, tárolás:</w:t>
      </w:r>
    </w:p>
    <w:p w:rsidR="00F12EC6" w:rsidRPr="00F12EC6" w:rsidRDefault="00F12EC6" w:rsidP="00F12EC6">
      <w:pPr>
        <w:jc w:val="both"/>
      </w:pPr>
      <w:r w:rsidRPr="00F12EC6">
        <w:t>Megrendelő Letevő részére hulladékolaj visszagyűjtési szolgáltatást végez.</w:t>
      </w:r>
    </w:p>
    <w:p w:rsidR="00F12EC6" w:rsidRPr="00F12EC6" w:rsidRDefault="00F12EC6" w:rsidP="00F12EC6">
      <w:pPr>
        <w:jc w:val="both"/>
      </w:pPr>
      <w:r w:rsidRPr="00F12EC6">
        <w:t xml:space="preserve">A szerződés terhére Letevő által </w:t>
      </w:r>
      <w:r w:rsidR="002B1266" w:rsidRPr="00F12EC6">
        <w:t>elszállít</w:t>
      </w:r>
      <w:r w:rsidR="002B1266">
        <w:t>andó</w:t>
      </w:r>
      <w:r w:rsidR="00CA0290">
        <w:t xml:space="preserve"> </w:t>
      </w:r>
      <w:r w:rsidRPr="00F12EC6">
        <w:t>hulladékolaj (EWC 13 02 05*) mennyisége 68.000 kg, amely mennyiség mínusz 50%-kal változhat.</w:t>
      </w:r>
    </w:p>
    <w:p w:rsidR="00F12EC6" w:rsidRPr="00F12EC6" w:rsidRDefault="00F12EC6" w:rsidP="00F12EC6">
      <w:pPr>
        <w:jc w:val="both"/>
      </w:pPr>
      <w:r w:rsidRPr="00F12EC6">
        <w:t>Letevő a</w:t>
      </w:r>
      <w:r w:rsidR="00B14F71">
        <w:t xml:space="preserve">z átadott </w:t>
      </w:r>
      <w:r w:rsidRPr="00F12EC6">
        <w:t xml:space="preserve">hulladékolaj ellenértékeként ….(a nyertes ajánlatnak megfelelően kerül kitöltésre)….. Ft/kg+ÁFA </w:t>
      </w:r>
      <w:r w:rsidR="00B14F71">
        <w:t>vételárat</w:t>
      </w:r>
      <w:r w:rsidRPr="00F12EC6">
        <w:t xml:space="preserve"> fizet Megrendelő részére. A </w:t>
      </w:r>
      <w:r w:rsidR="00B14F71">
        <w:t>vételár</w:t>
      </w:r>
      <w:r w:rsidRPr="00F12EC6">
        <w:t xml:space="preserve"> számításának alapja az „SZ” kísérőjegy a veszélyes hulladék szállításához nyomtatványokon visszaigazolt – az „SZ” kísérőjegy 33-as kockájában szereplő - ténylegesen átvett hulladékolaj nettó mennyisége</w:t>
      </w:r>
    </w:p>
    <w:p w:rsidR="00F12EC6" w:rsidRPr="00F12EC6" w:rsidRDefault="00F12EC6" w:rsidP="00F12EC6">
      <w:pPr>
        <w:jc w:val="both"/>
      </w:pPr>
    </w:p>
    <w:p w:rsidR="00F12EC6" w:rsidRPr="00F12EC6" w:rsidRDefault="00F12EC6" w:rsidP="00F12EC6">
      <w:pPr>
        <w:jc w:val="both"/>
      </w:pPr>
      <w:r w:rsidRPr="00F12EC6">
        <w:t>Letéteményes az érvényes jogszabályoknak megfelelő módon, telephelyei és fióktelepein köteles gondoskodni jelen szerződés szerint szállított termék felhasználásakor keletkező veszélyes hulladékok szelektív üzemi gyűjtéséről, nyilvántartásáról, és Letevő részére történő átadásáról.</w:t>
      </w:r>
    </w:p>
    <w:p w:rsidR="00F12EC6" w:rsidRPr="00F12EC6" w:rsidRDefault="00F12EC6" w:rsidP="00F12EC6">
      <w:pPr>
        <w:jc w:val="both"/>
      </w:pPr>
    </w:p>
    <w:p w:rsidR="00F12EC6" w:rsidRPr="00F12EC6" w:rsidRDefault="00F12EC6" w:rsidP="00F12EC6">
      <w:pPr>
        <w:jc w:val="both"/>
      </w:pPr>
      <w:r w:rsidRPr="00F12EC6">
        <w:t xml:space="preserve">Megrendelő köteles gondoskodni a veszélyes, olajos hulladékok szelektív megbízható, csepegésmentes és biztonságos szállítási csomagolásáról. Letevő erre a célra </w:t>
      </w:r>
      <w:r w:rsidR="00B14F71">
        <w:t xml:space="preserve">összesen </w:t>
      </w:r>
      <w:r w:rsidRPr="00F12EC6">
        <w:t>5000 db megfelelő minőségű, nagyméretű, műanyag, ADR csomagolási követelményeknek megfelelő, jelölésekkel ellátott gyűjtőzsákokat bocsájt</w:t>
      </w:r>
      <w:r w:rsidR="00B14F71">
        <w:t xml:space="preserve"> </w:t>
      </w:r>
      <w:r w:rsidR="00B14F71" w:rsidRPr="00F12EC6">
        <w:t>rendelkezésre</w:t>
      </w:r>
      <w:r w:rsidR="00B14F71">
        <w:t xml:space="preserve"> Letéteményes megrendeléseiben foglaltak szerint</w:t>
      </w:r>
      <w:r w:rsidRPr="00F12EC6">
        <w:t>. A műanyag gyűjtőzsák árát a motorolaj ára tartalmazza.</w:t>
      </w:r>
    </w:p>
    <w:p w:rsidR="00B14F71" w:rsidRPr="00F12EC6" w:rsidRDefault="00B14F71" w:rsidP="00F12EC6">
      <w:pPr>
        <w:jc w:val="both"/>
        <w:rPr>
          <w:highlight w:val="green"/>
        </w:rPr>
      </w:pPr>
    </w:p>
    <w:p w:rsidR="00F12EC6" w:rsidRPr="00F12EC6" w:rsidRDefault="00F12EC6" w:rsidP="00F12EC6">
      <w:pPr>
        <w:jc w:val="both"/>
      </w:pPr>
      <w:r w:rsidRPr="00F12EC6">
        <w:t>Az átvett hulladék mennyiségét Letéteményes telephelyén, fióktelepén mérlegeléssel, hordók esetében számítással kell megállapítani. A mérlegeléssel megállapított hulladék mennyiségéről mérlegjegy kerül kiállításra, amely az „SZ” jegy mellékletét kell, hogy képezze.</w:t>
      </w:r>
    </w:p>
    <w:p w:rsidR="00F12EC6" w:rsidRPr="00F12EC6" w:rsidRDefault="00F12EC6" w:rsidP="00F12EC6">
      <w:pPr>
        <w:jc w:val="both"/>
      </w:pPr>
    </w:p>
    <w:p w:rsidR="00F12EC6" w:rsidRPr="00F12EC6" w:rsidRDefault="00F12EC6" w:rsidP="00F12EC6">
      <w:pPr>
        <w:jc w:val="both"/>
      </w:pPr>
      <w:r w:rsidRPr="00F12EC6">
        <w:t>A veszélyes hulladék szállítására, átvételére csak arra hulladékgazdálkodási engedéllyel rendelkező, vagy az adott hulladékgazdálkodási tevékenység végzéséhez szükséges nyilvántartásba vett vállalkozás jogosult. A hulladék-szállítást kísérő „SZ” jegyet Letevő biztosítja, azt a helyszínen leigazoltatja Letéteményessel, vagy Megrendelővel.</w:t>
      </w:r>
    </w:p>
    <w:p w:rsidR="00F12EC6" w:rsidRPr="00F12EC6" w:rsidRDefault="00F12EC6" w:rsidP="00F12EC6">
      <w:pPr>
        <w:jc w:val="both"/>
      </w:pPr>
    </w:p>
    <w:p w:rsidR="00F12EC6" w:rsidRPr="00F12EC6" w:rsidRDefault="00F12EC6" w:rsidP="00F12EC6">
      <w:pPr>
        <w:jc w:val="both"/>
      </w:pPr>
      <w:r w:rsidRPr="00F12EC6">
        <w:lastRenderedPageBreak/>
        <w:t>Az elszállítást követően Letevő által leigazoltatott „SZ” jegy eredeti példányát 5 munkanapon belül elektronikusan, 10 munkanapon belül postai úton is meg kell küldeni a hulladékokra vonatkozóan a szállítási megrendelést feladó kapcsolattartó részére.</w:t>
      </w:r>
    </w:p>
    <w:p w:rsidR="00F12EC6" w:rsidRPr="00F12EC6" w:rsidRDefault="00F12EC6" w:rsidP="00F12EC6">
      <w:pPr>
        <w:jc w:val="both"/>
      </w:pPr>
      <w:r w:rsidRPr="00F12EC6">
        <w:t>Letevő a veszélyes hulladék szállítása során a közúti szállítására vonatkozó nemzetközi egyezmény (ADR) előírásainak, és egyéb rendeleteknek megfelelően köteles eljárni.</w:t>
      </w:r>
    </w:p>
    <w:p w:rsidR="00F12EC6" w:rsidRPr="00F12EC6" w:rsidRDefault="00F12EC6" w:rsidP="00F12EC6">
      <w:pPr>
        <w:jc w:val="both"/>
      </w:pPr>
    </w:p>
    <w:p w:rsidR="00F12EC6" w:rsidRPr="00F12EC6" w:rsidRDefault="00F12EC6" w:rsidP="00F12EC6">
      <w:pPr>
        <w:jc w:val="both"/>
      </w:pPr>
      <w:r w:rsidRPr="00F12EC6">
        <w:t>Veszélyes áru szállítás esetén a feladói kötelezettségek a Letevőt terhelik.</w:t>
      </w:r>
    </w:p>
    <w:p w:rsidR="00F12EC6" w:rsidRPr="00F12EC6" w:rsidRDefault="00F12EC6" w:rsidP="00F12EC6">
      <w:pPr>
        <w:jc w:val="both"/>
        <w:rPr>
          <w:i/>
          <w:u w:val="single"/>
        </w:rPr>
      </w:pPr>
    </w:p>
    <w:p w:rsidR="00F12EC6" w:rsidRPr="00F12EC6" w:rsidRDefault="00F12EC6" w:rsidP="00F12EC6">
      <w:pPr>
        <w:jc w:val="both"/>
        <w:rPr>
          <w:i/>
          <w:u w:val="single"/>
        </w:rPr>
      </w:pPr>
      <w:r w:rsidRPr="00F12EC6">
        <w:rPr>
          <w:i/>
          <w:u w:val="single"/>
        </w:rPr>
        <w:t>UN szám és helyes szállítási megnevezés:</w:t>
      </w:r>
    </w:p>
    <w:p w:rsidR="00F12EC6" w:rsidRPr="00F12EC6" w:rsidRDefault="00F12EC6" w:rsidP="00F12EC6">
      <w:pPr>
        <w:jc w:val="both"/>
      </w:pPr>
      <w:r w:rsidRPr="00F12EC6">
        <w:rPr>
          <w:i/>
        </w:rPr>
        <w:t>UN 3077 HULLADÉK KÖRNYEZETRE VESZÉLYES SZILÁRD ANYAG M.N.N</w:t>
      </w:r>
      <w:r w:rsidRPr="00F12EC6">
        <w:t xml:space="preserve">. (olajos rongy, olajos műanyag tárolóedény, olajos hordó vagy olajszűrő), vagy UN 3082 </w:t>
      </w:r>
      <w:r w:rsidRPr="00F12EC6">
        <w:rPr>
          <w:i/>
        </w:rPr>
        <w:t>HULLADÉK KÖRNYEZETRE VESZÉLYES FOLYÉKONY ANYAG M.N.N. (</w:t>
      </w:r>
      <w:r w:rsidRPr="00F12EC6">
        <w:t>fáradtolaj</w:t>
      </w:r>
      <w:r w:rsidRPr="00F12EC6">
        <w:rPr>
          <w:i/>
        </w:rPr>
        <w:t>)</w:t>
      </w:r>
      <w:r w:rsidRPr="00F12EC6">
        <w:t>.</w:t>
      </w:r>
    </w:p>
    <w:p w:rsidR="00F12EC6" w:rsidRPr="00F12EC6" w:rsidRDefault="00F12EC6" w:rsidP="00F12EC6">
      <w:pPr>
        <w:jc w:val="both"/>
      </w:pPr>
    </w:p>
    <w:p w:rsidR="00F12EC6" w:rsidRPr="00F12EC6" w:rsidRDefault="00F12EC6" w:rsidP="00F12EC6">
      <w:pPr>
        <w:jc w:val="both"/>
      </w:pPr>
      <w:r w:rsidRPr="00F12EC6">
        <w:t>Letevő felelős a fuvarozás során bekövetkezett eseményekért (pl. közúti baleset következménye), illetve köteles a leghatékonyabb intézkedéseket megtenni a következmények elhárításáért.</w:t>
      </w:r>
    </w:p>
    <w:p w:rsidR="00F12EC6" w:rsidRPr="00F12EC6" w:rsidRDefault="00F12EC6" w:rsidP="00F12EC6">
      <w:pPr>
        <w:jc w:val="both"/>
      </w:pPr>
    </w:p>
    <w:p w:rsidR="00F12EC6" w:rsidRPr="00F12EC6" w:rsidRDefault="00F12EC6" w:rsidP="00F12EC6">
      <w:pPr>
        <w:jc w:val="both"/>
      </w:pPr>
      <w:r w:rsidRPr="00F12EC6">
        <w:t xml:space="preserve">Letevő köteles a teljesítés során minden ésszerű és törvényes - előírásokban megkövetelt - intézkedést megtenni a hulladékok elszállítása, tovább kezelése, ártalmatlanítása érdekében, hogy környezetszennyezés ne fordulhasson elő. </w:t>
      </w:r>
    </w:p>
    <w:p w:rsidR="00F12EC6" w:rsidRPr="00F12EC6" w:rsidRDefault="00F12EC6" w:rsidP="00F12EC6">
      <w:pPr>
        <w:jc w:val="both"/>
      </w:pPr>
    </w:p>
    <w:p w:rsidR="00F12EC6" w:rsidRPr="00F12EC6" w:rsidRDefault="00F12EC6" w:rsidP="00F12EC6">
      <w:pPr>
        <w:jc w:val="both"/>
      </w:pPr>
      <w:r w:rsidRPr="00F12EC6">
        <w:t>Letevő kötelezettséget vállal arra, hogy amennyiben a szerződés érvényességi ideje alatt az átvételre előírt környezetvédelmi szakhatósági engedélye lejár, úgy gondoskodik azok időben saját költségén történő érvényesítéséről, illetve megújításáról.</w:t>
      </w:r>
    </w:p>
    <w:p w:rsidR="00F12EC6" w:rsidRPr="00F12EC6" w:rsidRDefault="00F12EC6" w:rsidP="00F12EC6">
      <w:pPr>
        <w:jc w:val="both"/>
      </w:pPr>
    </w:p>
    <w:p w:rsidR="00F12EC6" w:rsidRPr="00F12EC6" w:rsidRDefault="00F12EC6" w:rsidP="00F12EC6">
      <w:pPr>
        <w:jc w:val="both"/>
      </w:pPr>
      <w:r w:rsidRPr="00F12EC6">
        <w:t xml:space="preserve">Letevő kötelezettséget vállal a munka-, vagyon-, tűz- és környezetvédelmi előírások és más vonatkozó jogszabályok betartására, az ennek elmulasztásából eredő károkért teljes anyagi felelősséggel tartozik. </w:t>
      </w:r>
    </w:p>
    <w:p w:rsidR="00F12EC6" w:rsidRPr="00F12EC6" w:rsidRDefault="00F12EC6" w:rsidP="00F12EC6">
      <w:pPr>
        <w:jc w:val="both"/>
      </w:pPr>
    </w:p>
    <w:p w:rsidR="00F12EC6" w:rsidRPr="00F12EC6" w:rsidRDefault="00F12EC6" w:rsidP="00F12EC6">
      <w:pPr>
        <w:jc w:val="both"/>
      </w:pPr>
      <w:r w:rsidRPr="00F12EC6">
        <w:t>A veszélyes hulladék átvétele után Megrendelő hulladék feletti tulajdonjoga megszűnik, és az ezután bekövetkező esetleges környezetszennyezésért felelősség nem terheli.</w:t>
      </w:r>
    </w:p>
    <w:p w:rsidR="00F12EC6" w:rsidRPr="00F12EC6" w:rsidRDefault="00F12EC6" w:rsidP="00F12EC6">
      <w:pPr>
        <w:jc w:val="both"/>
      </w:pPr>
    </w:p>
    <w:p w:rsidR="00F12EC6" w:rsidRPr="00F12EC6" w:rsidRDefault="00F12EC6" w:rsidP="00F12EC6">
      <w:pPr>
        <w:jc w:val="both"/>
      </w:pPr>
      <w:r w:rsidRPr="00F12EC6">
        <w:t>A szállításokat a megrendelőlevélben megadott kapcsolattartóval, a szállítást megelőző legalább 2 munkanappal egyeztetve kell ütemezni, alkalmazkodva a telephely, fióktelep munkarendjéhez.</w:t>
      </w:r>
    </w:p>
    <w:p w:rsidR="00F12EC6" w:rsidRPr="00F12EC6" w:rsidRDefault="00F12EC6" w:rsidP="00F12EC6">
      <w:pPr>
        <w:jc w:val="both"/>
      </w:pPr>
    </w:p>
    <w:p w:rsidR="00F12EC6" w:rsidRPr="00F12EC6" w:rsidRDefault="00F12EC6" w:rsidP="00F12EC6">
      <w:pPr>
        <w:jc w:val="both"/>
      </w:pPr>
      <w:r w:rsidRPr="00F12EC6">
        <w:t>3.) Szilárd veszélyes hulladékok elszállítása:</w:t>
      </w:r>
    </w:p>
    <w:p w:rsidR="00F12EC6" w:rsidRPr="00F12EC6" w:rsidRDefault="00F12EC6" w:rsidP="00F12EC6">
      <w:pPr>
        <w:jc w:val="both"/>
      </w:pPr>
      <w:r w:rsidRPr="00F12EC6">
        <w:t>3.1. Megrendelő illetékes egysége a veszélyes, olajos hulladékok elszállítására írásban megbízást ad Letevőnek, Letevő által meghatározott adattartalommal.</w:t>
      </w:r>
    </w:p>
    <w:p w:rsidR="00F12EC6" w:rsidRPr="00F12EC6" w:rsidRDefault="00F12EC6" w:rsidP="00F12EC6">
      <w:pPr>
        <w:jc w:val="both"/>
        <w:rPr>
          <w:highlight w:val="green"/>
        </w:rPr>
      </w:pPr>
      <w:r w:rsidRPr="00F12EC6">
        <w:t>3.2. Letevő által elszállításra vállalt szilárd veszélyes, olajos hulladékok üzemi gyűjtőhelyenkénti alkalmankénti elszállítandó minimális mennyisége az alábbi üzemi gyűjtőhelyekről: 200 kg, vagy 8 db nagyméretű gyűjtőzsák. A szilárd veszélyes-hulladékok elszállítási költségeit a termék ára tartalmazza.</w:t>
      </w:r>
    </w:p>
    <w:tbl>
      <w:tblPr>
        <w:tblW w:w="5000" w:type="pct"/>
        <w:tblCellMar>
          <w:left w:w="70" w:type="dxa"/>
          <w:right w:w="70" w:type="dxa"/>
        </w:tblCellMar>
        <w:tblLook w:val="04A0" w:firstRow="1" w:lastRow="0" w:firstColumn="1" w:lastColumn="0" w:noHBand="0" w:noVBand="1"/>
      </w:tblPr>
      <w:tblGrid>
        <w:gridCol w:w="2419"/>
        <w:gridCol w:w="1538"/>
        <w:gridCol w:w="1857"/>
        <w:gridCol w:w="3397"/>
      </w:tblGrid>
      <w:tr w:rsidR="00F12EC6" w:rsidRPr="00F12EC6" w:rsidTr="00F12EC6">
        <w:trPr>
          <w:trHeight w:val="450"/>
        </w:trPr>
        <w:tc>
          <w:tcPr>
            <w:tcW w:w="2148" w:type="pct"/>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F12EC6" w:rsidRPr="00F12EC6" w:rsidRDefault="00F12EC6" w:rsidP="00F12EC6">
            <w:pPr>
              <w:jc w:val="both"/>
              <w:rPr>
                <w:sz w:val="20"/>
              </w:rPr>
            </w:pPr>
            <w:r w:rsidRPr="00F12EC6">
              <w:rPr>
                <w:sz w:val="20"/>
              </w:rPr>
              <w:t>Raktározási Régió</w:t>
            </w:r>
          </w:p>
        </w:tc>
        <w:tc>
          <w:tcPr>
            <w:tcW w:w="1008"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Telephely</w:t>
            </w:r>
          </w:p>
        </w:tc>
        <w:tc>
          <w:tcPr>
            <w:tcW w:w="1844"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Pontos cím</w:t>
            </w:r>
          </w:p>
        </w:tc>
      </w:tr>
      <w:tr w:rsidR="00F12EC6" w:rsidRPr="00F12EC6" w:rsidTr="00F12EC6">
        <w:trPr>
          <w:trHeight w:val="230"/>
        </w:trPr>
        <w:tc>
          <w:tcPr>
            <w:tcW w:w="2148" w:type="pct"/>
            <w:gridSpan w:val="2"/>
            <w:vMerge/>
            <w:tcBorders>
              <w:top w:val="single" w:sz="8" w:space="0" w:color="auto"/>
              <w:left w:val="single" w:sz="8" w:space="0" w:color="auto"/>
              <w:bottom w:val="single" w:sz="8" w:space="0" w:color="000000"/>
              <w:right w:val="single" w:sz="8" w:space="0" w:color="000000"/>
            </w:tcBorders>
            <w:vAlign w:val="center"/>
            <w:hideMark/>
          </w:tcPr>
          <w:p w:rsidR="00F12EC6" w:rsidRPr="00F12EC6" w:rsidRDefault="00F12EC6" w:rsidP="00F12EC6">
            <w:pPr>
              <w:jc w:val="both"/>
              <w:rPr>
                <w:sz w:val="20"/>
              </w:rPr>
            </w:pPr>
          </w:p>
        </w:tc>
        <w:tc>
          <w:tcPr>
            <w:tcW w:w="1008" w:type="pct"/>
            <w:vMerge/>
            <w:tcBorders>
              <w:top w:val="single" w:sz="8" w:space="0" w:color="auto"/>
              <w:left w:val="single" w:sz="8" w:space="0" w:color="auto"/>
              <w:bottom w:val="single" w:sz="8" w:space="0" w:color="000000"/>
              <w:right w:val="single" w:sz="4" w:space="0" w:color="auto"/>
            </w:tcBorders>
            <w:vAlign w:val="center"/>
            <w:hideMark/>
          </w:tcPr>
          <w:p w:rsidR="00F12EC6" w:rsidRPr="00F12EC6" w:rsidRDefault="00F12EC6" w:rsidP="00F12EC6">
            <w:pPr>
              <w:jc w:val="both"/>
              <w:rPr>
                <w:sz w:val="16"/>
                <w:szCs w:val="16"/>
              </w:rPr>
            </w:pPr>
          </w:p>
        </w:tc>
        <w:tc>
          <w:tcPr>
            <w:tcW w:w="1844" w:type="pct"/>
            <w:vMerge/>
            <w:tcBorders>
              <w:top w:val="single" w:sz="8" w:space="0" w:color="auto"/>
              <w:left w:val="single" w:sz="4" w:space="0" w:color="auto"/>
              <w:bottom w:val="single" w:sz="8" w:space="0" w:color="000000"/>
              <w:right w:val="single" w:sz="8" w:space="0" w:color="auto"/>
            </w:tcBorders>
            <w:vAlign w:val="center"/>
            <w:hideMark/>
          </w:tcPr>
          <w:p w:rsidR="00F12EC6" w:rsidRPr="00F12EC6" w:rsidRDefault="00F12EC6" w:rsidP="00F12EC6">
            <w:pPr>
              <w:jc w:val="both"/>
              <w:rPr>
                <w:sz w:val="16"/>
                <w:szCs w:val="16"/>
              </w:rPr>
            </w:pPr>
          </w:p>
        </w:tc>
      </w:tr>
      <w:tr w:rsidR="00F12EC6" w:rsidRPr="00F12EC6" w:rsidTr="00F12EC6">
        <w:trPr>
          <w:trHeight w:val="230"/>
        </w:trPr>
        <w:tc>
          <w:tcPr>
            <w:tcW w:w="2148" w:type="pct"/>
            <w:gridSpan w:val="2"/>
            <w:vMerge/>
            <w:tcBorders>
              <w:top w:val="single" w:sz="8" w:space="0" w:color="auto"/>
              <w:left w:val="single" w:sz="8" w:space="0" w:color="auto"/>
              <w:bottom w:val="single" w:sz="8" w:space="0" w:color="000000"/>
              <w:right w:val="single" w:sz="8" w:space="0" w:color="000000"/>
            </w:tcBorders>
            <w:vAlign w:val="center"/>
            <w:hideMark/>
          </w:tcPr>
          <w:p w:rsidR="00F12EC6" w:rsidRPr="00F12EC6" w:rsidRDefault="00F12EC6" w:rsidP="00F12EC6">
            <w:pPr>
              <w:jc w:val="both"/>
              <w:rPr>
                <w:sz w:val="20"/>
              </w:rPr>
            </w:pPr>
          </w:p>
        </w:tc>
        <w:tc>
          <w:tcPr>
            <w:tcW w:w="1008" w:type="pct"/>
            <w:vMerge/>
            <w:tcBorders>
              <w:top w:val="single" w:sz="8" w:space="0" w:color="auto"/>
              <w:left w:val="single" w:sz="8" w:space="0" w:color="auto"/>
              <w:bottom w:val="single" w:sz="8" w:space="0" w:color="000000"/>
              <w:right w:val="single" w:sz="4" w:space="0" w:color="auto"/>
            </w:tcBorders>
            <w:vAlign w:val="center"/>
            <w:hideMark/>
          </w:tcPr>
          <w:p w:rsidR="00F12EC6" w:rsidRPr="00F12EC6" w:rsidRDefault="00F12EC6" w:rsidP="00F12EC6">
            <w:pPr>
              <w:jc w:val="both"/>
              <w:rPr>
                <w:sz w:val="16"/>
                <w:szCs w:val="16"/>
              </w:rPr>
            </w:pPr>
          </w:p>
        </w:tc>
        <w:tc>
          <w:tcPr>
            <w:tcW w:w="1844" w:type="pct"/>
            <w:vMerge/>
            <w:tcBorders>
              <w:top w:val="single" w:sz="8" w:space="0" w:color="auto"/>
              <w:left w:val="single" w:sz="4" w:space="0" w:color="auto"/>
              <w:bottom w:val="single" w:sz="8" w:space="0" w:color="000000"/>
              <w:right w:val="single" w:sz="8" w:space="0" w:color="auto"/>
            </w:tcBorders>
            <w:vAlign w:val="center"/>
            <w:hideMark/>
          </w:tcPr>
          <w:p w:rsidR="00F12EC6" w:rsidRPr="00F12EC6" w:rsidRDefault="00F12EC6" w:rsidP="00F12EC6">
            <w:pPr>
              <w:jc w:val="both"/>
              <w:rPr>
                <w:sz w:val="16"/>
                <w:szCs w:val="16"/>
              </w:rPr>
            </w:pPr>
          </w:p>
        </w:tc>
      </w:tr>
      <w:tr w:rsidR="00F12EC6" w:rsidRPr="00F12EC6" w:rsidTr="00F12EC6">
        <w:trPr>
          <w:trHeight w:val="259"/>
        </w:trPr>
        <w:tc>
          <w:tcPr>
            <w:tcW w:w="1313" w:type="pct"/>
            <w:vMerge w:val="restart"/>
            <w:tcBorders>
              <w:top w:val="nil"/>
              <w:left w:val="single" w:sz="8" w:space="0" w:color="auto"/>
              <w:bottom w:val="single" w:sz="8" w:space="0" w:color="000000"/>
              <w:right w:val="single" w:sz="4" w:space="0" w:color="auto"/>
            </w:tcBorders>
            <w:shd w:val="clear" w:color="auto" w:fill="auto"/>
            <w:vAlign w:val="center"/>
            <w:hideMark/>
          </w:tcPr>
          <w:p w:rsidR="00F12EC6" w:rsidRPr="00F12EC6" w:rsidRDefault="00F12EC6" w:rsidP="00F12EC6">
            <w:pPr>
              <w:jc w:val="both"/>
              <w:rPr>
                <w:sz w:val="20"/>
              </w:rPr>
            </w:pPr>
            <w:r w:rsidRPr="00F12EC6">
              <w:rPr>
                <w:sz w:val="20"/>
              </w:rPr>
              <w:t>Közép Raktározási Régió</w:t>
            </w:r>
          </w:p>
        </w:tc>
        <w:tc>
          <w:tcPr>
            <w:tcW w:w="835" w:type="pct"/>
            <w:vMerge w:val="restart"/>
            <w:tcBorders>
              <w:top w:val="nil"/>
              <w:left w:val="single" w:sz="4" w:space="0" w:color="auto"/>
              <w:bottom w:val="single" w:sz="4" w:space="0" w:color="auto"/>
              <w:right w:val="single" w:sz="8" w:space="0" w:color="auto"/>
            </w:tcBorders>
            <w:shd w:val="clear" w:color="auto" w:fill="auto"/>
            <w:vAlign w:val="center"/>
            <w:hideMark/>
          </w:tcPr>
          <w:p w:rsidR="00F12EC6" w:rsidRPr="00F12EC6" w:rsidRDefault="00F12EC6" w:rsidP="00F12EC6">
            <w:pPr>
              <w:jc w:val="both"/>
              <w:rPr>
                <w:sz w:val="20"/>
              </w:rPr>
            </w:pPr>
            <w:r w:rsidRPr="00F12EC6">
              <w:rPr>
                <w:sz w:val="20"/>
              </w:rPr>
              <w:t>Budapest</w:t>
            </w:r>
          </w:p>
        </w:tc>
        <w:tc>
          <w:tcPr>
            <w:tcW w:w="1008" w:type="pct"/>
            <w:tcBorders>
              <w:top w:val="nil"/>
              <w:left w:val="nil"/>
              <w:bottom w:val="single" w:sz="4" w:space="0" w:color="auto"/>
              <w:right w:val="single" w:sz="4"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Bp. Ferencváros</w:t>
            </w:r>
          </w:p>
        </w:tc>
        <w:tc>
          <w:tcPr>
            <w:tcW w:w="1844" w:type="pct"/>
            <w:tcBorders>
              <w:top w:val="nil"/>
              <w:left w:val="nil"/>
              <w:bottom w:val="single" w:sz="4" w:space="0" w:color="auto"/>
              <w:right w:val="single" w:sz="8"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1097 Budapest, Péceli út 1.</w:t>
            </w:r>
          </w:p>
        </w:tc>
      </w:tr>
      <w:tr w:rsidR="00F12EC6" w:rsidRPr="00F12EC6" w:rsidTr="00F12EC6">
        <w:trPr>
          <w:trHeight w:val="259"/>
        </w:trPr>
        <w:tc>
          <w:tcPr>
            <w:tcW w:w="1313" w:type="pct"/>
            <w:vMerge/>
            <w:tcBorders>
              <w:top w:val="nil"/>
              <w:left w:val="single" w:sz="8" w:space="0" w:color="auto"/>
              <w:bottom w:val="single" w:sz="8" w:space="0" w:color="000000"/>
              <w:right w:val="single" w:sz="4" w:space="0" w:color="auto"/>
            </w:tcBorders>
            <w:vAlign w:val="center"/>
            <w:hideMark/>
          </w:tcPr>
          <w:p w:rsidR="00F12EC6" w:rsidRPr="00F12EC6" w:rsidRDefault="00F12EC6" w:rsidP="00F12EC6">
            <w:pPr>
              <w:jc w:val="both"/>
              <w:rPr>
                <w:sz w:val="20"/>
              </w:rPr>
            </w:pPr>
          </w:p>
        </w:tc>
        <w:tc>
          <w:tcPr>
            <w:tcW w:w="835" w:type="pct"/>
            <w:vMerge/>
            <w:tcBorders>
              <w:top w:val="nil"/>
              <w:left w:val="single" w:sz="4" w:space="0" w:color="auto"/>
              <w:bottom w:val="single" w:sz="4" w:space="0" w:color="auto"/>
              <w:right w:val="single" w:sz="8" w:space="0" w:color="auto"/>
            </w:tcBorders>
            <w:vAlign w:val="center"/>
            <w:hideMark/>
          </w:tcPr>
          <w:p w:rsidR="00F12EC6" w:rsidRPr="00F12EC6" w:rsidRDefault="00F12EC6" w:rsidP="00F12EC6">
            <w:pPr>
              <w:jc w:val="both"/>
              <w:rPr>
                <w:sz w:val="20"/>
              </w:rPr>
            </w:pPr>
          </w:p>
        </w:tc>
        <w:tc>
          <w:tcPr>
            <w:tcW w:w="1008" w:type="pct"/>
            <w:tcBorders>
              <w:top w:val="nil"/>
              <w:left w:val="nil"/>
              <w:bottom w:val="single" w:sz="4" w:space="0" w:color="auto"/>
              <w:right w:val="single" w:sz="4"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Szolnok</w:t>
            </w:r>
          </w:p>
        </w:tc>
        <w:tc>
          <w:tcPr>
            <w:tcW w:w="1844" w:type="pct"/>
            <w:tcBorders>
              <w:top w:val="nil"/>
              <w:left w:val="nil"/>
              <w:bottom w:val="single" w:sz="4" w:space="0" w:color="auto"/>
              <w:right w:val="single" w:sz="8"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5002 Szolnok, Sorompó u.2.</w:t>
            </w:r>
          </w:p>
        </w:tc>
      </w:tr>
      <w:tr w:rsidR="00F12EC6" w:rsidRPr="00F12EC6" w:rsidTr="00F12EC6">
        <w:trPr>
          <w:trHeight w:val="259"/>
        </w:trPr>
        <w:tc>
          <w:tcPr>
            <w:tcW w:w="1313" w:type="pct"/>
            <w:vMerge/>
            <w:tcBorders>
              <w:top w:val="nil"/>
              <w:left w:val="single" w:sz="8" w:space="0" w:color="auto"/>
              <w:bottom w:val="single" w:sz="8" w:space="0" w:color="000000"/>
              <w:right w:val="single" w:sz="4" w:space="0" w:color="auto"/>
            </w:tcBorders>
            <w:vAlign w:val="center"/>
            <w:hideMark/>
          </w:tcPr>
          <w:p w:rsidR="00F12EC6" w:rsidRPr="00F12EC6" w:rsidRDefault="00F12EC6" w:rsidP="00F12EC6">
            <w:pPr>
              <w:jc w:val="both"/>
              <w:rPr>
                <w:sz w:val="20"/>
              </w:rPr>
            </w:pPr>
          </w:p>
        </w:tc>
        <w:tc>
          <w:tcPr>
            <w:tcW w:w="835" w:type="pct"/>
            <w:vMerge/>
            <w:tcBorders>
              <w:top w:val="nil"/>
              <w:left w:val="single" w:sz="4" w:space="0" w:color="auto"/>
              <w:bottom w:val="single" w:sz="4" w:space="0" w:color="auto"/>
              <w:right w:val="single" w:sz="8" w:space="0" w:color="auto"/>
            </w:tcBorders>
            <w:vAlign w:val="center"/>
            <w:hideMark/>
          </w:tcPr>
          <w:p w:rsidR="00F12EC6" w:rsidRPr="00F12EC6" w:rsidRDefault="00F12EC6" w:rsidP="00F12EC6">
            <w:pPr>
              <w:jc w:val="both"/>
              <w:rPr>
                <w:sz w:val="20"/>
              </w:rPr>
            </w:pPr>
          </w:p>
        </w:tc>
        <w:tc>
          <w:tcPr>
            <w:tcW w:w="1008" w:type="pct"/>
            <w:tcBorders>
              <w:top w:val="nil"/>
              <w:left w:val="nil"/>
              <w:bottom w:val="single" w:sz="4" w:space="0" w:color="auto"/>
              <w:right w:val="single" w:sz="4"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Balassagyarmat</w:t>
            </w:r>
          </w:p>
        </w:tc>
        <w:tc>
          <w:tcPr>
            <w:tcW w:w="1844" w:type="pct"/>
            <w:tcBorders>
              <w:top w:val="nil"/>
              <w:left w:val="nil"/>
              <w:bottom w:val="single" w:sz="4" w:space="0" w:color="auto"/>
              <w:right w:val="single" w:sz="8"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Balassagyarmat, Benczúr u. 2.</w:t>
            </w:r>
          </w:p>
        </w:tc>
      </w:tr>
      <w:tr w:rsidR="00F12EC6" w:rsidRPr="00F12EC6" w:rsidTr="00F12EC6">
        <w:trPr>
          <w:trHeight w:val="259"/>
        </w:trPr>
        <w:tc>
          <w:tcPr>
            <w:tcW w:w="1313" w:type="pct"/>
            <w:vMerge/>
            <w:tcBorders>
              <w:top w:val="nil"/>
              <w:left w:val="single" w:sz="8" w:space="0" w:color="auto"/>
              <w:bottom w:val="single" w:sz="8" w:space="0" w:color="000000"/>
              <w:right w:val="single" w:sz="4" w:space="0" w:color="auto"/>
            </w:tcBorders>
            <w:vAlign w:val="center"/>
            <w:hideMark/>
          </w:tcPr>
          <w:p w:rsidR="00F12EC6" w:rsidRPr="00F12EC6" w:rsidRDefault="00F12EC6" w:rsidP="00F12EC6">
            <w:pPr>
              <w:jc w:val="both"/>
              <w:rPr>
                <w:sz w:val="20"/>
              </w:rPr>
            </w:pPr>
          </w:p>
        </w:tc>
        <w:tc>
          <w:tcPr>
            <w:tcW w:w="835" w:type="pct"/>
            <w:vMerge/>
            <w:tcBorders>
              <w:top w:val="nil"/>
              <w:left w:val="single" w:sz="4" w:space="0" w:color="auto"/>
              <w:bottom w:val="single" w:sz="4" w:space="0" w:color="auto"/>
              <w:right w:val="single" w:sz="8" w:space="0" w:color="auto"/>
            </w:tcBorders>
            <w:vAlign w:val="center"/>
            <w:hideMark/>
          </w:tcPr>
          <w:p w:rsidR="00F12EC6" w:rsidRPr="00F12EC6" w:rsidRDefault="00F12EC6" w:rsidP="00F12EC6">
            <w:pPr>
              <w:jc w:val="both"/>
              <w:rPr>
                <w:sz w:val="20"/>
              </w:rPr>
            </w:pPr>
          </w:p>
        </w:tc>
        <w:tc>
          <w:tcPr>
            <w:tcW w:w="1008" w:type="pct"/>
            <w:tcBorders>
              <w:top w:val="nil"/>
              <w:left w:val="nil"/>
              <w:bottom w:val="single" w:sz="4" w:space="0" w:color="auto"/>
              <w:right w:val="single" w:sz="4"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Hatvan</w:t>
            </w:r>
          </w:p>
        </w:tc>
        <w:tc>
          <w:tcPr>
            <w:tcW w:w="1844" w:type="pct"/>
            <w:tcBorders>
              <w:top w:val="nil"/>
              <w:left w:val="nil"/>
              <w:bottom w:val="single" w:sz="4" w:space="0" w:color="auto"/>
              <w:right w:val="single" w:sz="8"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3000 Hatvan, Boldogi u.1.</w:t>
            </w:r>
          </w:p>
        </w:tc>
      </w:tr>
      <w:tr w:rsidR="00F12EC6" w:rsidRPr="00F12EC6" w:rsidTr="00F12EC6">
        <w:trPr>
          <w:trHeight w:val="259"/>
        </w:trPr>
        <w:tc>
          <w:tcPr>
            <w:tcW w:w="1313" w:type="pct"/>
            <w:vMerge/>
            <w:tcBorders>
              <w:top w:val="nil"/>
              <w:left w:val="single" w:sz="8" w:space="0" w:color="auto"/>
              <w:bottom w:val="single" w:sz="8" w:space="0" w:color="000000"/>
              <w:right w:val="single" w:sz="4" w:space="0" w:color="auto"/>
            </w:tcBorders>
            <w:vAlign w:val="center"/>
            <w:hideMark/>
          </w:tcPr>
          <w:p w:rsidR="00F12EC6" w:rsidRPr="00F12EC6" w:rsidRDefault="00F12EC6" w:rsidP="00F12EC6">
            <w:pPr>
              <w:jc w:val="both"/>
              <w:rPr>
                <w:sz w:val="20"/>
              </w:rPr>
            </w:pPr>
          </w:p>
        </w:tc>
        <w:tc>
          <w:tcPr>
            <w:tcW w:w="835" w:type="pct"/>
            <w:vMerge w:val="restart"/>
            <w:tcBorders>
              <w:top w:val="nil"/>
              <w:left w:val="single" w:sz="4" w:space="0" w:color="auto"/>
              <w:bottom w:val="single" w:sz="8" w:space="0" w:color="000000"/>
              <w:right w:val="single" w:sz="8" w:space="0" w:color="auto"/>
            </w:tcBorders>
            <w:shd w:val="clear" w:color="auto" w:fill="auto"/>
            <w:vAlign w:val="center"/>
            <w:hideMark/>
          </w:tcPr>
          <w:p w:rsidR="00F12EC6" w:rsidRPr="00F12EC6" w:rsidRDefault="00F12EC6" w:rsidP="00F12EC6">
            <w:pPr>
              <w:jc w:val="both"/>
              <w:rPr>
                <w:sz w:val="20"/>
              </w:rPr>
            </w:pPr>
            <w:r w:rsidRPr="00F12EC6">
              <w:rPr>
                <w:sz w:val="20"/>
              </w:rPr>
              <w:t>Szeged</w:t>
            </w:r>
          </w:p>
        </w:tc>
        <w:tc>
          <w:tcPr>
            <w:tcW w:w="1008" w:type="pct"/>
            <w:tcBorders>
              <w:top w:val="nil"/>
              <w:left w:val="nil"/>
              <w:bottom w:val="single" w:sz="4" w:space="0" w:color="auto"/>
              <w:right w:val="single" w:sz="4"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Kiskunhalas</w:t>
            </w:r>
          </w:p>
        </w:tc>
        <w:tc>
          <w:tcPr>
            <w:tcW w:w="1844" w:type="pct"/>
            <w:tcBorders>
              <w:top w:val="nil"/>
              <w:left w:val="nil"/>
              <w:bottom w:val="single" w:sz="4" w:space="0" w:color="auto"/>
              <w:right w:val="single" w:sz="8"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6400 Kiskunhalas, Kossuth L. u. 49.</w:t>
            </w:r>
          </w:p>
        </w:tc>
      </w:tr>
      <w:tr w:rsidR="00F12EC6" w:rsidRPr="00F12EC6" w:rsidTr="00F12EC6">
        <w:trPr>
          <w:trHeight w:val="259"/>
        </w:trPr>
        <w:tc>
          <w:tcPr>
            <w:tcW w:w="1313" w:type="pct"/>
            <w:vMerge/>
            <w:tcBorders>
              <w:top w:val="nil"/>
              <w:left w:val="single" w:sz="8" w:space="0" w:color="auto"/>
              <w:bottom w:val="single" w:sz="8" w:space="0" w:color="000000"/>
              <w:right w:val="single" w:sz="4" w:space="0" w:color="auto"/>
            </w:tcBorders>
            <w:vAlign w:val="center"/>
            <w:hideMark/>
          </w:tcPr>
          <w:p w:rsidR="00F12EC6" w:rsidRPr="00F12EC6" w:rsidRDefault="00F12EC6" w:rsidP="00F12EC6">
            <w:pPr>
              <w:jc w:val="both"/>
              <w:rPr>
                <w:sz w:val="20"/>
              </w:rPr>
            </w:pPr>
          </w:p>
        </w:tc>
        <w:tc>
          <w:tcPr>
            <w:tcW w:w="835" w:type="pct"/>
            <w:vMerge/>
            <w:tcBorders>
              <w:top w:val="nil"/>
              <w:left w:val="single" w:sz="4" w:space="0" w:color="auto"/>
              <w:bottom w:val="single" w:sz="8" w:space="0" w:color="000000"/>
              <w:right w:val="single" w:sz="8" w:space="0" w:color="auto"/>
            </w:tcBorders>
            <w:vAlign w:val="center"/>
            <w:hideMark/>
          </w:tcPr>
          <w:p w:rsidR="00F12EC6" w:rsidRPr="00F12EC6" w:rsidRDefault="00F12EC6" w:rsidP="00F12EC6">
            <w:pPr>
              <w:jc w:val="both"/>
              <w:rPr>
                <w:sz w:val="20"/>
              </w:rPr>
            </w:pPr>
          </w:p>
        </w:tc>
        <w:tc>
          <w:tcPr>
            <w:tcW w:w="1008" w:type="pct"/>
            <w:tcBorders>
              <w:top w:val="nil"/>
              <w:left w:val="nil"/>
              <w:bottom w:val="single" w:sz="4" w:space="0" w:color="auto"/>
              <w:right w:val="single" w:sz="4"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Szeged</w:t>
            </w:r>
          </w:p>
        </w:tc>
        <w:tc>
          <w:tcPr>
            <w:tcW w:w="1844" w:type="pct"/>
            <w:tcBorders>
              <w:top w:val="nil"/>
              <w:left w:val="nil"/>
              <w:bottom w:val="single" w:sz="4" w:space="0" w:color="auto"/>
              <w:right w:val="single" w:sz="8"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6729 Szeged, Rendező pu.</w:t>
            </w:r>
          </w:p>
        </w:tc>
      </w:tr>
      <w:tr w:rsidR="00F12EC6" w:rsidRPr="00F12EC6" w:rsidTr="00F12EC6">
        <w:trPr>
          <w:trHeight w:val="259"/>
        </w:trPr>
        <w:tc>
          <w:tcPr>
            <w:tcW w:w="1313" w:type="pct"/>
            <w:vMerge/>
            <w:tcBorders>
              <w:top w:val="nil"/>
              <w:left w:val="single" w:sz="8" w:space="0" w:color="auto"/>
              <w:bottom w:val="single" w:sz="8" w:space="0" w:color="000000"/>
              <w:right w:val="single" w:sz="4" w:space="0" w:color="auto"/>
            </w:tcBorders>
            <w:vAlign w:val="center"/>
            <w:hideMark/>
          </w:tcPr>
          <w:p w:rsidR="00F12EC6" w:rsidRPr="00F12EC6" w:rsidRDefault="00F12EC6" w:rsidP="00F12EC6">
            <w:pPr>
              <w:jc w:val="both"/>
              <w:rPr>
                <w:sz w:val="20"/>
              </w:rPr>
            </w:pPr>
          </w:p>
        </w:tc>
        <w:tc>
          <w:tcPr>
            <w:tcW w:w="835" w:type="pct"/>
            <w:vMerge/>
            <w:tcBorders>
              <w:top w:val="nil"/>
              <w:left w:val="single" w:sz="4" w:space="0" w:color="auto"/>
              <w:bottom w:val="single" w:sz="8" w:space="0" w:color="000000"/>
              <w:right w:val="single" w:sz="8" w:space="0" w:color="auto"/>
            </w:tcBorders>
            <w:vAlign w:val="center"/>
            <w:hideMark/>
          </w:tcPr>
          <w:p w:rsidR="00F12EC6" w:rsidRPr="00F12EC6" w:rsidRDefault="00F12EC6" w:rsidP="00F12EC6">
            <w:pPr>
              <w:jc w:val="both"/>
              <w:rPr>
                <w:sz w:val="20"/>
              </w:rPr>
            </w:pPr>
          </w:p>
        </w:tc>
        <w:tc>
          <w:tcPr>
            <w:tcW w:w="1008" w:type="pct"/>
            <w:tcBorders>
              <w:top w:val="nil"/>
              <w:left w:val="nil"/>
              <w:bottom w:val="single" w:sz="4" w:space="0" w:color="auto"/>
              <w:right w:val="single" w:sz="4"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Békéscsaba</w:t>
            </w:r>
          </w:p>
        </w:tc>
        <w:tc>
          <w:tcPr>
            <w:tcW w:w="1844" w:type="pct"/>
            <w:tcBorders>
              <w:top w:val="nil"/>
              <w:left w:val="nil"/>
              <w:bottom w:val="single" w:sz="4" w:space="0" w:color="auto"/>
              <w:right w:val="single" w:sz="8"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5600 Békéscsaba, Kertész u. 1.</w:t>
            </w:r>
          </w:p>
        </w:tc>
      </w:tr>
      <w:tr w:rsidR="00F12EC6" w:rsidRPr="00F12EC6" w:rsidTr="00F12EC6">
        <w:trPr>
          <w:trHeight w:val="259"/>
        </w:trPr>
        <w:tc>
          <w:tcPr>
            <w:tcW w:w="1313" w:type="pct"/>
            <w:vMerge/>
            <w:tcBorders>
              <w:top w:val="nil"/>
              <w:left w:val="single" w:sz="8" w:space="0" w:color="auto"/>
              <w:bottom w:val="single" w:sz="8" w:space="0" w:color="000000"/>
              <w:right w:val="single" w:sz="4" w:space="0" w:color="auto"/>
            </w:tcBorders>
            <w:vAlign w:val="center"/>
            <w:hideMark/>
          </w:tcPr>
          <w:p w:rsidR="00F12EC6" w:rsidRPr="00F12EC6" w:rsidRDefault="00F12EC6" w:rsidP="00F12EC6">
            <w:pPr>
              <w:jc w:val="both"/>
              <w:rPr>
                <w:sz w:val="20"/>
              </w:rPr>
            </w:pPr>
          </w:p>
        </w:tc>
        <w:tc>
          <w:tcPr>
            <w:tcW w:w="835" w:type="pct"/>
            <w:vMerge/>
            <w:tcBorders>
              <w:top w:val="nil"/>
              <w:left w:val="single" w:sz="4" w:space="0" w:color="auto"/>
              <w:bottom w:val="single" w:sz="8" w:space="0" w:color="000000"/>
              <w:right w:val="single" w:sz="8" w:space="0" w:color="auto"/>
            </w:tcBorders>
            <w:vAlign w:val="center"/>
            <w:hideMark/>
          </w:tcPr>
          <w:p w:rsidR="00F12EC6" w:rsidRPr="00F12EC6" w:rsidRDefault="00F12EC6" w:rsidP="00F12EC6">
            <w:pPr>
              <w:jc w:val="both"/>
              <w:rPr>
                <w:sz w:val="20"/>
              </w:rPr>
            </w:pPr>
          </w:p>
        </w:tc>
        <w:tc>
          <w:tcPr>
            <w:tcW w:w="1008" w:type="pct"/>
            <w:tcBorders>
              <w:top w:val="nil"/>
              <w:left w:val="nil"/>
              <w:bottom w:val="single" w:sz="8" w:space="0" w:color="auto"/>
              <w:right w:val="single" w:sz="4"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Szentes</w:t>
            </w:r>
          </w:p>
        </w:tc>
        <w:tc>
          <w:tcPr>
            <w:tcW w:w="1844" w:type="pct"/>
            <w:tcBorders>
              <w:top w:val="nil"/>
              <w:left w:val="nil"/>
              <w:bottom w:val="single" w:sz="8" w:space="0" w:color="auto"/>
              <w:right w:val="single" w:sz="8"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6600 Szentes, Korsós sor 51.</w:t>
            </w:r>
          </w:p>
        </w:tc>
      </w:tr>
      <w:tr w:rsidR="00F12EC6" w:rsidRPr="00F12EC6" w:rsidTr="00F12EC6">
        <w:trPr>
          <w:trHeight w:val="259"/>
        </w:trPr>
        <w:tc>
          <w:tcPr>
            <w:tcW w:w="1313" w:type="pct"/>
            <w:vMerge w:val="restart"/>
            <w:tcBorders>
              <w:top w:val="nil"/>
              <w:left w:val="single" w:sz="8" w:space="0" w:color="auto"/>
              <w:bottom w:val="single" w:sz="8" w:space="0" w:color="000000"/>
              <w:right w:val="single" w:sz="4" w:space="0" w:color="auto"/>
            </w:tcBorders>
            <w:shd w:val="clear" w:color="auto" w:fill="auto"/>
            <w:vAlign w:val="center"/>
            <w:hideMark/>
          </w:tcPr>
          <w:p w:rsidR="00F12EC6" w:rsidRPr="00F12EC6" w:rsidRDefault="00F12EC6" w:rsidP="00F12EC6">
            <w:pPr>
              <w:jc w:val="both"/>
              <w:rPr>
                <w:sz w:val="20"/>
              </w:rPr>
            </w:pPr>
            <w:r w:rsidRPr="00F12EC6">
              <w:rPr>
                <w:sz w:val="20"/>
              </w:rPr>
              <w:t>Nyugat Raktározási Régió</w:t>
            </w:r>
          </w:p>
        </w:tc>
        <w:tc>
          <w:tcPr>
            <w:tcW w:w="835" w:type="pct"/>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12EC6" w:rsidRPr="00F12EC6" w:rsidRDefault="00F12EC6" w:rsidP="00F12EC6">
            <w:pPr>
              <w:jc w:val="both"/>
              <w:rPr>
                <w:sz w:val="20"/>
              </w:rPr>
            </w:pPr>
            <w:r w:rsidRPr="00F12EC6">
              <w:rPr>
                <w:sz w:val="20"/>
              </w:rPr>
              <w:t>Pécs</w:t>
            </w:r>
          </w:p>
        </w:tc>
        <w:tc>
          <w:tcPr>
            <w:tcW w:w="1008" w:type="pct"/>
            <w:tcBorders>
              <w:top w:val="single" w:sz="4" w:space="0" w:color="auto"/>
              <w:left w:val="nil"/>
              <w:bottom w:val="single" w:sz="4" w:space="0" w:color="auto"/>
              <w:right w:val="single" w:sz="4"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Pécs</w:t>
            </w:r>
          </w:p>
        </w:tc>
        <w:tc>
          <w:tcPr>
            <w:tcW w:w="1844" w:type="pct"/>
            <w:tcBorders>
              <w:top w:val="single" w:sz="4" w:space="0" w:color="auto"/>
              <w:left w:val="nil"/>
              <w:bottom w:val="single" w:sz="4" w:space="0" w:color="auto"/>
              <w:right w:val="single" w:sz="8"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7620 Pécs, Verseny u.2.</w:t>
            </w:r>
          </w:p>
        </w:tc>
      </w:tr>
      <w:tr w:rsidR="00F12EC6" w:rsidRPr="00F12EC6" w:rsidTr="00F12EC6">
        <w:trPr>
          <w:trHeight w:val="259"/>
        </w:trPr>
        <w:tc>
          <w:tcPr>
            <w:tcW w:w="1313" w:type="pct"/>
            <w:vMerge/>
            <w:tcBorders>
              <w:top w:val="nil"/>
              <w:left w:val="single" w:sz="8" w:space="0" w:color="auto"/>
              <w:bottom w:val="single" w:sz="8" w:space="0" w:color="000000"/>
              <w:right w:val="single" w:sz="4" w:space="0" w:color="auto"/>
            </w:tcBorders>
            <w:vAlign w:val="center"/>
            <w:hideMark/>
          </w:tcPr>
          <w:p w:rsidR="00F12EC6" w:rsidRPr="00F12EC6" w:rsidRDefault="00F12EC6" w:rsidP="00F12EC6">
            <w:pPr>
              <w:jc w:val="both"/>
              <w:rPr>
                <w:sz w:val="20"/>
              </w:rPr>
            </w:pPr>
          </w:p>
        </w:tc>
        <w:tc>
          <w:tcPr>
            <w:tcW w:w="835" w:type="pct"/>
            <w:vMerge/>
            <w:tcBorders>
              <w:top w:val="single" w:sz="4" w:space="0" w:color="auto"/>
              <w:left w:val="single" w:sz="4" w:space="0" w:color="auto"/>
              <w:bottom w:val="single" w:sz="4" w:space="0" w:color="auto"/>
              <w:right w:val="single" w:sz="8" w:space="0" w:color="auto"/>
            </w:tcBorders>
            <w:vAlign w:val="center"/>
            <w:hideMark/>
          </w:tcPr>
          <w:p w:rsidR="00F12EC6" w:rsidRPr="00F12EC6" w:rsidRDefault="00F12EC6" w:rsidP="00F12EC6">
            <w:pPr>
              <w:jc w:val="both"/>
              <w:rPr>
                <w:sz w:val="20"/>
              </w:rPr>
            </w:pPr>
          </w:p>
        </w:tc>
        <w:tc>
          <w:tcPr>
            <w:tcW w:w="1008" w:type="pct"/>
            <w:tcBorders>
              <w:top w:val="nil"/>
              <w:left w:val="nil"/>
              <w:bottom w:val="single" w:sz="4" w:space="0" w:color="auto"/>
              <w:right w:val="single" w:sz="4"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Nagykanizsa</w:t>
            </w:r>
          </w:p>
        </w:tc>
        <w:tc>
          <w:tcPr>
            <w:tcW w:w="1844" w:type="pct"/>
            <w:tcBorders>
              <w:top w:val="nil"/>
              <w:left w:val="nil"/>
              <w:bottom w:val="single" w:sz="4" w:space="0" w:color="auto"/>
              <w:right w:val="single" w:sz="8"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8800 Nagykanizsa, Csengeri u. 84.</w:t>
            </w:r>
          </w:p>
        </w:tc>
      </w:tr>
      <w:tr w:rsidR="00F12EC6" w:rsidRPr="00F12EC6" w:rsidTr="00F12EC6">
        <w:trPr>
          <w:trHeight w:val="259"/>
        </w:trPr>
        <w:tc>
          <w:tcPr>
            <w:tcW w:w="1313" w:type="pct"/>
            <w:vMerge/>
            <w:tcBorders>
              <w:top w:val="nil"/>
              <w:left w:val="single" w:sz="8" w:space="0" w:color="auto"/>
              <w:bottom w:val="single" w:sz="8" w:space="0" w:color="000000"/>
              <w:right w:val="single" w:sz="4" w:space="0" w:color="auto"/>
            </w:tcBorders>
            <w:vAlign w:val="center"/>
            <w:hideMark/>
          </w:tcPr>
          <w:p w:rsidR="00F12EC6" w:rsidRPr="00F12EC6" w:rsidRDefault="00F12EC6" w:rsidP="00F12EC6">
            <w:pPr>
              <w:jc w:val="both"/>
              <w:rPr>
                <w:sz w:val="20"/>
              </w:rPr>
            </w:pPr>
          </w:p>
        </w:tc>
        <w:tc>
          <w:tcPr>
            <w:tcW w:w="835" w:type="pct"/>
            <w:vMerge/>
            <w:tcBorders>
              <w:top w:val="single" w:sz="4" w:space="0" w:color="auto"/>
              <w:left w:val="single" w:sz="4" w:space="0" w:color="auto"/>
              <w:bottom w:val="single" w:sz="4" w:space="0" w:color="auto"/>
              <w:right w:val="single" w:sz="8" w:space="0" w:color="auto"/>
            </w:tcBorders>
            <w:vAlign w:val="center"/>
            <w:hideMark/>
          </w:tcPr>
          <w:p w:rsidR="00F12EC6" w:rsidRPr="00F12EC6" w:rsidRDefault="00F12EC6" w:rsidP="00F12EC6">
            <w:pPr>
              <w:jc w:val="both"/>
              <w:rPr>
                <w:sz w:val="20"/>
              </w:rPr>
            </w:pPr>
          </w:p>
        </w:tc>
        <w:tc>
          <w:tcPr>
            <w:tcW w:w="1008" w:type="pct"/>
            <w:tcBorders>
              <w:top w:val="nil"/>
              <w:left w:val="nil"/>
              <w:bottom w:val="single" w:sz="4" w:space="0" w:color="auto"/>
              <w:right w:val="single" w:sz="4"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Dombóvár</w:t>
            </w:r>
          </w:p>
        </w:tc>
        <w:tc>
          <w:tcPr>
            <w:tcW w:w="1844" w:type="pct"/>
            <w:tcBorders>
              <w:top w:val="nil"/>
              <w:left w:val="nil"/>
              <w:bottom w:val="single" w:sz="4" w:space="0" w:color="auto"/>
              <w:right w:val="single" w:sz="8"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7200 Dombóvár, Füredi u. 20.</w:t>
            </w:r>
          </w:p>
        </w:tc>
      </w:tr>
      <w:tr w:rsidR="00F12EC6" w:rsidRPr="00F12EC6" w:rsidTr="00F12EC6">
        <w:trPr>
          <w:trHeight w:val="259"/>
        </w:trPr>
        <w:tc>
          <w:tcPr>
            <w:tcW w:w="1313" w:type="pct"/>
            <w:vMerge/>
            <w:tcBorders>
              <w:top w:val="nil"/>
              <w:left w:val="single" w:sz="8" w:space="0" w:color="auto"/>
              <w:bottom w:val="single" w:sz="8" w:space="0" w:color="000000"/>
              <w:right w:val="single" w:sz="4" w:space="0" w:color="auto"/>
            </w:tcBorders>
            <w:vAlign w:val="center"/>
            <w:hideMark/>
          </w:tcPr>
          <w:p w:rsidR="00F12EC6" w:rsidRPr="00F12EC6" w:rsidRDefault="00F12EC6" w:rsidP="00F12EC6">
            <w:pPr>
              <w:jc w:val="both"/>
              <w:rPr>
                <w:sz w:val="20"/>
              </w:rPr>
            </w:pPr>
          </w:p>
        </w:tc>
        <w:tc>
          <w:tcPr>
            <w:tcW w:w="835" w:type="pct"/>
            <w:vMerge w:val="restart"/>
            <w:tcBorders>
              <w:top w:val="nil"/>
              <w:left w:val="single" w:sz="4" w:space="0" w:color="auto"/>
              <w:bottom w:val="single" w:sz="8" w:space="0" w:color="000000"/>
              <w:right w:val="single" w:sz="8" w:space="0" w:color="auto"/>
            </w:tcBorders>
            <w:shd w:val="clear" w:color="auto" w:fill="auto"/>
            <w:vAlign w:val="center"/>
            <w:hideMark/>
          </w:tcPr>
          <w:p w:rsidR="00F12EC6" w:rsidRPr="00F12EC6" w:rsidRDefault="00F12EC6" w:rsidP="00F12EC6">
            <w:pPr>
              <w:jc w:val="both"/>
              <w:rPr>
                <w:sz w:val="20"/>
              </w:rPr>
            </w:pPr>
            <w:r w:rsidRPr="00F12EC6">
              <w:rPr>
                <w:sz w:val="20"/>
              </w:rPr>
              <w:t>Szombathely</w:t>
            </w:r>
          </w:p>
        </w:tc>
        <w:tc>
          <w:tcPr>
            <w:tcW w:w="1008" w:type="pct"/>
            <w:tcBorders>
              <w:top w:val="single" w:sz="8" w:space="0" w:color="auto"/>
              <w:left w:val="nil"/>
              <w:bottom w:val="single" w:sz="4" w:space="0" w:color="auto"/>
              <w:right w:val="single" w:sz="4" w:space="0" w:color="auto"/>
            </w:tcBorders>
            <w:shd w:val="clear" w:color="auto" w:fill="auto"/>
            <w:vAlign w:val="center"/>
          </w:tcPr>
          <w:p w:rsidR="00F12EC6" w:rsidRPr="00F12EC6" w:rsidRDefault="00F12EC6" w:rsidP="00F12EC6">
            <w:pPr>
              <w:jc w:val="both"/>
              <w:rPr>
                <w:sz w:val="16"/>
                <w:szCs w:val="16"/>
              </w:rPr>
            </w:pPr>
            <w:r w:rsidRPr="00F12EC6">
              <w:rPr>
                <w:sz w:val="16"/>
                <w:szCs w:val="16"/>
              </w:rPr>
              <w:t>Székesfehérvár</w:t>
            </w:r>
          </w:p>
        </w:tc>
        <w:tc>
          <w:tcPr>
            <w:tcW w:w="1844" w:type="pct"/>
            <w:tcBorders>
              <w:top w:val="single" w:sz="8" w:space="0" w:color="auto"/>
              <w:left w:val="nil"/>
              <w:bottom w:val="single" w:sz="4" w:space="0" w:color="auto"/>
              <w:right w:val="single" w:sz="8" w:space="0" w:color="auto"/>
            </w:tcBorders>
            <w:shd w:val="clear" w:color="auto" w:fill="auto"/>
            <w:vAlign w:val="center"/>
          </w:tcPr>
          <w:p w:rsidR="00F12EC6" w:rsidRPr="00F12EC6" w:rsidRDefault="00F12EC6" w:rsidP="00F12EC6">
            <w:pPr>
              <w:jc w:val="both"/>
              <w:rPr>
                <w:sz w:val="16"/>
                <w:szCs w:val="16"/>
              </w:rPr>
            </w:pPr>
            <w:r w:rsidRPr="00F12EC6">
              <w:rPr>
                <w:sz w:val="16"/>
                <w:szCs w:val="16"/>
              </w:rPr>
              <w:t>8000 Székesfehérvár, Déli Vasút út.</w:t>
            </w:r>
          </w:p>
        </w:tc>
      </w:tr>
      <w:tr w:rsidR="00F12EC6" w:rsidRPr="00F12EC6" w:rsidTr="00F12EC6">
        <w:trPr>
          <w:trHeight w:val="259"/>
        </w:trPr>
        <w:tc>
          <w:tcPr>
            <w:tcW w:w="1313" w:type="pct"/>
            <w:vMerge/>
            <w:tcBorders>
              <w:top w:val="nil"/>
              <w:left w:val="single" w:sz="8" w:space="0" w:color="auto"/>
              <w:bottom w:val="single" w:sz="8" w:space="0" w:color="000000"/>
              <w:right w:val="single" w:sz="4" w:space="0" w:color="auto"/>
            </w:tcBorders>
            <w:vAlign w:val="center"/>
            <w:hideMark/>
          </w:tcPr>
          <w:p w:rsidR="00F12EC6" w:rsidRPr="00F12EC6" w:rsidRDefault="00F12EC6" w:rsidP="00F12EC6">
            <w:pPr>
              <w:jc w:val="both"/>
              <w:rPr>
                <w:sz w:val="20"/>
              </w:rPr>
            </w:pPr>
          </w:p>
        </w:tc>
        <w:tc>
          <w:tcPr>
            <w:tcW w:w="835" w:type="pct"/>
            <w:vMerge/>
            <w:tcBorders>
              <w:top w:val="nil"/>
              <w:left w:val="single" w:sz="4" w:space="0" w:color="auto"/>
              <w:bottom w:val="single" w:sz="8" w:space="0" w:color="000000"/>
              <w:right w:val="single" w:sz="8" w:space="0" w:color="auto"/>
            </w:tcBorders>
            <w:vAlign w:val="center"/>
            <w:hideMark/>
          </w:tcPr>
          <w:p w:rsidR="00F12EC6" w:rsidRPr="00F12EC6" w:rsidRDefault="00F12EC6" w:rsidP="00F12EC6">
            <w:pPr>
              <w:jc w:val="both"/>
              <w:rPr>
                <w:sz w:val="20"/>
              </w:rPr>
            </w:pPr>
          </w:p>
        </w:tc>
        <w:tc>
          <w:tcPr>
            <w:tcW w:w="1008" w:type="pct"/>
            <w:tcBorders>
              <w:top w:val="nil"/>
              <w:left w:val="nil"/>
              <w:bottom w:val="single" w:sz="4" w:space="0" w:color="auto"/>
              <w:right w:val="single" w:sz="4"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Szombathely</w:t>
            </w:r>
          </w:p>
        </w:tc>
        <w:tc>
          <w:tcPr>
            <w:tcW w:w="1844" w:type="pct"/>
            <w:tcBorders>
              <w:top w:val="nil"/>
              <w:left w:val="nil"/>
              <w:bottom w:val="single" w:sz="4" w:space="0" w:color="auto"/>
              <w:right w:val="single" w:sz="8"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9700 Szombathely Puskás T.u.</w:t>
            </w:r>
          </w:p>
        </w:tc>
      </w:tr>
      <w:tr w:rsidR="00F12EC6" w:rsidRPr="00F12EC6" w:rsidTr="00F12EC6">
        <w:trPr>
          <w:trHeight w:val="259"/>
        </w:trPr>
        <w:tc>
          <w:tcPr>
            <w:tcW w:w="1313" w:type="pct"/>
            <w:vMerge/>
            <w:tcBorders>
              <w:top w:val="nil"/>
              <w:left w:val="single" w:sz="8" w:space="0" w:color="auto"/>
              <w:bottom w:val="single" w:sz="8" w:space="0" w:color="000000"/>
              <w:right w:val="single" w:sz="4" w:space="0" w:color="auto"/>
            </w:tcBorders>
            <w:vAlign w:val="center"/>
            <w:hideMark/>
          </w:tcPr>
          <w:p w:rsidR="00F12EC6" w:rsidRPr="00F12EC6" w:rsidRDefault="00F12EC6" w:rsidP="00F12EC6">
            <w:pPr>
              <w:jc w:val="both"/>
              <w:rPr>
                <w:sz w:val="20"/>
              </w:rPr>
            </w:pPr>
          </w:p>
        </w:tc>
        <w:tc>
          <w:tcPr>
            <w:tcW w:w="835" w:type="pct"/>
            <w:vMerge/>
            <w:tcBorders>
              <w:top w:val="nil"/>
              <w:left w:val="single" w:sz="4" w:space="0" w:color="auto"/>
              <w:bottom w:val="single" w:sz="8" w:space="0" w:color="000000"/>
              <w:right w:val="single" w:sz="8" w:space="0" w:color="auto"/>
            </w:tcBorders>
            <w:vAlign w:val="center"/>
            <w:hideMark/>
          </w:tcPr>
          <w:p w:rsidR="00F12EC6" w:rsidRPr="00F12EC6" w:rsidRDefault="00F12EC6" w:rsidP="00F12EC6">
            <w:pPr>
              <w:jc w:val="both"/>
              <w:rPr>
                <w:sz w:val="20"/>
              </w:rPr>
            </w:pPr>
          </w:p>
        </w:tc>
        <w:tc>
          <w:tcPr>
            <w:tcW w:w="1008" w:type="pct"/>
            <w:tcBorders>
              <w:top w:val="nil"/>
              <w:left w:val="nil"/>
              <w:bottom w:val="single" w:sz="8" w:space="0" w:color="auto"/>
              <w:right w:val="single" w:sz="4"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Celldömölk</w:t>
            </w:r>
          </w:p>
        </w:tc>
        <w:tc>
          <w:tcPr>
            <w:tcW w:w="1844" w:type="pct"/>
            <w:tcBorders>
              <w:top w:val="nil"/>
              <w:left w:val="nil"/>
              <w:bottom w:val="single" w:sz="8" w:space="0" w:color="auto"/>
              <w:right w:val="single" w:sz="8"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9500 Celldömölk, Pápai u. 1.</w:t>
            </w:r>
          </w:p>
        </w:tc>
      </w:tr>
      <w:tr w:rsidR="00F12EC6" w:rsidRPr="00F12EC6" w:rsidTr="00F12EC6">
        <w:trPr>
          <w:trHeight w:val="259"/>
        </w:trPr>
        <w:tc>
          <w:tcPr>
            <w:tcW w:w="1313" w:type="pct"/>
            <w:vMerge w:val="restart"/>
            <w:tcBorders>
              <w:top w:val="nil"/>
              <w:left w:val="single" w:sz="8" w:space="0" w:color="auto"/>
              <w:bottom w:val="single" w:sz="8" w:space="0" w:color="000000"/>
              <w:right w:val="single" w:sz="4" w:space="0" w:color="auto"/>
            </w:tcBorders>
            <w:shd w:val="clear" w:color="auto" w:fill="auto"/>
            <w:vAlign w:val="center"/>
            <w:hideMark/>
          </w:tcPr>
          <w:p w:rsidR="00F12EC6" w:rsidRPr="00F12EC6" w:rsidRDefault="00F12EC6" w:rsidP="00F12EC6">
            <w:pPr>
              <w:jc w:val="both"/>
              <w:rPr>
                <w:sz w:val="20"/>
              </w:rPr>
            </w:pPr>
            <w:r w:rsidRPr="00F12EC6">
              <w:rPr>
                <w:sz w:val="20"/>
              </w:rPr>
              <w:t>Kelet Raktározási Régió</w:t>
            </w:r>
          </w:p>
        </w:tc>
        <w:tc>
          <w:tcPr>
            <w:tcW w:w="835" w:type="pct"/>
            <w:vMerge w:val="restart"/>
            <w:tcBorders>
              <w:top w:val="nil"/>
              <w:left w:val="single" w:sz="4" w:space="0" w:color="auto"/>
              <w:bottom w:val="single" w:sz="4" w:space="0" w:color="auto"/>
              <w:right w:val="single" w:sz="8" w:space="0" w:color="auto"/>
            </w:tcBorders>
            <w:shd w:val="clear" w:color="auto" w:fill="auto"/>
            <w:vAlign w:val="center"/>
            <w:hideMark/>
          </w:tcPr>
          <w:p w:rsidR="00F12EC6" w:rsidRPr="00F12EC6" w:rsidRDefault="00F12EC6" w:rsidP="00F12EC6">
            <w:pPr>
              <w:jc w:val="both"/>
              <w:rPr>
                <w:sz w:val="20"/>
              </w:rPr>
            </w:pPr>
            <w:r w:rsidRPr="00F12EC6">
              <w:rPr>
                <w:sz w:val="20"/>
              </w:rPr>
              <w:t>Debrecen</w:t>
            </w:r>
          </w:p>
        </w:tc>
        <w:tc>
          <w:tcPr>
            <w:tcW w:w="1008" w:type="pct"/>
            <w:tcBorders>
              <w:top w:val="nil"/>
              <w:left w:val="nil"/>
              <w:bottom w:val="single" w:sz="4" w:space="0" w:color="auto"/>
              <w:right w:val="single" w:sz="4"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Debrecen</w:t>
            </w:r>
          </w:p>
        </w:tc>
        <w:tc>
          <w:tcPr>
            <w:tcW w:w="1844" w:type="pct"/>
            <w:tcBorders>
              <w:top w:val="nil"/>
              <w:left w:val="nil"/>
              <w:bottom w:val="single" w:sz="4" w:space="0" w:color="auto"/>
              <w:right w:val="single" w:sz="8"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4024 Debrecen Déli sor 51.</w:t>
            </w:r>
          </w:p>
        </w:tc>
      </w:tr>
      <w:tr w:rsidR="00F12EC6" w:rsidRPr="00F12EC6" w:rsidTr="00F12EC6">
        <w:trPr>
          <w:trHeight w:val="259"/>
        </w:trPr>
        <w:tc>
          <w:tcPr>
            <w:tcW w:w="1313" w:type="pct"/>
            <w:vMerge/>
            <w:tcBorders>
              <w:top w:val="nil"/>
              <w:left w:val="single" w:sz="8" w:space="0" w:color="auto"/>
              <w:bottom w:val="single" w:sz="8" w:space="0" w:color="000000"/>
              <w:right w:val="single" w:sz="4" w:space="0" w:color="auto"/>
            </w:tcBorders>
            <w:vAlign w:val="center"/>
            <w:hideMark/>
          </w:tcPr>
          <w:p w:rsidR="00F12EC6" w:rsidRPr="00F12EC6" w:rsidRDefault="00F12EC6" w:rsidP="00F12EC6">
            <w:pPr>
              <w:jc w:val="both"/>
              <w:rPr>
                <w:sz w:val="20"/>
              </w:rPr>
            </w:pPr>
          </w:p>
        </w:tc>
        <w:tc>
          <w:tcPr>
            <w:tcW w:w="835" w:type="pct"/>
            <w:vMerge/>
            <w:tcBorders>
              <w:top w:val="nil"/>
              <w:left w:val="single" w:sz="4" w:space="0" w:color="auto"/>
              <w:bottom w:val="single" w:sz="4" w:space="0" w:color="auto"/>
              <w:right w:val="single" w:sz="8" w:space="0" w:color="auto"/>
            </w:tcBorders>
            <w:vAlign w:val="center"/>
            <w:hideMark/>
          </w:tcPr>
          <w:p w:rsidR="00F12EC6" w:rsidRPr="00F12EC6" w:rsidRDefault="00F12EC6" w:rsidP="00F12EC6">
            <w:pPr>
              <w:jc w:val="both"/>
              <w:rPr>
                <w:sz w:val="20"/>
              </w:rPr>
            </w:pPr>
          </w:p>
        </w:tc>
        <w:tc>
          <w:tcPr>
            <w:tcW w:w="1008" w:type="pct"/>
            <w:tcBorders>
              <w:top w:val="nil"/>
              <w:left w:val="nil"/>
              <w:bottom w:val="single" w:sz="4" w:space="0" w:color="auto"/>
              <w:right w:val="single" w:sz="4"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Záhony</w:t>
            </w:r>
          </w:p>
        </w:tc>
        <w:tc>
          <w:tcPr>
            <w:tcW w:w="1844" w:type="pct"/>
            <w:tcBorders>
              <w:top w:val="nil"/>
              <w:left w:val="nil"/>
              <w:bottom w:val="single" w:sz="4" w:space="0" w:color="auto"/>
              <w:right w:val="single" w:sz="8"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4623 Tuzsér Eperjeske átrakó pu.</w:t>
            </w:r>
          </w:p>
        </w:tc>
      </w:tr>
      <w:tr w:rsidR="00F12EC6" w:rsidRPr="00F12EC6" w:rsidTr="00F12EC6">
        <w:trPr>
          <w:trHeight w:val="259"/>
        </w:trPr>
        <w:tc>
          <w:tcPr>
            <w:tcW w:w="1313" w:type="pct"/>
            <w:vMerge/>
            <w:tcBorders>
              <w:top w:val="nil"/>
              <w:left w:val="single" w:sz="8" w:space="0" w:color="auto"/>
              <w:bottom w:val="single" w:sz="8" w:space="0" w:color="000000"/>
              <w:right w:val="single" w:sz="4" w:space="0" w:color="auto"/>
            </w:tcBorders>
            <w:vAlign w:val="center"/>
            <w:hideMark/>
          </w:tcPr>
          <w:p w:rsidR="00F12EC6" w:rsidRPr="00F12EC6" w:rsidRDefault="00F12EC6" w:rsidP="00F12EC6">
            <w:pPr>
              <w:jc w:val="both"/>
              <w:rPr>
                <w:sz w:val="20"/>
              </w:rPr>
            </w:pPr>
          </w:p>
        </w:tc>
        <w:tc>
          <w:tcPr>
            <w:tcW w:w="835" w:type="pct"/>
            <w:vMerge/>
            <w:tcBorders>
              <w:top w:val="nil"/>
              <w:left w:val="single" w:sz="4" w:space="0" w:color="auto"/>
              <w:bottom w:val="single" w:sz="4" w:space="0" w:color="auto"/>
              <w:right w:val="single" w:sz="8" w:space="0" w:color="auto"/>
            </w:tcBorders>
            <w:vAlign w:val="center"/>
            <w:hideMark/>
          </w:tcPr>
          <w:p w:rsidR="00F12EC6" w:rsidRPr="00F12EC6" w:rsidRDefault="00F12EC6" w:rsidP="00F12EC6">
            <w:pPr>
              <w:jc w:val="both"/>
              <w:rPr>
                <w:sz w:val="20"/>
              </w:rPr>
            </w:pPr>
          </w:p>
        </w:tc>
        <w:tc>
          <w:tcPr>
            <w:tcW w:w="1008" w:type="pct"/>
            <w:tcBorders>
              <w:top w:val="nil"/>
              <w:left w:val="nil"/>
              <w:bottom w:val="single" w:sz="4" w:space="0" w:color="auto"/>
              <w:right w:val="single" w:sz="4"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Nyíregyháza</w:t>
            </w:r>
          </w:p>
        </w:tc>
        <w:tc>
          <w:tcPr>
            <w:tcW w:w="1844" w:type="pct"/>
            <w:tcBorders>
              <w:top w:val="nil"/>
              <w:left w:val="nil"/>
              <w:bottom w:val="single" w:sz="4" w:space="0" w:color="auto"/>
              <w:right w:val="single" w:sz="8"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4400 Nyíregyháza Erkel F. u.</w:t>
            </w:r>
          </w:p>
        </w:tc>
      </w:tr>
      <w:tr w:rsidR="00F12EC6" w:rsidRPr="00F12EC6" w:rsidTr="00F12EC6">
        <w:trPr>
          <w:trHeight w:val="259"/>
        </w:trPr>
        <w:tc>
          <w:tcPr>
            <w:tcW w:w="1313" w:type="pct"/>
            <w:vMerge/>
            <w:tcBorders>
              <w:top w:val="nil"/>
              <w:left w:val="single" w:sz="8" w:space="0" w:color="auto"/>
              <w:bottom w:val="single" w:sz="8" w:space="0" w:color="000000"/>
              <w:right w:val="single" w:sz="4" w:space="0" w:color="auto"/>
            </w:tcBorders>
            <w:vAlign w:val="center"/>
            <w:hideMark/>
          </w:tcPr>
          <w:p w:rsidR="00F12EC6" w:rsidRPr="00F12EC6" w:rsidRDefault="00F12EC6" w:rsidP="00F12EC6">
            <w:pPr>
              <w:jc w:val="both"/>
              <w:rPr>
                <w:sz w:val="20"/>
              </w:rPr>
            </w:pPr>
          </w:p>
        </w:tc>
        <w:tc>
          <w:tcPr>
            <w:tcW w:w="835" w:type="pct"/>
            <w:tcBorders>
              <w:top w:val="nil"/>
              <w:left w:val="nil"/>
              <w:bottom w:val="single" w:sz="8" w:space="0" w:color="auto"/>
              <w:right w:val="single" w:sz="8" w:space="0" w:color="auto"/>
            </w:tcBorders>
            <w:shd w:val="clear" w:color="auto" w:fill="auto"/>
            <w:vAlign w:val="center"/>
            <w:hideMark/>
          </w:tcPr>
          <w:p w:rsidR="00F12EC6" w:rsidRPr="00F12EC6" w:rsidRDefault="00F12EC6" w:rsidP="00F12EC6">
            <w:pPr>
              <w:jc w:val="both"/>
              <w:rPr>
                <w:sz w:val="20"/>
              </w:rPr>
            </w:pPr>
            <w:r w:rsidRPr="00F12EC6">
              <w:rPr>
                <w:sz w:val="20"/>
              </w:rPr>
              <w:t>Miskolc</w:t>
            </w:r>
          </w:p>
        </w:tc>
        <w:tc>
          <w:tcPr>
            <w:tcW w:w="1008" w:type="pct"/>
            <w:tcBorders>
              <w:top w:val="nil"/>
              <w:left w:val="nil"/>
              <w:bottom w:val="single" w:sz="8" w:space="0" w:color="auto"/>
              <w:right w:val="single" w:sz="4"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Miskolc</w:t>
            </w:r>
          </w:p>
        </w:tc>
        <w:tc>
          <w:tcPr>
            <w:tcW w:w="1844" w:type="pct"/>
            <w:tcBorders>
              <w:top w:val="nil"/>
              <w:left w:val="nil"/>
              <w:bottom w:val="single" w:sz="8" w:space="0" w:color="auto"/>
              <w:right w:val="single" w:sz="8" w:space="0" w:color="auto"/>
            </w:tcBorders>
            <w:shd w:val="clear" w:color="auto" w:fill="auto"/>
            <w:vAlign w:val="center"/>
            <w:hideMark/>
          </w:tcPr>
          <w:p w:rsidR="00F12EC6" w:rsidRPr="00F12EC6" w:rsidRDefault="00F12EC6" w:rsidP="00F12EC6">
            <w:pPr>
              <w:jc w:val="both"/>
              <w:rPr>
                <w:sz w:val="16"/>
                <w:szCs w:val="16"/>
              </w:rPr>
            </w:pPr>
            <w:r w:rsidRPr="00F12EC6">
              <w:rPr>
                <w:sz w:val="16"/>
                <w:szCs w:val="16"/>
              </w:rPr>
              <w:t>3529 Miskolc, Műhely út</w:t>
            </w:r>
          </w:p>
        </w:tc>
      </w:tr>
    </w:tbl>
    <w:p w:rsidR="00F12EC6" w:rsidRPr="00F12EC6" w:rsidRDefault="00F12EC6" w:rsidP="00F12EC6">
      <w:pPr>
        <w:jc w:val="both"/>
        <w:rPr>
          <w:highlight w:val="green"/>
        </w:rPr>
      </w:pPr>
    </w:p>
    <w:p w:rsidR="00F12EC6" w:rsidRPr="00F12EC6" w:rsidRDefault="00F12EC6" w:rsidP="00F12EC6">
      <w:pPr>
        <w:jc w:val="both"/>
      </w:pPr>
      <w:r w:rsidRPr="00F12EC6">
        <w:t>Letevő a veszélyes hulladék szállítása során a közúti szállítására vonatkozó nemzetközi egyezmény (ADR) előírásainak, és egyéb rendeleteknek megfelelően köteles eljárni.</w:t>
      </w:r>
    </w:p>
    <w:p w:rsidR="00F12EC6" w:rsidRPr="00F12EC6" w:rsidRDefault="00F12EC6" w:rsidP="00F12EC6">
      <w:pPr>
        <w:jc w:val="both"/>
      </w:pPr>
    </w:p>
    <w:p w:rsidR="00F12EC6" w:rsidRPr="00F12EC6" w:rsidRDefault="00F12EC6" w:rsidP="00F12EC6">
      <w:pPr>
        <w:jc w:val="both"/>
      </w:pPr>
      <w:r w:rsidRPr="00F12EC6">
        <w:t>A veszélyes hulladék elszállításának határideje:</w:t>
      </w:r>
    </w:p>
    <w:p w:rsidR="00F12EC6" w:rsidRPr="00F12EC6" w:rsidRDefault="00F12EC6" w:rsidP="00F12EC6">
      <w:pPr>
        <w:jc w:val="both"/>
      </w:pPr>
      <w:r w:rsidRPr="00F12EC6">
        <w:t xml:space="preserve">Letéteményes által </w:t>
      </w:r>
      <w:r w:rsidR="005B04F3">
        <w:t>e-mail útján le</w:t>
      </w:r>
      <w:r w:rsidRPr="00F12EC6">
        <w:t xml:space="preserve">adott megrendelést követő 2 hét. </w:t>
      </w:r>
    </w:p>
    <w:p w:rsidR="00F12EC6" w:rsidRPr="00F12EC6" w:rsidRDefault="00F12EC6" w:rsidP="00F12EC6">
      <w:pPr>
        <w:jc w:val="both"/>
      </w:pPr>
      <w:r w:rsidRPr="00F12EC6">
        <w:t xml:space="preserve">Letéteményes veszélyes olajos, </w:t>
      </w:r>
      <w:r w:rsidR="00184063" w:rsidRPr="00F12EC6">
        <w:t>hulladékok</w:t>
      </w:r>
      <w:r w:rsidR="00184063">
        <w:t xml:space="preserve"> elszállítására</w:t>
      </w:r>
      <w:r w:rsidR="00184063" w:rsidRPr="00F12EC6">
        <w:t xml:space="preserve"> </w:t>
      </w:r>
      <w:r w:rsidRPr="00F12EC6">
        <w:t xml:space="preserve">vonatkozó </w:t>
      </w:r>
      <w:r w:rsidR="00184063">
        <w:t>Megrendelését</w:t>
      </w:r>
      <w:r w:rsidRPr="00F12EC6">
        <w:t xml:space="preserve"> Letevő köteles 5 napon belül visszaigazolni.</w:t>
      </w:r>
    </w:p>
    <w:p w:rsidR="00F12EC6" w:rsidRPr="00F12EC6" w:rsidRDefault="00F12EC6" w:rsidP="00F12EC6">
      <w:pPr>
        <w:jc w:val="both"/>
      </w:pPr>
      <w:r w:rsidRPr="00F12EC6">
        <w:t>Letevő a veszélyes, olajos hulladékok elszállítását Letéteményes fióktelepeinek nyitvatartási idejében teljesíti. Nyitvatartási idő: munkanapokon 7°° és 13°° óra között.</w:t>
      </w:r>
    </w:p>
    <w:p w:rsidR="00F12EC6" w:rsidRPr="00F12EC6" w:rsidRDefault="00F12EC6" w:rsidP="00F12EC6">
      <w:pPr>
        <w:jc w:val="both"/>
      </w:pPr>
      <w:r w:rsidRPr="00F12EC6">
        <w:t xml:space="preserve">Ha Letevő Letéteményes hibájából nem tudja elszállítani a veszélyes, olajos hulladékokat, akkor a felmerült fuvardíjat Letéteményesnek jogosult felszámítani. </w:t>
      </w:r>
    </w:p>
    <w:p w:rsidR="00F12EC6" w:rsidRPr="00F12EC6" w:rsidRDefault="00F12EC6" w:rsidP="00F12EC6">
      <w:pPr>
        <w:jc w:val="both"/>
      </w:pPr>
      <w:r w:rsidRPr="00F12EC6">
        <w:t>Amennyiben Letevő nem gondoskodik a veszélyes, olajos hulladékok elszállításáról, úgy köteles a Letéteményes által megrendelt, a hatályos jogszabályoknak megfelelően történő veszélyes hulladék elhelyezés számlával igazolt költségeit megfizetni.</w:t>
      </w:r>
    </w:p>
    <w:p w:rsidR="00F12EC6" w:rsidRPr="00F12EC6" w:rsidRDefault="00F12EC6" w:rsidP="00F12EC6">
      <w:pPr>
        <w:jc w:val="both"/>
      </w:pPr>
    </w:p>
    <w:p w:rsidR="00F12EC6" w:rsidRPr="00F12EC6" w:rsidRDefault="00F12EC6" w:rsidP="00F12EC6">
      <w:pPr>
        <w:jc w:val="both"/>
      </w:pPr>
      <w:r w:rsidRPr="00F12EC6">
        <w:t>Számlázási, fizetési feltételek:</w:t>
      </w:r>
    </w:p>
    <w:p w:rsidR="00F12EC6" w:rsidRPr="00F12EC6" w:rsidRDefault="00F12EC6" w:rsidP="00F12EC6">
      <w:pPr>
        <w:jc w:val="both"/>
      </w:pPr>
      <w:r w:rsidRPr="00F12EC6">
        <w:t>Megrendelő az értékesített hulladékolaj mennyiségét negyedévente a visszaigazolt, a számlázás alapját képező „SZ” kísérőjegyek alapján összesíti, Letevővel egyezteti. A számlák kiállítását a Megrendelő végzi.</w:t>
      </w:r>
    </w:p>
    <w:p w:rsidR="00F12EC6" w:rsidRPr="00F12EC6" w:rsidRDefault="00D42190" w:rsidP="00F12EC6">
      <w:pPr>
        <w:jc w:val="both"/>
      </w:pPr>
      <w:r>
        <w:t xml:space="preserve">A </w:t>
      </w:r>
      <w:r w:rsidR="00F12EC6" w:rsidRPr="00F12EC6">
        <w:t xml:space="preserve">felek határozott időre szóló elszámolásban állapodnak meg, az elszámolási időszak egy naptári negyedév. A számlán feltüntetendő teljesítési időpont </w:t>
      </w:r>
      <w:r>
        <w:t xml:space="preserve">megegyezik a mindenkor hatályos </w:t>
      </w:r>
      <w:r w:rsidRPr="00F12EC6">
        <w:t xml:space="preserve">Általános Forgalmi adóról szóló 2007. évi CXXVII. Törvény 58 (1) bekezdése alapján </w:t>
      </w:r>
      <w:r>
        <w:t>meghatározott teljesítési időponttal.</w:t>
      </w:r>
    </w:p>
    <w:p w:rsidR="00F12EC6" w:rsidRPr="00F12EC6" w:rsidRDefault="00F12EC6" w:rsidP="00F12EC6">
      <w:pPr>
        <w:jc w:val="both"/>
      </w:pPr>
      <w:r w:rsidRPr="00F12EC6">
        <w:t xml:space="preserve">Letevő a Megrendelő által kiállított számla összegét a számla kiállításától számított 35. naptári napon átutalással egyenlíti ki. </w:t>
      </w:r>
    </w:p>
    <w:p w:rsidR="00F12EC6" w:rsidRPr="00F12EC6" w:rsidRDefault="00F12EC6" w:rsidP="00F12EC6">
      <w:pPr>
        <w:jc w:val="both"/>
      </w:pPr>
      <w:r w:rsidRPr="00F12EC6">
        <w:t>Késedelmes kiegyenlítés esetén Megrendelő a mindenkor érvényes jegybanki alapkamatnak megfelelő mértékű késedelmi kamatot számíthat fel.</w:t>
      </w:r>
    </w:p>
    <w:p w:rsidR="00F12EC6" w:rsidRPr="00F12EC6" w:rsidRDefault="00F12EC6" w:rsidP="00F12EC6">
      <w:pPr>
        <w:jc w:val="both"/>
      </w:pPr>
      <w:r w:rsidRPr="00F12EC6">
        <w:t>Letevő köteles a felhalmozódott késedelmi kamatot Megrendelő írásbeli felszólításának kézhezvételét követő 30 napon belül Megrendelő részére megfizetni. A késedelmi kamat összegét 365 napos év figyelembe vételével, a ténylegesen eltelt napok alapján számítják a szerződő felek.</w:t>
      </w:r>
    </w:p>
    <w:p w:rsidR="00F12EC6" w:rsidRPr="00F12EC6" w:rsidRDefault="00F12EC6" w:rsidP="00F12EC6">
      <w:pPr>
        <w:jc w:val="both"/>
      </w:pPr>
      <w:r w:rsidRPr="00F12EC6">
        <w:lastRenderedPageBreak/>
        <w:t>5.)</w:t>
      </w:r>
      <w:r w:rsidRPr="00F12EC6">
        <w:tab/>
        <w:t>Letevő teljes körű felelősséget vállal a veszélyes hulladékok kezelése, illetve a szállítása során a vonatkozó környezetvédelmi, munkavédelmi és egyéb jogszabályok betartásáért.</w:t>
      </w:r>
    </w:p>
    <w:p w:rsidR="00F12EC6" w:rsidRPr="00F12EC6" w:rsidRDefault="00F12EC6" w:rsidP="00F12EC6">
      <w:pPr>
        <w:jc w:val="both"/>
      </w:pPr>
    </w:p>
    <w:p w:rsidR="00F12EC6" w:rsidRPr="00F12EC6" w:rsidRDefault="00F12EC6" w:rsidP="00F12EC6">
      <w:pPr>
        <w:jc w:val="both"/>
      </w:pPr>
      <w:r w:rsidRPr="00F12EC6">
        <w:t>Jelen mellékletet a felek erre felhatalmazott képviselői elolvasás után, mint akaratukban mindenben megegyezőt jóváhagyólag cégszerűen aláírják.</w:t>
      </w:r>
    </w:p>
    <w:p w:rsidR="00F12EC6" w:rsidRPr="00F12EC6" w:rsidRDefault="00F12EC6" w:rsidP="00F12EC6">
      <w:pPr>
        <w:jc w:val="both"/>
      </w:pPr>
    </w:p>
    <w:p w:rsidR="00F12EC6" w:rsidRPr="00F12EC6" w:rsidRDefault="00F12EC6" w:rsidP="00F12EC6">
      <w:r w:rsidRPr="00F12EC6">
        <w:t>Budapest, 2014.</w:t>
      </w:r>
    </w:p>
    <w:p w:rsidR="00F12EC6" w:rsidRPr="00F12EC6" w:rsidRDefault="00F12EC6" w:rsidP="00F12EC6"/>
    <w:p w:rsidR="003D0890" w:rsidRPr="004D0471" w:rsidRDefault="003D0890"/>
    <w:p w:rsidR="003D0890" w:rsidRPr="004D0471" w:rsidRDefault="003D0890">
      <w:pPr>
        <w:jc w:val="center"/>
        <w:rPr>
          <w:b/>
        </w:rPr>
      </w:pPr>
      <w:r w:rsidRPr="004D0471">
        <w:rPr>
          <w:b/>
        </w:rPr>
        <w:t>.…………………</w:t>
      </w:r>
    </w:p>
    <w:p w:rsidR="003D0890" w:rsidRPr="004D0471" w:rsidRDefault="003D0890">
      <w:pPr>
        <w:jc w:val="center"/>
        <w:rPr>
          <w:b/>
        </w:rPr>
      </w:pPr>
      <w:r w:rsidRPr="004D0471">
        <w:rPr>
          <w:b/>
        </w:rPr>
        <w:t>Zaránd György</w:t>
      </w:r>
    </w:p>
    <w:p w:rsidR="003D0890" w:rsidRPr="004D0471" w:rsidRDefault="003D0890" w:rsidP="004D0471">
      <w:pPr>
        <w:jc w:val="center"/>
        <w:rPr>
          <w:b/>
        </w:rPr>
      </w:pPr>
      <w:r w:rsidRPr="004D0471">
        <w:rPr>
          <w:b/>
        </w:rPr>
        <w:t>vezérigazgató</w:t>
      </w:r>
    </w:p>
    <w:p w:rsidR="003D0890" w:rsidRPr="004D0471" w:rsidRDefault="003D0890">
      <w:pPr>
        <w:jc w:val="center"/>
        <w:rPr>
          <w:b/>
        </w:rPr>
      </w:pPr>
      <w:r w:rsidRPr="004D0471">
        <w:rPr>
          <w:b/>
        </w:rPr>
        <w:t>MÁV-START Zrt. Megrendelő nevében</w:t>
      </w:r>
    </w:p>
    <w:p w:rsidR="003D0890" w:rsidRPr="004D0471" w:rsidRDefault="003D0890" w:rsidP="004D0471">
      <w:pPr>
        <w:jc w:val="center"/>
        <w:rPr>
          <w:b/>
        </w:rPr>
      </w:pPr>
    </w:p>
    <w:p w:rsidR="003D0890" w:rsidRPr="004D0471" w:rsidRDefault="003D0890" w:rsidP="004D0471">
      <w:pPr>
        <w:jc w:val="center"/>
        <w:rPr>
          <w:b/>
        </w:rPr>
      </w:pPr>
    </w:p>
    <w:p w:rsidR="003D0890" w:rsidRPr="004D0471" w:rsidRDefault="003D0890" w:rsidP="004D0471">
      <w:pPr>
        <w:jc w:val="center"/>
        <w:rPr>
          <w:b/>
        </w:rPr>
      </w:pPr>
    </w:p>
    <w:p w:rsidR="003D0890" w:rsidRPr="004D0471" w:rsidRDefault="003D0890" w:rsidP="004D0471">
      <w:pPr>
        <w:jc w:val="center"/>
        <w:rPr>
          <w:b/>
        </w:rPr>
      </w:pPr>
    </w:p>
    <w:p w:rsidR="001A4CB3" w:rsidRPr="004D0471" w:rsidRDefault="001A4CB3" w:rsidP="001A4CB3">
      <w:pPr>
        <w:ind w:firstLine="708"/>
        <w:rPr>
          <w:b/>
        </w:rPr>
      </w:pPr>
      <w:r w:rsidRPr="004D0471">
        <w:rPr>
          <w:b/>
        </w:rPr>
        <w:t>.………………</w:t>
      </w:r>
      <w:r w:rsidRPr="004D0471">
        <w:rPr>
          <w:b/>
        </w:rPr>
        <w:tab/>
        <w:t xml:space="preserve"> </w:t>
      </w:r>
      <w:r w:rsidRPr="004D0471">
        <w:rPr>
          <w:b/>
        </w:rPr>
        <w:tab/>
      </w:r>
      <w:r w:rsidRPr="004D0471">
        <w:rPr>
          <w:b/>
        </w:rPr>
        <w:tab/>
      </w:r>
      <w:r>
        <w:rPr>
          <w:b/>
        </w:rPr>
        <w:tab/>
      </w:r>
      <w:r>
        <w:rPr>
          <w:b/>
        </w:rPr>
        <w:tab/>
      </w:r>
      <w:r>
        <w:rPr>
          <w:b/>
        </w:rPr>
        <w:tab/>
        <w:t xml:space="preserve">  </w:t>
      </w:r>
      <w:r w:rsidRPr="004D0471">
        <w:rPr>
          <w:b/>
        </w:rPr>
        <w:t xml:space="preserve">  ..…........…………</w:t>
      </w:r>
    </w:p>
    <w:p w:rsidR="001A4CB3" w:rsidRDefault="001A4CB3" w:rsidP="001A4CB3">
      <w:pPr>
        <w:jc w:val="center"/>
        <w:rPr>
          <w:b/>
        </w:rPr>
      </w:pPr>
      <w:r>
        <w:rPr>
          <w:b/>
        </w:rPr>
        <w:t xml:space="preserve">   Bihari Lajos</w:t>
      </w:r>
      <w:r>
        <w:rPr>
          <w:b/>
        </w:rPr>
        <w:tab/>
      </w:r>
      <w:r w:rsidRPr="004D0471">
        <w:rPr>
          <w:b/>
        </w:rPr>
        <w:t xml:space="preserve">    </w:t>
      </w:r>
      <w:r w:rsidRPr="004D0471">
        <w:rPr>
          <w:b/>
        </w:rPr>
        <w:tab/>
        <w:t xml:space="preserve">                  </w:t>
      </w:r>
      <w:r w:rsidRPr="004D0471">
        <w:rPr>
          <w:b/>
        </w:rPr>
        <w:tab/>
      </w:r>
      <w:r>
        <w:rPr>
          <w:b/>
        </w:rPr>
        <w:tab/>
      </w:r>
      <w:r>
        <w:rPr>
          <w:b/>
        </w:rPr>
        <w:tab/>
      </w:r>
      <w:r w:rsidRPr="004D0471">
        <w:rPr>
          <w:b/>
        </w:rPr>
        <w:t xml:space="preserve">      dr. Somlói József</w:t>
      </w:r>
    </w:p>
    <w:p w:rsidR="001A4CB3" w:rsidRPr="004D0471" w:rsidRDefault="001A4CB3" w:rsidP="001A4CB3">
      <w:pPr>
        <w:ind w:firstLine="708"/>
        <w:rPr>
          <w:b/>
        </w:rPr>
      </w:pPr>
      <w:r w:rsidRPr="004D0471">
        <w:rPr>
          <w:b/>
        </w:rPr>
        <w:t xml:space="preserve"> üzletág vezető      </w:t>
      </w:r>
      <w:r w:rsidRPr="004D0471">
        <w:rPr>
          <w:b/>
        </w:rPr>
        <w:tab/>
      </w:r>
      <w:r w:rsidRPr="004D0471">
        <w:rPr>
          <w:b/>
        </w:rPr>
        <w:tab/>
        <w:t xml:space="preserve">         </w:t>
      </w:r>
      <w:r w:rsidRPr="004D0471">
        <w:rPr>
          <w:b/>
        </w:rPr>
        <w:tab/>
        <w:t xml:space="preserve">      </w:t>
      </w:r>
      <w:r w:rsidRPr="004D0471">
        <w:rPr>
          <w:b/>
        </w:rPr>
        <w:tab/>
        <w:t xml:space="preserve"> </w:t>
      </w:r>
      <w:r w:rsidRPr="004D0471">
        <w:rPr>
          <w:b/>
        </w:rPr>
        <w:tab/>
        <w:t xml:space="preserve">  </w:t>
      </w:r>
      <w:r>
        <w:rPr>
          <w:b/>
        </w:rPr>
        <w:tab/>
        <w:t xml:space="preserve">      b</w:t>
      </w:r>
      <w:r w:rsidRPr="004D0471">
        <w:rPr>
          <w:b/>
        </w:rPr>
        <w:t>eszerzés</w:t>
      </w:r>
      <w:r>
        <w:rPr>
          <w:b/>
        </w:rPr>
        <w:t>i</w:t>
      </w:r>
      <w:r w:rsidRPr="004D0471">
        <w:rPr>
          <w:b/>
        </w:rPr>
        <w:t xml:space="preserve"> vezető</w:t>
      </w:r>
    </w:p>
    <w:p w:rsidR="003D0890" w:rsidRPr="004D0471" w:rsidRDefault="003D0890">
      <w:pPr>
        <w:jc w:val="center"/>
        <w:rPr>
          <w:b/>
        </w:rPr>
      </w:pPr>
      <w:r w:rsidRPr="004D0471">
        <w:rPr>
          <w:b/>
        </w:rPr>
        <w:t>MÁV Szolgáltató Központ Zrt. Letéteményes nevében</w:t>
      </w:r>
    </w:p>
    <w:p w:rsidR="003D0890" w:rsidRPr="004D0471" w:rsidRDefault="003D0890">
      <w:pPr>
        <w:jc w:val="center"/>
        <w:rPr>
          <w:b/>
        </w:rPr>
      </w:pPr>
    </w:p>
    <w:p w:rsidR="003D0890" w:rsidRPr="004D0471" w:rsidRDefault="003D0890">
      <w:pPr>
        <w:jc w:val="center"/>
        <w:rPr>
          <w:b/>
        </w:rPr>
      </w:pPr>
    </w:p>
    <w:p w:rsidR="003D0890" w:rsidRPr="004D0471" w:rsidRDefault="003D0890">
      <w:pPr>
        <w:jc w:val="center"/>
        <w:rPr>
          <w:b/>
        </w:rPr>
      </w:pPr>
    </w:p>
    <w:p w:rsidR="003D0890" w:rsidRPr="004D0471" w:rsidRDefault="003D0890">
      <w:pPr>
        <w:jc w:val="center"/>
        <w:rPr>
          <w:b/>
        </w:rPr>
      </w:pPr>
    </w:p>
    <w:p w:rsidR="003D0890" w:rsidRPr="004D0471" w:rsidRDefault="003D0890">
      <w:pPr>
        <w:jc w:val="center"/>
        <w:rPr>
          <w:b/>
        </w:rPr>
      </w:pPr>
    </w:p>
    <w:p w:rsidR="003D0890" w:rsidRPr="004D0471" w:rsidRDefault="003D0890">
      <w:pPr>
        <w:jc w:val="center"/>
        <w:rPr>
          <w:b/>
        </w:rPr>
      </w:pPr>
    </w:p>
    <w:p w:rsidR="003D0890" w:rsidRPr="004D0471" w:rsidRDefault="003D0890" w:rsidP="004D0471">
      <w:pPr>
        <w:jc w:val="center"/>
        <w:rPr>
          <w:b/>
        </w:rPr>
      </w:pPr>
      <w:r w:rsidRPr="004D0471">
        <w:rPr>
          <w:b/>
        </w:rPr>
        <w:t xml:space="preserve">...…………….       </w:t>
      </w:r>
      <w:r w:rsidRPr="004D0471">
        <w:rPr>
          <w:b/>
        </w:rPr>
        <w:tab/>
      </w:r>
      <w:r w:rsidRPr="004D0471">
        <w:rPr>
          <w:b/>
        </w:rPr>
        <w:tab/>
      </w:r>
      <w:r w:rsidRPr="004D0471">
        <w:rPr>
          <w:b/>
        </w:rPr>
        <w:tab/>
      </w:r>
      <w:r w:rsidRPr="004D0471">
        <w:rPr>
          <w:b/>
        </w:rPr>
        <w:tab/>
      </w:r>
      <w:r w:rsidRPr="004D0471">
        <w:rPr>
          <w:b/>
        </w:rPr>
        <w:tab/>
      </w:r>
      <w:r w:rsidRPr="004D0471">
        <w:rPr>
          <w:b/>
        </w:rPr>
        <w:tab/>
        <w:t xml:space="preserve"> .............................</w:t>
      </w:r>
    </w:p>
    <w:p w:rsidR="003D0890" w:rsidRPr="004D0471" w:rsidRDefault="003D0890" w:rsidP="004D0471">
      <w:pPr>
        <w:jc w:val="center"/>
        <w:rPr>
          <w:b/>
        </w:rPr>
      </w:pPr>
      <w:r w:rsidRPr="004D0471">
        <w:rPr>
          <w:b/>
        </w:rPr>
        <w:t>…………………….. Letevő nevében</w:t>
      </w:r>
    </w:p>
    <w:p w:rsidR="003D0890" w:rsidRPr="004D0471" w:rsidRDefault="003D0890" w:rsidP="004D0471">
      <w:pPr>
        <w:jc w:val="center"/>
        <w:rPr>
          <w:b/>
          <w:u w:val="single"/>
        </w:rPr>
      </w:pPr>
    </w:p>
    <w:bookmarkEnd w:id="44"/>
    <w:p w:rsidR="003D0890" w:rsidRPr="004D0471" w:rsidRDefault="003D0890" w:rsidP="00450817">
      <w:pPr>
        <w:jc w:val="both"/>
        <w:rPr>
          <w:szCs w:val="24"/>
        </w:rPr>
      </w:pPr>
      <w:r w:rsidRPr="004D0471">
        <w:rPr>
          <w:szCs w:val="24"/>
        </w:rPr>
        <w:br w:type="page"/>
      </w:r>
    </w:p>
    <w:p w:rsidR="003D0890" w:rsidRDefault="003D0890" w:rsidP="00450817">
      <w:pPr>
        <w:jc w:val="both"/>
        <w:rPr>
          <w:szCs w:val="24"/>
          <w:highlight w:val="cyan"/>
        </w:rPr>
      </w:pPr>
    </w:p>
    <w:p w:rsidR="003D0890" w:rsidRDefault="003D0890" w:rsidP="00450817">
      <w:pPr>
        <w:jc w:val="both"/>
        <w:rPr>
          <w:szCs w:val="24"/>
          <w:highlight w:val="cyan"/>
        </w:rPr>
      </w:pPr>
    </w:p>
    <w:p w:rsidR="003D0890" w:rsidRDefault="003D0890" w:rsidP="00450817">
      <w:pPr>
        <w:jc w:val="both"/>
        <w:rPr>
          <w:szCs w:val="24"/>
          <w:highlight w:val="cyan"/>
        </w:rPr>
      </w:pPr>
    </w:p>
    <w:p w:rsidR="00767C15" w:rsidRDefault="003D0890" w:rsidP="00767C15">
      <w:pPr>
        <w:pStyle w:val="Cmsor1"/>
        <w:numPr>
          <w:ilvl w:val="0"/>
          <w:numId w:val="4"/>
        </w:numPr>
        <w:spacing w:line="360" w:lineRule="auto"/>
        <w:jc w:val="center"/>
        <w:rPr>
          <w:rFonts w:ascii="Times New Roman" w:hAnsi="Times New Roman"/>
        </w:rPr>
      </w:pPr>
      <w:bookmarkStart w:id="47" w:name="_Toc409432925"/>
      <w:r w:rsidRPr="00A4272F">
        <w:rPr>
          <w:rFonts w:ascii="Times New Roman" w:hAnsi="Times New Roman"/>
        </w:rPr>
        <w:t>IGAZOLÁSOK, NYILATKOZATOK JEGYZÉKE</w:t>
      </w:r>
      <w:bookmarkEnd w:id="47"/>
    </w:p>
    <w:p w:rsidR="003D0890" w:rsidRPr="00A4272F" w:rsidRDefault="003D0890" w:rsidP="009071D1">
      <w:pPr>
        <w:spacing w:line="288" w:lineRule="auto"/>
        <w:ind w:left="-426"/>
        <w:jc w:val="center"/>
      </w:pPr>
      <w:r w:rsidRPr="00A4272F">
        <w:rPr>
          <w:b/>
        </w:rPr>
        <w:t>a Kbt. 49. § (2) bekezdés alapján</w:t>
      </w:r>
    </w:p>
    <w:tbl>
      <w:tblPr>
        <w:tblW w:w="83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8"/>
      </w:tblGrid>
      <w:tr w:rsidR="003D0890" w:rsidRPr="00A4272F" w:rsidTr="00A4272F">
        <w:trPr>
          <w:tblHeader/>
          <w:jc w:val="center"/>
        </w:trPr>
        <w:tc>
          <w:tcPr>
            <w:tcW w:w="8348" w:type="dxa"/>
          </w:tcPr>
          <w:p w:rsidR="003D0890" w:rsidRPr="00A4272F" w:rsidRDefault="003D0890" w:rsidP="00A4272F">
            <w:pPr>
              <w:jc w:val="both"/>
              <w:rPr>
                <w:b/>
                <w:szCs w:val="24"/>
                <w:lang w:eastAsia="en-US"/>
              </w:rPr>
            </w:pPr>
            <w:r w:rsidRPr="00A4272F">
              <w:rPr>
                <w:b/>
                <w:szCs w:val="24"/>
                <w:lang w:eastAsia="en-US"/>
              </w:rPr>
              <w:t>Iratanyag megnevezése</w:t>
            </w:r>
          </w:p>
        </w:tc>
      </w:tr>
      <w:tr w:rsidR="003D0890" w:rsidRPr="00A4272F" w:rsidTr="00A4272F">
        <w:trPr>
          <w:tblHeader/>
          <w:jc w:val="center"/>
        </w:trPr>
        <w:tc>
          <w:tcPr>
            <w:tcW w:w="8348" w:type="dxa"/>
            <w:shd w:val="clear" w:color="auto" w:fill="FFFFFF"/>
          </w:tcPr>
          <w:p w:rsidR="003D0890" w:rsidRPr="00A4272F" w:rsidRDefault="003D0890" w:rsidP="00A4272F">
            <w:pPr>
              <w:jc w:val="both"/>
              <w:rPr>
                <w:szCs w:val="24"/>
                <w:lang w:eastAsia="en-US"/>
              </w:rPr>
            </w:pPr>
            <w:r w:rsidRPr="00A4272F">
              <w:rPr>
                <w:szCs w:val="24"/>
                <w:lang w:eastAsia="en-US"/>
              </w:rPr>
              <w:t>V. Felolvasólap</w:t>
            </w:r>
          </w:p>
        </w:tc>
      </w:tr>
      <w:tr w:rsidR="003D0890" w:rsidRPr="00A4272F" w:rsidTr="00A4272F">
        <w:trPr>
          <w:tblHeader/>
          <w:jc w:val="center"/>
        </w:trPr>
        <w:tc>
          <w:tcPr>
            <w:tcW w:w="8348" w:type="dxa"/>
            <w:shd w:val="clear" w:color="auto" w:fill="FFFFFF"/>
          </w:tcPr>
          <w:p w:rsidR="003D0890" w:rsidRPr="00A4272F" w:rsidRDefault="003D0890" w:rsidP="00A4272F">
            <w:pPr>
              <w:jc w:val="both"/>
              <w:rPr>
                <w:szCs w:val="24"/>
                <w:lang w:eastAsia="en-US"/>
              </w:rPr>
            </w:pPr>
            <w:r w:rsidRPr="00A4272F">
              <w:rPr>
                <w:szCs w:val="24"/>
                <w:lang w:eastAsia="en-US"/>
              </w:rPr>
              <w:t>Oldalszámozott tartalomjegyzék</w:t>
            </w:r>
          </w:p>
        </w:tc>
      </w:tr>
      <w:tr w:rsidR="003D0890" w:rsidRPr="00A4272F" w:rsidTr="00A4272F">
        <w:trPr>
          <w:tblHeader/>
          <w:jc w:val="center"/>
        </w:trPr>
        <w:tc>
          <w:tcPr>
            <w:tcW w:w="8348" w:type="dxa"/>
            <w:shd w:val="clear" w:color="auto" w:fill="FFFFFF"/>
          </w:tcPr>
          <w:p w:rsidR="003D0890" w:rsidRPr="00A4272F" w:rsidRDefault="003D0890" w:rsidP="00A4272F">
            <w:pPr>
              <w:jc w:val="both"/>
              <w:rPr>
                <w:i/>
                <w:szCs w:val="24"/>
                <w:lang w:eastAsia="en-US"/>
              </w:rPr>
            </w:pPr>
            <w:r w:rsidRPr="00A4272F">
              <w:rPr>
                <w:szCs w:val="24"/>
                <w:lang w:eastAsia="en-US"/>
              </w:rPr>
              <w:t xml:space="preserve">VI.1. Nyilatkozat - Ajánlattevő nyilatkozata a Kbt. 60. § (5) bekezdése tekintetében </w:t>
            </w:r>
          </w:p>
        </w:tc>
      </w:tr>
      <w:tr w:rsidR="003D0890" w:rsidRPr="00A4272F" w:rsidTr="00A4272F">
        <w:trPr>
          <w:tblHeader/>
          <w:jc w:val="center"/>
        </w:trPr>
        <w:tc>
          <w:tcPr>
            <w:tcW w:w="8348" w:type="dxa"/>
            <w:shd w:val="clear" w:color="auto" w:fill="FFFFFF"/>
          </w:tcPr>
          <w:p w:rsidR="003D0890" w:rsidRPr="00A4272F" w:rsidRDefault="003D0890" w:rsidP="00A4272F">
            <w:pPr>
              <w:jc w:val="both"/>
              <w:rPr>
                <w:szCs w:val="24"/>
                <w:lang w:eastAsia="en-US"/>
              </w:rPr>
            </w:pPr>
            <w:r w:rsidRPr="00A4272F">
              <w:rPr>
                <w:szCs w:val="24"/>
                <w:lang w:eastAsia="en-US"/>
              </w:rPr>
              <w:t>VI.2. Nyilatkozat - Ajánlattevő nyilatkozata a Kbt. 40. § (1) bekezdés a) és b) pontja tekintetében, nemleges tartalommal is</w:t>
            </w:r>
          </w:p>
        </w:tc>
      </w:tr>
      <w:tr w:rsidR="003D0890" w:rsidRPr="00A4272F" w:rsidTr="00A4272F">
        <w:trPr>
          <w:tblHeader/>
          <w:jc w:val="center"/>
        </w:trPr>
        <w:tc>
          <w:tcPr>
            <w:tcW w:w="8348" w:type="dxa"/>
            <w:shd w:val="clear" w:color="auto" w:fill="FFFFFF"/>
          </w:tcPr>
          <w:p w:rsidR="003D0890" w:rsidRPr="00A4272F" w:rsidRDefault="003D0890" w:rsidP="00A4272F">
            <w:pPr>
              <w:jc w:val="both"/>
              <w:rPr>
                <w:szCs w:val="24"/>
                <w:lang w:eastAsia="en-US"/>
              </w:rPr>
            </w:pPr>
            <w:r w:rsidRPr="00A4272F">
              <w:rPr>
                <w:szCs w:val="24"/>
                <w:lang w:eastAsia="en-US"/>
              </w:rPr>
              <w:t>Ajánlattevő igazolásai, nyilatkozatai a 310/2011. (XII. 23.) Korm. rendeletben foglaltak szerint a Kbt. 56. § (1) bekezdése szerinti kizáró okok hatálya alá nem tartozásáról</w:t>
            </w:r>
          </w:p>
        </w:tc>
      </w:tr>
      <w:tr w:rsidR="003D0890" w:rsidRPr="00A4272F" w:rsidTr="00A4272F">
        <w:trPr>
          <w:tblHeader/>
          <w:jc w:val="center"/>
        </w:trPr>
        <w:tc>
          <w:tcPr>
            <w:tcW w:w="8348" w:type="dxa"/>
            <w:shd w:val="clear" w:color="auto" w:fill="FFFFFF"/>
          </w:tcPr>
          <w:p w:rsidR="003D0890" w:rsidRPr="00A4272F" w:rsidRDefault="003D0890" w:rsidP="00A4272F">
            <w:pPr>
              <w:jc w:val="both"/>
              <w:rPr>
                <w:szCs w:val="24"/>
                <w:lang w:eastAsia="en-US"/>
              </w:rPr>
            </w:pPr>
            <w:r w:rsidRPr="00A4272F">
              <w:rPr>
                <w:szCs w:val="24"/>
                <w:lang w:eastAsia="en-US"/>
              </w:rPr>
              <w:t>VI.3. Nyilatkozat - Ajánlattevő nyilatkozata a Kbt. 56. § (1) bekezdés f) és i) pontja tekintetében</w:t>
            </w:r>
          </w:p>
        </w:tc>
      </w:tr>
      <w:tr w:rsidR="003D0890" w:rsidRPr="00A4272F" w:rsidTr="00A4272F">
        <w:trPr>
          <w:tblHeader/>
          <w:jc w:val="center"/>
        </w:trPr>
        <w:tc>
          <w:tcPr>
            <w:tcW w:w="8348" w:type="dxa"/>
          </w:tcPr>
          <w:p w:rsidR="003D0890" w:rsidRPr="00A4272F" w:rsidRDefault="003D0890" w:rsidP="00A4272F">
            <w:pPr>
              <w:jc w:val="both"/>
              <w:rPr>
                <w:szCs w:val="24"/>
                <w:lang w:eastAsia="en-US"/>
              </w:rPr>
            </w:pPr>
            <w:r w:rsidRPr="00A4272F">
              <w:rPr>
                <w:szCs w:val="24"/>
                <w:lang w:eastAsia="en-US"/>
              </w:rPr>
              <w:t>VI.4. Nyilatkozat - Ajánlattevő nyilatkozata a Kbt. 56. § (1) bekezdés k) pont kc) alpontja tekintetében</w:t>
            </w:r>
          </w:p>
        </w:tc>
      </w:tr>
      <w:tr w:rsidR="003D0890" w:rsidRPr="00A4272F" w:rsidTr="00A4272F">
        <w:trPr>
          <w:tblHeader/>
          <w:jc w:val="center"/>
        </w:trPr>
        <w:tc>
          <w:tcPr>
            <w:tcW w:w="8348" w:type="dxa"/>
          </w:tcPr>
          <w:p w:rsidR="003D0890" w:rsidRPr="00A4272F" w:rsidRDefault="003D0890" w:rsidP="00A4272F">
            <w:pPr>
              <w:jc w:val="both"/>
              <w:rPr>
                <w:szCs w:val="24"/>
                <w:lang w:eastAsia="en-US"/>
              </w:rPr>
            </w:pPr>
            <w:r w:rsidRPr="00A4272F">
              <w:rPr>
                <w:szCs w:val="24"/>
                <w:lang w:eastAsia="en-US"/>
              </w:rPr>
              <w:t>VI.5. Nyilatkozat - Ajánlattevő nyilatkozata a Kbt. 56. § (2) bekezdése szerinti kizáró okok hatálya alá nem tartozásáról</w:t>
            </w:r>
          </w:p>
        </w:tc>
      </w:tr>
      <w:tr w:rsidR="003D0890" w:rsidRPr="00A4272F" w:rsidTr="00A4272F">
        <w:trPr>
          <w:tblHeader/>
          <w:jc w:val="center"/>
        </w:trPr>
        <w:tc>
          <w:tcPr>
            <w:tcW w:w="8348" w:type="dxa"/>
          </w:tcPr>
          <w:p w:rsidR="003D0890" w:rsidRPr="00A4272F" w:rsidRDefault="003D0890" w:rsidP="00A4272F">
            <w:pPr>
              <w:jc w:val="both"/>
              <w:rPr>
                <w:i/>
                <w:szCs w:val="24"/>
                <w:lang w:eastAsia="en-US"/>
              </w:rPr>
            </w:pPr>
            <w:r w:rsidRPr="00A4272F">
              <w:rPr>
                <w:szCs w:val="24"/>
                <w:lang w:eastAsia="en-US"/>
              </w:rPr>
              <w:t>VI.6. Nyilatkozat - Ajánlattevő nyilatkozata a Kbt. 58. § (3) bekezdése tekintetében</w:t>
            </w:r>
          </w:p>
        </w:tc>
      </w:tr>
      <w:tr w:rsidR="003D0890" w:rsidRPr="00A4272F" w:rsidTr="00A4272F">
        <w:trPr>
          <w:tblHeader/>
          <w:jc w:val="center"/>
        </w:trPr>
        <w:tc>
          <w:tcPr>
            <w:tcW w:w="8348" w:type="dxa"/>
          </w:tcPr>
          <w:p w:rsidR="003D0890" w:rsidRPr="00A4272F" w:rsidRDefault="003D0890" w:rsidP="00A4272F">
            <w:pPr>
              <w:ind w:right="150"/>
              <w:jc w:val="both"/>
              <w:rPr>
                <w:color w:val="000000"/>
                <w:szCs w:val="24"/>
              </w:rPr>
            </w:pPr>
            <w:r w:rsidRPr="00A4272F">
              <w:rPr>
                <w:color w:val="000000"/>
                <w:szCs w:val="24"/>
              </w:rPr>
              <w:t>VI.7.</w:t>
            </w:r>
            <w:r w:rsidRPr="00A4272F">
              <w:rPr>
                <w:szCs w:val="24"/>
                <w:lang w:eastAsia="en-US"/>
              </w:rPr>
              <w:t xml:space="preserve"> Nyilatkozat -</w:t>
            </w:r>
            <w:r w:rsidRPr="00A4272F">
              <w:rPr>
                <w:color w:val="000000"/>
                <w:szCs w:val="24"/>
              </w:rPr>
              <w:t xml:space="preserve"> Kbt. 56. § (1) bekezdésének e) pontja szerinti kizáró okra vonatkozó dokumentum </w:t>
            </w:r>
            <w:r w:rsidRPr="00A4272F">
              <w:rPr>
                <w:i/>
                <w:color w:val="000000"/>
                <w:szCs w:val="24"/>
              </w:rPr>
              <w:t>(amennyiben Ajánlattevő nem szerepel a köztartozásmentes adózói adatbázisban)</w:t>
            </w:r>
          </w:p>
        </w:tc>
      </w:tr>
      <w:tr w:rsidR="003D0890" w:rsidRPr="00A4272F" w:rsidTr="00A4272F">
        <w:trPr>
          <w:tblHeader/>
          <w:jc w:val="center"/>
        </w:trPr>
        <w:tc>
          <w:tcPr>
            <w:tcW w:w="8348" w:type="dxa"/>
          </w:tcPr>
          <w:p w:rsidR="003D0890" w:rsidRPr="00A4272F" w:rsidRDefault="003D0890" w:rsidP="00A4272F">
            <w:pPr>
              <w:jc w:val="both"/>
              <w:rPr>
                <w:szCs w:val="24"/>
                <w:lang w:eastAsia="en-US"/>
              </w:rPr>
            </w:pPr>
            <w:r w:rsidRPr="00A4272F">
              <w:rPr>
                <w:szCs w:val="24"/>
                <w:lang w:eastAsia="en-US"/>
              </w:rPr>
              <w:t>VI.8. Nyilatkozat - Nem Magyarországon letelepedett Ajánlattevő nyilatkozata arról, hogy a kizáró okok hatálya alá nem tartozását a letelepedése szerinti országban milyen dokumentumokkal tudja igazolni</w:t>
            </w:r>
          </w:p>
        </w:tc>
      </w:tr>
      <w:tr w:rsidR="003D0890" w:rsidRPr="00A4272F" w:rsidTr="00A4272F">
        <w:trPr>
          <w:tblHeader/>
          <w:jc w:val="center"/>
        </w:trPr>
        <w:tc>
          <w:tcPr>
            <w:tcW w:w="8348" w:type="dxa"/>
          </w:tcPr>
          <w:p w:rsidR="003D0890" w:rsidRPr="00A4272F" w:rsidRDefault="003D0890" w:rsidP="00A4272F">
            <w:pPr>
              <w:jc w:val="both"/>
              <w:rPr>
                <w:szCs w:val="24"/>
                <w:lang w:eastAsia="en-US"/>
              </w:rPr>
            </w:pPr>
            <w:r w:rsidRPr="00A4272F">
              <w:rPr>
                <w:szCs w:val="24"/>
                <w:lang w:eastAsia="en-US"/>
              </w:rPr>
              <w:t>Nem Magyarországon letelepedett Ajánlattevő kizáró okokra vonatkozó nyilatkozatai, igazolásai</w:t>
            </w:r>
          </w:p>
        </w:tc>
      </w:tr>
      <w:tr w:rsidR="003D0890" w:rsidRPr="00A4272F" w:rsidTr="00A4272F">
        <w:trPr>
          <w:tblHeader/>
          <w:jc w:val="center"/>
        </w:trPr>
        <w:tc>
          <w:tcPr>
            <w:tcW w:w="8348" w:type="dxa"/>
          </w:tcPr>
          <w:p w:rsidR="003D0890" w:rsidRPr="00A4272F" w:rsidRDefault="003D0890" w:rsidP="00A4272F">
            <w:pPr>
              <w:jc w:val="both"/>
              <w:rPr>
                <w:i/>
                <w:szCs w:val="24"/>
                <w:lang w:eastAsia="en-US"/>
              </w:rPr>
            </w:pPr>
            <w:r w:rsidRPr="00A4272F">
              <w:rPr>
                <w:szCs w:val="24"/>
                <w:lang w:eastAsia="en-US"/>
              </w:rPr>
              <w:t xml:space="preserve">VI.9. Nyilatkozat - Amennyiben Ajánlattevő alkalmasságának igazolásához más szervezet kapacitásaira támaszkodva kíván megfelelni, az ajánlatban csatolni kell a Kbt. 55. § (5) bek. szerinti nyilatkozatot </w:t>
            </w:r>
            <w:r w:rsidRPr="00A4272F">
              <w:rPr>
                <w:i/>
                <w:szCs w:val="24"/>
                <w:lang w:eastAsia="en-US"/>
              </w:rPr>
              <w:t>(adott esetben)</w:t>
            </w:r>
          </w:p>
        </w:tc>
      </w:tr>
      <w:tr w:rsidR="003D0890" w:rsidRPr="00A4272F" w:rsidTr="00A4272F">
        <w:trPr>
          <w:tblHeader/>
          <w:jc w:val="center"/>
        </w:trPr>
        <w:tc>
          <w:tcPr>
            <w:tcW w:w="8348" w:type="dxa"/>
          </w:tcPr>
          <w:p w:rsidR="003D0890" w:rsidRPr="00A4272F" w:rsidRDefault="003D0890" w:rsidP="00A4272F">
            <w:pPr>
              <w:autoSpaceDE w:val="0"/>
              <w:autoSpaceDN w:val="0"/>
              <w:adjustRightInd w:val="0"/>
              <w:spacing w:after="200" w:line="276" w:lineRule="auto"/>
              <w:jc w:val="both"/>
              <w:rPr>
                <w:color w:val="000000"/>
                <w:szCs w:val="24"/>
              </w:rPr>
            </w:pPr>
            <w:r w:rsidRPr="00A4272F">
              <w:rPr>
                <w:color w:val="000000"/>
                <w:szCs w:val="24"/>
              </w:rPr>
              <w:t>VI.10.</w:t>
            </w:r>
            <w:r w:rsidRPr="00A4272F">
              <w:rPr>
                <w:szCs w:val="24"/>
                <w:lang w:eastAsia="en-US"/>
              </w:rPr>
              <w:t xml:space="preserve"> Nyilatkozat - </w:t>
            </w:r>
            <w:r w:rsidRPr="00A4272F">
              <w:rPr>
                <w:color w:val="000000"/>
                <w:szCs w:val="24"/>
              </w:rPr>
              <w:t xml:space="preserve">A kapacitásait rendelkezésre bocsátó szervezet nyilatkozata a Kbt. 55. § (5) bekezdése tekintetében </w:t>
            </w:r>
            <w:r w:rsidRPr="00A4272F">
              <w:rPr>
                <w:i/>
                <w:color w:val="000000"/>
                <w:szCs w:val="24"/>
              </w:rPr>
              <w:t>(adott esetben)</w:t>
            </w:r>
          </w:p>
        </w:tc>
      </w:tr>
      <w:tr w:rsidR="003D0890" w:rsidRPr="00A4272F" w:rsidTr="00A4272F">
        <w:trPr>
          <w:tblHeader/>
          <w:jc w:val="center"/>
        </w:trPr>
        <w:tc>
          <w:tcPr>
            <w:tcW w:w="8348" w:type="dxa"/>
          </w:tcPr>
          <w:p w:rsidR="003D0890" w:rsidRPr="00A4272F" w:rsidRDefault="003D0890" w:rsidP="0041580E">
            <w:pPr>
              <w:jc w:val="both"/>
              <w:rPr>
                <w:szCs w:val="24"/>
                <w:lang w:eastAsia="en-US"/>
              </w:rPr>
            </w:pPr>
            <w:r w:rsidRPr="00A4272F">
              <w:rPr>
                <w:szCs w:val="24"/>
                <w:lang w:eastAsia="en-US"/>
              </w:rPr>
              <w:t>VI.1</w:t>
            </w:r>
            <w:r>
              <w:rPr>
                <w:szCs w:val="24"/>
                <w:lang w:eastAsia="en-US"/>
              </w:rPr>
              <w:t>1</w:t>
            </w:r>
            <w:r w:rsidRPr="00A4272F">
              <w:rPr>
                <w:szCs w:val="24"/>
                <w:lang w:eastAsia="en-US"/>
              </w:rPr>
              <w:t xml:space="preserve">. Nyilatkozat - Ajánlattevő nyilatkozata a Kbt. 55. § (6) bekezdés b) pontja tekintetében </w:t>
            </w:r>
            <w:r w:rsidRPr="00A4272F">
              <w:rPr>
                <w:i/>
                <w:szCs w:val="24"/>
                <w:lang w:eastAsia="en-US"/>
              </w:rPr>
              <w:t>(adott esetben)</w:t>
            </w:r>
          </w:p>
        </w:tc>
      </w:tr>
      <w:tr w:rsidR="003D0890" w:rsidRPr="00A4272F" w:rsidTr="00A4272F">
        <w:trPr>
          <w:tblHeader/>
          <w:jc w:val="center"/>
        </w:trPr>
        <w:tc>
          <w:tcPr>
            <w:tcW w:w="8348" w:type="dxa"/>
          </w:tcPr>
          <w:p w:rsidR="003D0890" w:rsidRPr="00A4272F" w:rsidRDefault="003D0890" w:rsidP="0041580E">
            <w:pPr>
              <w:jc w:val="both"/>
              <w:rPr>
                <w:szCs w:val="24"/>
                <w:lang w:eastAsia="en-US"/>
              </w:rPr>
            </w:pPr>
            <w:r w:rsidRPr="00A4272F">
              <w:rPr>
                <w:szCs w:val="24"/>
                <w:lang w:eastAsia="en-US"/>
              </w:rPr>
              <w:t>VI.1</w:t>
            </w:r>
            <w:r>
              <w:rPr>
                <w:szCs w:val="24"/>
                <w:lang w:eastAsia="en-US"/>
              </w:rPr>
              <w:t>2</w:t>
            </w:r>
            <w:r w:rsidRPr="00A4272F">
              <w:rPr>
                <w:szCs w:val="24"/>
                <w:lang w:eastAsia="en-US"/>
              </w:rPr>
              <w:t xml:space="preserve">. Nyilatkozat - A kapacitásait rendelkezésre bocsátó szervezet nyilatkozata a Kbt. 55. § (6) bekezdés c) pontja tekintetében </w:t>
            </w:r>
            <w:r w:rsidRPr="00A4272F">
              <w:rPr>
                <w:i/>
                <w:szCs w:val="24"/>
                <w:lang w:eastAsia="en-US"/>
              </w:rPr>
              <w:t>(adott esetben)</w:t>
            </w:r>
          </w:p>
        </w:tc>
      </w:tr>
      <w:tr w:rsidR="003D0890" w:rsidRPr="00A4272F" w:rsidTr="00A4272F">
        <w:trPr>
          <w:tblHeader/>
          <w:jc w:val="center"/>
        </w:trPr>
        <w:tc>
          <w:tcPr>
            <w:tcW w:w="8348" w:type="dxa"/>
          </w:tcPr>
          <w:p w:rsidR="003D0890" w:rsidRPr="00A4272F" w:rsidRDefault="003D0890" w:rsidP="0041580E">
            <w:pPr>
              <w:jc w:val="both"/>
              <w:rPr>
                <w:szCs w:val="24"/>
              </w:rPr>
            </w:pPr>
            <w:r w:rsidRPr="00A4272F">
              <w:rPr>
                <w:szCs w:val="24"/>
                <w:lang w:eastAsia="en-US"/>
              </w:rPr>
              <w:t>VI.1</w:t>
            </w:r>
            <w:r>
              <w:rPr>
                <w:szCs w:val="24"/>
                <w:lang w:eastAsia="en-US"/>
              </w:rPr>
              <w:t>3</w:t>
            </w:r>
            <w:r w:rsidRPr="00A4272F">
              <w:rPr>
                <w:szCs w:val="24"/>
                <w:lang w:eastAsia="en-US"/>
              </w:rPr>
              <w:t>. Referencia nyilatkozat/igazolás a</w:t>
            </w:r>
            <w:r>
              <w:rPr>
                <w:szCs w:val="24"/>
                <w:lang w:eastAsia="en-US"/>
              </w:rPr>
              <w:t>z</w:t>
            </w:r>
            <w:r w:rsidRPr="00A4272F">
              <w:rPr>
                <w:szCs w:val="24"/>
                <w:lang w:eastAsia="en-US"/>
              </w:rPr>
              <w:t xml:space="preserve"> </w:t>
            </w:r>
            <w:r>
              <w:rPr>
                <w:szCs w:val="24"/>
                <w:lang w:eastAsia="en-US"/>
              </w:rPr>
              <w:t>ajánlattételi</w:t>
            </w:r>
            <w:r w:rsidRPr="00A4272F">
              <w:rPr>
                <w:szCs w:val="24"/>
                <w:lang w:eastAsia="en-US"/>
              </w:rPr>
              <w:t xml:space="preserve"> felhívás III.2.3.</w:t>
            </w:r>
            <w:r>
              <w:rPr>
                <w:szCs w:val="24"/>
                <w:lang w:eastAsia="en-US"/>
              </w:rPr>
              <w:t>M.1.</w:t>
            </w:r>
            <w:r w:rsidRPr="00A4272F">
              <w:rPr>
                <w:szCs w:val="24"/>
                <w:lang w:eastAsia="en-US"/>
              </w:rPr>
              <w:t xml:space="preserve"> pontja alapján </w:t>
            </w:r>
            <w:r w:rsidRPr="00A4272F">
              <w:rPr>
                <w:i/>
                <w:szCs w:val="24"/>
                <w:lang w:eastAsia="en-US"/>
              </w:rPr>
              <w:t>(az alkalmassági követelmény igazolásában részt vevő gazdasági szereplőnek kell csatolnia)</w:t>
            </w:r>
          </w:p>
        </w:tc>
      </w:tr>
      <w:tr w:rsidR="003D0890" w:rsidRPr="00A4272F" w:rsidTr="00A4272F">
        <w:trPr>
          <w:tblHeader/>
          <w:jc w:val="center"/>
        </w:trPr>
        <w:tc>
          <w:tcPr>
            <w:tcW w:w="8348" w:type="dxa"/>
            <w:shd w:val="clear" w:color="auto" w:fill="FFFFFF"/>
          </w:tcPr>
          <w:p w:rsidR="003D0890" w:rsidRPr="00A4272F" w:rsidRDefault="003D0890" w:rsidP="00A4272F">
            <w:pPr>
              <w:jc w:val="both"/>
              <w:rPr>
                <w:szCs w:val="24"/>
                <w:lang w:eastAsia="en-US"/>
              </w:rPr>
            </w:pPr>
            <w:r w:rsidRPr="00A4272F">
              <w:rPr>
                <w:szCs w:val="24"/>
              </w:rPr>
              <w:t xml:space="preserve">Számviteli jogszabályok szerinti beszámolójának részét képező mérleget </w:t>
            </w:r>
            <w:r w:rsidRPr="00A4272F">
              <w:rPr>
                <w:szCs w:val="24"/>
                <w:lang w:eastAsia="en-US"/>
              </w:rPr>
              <w:t>az ajánlati felhívás III.2.2.</w:t>
            </w:r>
            <w:r>
              <w:rPr>
                <w:szCs w:val="24"/>
                <w:lang w:eastAsia="en-US"/>
              </w:rPr>
              <w:t>P.1.</w:t>
            </w:r>
            <w:r w:rsidRPr="00A4272F">
              <w:rPr>
                <w:szCs w:val="24"/>
                <w:lang w:eastAsia="en-US"/>
              </w:rPr>
              <w:t xml:space="preserve"> pontja alapján</w:t>
            </w:r>
            <w:r w:rsidRPr="00A4272F">
              <w:rPr>
                <w:szCs w:val="24"/>
              </w:rPr>
              <w:t xml:space="preserve"> </w:t>
            </w:r>
            <w:r w:rsidRPr="00A4272F">
              <w:rPr>
                <w:i/>
                <w:szCs w:val="24"/>
                <w:lang w:eastAsia="en-US"/>
              </w:rPr>
              <w:t xml:space="preserve">(amennyiben Ajánlattevő nem szerepel </w:t>
            </w:r>
            <w:r w:rsidRPr="00A4272F">
              <w:rPr>
                <w:szCs w:val="24"/>
              </w:rPr>
              <w:t>a 11/2009. (IV. 28.) IRM-MeHVM-PM együttes rendelet 3. §-ában meghatározott internetes honlap adatbázisában), illetve a III.2.2.</w:t>
            </w:r>
            <w:r>
              <w:rPr>
                <w:szCs w:val="24"/>
              </w:rPr>
              <w:t>P.1.</w:t>
            </w:r>
            <w:r w:rsidRPr="00A4272F">
              <w:rPr>
                <w:szCs w:val="24"/>
              </w:rPr>
              <w:t xml:space="preserve"> pontban leírt egyéb nyilatkozat</w:t>
            </w:r>
          </w:p>
        </w:tc>
      </w:tr>
      <w:tr w:rsidR="003D0890" w:rsidRPr="00A4272F" w:rsidTr="00A4272F">
        <w:trPr>
          <w:tblHeader/>
          <w:jc w:val="center"/>
        </w:trPr>
        <w:tc>
          <w:tcPr>
            <w:tcW w:w="8348" w:type="dxa"/>
            <w:shd w:val="clear" w:color="auto" w:fill="FFFFFF"/>
          </w:tcPr>
          <w:p w:rsidR="003D0890" w:rsidRPr="00A4272F" w:rsidRDefault="003D0890" w:rsidP="00D2025F">
            <w:pPr>
              <w:jc w:val="both"/>
              <w:rPr>
                <w:szCs w:val="24"/>
                <w:lang w:eastAsia="en-US"/>
              </w:rPr>
            </w:pPr>
            <w:r w:rsidRPr="00A4272F">
              <w:rPr>
                <w:szCs w:val="24"/>
                <w:lang w:eastAsia="en-US"/>
              </w:rPr>
              <w:t xml:space="preserve">Megállapodás közös </w:t>
            </w:r>
            <w:r>
              <w:rPr>
                <w:szCs w:val="24"/>
                <w:lang w:eastAsia="en-US"/>
              </w:rPr>
              <w:t>ajánlattevők</w:t>
            </w:r>
            <w:r w:rsidRPr="00A4272F">
              <w:rPr>
                <w:szCs w:val="24"/>
                <w:lang w:eastAsia="en-US"/>
              </w:rPr>
              <w:t xml:space="preserve"> </w:t>
            </w:r>
            <w:r>
              <w:rPr>
                <w:szCs w:val="24"/>
                <w:lang w:eastAsia="en-US"/>
              </w:rPr>
              <w:t>ajánlatáró</w:t>
            </w:r>
            <w:r w:rsidRPr="00A4272F">
              <w:rPr>
                <w:szCs w:val="24"/>
                <w:lang w:eastAsia="en-US"/>
              </w:rPr>
              <w:t xml:space="preserve">l </w:t>
            </w:r>
            <w:r w:rsidRPr="00A4272F">
              <w:rPr>
                <w:i/>
                <w:szCs w:val="24"/>
                <w:lang w:eastAsia="en-US"/>
              </w:rPr>
              <w:t xml:space="preserve">(közös </w:t>
            </w:r>
            <w:r>
              <w:rPr>
                <w:i/>
                <w:szCs w:val="24"/>
                <w:lang w:eastAsia="en-US"/>
              </w:rPr>
              <w:t>ajánlattétel</w:t>
            </w:r>
            <w:r w:rsidRPr="00A4272F">
              <w:rPr>
                <w:i/>
                <w:szCs w:val="24"/>
                <w:lang w:eastAsia="en-US"/>
              </w:rPr>
              <w:t xml:space="preserve"> esetében)</w:t>
            </w:r>
          </w:p>
        </w:tc>
      </w:tr>
      <w:tr w:rsidR="003D0890" w:rsidRPr="00A4272F" w:rsidTr="00A4272F">
        <w:trPr>
          <w:tblHeader/>
          <w:jc w:val="center"/>
        </w:trPr>
        <w:tc>
          <w:tcPr>
            <w:tcW w:w="8348" w:type="dxa"/>
            <w:shd w:val="clear" w:color="auto" w:fill="FFFFFF"/>
          </w:tcPr>
          <w:p w:rsidR="003D0890" w:rsidRPr="00A4272F" w:rsidRDefault="003D0890" w:rsidP="00A4272F">
            <w:pPr>
              <w:jc w:val="both"/>
              <w:rPr>
                <w:szCs w:val="24"/>
                <w:highlight w:val="cyan"/>
                <w:lang w:eastAsia="en-US"/>
              </w:rPr>
            </w:pPr>
            <w:r w:rsidRPr="00A4272F">
              <w:rPr>
                <w:szCs w:val="24"/>
                <w:lang w:eastAsia="en-US"/>
              </w:rPr>
              <w:lastRenderedPageBreak/>
              <w:t>Aláírási címpéldány vagy a Ctv. 9. §-a szerinti aláírási minta vagy a letelepedés szerinti országban elfogadott más, a cégjegyzésre jogosultságot igazoló dokumentum</w:t>
            </w:r>
            <w:r w:rsidRPr="00A4272F">
              <w:rPr>
                <w:szCs w:val="24"/>
              </w:rPr>
              <w:t xml:space="preserve"> (egyéb igazolások)</w:t>
            </w:r>
          </w:p>
        </w:tc>
      </w:tr>
      <w:tr w:rsidR="003D0890" w:rsidRPr="00A4272F" w:rsidTr="00A4272F">
        <w:trPr>
          <w:tblHeader/>
          <w:jc w:val="center"/>
        </w:trPr>
        <w:tc>
          <w:tcPr>
            <w:tcW w:w="8348" w:type="dxa"/>
            <w:shd w:val="clear" w:color="auto" w:fill="FFFFFF"/>
          </w:tcPr>
          <w:p w:rsidR="003D0890" w:rsidRPr="00A4272F" w:rsidRDefault="003D0890" w:rsidP="00A4272F">
            <w:pPr>
              <w:jc w:val="both"/>
              <w:rPr>
                <w:szCs w:val="24"/>
                <w:lang w:eastAsia="en-US"/>
              </w:rPr>
            </w:pPr>
            <w:r w:rsidRPr="00A4272F">
              <w:rPr>
                <w:szCs w:val="24"/>
                <w:lang w:eastAsia="en-US"/>
              </w:rPr>
              <w:t>Meghatalmazás</w:t>
            </w:r>
          </w:p>
          <w:p w:rsidR="003D0890" w:rsidRPr="00A4272F" w:rsidRDefault="003D0890" w:rsidP="00A4272F">
            <w:pPr>
              <w:jc w:val="both"/>
              <w:rPr>
                <w:szCs w:val="24"/>
                <w:lang w:eastAsia="en-US"/>
              </w:rPr>
            </w:pPr>
            <w:r w:rsidRPr="00A4272F">
              <w:rPr>
                <w:i/>
                <w:szCs w:val="24"/>
                <w:lang w:eastAsia="en-US"/>
              </w:rPr>
              <w:t>(adott esetben)</w:t>
            </w:r>
          </w:p>
        </w:tc>
      </w:tr>
      <w:tr w:rsidR="003D0890" w:rsidRPr="00A4272F" w:rsidTr="00A4272F">
        <w:trPr>
          <w:tblHeader/>
          <w:jc w:val="center"/>
        </w:trPr>
        <w:tc>
          <w:tcPr>
            <w:tcW w:w="8348" w:type="dxa"/>
            <w:shd w:val="clear" w:color="auto" w:fill="FFFFFF"/>
          </w:tcPr>
          <w:p w:rsidR="003D0890" w:rsidRPr="00A4272F" w:rsidRDefault="003D0890" w:rsidP="00A4272F">
            <w:pPr>
              <w:jc w:val="both"/>
              <w:rPr>
                <w:i/>
                <w:szCs w:val="24"/>
                <w:highlight w:val="cyan"/>
                <w:lang w:eastAsia="en-US"/>
              </w:rPr>
            </w:pPr>
            <w:r w:rsidRPr="00A4272F">
              <w:rPr>
                <w:szCs w:val="24"/>
                <w:lang w:eastAsia="en-US"/>
              </w:rPr>
              <w:t xml:space="preserve">Folyamatban lévő változásbejegyzési eljárás esetében a cégbírósághoz benyújtott változásbejegyzési kérelem és az annak érkezéséről a cégbíróság által megküldött igazolás a Ajánlattevő tekintetében </w:t>
            </w:r>
            <w:r w:rsidRPr="00A4272F">
              <w:rPr>
                <w:i/>
                <w:szCs w:val="24"/>
                <w:lang w:eastAsia="en-US"/>
              </w:rPr>
              <w:t>(adott esetben)</w:t>
            </w:r>
          </w:p>
        </w:tc>
      </w:tr>
      <w:tr w:rsidR="003D0890" w:rsidRPr="00A4272F" w:rsidTr="00A4272F">
        <w:trPr>
          <w:tblHeader/>
          <w:jc w:val="center"/>
        </w:trPr>
        <w:tc>
          <w:tcPr>
            <w:tcW w:w="8348" w:type="dxa"/>
          </w:tcPr>
          <w:p w:rsidR="003D0890" w:rsidRPr="00A4272F" w:rsidRDefault="003D0890" w:rsidP="005C16C8">
            <w:pPr>
              <w:jc w:val="both"/>
              <w:rPr>
                <w:szCs w:val="24"/>
                <w:lang w:eastAsia="en-US"/>
              </w:rPr>
            </w:pPr>
            <w:r w:rsidRPr="00A4272F">
              <w:rPr>
                <w:szCs w:val="24"/>
                <w:lang w:eastAsia="en-US"/>
              </w:rPr>
              <w:t>VI.1</w:t>
            </w:r>
            <w:r>
              <w:rPr>
                <w:szCs w:val="24"/>
                <w:lang w:eastAsia="en-US"/>
              </w:rPr>
              <w:t>4</w:t>
            </w:r>
            <w:r w:rsidRPr="00A4272F">
              <w:rPr>
                <w:szCs w:val="24"/>
                <w:lang w:eastAsia="en-US"/>
              </w:rPr>
              <w:t>. Nyilatkozat – Kbt. 60. § (3) bek.</w:t>
            </w:r>
          </w:p>
        </w:tc>
      </w:tr>
      <w:tr w:rsidR="003D0890" w:rsidRPr="00A4272F" w:rsidTr="00A4272F">
        <w:trPr>
          <w:tblHeader/>
          <w:jc w:val="center"/>
        </w:trPr>
        <w:tc>
          <w:tcPr>
            <w:tcW w:w="8348" w:type="dxa"/>
            <w:shd w:val="clear" w:color="auto" w:fill="FFFFFF"/>
          </w:tcPr>
          <w:p w:rsidR="003D0890" w:rsidRPr="00A4272F" w:rsidRDefault="003D0890" w:rsidP="0041580E">
            <w:pPr>
              <w:jc w:val="both"/>
              <w:rPr>
                <w:szCs w:val="24"/>
                <w:lang w:eastAsia="en-US"/>
              </w:rPr>
            </w:pPr>
            <w:r w:rsidRPr="00A4272F">
              <w:rPr>
                <w:szCs w:val="24"/>
                <w:lang w:eastAsia="en-US"/>
              </w:rPr>
              <w:t>VI.1</w:t>
            </w:r>
            <w:r>
              <w:rPr>
                <w:szCs w:val="24"/>
                <w:lang w:eastAsia="en-US"/>
              </w:rPr>
              <w:t>5</w:t>
            </w:r>
            <w:r w:rsidRPr="00A4272F">
              <w:rPr>
                <w:szCs w:val="24"/>
                <w:lang w:eastAsia="en-US"/>
              </w:rPr>
              <w:t>. Nyilatkozat – Felhasználói igazolás</w:t>
            </w:r>
          </w:p>
        </w:tc>
      </w:tr>
      <w:tr w:rsidR="003D0890" w:rsidRPr="00A4272F" w:rsidTr="00A4272F">
        <w:trPr>
          <w:tblHeader/>
          <w:jc w:val="center"/>
        </w:trPr>
        <w:tc>
          <w:tcPr>
            <w:tcW w:w="8348" w:type="dxa"/>
            <w:shd w:val="clear" w:color="auto" w:fill="FFFFFF"/>
          </w:tcPr>
          <w:p w:rsidR="003D0890" w:rsidRPr="00981448" w:rsidRDefault="003D0890" w:rsidP="0041580E">
            <w:pPr>
              <w:jc w:val="both"/>
              <w:rPr>
                <w:szCs w:val="24"/>
                <w:lang w:eastAsia="en-US"/>
              </w:rPr>
            </w:pPr>
            <w:r w:rsidRPr="00AE1262">
              <w:rPr>
                <w:szCs w:val="24"/>
                <w:lang w:eastAsia="en-US"/>
              </w:rPr>
              <w:t xml:space="preserve">Szakmai ajánlat, </w:t>
            </w:r>
            <w:r w:rsidRPr="00AE1262">
              <w:rPr>
                <w:szCs w:val="24"/>
              </w:rPr>
              <w:t>műszaki technikai adatlap –</w:t>
            </w:r>
            <w:r w:rsidRPr="00981448">
              <w:rPr>
                <w:szCs w:val="24"/>
              </w:rPr>
              <w:t xml:space="preserve"> a dokumentáció II.2. pontban leírtak és az ajánlati </w:t>
            </w:r>
            <w:r w:rsidRPr="00D82A7D">
              <w:rPr>
                <w:szCs w:val="24"/>
              </w:rPr>
              <w:t xml:space="preserve">felhívás </w:t>
            </w:r>
            <w:r w:rsidRPr="00657B01">
              <w:rPr>
                <w:szCs w:val="24"/>
              </w:rPr>
              <w:t>VI.3. pont 23. és 24. alpontok szerint</w:t>
            </w:r>
          </w:p>
        </w:tc>
      </w:tr>
      <w:tr w:rsidR="003D0890" w:rsidRPr="00A4272F" w:rsidTr="00A4272F">
        <w:trPr>
          <w:tblHeader/>
          <w:jc w:val="center"/>
        </w:trPr>
        <w:tc>
          <w:tcPr>
            <w:tcW w:w="8348" w:type="dxa"/>
            <w:shd w:val="clear" w:color="auto" w:fill="FFFFFF"/>
          </w:tcPr>
          <w:p w:rsidR="003D0890" w:rsidRPr="00D82A7D" w:rsidRDefault="003D0890" w:rsidP="0041580E">
            <w:pPr>
              <w:jc w:val="both"/>
              <w:rPr>
                <w:szCs w:val="24"/>
                <w:lang w:eastAsia="en-US"/>
              </w:rPr>
            </w:pPr>
            <w:r w:rsidRPr="00D82A7D">
              <w:rPr>
                <w:szCs w:val="24"/>
                <w:lang w:eastAsia="en-US"/>
              </w:rPr>
              <w:t xml:space="preserve">Laborvizsgálat - </w:t>
            </w:r>
            <w:r w:rsidRPr="00D82A7D">
              <w:rPr>
                <w:szCs w:val="24"/>
              </w:rPr>
              <w:t xml:space="preserve">a dokumentáció II.2. pontban leírtak és az ajánlati felhívás VI.3. </w:t>
            </w:r>
            <w:r w:rsidRPr="00657B01">
              <w:rPr>
                <w:szCs w:val="24"/>
              </w:rPr>
              <w:t>pont 24. alpont</w:t>
            </w:r>
            <w:r w:rsidRPr="00D82A7D">
              <w:rPr>
                <w:szCs w:val="24"/>
              </w:rPr>
              <w:t xml:space="preserve"> szerint</w:t>
            </w:r>
          </w:p>
        </w:tc>
      </w:tr>
      <w:tr w:rsidR="003D0890" w:rsidRPr="00A4272F" w:rsidTr="00A4272F">
        <w:trPr>
          <w:tblHeader/>
          <w:jc w:val="center"/>
        </w:trPr>
        <w:tc>
          <w:tcPr>
            <w:tcW w:w="8348" w:type="dxa"/>
            <w:shd w:val="clear" w:color="auto" w:fill="FFFFFF"/>
          </w:tcPr>
          <w:p w:rsidR="003D0890" w:rsidRPr="00D82A7D" w:rsidRDefault="003D0890" w:rsidP="0041580E">
            <w:pPr>
              <w:jc w:val="both"/>
              <w:rPr>
                <w:szCs w:val="24"/>
                <w:lang w:eastAsia="en-US"/>
              </w:rPr>
            </w:pPr>
            <w:r w:rsidRPr="00D82A7D">
              <w:rPr>
                <w:szCs w:val="24"/>
              </w:rPr>
              <w:t>Laboratórium(ok) akkreditálására vonatkozó érvényes dokumentumot</w:t>
            </w:r>
            <w:r w:rsidRPr="00D82A7D">
              <w:rPr>
                <w:szCs w:val="24"/>
                <w:lang w:eastAsia="en-US"/>
              </w:rPr>
              <w:t xml:space="preserve"> - </w:t>
            </w:r>
            <w:r w:rsidRPr="00D82A7D">
              <w:rPr>
                <w:szCs w:val="24"/>
              </w:rPr>
              <w:t xml:space="preserve">a dokumentáció II.2. pontban leírtak és az ajánlati felhívás </w:t>
            </w:r>
            <w:r w:rsidRPr="00657B01">
              <w:rPr>
                <w:szCs w:val="24"/>
              </w:rPr>
              <w:t>VI.3. pont 25. alpont szerint</w:t>
            </w:r>
          </w:p>
        </w:tc>
      </w:tr>
      <w:tr w:rsidR="003D0890" w:rsidRPr="00A4272F" w:rsidTr="00A4272F">
        <w:trPr>
          <w:tblHeader/>
          <w:jc w:val="center"/>
        </w:trPr>
        <w:tc>
          <w:tcPr>
            <w:tcW w:w="8348" w:type="dxa"/>
            <w:shd w:val="clear" w:color="auto" w:fill="FFFFFF"/>
          </w:tcPr>
          <w:p w:rsidR="003D0890" w:rsidRPr="00A4272F" w:rsidRDefault="003D0890" w:rsidP="0041580E">
            <w:pPr>
              <w:jc w:val="both"/>
              <w:rPr>
                <w:szCs w:val="24"/>
              </w:rPr>
            </w:pPr>
            <w:r w:rsidRPr="00A4272F">
              <w:rPr>
                <w:szCs w:val="24"/>
                <w:lang w:eastAsia="en-US"/>
              </w:rPr>
              <w:t>Biztonsági adatlap</w:t>
            </w:r>
            <w:r>
              <w:rPr>
                <w:szCs w:val="24"/>
                <w:lang w:eastAsia="en-US"/>
              </w:rPr>
              <w:t xml:space="preserve"> - </w:t>
            </w:r>
            <w:r>
              <w:rPr>
                <w:szCs w:val="24"/>
              </w:rPr>
              <w:t>a dokumentáció II.3. pontban leírtak szerint</w:t>
            </w:r>
          </w:p>
        </w:tc>
      </w:tr>
      <w:tr w:rsidR="003D0890" w:rsidRPr="00A4272F" w:rsidTr="00A4272F">
        <w:trPr>
          <w:tblHeader/>
          <w:jc w:val="center"/>
        </w:trPr>
        <w:tc>
          <w:tcPr>
            <w:tcW w:w="8348" w:type="dxa"/>
            <w:shd w:val="clear" w:color="auto" w:fill="FFFFFF"/>
          </w:tcPr>
          <w:p w:rsidR="003D0890" w:rsidRDefault="003D0890">
            <w:pPr>
              <w:jc w:val="both"/>
              <w:rPr>
                <w:szCs w:val="24"/>
                <w:lang w:eastAsia="en-US"/>
              </w:rPr>
            </w:pPr>
            <w:r w:rsidRPr="00A4272F">
              <w:rPr>
                <w:szCs w:val="24"/>
              </w:rPr>
              <w:t>VI.1</w:t>
            </w:r>
            <w:r>
              <w:rPr>
                <w:szCs w:val="24"/>
              </w:rPr>
              <w:t>6</w:t>
            </w:r>
            <w:r w:rsidRPr="00A4272F">
              <w:rPr>
                <w:szCs w:val="24"/>
              </w:rPr>
              <w:t>. Nyilatkozat - környezetvédelmi termékdíj</w:t>
            </w:r>
          </w:p>
        </w:tc>
      </w:tr>
      <w:tr w:rsidR="003D0890" w:rsidRPr="00A4272F" w:rsidTr="00A4272F">
        <w:trPr>
          <w:tblHeader/>
          <w:jc w:val="center"/>
        </w:trPr>
        <w:tc>
          <w:tcPr>
            <w:tcW w:w="8348" w:type="dxa"/>
            <w:shd w:val="clear" w:color="auto" w:fill="FFFFFF"/>
          </w:tcPr>
          <w:p w:rsidR="003D0890" w:rsidRPr="00A4272F" w:rsidRDefault="003D0890" w:rsidP="00A4272F">
            <w:pPr>
              <w:jc w:val="both"/>
              <w:rPr>
                <w:szCs w:val="24"/>
                <w:lang w:eastAsia="en-US"/>
              </w:rPr>
            </w:pPr>
            <w:r w:rsidRPr="00A4272F">
              <w:rPr>
                <w:szCs w:val="24"/>
                <w:lang w:eastAsia="en-US"/>
              </w:rPr>
              <w:t>VI.1</w:t>
            </w:r>
            <w:r>
              <w:rPr>
                <w:szCs w:val="24"/>
                <w:lang w:eastAsia="en-US"/>
              </w:rPr>
              <w:t>7</w:t>
            </w:r>
            <w:r w:rsidRPr="00A4272F">
              <w:rPr>
                <w:szCs w:val="24"/>
                <w:lang w:eastAsia="en-US"/>
              </w:rPr>
              <w:t>. Nyilatkozat - veszélyes hulladékok szállításáról</w:t>
            </w:r>
          </w:p>
        </w:tc>
      </w:tr>
      <w:tr w:rsidR="003D0890" w:rsidRPr="00A4272F" w:rsidTr="00A4272F">
        <w:trPr>
          <w:tblHeader/>
          <w:jc w:val="center"/>
        </w:trPr>
        <w:tc>
          <w:tcPr>
            <w:tcW w:w="8348" w:type="dxa"/>
          </w:tcPr>
          <w:p w:rsidR="003D0890" w:rsidRPr="00A4272F" w:rsidRDefault="003D0890" w:rsidP="00A4272F">
            <w:pPr>
              <w:jc w:val="both"/>
              <w:rPr>
                <w:szCs w:val="24"/>
                <w:lang w:eastAsia="en-US"/>
              </w:rPr>
            </w:pPr>
            <w:r w:rsidRPr="00A4272F">
              <w:rPr>
                <w:szCs w:val="24"/>
                <w:lang w:eastAsia="en-US"/>
              </w:rPr>
              <w:t>Hatósági engedélyek (elektronikus úton)</w:t>
            </w:r>
          </w:p>
        </w:tc>
      </w:tr>
      <w:tr w:rsidR="003D0890" w:rsidRPr="00A4272F" w:rsidTr="00A4272F">
        <w:trPr>
          <w:tblHeader/>
          <w:jc w:val="center"/>
        </w:trPr>
        <w:tc>
          <w:tcPr>
            <w:tcW w:w="8348" w:type="dxa"/>
          </w:tcPr>
          <w:p w:rsidR="003D0890" w:rsidRPr="00A4272F" w:rsidRDefault="003D0890" w:rsidP="00A4272F">
            <w:pPr>
              <w:jc w:val="both"/>
              <w:rPr>
                <w:szCs w:val="24"/>
                <w:lang w:eastAsia="en-US"/>
              </w:rPr>
            </w:pPr>
            <w:r w:rsidRPr="00A4272F">
              <w:rPr>
                <w:szCs w:val="24"/>
                <w:lang w:eastAsia="en-US"/>
              </w:rPr>
              <w:t>VI.</w:t>
            </w:r>
            <w:r>
              <w:rPr>
                <w:szCs w:val="24"/>
                <w:lang w:eastAsia="en-US"/>
              </w:rPr>
              <w:t>18</w:t>
            </w:r>
            <w:r w:rsidRPr="00A4272F">
              <w:rPr>
                <w:szCs w:val="24"/>
                <w:lang w:eastAsia="en-US"/>
              </w:rPr>
              <w:t>. Nyilatkozat</w:t>
            </w:r>
            <w:r w:rsidRPr="00A4272F">
              <w:rPr>
                <w:szCs w:val="24"/>
              </w:rPr>
              <w:t xml:space="preserve"> - specifikációnak megfelelő termék szállításáról,</w:t>
            </w:r>
            <w:r>
              <w:rPr>
                <w:szCs w:val="24"/>
              </w:rPr>
              <w:t xml:space="preserve"> vámtarifaszámról,</w:t>
            </w:r>
            <w:r w:rsidRPr="00A4272F">
              <w:rPr>
                <w:szCs w:val="24"/>
              </w:rPr>
              <w:t xml:space="preserve"> Jövedéki törvényről, diagnosztikai vizsgálatról, keverhetőségről, rendszer átmosása nélküli utántöltésről</w:t>
            </w:r>
          </w:p>
        </w:tc>
      </w:tr>
      <w:tr w:rsidR="003D0890" w:rsidRPr="00A4272F" w:rsidTr="00A4272F">
        <w:trPr>
          <w:tblHeader/>
          <w:jc w:val="center"/>
        </w:trPr>
        <w:tc>
          <w:tcPr>
            <w:tcW w:w="8348" w:type="dxa"/>
          </w:tcPr>
          <w:p w:rsidR="003D0890" w:rsidRDefault="003D0890">
            <w:pPr>
              <w:jc w:val="both"/>
              <w:rPr>
                <w:szCs w:val="24"/>
                <w:lang w:eastAsia="en-US"/>
              </w:rPr>
            </w:pPr>
            <w:r w:rsidRPr="00A4272F">
              <w:rPr>
                <w:szCs w:val="24"/>
              </w:rPr>
              <w:t>VI.</w:t>
            </w:r>
            <w:r>
              <w:rPr>
                <w:szCs w:val="24"/>
              </w:rPr>
              <w:t>19</w:t>
            </w:r>
            <w:r w:rsidRPr="00A4272F">
              <w:rPr>
                <w:szCs w:val="24"/>
              </w:rPr>
              <w:t>. Nyilatkozat – ajánlati összár részletezése</w:t>
            </w:r>
          </w:p>
        </w:tc>
      </w:tr>
      <w:tr w:rsidR="003D0890" w:rsidRPr="00A4272F" w:rsidTr="00A4272F">
        <w:trPr>
          <w:tblHeader/>
          <w:jc w:val="center"/>
        </w:trPr>
        <w:tc>
          <w:tcPr>
            <w:tcW w:w="8348" w:type="dxa"/>
          </w:tcPr>
          <w:p w:rsidR="003D0890" w:rsidRPr="00A4272F" w:rsidRDefault="003D0890" w:rsidP="00A4272F">
            <w:pPr>
              <w:jc w:val="both"/>
              <w:rPr>
                <w:szCs w:val="24"/>
                <w:lang w:eastAsia="en-US"/>
              </w:rPr>
            </w:pPr>
            <w:r w:rsidRPr="00483D46">
              <w:rPr>
                <w:szCs w:val="24"/>
                <w:lang w:eastAsia="en-US"/>
              </w:rPr>
              <w:t>VI.2</w:t>
            </w:r>
            <w:r>
              <w:rPr>
                <w:szCs w:val="24"/>
                <w:lang w:eastAsia="en-US"/>
              </w:rPr>
              <w:t>0</w:t>
            </w:r>
            <w:r w:rsidRPr="00483D46">
              <w:rPr>
                <w:szCs w:val="24"/>
                <w:lang w:eastAsia="en-US"/>
              </w:rPr>
              <w:t>. Idegen</w:t>
            </w:r>
            <w:r w:rsidRPr="00A4272F">
              <w:rPr>
                <w:szCs w:val="24"/>
                <w:lang w:eastAsia="en-US"/>
              </w:rPr>
              <w:t xml:space="preserve"> nyelven becsatolt dokumentumok magyar nyelvű fordításai </w:t>
            </w:r>
          </w:p>
          <w:p w:rsidR="003D0890" w:rsidRPr="00A4272F" w:rsidRDefault="003D0890" w:rsidP="00A4272F">
            <w:pPr>
              <w:jc w:val="both"/>
              <w:rPr>
                <w:szCs w:val="24"/>
                <w:lang w:eastAsia="en-US"/>
              </w:rPr>
            </w:pPr>
            <w:r w:rsidRPr="00A4272F">
              <w:rPr>
                <w:szCs w:val="24"/>
                <w:lang w:eastAsia="en-US"/>
              </w:rPr>
              <w:t>(adott esetben)</w:t>
            </w:r>
          </w:p>
        </w:tc>
      </w:tr>
    </w:tbl>
    <w:p w:rsidR="003D0890" w:rsidRDefault="003D0890">
      <w:pPr>
        <w:rPr>
          <w:b/>
          <w:bCs/>
          <w:kern w:val="32"/>
          <w:sz w:val="32"/>
          <w:szCs w:val="32"/>
          <w:highlight w:val="cyan"/>
        </w:rPr>
      </w:pPr>
      <w:r>
        <w:rPr>
          <w:highlight w:val="cyan"/>
        </w:rPr>
        <w:br w:type="page"/>
      </w:r>
    </w:p>
    <w:p w:rsidR="003D0890" w:rsidRPr="001C48A0" w:rsidRDefault="003D0890" w:rsidP="00FD3D08">
      <w:pPr>
        <w:pStyle w:val="Cmsor1"/>
        <w:numPr>
          <w:ilvl w:val="0"/>
          <w:numId w:val="4"/>
        </w:numPr>
        <w:spacing w:line="360" w:lineRule="auto"/>
        <w:jc w:val="center"/>
        <w:rPr>
          <w:rFonts w:ascii="Times New Roman" w:hAnsi="Times New Roman"/>
        </w:rPr>
      </w:pPr>
      <w:bookmarkStart w:id="48" w:name="_Toc409432926"/>
      <w:r w:rsidRPr="001C48A0">
        <w:rPr>
          <w:rFonts w:ascii="Times New Roman" w:hAnsi="Times New Roman"/>
        </w:rPr>
        <w:lastRenderedPageBreak/>
        <w:t>F E L O L V A S Ó L A P</w:t>
      </w:r>
      <w:bookmarkEnd w:id="48"/>
    </w:p>
    <w:p w:rsidR="003D0890" w:rsidRPr="001C48A0" w:rsidRDefault="003D0890" w:rsidP="009071D1">
      <w:pPr>
        <w:spacing w:line="288" w:lineRule="auto"/>
        <w:jc w:val="center"/>
        <w:rPr>
          <w:b/>
          <w:szCs w:val="24"/>
        </w:rPr>
      </w:pPr>
      <w:r w:rsidRPr="001C48A0">
        <w:rPr>
          <w:b/>
          <w:i/>
          <w:szCs w:val="24"/>
        </w:rPr>
        <w:t>„</w:t>
      </w:r>
      <w:r w:rsidRPr="00163E57">
        <w:rPr>
          <w:b/>
        </w:rPr>
        <w:t>Egyfokozatú dízelmotorolaj beszerzése a MÁV-START Zrt. részére</w:t>
      </w:r>
      <w:r>
        <w:rPr>
          <w:b/>
        </w:rPr>
        <w:t xml:space="preserve"> – 201</w:t>
      </w:r>
      <w:r w:rsidR="00F8669E">
        <w:rPr>
          <w:b/>
        </w:rPr>
        <w:t>5</w:t>
      </w:r>
      <w:r>
        <w:rPr>
          <w:b/>
        </w:rPr>
        <w:t>.</w:t>
      </w:r>
      <w:r w:rsidRPr="001C48A0">
        <w:rPr>
          <w:b/>
          <w:i/>
          <w:szCs w:val="24"/>
        </w:rPr>
        <w:t>”</w:t>
      </w:r>
    </w:p>
    <w:p w:rsidR="003D0890" w:rsidRPr="00E54F27" w:rsidRDefault="003D0890" w:rsidP="009071D1">
      <w:pPr>
        <w:spacing w:line="288" w:lineRule="auto"/>
        <w:jc w:val="both"/>
        <w:rPr>
          <w:b/>
          <w:highlight w:val="cyan"/>
        </w:rPr>
      </w:pPr>
    </w:p>
    <w:p w:rsidR="003D0890" w:rsidRPr="001C48A0" w:rsidRDefault="003D0890" w:rsidP="009071D1">
      <w:pPr>
        <w:spacing w:line="288" w:lineRule="auto"/>
        <w:jc w:val="both"/>
        <w:rPr>
          <w:b/>
        </w:rPr>
      </w:pPr>
      <w:r w:rsidRPr="001C48A0">
        <w:rPr>
          <w:b/>
        </w:rPr>
        <w:t>Ajánlattevő neve:</w:t>
      </w:r>
    </w:p>
    <w:p w:rsidR="003D0890" w:rsidRPr="001C48A0" w:rsidRDefault="003D0890" w:rsidP="009071D1">
      <w:pPr>
        <w:spacing w:line="288" w:lineRule="auto"/>
        <w:jc w:val="both"/>
        <w:rPr>
          <w:b/>
        </w:rPr>
      </w:pPr>
    </w:p>
    <w:p w:rsidR="003D0890" w:rsidRDefault="003D0890" w:rsidP="009071D1">
      <w:pPr>
        <w:spacing w:line="288" w:lineRule="auto"/>
        <w:jc w:val="both"/>
        <w:rPr>
          <w:b/>
        </w:rPr>
      </w:pPr>
      <w:r w:rsidRPr="001C48A0">
        <w:rPr>
          <w:b/>
        </w:rPr>
        <w:t>Ajánlattevő címe (székhelye/lakóhelye):</w:t>
      </w:r>
    </w:p>
    <w:p w:rsidR="003D0890" w:rsidRDefault="003D0890" w:rsidP="004014E1">
      <w:pPr>
        <w:spacing w:line="288" w:lineRule="auto"/>
        <w:ind w:firstLine="2268"/>
        <w:jc w:val="both"/>
        <w:rPr>
          <w:b/>
        </w:rPr>
      </w:pPr>
      <w:r>
        <w:rPr>
          <w:b/>
        </w:rPr>
        <w:t>Kapcsolattartó neve:</w:t>
      </w:r>
    </w:p>
    <w:p w:rsidR="003D0890" w:rsidRPr="001C48A0" w:rsidRDefault="003D0890" w:rsidP="004014E1">
      <w:pPr>
        <w:spacing w:line="288" w:lineRule="auto"/>
        <w:ind w:firstLine="2268"/>
        <w:jc w:val="both"/>
        <w:rPr>
          <w:b/>
          <w:vertAlign w:val="superscript"/>
        </w:rPr>
      </w:pPr>
      <w:r>
        <w:rPr>
          <w:b/>
        </w:rPr>
        <w:t>Levelezési cím:</w:t>
      </w:r>
    </w:p>
    <w:p w:rsidR="00767C15" w:rsidRDefault="003D0890" w:rsidP="00657B01">
      <w:pPr>
        <w:spacing w:line="288" w:lineRule="auto"/>
        <w:ind w:left="2268"/>
        <w:jc w:val="both"/>
        <w:rPr>
          <w:b/>
        </w:rPr>
      </w:pPr>
      <w:r w:rsidRPr="001C48A0">
        <w:rPr>
          <w:b/>
        </w:rPr>
        <w:t>Telefon:</w:t>
      </w:r>
      <w:r w:rsidRPr="001C48A0">
        <w:rPr>
          <w:b/>
        </w:rPr>
        <w:tab/>
      </w:r>
      <w:r w:rsidRPr="001C48A0">
        <w:rPr>
          <w:b/>
        </w:rPr>
        <w:tab/>
      </w:r>
    </w:p>
    <w:p w:rsidR="003D0890" w:rsidRPr="001C48A0" w:rsidRDefault="003D0890" w:rsidP="00E17FAF">
      <w:pPr>
        <w:spacing w:line="288" w:lineRule="auto"/>
        <w:ind w:left="2268"/>
        <w:jc w:val="both"/>
        <w:rPr>
          <w:b/>
        </w:rPr>
      </w:pPr>
      <w:r w:rsidRPr="001C48A0">
        <w:rPr>
          <w:b/>
        </w:rPr>
        <w:t>Telefax:</w:t>
      </w:r>
      <w:r w:rsidRPr="001C48A0">
        <w:rPr>
          <w:b/>
        </w:rPr>
        <w:tab/>
      </w:r>
      <w:r w:rsidRPr="001C48A0">
        <w:rPr>
          <w:b/>
        </w:rPr>
        <w:tab/>
        <w:t xml:space="preserve"> </w:t>
      </w:r>
    </w:p>
    <w:p w:rsidR="003D0890" w:rsidRPr="001C48A0" w:rsidRDefault="003D0890" w:rsidP="00E17FAF">
      <w:pPr>
        <w:spacing w:line="288" w:lineRule="auto"/>
        <w:ind w:left="2268"/>
        <w:jc w:val="both"/>
        <w:rPr>
          <w:b/>
        </w:rPr>
      </w:pPr>
      <w:r w:rsidRPr="001C48A0">
        <w:rPr>
          <w:b/>
        </w:rPr>
        <w:t>E-mail:</w:t>
      </w:r>
    </w:p>
    <w:p w:rsidR="003D0890" w:rsidRPr="001C48A0" w:rsidRDefault="003D0890" w:rsidP="009071D1">
      <w:pPr>
        <w:spacing w:line="288" w:lineRule="auto"/>
        <w:jc w:val="both"/>
        <w:rPr>
          <w:b/>
        </w:rPr>
      </w:pPr>
    </w:p>
    <w:p w:rsidR="003D0890" w:rsidRDefault="003D0890" w:rsidP="009071D1">
      <w:pPr>
        <w:jc w:val="both"/>
      </w:pPr>
    </w:p>
    <w:p w:rsidR="003D0890" w:rsidRPr="00483D46" w:rsidRDefault="003D0890" w:rsidP="009071D1">
      <w:pPr>
        <w:jc w:val="both"/>
        <w:rPr>
          <w:b/>
        </w:rPr>
      </w:pPr>
      <w:r w:rsidRPr="00483D46">
        <w:rPr>
          <w:b/>
        </w:rPr>
        <w:t>Összellenérték: nettó ………………. Ft</w:t>
      </w:r>
    </w:p>
    <w:p w:rsidR="003D0890" w:rsidRPr="001C48A0" w:rsidRDefault="003D0890" w:rsidP="009071D1">
      <w:pPr>
        <w:jc w:val="both"/>
      </w:pPr>
    </w:p>
    <w:p w:rsidR="003D0890" w:rsidRPr="001C48A0" w:rsidRDefault="003D0890" w:rsidP="009071D1">
      <w:pPr>
        <w:jc w:val="both"/>
      </w:pPr>
    </w:p>
    <w:p w:rsidR="003D0890" w:rsidRPr="001C48A0" w:rsidRDefault="003D0890" w:rsidP="009071D1">
      <w:pPr>
        <w:jc w:val="both"/>
      </w:pPr>
    </w:p>
    <w:p w:rsidR="003D0890" w:rsidRPr="001C48A0" w:rsidRDefault="003D0890" w:rsidP="009071D1">
      <w:pPr>
        <w:jc w:val="both"/>
      </w:pPr>
    </w:p>
    <w:p w:rsidR="003D0890" w:rsidRPr="001C48A0" w:rsidRDefault="003D0890" w:rsidP="009071D1">
      <w:pPr>
        <w:spacing w:after="120"/>
        <w:jc w:val="both"/>
      </w:pPr>
      <w:r w:rsidRPr="001C48A0">
        <w:t>Keltezés (helység, év, hónap, nap)</w:t>
      </w:r>
    </w:p>
    <w:tbl>
      <w:tblPr>
        <w:tblW w:w="4860" w:type="dxa"/>
        <w:tblInd w:w="4068" w:type="dxa"/>
        <w:tblLayout w:type="fixed"/>
        <w:tblLook w:val="01E0" w:firstRow="1" w:lastRow="1" w:firstColumn="1" w:lastColumn="1" w:noHBand="0" w:noVBand="0"/>
      </w:tblPr>
      <w:tblGrid>
        <w:gridCol w:w="4860"/>
      </w:tblGrid>
      <w:tr w:rsidR="003D0890" w:rsidRPr="00163E57" w:rsidTr="00AB776B">
        <w:tc>
          <w:tcPr>
            <w:tcW w:w="4860" w:type="dxa"/>
          </w:tcPr>
          <w:p w:rsidR="003D0890" w:rsidRPr="001C48A0" w:rsidRDefault="003D0890" w:rsidP="00AB776B">
            <w:pPr>
              <w:spacing w:after="120"/>
              <w:jc w:val="center"/>
            </w:pPr>
          </w:p>
          <w:p w:rsidR="003D0890" w:rsidRPr="001C48A0" w:rsidRDefault="003D0890" w:rsidP="00AB776B">
            <w:pPr>
              <w:spacing w:after="120"/>
              <w:jc w:val="center"/>
            </w:pPr>
            <w:r w:rsidRPr="001C48A0">
              <w:t>______________________________</w:t>
            </w:r>
          </w:p>
        </w:tc>
      </w:tr>
      <w:tr w:rsidR="003D0890" w:rsidRPr="00F70DB1" w:rsidTr="00AB776B">
        <w:tc>
          <w:tcPr>
            <w:tcW w:w="4860" w:type="dxa"/>
          </w:tcPr>
          <w:p w:rsidR="003D0890" w:rsidRPr="001C48A0" w:rsidRDefault="003D0890" w:rsidP="00AB776B">
            <w:pPr>
              <w:spacing w:after="120"/>
              <w:jc w:val="center"/>
            </w:pPr>
            <w:r w:rsidRPr="001C48A0">
              <w:t>(Cégszerű aláírás a kötelezettségvállalásra jogosult/jogosultak, vagy aláírás a meghatalmazott/ meghatalmazottak részéről)</w:t>
            </w:r>
          </w:p>
        </w:tc>
      </w:tr>
    </w:tbl>
    <w:p w:rsidR="003D0890" w:rsidRPr="00E54F27" w:rsidRDefault="003D0890" w:rsidP="009071D1">
      <w:pPr>
        <w:tabs>
          <w:tab w:val="left" w:pos="708"/>
          <w:tab w:val="left" w:pos="1416"/>
          <w:tab w:val="left" w:pos="2124"/>
          <w:tab w:val="left" w:pos="2580"/>
        </w:tabs>
        <w:jc w:val="both"/>
        <w:rPr>
          <w:highlight w:val="cyan"/>
        </w:rPr>
      </w:pPr>
    </w:p>
    <w:p w:rsidR="003D0890" w:rsidRPr="00E54F27" w:rsidRDefault="003D0890" w:rsidP="009071D1">
      <w:pPr>
        <w:tabs>
          <w:tab w:val="left" w:pos="708"/>
          <w:tab w:val="left" w:pos="1416"/>
          <w:tab w:val="left" w:pos="2124"/>
          <w:tab w:val="left" w:pos="2580"/>
        </w:tabs>
        <w:jc w:val="both"/>
        <w:rPr>
          <w:highlight w:val="cyan"/>
        </w:rPr>
      </w:pPr>
    </w:p>
    <w:p w:rsidR="003D0890" w:rsidRPr="0041580E" w:rsidRDefault="003D0890" w:rsidP="009071D1">
      <w:pPr>
        <w:tabs>
          <w:tab w:val="left" w:pos="708"/>
          <w:tab w:val="left" w:pos="1416"/>
          <w:tab w:val="left" w:pos="2124"/>
          <w:tab w:val="left" w:pos="2580"/>
        </w:tabs>
        <w:jc w:val="both"/>
      </w:pPr>
    </w:p>
    <w:p w:rsidR="003D0890" w:rsidRPr="0041580E" w:rsidRDefault="003D0890" w:rsidP="009071D1">
      <w:pPr>
        <w:tabs>
          <w:tab w:val="left" w:pos="708"/>
          <w:tab w:val="left" w:pos="1416"/>
          <w:tab w:val="left" w:pos="2124"/>
          <w:tab w:val="left" w:pos="2580"/>
        </w:tabs>
        <w:jc w:val="both"/>
      </w:pPr>
      <w:r w:rsidRPr="0041580E">
        <w:t>*Kérjük, ügyeljenek arra, hogy a felolvasólapon megadott összellenérték és a</w:t>
      </w:r>
      <w:r w:rsidR="00E17FAF">
        <w:t>z</w:t>
      </w:r>
      <w:r w:rsidRPr="0041580E">
        <w:t xml:space="preserve"> összellenértéket részletező dokumentumon (IV.19. sz. minta) megadott összellenérték egyezzen.</w:t>
      </w:r>
    </w:p>
    <w:p w:rsidR="003D0890" w:rsidRPr="0041580E" w:rsidRDefault="003D0890" w:rsidP="009071D1">
      <w:pPr>
        <w:spacing w:line="288" w:lineRule="auto"/>
        <w:jc w:val="both"/>
        <w:rPr>
          <w:b/>
        </w:rPr>
      </w:pPr>
    </w:p>
    <w:p w:rsidR="00D82A7D" w:rsidRPr="00657B01" w:rsidRDefault="00D82A7D" w:rsidP="00D82A7D">
      <w:pPr>
        <w:jc w:val="both"/>
        <w:rPr>
          <w:szCs w:val="24"/>
        </w:rPr>
      </w:pPr>
      <w:r w:rsidRPr="00657B01">
        <w:rPr>
          <w:szCs w:val="24"/>
        </w:rPr>
        <w:t>Közös ajánlattétel esetén a felolvasólapon valamennyi közös ajánlattevő nevét és címét meg kell adni.</w:t>
      </w:r>
    </w:p>
    <w:p w:rsidR="00D82A7D" w:rsidRPr="00B37701" w:rsidRDefault="00D82A7D" w:rsidP="00D82A7D">
      <w:pPr>
        <w:jc w:val="both"/>
        <w:rPr>
          <w:i/>
          <w:szCs w:val="24"/>
          <w:highlight w:val="cyan"/>
        </w:rPr>
      </w:pPr>
      <w:r w:rsidRPr="00657B01">
        <w:rPr>
          <w:szCs w:val="24"/>
        </w:rPr>
        <w:t xml:space="preserve">Ajánlatkérő felhívja a figyelmet a Kbt. 25. § (3) bekezdésében foglaltakat, amely szerint: </w:t>
      </w:r>
      <w:r w:rsidRPr="00837DA8">
        <w:rPr>
          <w:i/>
        </w:rPr>
        <w:t>„A közös ajánlattevők</w:t>
      </w:r>
      <w:r w:rsidRPr="00B37701">
        <w:rPr>
          <w:i/>
        </w:rPr>
        <w:t>, illetve részvételre jelentkezők csoportjának képviseletében tett minden nyilatkozatnak egyértelműen tartalmaznia kell a közös ajánlattevők vagy részvételre jelentkezők megjelölését.”</w:t>
      </w:r>
    </w:p>
    <w:p w:rsidR="003D0890" w:rsidRPr="00E54F27" w:rsidRDefault="003D0890" w:rsidP="00450817">
      <w:pPr>
        <w:jc w:val="both"/>
        <w:rPr>
          <w:b/>
          <w:highlight w:val="cyan"/>
        </w:rPr>
      </w:pPr>
      <w:r w:rsidRPr="00E54F27">
        <w:rPr>
          <w:b/>
          <w:highlight w:val="cyan"/>
        </w:rPr>
        <w:br w:type="page"/>
      </w:r>
    </w:p>
    <w:p w:rsidR="003D0890" w:rsidRPr="001C48A0" w:rsidRDefault="003D0890" w:rsidP="00FD3D08">
      <w:pPr>
        <w:pStyle w:val="Cmsor1"/>
        <w:numPr>
          <w:ilvl w:val="0"/>
          <w:numId w:val="4"/>
        </w:numPr>
        <w:spacing w:line="360" w:lineRule="auto"/>
        <w:jc w:val="center"/>
        <w:rPr>
          <w:rFonts w:ascii="Times New Roman" w:hAnsi="Times New Roman"/>
        </w:rPr>
      </w:pPr>
      <w:bookmarkStart w:id="49" w:name="_Toc294880504"/>
      <w:bookmarkStart w:id="50" w:name="_Toc409432927"/>
      <w:r w:rsidRPr="001C48A0">
        <w:rPr>
          <w:rFonts w:ascii="Times New Roman" w:hAnsi="Times New Roman"/>
        </w:rPr>
        <w:lastRenderedPageBreak/>
        <w:t>NYILATKOZATOK</w:t>
      </w:r>
      <w:bookmarkEnd w:id="49"/>
      <w:bookmarkEnd w:id="50"/>
    </w:p>
    <w:p w:rsidR="003D0890" w:rsidRDefault="003D0890" w:rsidP="00483D46">
      <w:pPr>
        <w:keepNext/>
        <w:spacing w:before="240" w:after="60" w:line="276" w:lineRule="auto"/>
        <w:jc w:val="center"/>
        <w:outlineLvl w:val="2"/>
        <w:rPr>
          <w:szCs w:val="24"/>
          <w:lang w:eastAsia="en-US"/>
        </w:rPr>
      </w:pPr>
      <w:bookmarkStart w:id="51" w:name="_Toc393357651"/>
      <w:bookmarkStart w:id="52" w:name="_Toc409432928"/>
      <w:bookmarkStart w:id="53" w:name="_Toc294880505"/>
      <w:r w:rsidRPr="004522F7">
        <w:rPr>
          <w:b/>
          <w:bCs/>
          <w:szCs w:val="24"/>
          <w:lang w:eastAsia="en-US"/>
        </w:rPr>
        <w:t xml:space="preserve">VI.1. </w:t>
      </w:r>
      <w:bookmarkEnd w:id="51"/>
      <w:r w:rsidRPr="00483D46">
        <w:rPr>
          <w:b/>
          <w:bCs/>
          <w:szCs w:val="24"/>
          <w:lang w:eastAsia="en-US"/>
        </w:rPr>
        <w:t>Ajánlattevő nyilatkozata a Kbt. 60. § (5) bekezdése tekintetében</w:t>
      </w:r>
      <w:bookmarkEnd w:id="52"/>
    </w:p>
    <w:p w:rsidR="003D0890" w:rsidRPr="002F0BAA" w:rsidRDefault="003D0890" w:rsidP="002F0BAA">
      <w:pPr>
        <w:jc w:val="both"/>
        <w:rPr>
          <w:szCs w:val="24"/>
          <w:lang w:eastAsia="en-US"/>
        </w:rPr>
      </w:pPr>
    </w:p>
    <w:p w:rsidR="003D0890" w:rsidRPr="002F0BAA" w:rsidRDefault="003D0890" w:rsidP="002F0BAA">
      <w:pPr>
        <w:jc w:val="both"/>
        <w:rPr>
          <w:szCs w:val="24"/>
          <w:lang w:eastAsia="en-US"/>
        </w:rPr>
      </w:pPr>
    </w:p>
    <w:p w:rsidR="003D0890" w:rsidRDefault="003D0890" w:rsidP="002F0BAA">
      <w:pPr>
        <w:jc w:val="both"/>
        <w:rPr>
          <w:color w:val="000000"/>
          <w:szCs w:val="24"/>
          <w:lang w:eastAsia="en-US"/>
        </w:rPr>
      </w:pPr>
      <w:r w:rsidRPr="002F0BAA">
        <w:rPr>
          <w:szCs w:val="24"/>
          <w:lang w:eastAsia="en-US"/>
        </w:rPr>
        <w:t xml:space="preserve">Alulírott …………………………., mint a/az………………………….. kötelezettségvállalásra jogosult képviselője </w:t>
      </w:r>
      <w:r w:rsidRPr="00706E92">
        <w:rPr>
          <w:szCs w:val="24"/>
          <w:lang w:eastAsia="en-US"/>
        </w:rPr>
        <w:t>a</w:t>
      </w:r>
      <w:r>
        <w:rPr>
          <w:szCs w:val="24"/>
          <w:lang w:eastAsia="en-US"/>
        </w:rPr>
        <w:t>z</w:t>
      </w:r>
      <w:r w:rsidRPr="00706E92">
        <w:rPr>
          <w:szCs w:val="24"/>
          <w:lang w:eastAsia="en-US"/>
        </w:rPr>
        <w:t xml:space="preserve"> </w:t>
      </w:r>
      <w:r w:rsidRPr="00706E92">
        <w:rPr>
          <w:b/>
          <w:szCs w:val="24"/>
          <w:lang w:eastAsia="en-US"/>
        </w:rPr>
        <w:t>„Egyfokozatú dízelmotorolaj beszerzése a MÁV-START Zrt. részére</w:t>
      </w:r>
      <w:r>
        <w:rPr>
          <w:b/>
          <w:szCs w:val="24"/>
          <w:lang w:eastAsia="en-US"/>
        </w:rPr>
        <w:t>-201</w:t>
      </w:r>
      <w:r w:rsidR="00F8669E">
        <w:rPr>
          <w:b/>
          <w:szCs w:val="24"/>
          <w:lang w:eastAsia="en-US"/>
        </w:rPr>
        <w:t>5</w:t>
      </w:r>
      <w:r w:rsidRPr="00706E92">
        <w:rPr>
          <w:b/>
          <w:szCs w:val="24"/>
          <w:lang w:eastAsia="en-US"/>
        </w:rPr>
        <w:t xml:space="preserve">” </w:t>
      </w:r>
      <w:r w:rsidRPr="00706E92">
        <w:rPr>
          <w:szCs w:val="24"/>
          <w:lang w:eastAsia="en-US"/>
        </w:rPr>
        <w:t xml:space="preserve">tárgyban indított közbeszerzési eljárásban </w:t>
      </w:r>
      <w:r w:rsidRPr="002F0BAA">
        <w:rPr>
          <w:szCs w:val="24"/>
          <w:lang w:eastAsia="en-US"/>
        </w:rPr>
        <w:t xml:space="preserve">nyilatkozom, hogy a </w:t>
      </w:r>
      <w:r w:rsidRPr="002F0BAA">
        <w:rPr>
          <w:color w:val="000000"/>
          <w:szCs w:val="24"/>
          <w:lang w:eastAsia="en-US"/>
        </w:rPr>
        <w:t>kis- és középvállalkozásokról, fejlődésük támogatásáról szóló 2004. évi XXXIV. törvény</w:t>
      </w:r>
      <w:r w:rsidRPr="002F0BAA">
        <w:rPr>
          <w:color w:val="000000"/>
          <w:szCs w:val="24"/>
          <w:vertAlign w:val="superscript"/>
          <w:lang w:eastAsia="en-US"/>
        </w:rPr>
        <w:footnoteReference w:id="3"/>
      </w:r>
      <w:r w:rsidRPr="002F0BAA">
        <w:rPr>
          <w:color w:val="000000"/>
          <w:szCs w:val="24"/>
          <w:lang w:eastAsia="en-US"/>
        </w:rPr>
        <w:t xml:space="preserve"> szerint az általam képviselt </w:t>
      </w:r>
      <w:r>
        <w:rPr>
          <w:color w:val="000000"/>
          <w:szCs w:val="24"/>
          <w:lang w:eastAsia="en-US"/>
        </w:rPr>
        <w:t>Ajánlattevő</w:t>
      </w:r>
    </w:p>
    <w:p w:rsidR="003D0890" w:rsidRPr="002F0BAA" w:rsidRDefault="003D0890" w:rsidP="002F0BAA">
      <w:pPr>
        <w:jc w:val="both"/>
        <w:rPr>
          <w:color w:val="000000"/>
          <w:szCs w:val="24"/>
          <w:lang w:eastAsia="en-US"/>
        </w:rPr>
      </w:pPr>
    </w:p>
    <w:p w:rsidR="003D0890" w:rsidRPr="002F0BAA" w:rsidRDefault="003D0890" w:rsidP="00FD3D08">
      <w:pPr>
        <w:numPr>
          <w:ilvl w:val="0"/>
          <w:numId w:val="10"/>
        </w:numPr>
        <w:tabs>
          <w:tab w:val="clear" w:pos="720"/>
          <w:tab w:val="num" w:pos="360"/>
        </w:tabs>
        <w:spacing w:after="200" w:line="276" w:lineRule="auto"/>
        <w:ind w:hanging="720"/>
        <w:jc w:val="both"/>
        <w:rPr>
          <w:szCs w:val="24"/>
          <w:lang w:eastAsia="en-US"/>
        </w:rPr>
      </w:pPr>
      <w:r w:rsidRPr="002F0BAA">
        <w:rPr>
          <w:szCs w:val="24"/>
          <w:lang w:eastAsia="en-US"/>
        </w:rPr>
        <w:t>Mikrovállalkozásnak</w:t>
      </w:r>
    </w:p>
    <w:p w:rsidR="003D0890" w:rsidRPr="002F0BAA" w:rsidRDefault="003D0890" w:rsidP="00FD3D08">
      <w:pPr>
        <w:numPr>
          <w:ilvl w:val="0"/>
          <w:numId w:val="10"/>
        </w:numPr>
        <w:tabs>
          <w:tab w:val="clear" w:pos="720"/>
          <w:tab w:val="num" w:pos="360"/>
        </w:tabs>
        <w:spacing w:after="200" w:line="276" w:lineRule="auto"/>
        <w:ind w:hanging="720"/>
        <w:jc w:val="both"/>
        <w:rPr>
          <w:szCs w:val="24"/>
          <w:lang w:eastAsia="en-US"/>
        </w:rPr>
      </w:pPr>
      <w:r w:rsidRPr="002F0BAA">
        <w:rPr>
          <w:szCs w:val="24"/>
          <w:lang w:eastAsia="en-US"/>
        </w:rPr>
        <w:t>Kisvállalkozásnak</w:t>
      </w:r>
    </w:p>
    <w:p w:rsidR="003D0890" w:rsidRPr="002F0BAA" w:rsidRDefault="003D0890" w:rsidP="00FD3D08">
      <w:pPr>
        <w:numPr>
          <w:ilvl w:val="0"/>
          <w:numId w:val="10"/>
        </w:numPr>
        <w:tabs>
          <w:tab w:val="clear" w:pos="720"/>
          <w:tab w:val="num" w:pos="360"/>
        </w:tabs>
        <w:spacing w:after="200" w:line="276" w:lineRule="auto"/>
        <w:ind w:hanging="720"/>
        <w:jc w:val="both"/>
        <w:rPr>
          <w:szCs w:val="24"/>
          <w:lang w:eastAsia="en-US"/>
        </w:rPr>
      </w:pPr>
      <w:r w:rsidRPr="002F0BAA">
        <w:rPr>
          <w:szCs w:val="24"/>
          <w:lang w:eastAsia="en-US"/>
        </w:rPr>
        <w:t>Középvállalkozásnak</w:t>
      </w:r>
    </w:p>
    <w:p w:rsidR="003D0890" w:rsidRPr="002F0BAA" w:rsidRDefault="003D0890" w:rsidP="00FD3D08">
      <w:pPr>
        <w:numPr>
          <w:ilvl w:val="0"/>
          <w:numId w:val="10"/>
        </w:numPr>
        <w:tabs>
          <w:tab w:val="clear" w:pos="720"/>
          <w:tab w:val="num" w:pos="360"/>
        </w:tabs>
        <w:spacing w:after="200" w:line="276" w:lineRule="auto"/>
        <w:ind w:hanging="720"/>
        <w:jc w:val="both"/>
        <w:rPr>
          <w:szCs w:val="24"/>
          <w:lang w:eastAsia="en-US"/>
        </w:rPr>
      </w:pPr>
      <w:r w:rsidRPr="002F0BAA">
        <w:rPr>
          <w:szCs w:val="24"/>
          <w:lang w:eastAsia="en-US"/>
        </w:rPr>
        <w:t>e törvény hatálya alá nem tartozónak</w:t>
      </w:r>
      <w:r w:rsidRPr="002F0BAA">
        <w:rPr>
          <w:szCs w:val="24"/>
          <w:vertAlign w:val="superscript"/>
          <w:lang w:eastAsia="en-US"/>
        </w:rPr>
        <w:footnoteReference w:customMarkFollows="1" w:id="4"/>
        <w:sym w:font="Symbol" w:char="F02A"/>
      </w:r>
      <w:r w:rsidRPr="002F0BAA">
        <w:rPr>
          <w:szCs w:val="24"/>
          <w:lang w:eastAsia="en-US"/>
        </w:rPr>
        <w:t xml:space="preserve"> </w:t>
      </w:r>
    </w:p>
    <w:p w:rsidR="003D0890" w:rsidRPr="002F0BAA" w:rsidRDefault="003D0890" w:rsidP="002F0BAA">
      <w:pPr>
        <w:jc w:val="both"/>
        <w:rPr>
          <w:szCs w:val="24"/>
          <w:lang w:eastAsia="en-US"/>
        </w:rPr>
      </w:pPr>
    </w:p>
    <w:p w:rsidR="003D0890" w:rsidRPr="002F0BAA" w:rsidRDefault="003D0890" w:rsidP="002F0BAA">
      <w:pPr>
        <w:jc w:val="both"/>
        <w:rPr>
          <w:szCs w:val="24"/>
          <w:lang w:eastAsia="en-US"/>
        </w:rPr>
      </w:pPr>
      <w:r w:rsidRPr="002F0BAA">
        <w:rPr>
          <w:szCs w:val="24"/>
          <w:lang w:eastAsia="en-US"/>
        </w:rPr>
        <w:t>minősül.</w:t>
      </w:r>
    </w:p>
    <w:p w:rsidR="003D0890" w:rsidRPr="002F0BAA" w:rsidRDefault="003D0890" w:rsidP="002F0BAA">
      <w:pPr>
        <w:jc w:val="both"/>
        <w:rPr>
          <w:szCs w:val="24"/>
          <w:lang w:eastAsia="en-US"/>
        </w:rPr>
      </w:pPr>
    </w:p>
    <w:p w:rsidR="003D0890" w:rsidRPr="002F0BAA" w:rsidRDefault="003D0890" w:rsidP="002F0BAA">
      <w:pPr>
        <w:jc w:val="both"/>
        <w:rPr>
          <w:szCs w:val="24"/>
          <w:lang w:eastAsia="en-US"/>
        </w:rPr>
      </w:pPr>
      <w:r w:rsidRPr="002F0BAA">
        <w:rPr>
          <w:szCs w:val="24"/>
          <w:lang w:eastAsia="en-US"/>
        </w:rPr>
        <w:t>&lt;Kelt&gt;</w:t>
      </w:r>
    </w:p>
    <w:p w:rsidR="003D0890" w:rsidRPr="002F0BAA" w:rsidRDefault="003D0890" w:rsidP="002F0BAA">
      <w:pPr>
        <w:jc w:val="both"/>
        <w:rPr>
          <w:szCs w:val="24"/>
          <w:lang w:eastAsia="en-US"/>
        </w:rPr>
      </w:pPr>
    </w:p>
    <w:p w:rsidR="003D0890" w:rsidRPr="002F0BAA" w:rsidRDefault="003D0890" w:rsidP="002F0BAA">
      <w:pPr>
        <w:jc w:val="both"/>
        <w:rPr>
          <w:szCs w:val="24"/>
          <w:lang w:eastAsia="en-US"/>
        </w:rPr>
      </w:pPr>
    </w:p>
    <w:tbl>
      <w:tblPr>
        <w:tblW w:w="4860" w:type="dxa"/>
        <w:tblInd w:w="4068" w:type="dxa"/>
        <w:tblLayout w:type="fixed"/>
        <w:tblLook w:val="01E0" w:firstRow="1" w:lastRow="1" w:firstColumn="1" w:lastColumn="1" w:noHBand="0" w:noVBand="0"/>
      </w:tblPr>
      <w:tblGrid>
        <w:gridCol w:w="4860"/>
      </w:tblGrid>
      <w:tr w:rsidR="003D0890" w:rsidRPr="002F0BAA" w:rsidTr="00AB776B">
        <w:tc>
          <w:tcPr>
            <w:tcW w:w="4860" w:type="dxa"/>
          </w:tcPr>
          <w:p w:rsidR="003D0890" w:rsidRPr="002F0BAA" w:rsidRDefault="003D0890" w:rsidP="002F0BAA">
            <w:pPr>
              <w:tabs>
                <w:tab w:val="left" w:pos="9072"/>
              </w:tabs>
              <w:jc w:val="center"/>
              <w:rPr>
                <w:color w:val="000000"/>
                <w:szCs w:val="24"/>
              </w:rPr>
            </w:pPr>
            <w:r w:rsidRPr="002F0BAA">
              <w:rPr>
                <w:color w:val="000000"/>
                <w:szCs w:val="24"/>
              </w:rPr>
              <w:t>______________________________</w:t>
            </w:r>
          </w:p>
        </w:tc>
      </w:tr>
      <w:tr w:rsidR="003D0890" w:rsidRPr="002F0BAA" w:rsidTr="00AB776B">
        <w:tc>
          <w:tcPr>
            <w:tcW w:w="4860" w:type="dxa"/>
          </w:tcPr>
          <w:p w:rsidR="003D0890" w:rsidRPr="002F0BAA" w:rsidRDefault="003D0890" w:rsidP="002F0BAA">
            <w:pPr>
              <w:tabs>
                <w:tab w:val="left" w:pos="9072"/>
              </w:tabs>
              <w:jc w:val="center"/>
              <w:rPr>
                <w:color w:val="000000"/>
                <w:szCs w:val="24"/>
              </w:rPr>
            </w:pPr>
            <w:r w:rsidRPr="002F0BAA">
              <w:rPr>
                <w:color w:val="000000"/>
                <w:szCs w:val="24"/>
              </w:rPr>
              <w:t>(Cégszerű aláírás a kötelezettségvállalásra jogosult/jogosultak, vagy aláírás a meghatalmazott/ meghatalmazottak részéről)</w:t>
            </w:r>
          </w:p>
        </w:tc>
      </w:tr>
    </w:tbl>
    <w:p w:rsidR="003D0890" w:rsidRDefault="003D0890" w:rsidP="002F0BAA">
      <w:pPr>
        <w:pStyle w:val="Cmsor3"/>
        <w:jc w:val="center"/>
        <w:rPr>
          <w:rFonts w:ascii="Times New Roman" w:hAnsi="Times New Roman"/>
          <w:szCs w:val="24"/>
          <w:highlight w:val="cyan"/>
        </w:rPr>
      </w:pPr>
      <w:r>
        <w:rPr>
          <w:rFonts w:ascii="Times New Roman" w:hAnsi="Times New Roman"/>
          <w:szCs w:val="24"/>
          <w:highlight w:val="cyan"/>
        </w:rPr>
        <w:br w:type="page"/>
      </w:r>
    </w:p>
    <w:p w:rsidR="003D0890" w:rsidRPr="00483D46" w:rsidRDefault="003D0890" w:rsidP="00706E92">
      <w:pPr>
        <w:keepNext/>
        <w:spacing w:before="240" w:after="60" w:line="276" w:lineRule="auto"/>
        <w:jc w:val="center"/>
        <w:outlineLvl w:val="2"/>
        <w:rPr>
          <w:b/>
          <w:bCs/>
          <w:szCs w:val="24"/>
          <w:lang w:eastAsia="en-US"/>
        </w:rPr>
      </w:pPr>
      <w:bookmarkStart w:id="54" w:name="_Toc317146893"/>
      <w:bookmarkStart w:id="55" w:name="_Toc393357635"/>
      <w:bookmarkStart w:id="56" w:name="_Toc409432929"/>
      <w:r>
        <w:rPr>
          <w:b/>
          <w:bCs/>
          <w:szCs w:val="24"/>
          <w:lang w:eastAsia="en-US"/>
        </w:rPr>
        <w:lastRenderedPageBreak/>
        <w:t>V</w:t>
      </w:r>
      <w:r w:rsidRPr="00706E92">
        <w:rPr>
          <w:b/>
          <w:bCs/>
          <w:szCs w:val="24"/>
          <w:lang w:eastAsia="en-US"/>
        </w:rPr>
        <w:t>I.</w:t>
      </w:r>
      <w:r>
        <w:rPr>
          <w:b/>
          <w:bCs/>
          <w:szCs w:val="24"/>
          <w:lang w:eastAsia="en-US"/>
        </w:rPr>
        <w:t>2</w:t>
      </w:r>
      <w:r w:rsidRPr="00706E92">
        <w:rPr>
          <w:b/>
          <w:bCs/>
          <w:szCs w:val="24"/>
          <w:lang w:eastAsia="en-US"/>
        </w:rPr>
        <w:t xml:space="preserve">. </w:t>
      </w:r>
      <w:r>
        <w:rPr>
          <w:b/>
          <w:bCs/>
          <w:szCs w:val="24"/>
          <w:lang w:eastAsia="en-US"/>
        </w:rPr>
        <w:t>Ajánlattevő</w:t>
      </w:r>
      <w:r w:rsidRPr="00706E92">
        <w:rPr>
          <w:b/>
          <w:bCs/>
          <w:szCs w:val="24"/>
          <w:lang w:eastAsia="en-US"/>
        </w:rPr>
        <w:t xml:space="preserve"> nyilatkozata a Kbt. 40. § (1) bekezdés a) és b) pontja tekintetében</w:t>
      </w:r>
      <w:bookmarkEnd w:id="54"/>
      <w:bookmarkEnd w:id="55"/>
      <w:bookmarkEnd w:id="56"/>
    </w:p>
    <w:p w:rsidR="003D0890" w:rsidRPr="00706E92" w:rsidRDefault="003D0890" w:rsidP="00706E92">
      <w:pPr>
        <w:jc w:val="both"/>
        <w:rPr>
          <w:szCs w:val="24"/>
          <w:lang w:eastAsia="en-US"/>
        </w:rPr>
      </w:pPr>
    </w:p>
    <w:p w:rsidR="003D0890" w:rsidRPr="00706E92" w:rsidRDefault="003D0890" w:rsidP="00706E92">
      <w:pPr>
        <w:jc w:val="both"/>
        <w:rPr>
          <w:szCs w:val="24"/>
          <w:lang w:eastAsia="en-US"/>
        </w:rPr>
      </w:pPr>
      <w:r w:rsidRPr="00706E92">
        <w:rPr>
          <w:szCs w:val="24"/>
          <w:lang w:eastAsia="en-US"/>
        </w:rPr>
        <w:t>Alulírott …………………………., mint a/az………………………….. kötelezettségvállalásra jogosult képviselője a</w:t>
      </w:r>
      <w:r>
        <w:rPr>
          <w:szCs w:val="24"/>
          <w:lang w:eastAsia="en-US"/>
        </w:rPr>
        <w:t>z</w:t>
      </w:r>
      <w:r w:rsidRPr="00706E92">
        <w:rPr>
          <w:szCs w:val="24"/>
          <w:lang w:eastAsia="en-US"/>
        </w:rPr>
        <w:t xml:space="preserve"> </w:t>
      </w:r>
      <w:r w:rsidRPr="00706E92">
        <w:rPr>
          <w:b/>
          <w:szCs w:val="24"/>
          <w:lang w:eastAsia="en-US"/>
        </w:rPr>
        <w:t>„Egyfokozatú dízelmotorolaj beszerzése a MÁV-START Zrt. részére</w:t>
      </w:r>
      <w:r>
        <w:rPr>
          <w:b/>
          <w:szCs w:val="24"/>
          <w:lang w:eastAsia="en-US"/>
        </w:rPr>
        <w:t>-201</w:t>
      </w:r>
      <w:r w:rsidR="00F8669E">
        <w:rPr>
          <w:b/>
          <w:szCs w:val="24"/>
          <w:lang w:eastAsia="en-US"/>
        </w:rPr>
        <w:t>5</w:t>
      </w:r>
      <w:r>
        <w:rPr>
          <w:b/>
          <w:szCs w:val="24"/>
          <w:lang w:eastAsia="en-US"/>
        </w:rPr>
        <w:t>.</w:t>
      </w:r>
      <w:r w:rsidRPr="00706E92">
        <w:rPr>
          <w:b/>
          <w:szCs w:val="24"/>
          <w:lang w:eastAsia="en-US"/>
        </w:rPr>
        <w:t xml:space="preserve">” </w:t>
      </w:r>
      <w:r w:rsidRPr="00706E92">
        <w:rPr>
          <w:szCs w:val="24"/>
          <w:lang w:eastAsia="en-US"/>
        </w:rPr>
        <w:t>tárgyban indított közbeszerzési eljárásban az alábbi nyilatkozatot teszem:</w:t>
      </w:r>
    </w:p>
    <w:p w:rsidR="003D0890" w:rsidRPr="00706E92" w:rsidRDefault="003D0890" w:rsidP="00706E92">
      <w:pPr>
        <w:jc w:val="both"/>
        <w:rPr>
          <w:szCs w:val="24"/>
          <w:lang w:eastAsia="en-US"/>
        </w:rPr>
      </w:pPr>
    </w:p>
    <w:p w:rsidR="003D0890" w:rsidRPr="00706E92" w:rsidRDefault="003D0890" w:rsidP="00706E92">
      <w:pPr>
        <w:jc w:val="both"/>
        <w:rPr>
          <w:b/>
          <w:szCs w:val="24"/>
          <w:u w:val="single"/>
          <w:lang w:eastAsia="en-US"/>
        </w:rPr>
      </w:pPr>
      <w:r w:rsidRPr="00706E92">
        <w:rPr>
          <w:b/>
          <w:szCs w:val="24"/>
          <w:u w:val="single"/>
          <w:lang w:eastAsia="en-US"/>
        </w:rPr>
        <w:t>I.</w:t>
      </w:r>
    </w:p>
    <w:p w:rsidR="003D0890" w:rsidRPr="00706E92" w:rsidRDefault="003D0890" w:rsidP="00706E92">
      <w:pPr>
        <w:tabs>
          <w:tab w:val="left" w:pos="9072"/>
        </w:tabs>
        <w:ind w:right="-2"/>
        <w:jc w:val="both"/>
        <w:rPr>
          <w:b/>
          <w:szCs w:val="24"/>
        </w:rPr>
      </w:pPr>
      <w:r w:rsidRPr="00706E92">
        <w:rPr>
          <w:b/>
          <w:szCs w:val="24"/>
        </w:rPr>
        <w:t>I./A.</w:t>
      </w:r>
      <w:r w:rsidRPr="00706E92">
        <w:rPr>
          <w:szCs w:val="24"/>
        </w:rPr>
        <w:t xml:space="preserve"> a Kbt. 40. § (1) bekezdés alapján a </w:t>
      </w:r>
      <w:r w:rsidRPr="00706E92">
        <w:rPr>
          <w:b/>
          <w:szCs w:val="24"/>
          <w:u w:val="single"/>
        </w:rPr>
        <w:t>közbeszerzés azon részének/részeinek</w:t>
      </w:r>
      <w:r w:rsidRPr="00706E92">
        <w:rPr>
          <w:szCs w:val="24"/>
        </w:rPr>
        <w:t xml:space="preserve"> megnevezése, </w:t>
      </w:r>
      <w:r w:rsidRPr="00706E92">
        <w:rPr>
          <w:b/>
          <w:szCs w:val="24"/>
        </w:rPr>
        <w:t xml:space="preserve">amelynek teljesítéséhez </w:t>
      </w:r>
      <w:r w:rsidRPr="00706E92">
        <w:rPr>
          <w:b/>
          <w:szCs w:val="24"/>
          <w:u w:val="single"/>
        </w:rPr>
        <w:t>alvállalkozót/alvállalkozókat</w:t>
      </w:r>
      <w:r w:rsidRPr="00706E92">
        <w:rPr>
          <w:szCs w:val="24"/>
        </w:rPr>
        <w:t xml:space="preserve"> kívánunk igénybe venni:</w:t>
      </w:r>
    </w:p>
    <w:tbl>
      <w:tblPr>
        <w:tblW w:w="0" w:type="auto"/>
        <w:jc w:val="center"/>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9"/>
      </w:tblGrid>
      <w:tr w:rsidR="003D0890" w:rsidRPr="00706E92" w:rsidTr="00AB776B">
        <w:trPr>
          <w:trHeight w:val="65"/>
          <w:jc w:val="center"/>
        </w:trPr>
        <w:tc>
          <w:tcPr>
            <w:tcW w:w="3969" w:type="dxa"/>
            <w:tcBorders>
              <w:top w:val="single" w:sz="6" w:space="0" w:color="auto"/>
              <w:left w:val="single" w:sz="6" w:space="0" w:color="auto"/>
              <w:bottom w:val="single" w:sz="6" w:space="0" w:color="auto"/>
              <w:right w:val="single" w:sz="6" w:space="0" w:color="auto"/>
            </w:tcBorders>
            <w:vAlign w:val="center"/>
          </w:tcPr>
          <w:p w:rsidR="003D0890" w:rsidRPr="00706E92" w:rsidRDefault="003D0890" w:rsidP="00706E92">
            <w:pPr>
              <w:tabs>
                <w:tab w:val="left" w:pos="639"/>
                <w:tab w:val="left" w:pos="851"/>
                <w:tab w:val="left" w:pos="7938"/>
              </w:tabs>
              <w:ind w:left="497"/>
              <w:jc w:val="center"/>
              <w:rPr>
                <w:b/>
                <w:bCs/>
                <w:szCs w:val="24"/>
              </w:rPr>
            </w:pPr>
            <w:r w:rsidRPr="00706E92">
              <w:rPr>
                <w:b/>
                <w:bCs/>
                <w:szCs w:val="24"/>
              </w:rPr>
              <w:t>A közbeszerzés részének megnevezése</w:t>
            </w:r>
          </w:p>
        </w:tc>
      </w:tr>
      <w:tr w:rsidR="003D0890" w:rsidRPr="00706E92" w:rsidTr="00AB776B">
        <w:trPr>
          <w:jc w:val="center"/>
        </w:trPr>
        <w:tc>
          <w:tcPr>
            <w:tcW w:w="3969" w:type="dxa"/>
            <w:tcBorders>
              <w:top w:val="single" w:sz="6" w:space="0" w:color="auto"/>
              <w:left w:val="single" w:sz="6" w:space="0" w:color="auto"/>
              <w:right w:val="single" w:sz="6" w:space="0" w:color="auto"/>
            </w:tcBorders>
          </w:tcPr>
          <w:p w:rsidR="003D0890" w:rsidRPr="00706E92" w:rsidRDefault="003D0890" w:rsidP="00706E92">
            <w:pPr>
              <w:keepNext/>
              <w:tabs>
                <w:tab w:val="left" w:pos="851"/>
                <w:tab w:val="left" w:pos="7938"/>
              </w:tabs>
              <w:ind w:left="284" w:right="1134"/>
              <w:jc w:val="both"/>
              <w:outlineLvl w:val="0"/>
              <w:rPr>
                <w:b/>
                <w:bCs/>
                <w:szCs w:val="24"/>
              </w:rPr>
            </w:pPr>
          </w:p>
        </w:tc>
      </w:tr>
      <w:tr w:rsidR="003D0890" w:rsidRPr="00706E92" w:rsidTr="00AB776B">
        <w:trPr>
          <w:jc w:val="center"/>
        </w:trPr>
        <w:tc>
          <w:tcPr>
            <w:tcW w:w="3969" w:type="dxa"/>
            <w:tcBorders>
              <w:left w:val="single" w:sz="6" w:space="0" w:color="auto"/>
              <w:right w:val="single" w:sz="6" w:space="0" w:color="auto"/>
            </w:tcBorders>
          </w:tcPr>
          <w:p w:rsidR="003D0890" w:rsidRPr="00706E92" w:rsidRDefault="003D0890" w:rsidP="00706E92">
            <w:pPr>
              <w:keepNext/>
              <w:tabs>
                <w:tab w:val="left" w:pos="851"/>
                <w:tab w:val="left" w:pos="7938"/>
              </w:tabs>
              <w:ind w:left="284" w:right="1134"/>
              <w:jc w:val="both"/>
              <w:outlineLvl w:val="0"/>
              <w:rPr>
                <w:b/>
                <w:bCs/>
                <w:szCs w:val="24"/>
              </w:rPr>
            </w:pPr>
          </w:p>
        </w:tc>
      </w:tr>
      <w:tr w:rsidR="003D0890" w:rsidRPr="00706E92" w:rsidTr="00AB776B">
        <w:trPr>
          <w:jc w:val="center"/>
        </w:trPr>
        <w:tc>
          <w:tcPr>
            <w:tcW w:w="3969" w:type="dxa"/>
            <w:tcBorders>
              <w:left w:val="single" w:sz="6" w:space="0" w:color="auto"/>
              <w:right w:val="single" w:sz="6" w:space="0" w:color="auto"/>
            </w:tcBorders>
          </w:tcPr>
          <w:p w:rsidR="003D0890" w:rsidRPr="00706E92" w:rsidRDefault="003D0890" w:rsidP="00706E92">
            <w:pPr>
              <w:keepNext/>
              <w:tabs>
                <w:tab w:val="left" w:pos="851"/>
                <w:tab w:val="left" w:pos="7938"/>
              </w:tabs>
              <w:ind w:left="284" w:right="1134"/>
              <w:jc w:val="both"/>
              <w:outlineLvl w:val="0"/>
              <w:rPr>
                <w:b/>
                <w:bCs/>
                <w:szCs w:val="24"/>
              </w:rPr>
            </w:pPr>
          </w:p>
        </w:tc>
      </w:tr>
    </w:tbl>
    <w:p w:rsidR="003D0890" w:rsidRPr="00706E92" w:rsidRDefault="003D0890" w:rsidP="00706E92">
      <w:pPr>
        <w:tabs>
          <w:tab w:val="left" w:pos="8820"/>
        </w:tabs>
        <w:ind w:right="250"/>
        <w:jc w:val="center"/>
        <w:rPr>
          <w:b/>
          <w:color w:val="000000"/>
          <w:szCs w:val="24"/>
        </w:rPr>
      </w:pPr>
      <w:r w:rsidRPr="00706E92">
        <w:rPr>
          <w:b/>
          <w:color w:val="000000"/>
          <w:szCs w:val="24"/>
        </w:rPr>
        <w:t>és</w:t>
      </w:r>
    </w:p>
    <w:p w:rsidR="003D0890" w:rsidRPr="00706E92" w:rsidRDefault="003D0890" w:rsidP="00706E92">
      <w:pPr>
        <w:tabs>
          <w:tab w:val="left" w:pos="8820"/>
        </w:tabs>
        <w:ind w:right="250"/>
        <w:jc w:val="both"/>
        <w:rPr>
          <w:szCs w:val="24"/>
        </w:rPr>
      </w:pPr>
      <w:r w:rsidRPr="00706E92">
        <w:rPr>
          <w:b/>
          <w:color w:val="000000"/>
          <w:szCs w:val="24"/>
        </w:rPr>
        <w:t>I/B.</w:t>
      </w:r>
      <w:r w:rsidRPr="00706E92">
        <w:rPr>
          <w:szCs w:val="24"/>
        </w:rPr>
        <w:t xml:space="preserve"> </w:t>
      </w:r>
    </w:p>
    <w:p w:rsidR="003D0890" w:rsidRPr="00706E92" w:rsidRDefault="003D0890" w:rsidP="00706E92">
      <w:pPr>
        <w:tabs>
          <w:tab w:val="left" w:pos="9072"/>
        </w:tabs>
        <w:ind w:right="-2"/>
        <w:jc w:val="both"/>
        <w:rPr>
          <w:szCs w:val="24"/>
        </w:rPr>
      </w:pPr>
      <w:r w:rsidRPr="00706E92">
        <w:rPr>
          <w:b/>
          <w:szCs w:val="24"/>
        </w:rPr>
        <w:t>1.)</w:t>
      </w:r>
      <w:r w:rsidRPr="00706E92">
        <w:rPr>
          <w:szCs w:val="24"/>
        </w:rPr>
        <w:t xml:space="preserve"> Az 1/A. pontból azokra a részekre vonatkozó nyilatkozat, ahol a szerződés teljesítéséhez a </w:t>
      </w:r>
      <w:r w:rsidRPr="00706E92">
        <w:rPr>
          <w:b/>
          <w:szCs w:val="24"/>
          <w:u w:val="single"/>
        </w:rPr>
        <w:t>közbeszerzés értékének tíz százalékát meghaladó mértékben</w:t>
      </w:r>
      <w:r w:rsidRPr="00706E92">
        <w:rPr>
          <w:szCs w:val="24"/>
        </w:rPr>
        <w:t xml:space="preserve"> alvállalkozókat kívánunk igénybe venni, valamint meghatározzuk a közbeszerzésnek azt a százalékos arányát, amelynek teljesítésében a megjelölt alvállalkozók közre fognak működni:</w:t>
      </w:r>
    </w:p>
    <w:p w:rsidR="003D0890" w:rsidRPr="00706E92" w:rsidRDefault="003D0890" w:rsidP="00706E92">
      <w:pPr>
        <w:tabs>
          <w:tab w:val="left" w:pos="8820"/>
        </w:tabs>
        <w:ind w:right="250"/>
        <w:jc w:val="both"/>
        <w:rPr>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9"/>
        <w:gridCol w:w="2244"/>
        <w:gridCol w:w="2315"/>
        <w:gridCol w:w="2313"/>
      </w:tblGrid>
      <w:tr w:rsidR="003D0890" w:rsidRPr="00706E92" w:rsidTr="00AB776B">
        <w:trPr>
          <w:trHeight w:val="340"/>
          <w:jc w:val="center"/>
        </w:trPr>
        <w:tc>
          <w:tcPr>
            <w:tcW w:w="1316" w:type="pct"/>
            <w:vAlign w:val="center"/>
          </w:tcPr>
          <w:p w:rsidR="003D0890" w:rsidRPr="00706E92" w:rsidRDefault="003D0890" w:rsidP="00706E92">
            <w:pPr>
              <w:tabs>
                <w:tab w:val="left" w:pos="7938"/>
              </w:tabs>
              <w:ind w:right="-106"/>
              <w:jc w:val="center"/>
              <w:rPr>
                <w:b/>
                <w:bCs/>
                <w:szCs w:val="24"/>
              </w:rPr>
            </w:pPr>
            <w:r w:rsidRPr="00706E92">
              <w:rPr>
                <w:b/>
                <w:bCs/>
                <w:szCs w:val="24"/>
              </w:rPr>
              <w:t>Alvállalkozó megnevezése</w:t>
            </w:r>
          </w:p>
        </w:tc>
        <w:tc>
          <w:tcPr>
            <w:tcW w:w="1080" w:type="pct"/>
            <w:vAlign w:val="center"/>
          </w:tcPr>
          <w:p w:rsidR="003D0890" w:rsidRPr="00706E92" w:rsidRDefault="003D0890" w:rsidP="007A3EEA">
            <w:pPr>
              <w:tabs>
                <w:tab w:val="left" w:pos="7938"/>
              </w:tabs>
              <w:ind w:right="-70"/>
              <w:jc w:val="center"/>
              <w:rPr>
                <w:b/>
                <w:bCs/>
                <w:szCs w:val="24"/>
              </w:rPr>
            </w:pPr>
            <w:r w:rsidRPr="00706E92">
              <w:rPr>
                <w:b/>
                <w:bCs/>
                <w:szCs w:val="24"/>
              </w:rPr>
              <w:t xml:space="preserve">Alvállalkozó </w:t>
            </w:r>
            <w:r>
              <w:rPr>
                <w:b/>
                <w:bCs/>
                <w:szCs w:val="24"/>
              </w:rPr>
              <w:t>címe (s</w:t>
            </w:r>
            <w:r w:rsidRPr="00706E92">
              <w:rPr>
                <w:b/>
                <w:bCs/>
                <w:szCs w:val="24"/>
              </w:rPr>
              <w:t>zékhelye/lakóhelye</w:t>
            </w:r>
            <w:r>
              <w:rPr>
                <w:b/>
                <w:bCs/>
                <w:szCs w:val="24"/>
              </w:rPr>
              <w:t>)</w:t>
            </w:r>
          </w:p>
        </w:tc>
        <w:tc>
          <w:tcPr>
            <w:tcW w:w="1303" w:type="pct"/>
          </w:tcPr>
          <w:p w:rsidR="003D0890" w:rsidRPr="00706E92" w:rsidRDefault="003D0890" w:rsidP="00706E92">
            <w:pPr>
              <w:tabs>
                <w:tab w:val="left" w:pos="7938"/>
              </w:tabs>
              <w:ind w:right="-70"/>
              <w:jc w:val="center"/>
              <w:rPr>
                <w:b/>
                <w:bCs/>
                <w:szCs w:val="24"/>
              </w:rPr>
            </w:pPr>
          </w:p>
          <w:p w:rsidR="003D0890" w:rsidRPr="00706E92" w:rsidRDefault="003D0890" w:rsidP="00706E92">
            <w:pPr>
              <w:tabs>
                <w:tab w:val="left" w:pos="7938"/>
              </w:tabs>
              <w:ind w:right="-70"/>
              <w:jc w:val="center"/>
              <w:rPr>
                <w:b/>
                <w:bCs/>
                <w:szCs w:val="24"/>
              </w:rPr>
            </w:pPr>
            <w:r w:rsidRPr="00706E92">
              <w:rPr>
                <w:b/>
                <w:bCs/>
                <w:szCs w:val="24"/>
              </w:rPr>
              <w:t>A közbeszerzés részének megnevezése</w:t>
            </w:r>
          </w:p>
        </w:tc>
        <w:tc>
          <w:tcPr>
            <w:tcW w:w="1301" w:type="pct"/>
          </w:tcPr>
          <w:p w:rsidR="003D0890" w:rsidRPr="00706E92" w:rsidRDefault="003D0890" w:rsidP="00706E92">
            <w:pPr>
              <w:tabs>
                <w:tab w:val="left" w:pos="7938"/>
              </w:tabs>
              <w:ind w:right="-70"/>
              <w:jc w:val="center"/>
              <w:rPr>
                <w:b/>
                <w:bCs/>
                <w:szCs w:val="24"/>
              </w:rPr>
            </w:pPr>
            <w:r w:rsidRPr="00706E92">
              <w:rPr>
                <w:b/>
                <w:bCs/>
                <w:szCs w:val="24"/>
              </w:rPr>
              <w:t>Részvétel százalékos aránya</w:t>
            </w:r>
          </w:p>
          <w:p w:rsidR="003D0890" w:rsidRPr="00706E92" w:rsidRDefault="003D0890" w:rsidP="00706E92">
            <w:pPr>
              <w:tabs>
                <w:tab w:val="left" w:pos="7938"/>
              </w:tabs>
              <w:ind w:right="-70"/>
              <w:jc w:val="center"/>
              <w:rPr>
                <w:b/>
                <w:bCs/>
                <w:szCs w:val="24"/>
              </w:rPr>
            </w:pPr>
            <w:r w:rsidRPr="00706E92">
              <w:rPr>
                <w:b/>
                <w:bCs/>
                <w:szCs w:val="24"/>
              </w:rPr>
              <w:t>Kbt. 26.§</w:t>
            </w:r>
            <w:r w:rsidRPr="00706E92">
              <w:rPr>
                <w:szCs w:val="24"/>
              </w:rPr>
              <w:footnoteReference w:id="5"/>
            </w:r>
          </w:p>
          <w:p w:rsidR="003D0890" w:rsidRPr="00706E92" w:rsidRDefault="003D0890" w:rsidP="00706E92">
            <w:pPr>
              <w:tabs>
                <w:tab w:val="left" w:pos="7938"/>
              </w:tabs>
              <w:ind w:right="-70"/>
              <w:jc w:val="center"/>
              <w:rPr>
                <w:b/>
                <w:bCs/>
                <w:i/>
                <w:szCs w:val="24"/>
              </w:rPr>
            </w:pPr>
            <w:r w:rsidRPr="00706E92">
              <w:rPr>
                <w:b/>
                <w:bCs/>
                <w:szCs w:val="24"/>
              </w:rPr>
              <w:t>(10&lt;x&lt;=25% között)</w:t>
            </w:r>
          </w:p>
        </w:tc>
      </w:tr>
      <w:tr w:rsidR="003D0890" w:rsidRPr="00706E92" w:rsidTr="00AB776B">
        <w:trPr>
          <w:trHeight w:val="340"/>
          <w:jc w:val="center"/>
        </w:trPr>
        <w:tc>
          <w:tcPr>
            <w:tcW w:w="1316" w:type="pct"/>
          </w:tcPr>
          <w:p w:rsidR="003D0890" w:rsidRPr="00706E92" w:rsidRDefault="003D0890" w:rsidP="00706E92">
            <w:pPr>
              <w:tabs>
                <w:tab w:val="left" w:pos="7938"/>
              </w:tabs>
              <w:ind w:right="1132"/>
              <w:jc w:val="both"/>
              <w:rPr>
                <w:szCs w:val="24"/>
              </w:rPr>
            </w:pPr>
          </w:p>
        </w:tc>
        <w:tc>
          <w:tcPr>
            <w:tcW w:w="1080" w:type="pct"/>
          </w:tcPr>
          <w:p w:rsidR="003D0890" w:rsidRPr="00706E92" w:rsidRDefault="003D0890" w:rsidP="00706E92">
            <w:pPr>
              <w:tabs>
                <w:tab w:val="left" w:pos="7938"/>
              </w:tabs>
              <w:ind w:right="1132"/>
              <w:jc w:val="both"/>
              <w:rPr>
                <w:szCs w:val="24"/>
              </w:rPr>
            </w:pPr>
          </w:p>
        </w:tc>
        <w:tc>
          <w:tcPr>
            <w:tcW w:w="1303" w:type="pct"/>
          </w:tcPr>
          <w:p w:rsidR="003D0890" w:rsidRPr="00706E92" w:rsidRDefault="003D0890" w:rsidP="00706E92">
            <w:pPr>
              <w:tabs>
                <w:tab w:val="left" w:pos="7938"/>
              </w:tabs>
              <w:ind w:right="1132"/>
              <w:jc w:val="both"/>
              <w:rPr>
                <w:szCs w:val="24"/>
              </w:rPr>
            </w:pPr>
          </w:p>
        </w:tc>
        <w:tc>
          <w:tcPr>
            <w:tcW w:w="1301" w:type="pct"/>
          </w:tcPr>
          <w:p w:rsidR="003D0890" w:rsidRPr="00706E92" w:rsidRDefault="003D0890" w:rsidP="00706E92">
            <w:pPr>
              <w:tabs>
                <w:tab w:val="left" w:pos="7938"/>
              </w:tabs>
              <w:ind w:right="1132"/>
              <w:jc w:val="both"/>
              <w:rPr>
                <w:szCs w:val="24"/>
              </w:rPr>
            </w:pPr>
          </w:p>
        </w:tc>
      </w:tr>
      <w:tr w:rsidR="003D0890" w:rsidRPr="00706E92" w:rsidTr="00AB776B">
        <w:trPr>
          <w:trHeight w:val="340"/>
          <w:jc w:val="center"/>
        </w:trPr>
        <w:tc>
          <w:tcPr>
            <w:tcW w:w="1316" w:type="pct"/>
          </w:tcPr>
          <w:p w:rsidR="003D0890" w:rsidRPr="00706E92" w:rsidRDefault="003D0890" w:rsidP="00706E92">
            <w:pPr>
              <w:tabs>
                <w:tab w:val="left" w:pos="7938"/>
              </w:tabs>
              <w:ind w:right="1132"/>
              <w:jc w:val="both"/>
              <w:rPr>
                <w:szCs w:val="24"/>
              </w:rPr>
            </w:pPr>
          </w:p>
        </w:tc>
        <w:tc>
          <w:tcPr>
            <w:tcW w:w="1080" w:type="pct"/>
          </w:tcPr>
          <w:p w:rsidR="003D0890" w:rsidRPr="00706E92" w:rsidRDefault="003D0890" w:rsidP="00706E92">
            <w:pPr>
              <w:tabs>
                <w:tab w:val="left" w:pos="7938"/>
              </w:tabs>
              <w:ind w:right="1132"/>
              <w:jc w:val="both"/>
              <w:rPr>
                <w:szCs w:val="24"/>
              </w:rPr>
            </w:pPr>
          </w:p>
        </w:tc>
        <w:tc>
          <w:tcPr>
            <w:tcW w:w="1303" w:type="pct"/>
          </w:tcPr>
          <w:p w:rsidR="003D0890" w:rsidRPr="00706E92" w:rsidRDefault="003D0890" w:rsidP="00706E92">
            <w:pPr>
              <w:tabs>
                <w:tab w:val="left" w:pos="7938"/>
              </w:tabs>
              <w:ind w:right="1132"/>
              <w:jc w:val="both"/>
              <w:rPr>
                <w:szCs w:val="24"/>
              </w:rPr>
            </w:pPr>
          </w:p>
        </w:tc>
        <w:tc>
          <w:tcPr>
            <w:tcW w:w="1301" w:type="pct"/>
          </w:tcPr>
          <w:p w:rsidR="003D0890" w:rsidRPr="00706E92" w:rsidRDefault="003D0890" w:rsidP="00706E92">
            <w:pPr>
              <w:tabs>
                <w:tab w:val="left" w:pos="7938"/>
              </w:tabs>
              <w:ind w:right="1132"/>
              <w:jc w:val="both"/>
              <w:rPr>
                <w:szCs w:val="24"/>
              </w:rPr>
            </w:pPr>
          </w:p>
        </w:tc>
      </w:tr>
      <w:tr w:rsidR="003D0890" w:rsidRPr="00706E92" w:rsidTr="00AB776B">
        <w:trPr>
          <w:trHeight w:val="340"/>
          <w:jc w:val="center"/>
        </w:trPr>
        <w:tc>
          <w:tcPr>
            <w:tcW w:w="1316" w:type="pct"/>
          </w:tcPr>
          <w:p w:rsidR="003D0890" w:rsidRPr="00706E92" w:rsidRDefault="003D0890" w:rsidP="00706E92">
            <w:pPr>
              <w:tabs>
                <w:tab w:val="left" w:pos="7938"/>
              </w:tabs>
              <w:ind w:right="1132"/>
              <w:jc w:val="both"/>
              <w:rPr>
                <w:szCs w:val="24"/>
              </w:rPr>
            </w:pPr>
          </w:p>
        </w:tc>
        <w:tc>
          <w:tcPr>
            <w:tcW w:w="1080" w:type="pct"/>
          </w:tcPr>
          <w:p w:rsidR="003D0890" w:rsidRPr="00706E92" w:rsidRDefault="003D0890" w:rsidP="00706E92">
            <w:pPr>
              <w:tabs>
                <w:tab w:val="left" w:pos="7938"/>
              </w:tabs>
              <w:ind w:right="1132"/>
              <w:jc w:val="both"/>
              <w:rPr>
                <w:szCs w:val="24"/>
              </w:rPr>
            </w:pPr>
          </w:p>
        </w:tc>
        <w:tc>
          <w:tcPr>
            <w:tcW w:w="1303" w:type="pct"/>
          </w:tcPr>
          <w:p w:rsidR="003D0890" w:rsidRPr="00706E92" w:rsidRDefault="003D0890" w:rsidP="00706E92">
            <w:pPr>
              <w:tabs>
                <w:tab w:val="left" w:pos="7938"/>
              </w:tabs>
              <w:ind w:right="1132"/>
              <w:jc w:val="both"/>
              <w:rPr>
                <w:szCs w:val="24"/>
              </w:rPr>
            </w:pPr>
          </w:p>
        </w:tc>
        <w:tc>
          <w:tcPr>
            <w:tcW w:w="1301" w:type="pct"/>
          </w:tcPr>
          <w:p w:rsidR="003D0890" w:rsidRPr="00706E92" w:rsidRDefault="003D0890" w:rsidP="00706E92">
            <w:pPr>
              <w:tabs>
                <w:tab w:val="left" w:pos="7938"/>
              </w:tabs>
              <w:ind w:right="1132"/>
              <w:jc w:val="both"/>
              <w:rPr>
                <w:szCs w:val="24"/>
              </w:rPr>
            </w:pPr>
          </w:p>
        </w:tc>
      </w:tr>
    </w:tbl>
    <w:p w:rsidR="003D0890" w:rsidRPr="00706E92" w:rsidRDefault="003D0890" w:rsidP="00706E92">
      <w:pPr>
        <w:tabs>
          <w:tab w:val="left" w:pos="9072"/>
        </w:tabs>
        <w:jc w:val="both"/>
        <w:rPr>
          <w:b/>
          <w:szCs w:val="24"/>
        </w:rPr>
      </w:pPr>
    </w:p>
    <w:p w:rsidR="003D0890" w:rsidRPr="00706E92" w:rsidRDefault="003D0890" w:rsidP="00706E92">
      <w:pPr>
        <w:tabs>
          <w:tab w:val="left" w:pos="9072"/>
        </w:tabs>
        <w:jc w:val="center"/>
        <w:rPr>
          <w:b/>
          <w:szCs w:val="24"/>
          <w:u w:val="single"/>
        </w:rPr>
      </w:pPr>
      <w:r w:rsidRPr="00706E92">
        <w:rPr>
          <w:b/>
          <w:szCs w:val="24"/>
          <w:u w:val="single"/>
        </w:rPr>
        <w:t>VAGY</w:t>
      </w:r>
    </w:p>
    <w:p w:rsidR="003D0890" w:rsidRPr="00706E92" w:rsidRDefault="003D0890" w:rsidP="00706E92">
      <w:pPr>
        <w:tabs>
          <w:tab w:val="left" w:pos="9072"/>
        </w:tabs>
        <w:jc w:val="center"/>
        <w:rPr>
          <w:b/>
          <w:szCs w:val="24"/>
          <w:u w:val="single"/>
        </w:rPr>
      </w:pPr>
    </w:p>
    <w:p w:rsidR="003D0890" w:rsidRPr="00706E92" w:rsidRDefault="003D0890" w:rsidP="00706E92">
      <w:pPr>
        <w:tabs>
          <w:tab w:val="left" w:pos="9072"/>
        </w:tabs>
        <w:jc w:val="both"/>
        <w:rPr>
          <w:szCs w:val="24"/>
        </w:rPr>
      </w:pPr>
      <w:r w:rsidRPr="00706E92">
        <w:rPr>
          <w:b/>
          <w:szCs w:val="24"/>
        </w:rPr>
        <w:t xml:space="preserve">2.) </w:t>
      </w:r>
      <w:r w:rsidRPr="00706E92">
        <w:rPr>
          <w:szCs w:val="24"/>
        </w:rPr>
        <w:t>Nyilatkozom, hogy a szerződés teljesítéséhez a közbeszerzés értékének tíz százalékát meghaladó mértékben alvállalkozót NEM veszek igénybe.</w:t>
      </w:r>
    </w:p>
    <w:p w:rsidR="003D0890" w:rsidRPr="00706E92" w:rsidRDefault="003D0890" w:rsidP="00706E92">
      <w:pPr>
        <w:tabs>
          <w:tab w:val="left" w:pos="9072"/>
        </w:tabs>
        <w:jc w:val="both"/>
        <w:rPr>
          <w:b/>
          <w:szCs w:val="24"/>
          <w:u w:val="single"/>
        </w:rPr>
      </w:pPr>
    </w:p>
    <w:p w:rsidR="003D0890" w:rsidRPr="00706E92" w:rsidRDefault="003D0890" w:rsidP="00706E92">
      <w:pPr>
        <w:tabs>
          <w:tab w:val="left" w:pos="9072"/>
        </w:tabs>
        <w:jc w:val="center"/>
        <w:rPr>
          <w:b/>
          <w:szCs w:val="24"/>
          <w:u w:val="single"/>
        </w:rPr>
      </w:pPr>
      <w:r w:rsidRPr="00706E92">
        <w:rPr>
          <w:b/>
          <w:szCs w:val="24"/>
          <w:u w:val="single"/>
        </w:rPr>
        <w:t>VAGY</w:t>
      </w:r>
    </w:p>
    <w:p w:rsidR="003D0890" w:rsidRPr="00706E92" w:rsidRDefault="003D0890" w:rsidP="00706E92">
      <w:pPr>
        <w:tabs>
          <w:tab w:val="left" w:pos="9072"/>
        </w:tabs>
        <w:jc w:val="both"/>
        <w:rPr>
          <w:b/>
          <w:szCs w:val="24"/>
        </w:rPr>
      </w:pPr>
      <w:r w:rsidRPr="00706E92">
        <w:rPr>
          <w:b/>
          <w:szCs w:val="24"/>
        </w:rPr>
        <w:t>II.</w:t>
      </w:r>
    </w:p>
    <w:p w:rsidR="003D0890" w:rsidRPr="00706E92" w:rsidRDefault="003D0890" w:rsidP="00706E92">
      <w:pPr>
        <w:tabs>
          <w:tab w:val="left" w:pos="9072"/>
        </w:tabs>
        <w:jc w:val="both"/>
        <w:rPr>
          <w:szCs w:val="24"/>
        </w:rPr>
      </w:pPr>
      <w:r w:rsidRPr="00706E92">
        <w:rPr>
          <w:szCs w:val="24"/>
        </w:rPr>
        <w:t>A szerződés teljesítéséhez alvállalkozót nem veszek igénybe.</w:t>
      </w:r>
    </w:p>
    <w:p w:rsidR="003D0890" w:rsidRPr="00706E92" w:rsidRDefault="003D0890" w:rsidP="00706E92">
      <w:pPr>
        <w:jc w:val="both"/>
        <w:rPr>
          <w:szCs w:val="24"/>
          <w:lang w:eastAsia="en-US"/>
        </w:rPr>
      </w:pPr>
      <w:r w:rsidRPr="00706E92">
        <w:rPr>
          <w:szCs w:val="24"/>
          <w:lang w:eastAsia="en-US"/>
        </w:rPr>
        <w:t>&lt;Kelt&gt;</w:t>
      </w:r>
    </w:p>
    <w:tbl>
      <w:tblPr>
        <w:tblW w:w="4860" w:type="dxa"/>
        <w:tblInd w:w="4068" w:type="dxa"/>
        <w:tblLayout w:type="fixed"/>
        <w:tblLook w:val="01E0" w:firstRow="1" w:lastRow="1" w:firstColumn="1" w:lastColumn="1" w:noHBand="0" w:noVBand="0"/>
      </w:tblPr>
      <w:tblGrid>
        <w:gridCol w:w="4860"/>
      </w:tblGrid>
      <w:tr w:rsidR="003D0890" w:rsidRPr="00706E92" w:rsidTr="00AB776B">
        <w:tc>
          <w:tcPr>
            <w:tcW w:w="4860" w:type="dxa"/>
          </w:tcPr>
          <w:p w:rsidR="003D0890" w:rsidRPr="00706E92" w:rsidRDefault="003D0890" w:rsidP="00706E92">
            <w:pPr>
              <w:tabs>
                <w:tab w:val="left" w:pos="9072"/>
              </w:tabs>
              <w:jc w:val="center"/>
              <w:rPr>
                <w:color w:val="000000"/>
                <w:szCs w:val="24"/>
              </w:rPr>
            </w:pPr>
            <w:r w:rsidRPr="00706E92">
              <w:rPr>
                <w:color w:val="000000"/>
                <w:szCs w:val="24"/>
              </w:rPr>
              <w:t>______________________________</w:t>
            </w:r>
          </w:p>
        </w:tc>
      </w:tr>
      <w:tr w:rsidR="003D0890" w:rsidRPr="00706E92" w:rsidTr="00AB776B">
        <w:tc>
          <w:tcPr>
            <w:tcW w:w="4860" w:type="dxa"/>
          </w:tcPr>
          <w:p w:rsidR="003D0890" w:rsidRPr="00706E92" w:rsidRDefault="003D0890" w:rsidP="0041580E">
            <w:pPr>
              <w:tabs>
                <w:tab w:val="left" w:pos="9072"/>
              </w:tabs>
              <w:jc w:val="center"/>
              <w:rPr>
                <w:color w:val="000000"/>
                <w:szCs w:val="24"/>
              </w:rPr>
            </w:pPr>
            <w:r w:rsidRPr="00706E92">
              <w:rPr>
                <w:color w:val="000000"/>
                <w:szCs w:val="24"/>
              </w:rPr>
              <w:t xml:space="preserve">(Cégszerű aláírás a kötelezettségvállalásra jogosult/jogosultak, vagy aláírás a </w:t>
            </w:r>
            <w:r w:rsidR="00FD7064">
              <w:rPr>
                <w:color w:val="000000"/>
                <w:szCs w:val="24"/>
              </w:rPr>
              <w:t>m</w:t>
            </w:r>
            <w:r w:rsidRPr="00706E92">
              <w:rPr>
                <w:color w:val="000000"/>
                <w:szCs w:val="24"/>
              </w:rPr>
              <w:t>eghatalmazott/ meghatalmazottak részéről)</w:t>
            </w:r>
          </w:p>
        </w:tc>
      </w:tr>
    </w:tbl>
    <w:p w:rsidR="003D0890" w:rsidRDefault="003D0890" w:rsidP="00483D46">
      <w:pPr>
        <w:keepNext/>
        <w:spacing w:before="240" w:after="60" w:line="276" w:lineRule="auto"/>
        <w:jc w:val="center"/>
        <w:outlineLvl w:val="2"/>
        <w:rPr>
          <w:rFonts w:cs="Arial"/>
          <w:szCs w:val="24"/>
          <w:lang w:eastAsia="en-US"/>
        </w:rPr>
      </w:pPr>
      <w:r>
        <w:rPr>
          <w:highlight w:val="cyan"/>
        </w:rPr>
        <w:br w:type="page"/>
      </w:r>
      <w:bookmarkStart w:id="57" w:name="_Toc393357636"/>
      <w:bookmarkStart w:id="58" w:name="_Toc409432930"/>
      <w:r w:rsidRPr="00483D46">
        <w:rPr>
          <w:b/>
          <w:bCs/>
          <w:szCs w:val="24"/>
          <w:lang w:eastAsia="en-US"/>
        </w:rPr>
        <w:lastRenderedPageBreak/>
        <w:t>VI.3. Ajánlattevő nyilatkozata a Kbt. 56. § (1) bekezdésének f) és i) pontja tekintetében</w:t>
      </w:r>
      <w:r w:rsidRPr="00483D46">
        <w:rPr>
          <w:b/>
          <w:bCs/>
          <w:szCs w:val="24"/>
          <w:lang w:eastAsia="en-US"/>
        </w:rPr>
        <w:footnoteReference w:customMarkFollows="1" w:id="6"/>
        <w:sym w:font="Symbol" w:char="F02A"/>
      </w:r>
      <w:bookmarkEnd w:id="57"/>
      <w:bookmarkEnd w:id="58"/>
    </w:p>
    <w:p w:rsidR="003D0890" w:rsidRPr="00EB48D3" w:rsidRDefault="003D0890" w:rsidP="00EB48D3">
      <w:pPr>
        <w:jc w:val="both"/>
        <w:rPr>
          <w:szCs w:val="24"/>
          <w:lang w:eastAsia="en-US"/>
        </w:rPr>
      </w:pPr>
    </w:p>
    <w:p w:rsidR="003D0890" w:rsidRPr="00EB48D3" w:rsidRDefault="003D0890" w:rsidP="00EB48D3">
      <w:pPr>
        <w:jc w:val="both"/>
        <w:rPr>
          <w:szCs w:val="24"/>
          <w:lang w:eastAsia="en-US"/>
        </w:rPr>
      </w:pPr>
      <w:r w:rsidRPr="00EB48D3">
        <w:rPr>
          <w:szCs w:val="24"/>
          <w:lang w:eastAsia="en-US"/>
        </w:rPr>
        <w:t>Alulírott …………………………., mint a/az………………………….. kötelezettségvállalásra jogosult képviselője a</w:t>
      </w:r>
      <w:r>
        <w:rPr>
          <w:szCs w:val="24"/>
          <w:lang w:eastAsia="en-US"/>
        </w:rPr>
        <w:t>z</w:t>
      </w:r>
      <w:r w:rsidRPr="00EB48D3">
        <w:rPr>
          <w:szCs w:val="24"/>
          <w:lang w:eastAsia="en-US"/>
        </w:rPr>
        <w:t xml:space="preserve"> „</w:t>
      </w:r>
      <w:r w:rsidRPr="00EB48D3">
        <w:rPr>
          <w:b/>
          <w:color w:val="000000"/>
          <w:szCs w:val="24"/>
          <w:lang w:eastAsia="en-US"/>
        </w:rPr>
        <w:t>Egyfokozatú dízelmotorolaj beszerzése a MÁV-START Zrt. részére</w:t>
      </w:r>
      <w:r>
        <w:rPr>
          <w:b/>
          <w:color w:val="000000"/>
          <w:szCs w:val="24"/>
          <w:lang w:eastAsia="en-US"/>
        </w:rPr>
        <w:t>-201</w:t>
      </w:r>
      <w:r w:rsidR="00F8669E">
        <w:rPr>
          <w:b/>
          <w:color w:val="000000"/>
          <w:szCs w:val="24"/>
          <w:lang w:eastAsia="en-US"/>
        </w:rPr>
        <w:t>5</w:t>
      </w:r>
      <w:r>
        <w:rPr>
          <w:b/>
          <w:color w:val="000000"/>
          <w:szCs w:val="24"/>
          <w:lang w:eastAsia="en-US"/>
        </w:rPr>
        <w:t>.</w:t>
      </w:r>
      <w:r w:rsidRPr="00EB48D3">
        <w:rPr>
          <w:b/>
          <w:szCs w:val="24"/>
          <w:lang w:eastAsia="en-US"/>
        </w:rPr>
        <w:t>”</w:t>
      </w:r>
      <w:r w:rsidRPr="00EB48D3">
        <w:rPr>
          <w:szCs w:val="24"/>
          <w:lang w:eastAsia="en-US"/>
        </w:rPr>
        <w:t xml:space="preserve"> tárgyban kezdeményezett közbeszerzési eljárásban ezúton nyilatkozom, hogy az általam képviselt </w:t>
      </w:r>
      <w:r>
        <w:rPr>
          <w:szCs w:val="24"/>
          <w:lang w:eastAsia="en-US"/>
        </w:rPr>
        <w:t>ajánlatevő</w:t>
      </w:r>
      <w:r w:rsidRPr="00EB48D3">
        <w:rPr>
          <w:szCs w:val="24"/>
          <w:lang w:eastAsia="en-US"/>
        </w:rPr>
        <w:t xml:space="preserve"> nem tartozik a Kbt. 56. § (1) bekezdésének f) és i) pontja szerinti kizáró okok hatálya alá.</w:t>
      </w:r>
    </w:p>
    <w:p w:rsidR="003D0890" w:rsidRPr="00EB48D3" w:rsidRDefault="003D0890" w:rsidP="00EB48D3">
      <w:pPr>
        <w:spacing w:after="200" w:line="276" w:lineRule="auto"/>
        <w:jc w:val="both"/>
        <w:rPr>
          <w:szCs w:val="24"/>
          <w:lang w:eastAsia="en-US"/>
        </w:rPr>
      </w:pPr>
    </w:p>
    <w:p w:rsidR="003D0890" w:rsidRPr="00EB48D3" w:rsidRDefault="003D0890" w:rsidP="00EB48D3">
      <w:pPr>
        <w:spacing w:after="200" w:line="276" w:lineRule="auto"/>
        <w:jc w:val="both"/>
        <w:rPr>
          <w:szCs w:val="24"/>
          <w:lang w:eastAsia="en-US"/>
        </w:rPr>
      </w:pPr>
      <w:r w:rsidRPr="00EB48D3">
        <w:rPr>
          <w:szCs w:val="24"/>
          <w:lang w:eastAsia="en-US"/>
        </w:rPr>
        <w:t>&lt;Kelt&gt;</w:t>
      </w:r>
    </w:p>
    <w:p w:rsidR="003D0890" w:rsidRPr="00EB48D3" w:rsidRDefault="003D0890" w:rsidP="00EB48D3">
      <w:pPr>
        <w:spacing w:after="200" w:line="276" w:lineRule="auto"/>
        <w:jc w:val="both"/>
        <w:rPr>
          <w:szCs w:val="24"/>
          <w:lang w:eastAsia="en-US"/>
        </w:rPr>
      </w:pPr>
    </w:p>
    <w:p w:rsidR="003D0890" w:rsidRPr="00EB48D3" w:rsidRDefault="003D0890" w:rsidP="00EB48D3">
      <w:pPr>
        <w:spacing w:after="200" w:line="276" w:lineRule="auto"/>
        <w:jc w:val="both"/>
        <w:rPr>
          <w:szCs w:val="24"/>
          <w:lang w:eastAsia="en-US"/>
        </w:rPr>
      </w:pPr>
    </w:p>
    <w:tbl>
      <w:tblPr>
        <w:tblW w:w="4860" w:type="dxa"/>
        <w:tblInd w:w="4068" w:type="dxa"/>
        <w:tblLayout w:type="fixed"/>
        <w:tblLook w:val="01E0" w:firstRow="1" w:lastRow="1" w:firstColumn="1" w:lastColumn="1" w:noHBand="0" w:noVBand="0"/>
      </w:tblPr>
      <w:tblGrid>
        <w:gridCol w:w="4860"/>
      </w:tblGrid>
      <w:tr w:rsidR="003D0890" w:rsidRPr="00EB48D3" w:rsidTr="00F772B8">
        <w:tc>
          <w:tcPr>
            <w:tcW w:w="4860" w:type="dxa"/>
          </w:tcPr>
          <w:p w:rsidR="003D0890" w:rsidRPr="00EB48D3" w:rsidRDefault="003D0890" w:rsidP="00EB48D3">
            <w:pPr>
              <w:tabs>
                <w:tab w:val="left" w:pos="9072"/>
              </w:tabs>
              <w:jc w:val="center"/>
              <w:rPr>
                <w:szCs w:val="24"/>
              </w:rPr>
            </w:pPr>
            <w:r w:rsidRPr="00EB48D3">
              <w:rPr>
                <w:szCs w:val="24"/>
              </w:rPr>
              <w:t>______________________________</w:t>
            </w:r>
          </w:p>
        </w:tc>
      </w:tr>
      <w:tr w:rsidR="003D0890" w:rsidRPr="00EB48D3" w:rsidTr="00F772B8">
        <w:tc>
          <w:tcPr>
            <w:tcW w:w="4860" w:type="dxa"/>
          </w:tcPr>
          <w:p w:rsidR="003D0890" w:rsidRPr="00EB48D3" w:rsidRDefault="003D0890" w:rsidP="00EB48D3">
            <w:pPr>
              <w:tabs>
                <w:tab w:val="left" w:pos="9072"/>
              </w:tabs>
              <w:jc w:val="center"/>
              <w:rPr>
                <w:szCs w:val="24"/>
              </w:rPr>
            </w:pPr>
            <w:r w:rsidRPr="00EB48D3">
              <w:rPr>
                <w:szCs w:val="24"/>
              </w:rPr>
              <w:t>(Cégszerű aláírás a kötelezettségvállalásra jogosult/jogosultak, vagy aláírás a meghatalmazott/ meghatalmazottak részéről)</w:t>
            </w:r>
          </w:p>
        </w:tc>
      </w:tr>
    </w:tbl>
    <w:p w:rsidR="003D0890" w:rsidRPr="00EB48D3" w:rsidRDefault="003D0890" w:rsidP="00EB48D3">
      <w:pPr>
        <w:spacing w:after="200" w:line="276" w:lineRule="auto"/>
        <w:jc w:val="both"/>
        <w:rPr>
          <w:szCs w:val="24"/>
          <w:lang w:eastAsia="en-US"/>
        </w:rPr>
      </w:pPr>
    </w:p>
    <w:p w:rsidR="003D0890" w:rsidRPr="00EB48D3" w:rsidRDefault="003D0890" w:rsidP="00EB48D3">
      <w:pPr>
        <w:jc w:val="both"/>
        <w:rPr>
          <w:szCs w:val="24"/>
          <w:lang w:eastAsia="en-US"/>
        </w:rPr>
      </w:pPr>
    </w:p>
    <w:p w:rsidR="003D0890" w:rsidRDefault="003D0890" w:rsidP="00EB48D3">
      <w:pPr>
        <w:rPr>
          <w:highlight w:val="cyan"/>
        </w:rPr>
      </w:pPr>
      <w:r w:rsidRPr="00EB48D3">
        <w:rPr>
          <w:szCs w:val="24"/>
          <w:lang w:eastAsia="en-US"/>
        </w:rPr>
        <w:br w:type="page"/>
      </w:r>
    </w:p>
    <w:p w:rsidR="003D0890" w:rsidRPr="000B4A0B" w:rsidRDefault="003D0890" w:rsidP="00862568">
      <w:pPr>
        <w:keepNext/>
        <w:spacing w:before="240" w:after="60" w:line="276" w:lineRule="auto"/>
        <w:jc w:val="center"/>
        <w:outlineLvl w:val="2"/>
        <w:rPr>
          <w:b/>
          <w:bCs/>
          <w:szCs w:val="24"/>
          <w:lang w:eastAsia="en-US"/>
        </w:rPr>
      </w:pPr>
      <w:bookmarkStart w:id="59" w:name="_Toc393357637"/>
      <w:bookmarkStart w:id="60" w:name="_Toc409432931"/>
      <w:r w:rsidRPr="00DC3821">
        <w:rPr>
          <w:b/>
          <w:bCs/>
          <w:szCs w:val="24"/>
          <w:lang w:eastAsia="en-US"/>
        </w:rPr>
        <w:lastRenderedPageBreak/>
        <w:t xml:space="preserve">VI.4. </w:t>
      </w:r>
      <w:r w:rsidR="00767C15" w:rsidRPr="00150D5A">
        <w:rPr>
          <w:b/>
          <w:bCs/>
          <w:szCs w:val="24"/>
          <w:lang w:eastAsia="en-US"/>
        </w:rPr>
        <w:t>Nyilatkozat ajánlattevő részéről a Kbt. 56.§ (1) bekezdés kc) pontjára vonatkozóan a 310/2011. (XII.23.) Korm. rendelet 2.§ i.) pont ib alpontja vagy a 4.§ f) pont fc) alpontjában foglaltak szerint</w:t>
      </w:r>
      <w:bookmarkEnd w:id="59"/>
      <w:bookmarkEnd w:id="60"/>
    </w:p>
    <w:p w:rsidR="00FD3D08" w:rsidRPr="00FD3D08" w:rsidRDefault="00FD3D08" w:rsidP="00FD3D08">
      <w:pPr>
        <w:spacing w:line="360" w:lineRule="auto"/>
        <w:rPr>
          <w:rFonts w:eastAsia="Calibri"/>
          <w:szCs w:val="24"/>
          <w:lang w:eastAsia="en-US"/>
        </w:rPr>
      </w:pPr>
    </w:p>
    <w:p w:rsidR="00FD3D08" w:rsidRPr="00FD3D08" w:rsidRDefault="00FD3D08" w:rsidP="00FD3D08">
      <w:pPr>
        <w:spacing w:line="360" w:lineRule="auto"/>
        <w:jc w:val="both"/>
        <w:rPr>
          <w:rFonts w:eastAsia="Calibri"/>
          <w:szCs w:val="24"/>
          <w:lang w:eastAsia="en-US"/>
        </w:rPr>
      </w:pPr>
    </w:p>
    <w:p w:rsidR="00767C15" w:rsidRDefault="00FD3D08" w:rsidP="00657B01">
      <w:pPr>
        <w:jc w:val="both"/>
        <w:rPr>
          <w:rFonts w:eastAsia="Calibri"/>
          <w:bCs/>
          <w:iCs/>
          <w:szCs w:val="24"/>
          <w:lang w:eastAsia="en-US"/>
        </w:rPr>
      </w:pPr>
      <w:r w:rsidRPr="00FD3D08">
        <w:rPr>
          <w:rFonts w:eastAsia="Calibri"/>
          <w:szCs w:val="24"/>
          <w:lang w:eastAsia="en-US"/>
        </w:rPr>
        <w:t>Alulírott …………………………., mint a/az………………………….. kötelezettségvállalásra jogosult képviselője a</w:t>
      </w:r>
      <w:r w:rsidR="00227C44">
        <w:rPr>
          <w:rFonts w:eastAsia="Calibri"/>
          <w:szCs w:val="24"/>
          <w:lang w:eastAsia="en-US"/>
        </w:rPr>
        <w:t>z</w:t>
      </w:r>
      <w:r w:rsidRPr="00FD3D08">
        <w:rPr>
          <w:rFonts w:eastAsia="Calibri"/>
          <w:szCs w:val="24"/>
          <w:lang w:eastAsia="en-US"/>
        </w:rPr>
        <w:t xml:space="preserve"> </w:t>
      </w:r>
      <w:r w:rsidRPr="00FD3D08">
        <w:rPr>
          <w:rFonts w:eastAsia="Calibri"/>
          <w:b/>
          <w:sz w:val="22"/>
          <w:szCs w:val="24"/>
          <w:lang w:eastAsia="en-US"/>
        </w:rPr>
        <w:t>„</w:t>
      </w:r>
      <w:r w:rsidR="00227C44" w:rsidRPr="00227C44">
        <w:rPr>
          <w:rFonts w:eastAsia="Calibri"/>
          <w:b/>
          <w:sz w:val="22"/>
          <w:szCs w:val="24"/>
          <w:lang w:eastAsia="en-US"/>
        </w:rPr>
        <w:t>Egyfokozatú dízelmotorolaj beszerzése a MÁV-START Zrt. részére-2015.</w:t>
      </w:r>
      <w:r w:rsidRPr="00FD3D08">
        <w:rPr>
          <w:rFonts w:eastAsia="Calibri"/>
          <w:b/>
          <w:sz w:val="22"/>
          <w:szCs w:val="24"/>
          <w:lang w:eastAsia="en-US"/>
        </w:rPr>
        <w:t xml:space="preserve">” </w:t>
      </w:r>
      <w:r w:rsidRPr="00FD3D08">
        <w:rPr>
          <w:rFonts w:eastAsia="Calibri"/>
          <w:szCs w:val="24"/>
          <w:lang w:eastAsia="en-US"/>
        </w:rPr>
        <w:t xml:space="preserve">tárgyban indított közbeszerzési eljárásban </w:t>
      </w:r>
      <w:r w:rsidRPr="00FD3D08">
        <w:rPr>
          <w:rFonts w:eastAsia="Calibri"/>
          <w:bCs/>
          <w:iCs/>
          <w:szCs w:val="24"/>
          <w:lang w:eastAsia="en-US"/>
        </w:rPr>
        <w:t xml:space="preserve"> kijelentem/kijelentjük, hogy az általam/általunk képviselt cég</w:t>
      </w:r>
    </w:p>
    <w:p w:rsidR="00767C15" w:rsidRDefault="00767C15" w:rsidP="00657B01">
      <w:pPr>
        <w:jc w:val="both"/>
        <w:rPr>
          <w:rFonts w:eastAsia="Calibri"/>
          <w:szCs w:val="24"/>
          <w:lang w:eastAsia="en-US"/>
        </w:rPr>
      </w:pPr>
    </w:p>
    <w:p w:rsidR="00767C15" w:rsidRDefault="00FD3D08" w:rsidP="00657B01">
      <w:pPr>
        <w:tabs>
          <w:tab w:val="left" w:pos="-1985"/>
          <w:tab w:val="center" w:pos="-1843"/>
        </w:tabs>
        <w:jc w:val="both"/>
        <w:rPr>
          <w:rFonts w:eastAsia="Calibri"/>
          <w:szCs w:val="24"/>
          <w:lang w:eastAsia="en-US"/>
        </w:rPr>
      </w:pPr>
      <w:r w:rsidRPr="00FD3D08">
        <w:rPr>
          <w:rFonts w:ascii="Calibri" w:eastAsia="Calibri" w:hAnsi="Calibri"/>
          <w:sz w:val="22"/>
          <w:szCs w:val="22"/>
          <w:lang w:eastAsia="en-US"/>
        </w:rPr>
        <w:t>a)</w:t>
      </w:r>
      <w:r w:rsidRPr="00FD3D08">
        <w:rPr>
          <w:rFonts w:ascii="Calibri" w:eastAsia="Calibri" w:hAnsi="Calibri"/>
          <w:sz w:val="22"/>
          <w:szCs w:val="22"/>
          <w:lang w:eastAsia="en-US"/>
        </w:rPr>
        <w:tab/>
      </w:r>
      <w:r w:rsidR="00767C15" w:rsidRPr="00FD3D08">
        <w:rPr>
          <w:rFonts w:eastAsia="Calibri"/>
          <w:szCs w:val="24"/>
          <w:lang w:eastAsia="en-US"/>
        </w:rPr>
        <w:fldChar w:fldCharType="begin">
          <w:ffData>
            <w:name w:val="Jelölő9"/>
            <w:enabled/>
            <w:calcOnExit w:val="0"/>
            <w:checkBox>
              <w:sizeAuto/>
              <w:default w:val="0"/>
            </w:checkBox>
          </w:ffData>
        </w:fldChar>
      </w:r>
      <w:bookmarkStart w:id="61" w:name="Jelölő9"/>
      <w:r w:rsidRPr="00FD3D08">
        <w:rPr>
          <w:rFonts w:eastAsia="Calibri"/>
          <w:szCs w:val="24"/>
          <w:lang w:eastAsia="en-US"/>
        </w:rPr>
        <w:instrText xml:space="preserve"> FORMCHECKBOX </w:instrText>
      </w:r>
      <w:r w:rsidR="00767C15" w:rsidRPr="00FD3D08">
        <w:rPr>
          <w:rFonts w:eastAsia="Calibri"/>
          <w:szCs w:val="24"/>
          <w:lang w:eastAsia="en-US"/>
        </w:rPr>
      </w:r>
      <w:r w:rsidR="00767C15" w:rsidRPr="00FD3D08">
        <w:rPr>
          <w:rFonts w:eastAsia="Calibri"/>
          <w:szCs w:val="24"/>
          <w:lang w:eastAsia="en-US"/>
        </w:rPr>
        <w:fldChar w:fldCharType="end"/>
      </w:r>
      <w:bookmarkEnd w:id="61"/>
      <w:r w:rsidRPr="00FD3D08">
        <w:rPr>
          <w:rFonts w:eastAsia="Calibri"/>
          <w:szCs w:val="24"/>
          <w:lang w:eastAsia="en-US"/>
        </w:rPr>
        <w:t xml:space="preserve"> olyan társaságnak minősül, amelyet szabályozott tőzsdén jegyeznek</w:t>
      </w:r>
    </w:p>
    <w:p w:rsidR="00767C15" w:rsidRDefault="00767C15" w:rsidP="00657B01">
      <w:pPr>
        <w:tabs>
          <w:tab w:val="left" w:pos="1080"/>
          <w:tab w:val="center" w:pos="6804"/>
        </w:tabs>
        <w:ind w:left="1077"/>
        <w:jc w:val="both"/>
        <w:rPr>
          <w:rFonts w:eastAsia="Calibri"/>
          <w:szCs w:val="24"/>
          <w:lang w:eastAsia="en-US"/>
        </w:rPr>
      </w:pPr>
    </w:p>
    <w:p w:rsidR="00767C15" w:rsidRDefault="00FD3D08" w:rsidP="00657B01">
      <w:pPr>
        <w:tabs>
          <w:tab w:val="left" w:pos="1080"/>
          <w:tab w:val="center" w:pos="6804"/>
        </w:tabs>
        <w:ind w:left="1077"/>
        <w:jc w:val="both"/>
        <w:rPr>
          <w:rFonts w:eastAsia="Calibri"/>
          <w:szCs w:val="24"/>
          <w:lang w:eastAsia="en-US"/>
        </w:rPr>
      </w:pPr>
      <w:r w:rsidRPr="00FD3D08">
        <w:rPr>
          <w:rFonts w:eastAsia="Calibri"/>
          <w:szCs w:val="24"/>
          <w:lang w:eastAsia="en-US"/>
        </w:rPr>
        <w:t>vagy</w:t>
      </w:r>
    </w:p>
    <w:p w:rsidR="00767C15" w:rsidRDefault="00767C15" w:rsidP="00657B01">
      <w:pPr>
        <w:tabs>
          <w:tab w:val="left" w:pos="1080"/>
          <w:tab w:val="center" w:pos="6804"/>
        </w:tabs>
        <w:ind w:left="1077"/>
        <w:jc w:val="both"/>
        <w:rPr>
          <w:rFonts w:eastAsia="Calibri"/>
          <w:szCs w:val="24"/>
          <w:lang w:eastAsia="en-US"/>
        </w:rPr>
      </w:pPr>
    </w:p>
    <w:p w:rsidR="00767C15" w:rsidRDefault="00FD3D08" w:rsidP="00657B01">
      <w:pPr>
        <w:tabs>
          <w:tab w:val="left" w:pos="-1701"/>
        </w:tabs>
        <w:ind w:left="709" w:hanging="709"/>
        <w:jc w:val="both"/>
        <w:rPr>
          <w:rFonts w:eastAsia="Calibri"/>
          <w:szCs w:val="24"/>
          <w:lang w:eastAsia="en-US"/>
        </w:rPr>
      </w:pPr>
      <w:r w:rsidRPr="00FD3D08">
        <w:rPr>
          <w:rFonts w:eastAsia="Calibri"/>
          <w:szCs w:val="24"/>
          <w:lang w:eastAsia="en-US"/>
        </w:rPr>
        <w:t xml:space="preserve">b) </w:t>
      </w:r>
      <w:r w:rsidRPr="00FD3D08">
        <w:rPr>
          <w:rFonts w:eastAsia="Calibri"/>
          <w:szCs w:val="24"/>
          <w:lang w:eastAsia="en-US"/>
        </w:rPr>
        <w:tab/>
      </w:r>
      <w:r w:rsidR="00767C15" w:rsidRPr="00FD3D08">
        <w:rPr>
          <w:rFonts w:eastAsia="Calibri"/>
          <w:szCs w:val="24"/>
          <w:lang w:eastAsia="en-US"/>
        </w:rPr>
        <w:fldChar w:fldCharType="begin">
          <w:ffData>
            <w:name w:val="Jelölő9"/>
            <w:enabled/>
            <w:calcOnExit w:val="0"/>
            <w:checkBox>
              <w:sizeAuto/>
              <w:default w:val="0"/>
            </w:checkBox>
          </w:ffData>
        </w:fldChar>
      </w:r>
      <w:r w:rsidRPr="00FD3D08">
        <w:rPr>
          <w:rFonts w:eastAsia="Calibri"/>
          <w:szCs w:val="24"/>
          <w:lang w:eastAsia="en-US"/>
        </w:rPr>
        <w:instrText xml:space="preserve"> FORMCHECKBOX </w:instrText>
      </w:r>
      <w:r w:rsidR="00767C15" w:rsidRPr="00FD3D08">
        <w:rPr>
          <w:rFonts w:eastAsia="Calibri"/>
          <w:szCs w:val="24"/>
          <w:lang w:eastAsia="en-US"/>
        </w:rPr>
      </w:r>
      <w:r w:rsidR="00767C15" w:rsidRPr="00FD3D08">
        <w:rPr>
          <w:rFonts w:eastAsia="Calibri"/>
          <w:szCs w:val="24"/>
          <w:lang w:eastAsia="en-US"/>
        </w:rPr>
        <w:fldChar w:fldCharType="end"/>
      </w:r>
      <w:r w:rsidRPr="00FD3D08">
        <w:rPr>
          <w:rFonts w:eastAsia="Calibri"/>
          <w:szCs w:val="24"/>
          <w:lang w:eastAsia="en-US"/>
        </w:rPr>
        <w:t xml:space="preserve"> olyan társaságnak minősül, amelyet nem jegyeznek szabályozott tőzsdén és a pénzmosás és a terrorizmus finanszírozása megelőzéséről és megakadályozásáról  szóló 2007. évi CXXXVI. törvény 3.§ r) pontja szerinti tényleges tulajdonosa (ra) és rb) pont esetében):</w:t>
      </w:r>
    </w:p>
    <w:p w:rsidR="00767C15" w:rsidRDefault="00767C15" w:rsidP="00657B01">
      <w:pPr>
        <w:tabs>
          <w:tab w:val="left" w:pos="-1701"/>
        </w:tabs>
        <w:ind w:left="709" w:hanging="709"/>
        <w:jc w:val="both"/>
        <w:rPr>
          <w:rFonts w:eastAsia="Calibri"/>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9"/>
        <w:gridCol w:w="4209"/>
      </w:tblGrid>
      <w:tr w:rsidR="00FD3D08" w:rsidRPr="00FD3D08" w:rsidTr="00FD3D08">
        <w:trPr>
          <w:jc w:val="center"/>
        </w:trPr>
        <w:tc>
          <w:tcPr>
            <w:tcW w:w="8418" w:type="dxa"/>
            <w:gridSpan w:val="2"/>
            <w:tcBorders>
              <w:top w:val="single" w:sz="4" w:space="0" w:color="auto"/>
              <w:left w:val="single" w:sz="4" w:space="0" w:color="auto"/>
              <w:bottom w:val="single" w:sz="4" w:space="0" w:color="auto"/>
              <w:right w:val="single" w:sz="4" w:space="0" w:color="auto"/>
            </w:tcBorders>
            <w:vAlign w:val="center"/>
            <w:hideMark/>
          </w:tcPr>
          <w:p w:rsidR="00767C15" w:rsidRDefault="00FD3D08" w:rsidP="00657B01">
            <w:pPr>
              <w:tabs>
                <w:tab w:val="left" w:pos="1080"/>
                <w:tab w:val="left" w:pos="1800"/>
                <w:tab w:val="center" w:pos="6804"/>
              </w:tabs>
              <w:jc w:val="center"/>
              <w:rPr>
                <w:rFonts w:eastAsia="Calibri"/>
                <w:szCs w:val="24"/>
                <w:lang w:eastAsia="en-US"/>
              </w:rPr>
            </w:pPr>
            <w:r w:rsidRPr="00FD3D08">
              <w:rPr>
                <w:rFonts w:eastAsia="Calibri"/>
                <w:szCs w:val="24"/>
                <w:lang w:eastAsia="en-US"/>
              </w:rPr>
              <w:t>A tényleges tulajdonos(ok) adatai</w:t>
            </w:r>
          </w:p>
        </w:tc>
      </w:tr>
      <w:tr w:rsidR="00FD3D08" w:rsidRPr="00FD3D08" w:rsidTr="00FD3D08">
        <w:trPr>
          <w:jc w:val="center"/>
        </w:trPr>
        <w:tc>
          <w:tcPr>
            <w:tcW w:w="4209" w:type="dxa"/>
            <w:tcBorders>
              <w:top w:val="single" w:sz="4" w:space="0" w:color="auto"/>
              <w:left w:val="single" w:sz="4" w:space="0" w:color="auto"/>
              <w:bottom w:val="single" w:sz="4" w:space="0" w:color="auto"/>
              <w:right w:val="single" w:sz="4" w:space="0" w:color="auto"/>
            </w:tcBorders>
            <w:vAlign w:val="center"/>
            <w:hideMark/>
          </w:tcPr>
          <w:p w:rsidR="00767C15" w:rsidRDefault="00FD3D08" w:rsidP="00657B01">
            <w:pPr>
              <w:tabs>
                <w:tab w:val="left" w:pos="1080"/>
                <w:tab w:val="left" w:pos="1800"/>
                <w:tab w:val="center" w:pos="6804"/>
              </w:tabs>
              <w:rPr>
                <w:rFonts w:eastAsia="Calibri"/>
                <w:szCs w:val="24"/>
                <w:lang w:eastAsia="en-US"/>
              </w:rPr>
            </w:pPr>
            <w:r w:rsidRPr="00FD3D08">
              <w:rPr>
                <w:rFonts w:eastAsia="Calibri"/>
                <w:szCs w:val="24"/>
                <w:lang w:eastAsia="en-US"/>
              </w:rPr>
              <w:t>név:</w:t>
            </w:r>
          </w:p>
        </w:tc>
        <w:tc>
          <w:tcPr>
            <w:tcW w:w="4209" w:type="dxa"/>
            <w:tcBorders>
              <w:top w:val="single" w:sz="4" w:space="0" w:color="auto"/>
              <w:left w:val="single" w:sz="4" w:space="0" w:color="auto"/>
              <w:bottom w:val="single" w:sz="4" w:space="0" w:color="auto"/>
              <w:right w:val="single" w:sz="4" w:space="0" w:color="auto"/>
            </w:tcBorders>
            <w:vAlign w:val="center"/>
            <w:hideMark/>
          </w:tcPr>
          <w:p w:rsidR="00767C15" w:rsidRDefault="00FD3D08" w:rsidP="00657B01">
            <w:pPr>
              <w:tabs>
                <w:tab w:val="left" w:pos="1080"/>
                <w:tab w:val="left" w:pos="1800"/>
                <w:tab w:val="center" w:pos="6804"/>
              </w:tabs>
              <w:rPr>
                <w:rFonts w:eastAsia="Calibri"/>
                <w:szCs w:val="24"/>
                <w:lang w:eastAsia="en-US"/>
              </w:rPr>
            </w:pPr>
            <w:r w:rsidRPr="00FD3D08">
              <w:rPr>
                <w:rFonts w:eastAsia="Calibri"/>
                <w:szCs w:val="24"/>
                <w:lang w:eastAsia="en-US"/>
              </w:rPr>
              <w:t>állandó lakóhely:</w:t>
            </w:r>
          </w:p>
        </w:tc>
      </w:tr>
      <w:tr w:rsidR="00FD3D08" w:rsidRPr="00FD3D08" w:rsidTr="00FD3D08">
        <w:trPr>
          <w:jc w:val="center"/>
        </w:trPr>
        <w:tc>
          <w:tcPr>
            <w:tcW w:w="4209" w:type="dxa"/>
            <w:tcBorders>
              <w:top w:val="single" w:sz="4" w:space="0" w:color="auto"/>
              <w:left w:val="single" w:sz="4" w:space="0" w:color="auto"/>
              <w:bottom w:val="single" w:sz="4" w:space="0" w:color="auto"/>
              <w:right w:val="single" w:sz="4" w:space="0" w:color="auto"/>
            </w:tcBorders>
            <w:vAlign w:val="center"/>
          </w:tcPr>
          <w:p w:rsidR="00767C15" w:rsidRDefault="00767C15" w:rsidP="00657B01">
            <w:pPr>
              <w:tabs>
                <w:tab w:val="left" w:pos="1080"/>
                <w:tab w:val="left" w:pos="1800"/>
                <w:tab w:val="center" w:pos="6804"/>
              </w:tabs>
              <w:rPr>
                <w:rFonts w:eastAsia="Calibri"/>
                <w:szCs w:val="24"/>
                <w:lang w:eastAsia="en-US"/>
              </w:rPr>
            </w:pPr>
          </w:p>
        </w:tc>
        <w:tc>
          <w:tcPr>
            <w:tcW w:w="4209" w:type="dxa"/>
            <w:tcBorders>
              <w:top w:val="single" w:sz="4" w:space="0" w:color="auto"/>
              <w:left w:val="single" w:sz="4" w:space="0" w:color="auto"/>
              <w:bottom w:val="single" w:sz="4" w:space="0" w:color="auto"/>
              <w:right w:val="single" w:sz="4" w:space="0" w:color="auto"/>
            </w:tcBorders>
            <w:vAlign w:val="center"/>
          </w:tcPr>
          <w:p w:rsidR="00767C15" w:rsidRDefault="00767C15" w:rsidP="00657B01">
            <w:pPr>
              <w:tabs>
                <w:tab w:val="left" w:pos="1080"/>
                <w:tab w:val="left" w:pos="1800"/>
                <w:tab w:val="center" w:pos="6804"/>
              </w:tabs>
              <w:rPr>
                <w:rFonts w:eastAsia="Calibri"/>
                <w:szCs w:val="24"/>
                <w:lang w:eastAsia="en-US"/>
              </w:rPr>
            </w:pPr>
          </w:p>
        </w:tc>
      </w:tr>
      <w:tr w:rsidR="00FD3D08" w:rsidRPr="00FD3D08" w:rsidTr="00FD3D08">
        <w:trPr>
          <w:jc w:val="center"/>
        </w:trPr>
        <w:tc>
          <w:tcPr>
            <w:tcW w:w="4209" w:type="dxa"/>
            <w:tcBorders>
              <w:top w:val="single" w:sz="4" w:space="0" w:color="auto"/>
              <w:left w:val="single" w:sz="4" w:space="0" w:color="auto"/>
              <w:bottom w:val="single" w:sz="4" w:space="0" w:color="auto"/>
              <w:right w:val="single" w:sz="4" w:space="0" w:color="auto"/>
            </w:tcBorders>
            <w:vAlign w:val="center"/>
          </w:tcPr>
          <w:p w:rsidR="00767C15" w:rsidRDefault="00767C15" w:rsidP="00657B01">
            <w:pPr>
              <w:tabs>
                <w:tab w:val="left" w:pos="1080"/>
                <w:tab w:val="left" w:pos="1800"/>
                <w:tab w:val="center" w:pos="6804"/>
              </w:tabs>
              <w:rPr>
                <w:rFonts w:eastAsia="Calibri"/>
                <w:szCs w:val="24"/>
                <w:lang w:eastAsia="en-US"/>
              </w:rPr>
            </w:pPr>
          </w:p>
        </w:tc>
        <w:tc>
          <w:tcPr>
            <w:tcW w:w="4209" w:type="dxa"/>
            <w:tcBorders>
              <w:top w:val="single" w:sz="4" w:space="0" w:color="auto"/>
              <w:left w:val="single" w:sz="4" w:space="0" w:color="auto"/>
              <w:bottom w:val="single" w:sz="4" w:space="0" w:color="auto"/>
              <w:right w:val="single" w:sz="4" w:space="0" w:color="auto"/>
            </w:tcBorders>
            <w:vAlign w:val="center"/>
          </w:tcPr>
          <w:p w:rsidR="00767C15" w:rsidRDefault="00767C15" w:rsidP="00657B01">
            <w:pPr>
              <w:tabs>
                <w:tab w:val="left" w:pos="1080"/>
                <w:tab w:val="left" w:pos="1800"/>
                <w:tab w:val="center" w:pos="6804"/>
              </w:tabs>
              <w:rPr>
                <w:rFonts w:eastAsia="Calibri"/>
                <w:szCs w:val="24"/>
                <w:lang w:eastAsia="en-US"/>
              </w:rPr>
            </w:pPr>
          </w:p>
        </w:tc>
      </w:tr>
    </w:tbl>
    <w:p w:rsidR="00767C15" w:rsidRDefault="00767C15" w:rsidP="00657B01">
      <w:pPr>
        <w:tabs>
          <w:tab w:val="left" w:pos="1080"/>
          <w:tab w:val="center" w:pos="6804"/>
        </w:tabs>
        <w:ind w:left="1134"/>
        <w:jc w:val="both"/>
        <w:rPr>
          <w:rFonts w:eastAsia="Calibri"/>
          <w:szCs w:val="24"/>
          <w:lang w:eastAsia="en-US"/>
        </w:rPr>
      </w:pPr>
    </w:p>
    <w:p w:rsidR="00767C15" w:rsidRDefault="00FD3D08" w:rsidP="00657B01">
      <w:pPr>
        <w:tabs>
          <w:tab w:val="left" w:pos="1080"/>
          <w:tab w:val="center" w:pos="6804"/>
        </w:tabs>
        <w:ind w:left="1134"/>
        <w:jc w:val="both"/>
        <w:rPr>
          <w:rFonts w:eastAsia="Calibri"/>
          <w:szCs w:val="24"/>
          <w:lang w:eastAsia="en-US"/>
        </w:rPr>
      </w:pPr>
      <w:r w:rsidRPr="00FD3D08">
        <w:rPr>
          <w:rFonts w:eastAsia="Calibri"/>
          <w:szCs w:val="24"/>
          <w:lang w:eastAsia="en-US"/>
        </w:rPr>
        <w:t xml:space="preserve">vagy </w:t>
      </w:r>
    </w:p>
    <w:p w:rsidR="00767C15" w:rsidRDefault="00767C15" w:rsidP="00657B01">
      <w:pPr>
        <w:tabs>
          <w:tab w:val="left" w:pos="1080"/>
          <w:tab w:val="center" w:pos="6804"/>
        </w:tabs>
        <w:ind w:left="1134"/>
        <w:jc w:val="both"/>
        <w:rPr>
          <w:rFonts w:eastAsia="Calibri"/>
          <w:szCs w:val="24"/>
          <w:lang w:eastAsia="en-US"/>
        </w:rPr>
      </w:pPr>
    </w:p>
    <w:p w:rsidR="00767C15" w:rsidRDefault="00FD3D08" w:rsidP="00657B01">
      <w:pPr>
        <w:tabs>
          <w:tab w:val="left" w:pos="-1560"/>
          <w:tab w:val="center" w:pos="6804"/>
        </w:tabs>
        <w:ind w:left="709" w:hanging="709"/>
        <w:jc w:val="both"/>
        <w:rPr>
          <w:rFonts w:eastAsia="Calibri"/>
          <w:szCs w:val="24"/>
          <w:lang w:eastAsia="en-US"/>
        </w:rPr>
      </w:pPr>
      <w:r w:rsidRPr="00FD3D08">
        <w:rPr>
          <w:rFonts w:eastAsia="Calibri"/>
          <w:szCs w:val="24"/>
          <w:lang w:eastAsia="en-US"/>
        </w:rPr>
        <w:t>c)</w:t>
      </w:r>
      <w:r w:rsidRPr="00FD3D08">
        <w:rPr>
          <w:rFonts w:eastAsia="Calibri"/>
          <w:szCs w:val="24"/>
          <w:lang w:eastAsia="en-US"/>
        </w:rPr>
        <w:tab/>
      </w:r>
      <w:r w:rsidR="00767C15" w:rsidRPr="00FD3D08">
        <w:rPr>
          <w:rFonts w:eastAsia="Calibri"/>
          <w:szCs w:val="24"/>
          <w:lang w:eastAsia="en-US"/>
        </w:rPr>
        <w:fldChar w:fldCharType="begin">
          <w:ffData>
            <w:name w:val="Jelölő9"/>
            <w:enabled/>
            <w:calcOnExit w:val="0"/>
            <w:checkBox>
              <w:sizeAuto/>
              <w:default w:val="0"/>
            </w:checkBox>
          </w:ffData>
        </w:fldChar>
      </w:r>
      <w:r w:rsidRPr="00FD3D08">
        <w:rPr>
          <w:rFonts w:eastAsia="Calibri"/>
          <w:szCs w:val="24"/>
          <w:lang w:eastAsia="en-US"/>
        </w:rPr>
        <w:instrText xml:space="preserve"> FORMCHECKBOX </w:instrText>
      </w:r>
      <w:r w:rsidR="00767C15" w:rsidRPr="00FD3D08">
        <w:rPr>
          <w:rFonts w:eastAsia="Calibri"/>
          <w:szCs w:val="24"/>
          <w:lang w:eastAsia="en-US"/>
        </w:rPr>
      </w:r>
      <w:r w:rsidR="00767C15" w:rsidRPr="00FD3D08">
        <w:rPr>
          <w:rFonts w:eastAsia="Calibri"/>
          <w:szCs w:val="24"/>
          <w:lang w:eastAsia="en-US"/>
        </w:rPr>
        <w:fldChar w:fldCharType="end"/>
      </w:r>
      <w:r w:rsidRPr="00FD3D08">
        <w:rPr>
          <w:rFonts w:eastAsia="Calibri"/>
          <w:szCs w:val="24"/>
          <w:lang w:eastAsia="en-US"/>
        </w:rPr>
        <w:t xml:space="preserve"> olyan társaságnak minősül, amelyet nem jegyeznek szabályozott tőzsdén és a pénzmosás és a terrorizmus finanszírozása megelőzéséről és megakadályozásáról szóló 2007. évi CXXXVI. törvény 3.§ r) pontja szerinti tényleges tulajdonosa nincsen, ezért természetes személy hiányában a jogi személy vagy személyes joga szerint jogképes szervezet vezető tisztségviselője/tisztségviselői az alábbi személyek (re) pont esetében):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9"/>
        <w:gridCol w:w="4209"/>
      </w:tblGrid>
      <w:tr w:rsidR="00FD3D08" w:rsidRPr="00FD3D08" w:rsidTr="00FD3D08">
        <w:trPr>
          <w:jc w:val="center"/>
        </w:trPr>
        <w:tc>
          <w:tcPr>
            <w:tcW w:w="8418" w:type="dxa"/>
            <w:gridSpan w:val="2"/>
            <w:tcBorders>
              <w:top w:val="single" w:sz="4" w:space="0" w:color="auto"/>
              <w:left w:val="single" w:sz="4" w:space="0" w:color="auto"/>
              <w:bottom w:val="single" w:sz="4" w:space="0" w:color="auto"/>
              <w:right w:val="single" w:sz="4" w:space="0" w:color="auto"/>
            </w:tcBorders>
            <w:vAlign w:val="center"/>
            <w:hideMark/>
          </w:tcPr>
          <w:p w:rsidR="00767C15" w:rsidRDefault="00FD3D08" w:rsidP="00657B01">
            <w:pPr>
              <w:tabs>
                <w:tab w:val="left" w:pos="1080"/>
                <w:tab w:val="left" w:pos="1800"/>
                <w:tab w:val="center" w:pos="6804"/>
              </w:tabs>
              <w:jc w:val="center"/>
              <w:rPr>
                <w:rFonts w:eastAsia="Calibri"/>
                <w:szCs w:val="24"/>
                <w:lang w:eastAsia="en-US"/>
              </w:rPr>
            </w:pPr>
            <w:r w:rsidRPr="00FD3D08">
              <w:rPr>
                <w:rFonts w:eastAsia="Calibri"/>
                <w:szCs w:val="24"/>
                <w:lang w:eastAsia="en-US"/>
              </w:rPr>
              <w:t>A vezető tisztségviselő(k) adatai</w:t>
            </w:r>
          </w:p>
        </w:tc>
      </w:tr>
      <w:tr w:rsidR="00FD3D08" w:rsidRPr="00FD3D08" w:rsidTr="00FD3D08">
        <w:trPr>
          <w:jc w:val="center"/>
        </w:trPr>
        <w:tc>
          <w:tcPr>
            <w:tcW w:w="4209" w:type="dxa"/>
            <w:tcBorders>
              <w:top w:val="single" w:sz="4" w:space="0" w:color="auto"/>
              <w:left w:val="single" w:sz="4" w:space="0" w:color="auto"/>
              <w:bottom w:val="single" w:sz="4" w:space="0" w:color="auto"/>
              <w:right w:val="single" w:sz="4" w:space="0" w:color="auto"/>
            </w:tcBorders>
            <w:vAlign w:val="center"/>
            <w:hideMark/>
          </w:tcPr>
          <w:p w:rsidR="00767C15" w:rsidRDefault="00FD3D08" w:rsidP="00657B01">
            <w:pPr>
              <w:tabs>
                <w:tab w:val="left" w:pos="1080"/>
                <w:tab w:val="left" w:pos="1800"/>
                <w:tab w:val="center" w:pos="6804"/>
              </w:tabs>
              <w:rPr>
                <w:rFonts w:eastAsia="Calibri"/>
                <w:szCs w:val="24"/>
                <w:lang w:eastAsia="en-US"/>
              </w:rPr>
            </w:pPr>
            <w:r w:rsidRPr="00FD3D08">
              <w:rPr>
                <w:rFonts w:eastAsia="Calibri"/>
                <w:szCs w:val="24"/>
                <w:lang w:eastAsia="en-US"/>
              </w:rPr>
              <w:t>név:</w:t>
            </w:r>
          </w:p>
        </w:tc>
        <w:tc>
          <w:tcPr>
            <w:tcW w:w="4209" w:type="dxa"/>
            <w:tcBorders>
              <w:top w:val="single" w:sz="4" w:space="0" w:color="auto"/>
              <w:left w:val="single" w:sz="4" w:space="0" w:color="auto"/>
              <w:bottom w:val="single" w:sz="4" w:space="0" w:color="auto"/>
              <w:right w:val="single" w:sz="4" w:space="0" w:color="auto"/>
            </w:tcBorders>
            <w:vAlign w:val="center"/>
            <w:hideMark/>
          </w:tcPr>
          <w:p w:rsidR="00767C15" w:rsidRDefault="00FD3D08" w:rsidP="00657B01">
            <w:pPr>
              <w:tabs>
                <w:tab w:val="left" w:pos="1080"/>
                <w:tab w:val="left" w:pos="1800"/>
                <w:tab w:val="center" w:pos="6804"/>
              </w:tabs>
              <w:rPr>
                <w:rFonts w:eastAsia="Calibri"/>
                <w:szCs w:val="24"/>
                <w:lang w:eastAsia="en-US"/>
              </w:rPr>
            </w:pPr>
            <w:r w:rsidRPr="00FD3D08">
              <w:rPr>
                <w:rFonts w:eastAsia="Calibri"/>
                <w:szCs w:val="24"/>
                <w:lang w:eastAsia="en-US"/>
              </w:rPr>
              <w:t>állandó lakóhely:</w:t>
            </w:r>
          </w:p>
        </w:tc>
      </w:tr>
      <w:tr w:rsidR="00FD3D08" w:rsidRPr="00FD3D08" w:rsidTr="00FD3D08">
        <w:trPr>
          <w:jc w:val="center"/>
        </w:trPr>
        <w:tc>
          <w:tcPr>
            <w:tcW w:w="4209" w:type="dxa"/>
            <w:tcBorders>
              <w:top w:val="single" w:sz="4" w:space="0" w:color="auto"/>
              <w:left w:val="single" w:sz="4" w:space="0" w:color="auto"/>
              <w:bottom w:val="single" w:sz="4" w:space="0" w:color="auto"/>
              <w:right w:val="single" w:sz="4" w:space="0" w:color="auto"/>
            </w:tcBorders>
            <w:vAlign w:val="center"/>
          </w:tcPr>
          <w:p w:rsidR="00767C15" w:rsidRDefault="00767C15" w:rsidP="00657B01">
            <w:pPr>
              <w:tabs>
                <w:tab w:val="left" w:pos="1080"/>
                <w:tab w:val="left" w:pos="1800"/>
                <w:tab w:val="center" w:pos="6804"/>
              </w:tabs>
              <w:rPr>
                <w:rFonts w:eastAsia="Calibri"/>
                <w:szCs w:val="24"/>
                <w:lang w:eastAsia="en-US"/>
              </w:rPr>
            </w:pPr>
          </w:p>
        </w:tc>
        <w:tc>
          <w:tcPr>
            <w:tcW w:w="4209" w:type="dxa"/>
            <w:tcBorders>
              <w:top w:val="single" w:sz="4" w:space="0" w:color="auto"/>
              <w:left w:val="single" w:sz="4" w:space="0" w:color="auto"/>
              <w:bottom w:val="single" w:sz="4" w:space="0" w:color="auto"/>
              <w:right w:val="single" w:sz="4" w:space="0" w:color="auto"/>
            </w:tcBorders>
            <w:vAlign w:val="center"/>
          </w:tcPr>
          <w:p w:rsidR="00767C15" w:rsidRDefault="00767C15" w:rsidP="00657B01">
            <w:pPr>
              <w:tabs>
                <w:tab w:val="left" w:pos="1080"/>
                <w:tab w:val="left" w:pos="1800"/>
                <w:tab w:val="center" w:pos="6804"/>
              </w:tabs>
              <w:rPr>
                <w:rFonts w:eastAsia="Calibri"/>
                <w:szCs w:val="24"/>
                <w:lang w:eastAsia="en-US"/>
              </w:rPr>
            </w:pPr>
          </w:p>
        </w:tc>
      </w:tr>
      <w:tr w:rsidR="00FD3D08" w:rsidRPr="00FD3D08" w:rsidTr="00FD3D08">
        <w:trPr>
          <w:jc w:val="center"/>
        </w:trPr>
        <w:tc>
          <w:tcPr>
            <w:tcW w:w="4209" w:type="dxa"/>
            <w:tcBorders>
              <w:top w:val="single" w:sz="4" w:space="0" w:color="auto"/>
              <w:left w:val="single" w:sz="4" w:space="0" w:color="auto"/>
              <w:bottom w:val="single" w:sz="4" w:space="0" w:color="auto"/>
              <w:right w:val="single" w:sz="4" w:space="0" w:color="auto"/>
            </w:tcBorders>
            <w:vAlign w:val="center"/>
          </w:tcPr>
          <w:p w:rsidR="00767C15" w:rsidRDefault="00767C15" w:rsidP="00657B01">
            <w:pPr>
              <w:tabs>
                <w:tab w:val="left" w:pos="1080"/>
                <w:tab w:val="left" w:pos="1800"/>
                <w:tab w:val="center" w:pos="6804"/>
              </w:tabs>
              <w:rPr>
                <w:rFonts w:eastAsia="Calibri"/>
                <w:szCs w:val="24"/>
                <w:lang w:eastAsia="en-US"/>
              </w:rPr>
            </w:pPr>
          </w:p>
        </w:tc>
        <w:tc>
          <w:tcPr>
            <w:tcW w:w="4209" w:type="dxa"/>
            <w:tcBorders>
              <w:top w:val="single" w:sz="4" w:space="0" w:color="auto"/>
              <w:left w:val="single" w:sz="4" w:space="0" w:color="auto"/>
              <w:bottom w:val="single" w:sz="4" w:space="0" w:color="auto"/>
              <w:right w:val="single" w:sz="4" w:space="0" w:color="auto"/>
            </w:tcBorders>
            <w:vAlign w:val="center"/>
          </w:tcPr>
          <w:p w:rsidR="00767C15" w:rsidRDefault="00767C15" w:rsidP="00657B01">
            <w:pPr>
              <w:tabs>
                <w:tab w:val="left" w:pos="1080"/>
                <w:tab w:val="left" w:pos="1800"/>
                <w:tab w:val="center" w:pos="6804"/>
              </w:tabs>
              <w:rPr>
                <w:rFonts w:eastAsia="Calibri"/>
                <w:szCs w:val="24"/>
                <w:lang w:eastAsia="en-US"/>
              </w:rPr>
            </w:pPr>
          </w:p>
        </w:tc>
      </w:tr>
    </w:tbl>
    <w:p w:rsidR="00767C15" w:rsidRDefault="00767C15" w:rsidP="00657B01">
      <w:pPr>
        <w:jc w:val="both"/>
        <w:rPr>
          <w:rFonts w:eastAsia="Calibri"/>
          <w:szCs w:val="24"/>
          <w:lang w:eastAsia="en-US"/>
        </w:rPr>
      </w:pPr>
    </w:p>
    <w:p w:rsidR="00767C15" w:rsidRDefault="00FD3D08" w:rsidP="00657B01">
      <w:pPr>
        <w:jc w:val="both"/>
        <w:rPr>
          <w:rFonts w:eastAsia="Calibri"/>
          <w:szCs w:val="24"/>
          <w:lang w:eastAsia="en-US"/>
        </w:rPr>
      </w:pPr>
      <w:r w:rsidRPr="00FD3D08">
        <w:rPr>
          <w:rFonts w:eastAsia="Calibri"/>
          <w:szCs w:val="24"/>
          <w:lang w:eastAsia="en-US"/>
        </w:rPr>
        <w:t>&lt;Kelt&gt;</w:t>
      </w:r>
    </w:p>
    <w:p w:rsidR="00767C15" w:rsidRDefault="00767C15" w:rsidP="00657B01">
      <w:pPr>
        <w:jc w:val="both"/>
        <w:rPr>
          <w:rFonts w:eastAsia="Calibri"/>
          <w:szCs w:val="24"/>
          <w:lang w:eastAsia="en-US"/>
        </w:rPr>
      </w:pPr>
    </w:p>
    <w:p w:rsidR="00767C15" w:rsidRDefault="00767C15" w:rsidP="00657B01">
      <w:pPr>
        <w:jc w:val="both"/>
        <w:rPr>
          <w:rFonts w:eastAsia="Calibri"/>
          <w:szCs w:val="24"/>
          <w:lang w:eastAsia="en-US"/>
        </w:rPr>
      </w:pPr>
    </w:p>
    <w:tbl>
      <w:tblPr>
        <w:tblpPr w:leftFromText="141" w:rightFromText="141" w:vertAnchor="text" w:horzAnchor="page" w:tblpX="6366" w:tblpY="88"/>
        <w:tblW w:w="4503" w:type="dxa"/>
        <w:tblLayout w:type="fixed"/>
        <w:tblLook w:val="01E0" w:firstRow="1" w:lastRow="1" w:firstColumn="1" w:lastColumn="1" w:noHBand="0" w:noVBand="0"/>
      </w:tblPr>
      <w:tblGrid>
        <w:gridCol w:w="4503"/>
      </w:tblGrid>
      <w:tr w:rsidR="00FD3D08" w:rsidRPr="00FD3D08" w:rsidTr="00FD3D08">
        <w:tc>
          <w:tcPr>
            <w:tcW w:w="4503" w:type="dxa"/>
          </w:tcPr>
          <w:p w:rsidR="00767C15" w:rsidRDefault="00FD3D08" w:rsidP="00657B01">
            <w:pPr>
              <w:ind w:right="357"/>
              <w:jc w:val="both"/>
              <w:rPr>
                <w:noProof/>
                <w:szCs w:val="24"/>
                <w:lang w:eastAsia="zh-CN"/>
              </w:rPr>
            </w:pPr>
            <w:r w:rsidRPr="00FD3D08">
              <w:rPr>
                <w:szCs w:val="24"/>
              </w:rPr>
              <w:t>________________________________</w:t>
            </w:r>
          </w:p>
        </w:tc>
      </w:tr>
      <w:tr w:rsidR="00FD3D08" w:rsidRPr="00FD3D08" w:rsidTr="00FD3D08">
        <w:tc>
          <w:tcPr>
            <w:tcW w:w="4503" w:type="dxa"/>
          </w:tcPr>
          <w:p w:rsidR="00767C15" w:rsidRDefault="00FD3D08" w:rsidP="00657B01">
            <w:pPr>
              <w:ind w:right="357"/>
              <w:jc w:val="center"/>
              <w:rPr>
                <w:noProof/>
                <w:szCs w:val="24"/>
                <w:lang w:eastAsia="zh-CN"/>
              </w:rPr>
            </w:pPr>
            <w:r w:rsidRPr="00FD3D08">
              <w:rPr>
                <w:szCs w:val="24"/>
              </w:rPr>
              <w:t>(Cégszerű aláírás a kötelezettség-vállalásra jogosult/jogosultak, vagy aláírás a meghatalmazott/ meghatalmazottak részéről)</w:t>
            </w:r>
          </w:p>
          <w:p w:rsidR="00767C15" w:rsidRDefault="00767C15" w:rsidP="00657B01">
            <w:pPr>
              <w:ind w:right="357"/>
              <w:jc w:val="center"/>
              <w:rPr>
                <w:szCs w:val="24"/>
              </w:rPr>
            </w:pPr>
          </w:p>
        </w:tc>
      </w:tr>
    </w:tbl>
    <w:p w:rsidR="00767C15" w:rsidRDefault="00767C15" w:rsidP="00657B01">
      <w:pPr>
        <w:rPr>
          <w:rFonts w:eastAsia="Calibri"/>
          <w:szCs w:val="24"/>
          <w:lang w:eastAsia="en-US"/>
        </w:rPr>
      </w:pPr>
    </w:p>
    <w:p w:rsidR="00767C15" w:rsidRDefault="00767C15" w:rsidP="00657B01">
      <w:pPr>
        <w:rPr>
          <w:rFonts w:eastAsia="Calibri"/>
          <w:szCs w:val="24"/>
          <w:lang w:eastAsia="en-US"/>
        </w:rPr>
      </w:pPr>
    </w:p>
    <w:p w:rsidR="00767C15" w:rsidRDefault="00767C15" w:rsidP="00657B01">
      <w:pPr>
        <w:rPr>
          <w:rFonts w:eastAsia="Calibri"/>
          <w:szCs w:val="24"/>
          <w:lang w:eastAsia="en-US"/>
        </w:rPr>
      </w:pPr>
    </w:p>
    <w:p w:rsidR="00767C15" w:rsidRDefault="00767C15" w:rsidP="00657B01">
      <w:pPr>
        <w:keepNext/>
        <w:jc w:val="center"/>
        <w:outlineLvl w:val="1"/>
        <w:rPr>
          <w:b/>
          <w:bCs/>
          <w:i/>
          <w:szCs w:val="24"/>
          <w:lang w:eastAsia="en-US"/>
        </w:rPr>
      </w:pPr>
    </w:p>
    <w:p w:rsidR="00767C15" w:rsidRDefault="00767C15" w:rsidP="00657B01">
      <w:pPr>
        <w:keepNext/>
        <w:jc w:val="center"/>
        <w:outlineLvl w:val="1"/>
        <w:rPr>
          <w:b/>
          <w:bCs/>
          <w:i/>
          <w:szCs w:val="24"/>
          <w:lang w:eastAsia="en-US"/>
        </w:rPr>
      </w:pPr>
    </w:p>
    <w:p w:rsidR="00767C15" w:rsidRDefault="00767C15" w:rsidP="00657B01">
      <w:pPr>
        <w:ind w:left="720"/>
        <w:jc w:val="center"/>
        <w:rPr>
          <w:szCs w:val="24"/>
        </w:rPr>
      </w:pPr>
    </w:p>
    <w:p w:rsidR="00767C15" w:rsidRDefault="00767C15" w:rsidP="00657B01">
      <w:pPr>
        <w:ind w:left="720"/>
        <w:jc w:val="center"/>
        <w:rPr>
          <w:szCs w:val="24"/>
        </w:rPr>
      </w:pPr>
    </w:p>
    <w:p w:rsidR="00767C15" w:rsidRDefault="00FD3D08" w:rsidP="00657B01">
      <w:pPr>
        <w:shd w:val="clear" w:color="auto" w:fill="FFFFFF"/>
        <w:jc w:val="both"/>
        <w:rPr>
          <w:rFonts w:eastAsia="Calibri"/>
          <w:iCs/>
          <w:color w:val="000000"/>
          <w:sz w:val="18"/>
          <w:szCs w:val="18"/>
          <w:lang w:eastAsia="en-US"/>
        </w:rPr>
      </w:pPr>
      <w:r w:rsidRPr="00FD3D08">
        <w:rPr>
          <w:rFonts w:eastAsia="Calibri"/>
          <w:iCs/>
          <w:color w:val="000000"/>
          <w:sz w:val="18"/>
          <w:szCs w:val="18"/>
          <w:lang w:eastAsia="en-US"/>
        </w:rPr>
        <w:lastRenderedPageBreak/>
        <w:t>A pénzmosás és a terrorizmus finanszírozása megelőzéséről és megakadályozásáról</w:t>
      </w:r>
      <w:r w:rsidRPr="00FD3D08">
        <w:rPr>
          <w:rFonts w:eastAsia="Calibri"/>
          <w:iCs/>
          <w:color w:val="000000"/>
          <w:sz w:val="18"/>
          <w:szCs w:val="18"/>
          <w:vertAlign w:val="superscript"/>
          <w:lang w:eastAsia="en-US"/>
        </w:rPr>
        <w:t> </w:t>
      </w:r>
      <w:r w:rsidRPr="00FD3D08">
        <w:rPr>
          <w:rFonts w:eastAsia="Calibri"/>
          <w:iCs/>
          <w:color w:val="000000"/>
          <w:sz w:val="18"/>
          <w:szCs w:val="18"/>
          <w:lang w:eastAsia="en-US"/>
        </w:rPr>
        <w:t xml:space="preserve"> szóló 2007. évi CXXXVI. törvény</w:t>
      </w:r>
    </w:p>
    <w:p w:rsidR="00767C15" w:rsidRDefault="00FD3D08" w:rsidP="00657B01">
      <w:pPr>
        <w:shd w:val="clear" w:color="auto" w:fill="FFFFFF"/>
        <w:jc w:val="both"/>
        <w:rPr>
          <w:rFonts w:eastAsia="Calibri"/>
          <w:iCs/>
          <w:color w:val="000000"/>
          <w:sz w:val="18"/>
          <w:szCs w:val="18"/>
          <w:lang w:eastAsia="en-US"/>
        </w:rPr>
      </w:pPr>
      <w:r w:rsidRPr="00FD3D08">
        <w:rPr>
          <w:rFonts w:eastAsia="Calibri"/>
          <w:iCs/>
          <w:color w:val="000000"/>
          <w:sz w:val="18"/>
          <w:szCs w:val="18"/>
          <w:lang w:eastAsia="en-US"/>
        </w:rPr>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767C15" w:rsidRDefault="00FD3D08" w:rsidP="00657B01">
      <w:pPr>
        <w:shd w:val="clear" w:color="auto" w:fill="FFFFFF"/>
        <w:jc w:val="both"/>
        <w:rPr>
          <w:rFonts w:eastAsia="Calibri"/>
          <w:iCs/>
          <w:color w:val="000000"/>
          <w:sz w:val="18"/>
          <w:szCs w:val="18"/>
          <w:lang w:eastAsia="en-US"/>
        </w:rPr>
      </w:pPr>
      <w:r w:rsidRPr="00FD3D08">
        <w:rPr>
          <w:rFonts w:eastAsia="Calibri"/>
          <w:iCs/>
          <w:color w:val="000000"/>
          <w:sz w:val="18"/>
          <w:szCs w:val="18"/>
          <w:lang w:eastAsia="en-US"/>
        </w:rPr>
        <w:t>rb) az a természetes személy, aki jogi személyben vagy jogi személyiséggel nem rendelkező szervezetben - a Ptk. 8:2. § (2) bekezdésében meghatározott - meghatározó befolyással rendelkezik,</w:t>
      </w:r>
    </w:p>
    <w:p w:rsidR="00767C15" w:rsidRDefault="00FD3D08" w:rsidP="00657B01">
      <w:pPr>
        <w:shd w:val="clear" w:color="auto" w:fill="FFFFFF"/>
        <w:jc w:val="both"/>
        <w:rPr>
          <w:rFonts w:eastAsia="Calibri"/>
          <w:iCs/>
          <w:color w:val="000000"/>
          <w:sz w:val="18"/>
          <w:szCs w:val="18"/>
          <w:lang w:eastAsia="en-US"/>
        </w:rPr>
      </w:pPr>
      <w:r w:rsidRPr="00FD3D08">
        <w:rPr>
          <w:rFonts w:eastAsia="Calibri"/>
          <w:iCs/>
          <w:color w:val="000000"/>
          <w:sz w:val="18"/>
          <w:szCs w:val="18"/>
          <w:lang w:eastAsia="en-US"/>
        </w:rPr>
        <w:t>rc) az a természetes személy, akinek megbízásából valamely ügyleti megbízást végrehajtanak,</w:t>
      </w:r>
    </w:p>
    <w:p w:rsidR="00767C15" w:rsidRDefault="00FD3D08" w:rsidP="00657B01">
      <w:pPr>
        <w:shd w:val="clear" w:color="auto" w:fill="FFFFFF"/>
        <w:jc w:val="both"/>
        <w:rPr>
          <w:rFonts w:eastAsia="Calibri"/>
          <w:iCs/>
          <w:color w:val="000000"/>
          <w:sz w:val="18"/>
          <w:szCs w:val="18"/>
          <w:lang w:eastAsia="en-US"/>
        </w:rPr>
      </w:pPr>
      <w:r w:rsidRPr="00FD3D08">
        <w:rPr>
          <w:rFonts w:eastAsia="Calibri"/>
          <w:iCs/>
          <w:color w:val="000000"/>
          <w:sz w:val="18"/>
          <w:szCs w:val="18"/>
          <w:lang w:eastAsia="en-US"/>
        </w:rPr>
        <w:t>rd) alapítványok esetében az a természetes személy,</w:t>
      </w:r>
    </w:p>
    <w:p w:rsidR="00767C15" w:rsidRDefault="00FD3D08" w:rsidP="00657B01">
      <w:pPr>
        <w:shd w:val="clear" w:color="auto" w:fill="FFFFFF"/>
        <w:jc w:val="both"/>
        <w:rPr>
          <w:rFonts w:eastAsia="Calibri"/>
          <w:iCs/>
          <w:color w:val="000000"/>
          <w:sz w:val="18"/>
          <w:szCs w:val="18"/>
          <w:lang w:eastAsia="en-US"/>
        </w:rPr>
      </w:pPr>
      <w:r w:rsidRPr="00FD3D08">
        <w:rPr>
          <w:rFonts w:eastAsia="Calibri"/>
          <w:iCs/>
          <w:color w:val="000000"/>
          <w:sz w:val="18"/>
          <w:szCs w:val="18"/>
          <w:lang w:eastAsia="en-US"/>
        </w:rPr>
        <w:t>1. aki az alapítvány vagyona legalább huszonöt százalékának a kedvezményezettje, ha a leendő kedvezményezetteket már meghatározták,</w:t>
      </w:r>
    </w:p>
    <w:p w:rsidR="00767C15" w:rsidRDefault="00FD3D08" w:rsidP="00657B01">
      <w:pPr>
        <w:shd w:val="clear" w:color="auto" w:fill="FFFFFF"/>
        <w:jc w:val="both"/>
        <w:rPr>
          <w:rFonts w:eastAsia="Calibri"/>
          <w:iCs/>
          <w:color w:val="000000"/>
          <w:sz w:val="18"/>
          <w:szCs w:val="18"/>
          <w:lang w:eastAsia="en-US"/>
        </w:rPr>
      </w:pPr>
      <w:r w:rsidRPr="00FD3D08">
        <w:rPr>
          <w:rFonts w:eastAsia="Calibri"/>
          <w:iCs/>
          <w:color w:val="000000"/>
          <w:sz w:val="18"/>
          <w:szCs w:val="18"/>
          <w:lang w:eastAsia="en-US"/>
        </w:rPr>
        <w:t>2. akinek érdekében az alapítványt létrehozták, illetve működtetik, ha a kedvezményezetteket még nem határozták meg, vagy</w:t>
      </w:r>
    </w:p>
    <w:p w:rsidR="00767C15" w:rsidRDefault="00FD3D08" w:rsidP="00657B01">
      <w:pPr>
        <w:shd w:val="clear" w:color="auto" w:fill="FFFFFF"/>
        <w:jc w:val="both"/>
        <w:rPr>
          <w:rFonts w:eastAsia="Calibri"/>
          <w:iCs/>
          <w:color w:val="000000"/>
          <w:sz w:val="18"/>
          <w:szCs w:val="18"/>
          <w:lang w:eastAsia="en-US"/>
        </w:rPr>
      </w:pPr>
      <w:r w:rsidRPr="00FD3D08">
        <w:rPr>
          <w:rFonts w:eastAsia="Calibri"/>
          <w:iCs/>
          <w:color w:val="000000"/>
          <w:sz w:val="18"/>
          <w:szCs w:val="18"/>
          <w:lang w:eastAsia="en-US"/>
        </w:rPr>
        <w:t>3. aki tagja az alapítvány kezelő szervének, vagy meghatározó befolyást gyakorol az alapítvány vagyonának legalább huszonöt százaléka felett, illetve az alapítvány képviseletében eljár, továbbá</w:t>
      </w:r>
    </w:p>
    <w:p w:rsidR="00767C15" w:rsidRDefault="00FD3D08" w:rsidP="00657B01">
      <w:pPr>
        <w:shd w:val="clear" w:color="auto" w:fill="FFFFFF"/>
        <w:jc w:val="both"/>
        <w:rPr>
          <w:rFonts w:eastAsia="Calibri"/>
          <w:iCs/>
          <w:color w:val="000000"/>
          <w:sz w:val="18"/>
          <w:szCs w:val="18"/>
          <w:lang w:eastAsia="en-US"/>
        </w:rPr>
      </w:pPr>
      <w:r w:rsidRPr="00FD3D08">
        <w:rPr>
          <w:rFonts w:eastAsia="Calibri"/>
          <w:iCs/>
          <w:color w:val="000000"/>
          <w:sz w:val="18"/>
          <w:szCs w:val="18"/>
          <w:lang w:eastAsia="en-US"/>
        </w:rPr>
        <w:t>re) az ra)-rb) alpontokban meghatározott természetes személy hiányában a jogi személy vagy jogi személyiséggel nem rendelkező szervezet vezető tisztségviselője;</w:t>
      </w:r>
    </w:p>
    <w:p w:rsidR="00767C15" w:rsidRDefault="00767C15" w:rsidP="00657B01">
      <w:pPr>
        <w:shd w:val="clear" w:color="auto" w:fill="FFFFFF"/>
        <w:jc w:val="both"/>
        <w:rPr>
          <w:rFonts w:eastAsia="Calibri"/>
          <w:sz w:val="18"/>
          <w:szCs w:val="18"/>
          <w:lang w:eastAsia="en-US"/>
        </w:rPr>
      </w:pPr>
    </w:p>
    <w:p w:rsidR="00767C15" w:rsidRDefault="00FD3D08" w:rsidP="00657B01">
      <w:pPr>
        <w:shd w:val="clear" w:color="auto" w:fill="FFFFFF"/>
        <w:jc w:val="both"/>
        <w:rPr>
          <w:rFonts w:eastAsia="Calibri"/>
          <w:sz w:val="18"/>
          <w:szCs w:val="18"/>
          <w:lang w:eastAsia="en-US"/>
        </w:rPr>
      </w:pPr>
      <w:r w:rsidRPr="00FD3D08">
        <w:rPr>
          <w:rFonts w:eastAsia="Calibri"/>
          <w:sz w:val="18"/>
          <w:szCs w:val="18"/>
          <w:lang w:eastAsia="en-US"/>
        </w:rPr>
        <w:t xml:space="preserve">A Közbeszerzési Döntőbizottság 1/2014. (VI.27.) számú állásfoglalása szerint amennyiben az ajánlattevő/részvételre jelentkező nyilatkozik arról, hogy olyan társaságnak minősül, amelyet nem jegyeznek szabályozott tőzsdén és tulajdonosai között nincs a Pmtv. 3. § ra)-rb) alpontokban meghatározott természetes személy, akkor az ajánlattevő/részvételre jelentkező </w:t>
      </w:r>
      <w:r w:rsidRPr="00FD3D08">
        <w:rPr>
          <w:rFonts w:eastAsia="Calibri"/>
          <w:sz w:val="18"/>
          <w:szCs w:val="18"/>
          <w:u w:val="single"/>
          <w:lang w:eastAsia="en-US"/>
        </w:rPr>
        <w:t>tulajdonosa</w:t>
      </w:r>
      <w:r w:rsidRPr="00FD3D08">
        <w:rPr>
          <w:rFonts w:eastAsia="Calibri"/>
          <w:sz w:val="18"/>
          <w:szCs w:val="18"/>
          <w:lang w:eastAsia="en-US"/>
        </w:rPr>
        <w:t xml:space="preserve"> vezető tisztségviselőjének a nevét és állandó lakóhelyének bemutatását tartalmazó nyilatkozatot szükséges benyújtani a Kbt. 56. § (1) bekezdés k) pont kc) alpontja szerinti kizáró ok igazolására.</w:t>
      </w:r>
    </w:p>
    <w:p w:rsidR="003D0890" w:rsidRDefault="003D0890" w:rsidP="00862568">
      <w:pPr>
        <w:jc w:val="both"/>
        <w:rPr>
          <w:szCs w:val="24"/>
          <w:lang w:eastAsia="en-US"/>
        </w:rPr>
      </w:pPr>
    </w:p>
    <w:p w:rsidR="003D0890" w:rsidRDefault="00D82A7D" w:rsidP="00862568">
      <w:pPr>
        <w:jc w:val="both"/>
        <w:rPr>
          <w:szCs w:val="24"/>
          <w:lang w:eastAsia="en-US"/>
        </w:rPr>
      </w:pPr>
      <w:r w:rsidRPr="00D82A7D">
        <w:rPr>
          <w:szCs w:val="24"/>
          <w:lang w:eastAsia="en-US"/>
        </w:rPr>
        <w:t>Közös ajánlattevők esetén kérjük a nyilatkozatot ajánlattevőként külön-külön megtenni és az ajánlatban csatolni szíveskedjenek.</w:t>
      </w:r>
    </w:p>
    <w:p w:rsidR="00227C44" w:rsidRDefault="00227C44" w:rsidP="00862568">
      <w:pPr>
        <w:jc w:val="both"/>
        <w:rPr>
          <w:szCs w:val="24"/>
          <w:lang w:eastAsia="en-US"/>
        </w:rPr>
      </w:pPr>
      <w:r>
        <w:rPr>
          <w:szCs w:val="24"/>
          <w:lang w:eastAsia="en-US"/>
        </w:rPr>
        <w:br w:type="page"/>
      </w:r>
    </w:p>
    <w:p w:rsidR="003D0890" w:rsidRPr="00112DD7" w:rsidRDefault="003D0890" w:rsidP="00112DD7">
      <w:pPr>
        <w:keepNext/>
        <w:spacing w:before="240" w:after="60" w:line="276" w:lineRule="auto"/>
        <w:jc w:val="center"/>
        <w:outlineLvl w:val="2"/>
        <w:rPr>
          <w:b/>
          <w:bCs/>
          <w:szCs w:val="24"/>
          <w:lang w:eastAsia="en-US"/>
        </w:rPr>
      </w:pPr>
      <w:bookmarkStart w:id="62" w:name="_Toc393357638"/>
      <w:bookmarkStart w:id="63" w:name="_Toc409432932"/>
      <w:r>
        <w:rPr>
          <w:b/>
          <w:bCs/>
          <w:szCs w:val="24"/>
          <w:lang w:eastAsia="en-US"/>
        </w:rPr>
        <w:lastRenderedPageBreak/>
        <w:t>V</w:t>
      </w:r>
      <w:r w:rsidRPr="00112DD7">
        <w:rPr>
          <w:b/>
          <w:bCs/>
          <w:szCs w:val="24"/>
          <w:lang w:eastAsia="en-US"/>
        </w:rPr>
        <w:t>I.</w:t>
      </w:r>
      <w:r>
        <w:rPr>
          <w:b/>
          <w:bCs/>
          <w:szCs w:val="24"/>
          <w:lang w:eastAsia="en-US"/>
        </w:rPr>
        <w:t>5</w:t>
      </w:r>
      <w:r w:rsidRPr="00112DD7">
        <w:rPr>
          <w:b/>
          <w:bCs/>
          <w:szCs w:val="24"/>
          <w:lang w:eastAsia="en-US"/>
        </w:rPr>
        <w:t xml:space="preserve">. </w:t>
      </w:r>
      <w:r>
        <w:rPr>
          <w:b/>
          <w:bCs/>
          <w:szCs w:val="24"/>
          <w:lang w:eastAsia="en-US"/>
        </w:rPr>
        <w:t>Ajánlattevő</w:t>
      </w:r>
      <w:r w:rsidRPr="00112DD7">
        <w:rPr>
          <w:b/>
          <w:bCs/>
          <w:szCs w:val="24"/>
          <w:lang w:eastAsia="en-US"/>
        </w:rPr>
        <w:t xml:space="preserve"> nyilatkozata a Kbt. 56.§ (2) bekezdésére vonatkozóan a 310/2011. (XII.23.) Korm. rendelet 2.§ j.) pontjában vagy a 4.§ g) pontjában foglaltak szerint</w:t>
      </w:r>
      <w:bookmarkEnd w:id="62"/>
      <w:bookmarkEnd w:id="63"/>
    </w:p>
    <w:p w:rsidR="003D0890" w:rsidRPr="00112DD7" w:rsidRDefault="003D0890" w:rsidP="00112DD7">
      <w:pPr>
        <w:jc w:val="both"/>
        <w:rPr>
          <w:b/>
          <w:szCs w:val="24"/>
          <w:lang w:eastAsia="en-US"/>
        </w:rPr>
      </w:pPr>
      <w:r w:rsidRPr="00112DD7">
        <w:rPr>
          <w:b/>
          <w:szCs w:val="24"/>
          <w:lang w:eastAsia="en-US"/>
        </w:rPr>
        <w:t xml:space="preserve">a) </w:t>
      </w:r>
    </w:p>
    <w:p w:rsidR="003D0890" w:rsidRPr="00112DD7" w:rsidRDefault="003D0890" w:rsidP="00112DD7">
      <w:pPr>
        <w:jc w:val="both"/>
        <w:rPr>
          <w:szCs w:val="24"/>
          <w:lang w:eastAsia="en-US"/>
        </w:rPr>
      </w:pPr>
      <w:r w:rsidRPr="00112DD7">
        <w:rPr>
          <w:szCs w:val="24"/>
          <w:lang w:eastAsia="en-US"/>
        </w:rPr>
        <w:t>Alulírott …………………………., mint a/az………………………….. kötelezettségvállalásra jogosult képviselője a</w:t>
      </w:r>
      <w:r>
        <w:rPr>
          <w:szCs w:val="24"/>
          <w:lang w:eastAsia="en-US"/>
        </w:rPr>
        <w:t>z</w:t>
      </w:r>
      <w:r w:rsidRPr="00112DD7">
        <w:rPr>
          <w:szCs w:val="24"/>
          <w:lang w:eastAsia="en-US"/>
        </w:rPr>
        <w:t xml:space="preserve"> </w:t>
      </w:r>
      <w:r w:rsidRPr="00112DD7">
        <w:rPr>
          <w:b/>
          <w:szCs w:val="24"/>
          <w:lang w:eastAsia="en-US"/>
        </w:rPr>
        <w:t>„Egyfokozatú dízelmotorolaj beszerzése a MÁV-START Zrt. részére</w:t>
      </w:r>
      <w:r>
        <w:rPr>
          <w:b/>
          <w:szCs w:val="24"/>
          <w:lang w:eastAsia="en-US"/>
        </w:rPr>
        <w:t>-201</w:t>
      </w:r>
      <w:r w:rsidR="00F8669E">
        <w:rPr>
          <w:b/>
          <w:szCs w:val="24"/>
          <w:lang w:eastAsia="en-US"/>
        </w:rPr>
        <w:t>5</w:t>
      </w:r>
      <w:r>
        <w:rPr>
          <w:b/>
          <w:szCs w:val="24"/>
          <w:lang w:eastAsia="en-US"/>
        </w:rPr>
        <w:t>.</w:t>
      </w:r>
      <w:r w:rsidRPr="00112DD7">
        <w:rPr>
          <w:b/>
          <w:szCs w:val="24"/>
          <w:lang w:eastAsia="en-US"/>
        </w:rPr>
        <w:t xml:space="preserve">” </w:t>
      </w:r>
      <w:r w:rsidRPr="00112DD7">
        <w:rPr>
          <w:szCs w:val="24"/>
          <w:lang w:eastAsia="en-US"/>
        </w:rPr>
        <w:t>tárgyú közbeszerzési eljárásban ezúton nyilatkozom, hogy a</w:t>
      </w:r>
      <w:r>
        <w:rPr>
          <w:szCs w:val="24"/>
          <w:lang w:eastAsia="en-US"/>
        </w:rPr>
        <w:t>z ajánlattevő</w:t>
      </w:r>
      <w:r w:rsidRPr="00112DD7">
        <w:rPr>
          <w:szCs w:val="24"/>
          <w:lang w:eastAsia="en-US"/>
        </w:rPr>
        <w:t>ben közvetetten vagy közvetlenül több, mint 25%-os tulajdoni résszel vagy szavazati joggal rendelkező jogi személy vagy személyes joga szerint jogképes szervezet nincs.</w:t>
      </w:r>
    </w:p>
    <w:p w:rsidR="003D0890" w:rsidRPr="00112DD7" w:rsidRDefault="003D0890" w:rsidP="00112DD7">
      <w:pPr>
        <w:jc w:val="both"/>
        <w:rPr>
          <w:szCs w:val="24"/>
          <w:lang w:eastAsia="en-US"/>
        </w:rPr>
      </w:pPr>
    </w:p>
    <w:p w:rsidR="003D0890" w:rsidRPr="00112DD7" w:rsidRDefault="003D0890" w:rsidP="00112DD7">
      <w:pPr>
        <w:jc w:val="center"/>
        <w:rPr>
          <w:b/>
          <w:szCs w:val="24"/>
          <w:u w:val="single"/>
          <w:lang w:eastAsia="en-US"/>
        </w:rPr>
      </w:pPr>
      <w:r w:rsidRPr="00112DD7">
        <w:rPr>
          <w:b/>
          <w:szCs w:val="24"/>
          <w:u w:val="single"/>
          <w:lang w:eastAsia="en-US"/>
        </w:rPr>
        <w:t>VAGY</w:t>
      </w:r>
    </w:p>
    <w:p w:rsidR="003D0890" w:rsidRPr="00112DD7" w:rsidRDefault="003D0890" w:rsidP="00112DD7">
      <w:pPr>
        <w:jc w:val="both"/>
        <w:rPr>
          <w:b/>
          <w:szCs w:val="24"/>
          <w:lang w:eastAsia="en-US"/>
        </w:rPr>
      </w:pPr>
      <w:r w:rsidRPr="00112DD7">
        <w:rPr>
          <w:b/>
          <w:szCs w:val="24"/>
          <w:lang w:eastAsia="en-US"/>
        </w:rPr>
        <w:t>b)</w:t>
      </w:r>
    </w:p>
    <w:p w:rsidR="003D0890" w:rsidRPr="00112DD7" w:rsidRDefault="003D0890" w:rsidP="00112DD7">
      <w:pPr>
        <w:jc w:val="both"/>
        <w:rPr>
          <w:szCs w:val="24"/>
          <w:lang w:eastAsia="en-US"/>
        </w:rPr>
      </w:pPr>
      <w:r w:rsidRPr="00112DD7">
        <w:rPr>
          <w:szCs w:val="24"/>
          <w:lang w:eastAsia="en-US"/>
        </w:rPr>
        <w:t xml:space="preserve">Alulírott …………………………., mint a/az………………………….. kötelezettségvállalásra jogosult képviselője </w:t>
      </w:r>
      <w:r>
        <w:rPr>
          <w:szCs w:val="24"/>
          <w:lang w:eastAsia="en-US"/>
        </w:rPr>
        <w:t>az</w:t>
      </w:r>
      <w:r w:rsidRPr="00112DD7">
        <w:rPr>
          <w:szCs w:val="24"/>
          <w:lang w:eastAsia="en-US"/>
        </w:rPr>
        <w:t xml:space="preserve"> </w:t>
      </w:r>
      <w:r w:rsidRPr="00112DD7">
        <w:rPr>
          <w:b/>
          <w:szCs w:val="24"/>
          <w:lang w:eastAsia="en-US"/>
        </w:rPr>
        <w:t>„Egyfokozatú dízelmotorolaj beszerzése a MÁV-START Zrt. részére</w:t>
      </w:r>
      <w:r>
        <w:rPr>
          <w:b/>
          <w:szCs w:val="24"/>
          <w:lang w:eastAsia="en-US"/>
        </w:rPr>
        <w:t>-201</w:t>
      </w:r>
      <w:r w:rsidR="00F8669E">
        <w:rPr>
          <w:b/>
          <w:szCs w:val="24"/>
          <w:lang w:eastAsia="en-US"/>
        </w:rPr>
        <w:t>5</w:t>
      </w:r>
      <w:r>
        <w:rPr>
          <w:b/>
          <w:szCs w:val="24"/>
          <w:lang w:eastAsia="en-US"/>
        </w:rPr>
        <w:t>.</w:t>
      </w:r>
      <w:r w:rsidRPr="00112DD7">
        <w:rPr>
          <w:b/>
          <w:szCs w:val="24"/>
          <w:lang w:eastAsia="en-US"/>
        </w:rPr>
        <w:t xml:space="preserve">” </w:t>
      </w:r>
      <w:r w:rsidRPr="00112DD7">
        <w:rPr>
          <w:szCs w:val="24"/>
          <w:lang w:eastAsia="en-US"/>
        </w:rPr>
        <w:t>tárgyú közbeszerzési eljárásban ezúton nyilatkozom, hogy a</w:t>
      </w:r>
      <w:r>
        <w:rPr>
          <w:szCs w:val="24"/>
          <w:lang w:eastAsia="en-US"/>
        </w:rPr>
        <w:t>z ajánlattev</w:t>
      </w:r>
      <w:r w:rsidRPr="00112DD7">
        <w:rPr>
          <w:szCs w:val="24"/>
          <w:lang w:eastAsia="en-US"/>
        </w:rPr>
        <w:t>őben közvetetten vagy közvetlenül több, mint 25%-os tulajdoni résszel vagy szavazati joggal rendelkező jogi személy vagy személyes joga szerint jogképes szervezet van, mely(ek) az alábbi(ak):</w:t>
      </w:r>
    </w:p>
    <w:p w:rsidR="003D0890" w:rsidRPr="00112DD7" w:rsidRDefault="003D0890" w:rsidP="00112DD7">
      <w:pPr>
        <w:jc w:val="both"/>
        <w:rPr>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D0890" w:rsidRPr="00112DD7" w:rsidTr="00F772B8">
        <w:tc>
          <w:tcPr>
            <w:tcW w:w="4605" w:type="dxa"/>
          </w:tcPr>
          <w:p w:rsidR="003D0890" w:rsidRPr="00112DD7" w:rsidRDefault="003D0890" w:rsidP="00112DD7">
            <w:pPr>
              <w:jc w:val="center"/>
              <w:rPr>
                <w:szCs w:val="24"/>
                <w:lang w:eastAsia="en-US"/>
              </w:rPr>
            </w:pPr>
            <w:r w:rsidRPr="00112DD7">
              <w:rPr>
                <w:szCs w:val="24"/>
                <w:lang w:eastAsia="en-US"/>
              </w:rPr>
              <w:t>Szervezet neve:</w:t>
            </w:r>
          </w:p>
        </w:tc>
        <w:tc>
          <w:tcPr>
            <w:tcW w:w="4605" w:type="dxa"/>
          </w:tcPr>
          <w:p w:rsidR="003D0890" w:rsidRPr="00112DD7" w:rsidRDefault="003D0890" w:rsidP="00112DD7">
            <w:pPr>
              <w:jc w:val="center"/>
              <w:rPr>
                <w:szCs w:val="24"/>
                <w:lang w:eastAsia="en-US"/>
              </w:rPr>
            </w:pPr>
            <w:r w:rsidRPr="00112DD7">
              <w:rPr>
                <w:szCs w:val="24"/>
                <w:lang w:eastAsia="en-US"/>
              </w:rPr>
              <w:t>Szervezet székhelye:</w:t>
            </w:r>
          </w:p>
        </w:tc>
      </w:tr>
      <w:tr w:rsidR="003D0890" w:rsidRPr="00112DD7" w:rsidTr="00F772B8">
        <w:tc>
          <w:tcPr>
            <w:tcW w:w="4605" w:type="dxa"/>
          </w:tcPr>
          <w:p w:rsidR="003D0890" w:rsidRPr="00112DD7" w:rsidRDefault="003D0890" w:rsidP="00112DD7">
            <w:pPr>
              <w:jc w:val="both"/>
              <w:rPr>
                <w:szCs w:val="24"/>
                <w:lang w:eastAsia="en-US"/>
              </w:rPr>
            </w:pPr>
          </w:p>
        </w:tc>
        <w:tc>
          <w:tcPr>
            <w:tcW w:w="4605" w:type="dxa"/>
          </w:tcPr>
          <w:p w:rsidR="003D0890" w:rsidRPr="00112DD7" w:rsidRDefault="003D0890" w:rsidP="00112DD7">
            <w:pPr>
              <w:jc w:val="both"/>
              <w:rPr>
                <w:szCs w:val="24"/>
                <w:lang w:eastAsia="en-US"/>
              </w:rPr>
            </w:pPr>
          </w:p>
        </w:tc>
      </w:tr>
      <w:tr w:rsidR="003D0890" w:rsidRPr="00112DD7" w:rsidTr="00F772B8">
        <w:tc>
          <w:tcPr>
            <w:tcW w:w="4605" w:type="dxa"/>
          </w:tcPr>
          <w:p w:rsidR="003D0890" w:rsidRPr="00112DD7" w:rsidRDefault="003D0890" w:rsidP="00112DD7">
            <w:pPr>
              <w:jc w:val="both"/>
              <w:rPr>
                <w:szCs w:val="24"/>
                <w:lang w:eastAsia="en-US"/>
              </w:rPr>
            </w:pPr>
          </w:p>
        </w:tc>
        <w:tc>
          <w:tcPr>
            <w:tcW w:w="4605" w:type="dxa"/>
          </w:tcPr>
          <w:p w:rsidR="003D0890" w:rsidRPr="00112DD7" w:rsidRDefault="003D0890" w:rsidP="00112DD7">
            <w:pPr>
              <w:jc w:val="both"/>
              <w:rPr>
                <w:szCs w:val="24"/>
                <w:lang w:eastAsia="en-US"/>
              </w:rPr>
            </w:pPr>
          </w:p>
        </w:tc>
      </w:tr>
    </w:tbl>
    <w:p w:rsidR="003D0890" w:rsidRPr="00112DD7" w:rsidRDefault="003D0890" w:rsidP="00112DD7">
      <w:pPr>
        <w:jc w:val="both"/>
        <w:rPr>
          <w:szCs w:val="24"/>
          <w:lang w:eastAsia="en-US"/>
        </w:rPr>
      </w:pPr>
    </w:p>
    <w:p w:rsidR="003D0890" w:rsidRPr="00112DD7" w:rsidRDefault="003D0890" w:rsidP="00112DD7">
      <w:pPr>
        <w:jc w:val="both"/>
        <w:rPr>
          <w:szCs w:val="24"/>
          <w:lang w:eastAsia="en-US"/>
        </w:rPr>
      </w:pPr>
      <w:r w:rsidRPr="00112DD7">
        <w:rPr>
          <w:szCs w:val="24"/>
          <w:lang w:eastAsia="en-US"/>
        </w:rPr>
        <w:t>Továbbá nyilatkozom, a fent megjelölt szervezet(ek) tekintetében a Kbt. 56. § (2) bekezdése szerinti kizáró feltételek nem állnak fent.</w:t>
      </w:r>
    </w:p>
    <w:p w:rsidR="003D0890" w:rsidRPr="00112DD7" w:rsidRDefault="003D0890" w:rsidP="00112DD7">
      <w:pPr>
        <w:jc w:val="both"/>
        <w:rPr>
          <w:szCs w:val="24"/>
          <w:lang w:eastAsia="en-US"/>
        </w:rPr>
      </w:pPr>
    </w:p>
    <w:p w:rsidR="003D0890" w:rsidRPr="00112DD7" w:rsidRDefault="003D0890" w:rsidP="00112DD7">
      <w:pPr>
        <w:jc w:val="both"/>
        <w:rPr>
          <w:szCs w:val="24"/>
          <w:lang w:eastAsia="en-US"/>
        </w:rPr>
      </w:pPr>
      <w:r w:rsidRPr="00112DD7">
        <w:rPr>
          <w:szCs w:val="24"/>
          <w:lang w:eastAsia="en-US"/>
        </w:rPr>
        <w:t>Továbbá nyilatkozom, hogy a fent megjelölt szervezet(ek) gazdasági társulásként</w:t>
      </w:r>
    </w:p>
    <w:p w:rsidR="003D0890" w:rsidRPr="00112DD7" w:rsidRDefault="003D0890" w:rsidP="00FD3D08">
      <w:pPr>
        <w:numPr>
          <w:ilvl w:val="0"/>
          <w:numId w:val="15"/>
        </w:numPr>
        <w:spacing w:after="200" w:line="276" w:lineRule="auto"/>
        <w:jc w:val="both"/>
        <w:rPr>
          <w:szCs w:val="24"/>
          <w:lang w:eastAsia="en-US"/>
        </w:rPr>
      </w:pPr>
      <w:r w:rsidRPr="00112DD7">
        <w:rPr>
          <w:szCs w:val="24"/>
          <w:lang w:eastAsia="en-US"/>
        </w:rPr>
        <w:t xml:space="preserve">nem adózik/nem adóznak </w:t>
      </w:r>
    </w:p>
    <w:p w:rsidR="003D0890" w:rsidRPr="00112DD7" w:rsidRDefault="003D0890" w:rsidP="00112DD7">
      <w:pPr>
        <w:ind w:left="720"/>
        <w:jc w:val="both"/>
        <w:rPr>
          <w:szCs w:val="24"/>
          <w:lang w:eastAsia="en-US"/>
        </w:rPr>
      </w:pPr>
    </w:p>
    <w:p w:rsidR="003D0890" w:rsidRPr="00112DD7" w:rsidRDefault="003D0890" w:rsidP="00112DD7">
      <w:pPr>
        <w:ind w:left="720"/>
        <w:jc w:val="both"/>
        <w:rPr>
          <w:szCs w:val="24"/>
          <w:lang w:eastAsia="en-US"/>
        </w:rPr>
      </w:pPr>
      <w:r w:rsidRPr="00112DD7">
        <w:rPr>
          <w:szCs w:val="24"/>
          <w:lang w:eastAsia="en-US"/>
        </w:rPr>
        <w:t>vagy</w:t>
      </w:r>
    </w:p>
    <w:p w:rsidR="003D0890" w:rsidRPr="00112DD7" w:rsidRDefault="003D0890" w:rsidP="00112DD7">
      <w:pPr>
        <w:ind w:left="720"/>
        <w:jc w:val="both"/>
        <w:rPr>
          <w:szCs w:val="24"/>
          <w:lang w:eastAsia="en-US"/>
        </w:rPr>
      </w:pPr>
    </w:p>
    <w:p w:rsidR="003D0890" w:rsidRPr="00112DD7" w:rsidRDefault="003D0890" w:rsidP="00FD3D08">
      <w:pPr>
        <w:numPr>
          <w:ilvl w:val="0"/>
          <w:numId w:val="15"/>
        </w:numPr>
        <w:spacing w:after="200" w:line="276" w:lineRule="auto"/>
        <w:jc w:val="both"/>
        <w:rPr>
          <w:szCs w:val="24"/>
          <w:lang w:eastAsia="en-US"/>
        </w:rPr>
      </w:pPr>
      <w:r w:rsidRPr="00112DD7">
        <w:rPr>
          <w:szCs w:val="24"/>
          <w:lang w:eastAsia="en-US"/>
        </w:rPr>
        <w:t>adózik/adóznak.</w:t>
      </w:r>
    </w:p>
    <w:p w:rsidR="003D0890" w:rsidRPr="00112DD7" w:rsidRDefault="003D0890" w:rsidP="00112DD7">
      <w:pPr>
        <w:jc w:val="both"/>
        <w:rPr>
          <w:szCs w:val="24"/>
          <w:lang w:eastAsia="en-US"/>
        </w:rPr>
      </w:pPr>
    </w:p>
    <w:p w:rsidR="003D0890" w:rsidRPr="00112DD7" w:rsidRDefault="003D0890" w:rsidP="00112DD7">
      <w:pPr>
        <w:jc w:val="both"/>
        <w:rPr>
          <w:szCs w:val="24"/>
          <w:lang w:eastAsia="en-US"/>
        </w:rPr>
      </w:pPr>
      <w:r w:rsidRPr="00112DD7">
        <w:rPr>
          <w:szCs w:val="24"/>
          <w:lang w:eastAsia="en-US"/>
        </w:rPr>
        <w:t>Amennyiben a fent megjelölt szervezet(ek) gazdasági társulásként adózik/adóznak, úgy nyilatkozom továbbá, hogy a társulás tulajdonos társaságai nem tartoznak a Kbt. 56. § (1) bekezdésének k) pont ka) alpontja szerinti kizáró okok hatálya alá.</w:t>
      </w:r>
    </w:p>
    <w:p w:rsidR="003D0890" w:rsidRPr="00112DD7" w:rsidRDefault="003D0890" w:rsidP="00112DD7">
      <w:pPr>
        <w:jc w:val="both"/>
        <w:rPr>
          <w:szCs w:val="24"/>
          <w:lang w:eastAsia="en-US"/>
        </w:rPr>
      </w:pPr>
    </w:p>
    <w:p w:rsidR="003D0890" w:rsidRPr="00112DD7" w:rsidRDefault="003D0890" w:rsidP="00112DD7">
      <w:pPr>
        <w:jc w:val="center"/>
        <w:rPr>
          <w:b/>
          <w:szCs w:val="24"/>
          <w:u w:val="single"/>
          <w:lang w:eastAsia="en-US"/>
        </w:rPr>
      </w:pPr>
      <w:r w:rsidRPr="00112DD7">
        <w:rPr>
          <w:b/>
          <w:szCs w:val="24"/>
          <w:u w:val="single"/>
          <w:lang w:eastAsia="en-US"/>
        </w:rPr>
        <w:t>VAGY</w:t>
      </w:r>
    </w:p>
    <w:p w:rsidR="003D0890" w:rsidRPr="00112DD7" w:rsidRDefault="003D0890" w:rsidP="00112DD7">
      <w:pPr>
        <w:jc w:val="center"/>
        <w:rPr>
          <w:b/>
          <w:szCs w:val="24"/>
          <w:u w:val="single"/>
          <w:lang w:eastAsia="en-US"/>
        </w:rPr>
      </w:pPr>
    </w:p>
    <w:p w:rsidR="003D0890" w:rsidRPr="00112DD7" w:rsidRDefault="003D0890" w:rsidP="00112DD7">
      <w:pPr>
        <w:jc w:val="center"/>
        <w:rPr>
          <w:b/>
          <w:szCs w:val="24"/>
          <w:u w:val="single"/>
          <w:lang w:eastAsia="en-US"/>
        </w:rPr>
      </w:pPr>
    </w:p>
    <w:p w:rsidR="003D0890" w:rsidRPr="00112DD7" w:rsidRDefault="003D0890" w:rsidP="00112DD7">
      <w:pPr>
        <w:jc w:val="both"/>
        <w:rPr>
          <w:b/>
          <w:szCs w:val="24"/>
          <w:lang w:eastAsia="en-US"/>
        </w:rPr>
      </w:pPr>
      <w:r w:rsidRPr="00112DD7">
        <w:rPr>
          <w:b/>
          <w:szCs w:val="24"/>
          <w:lang w:eastAsia="en-US"/>
        </w:rPr>
        <w:t>c)</w:t>
      </w:r>
    </w:p>
    <w:p w:rsidR="003D0890" w:rsidRPr="00112DD7" w:rsidRDefault="003D0890" w:rsidP="00112DD7">
      <w:pPr>
        <w:jc w:val="both"/>
        <w:rPr>
          <w:szCs w:val="24"/>
          <w:lang w:eastAsia="en-US"/>
        </w:rPr>
      </w:pPr>
      <w:r w:rsidRPr="00112DD7">
        <w:rPr>
          <w:szCs w:val="24"/>
          <w:lang w:eastAsia="en-US"/>
        </w:rPr>
        <w:t>Alulírott …………………………., mint a/az………………………….. kötelezettségvállalásra jogosult képviselője a</w:t>
      </w:r>
      <w:r>
        <w:rPr>
          <w:szCs w:val="24"/>
          <w:lang w:eastAsia="en-US"/>
        </w:rPr>
        <w:t>z</w:t>
      </w:r>
      <w:r w:rsidRPr="00112DD7">
        <w:rPr>
          <w:szCs w:val="24"/>
          <w:lang w:eastAsia="en-US"/>
        </w:rPr>
        <w:t xml:space="preserve"> </w:t>
      </w:r>
      <w:r w:rsidRPr="00112DD7">
        <w:rPr>
          <w:b/>
          <w:szCs w:val="24"/>
          <w:lang w:eastAsia="en-US"/>
        </w:rPr>
        <w:t>„Egyfokozatú dízelmotorolaj beszerzése a MÁV-START Zrt. részére</w:t>
      </w:r>
      <w:r>
        <w:rPr>
          <w:b/>
          <w:szCs w:val="24"/>
          <w:lang w:eastAsia="en-US"/>
        </w:rPr>
        <w:t>-201</w:t>
      </w:r>
      <w:r w:rsidR="00F8669E">
        <w:rPr>
          <w:b/>
          <w:szCs w:val="24"/>
          <w:lang w:eastAsia="en-US"/>
        </w:rPr>
        <w:t>5</w:t>
      </w:r>
      <w:r>
        <w:rPr>
          <w:b/>
          <w:szCs w:val="24"/>
          <w:lang w:eastAsia="en-US"/>
        </w:rPr>
        <w:t>.</w:t>
      </w:r>
      <w:r w:rsidRPr="00112DD7">
        <w:rPr>
          <w:b/>
          <w:szCs w:val="24"/>
          <w:lang w:eastAsia="en-US"/>
        </w:rPr>
        <w:t>”</w:t>
      </w:r>
      <w:r w:rsidRPr="00112DD7">
        <w:rPr>
          <w:szCs w:val="24"/>
          <w:lang w:eastAsia="en-US"/>
        </w:rPr>
        <w:t xml:space="preserve"> tárgyú közbeszerzési eljárásban ezúton nyilatkozom, hogy a </w:t>
      </w:r>
      <w:r>
        <w:rPr>
          <w:szCs w:val="24"/>
          <w:lang w:eastAsia="en-US"/>
        </w:rPr>
        <w:t>ajánlattev</w:t>
      </w:r>
      <w:r w:rsidRPr="00112DD7">
        <w:rPr>
          <w:szCs w:val="24"/>
          <w:lang w:eastAsia="en-US"/>
        </w:rPr>
        <w:t>őben közvetetten vagy közvetlenül több, mint 25%-os tulajdoni résszel vagy szavazati joggal rendelkező jogi személy vagy személyes joga szerint jogképes szervezet van, mely(ek) az alábbi(ak):</w:t>
      </w:r>
    </w:p>
    <w:p w:rsidR="003D0890" w:rsidRPr="00112DD7" w:rsidRDefault="003D0890" w:rsidP="00112DD7">
      <w:pPr>
        <w:jc w:val="both"/>
        <w:rPr>
          <w:szCs w:val="24"/>
          <w:lang w:eastAsia="en-US"/>
        </w:rPr>
      </w:pPr>
    </w:p>
    <w:p w:rsidR="003D0890" w:rsidRPr="00112DD7" w:rsidRDefault="003D0890" w:rsidP="00112DD7">
      <w:pPr>
        <w:jc w:val="both"/>
        <w:rPr>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D0890" w:rsidRPr="00112DD7" w:rsidTr="00F772B8">
        <w:tc>
          <w:tcPr>
            <w:tcW w:w="4605" w:type="dxa"/>
          </w:tcPr>
          <w:p w:rsidR="003D0890" w:rsidRPr="00112DD7" w:rsidRDefault="003D0890" w:rsidP="00112DD7">
            <w:pPr>
              <w:jc w:val="center"/>
              <w:rPr>
                <w:szCs w:val="24"/>
                <w:lang w:eastAsia="en-US"/>
              </w:rPr>
            </w:pPr>
            <w:r w:rsidRPr="00112DD7">
              <w:rPr>
                <w:szCs w:val="24"/>
                <w:lang w:eastAsia="en-US"/>
              </w:rPr>
              <w:t>Szervezet neve:</w:t>
            </w:r>
          </w:p>
        </w:tc>
        <w:tc>
          <w:tcPr>
            <w:tcW w:w="4605" w:type="dxa"/>
          </w:tcPr>
          <w:p w:rsidR="003D0890" w:rsidRPr="00112DD7" w:rsidRDefault="003D0890" w:rsidP="00112DD7">
            <w:pPr>
              <w:jc w:val="center"/>
              <w:rPr>
                <w:szCs w:val="24"/>
                <w:lang w:eastAsia="en-US"/>
              </w:rPr>
            </w:pPr>
            <w:r w:rsidRPr="00112DD7">
              <w:rPr>
                <w:szCs w:val="24"/>
                <w:lang w:eastAsia="en-US"/>
              </w:rPr>
              <w:t>Szervezet székhelye:</w:t>
            </w:r>
          </w:p>
        </w:tc>
      </w:tr>
      <w:tr w:rsidR="003D0890" w:rsidRPr="00112DD7" w:rsidTr="00F772B8">
        <w:tc>
          <w:tcPr>
            <w:tcW w:w="4605" w:type="dxa"/>
          </w:tcPr>
          <w:p w:rsidR="003D0890" w:rsidRPr="00112DD7" w:rsidRDefault="003D0890" w:rsidP="00112DD7">
            <w:pPr>
              <w:jc w:val="both"/>
              <w:rPr>
                <w:szCs w:val="24"/>
                <w:lang w:eastAsia="en-US"/>
              </w:rPr>
            </w:pPr>
          </w:p>
        </w:tc>
        <w:tc>
          <w:tcPr>
            <w:tcW w:w="4605" w:type="dxa"/>
          </w:tcPr>
          <w:p w:rsidR="003D0890" w:rsidRPr="00112DD7" w:rsidRDefault="003D0890" w:rsidP="00112DD7">
            <w:pPr>
              <w:jc w:val="both"/>
              <w:rPr>
                <w:szCs w:val="24"/>
                <w:lang w:eastAsia="en-US"/>
              </w:rPr>
            </w:pPr>
          </w:p>
        </w:tc>
      </w:tr>
      <w:tr w:rsidR="003D0890" w:rsidRPr="00112DD7" w:rsidTr="00F772B8">
        <w:tc>
          <w:tcPr>
            <w:tcW w:w="4605" w:type="dxa"/>
          </w:tcPr>
          <w:p w:rsidR="003D0890" w:rsidRPr="00112DD7" w:rsidRDefault="003D0890" w:rsidP="00112DD7">
            <w:pPr>
              <w:jc w:val="both"/>
              <w:rPr>
                <w:szCs w:val="24"/>
                <w:lang w:eastAsia="en-US"/>
              </w:rPr>
            </w:pPr>
          </w:p>
        </w:tc>
        <w:tc>
          <w:tcPr>
            <w:tcW w:w="4605" w:type="dxa"/>
          </w:tcPr>
          <w:p w:rsidR="003D0890" w:rsidRPr="00112DD7" w:rsidRDefault="003D0890" w:rsidP="00112DD7">
            <w:pPr>
              <w:jc w:val="both"/>
              <w:rPr>
                <w:szCs w:val="24"/>
                <w:lang w:eastAsia="en-US"/>
              </w:rPr>
            </w:pPr>
          </w:p>
        </w:tc>
      </w:tr>
    </w:tbl>
    <w:p w:rsidR="003D0890" w:rsidRPr="00112DD7" w:rsidRDefault="003D0890" w:rsidP="00112DD7">
      <w:pPr>
        <w:jc w:val="both"/>
        <w:rPr>
          <w:szCs w:val="24"/>
          <w:lang w:eastAsia="en-US"/>
        </w:rPr>
      </w:pPr>
    </w:p>
    <w:p w:rsidR="003D0890" w:rsidRPr="00112DD7" w:rsidRDefault="003D0890" w:rsidP="00112DD7">
      <w:pPr>
        <w:jc w:val="both"/>
        <w:rPr>
          <w:szCs w:val="24"/>
          <w:lang w:eastAsia="en-US"/>
        </w:rPr>
      </w:pPr>
      <w:r w:rsidRPr="00112DD7">
        <w:rPr>
          <w:szCs w:val="24"/>
          <w:lang w:eastAsia="en-US"/>
        </w:rPr>
        <w:t>Továbbá nyilatkozom, a fent megjelölt szervezet(ek) tekintetében a Kbt. 56. § (2) bekezdése szerinti kizáró feltételek fennállnak.</w:t>
      </w:r>
    </w:p>
    <w:p w:rsidR="003D0890" w:rsidRPr="00112DD7" w:rsidRDefault="003D0890" w:rsidP="00112DD7">
      <w:pPr>
        <w:jc w:val="both"/>
        <w:rPr>
          <w:szCs w:val="24"/>
          <w:lang w:eastAsia="en-US"/>
        </w:rPr>
      </w:pPr>
    </w:p>
    <w:p w:rsidR="003D0890" w:rsidRPr="00112DD7" w:rsidRDefault="003D0890" w:rsidP="00112DD7">
      <w:pPr>
        <w:jc w:val="both"/>
        <w:rPr>
          <w:szCs w:val="24"/>
          <w:lang w:eastAsia="en-US"/>
        </w:rPr>
      </w:pPr>
      <w:r w:rsidRPr="00112DD7">
        <w:rPr>
          <w:szCs w:val="24"/>
          <w:lang w:eastAsia="en-US"/>
        </w:rPr>
        <w:t>&lt;Kelt&gt;</w:t>
      </w:r>
    </w:p>
    <w:p w:rsidR="003D0890" w:rsidRPr="00112DD7" w:rsidRDefault="003D0890" w:rsidP="00112DD7">
      <w:pPr>
        <w:jc w:val="both"/>
        <w:rPr>
          <w:szCs w:val="24"/>
          <w:lang w:eastAsia="en-US"/>
        </w:rPr>
      </w:pPr>
    </w:p>
    <w:tbl>
      <w:tblPr>
        <w:tblW w:w="4860" w:type="dxa"/>
        <w:tblInd w:w="4068" w:type="dxa"/>
        <w:tblLayout w:type="fixed"/>
        <w:tblLook w:val="01E0" w:firstRow="1" w:lastRow="1" w:firstColumn="1" w:lastColumn="1" w:noHBand="0" w:noVBand="0"/>
      </w:tblPr>
      <w:tblGrid>
        <w:gridCol w:w="4860"/>
      </w:tblGrid>
      <w:tr w:rsidR="003D0890" w:rsidRPr="00112DD7" w:rsidTr="00F772B8">
        <w:tc>
          <w:tcPr>
            <w:tcW w:w="4860" w:type="dxa"/>
          </w:tcPr>
          <w:p w:rsidR="003D0890" w:rsidRPr="00112DD7" w:rsidRDefault="003D0890" w:rsidP="00112DD7">
            <w:pPr>
              <w:tabs>
                <w:tab w:val="left" w:pos="9072"/>
              </w:tabs>
              <w:jc w:val="center"/>
              <w:rPr>
                <w:szCs w:val="24"/>
              </w:rPr>
            </w:pPr>
            <w:r w:rsidRPr="00112DD7">
              <w:rPr>
                <w:szCs w:val="24"/>
              </w:rPr>
              <w:t>______________________________</w:t>
            </w:r>
          </w:p>
        </w:tc>
      </w:tr>
      <w:tr w:rsidR="003D0890" w:rsidRPr="00112DD7" w:rsidTr="00F772B8">
        <w:tc>
          <w:tcPr>
            <w:tcW w:w="4860" w:type="dxa"/>
          </w:tcPr>
          <w:p w:rsidR="003D0890" w:rsidRPr="00112DD7" w:rsidRDefault="003D0890" w:rsidP="00112DD7">
            <w:pPr>
              <w:tabs>
                <w:tab w:val="left" w:pos="9072"/>
              </w:tabs>
              <w:jc w:val="center"/>
              <w:rPr>
                <w:szCs w:val="24"/>
              </w:rPr>
            </w:pPr>
            <w:r w:rsidRPr="00112DD7">
              <w:rPr>
                <w:szCs w:val="24"/>
              </w:rPr>
              <w:t>(Cégszerű aláírás a kötelezettségvállalásra jogosult/jogosultak, vagy aláírás a meghatalmazott/ meghatalmazottak részéről)</w:t>
            </w:r>
          </w:p>
        </w:tc>
      </w:tr>
    </w:tbl>
    <w:p w:rsidR="003D0890" w:rsidRPr="00112DD7" w:rsidRDefault="003D0890" w:rsidP="00112DD7">
      <w:pPr>
        <w:jc w:val="both"/>
        <w:rPr>
          <w:iCs/>
          <w:szCs w:val="24"/>
          <w:u w:val="single"/>
          <w:lang w:eastAsia="en-US"/>
        </w:rPr>
      </w:pPr>
      <w:r w:rsidRPr="00112DD7">
        <w:rPr>
          <w:iCs/>
          <w:szCs w:val="24"/>
          <w:u w:val="single"/>
          <w:lang w:eastAsia="en-US"/>
        </w:rPr>
        <w:t>Megjegyzés:</w:t>
      </w:r>
    </w:p>
    <w:p w:rsidR="003D0890" w:rsidRPr="00112DD7" w:rsidRDefault="003D0890" w:rsidP="00112DD7">
      <w:pPr>
        <w:jc w:val="both"/>
        <w:rPr>
          <w:szCs w:val="24"/>
          <w:lang w:eastAsia="en-US"/>
        </w:rPr>
      </w:pPr>
      <w:r w:rsidRPr="00112DD7">
        <w:rPr>
          <w:szCs w:val="24"/>
          <w:lang w:eastAsia="en-US"/>
        </w:rPr>
        <w:t>Kérjük az a) vagy a b) vagy a c) pontot vastag vonallal aláhúzni vagy más módon egyértelműen jelölni, továbbá a b) vagy a c) pont megjelölése esetén a szervezet nevét, székhelyét megadni szíveskedjenek.</w:t>
      </w:r>
    </w:p>
    <w:p w:rsidR="000B4A0B" w:rsidRDefault="00D82A7D" w:rsidP="00657B01">
      <w:pPr>
        <w:rPr>
          <w:lang w:eastAsia="en-US"/>
        </w:rPr>
      </w:pPr>
      <w:r w:rsidRPr="00657B01">
        <w:rPr>
          <w:lang w:eastAsia="en-US"/>
        </w:rPr>
        <w:t>Közös ajánlattevők esetén kérjük a nyilatkozatot ajánlattevőként külön-külön megtenni és az ajánlatban csatolni szíveskedjenek.</w:t>
      </w:r>
    </w:p>
    <w:p w:rsidR="003D0890" w:rsidRPr="00483D46" w:rsidRDefault="003D0890" w:rsidP="00657B01">
      <w:pPr>
        <w:keepNext/>
        <w:spacing w:before="240" w:after="60" w:line="276" w:lineRule="auto"/>
        <w:outlineLvl w:val="2"/>
        <w:rPr>
          <w:szCs w:val="24"/>
          <w:lang w:eastAsia="en-US"/>
        </w:rPr>
      </w:pPr>
      <w:r w:rsidRPr="00112DD7">
        <w:rPr>
          <w:i/>
          <w:iCs/>
          <w:szCs w:val="24"/>
          <w:lang w:eastAsia="en-US"/>
        </w:rPr>
        <w:br w:type="page"/>
      </w:r>
      <w:bookmarkStart w:id="64" w:name="_Toc393357639"/>
      <w:bookmarkStart w:id="65" w:name="_Toc409432933"/>
      <w:r w:rsidRPr="00483D46">
        <w:rPr>
          <w:b/>
          <w:bCs/>
          <w:szCs w:val="24"/>
          <w:lang w:eastAsia="en-US"/>
        </w:rPr>
        <w:lastRenderedPageBreak/>
        <w:t>VI.6. Ajánlattevő nyilatkozata a Kbt. 58. § (3) bek. alapján</w:t>
      </w:r>
      <w:bookmarkEnd w:id="64"/>
      <w:bookmarkEnd w:id="65"/>
    </w:p>
    <w:p w:rsidR="003D0890" w:rsidRPr="00483D46" w:rsidRDefault="003D0890" w:rsidP="00483D46">
      <w:pPr>
        <w:keepNext/>
        <w:spacing w:before="240" w:after="60" w:line="276" w:lineRule="auto"/>
        <w:jc w:val="center"/>
        <w:outlineLvl w:val="2"/>
        <w:rPr>
          <w:rFonts w:cs="Arial"/>
          <w:szCs w:val="24"/>
          <w:lang w:eastAsia="en-US"/>
        </w:rPr>
      </w:pPr>
    </w:p>
    <w:p w:rsidR="003D0890" w:rsidRPr="00483D46" w:rsidRDefault="003D0890" w:rsidP="00112DD7">
      <w:pPr>
        <w:spacing w:after="200" w:line="276" w:lineRule="auto"/>
        <w:jc w:val="both"/>
        <w:rPr>
          <w:szCs w:val="24"/>
          <w:lang w:eastAsia="en-US"/>
        </w:rPr>
      </w:pPr>
      <w:r w:rsidRPr="00483D46">
        <w:rPr>
          <w:szCs w:val="24"/>
          <w:lang w:eastAsia="en-US"/>
        </w:rPr>
        <w:t xml:space="preserve">Alulírott …………………………., mint a/az………………………….. kötelezettségvállalásra jogosult képviselője az </w:t>
      </w:r>
      <w:r w:rsidRPr="00483D46">
        <w:rPr>
          <w:b/>
          <w:szCs w:val="24"/>
          <w:lang w:eastAsia="en-US"/>
        </w:rPr>
        <w:t>„Egyfokozatú dízelmotorolaj beszerzése a MÁV-START Zrt. részére-201</w:t>
      </w:r>
      <w:r w:rsidR="00F8669E">
        <w:rPr>
          <w:b/>
          <w:szCs w:val="24"/>
          <w:lang w:eastAsia="en-US"/>
        </w:rPr>
        <w:t>5</w:t>
      </w:r>
      <w:r w:rsidRPr="00483D46">
        <w:rPr>
          <w:b/>
          <w:szCs w:val="24"/>
          <w:lang w:eastAsia="en-US"/>
        </w:rPr>
        <w:t xml:space="preserve">.” </w:t>
      </w:r>
      <w:r w:rsidRPr="00483D46">
        <w:rPr>
          <w:szCs w:val="24"/>
          <w:lang w:eastAsia="en-US"/>
        </w:rPr>
        <w:t>tárgyban indított közbeszerzési eljárásban kijelentem/kijelentjük, hogy ajánlattevő a szerződés teljesítéséhez nem vesz igénybe a Kbt. 56. § (1) bekezdése szerinti kizáró okok hatálya alá tartozó alvállalkozót, valamint általunk az alkalmasság igazolására igénybe vett más szervezet nem tartozik a Kbt. 56. § (1) bekezdés szerinti kizáró okok hatálya alá.</w:t>
      </w:r>
    </w:p>
    <w:p w:rsidR="003D0890" w:rsidRPr="00483D46" w:rsidRDefault="003D0890" w:rsidP="00112DD7">
      <w:pPr>
        <w:jc w:val="both"/>
        <w:rPr>
          <w:szCs w:val="24"/>
          <w:lang w:eastAsia="en-US"/>
        </w:rPr>
      </w:pPr>
    </w:p>
    <w:p w:rsidR="003D0890" w:rsidRPr="00483D46" w:rsidRDefault="003D0890" w:rsidP="00112DD7">
      <w:pPr>
        <w:jc w:val="both"/>
        <w:rPr>
          <w:szCs w:val="24"/>
          <w:lang w:eastAsia="en-US"/>
        </w:rPr>
      </w:pPr>
      <w:r w:rsidRPr="00483D46">
        <w:rPr>
          <w:szCs w:val="24"/>
          <w:lang w:eastAsia="en-US"/>
        </w:rPr>
        <w:t>&lt;Kelt&gt;</w:t>
      </w:r>
    </w:p>
    <w:p w:rsidR="003D0890" w:rsidRPr="00483D46" w:rsidRDefault="003D0890" w:rsidP="00112DD7">
      <w:pPr>
        <w:jc w:val="both"/>
        <w:rPr>
          <w:szCs w:val="24"/>
          <w:lang w:eastAsia="en-US"/>
        </w:rPr>
      </w:pPr>
    </w:p>
    <w:tbl>
      <w:tblPr>
        <w:tblW w:w="4860" w:type="dxa"/>
        <w:tblInd w:w="4068" w:type="dxa"/>
        <w:tblLayout w:type="fixed"/>
        <w:tblLook w:val="01E0" w:firstRow="1" w:lastRow="1" w:firstColumn="1" w:lastColumn="1" w:noHBand="0" w:noVBand="0"/>
      </w:tblPr>
      <w:tblGrid>
        <w:gridCol w:w="4860"/>
      </w:tblGrid>
      <w:tr w:rsidR="003D0890" w:rsidRPr="00483D46" w:rsidTr="00F772B8">
        <w:tc>
          <w:tcPr>
            <w:tcW w:w="4860" w:type="dxa"/>
          </w:tcPr>
          <w:p w:rsidR="003D0890" w:rsidRPr="00483D46" w:rsidRDefault="003D0890" w:rsidP="00112DD7">
            <w:pPr>
              <w:tabs>
                <w:tab w:val="left" w:pos="9072"/>
              </w:tabs>
              <w:jc w:val="center"/>
              <w:rPr>
                <w:color w:val="000000"/>
                <w:szCs w:val="24"/>
              </w:rPr>
            </w:pPr>
            <w:r w:rsidRPr="00483D46">
              <w:rPr>
                <w:color w:val="000000"/>
                <w:szCs w:val="24"/>
              </w:rPr>
              <w:t>______________________________</w:t>
            </w:r>
          </w:p>
        </w:tc>
      </w:tr>
      <w:tr w:rsidR="003D0890" w:rsidRPr="00112DD7" w:rsidTr="00F772B8">
        <w:tc>
          <w:tcPr>
            <w:tcW w:w="4860" w:type="dxa"/>
          </w:tcPr>
          <w:p w:rsidR="003D0890" w:rsidRPr="00112DD7" w:rsidRDefault="003D0890" w:rsidP="00112DD7">
            <w:pPr>
              <w:tabs>
                <w:tab w:val="left" w:pos="9072"/>
              </w:tabs>
              <w:jc w:val="center"/>
              <w:rPr>
                <w:color w:val="000000"/>
                <w:szCs w:val="24"/>
              </w:rPr>
            </w:pPr>
            <w:r w:rsidRPr="00483D46">
              <w:rPr>
                <w:color w:val="000000"/>
                <w:szCs w:val="24"/>
              </w:rPr>
              <w:t>(Cégszerű aláírás a kötelezettségvállalásra jogosult/jogosultak, vagy aláírás a meghatalmazott/ meghatalmazottak részéről)</w:t>
            </w:r>
          </w:p>
        </w:tc>
      </w:tr>
    </w:tbl>
    <w:p w:rsidR="00D82A7D" w:rsidRDefault="00D82A7D" w:rsidP="00112DD7">
      <w:pPr>
        <w:spacing w:after="200" w:line="276" w:lineRule="auto"/>
        <w:jc w:val="both"/>
        <w:rPr>
          <w:szCs w:val="24"/>
          <w:lang w:eastAsia="en-US"/>
        </w:rPr>
      </w:pPr>
    </w:p>
    <w:p w:rsidR="003D0890" w:rsidRPr="00112DD7" w:rsidRDefault="00D82A7D" w:rsidP="00112DD7">
      <w:pPr>
        <w:spacing w:after="200" w:line="276" w:lineRule="auto"/>
        <w:jc w:val="both"/>
        <w:rPr>
          <w:szCs w:val="24"/>
          <w:lang w:eastAsia="en-US"/>
        </w:rPr>
      </w:pPr>
      <w:r w:rsidRPr="00D82A7D">
        <w:rPr>
          <w:szCs w:val="24"/>
          <w:lang w:eastAsia="en-US"/>
        </w:rPr>
        <w:t>Közös ajánlattevők esetén kérjük a nyilatkozatot ajánlattevőként külön-külön megtenni és az ajánlatban csatolni szíveskedjenek.</w:t>
      </w:r>
    </w:p>
    <w:p w:rsidR="003D0890" w:rsidRDefault="003D0890" w:rsidP="00112DD7">
      <w:pPr>
        <w:rPr>
          <w:bCs/>
          <w:i/>
          <w:iCs/>
          <w:szCs w:val="24"/>
          <w:lang w:eastAsia="en-US"/>
        </w:rPr>
      </w:pPr>
      <w:r>
        <w:rPr>
          <w:bCs/>
          <w:i/>
          <w:iCs/>
          <w:szCs w:val="24"/>
          <w:lang w:eastAsia="en-US"/>
        </w:rPr>
        <w:br w:type="page"/>
      </w:r>
    </w:p>
    <w:p w:rsidR="003D0890" w:rsidRPr="000D617E" w:rsidRDefault="003D0890" w:rsidP="000D617E">
      <w:pPr>
        <w:keepNext/>
        <w:spacing w:before="240" w:after="60" w:line="276" w:lineRule="auto"/>
        <w:jc w:val="center"/>
        <w:outlineLvl w:val="2"/>
        <w:rPr>
          <w:rFonts w:cs="Arial"/>
          <w:b/>
          <w:bCs/>
          <w:szCs w:val="24"/>
          <w:lang w:eastAsia="en-US"/>
        </w:rPr>
      </w:pPr>
      <w:bookmarkStart w:id="66" w:name="_Toc393357640"/>
      <w:bookmarkStart w:id="67" w:name="_Toc409432934"/>
      <w:r>
        <w:rPr>
          <w:b/>
          <w:bCs/>
          <w:szCs w:val="24"/>
          <w:lang w:eastAsia="en-US"/>
        </w:rPr>
        <w:lastRenderedPageBreak/>
        <w:t>V</w:t>
      </w:r>
      <w:r w:rsidRPr="000D617E">
        <w:rPr>
          <w:b/>
          <w:bCs/>
          <w:szCs w:val="24"/>
          <w:lang w:eastAsia="en-US"/>
        </w:rPr>
        <w:t>I.</w:t>
      </w:r>
      <w:r>
        <w:rPr>
          <w:b/>
          <w:bCs/>
          <w:szCs w:val="24"/>
          <w:lang w:eastAsia="en-US"/>
        </w:rPr>
        <w:t>7</w:t>
      </w:r>
      <w:r w:rsidRPr="000D617E">
        <w:rPr>
          <w:b/>
          <w:bCs/>
          <w:szCs w:val="24"/>
          <w:lang w:eastAsia="en-US"/>
        </w:rPr>
        <w:t>. Kbt. 56. § (1) bekezdésének e) pontja szerinti kizáró ok igazolása</w:t>
      </w:r>
      <w:bookmarkEnd w:id="66"/>
      <w:bookmarkEnd w:id="67"/>
    </w:p>
    <w:p w:rsidR="003D0890" w:rsidRPr="000D617E" w:rsidRDefault="003D0890" w:rsidP="000D617E">
      <w:pPr>
        <w:spacing w:after="200" w:line="276" w:lineRule="auto"/>
        <w:jc w:val="both"/>
        <w:rPr>
          <w:szCs w:val="24"/>
          <w:lang w:eastAsia="en-US"/>
        </w:rPr>
      </w:pPr>
    </w:p>
    <w:p w:rsidR="003D0890" w:rsidRPr="000D617E" w:rsidRDefault="003D0890" w:rsidP="000D617E">
      <w:pPr>
        <w:spacing w:after="200" w:line="276" w:lineRule="auto"/>
        <w:jc w:val="both"/>
        <w:rPr>
          <w:szCs w:val="24"/>
          <w:lang w:eastAsia="en-US"/>
        </w:rPr>
      </w:pPr>
      <w:r w:rsidRPr="000D617E">
        <w:rPr>
          <w:szCs w:val="24"/>
          <w:lang w:eastAsia="en-US"/>
        </w:rPr>
        <w:t xml:space="preserve">Felhívjuk T. </w:t>
      </w:r>
      <w:r>
        <w:rPr>
          <w:szCs w:val="24"/>
          <w:lang w:eastAsia="en-US"/>
        </w:rPr>
        <w:t>Ajánlattevők</w:t>
      </w:r>
      <w:r w:rsidRPr="000D617E">
        <w:rPr>
          <w:szCs w:val="24"/>
          <w:lang w:eastAsia="en-US"/>
        </w:rPr>
        <w:t xml:space="preserve"> figyelmét arra, hogy a Kbt. 56. § (1) bekezdésének e) pontja szerinti kizáró okokat az adózás rendjéről szóló 2003. évi XCII. törvény (a továbbiakban: Art.) szerinti köztartozásmentes adózói adatbázisból az ajánlatkérő ellenőrzi</w:t>
      </w:r>
      <w:r w:rsidR="00D82A7D">
        <w:rPr>
          <w:szCs w:val="24"/>
          <w:lang w:eastAsia="en-US"/>
        </w:rPr>
        <w:t xml:space="preserve"> </w:t>
      </w:r>
      <w:r w:rsidR="00D82A7D" w:rsidRPr="00D82A7D">
        <w:rPr>
          <w:szCs w:val="24"/>
          <w:lang w:eastAsia="en-US"/>
        </w:rPr>
        <w:t>(közös ajánlattétel esetén közös ajánlattevőként külön-külön)</w:t>
      </w:r>
      <w:r w:rsidRPr="000D617E">
        <w:rPr>
          <w:szCs w:val="24"/>
          <w:lang w:eastAsia="en-US"/>
        </w:rPr>
        <w:t>.</w:t>
      </w:r>
    </w:p>
    <w:p w:rsidR="003D0890" w:rsidRPr="000D617E" w:rsidRDefault="003D0890" w:rsidP="000D617E">
      <w:pPr>
        <w:spacing w:after="200" w:line="276" w:lineRule="auto"/>
        <w:jc w:val="both"/>
        <w:rPr>
          <w:szCs w:val="24"/>
          <w:lang w:eastAsia="en-US"/>
        </w:rPr>
      </w:pPr>
      <w:r w:rsidRPr="000D617E">
        <w:rPr>
          <w:szCs w:val="24"/>
          <w:lang w:eastAsia="en-US"/>
        </w:rPr>
        <w:t xml:space="preserve">Amennyiben T. </w:t>
      </w:r>
      <w:r>
        <w:rPr>
          <w:szCs w:val="24"/>
          <w:lang w:eastAsia="en-US"/>
        </w:rPr>
        <w:t>Ajánlattevő</w:t>
      </w:r>
      <w:r w:rsidRPr="000D617E">
        <w:rPr>
          <w:szCs w:val="24"/>
          <w:lang w:eastAsia="en-US"/>
        </w:rPr>
        <w:t xml:space="preserve"> a fent hivatkozott adatbázisban nem szerepel, kérjük szíveskedjen az illetékes adó-és vámhivatal igazolása vagy az Art. szerinti együttes adóigazolást csatolni.</w:t>
      </w:r>
    </w:p>
    <w:p w:rsidR="003D0890" w:rsidRPr="000D617E" w:rsidRDefault="003D0890" w:rsidP="000D617E">
      <w:pPr>
        <w:spacing w:after="200" w:line="276" w:lineRule="auto"/>
        <w:jc w:val="both"/>
        <w:rPr>
          <w:szCs w:val="24"/>
          <w:lang w:eastAsia="en-US"/>
        </w:rPr>
      </w:pPr>
      <w:r w:rsidRPr="000D617E">
        <w:rPr>
          <w:szCs w:val="24"/>
          <w:lang w:eastAsia="en-US"/>
        </w:rPr>
        <w:t xml:space="preserve">Felhívjuk továbbá T. </w:t>
      </w:r>
      <w:r>
        <w:rPr>
          <w:szCs w:val="24"/>
          <w:lang w:eastAsia="en-US"/>
        </w:rPr>
        <w:t>Ajánlattevők</w:t>
      </w:r>
      <w:r w:rsidRPr="000D617E">
        <w:rPr>
          <w:szCs w:val="24"/>
          <w:lang w:eastAsia="en-US"/>
        </w:rPr>
        <w:t xml:space="preserve"> figyelmét a 310/2011. (XII. 23.) Korm. rendelet 4. § b) pontja alapjában foglaltakra:</w:t>
      </w:r>
    </w:p>
    <w:p w:rsidR="003D0890" w:rsidRPr="000D617E" w:rsidRDefault="003D0890" w:rsidP="000D617E">
      <w:pPr>
        <w:spacing w:after="200" w:line="276" w:lineRule="auto"/>
        <w:jc w:val="both"/>
        <w:rPr>
          <w:i/>
          <w:szCs w:val="24"/>
          <w:lang w:eastAsia="en-US"/>
        </w:rPr>
      </w:pPr>
      <w:r w:rsidRPr="000D617E">
        <w:rPr>
          <w:i/>
          <w:szCs w:val="24"/>
          <w:lang w:eastAsia="en-US"/>
        </w:rPr>
        <w:t>310/2011. (XII. 23.) Korm. rendelet 4. § „</w:t>
      </w:r>
      <w:r w:rsidRPr="000D617E">
        <w:rPr>
          <w:i/>
          <w:szCs w:val="24"/>
          <w:u w:val="single"/>
          <w:lang w:eastAsia="en-US"/>
        </w:rPr>
        <w:t>Nem Magyarországon letelepedett</w:t>
      </w:r>
      <w:r w:rsidRPr="000D617E">
        <w:rPr>
          <w:i/>
          <w:szCs w:val="24"/>
          <w:lang w:eastAsia="en-US"/>
        </w:rPr>
        <w:t xml:space="preserve"> ajánlattevő, illetve részvételre jelentkező esetében az ajánlatkérő a Kbt. Második Része szerint lefolytatott közbeszerzési eljárásban a Kbt. 56. §-a és 57. §-a tekintetében a következő igazolásokat és írásbeli nyilatkozatokat köteles elfogadni, illetve a következőképpen köteles ellenőrizni a kizáró okok hiányát:</w:t>
      </w:r>
    </w:p>
    <w:p w:rsidR="003D0890" w:rsidRPr="000D617E" w:rsidRDefault="003D0890" w:rsidP="000D617E">
      <w:pPr>
        <w:spacing w:after="200" w:line="276" w:lineRule="auto"/>
        <w:jc w:val="both"/>
        <w:rPr>
          <w:i/>
          <w:szCs w:val="24"/>
          <w:u w:val="single"/>
          <w:lang w:eastAsia="en-US"/>
        </w:rPr>
      </w:pPr>
      <w:r w:rsidRPr="000D617E">
        <w:rPr>
          <w:i/>
          <w:iCs/>
          <w:szCs w:val="24"/>
          <w:lang w:eastAsia="en-US"/>
        </w:rPr>
        <w:t>b)</w:t>
      </w:r>
      <w:r w:rsidRPr="000D617E">
        <w:rPr>
          <w:i/>
          <w:szCs w:val="24"/>
          <w:lang w:eastAsia="en-US"/>
        </w:rPr>
        <w:t xml:space="preserve"> a Kbt. 56. § (1) bekezdés </w:t>
      </w:r>
      <w:r w:rsidRPr="000D617E">
        <w:rPr>
          <w:i/>
          <w:iCs/>
          <w:szCs w:val="24"/>
          <w:lang w:eastAsia="en-US"/>
        </w:rPr>
        <w:t>e)</w:t>
      </w:r>
      <w:r w:rsidRPr="000D617E">
        <w:rPr>
          <w:i/>
          <w:szCs w:val="24"/>
          <w:lang w:eastAsia="en-US"/>
        </w:rPr>
        <w:t xml:space="preserve"> pontja esetén </w:t>
      </w:r>
      <w:r w:rsidRPr="000D617E">
        <w:rPr>
          <w:i/>
          <w:szCs w:val="24"/>
          <w:u w:val="single"/>
          <w:lang w:eastAsia="en-US"/>
        </w:rPr>
        <w:t>a letelepedése szerinti ország illetékes hatóságainak igazolását</w:t>
      </w:r>
      <w:r w:rsidRPr="000D617E">
        <w:rPr>
          <w:i/>
          <w:szCs w:val="24"/>
          <w:lang w:eastAsia="en-US"/>
        </w:rPr>
        <w:t xml:space="preserve">; a </w:t>
      </w:r>
      <w:r w:rsidRPr="000D617E">
        <w:rPr>
          <w:i/>
          <w:szCs w:val="24"/>
          <w:u w:val="single"/>
          <w:lang w:eastAsia="en-US"/>
        </w:rPr>
        <w:t>kizáró ok hiányát magyarországi köztartozással kapcsolatban az Art. szerinti köztartozásmentes adózói adatbázisból az ajánlatkérő is ellenőrzi, amennyiben az ajánlattevő, illetve részvételre jelentkező az adatbázisban nem szerepel, az illetékes adó- és vámhivatal igazolását vagy az Art. szerinti együttes adóigazolást is be kell nyújtani;”</w:t>
      </w:r>
    </w:p>
    <w:p w:rsidR="003D0890" w:rsidRPr="000D617E" w:rsidRDefault="003D0890" w:rsidP="000D617E">
      <w:pPr>
        <w:rPr>
          <w:szCs w:val="24"/>
          <w:lang w:eastAsia="en-US"/>
        </w:rPr>
      </w:pPr>
      <w:r w:rsidRPr="000D617E">
        <w:rPr>
          <w:szCs w:val="24"/>
          <w:lang w:eastAsia="en-US"/>
        </w:rPr>
        <w:br w:type="page"/>
      </w:r>
    </w:p>
    <w:p w:rsidR="003D0890" w:rsidRDefault="003D0890" w:rsidP="00112DD7">
      <w:pPr>
        <w:rPr>
          <w:bCs/>
          <w:i/>
          <w:iCs/>
          <w:szCs w:val="24"/>
          <w:lang w:eastAsia="en-US"/>
        </w:rPr>
      </w:pPr>
    </w:p>
    <w:p w:rsidR="003D0890" w:rsidRDefault="003D0890" w:rsidP="00483D46">
      <w:pPr>
        <w:keepNext/>
        <w:spacing w:before="240" w:after="60" w:line="276" w:lineRule="auto"/>
        <w:jc w:val="center"/>
        <w:outlineLvl w:val="2"/>
        <w:rPr>
          <w:szCs w:val="24"/>
          <w:lang w:eastAsia="en-US"/>
        </w:rPr>
      </w:pPr>
      <w:bookmarkStart w:id="68" w:name="_Toc393357641"/>
      <w:bookmarkStart w:id="69" w:name="_Toc409432935"/>
      <w:r w:rsidRPr="00483D46">
        <w:rPr>
          <w:b/>
          <w:bCs/>
          <w:szCs w:val="24"/>
          <w:lang w:eastAsia="en-US"/>
        </w:rPr>
        <w:t xml:space="preserve">VI.8. Nyilatkozat a kizáró okok hiányának igazolási módjáról a nem magyarországi letelepedésű </w:t>
      </w:r>
      <w:r>
        <w:rPr>
          <w:b/>
          <w:bCs/>
          <w:szCs w:val="24"/>
          <w:lang w:eastAsia="en-US"/>
        </w:rPr>
        <w:t>a</w:t>
      </w:r>
      <w:r w:rsidRPr="00DC2D2D">
        <w:rPr>
          <w:b/>
          <w:bCs/>
          <w:szCs w:val="24"/>
          <w:lang w:eastAsia="en-US"/>
        </w:rPr>
        <w:t>jánlattevők</w:t>
      </w:r>
      <w:r w:rsidRPr="00483D46">
        <w:rPr>
          <w:b/>
          <w:bCs/>
          <w:szCs w:val="24"/>
          <w:lang w:eastAsia="en-US"/>
        </w:rPr>
        <w:t xml:space="preserve"> részéről</w:t>
      </w:r>
      <w:bookmarkEnd w:id="68"/>
      <w:bookmarkEnd w:id="69"/>
    </w:p>
    <w:p w:rsidR="003D0890" w:rsidRPr="000D617E" w:rsidRDefault="003D0890" w:rsidP="000D617E">
      <w:pPr>
        <w:tabs>
          <w:tab w:val="left" w:pos="1985"/>
          <w:tab w:val="right" w:leader="dot" w:pos="6237"/>
        </w:tabs>
        <w:ind w:right="55"/>
        <w:jc w:val="center"/>
        <w:rPr>
          <w:b/>
          <w:szCs w:val="24"/>
          <w:lang w:eastAsia="en-US"/>
        </w:rPr>
      </w:pPr>
      <w:r w:rsidRPr="000D617E">
        <w:rPr>
          <w:b/>
          <w:szCs w:val="24"/>
          <w:lang w:eastAsia="en-US"/>
        </w:rPr>
        <w:t>„</w:t>
      </w:r>
      <w:r w:rsidRPr="00112DD7">
        <w:rPr>
          <w:b/>
          <w:szCs w:val="24"/>
          <w:lang w:eastAsia="en-US"/>
        </w:rPr>
        <w:t>Egyfokozatú dízelmotorolaj beszerzése a MÁV-START Zrt. részére</w:t>
      </w:r>
      <w:r>
        <w:rPr>
          <w:b/>
          <w:szCs w:val="24"/>
          <w:lang w:eastAsia="en-US"/>
        </w:rPr>
        <w:t>-201</w:t>
      </w:r>
      <w:r w:rsidR="00F8669E">
        <w:rPr>
          <w:b/>
          <w:szCs w:val="24"/>
          <w:lang w:eastAsia="en-US"/>
        </w:rPr>
        <w:t>5</w:t>
      </w:r>
      <w:r>
        <w:rPr>
          <w:b/>
          <w:szCs w:val="24"/>
          <w:lang w:eastAsia="en-US"/>
        </w:rPr>
        <w:t>.</w:t>
      </w:r>
      <w:r w:rsidRPr="000D617E">
        <w:rPr>
          <w:b/>
          <w:szCs w:val="24"/>
          <w:lang w:eastAsia="en-US"/>
        </w:rPr>
        <w:t>”</w:t>
      </w:r>
    </w:p>
    <w:p w:rsidR="003D0890" w:rsidRPr="000D617E" w:rsidRDefault="003D0890" w:rsidP="000D617E">
      <w:pPr>
        <w:tabs>
          <w:tab w:val="left" w:pos="1985"/>
          <w:tab w:val="right" w:leader="dot" w:pos="6237"/>
        </w:tabs>
        <w:ind w:right="55"/>
        <w:jc w:val="center"/>
        <w:rPr>
          <w:szCs w:val="24"/>
          <w:lang w:eastAsia="en-US"/>
        </w:rPr>
      </w:pPr>
    </w:p>
    <w:p w:rsidR="003D0890" w:rsidRPr="000D617E" w:rsidRDefault="003D0890" w:rsidP="000D617E">
      <w:pPr>
        <w:tabs>
          <w:tab w:val="left" w:pos="1985"/>
          <w:tab w:val="right" w:leader="dot" w:pos="6237"/>
        </w:tabs>
        <w:ind w:right="55"/>
        <w:jc w:val="both"/>
        <w:rPr>
          <w:szCs w:val="24"/>
          <w:lang w:eastAsia="en-US"/>
        </w:rPr>
      </w:pPr>
      <w:r w:rsidRPr="000D617E">
        <w:rPr>
          <w:szCs w:val="24"/>
          <w:lang w:eastAsia="en-US"/>
        </w:rPr>
        <w:t xml:space="preserve">Alulírott ……………. </w:t>
      </w:r>
      <w:r w:rsidRPr="000D617E">
        <w:rPr>
          <w:b/>
          <w:szCs w:val="24"/>
          <w:lang w:eastAsia="en-US"/>
        </w:rPr>
        <w:t>nyilatkozom</w:t>
      </w:r>
      <w:r w:rsidRPr="000D617E">
        <w:rPr>
          <w:szCs w:val="24"/>
          <w:lang w:eastAsia="en-US"/>
        </w:rPr>
        <w:t>, hogy a székhelyünk szerinti ország: ……….…………………(ország megnevezése) jogrendszerében Kbt. 56. § (1) bek. a)-f), h), i), ka)-kb) pontban foglalt kizáró okok hiányának igazolására a 310/2011. (XII. 23.) Korm. r. 4. § szerinti alábbi igazolások felelnek meg, és azokat a mellettük (pontonként) megnevezett bíróság, hatóságok bocsátják ki:</w:t>
      </w:r>
    </w:p>
    <w:p w:rsidR="003D0890" w:rsidRPr="000D617E" w:rsidRDefault="003D0890" w:rsidP="000D617E">
      <w:pPr>
        <w:tabs>
          <w:tab w:val="left" w:pos="1985"/>
          <w:tab w:val="right" w:leader="dot" w:pos="6237"/>
        </w:tabs>
        <w:ind w:right="-284"/>
        <w:jc w:val="both"/>
        <w:rPr>
          <w:szCs w:val="24"/>
          <w:lang w:eastAsia="en-US"/>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2552"/>
        <w:gridCol w:w="3685"/>
      </w:tblGrid>
      <w:tr w:rsidR="003D0890" w:rsidRPr="000D617E" w:rsidTr="00F772B8">
        <w:tc>
          <w:tcPr>
            <w:tcW w:w="2943" w:type="dxa"/>
          </w:tcPr>
          <w:p w:rsidR="003D0890" w:rsidRPr="000D617E" w:rsidRDefault="003D0890" w:rsidP="000D617E">
            <w:pPr>
              <w:tabs>
                <w:tab w:val="left" w:pos="1985"/>
                <w:tab w:val="center" w:pos="4320"/>
                <w:tab w:val="right" w:leader="dot" w:pos="6237"/>
                <w:tab w:val="right" w:pos="8640"/>
              </w:tabs>
              <w:ind w:right="-284"/>
              <w:jc w:val="both"/>
              <w:rPr>
                <w:b/>
                <w:szCs w:val="24"/>
                <w:lang w:eastAsia="en-US"/>
              </w:rPr>
            </w:pPr>
            <w:r w:rsidRPr="000D617E">
              <w:rPr>
                <w:b/>
                <w:szCs w:val="24"/>
                <w:lang w:eastAsia="en-US"/>
              </w:rPr>
              <w:t>Kizáró ok:</w:t>
            </w:r>
          </w:p>
        </w:tc>
        <w:tc>
          <w:tcPr>
            <w:tcW w:w="2552" w:type="dxa"/>
          </w:tcPr>
          <w:p w:rsidR="003D0890" w:rsidRPr="000D617E" w:rsidRDefault="003D0890" w:rsidP="000D617E">
            <w:pPr>
              <w:tabs>
                <w:tab w:val="left" w:pos="1985"/>
                <w:tab w:val="center" w:pos="4320"/>
                <w:tab w:val="right" w:leader="dot" w:pos="6237"/>
                <w:tab w:val="right" w:pos="8640"/>
              </w:tabs>
              <w:ind w:right="-284"/>
              <w:jc w:val="both"/>
              <w:rPr>
                <w:b/>
                <w:szCs w:val="24"/>
                <w:lang w:eastAsia="en-US"/>
              </w:rPr>
            </w:pPr>
            <w:r w:rsidRPr="000D617E">
              <w:rPr>
                <w:b/>
                <w:szCs w:val="24"/>
                <w:lang w:eastAsia="en-US"/>
              </w:rPr>
              <w:t>Igazolás megnevezése:</w:t>
            </w:r>
          </w:p>
        </w:tc>
        <w:tc>
          <w:tcPr>
            <w:tcW w:w="3685" w:type="dxa"/>
          </w:tcPr>
          <w:p w:rsidR="003D0890" w:rsidRPr="000D617E" w:rsidRDefault="003D0890" w:rsidP="000D617E">
            <w:pPr>
              <w:tabs>
                <w:tab w:val="left" w:pos="1985"/>
                <w:tab w:val="right" w:leader="dot" w:pos="6237"/>
              </w:tabs>
              <w:jc w:val="both"/>
              <w:rPr>
                <w:b/>
                <w:szCs w:val="24"/>
                <w:lang w:eastAsia="en-US"/>
              </w:rPr>
            </w:pPr>
            <w:r w:rsidRPr="000D617E">
              <w:rPr>
                <w:b/>
                <w:szCs w:val="24"/>
                <w:lang w:eastAsia="en-US"/>
              </w:rPr>
              <w:t>Az igazolást kibocsátó szervezet, bíróság, hatóság neve, címe:</w:t>
            </w:r>
          </w:p>
        </w:tc>
      </w:tr>
      <w:tr w:rsidR="003D0890" w:rsidRPr="000D617E" w:rsidTr="00F772B8">
        <w:tc>
          <w:tcPr>
            <w:tcW w:w="2943" w:type="dxa"/>
          </w:tcPr>
          <w:p w:rsidR="003D0890" w:rsidRPr="000D617E" w:rsidRDefault="003D0890" w:rsidP="000D617E">
            <w:pPr>
              <w:tabs>
                <w:tab w:val="left" w:pos="1985"/>
                <w:tab w:val="right" w:leader="dot" w:pos="6237"/>
              </w:tabs>
              <w:jc w:val="both"/>
              <w:rPr>
                <w:szCs w:val="24"/>
                <w:lang w:eastAsia="en-US"/>
              </w:rPr>
            </w:pPr>
            <w:r w:rsidRPr="000D617E">
              <w:rPr>
                <w:szCs w:val="24"/>
                <w:lang w:eastAsia="en-US"/>
              </w:rPr>
              <w:t>Kbt. 56. § (1) bek. a) pont</w:t>
            </w:r>
          </w:p>
        </w:tc>
        <w:tc>
          <w:tcPr>
            <w:tcW w:w="2552" w:type="dxa"/>
          </w:tcPr>
          <w:p w:rsidR="003D0890" w:rsidRPr="000D617E" w:rsidRDefault="003D0890" w:rsidP="000D617E">
            <w:pPr>
              <w:tabs>
                <w:tab w:val="left" w:pos="1985"/>
                <w:tab w:val="right" w:leader="dot" w:pos="6237"/>
              </w:tabs>
              <w:ind w:right="-284"/>
              <w:jc w:val="both"/>
              <w:rPr>
                <w:szCs w:val="24"/>
                <w:lang w:eastAsia="en-US"/>
              </w:rPr>
            </w:pPr>
          </w:p>
        </w:tc>
        <w:tc>
          <w:tcPr>
            <w:tcW w:w="3685" w:type="dxa"/>
          </w:tcPr>
          <w:p w:rsidR="003D0890" w:rsidRPr="000D617E" w:rsidRDefault="003D0890" w:rsidP="000D617E">
            <w:pPr>
              <w:tabs>
                <w:tab w:val="left" w:pos="1985"/>
                <w:tab w:val="right" w:leader="dot" w:pos="6237"/>
              </w:tabs>
              <w:ind w:right="-284"/>
              <w:jc w:val="both"/>
              <w:rPr>
                <w:szCs w:val="24"/>
                <w:lang w:eastAsia="en-US"/>
              </w:rPr>
            </w:pPr>
          </w:p>
        </w:tc>
      </w:tr>
      <w:tr w:rsidR="003D0890" w:rsidRPr="000D617E" w:rsidTr="00F772B8">
        <w:tc>
          <w:tcPr>
            <w:tcW w:w="2943" w:type="dxa"/>
          </w:tcPr>
          <w:p w:rsidR="003D0890" w:rsidRPr="000D617E" w:rsidRDefault="003D0890" w:rsidP="000D617E">
            <w:pPr>
              <w:tabs>
                <w:tab w:val="left" w:pos="1985"/>
                <w:tab w:val="right" w:leader="dot" w:pos="6237"/>
              </w:tabs>
              <w:ind w:right="-284"/>
              <w:jc w:val="both"/>
              <w:rPr>
                <w:szCs w:val="24"/>
                <w:lang w:eastAsia="en-US"/>
              </w:rPr>
            </w:pPr>
            <w:r w:rsidRPr="000D617E">
              <w:rPr>
                <w:szCs w:val="24"/>
                <w:lang w:eastAsia="en-US"/>
              </w:rPr>
              <w:t>Kbt. 56. § (1) bek. b) pont</w:t>
            </w:r>
          </w:p>
        </w:tc>
        <w:tc>
          <w:tcPr>
            <w:tcW w:w="2552" w:type="dxa"/>
          </w:tcPr>
          <w:p w:rsidR="003D0890" w:rsidRPr="000D617E" w:rsidRDefault="003D0890" w:rsidP="000D617E">
            <w:pPr>
              <w:tabs>
                <w:tab w:val="left" w:pos="1985"/>
                <w:tab w:val="right" w:leader="dot" w:pos="6237"/>
              </w:tabs>
              <w:ind w:right="-284"/>
              <w:jc w:val="both"/>
              <w:rPr>
                <w:szCs w:val="24"/>
                <w:lang w:eastAsia="en-US"/>
              </w:rPr>
            </w:pPr>
          </w:p>
        </w:tc>
        <w:tc>
          <w:tcPr>
            <w:tcW w:w="3685" w:type="dxa"/>
          </w:tcPr>
          <w:p w:rsidR="003D0890" w:rsidRPr="000D617E" w:rsidRDefault="003D0890" w:rsidP="000D617E">
            <w:pPr>
              <w:tabs>
                <w:tab w:val="left" w:pos="1985"/>
                <w:tab w:val="right" w:leader="dot" w:pos="6237"/>
              </w:tabs>
              <w:ind w:right="-284"/>
              <w:jc w:val="both"/>
              <w:rPr>
                <w:szCs w:val="24"/>
                <w:lang w:eastAsia="en-US"/>
              </w:rPr>
            </w:pPr>
          </w:p>
        </w:tc>
      </w:tr>
      <w:tr w:rsidR="003D0890" w:rsidRPr="000D617E" w:rsidTr="00F772B8">
        <w:tc>
          <w:tcPr>
            <w:tcW w:w="2943" w:type="dxa"/>
          </w:tcPr>
          <w:p w:rsidR="003D0890" w:rsidRPr="000D617E" w:rsidRDefault="003D0890" w:rsidP="000D617E">
            <w:pPr>
              <w:tabs>
                <w:tab w:val="left" w:pos="1985"/>
                <w:tab w:val="right" w:leader="dot" w:pos="6237"/>
              </w:tabs>
              <w:ind w:right="-284"/>
              <w:jc w:val="both"/>
              <w:rPr>
                <w:szCs w:val="24"/>
                <w:lang w:eastAsia="en-US"/>
              </w:rPr>
            </w:pPr>
            <w:r w:rsidRPr="000D617E">
              <w:rPr>
                <w:szCs w:val="24"/>
                <w:lang w:eastAsia="en-US"/>
              </w:rPr>
              <w:t>Kbt. 56. § (1) bek. c) pont</w:t>
            </w:r>
          </w:p>
        </w:tc>
        <w:tc>
          <w:tcPr>
            <w:tcW w:w="2552" w:type="dxa"/>
          </w:tcPr>
          <w:p w:rsidR="003D0890" w:rsidRPr="000D617E" w:rsidRDefault="003D0890" w:rsidP="000D617E">
            <w:pPr>
              <w:tabs>
                <w:tab w:val="left" w:pos="1985"/>
                <w:tab w:val="right" w:leader="dot" w:pos="6237"/>
              </w:tabs>
              <w:ind w:right="-284"/>
              <w:jc w:val="both"/>
              <w:rPr>
                <w:szCs w:val="24"/>
                <w:lang w:eastAsia="en-US"/>
              </w:rPr>
            </w:pPr>
          </w:p>
        </w:tc>
        <w:tc>
          <w:tcPr>
            <w:tcW w:w="3685" w:type="dxa"/>
          </w:tcPr>
          <w:p w:rsidR="003D0890" w:rsidRPr="000D617E" w:rsidRDefault="003D0890" w:rsidP="000D617E">
            <w:pPr>
              <w:tabs>
                <w:tab w:val="left" w:pos="1985"/>
                <w:tab w:val="right" w:leader="dot" w:pos="6237"/>
              </w:tabs>
              <w:ind w:right="-284"/>
              <w:jc w:val="both"/>
              <w:rPr>
                <w:szCs w:val="24"/>
                <w:lang w:eastAsia="en-US"/>
              </w:rPr>
            </w:pPr>
          </w:p>
        </w:tc>
      </w:tr>
      <w:tr w:rsidR="003D0890" w:rsidRPr="000D617E" w:rsidTr="00F772B8">
        <w:tc>
          <w:tcPr>
            <w:tcW w:w="2943" w:type="dxa"/>
          </w:tcPr>
          <w:p w:rsidR="003D0890" w:rsidRPr="000D617E" w:rsidRDefault="003D0890" w:rsidP="000D617E">
            <w:pPr>
              <w:tabs>
                <w:tab w:val="left" w:pos="1985"/>
                <w:tab w:val="right" w:leader="dot" w:pos="6237"/>
              </w:tabs>
              <w:ind w:right="-284"/>
              <w:jc w:val="both"/>
              <w:rPr>
                <w:szCs w:val="24"/>
                <w:lang w:eastAsia="en-US"/>
              </w:rPr>
            </w:pPr>
            <w:r w:rsidRPr="000D617E">
              <w:rPr>
                <w:szCs w:val="24"/>
                <w:lang w:eastAsia="en-US"/>
              </w:rPr>
              <w:t>Kbt. 56. § (1) bek. d) pont</w:t>
            </w:r>
          </w:p>
        </w:tc>
        <w:tc>
          <w:tcPr>
            <w:tcW w:w="2552" w:type="dxa"/>
          </w:tcPr>
          <w:p w:rsidR="003D0890" w:rsidRPr="000D617E" w:rsidRDefault="003D0890" w:rsidP="000D617E">
            <w:pPr>
              <w:tabs>
                <w:tab w:val="left" w:pos="1985"/>
                <w:tab w:val="right" w:leader="dot" w:pos="6237"/>
              </w:tabs>
              <w:ind w:right="-284"/>
              <w:jc w:val="both"/>
              <w:rPr>
                <w:szCs w:val="24"/>
                <w:lang w:eastAsia="en-US"/>
              </w:rPr>
            </w:pPr>
          </w:p>
        </w:tc>
        <w:tc>
          <w:tcPr>
            <w:tcW w:w="3685" w:type="dxa"/>
          </w:tcPr>
          <w:p w:rsidR="003D0890" w:rsidRPr="000D617E" w:rsidRDefault="003D0890" w:rsidP="000D617E">
            <w:pPr>
              <w:tabs>
                <w:tab w:val="left" w:pos="1985"/>
                <w:tab w:val="right" w:leader="dot" w:pos="6237"/>
              </w:tabs>
              <w:ind w:right="-284"/>
              <w:jc w:val="both"/>
              <w:rPr>
                <w:szCs w:val="24"/>
                <w:lang w:eastAsia="en-US"/>
              </w:rPr>
            </w:pPr>
          </w:p>
        </w:tc>
      </w:tr>
      <w:tr w:rsidR="003D0890" w:rsidRPr="000D617E" w:rsidTr="00F772B8">
        <w:tc>
          <w:tcPr>
            <w:tcW w:w="2943" w:type="dxa"/>
          </w:tcPr>
          <w:p w:rsidR="003D0890" w:rsidRPr="000D617E" w:rsidRDefault="003D0890" w:rsidP="000D617E">
            <w:pPr>
              <w:tabs>
                <w:tab w:val="left" w:pos="1985"/>
                <w:tab w:val="right" w:leader="dot" w:pos="6237"/>
              </w:tabs>
              <w:ind w:right="-284"/>
              <w:jc w:val="both"/>
              <w:rPr>
                <w:szCs w:val="24"/>
                <w:lang w:eastAsia="en-US"/>
              </w:rPr>
            </w:pPr>
            <w:r w:rsidRPr="000D617E">
              <w:rPr>
                <w:szCs w:val="24"/>
                <w:lang w:eastAsia="en-US"/>
              </w:rPr>
              <w:t>Kbt. 56. § (1) bek. e) pont</w:t>
            </w:r>
          </w:p>
        </w:tc>
        <w:tc>
          <w:tcPr>
            <w:tcW w:w="2552" w:type="dxa"/>
          </w:tcPr>
          <w:p w:rsidR="003D0890" w:rsidRPr="000D617E" w:rsidRDefault="003D0890" w:rsidP="000D617E">
            <w:pPr>
              <w:tabs>
                <w:tab w:val="left" w:pos="1985"/>
                <w:tab w:val="right" w:leader="dot" w:pos="6237"/>
              </w:tabs>
              <w:ind w:right="-284"/>
              <w:jc w:val="both"/>
              <w:rPr>
                <w:szCs w:val="24"/>
                <w:lang w:eastAsia="en-US"/>
              </w:rPr>
            </w:pPr>
          </w:p>
        </w:tc>
        <w:tc>
          <w:tcPr>
            <w:tcW w:w="3685" w:type="dxa"/>
          </w:tcPr>
          <w:p w:rsidR="003D0890" w:rsidRPr="000D617E" w:rsidRDefault="003D0890" w:rsidP="000D617E">
            <w:pPr>
              <w:tabs>
                <w:tab w:val="left" w:pos="1985"/>
                <w:tab w:val="right" w:leader="dot" w:pos="6237"/>
              </w:tabs>
              <w:ind w:right="-284"/>
              <w:jc w:val="both"/>
              <w:rPr>
                <w:szCs w:val="24"/>
                <w:lang w:eastAsia="en-US"/>
              </w:rPr>
            </w:pPr>
          </w:p>
        </w:tc>
      </w:tr>
      <w:tr w:rsidR="003D0890" w:rsidRPr="000D617E" w:rsidTr="00F772B8">
        <w:tc>
          <w:tcPr>
            <w:tcW w:w="2943" w:type="dxa"/>
          </w:tcPr>
          <w:p w:rsidR="003D0890" w:rsidRPr="000D617E" w:rsidRDefault="003D0890" w:rsidP="000D617E">
            <w:pPr>
              <w:tabs>
                <w:tab w:val="left" w:pos="1985"/>
                <w:tab w:val="right" w:leader="dot" w:pos="6237"/>
              </w:tabs>
              <w:ind w:right="-284"/>
              <w:jc w:val="both"/>
              <w:rPr>
                <w:szCs w:val="24"/>
                <w:lang w:eastAsia="en-US"/>
              </w:rPr>
            </w:pPr>
            <w:r w:rsidRPr="000D617E">
              <w:rPr>
                <w:szCs w:val="24"/>
                <w:lang w:eastAsia="en-US"/>
              </w:rPr>
              <w:t>Kbt. 56. § (1) bek. f) pont</w:t>
            </w:r>
          </w:p>
        </w:tc>
        <w:tc>
          <w:tcPr>
            <w:tcW w:w="2552" w:type="dxa"/>
          </w:tcPr>
          <w:p w:rsidR="003D0890" w:rsidRPr="000D617E" w:rsidRDefault="003D0890" w:rsidP="000D617E">
            <w:pPr>
              <w:tabs>
                <w:tab w:val="left" w:pos="1985"/>
                <w:tab w:val="right" w:leader="dot" w:pos="6237"/>
              </w:tabs>
              <w:ind w:right="-284"/>
              <w:jc w:val="both"/>
              <w:rPr>
                <w:szCs w:val="24"/>
                <w:lang w:eastAsia="en-US"/>
              </w:rPr>
            </w:pPr>
          </w:p>
        </w:tc>
        <w:tc>
          <w:tcPr>
            <w:tcW w:w="3685" w:type="dxa"/>
          </w:tcPr>
          <w:p w:rsidR="003D0890" w:rsidRPr="000D617E" w:rsidRDefault="003D0890" w:rsidP="000D617E">
            <w:pPr>
              <w:tabs>
                <w:tab w:val="left" w:pos="1985"/>
                <w:tab w:val="right" w:leader="dot" w:pos="6237"/>
              </w:tabs>
              <w:ind w:right="-284"/>
              <w:jc w:val="both"/>
              <w:rPr>
                <w:szCs w:val="24"/>
                <w:lang w:eastAsia="en-US"/>
              </w:rPr>
            </w:pPr>
          </w:p>
        </w:tc>
      </w:tr>
      <w:tr w:rsidR="003D0890" w:rsidRPr="000D617E" w:rsidTr="00F772B8">
        <w:tc>
          <w:tcPr>
            <w:tcW w:w="2943" w:type="dxa"/>
          </w:tcPr>
          <w:p w:rsidR="003D0890" w:rsidRPr="000D617E" w:rsidRDefault="003D0890" w:rsidP="000D617E">
            <w:pPr>
              <w:tabs>
                <w:tab w:val="left" w:pos="1985"/>
                <w:tab w:val="right" w:leader="dot" w:pos="6237"/>
              </w:tabs>
              <w:ind w:right="-284"/>
              <w:jc w:val="both"/>
              <w:rPr>
                <w:szCs w:val="24"/>
                <w:lang w:eastAsia="en-US"/>
              </w:rPr>
            </w:pPr>
            <w:r w:rsidRPr="000D617E">
              <w:rPr>
                <w:szCs w:val="24"/>
                <w:lang w:eastAsia="en-US"/>
              </w:rPr>
              <w:t>Kbt. 56. § (1) bek. g) pont</w:t>
            </w:r>
          </w:p>
        </w:tc>
        <w:tc>
          <w:tcPr>
            <w:tcW w:w="2552" w:type="dxa"/>
          </w:tcPr>
          <w:p w:rsidR="003D0890" w:rsidRPr="000D617E" w:rsidRDefault="003D0890" w:rsidP="000D617E">
            <w:pPr>
              <w:tabs>
                <w:tab w:val="left" w:pos="1985"/>
                <w:tab w:val="right" w:leader="dot" w:pos="6237"/>
              </w:tabs>
              <w:ind w:right="-284"/>
              <w:jc w:val="both"/>
              <w:rPr>
                <w:szCs w:val="24"/>
                <w:lang w:eastAsia="en-US"/>
              </w:rPr>
            </w:pPr>
          </w:p>
        </w:tc>
        <w:tc>
          <w:tcPr>
            <w:tcW w:w="3685" w:type="dxa"/>
          </w:tcPr>
          <w:p w:rsidR="003D0890" w:rsidRPr="000D617E" w:rsidRDefault="003D0890" w:rsidP="000D617E">
            <w:pPr>
              <w:tabs>
                <w:tab w:val="left" w:pos="1985"/>
                <w:tab w:val="right" w:leader="dot" w:pos="6237"/>
              </w:tabs>
              <w:ind w:right="-284"/>
              <w:jc w:val="both"/>
              <w:rPr>
                <w:szCs w:val="24"/>
                <w:lang w:eastAsia="en-US"/>
              </w:rPr>
            </w:pPr>
          </w:p>
        </w:tc>
      </w:tr>
      <w:tr w:rsidR="003D0890" w:rsidRPr="000D617E" w:rsidTr="00F772B8">
        <w:tc>
          <w:tcPr>
            <w:tcW w:w="2943" w:type="dxa"/>
          </w:tcPr>
          <w:p w:rsidR="003D0890" w:rsidRPr="000D617E" w:rsidRDefault="003D0890" w:rsidP="000D617E">
            <w:pPr>
              <w:tabs>
                <w:tab w:val="left" w:pos="1985"/>
                <w:tab w:val="right" w:leader="dot" w:pos="6237"/>
              </w:tabs>
              <w:ind w:right="-284"/>
              <w:jc w:val="both"/>
              <w:rPr>
                <w:szCs w:val="24"/>
                <w:lang w:eastAsia="en-US"/>
              </w:rPr>
            </w:pPr>
            <w:r w:rsidRPr="000D617E">
              <w:rPr>
                <w:szCs w:val="24"/>
                <w:lang w:eastAsia="en-US"/>
              </w:rPr>
              <w:t>Kbt. 56. § (1) bek. h) pont</w:t>
            </w:r>
          </w:p>
        </w:tc>
        <w:tc>
          <w:tcPr>
            <w:tcW w:w="2552" w:type="dxa"/>
          </w:tcPr>
          <w:p w:rsidR="003D0890" w:rsidRPr="000D617E" w:rsidRDefault="003D0890" w:rsidP="000D617E">
            <w:pPr>
              <w:tabs>
                <w:tab w:val="left" w:pos="1985"/>
                <w:tab w:val="right" w:leader="dot" w:pos="6237"/>
              </w:tabs>
              <w:ind w:right="-284"/>
              <w:jc w:val="both"/>
              <w:rPr>
                <w:szCs w:val="24"/>
                <w:lang w:eastAsia="en-US"/>
              </w:rPr>
            </w:pPr>
          </w:p>
        </w:tc>
        <w:tc>
          <w:tcPr>
            <w:tcW w:w="3685" w:type="dxa"/>
          </w:tcPr>
          <w:p w:rsidR="003D0890" w:rsidRPr="000D617E" w:rsidRDefault="003D0890" w:rsidP="000D617E">
            <w:pPr>
              <w:tabs>
                <w:tab w:val="left" w:pos="1985"/>
                <w:tab w:val="right" w:leader="dot" w:pos="6237"/>
              </w:tabs>
              <w:ind w:right="-284"/>
              <w:jc w:val="both"/>
              <w:rPr>
                <w:szCs w:val="24"/>
                <w:lang w:eastAsia="en-US"/>
              </w:rPr>
            </w:pPr>
          </w:p>
        </w:tc>
      </w:tr>
      <w:tr w:rsidR="003D0890" w:rsidRPr="000D617E" w:rsidTr="00F772B8">
        <w:tc>
          <w:tcPr>
            <w:tcW w:w="2943" w:type="dxa"/>
          </w:tcPr>
          <w:p w:rsidR="003D0890" w:rsidRPr="000D617E" w:rsidRDefault="003D0890" w:rsidP="000D617E">
            <w:pPr>
              <w:tabs>
                <w:tab w:val="left" w:pos="1985"/>
                <w:tab w:val="right" w:leader="dot" w:pos="6237"/>
              </w:tabs>
              <w:ind w:right="-284"/>
              <w:jc w:val="both"/>
              <w:rPr>
                <w:szCs w:val="24"/>
                <w:lang w:eastAsia="en-US"/>
              </w:rPr>
            </w:pPr>
            <w:r w:rsidRPr="000D617E">
              <w:rPr>
                <w:szCs w:val="24"/>
                <w:lang w:eastAsia="en-US"/>
              </w:rPr>
              <w:t>Kbt. 56. § (1) bek. i) pont</w:t>
            </w:r>
          </w:p>
        </w:tc>
        <w:tc>
          <w:tcPr>
            <w:tcW w:w="2552" w:type="dxa"/>
          </w:tcPr>
          <w:p w:rsidR="003D0890" w:rsidRPr="000D617E" w:rsidRDefault="003D0890" w:rsidP="000D617E">
            <w:pPr>
              <w:tabs>
                <w:tab w:val="left" w:pos="1985"/>
                <w:tab w:val="right" w:leader="dot" w:pos="6237"/>
              </w:tabs>
              <w:ind w:right="-284"/>
              <w:jc w:val="both"/>
              <w:rPr>
                <w:szCs w:val="24"/>
                <w:lang w:eastAsia="en-US"/>
              </w:rPr>
            </w:pPr>
          </w:p>
        </w:tc>
        <w:tc>
          <w:tcPr>
            <w:tcW w:w="3685" w:type="dxa"/>
          </w:tcPr>
          <w:p w:rsidR="003D0890" w:rsidRPr="000D617E" w:rsidRDefault="003D0890" w:rsidP="000D617E">
            <w:pPr>
              <w:tabs>
                <w:tab w:val="left" w:pos="1985"/>
                <w:tab w:val="right" w:leader="dot" w:pos="6237"/>
              </w:tabs>
              <w:ind w:right="-284"/>
              <w:jc w:val="both"/>
              <w:rPr>
                <w:szCs w:val="24"/>
                <w:lang w:eastAsia="en-US"/>
              </w:rPr>
            </w:pPr>
          </w:p>
        </w:tc>
      </w:tr>
      <w:tr w:rsidR="003D0890" w:rsidRPr="000D617E" w:rsidTr="00F772B8">
        <w:tc>
          <w:tcPr>
            <w:tcW w:w="2943" w:type="dxa"/>
          </w:tcPr>
          <w:p w:rsidR="003D0890" w:rsidRPr="000D617E" w:rsidRDefault="003D0890" w:rsidP="000D617E">
            <w:pPr>
              <w:tabs>
                <w:tab w:val="left" w:pos="1985"/>
                <w:tab w:val="right" w:leader="dot" w:pos="6237"/>
              </w:tabs>
              <w:ind w:right="-284"/>
              <w:jc w:val="both"/>
              <w:rPr>
                <w:szCs w:val="24"/>
                <w:lang w:eastAsia="en-US"/>
              </w:rPr>
            </w:pPr>
            <w:r w:rsidRPr="000D617E">
              <w:rPr>
                <w:szCs w:val="24"/>
                <w:lang w:eastAsia="en-US"/>
              </w:rPr>
              <w:t>Kbt. 56. § (1) bek. ka) pont</w:t>
            </w:r>
          </w:p>
        </w:tc>
        <w:tc>
          <w:tcPr>
            <w:tcW w:w="2552" w:type="dxa"/>
          </w:tcPr>
          <w:p w:rsidR="003D0890" w:rsidRPr="000D617E" w:rsidRDefault="003D0890" w:rsidP="000D617E">
            <w:pPr>
              <w:tabs>
                <w:tab w:val="left" w:pos="1985"/>
                <w:tab w:val="right" w:leader="dot" w:pos="6237"/>
              </w:tabs>
              <w:ind w:right="-284"/>
              <w:jc w:val="both"/>
              <w:rPr>
                <w:szCs w:val="24"/>
                <w:lang w:eastAsia="en-US"/>
              </w:rPr>
            </w:pPr>
          </w:p>
        </w:tc>
        <w:tc>
          <w:tcPr>
            <w:tcW w:w="3685" w:type="dxa"/>
          </w:tcPr>
          <w:p w:rsidR="003D0890" w:rsidRPr="000D617E" w:rsidRDefault="003D0890" w:rsidP="000D617E">
            <w:pPr>
              <w:tabs>
                <w:tab w:val="left" w:pos="1985"/>
                <w:tab w:val="right" w:leader="dot" w:pos="6237"/>
              </w:tabs>
              <w:ind w:right="-284"/>
              <w:jc w:val="both"/>
              <w:rPr>
                <w:szCs w:val="24"/>
                <w:lang w:eastAsia="en-US"/>
              </w:rPr>
            </w:pPr>
          </w:p>
        </w:tc>
      </w:tr>
      <w:tr w:rsidR="003D0890" w:rsidRPr="000D617E" w:rsidTr="00F772B8">
        <w:tc>
          <w:tcPr>
            <w:tcW w:w="2943" w:type="dxa"/>
          </w:tcPr>
          <w:p w:rsidR="003D0890" w:rsidRPr="000D617E" w:rsidRDefault="003D0890" w:rsidP="000D617E">
            <w:pPr>
              <w:tabs>
                <w:tab w:val="left" w:pos="1985"/>
                <w:tab w:val="right" w:leader="dot" w:pos="6237"/>
              </w:tabs>
              <w:ind w:right="-284"/>
              <w:jc w:val="both"/>
              <w:rPr>
                <w:szCs w:val="24"/>
                <w:lang w:eastAsia="en-US"/>
              </w:rPr>
            </w:pPr>
            <w:r w:rsidRPr="000D617E">
              <w:rPr>
                <w:szCs w:val="24"/>
                <w:lang w:eastAsia="en-US"/>
              </w:rPr>
              <w:t>Kbt. 56. § (1) bek. kb) pont</w:t>
            </w:r>
          </w:p>
        </w:tc>
        <w:tc>
          <w:tcPr>
            <w:tcW w:w="2552" w:type="dxa"/>
          </w:tcPr>
          <w:p w:rsidR="003D0890" w:rsidRPr="000D617E" w:rsidRDefault="003D0890" w:rsidP="000D617E">
            <w:pPr>
              <w:tabs>
                <w:tab w:val="left" w:pos="1985"/>
                <w:tab w:val="right" w:leader="dot" w:pos="6237"/>
              </w:tabs>
              <w:ind w:right="-284"/>
              <w:jc w:val="both"/>
              <w:rPr>
                <w:szCs w:val="24"/>
                <w:lang w:eastAsia="en-US"/>
              </w:rPr>
            </w:pPr>
          </w:p>
        </w:tc>
        <w:tc>
          <w:tcPr>
            <w:tcW w:w="3685" w:type="dxa"/>
          </w:tcPr>
          <w:p w:rsidR="003D0890" w:rsidRPr="000D617E" w:rsidRDefault="003D0890" w:rsidP="000D617E">
            <w:pPr>
              <w:tabs>
                <w:tab w:val="left" w:pos="1985"/>
                <w:tab w:val="right" w:leader="dot" w:pos="6237"/>
              </w:tabs>
              <w:ind w:right="-284"/>
              <w:jc w:val="both"/>
              <w:rPr>
                <w:szCs w:val="24"/>
                <w:lang w:eastAsia="en-US"/>
              </w:rPr>
            </w:pPr>
          </w:p>
        </w:tc>
      </w:tr>
    </w:tbl>
    <w:p w:rsidR="003D0890" w:rsidRPr="000D617E" w:rsidRDefault="003D0890" w:rsidP="000D617E">
      <w:pPr>
        <w:jc w:val="both"/>
        <w:rPr>
          <w:snapToGrid w:val="0"/>
          <w:szCs w:val="24"/>
          <w:lang w:eastAsia="en-US"/>
        </w:rPr>
      </w:pPr>
    </w:p>
    <w:p w:rsidR="003D0890" w:rsidRPr="000D617E" w:rsidRDefault="003D0890" w:rsidP="000D617E">
      <w:pPr>
        <w:tabs>
          <w:tab w:val="left" w:leader="dot" w:pos="2880"/>
          <w:tab w:val="left" w:leader="dot" w:pos="5400"/>
          <w:tab w:val="left" w:leader="dot" w:pos="6660"/>
        </w:tabs>
        <w:jc w:val="both"/>
        <w:rPr>
          <w:szCs w:val="24"/>
          <w:lang w:eastAsia="en-US"/>
        </w:rPr>
      </w:pPr>
      <w:r w:rsidRPr="000D617E">
        <w:rPr>
          <w:szCs w:val="24"/>
          <w:lang w:eastAsia="en-US"/>
        </w:rPr>
        <w:t xml:space="preserve">Kelt: </w:t>
      </w:r>
      <w:r w:rsidRPr="000D617E">
        <w:rPr>
          <w:szCs w:val="24"/>
          <w:lang w:eastAsia="en-US"/>
        </w:rPr>
        <w:tab/>
        <w:t xml:space="preserve"> 201.. </w:t>
      </w:r>
      <w:r w:rsidRPr="000D617E">
        <w:rPr>
          <w:szCs w:val="24"/>
          <w:lang w:eastAsia="en-US"/>
        </w:rPr>
        <w:tab/>
        <w:t xml:space="preserve"> hónap </w:t>
      </w:r>
      <w:r w:rsidRPr="000D617E">
        <w:rPr>
          <w:szCs w:val="24"/>
          <w:lang w:eastAsia="en-US"/>
        </w:rPr>
        <w:tab/>
        <w:t xml:space="preserve"> nap</w:t>
      </w:r>
    </w:p>
    <w:tbl>
      <w:tblPr>
        <w:tblW w:w="4860" w:type="dxa"/>
        <w:tblInd w:w="4068" w:type="dxa"/>
        <w:tblLayout w:type="fixed"/>
        <w:tblLook w:val="01E0" w:firstRow="1" w:lastRow="1" w:firstColumn="1" w:lastColumn="1" w:noHBand="0" w:noVBand="0"/>
      </w:tblPr>
      <w:tblGrid>
        <w:gridCol w:w="4860"/>
      </w:tblGrid>
      <w:tr w:rsidR="003D0890" w:rsidRPr="000D617E" w:rsidTr="00F772B8">
        <w:tc>
          <w:tcPr>
            <w:tcW w:w="4860" w:type="dxa"/>
          </w:tcPr>
          <w:p w:rsidR="003D0890" w:rsidRPr="000D617E" w:rsidRDefault="003D0890" w:rsidP="000D617E">
            <w:pPr>
              <w:jc w:val="center"/>
              <w:rPr>
                <w:szCs w:val="24"/>
                <w:lang w:eastAsia="en-US"/>
              </w:rPr>
            </w:pPr>
          </w:p>
          <w:p w:rsidR="003D0890" w:rsidRPr="000D617E" w:rsidRDefault="003D0890" w:rsidP="000D617E">
            <w:pPr>
              <w:jc w:val="center"/>
              <w:rPr>
                <w:szCs w:val="24"/>
                <w:lang w:eastAsia="en-US"/>
              </w:rPr>
            </w:pPr>
            <w:r w:rsidRPr="000D617E">
              <w:rPr>
                <w:szCs w:val="24"/>
                <w:lang w:eastAsia="en-US"/>
              </w:rPr>
              <w:t>______________________________</w:t>
            </w:r>
          </w:p>
        </w:tc>
      </w:tr>
      <w:tr w:rsidR="003D0890" w:rsidRPr="000D617E" w:rsidTr="00F772B8">
        <w:tc>
          <w:tcPr>
            <w:tcW w:w="4860" w:type="dxa"/>
          </w:tcPr>
          <w:p w:rsidR="003D0890" w:rsidRPr="000D617E" w:rsidRDefault="003D0890" w:rsidP="000D617E">
            <w:pPr>
              <w:jc w:val="center"/>
              <w:rPr>
                <w:szCs w:val="24"/>
                <w:lang w:eastAsia="en-US"/>
              </w:rPr>
            </w:pPr>
            <w:r w:rsidRPr="000D617E">
              <w:rPr>
                <w:szCs w:val="24"/>
                <w:lang w:eastAsia="en-US"/>
              </w:rPr>
              <w:t>(Cégszerű aláírás a kötelezettségvállalásra jogosult/jogosultak, vagy aláírás a meghatalmazott/ meghatalmazottak részéről)</w:t>
            </w:r>
          </w:p>
        </w:tc>
      </w:tr>
    </w:tbl>
    <w:p w:rsidR="003D0890" w:rsidRDefault="003D0890" w:rsidP="00112DD7">
      <w:pPr>
        <w:rPr>
          <w:szCs w:val="24"/>
          <w:highlight w:val="cyan"/>
        </w:rPr>
      </w:pPr>
    </w:p>
    <w:p w:rsidR="003D0890" w:rsidRDefault="003D0890" w:rsidP="00112DD7">
      <w:pPr>
        <w:rPr>
          <w:szCs w:val="24"/>
          <w:highlight w:val="cyan"/>
        </w:rPr>
      </w:pPr>
      <w:r>
        <w:rPr>
          <w:szCs w:val="24"/>
          <w:highlight w:val="cyan"/>
        </w:rPr>
        <w:br w:type="page"/>
      </w:r>
    </w:p>
    <w:p w:rsidR="003D0890" w:rsidRPr="000D617E" w:rsidRDefault="003D0890" w:rsidP="000D617E">
      <w:pPr>
        <w:keepNext/>
        <w:spacing w:before="240" w:after="60" w:line="276" w:lineRule="auto"/>
        <w:jc w:val="center"/>
        <w:outlineLvl w:val="2"/>
        <w:rPr>
          <w:rFonts w:cs="Arial"/>
          <w:b/>
          <w:bCs/>
          <w:szCs w:val="24"/>
          <w:lang w:eastAsia="en-US"/>
        </w:rPr>
      </w:pPr>
      <w:bookmarkStart w:id="70" w:name="_Toc317146898"/>
      <w:bookmarkStart w:id="71" w:name="_Toc393357642"/>
      <w:bookmarkStart w:id="72" w:name="_Toc409432936"/>
      <w:r>
        <w:rPr>
          <w:b/>
          <w:bCs/>
          <w:szCs w:val="24"/>
          <w:lang w:eastAsia="en-US"/>
        </w:rPr>
        <w:lastRenderedPageBreak/>
        <w:t>V</w:t>
      </w:r>
      <w:r w:rsidRPr="000D617E">
        <w:rPr>
          <w:b/>
          <w:bCs/>
          <w:szCs w:val="24"/>
          <w:lang w:eastAsia="en-US"/>
        </w:rPr>
        <w:t>I.</w:t>
      </w:r>
      <w:r>
        <w:rPr>
          <w:b/>
          <w:bCs/>
          <w:szCs w:val="24"/>
          <w:lang w:eastAsia="en-US"/>
        </w:rPr>
        <w:t>9</w:t>
      </w:r>
      <w:r w:rsidRPr="000D617E">
        <w:rPr>
          <w:b/>
          <w:bCs/>
          <w:szCs w:val="24"/>
          <w:lang w:eastAsia="en-US"/>
        </w:rPr>
        <w:t xml:space="preserve">. </w:t>
      </w:r>
      <w:r>
        <w:rPr>
          <w:b/>
          <w:bCs/>
          <w:szCs w:val="24"/>
          <w:lang w:eastAsia="en-US"/>
        </w:rPr>
        <w:t>Ajánlattevő</w:t>
      </w:r>
      <w:r w:rsidRPr="000D617E">
        <w:rPr>
          <w:b/>
          <w:bCs/>
          <w:szCs w:val="24"/>
          <w:lang w:eastAsia="en-US"/>
        </w:rPr>
        <w:t xml:space="preserve"> nyilatkozata a Kbt. 55. § (5) bekezdése tekintetében</w:t>
      </w:r>
      <w:bookmarkEnd w:id="70"/>
      <w:bookmarkEnd w:id="71"/>
      <w:bookmarkEnd w:id="72"/>
    </w:p>
    <w:p w:rsidR="003D0890" w:rsidRPr="000D617E" w:rsidRDefault="003D0890" w:rsidP="000D617E">
      <w:pPr>
        <w:jc w:val="both"/>
        <w:rPr>
          <w:szCs w:val="24"/>
          <w:lang w:eastAsia="en-US"/>
        </w:rPr>
      </w:pPr>
    </w:p>
    <w:p w:rsidR="003D0890" w:rsidRPr="000D617E" w:rsidRDefault="003D0890" w:rsidP="000D617E">
      <w:pPr>
        <w:jc w:val="both"/>
        <w:rPr>
          <w:szCs w:val="24"/>
          <w:lang w:eastAsia="en-US"/>
        </w:rPr>
      </w:pPr>
      <w:r w:rsidRPr="000D617E">
        <w:rPr>
          <w:szCs w:val="24"/>
          <w:lang w:eastAsia="en-US"/>
        </w:rPr>
        <w:t>Alulírott,…........................ mint a(z) ……………………………………….…………  (cégnév) nyilatkozattételre jogosult képviselője a</w:t>
      </w:r>
      <w:r>
        <w:rPr>
          <w:szCs w:val="24"/>
          <w:lang w:eastAsia="en-US"/>
        </w:rPr>
        <w:t>z</w:t>
      </w:r>
      <w:r w:rsidRPr="000D617E">
        <w:rPr>
          <w:szCs w:val="24"/>
          <w:lang w:eastAsia="en-US"/>
        </w:rPr>
        <w:t xml:space="preserve"> </w:t>
      </w:r>
      <w:r w:rsidRPr="000D617E">
        <w:rPr>
          <w:b/>
          <w:szCs w:val="24"/>
          <w:lang w:eastAsia="en-US"/>
        </w:rPr>
        <w:t>„</w:t>
      </w:r>
      <w:r w:rsidRPr="00112DD7">
        <w:rPr>
          <w:b/>
          <w:szCs w:val="24"/>
          <w:lang w:eastAsia="en-US"/>
        </w:rPr>
        <w:t>Egyfokozatú dízelmotorolaj beszerzése a MÁV-START Zrt. részére</w:t>
      </w:r>
      <w:r>
        <w:rPr>
          <w:b/>
          <w:szCs w:val="24"/>
          <w:lang w:eastAsia="en-US"/>
        </w:rPr>
        <w:t>-201</w:t>
      </w:r>
      <w:r w:rsidR="00F8669E">
        <w:rPr>
          <w:b/>
          <w:szCs w:val="24"/>
          <w:lang w:eastAsia="en-US"/>
        </w:rPr>
        <w:t>5</w:t>
      </w:r>
      <w:r>
        <w:rPr>
          <w:b/>
          <w:szCs w:val="24"/>
          <w:lang w:eastAsia="en-US"/>
        </w:rPr>
        <w:t>.</w:t>
      </w:r>
      <w:r w:rsidRPr="000D617E">
        <w:rPr>
          <w:b/>
          <w:szCs w:val="24"/>
          <w:lang w:eastAsia="en-US"/>
        </w:rPr>
        <w:t xml:space="preserve">” </w:t>
      </w:r>
      <w:r w:rsidRPr="000D617E">
        <w:rPr>
          <w:szCs w:val="24"/>
          <w:lang w:eastAsia="en-US"/>
        </w:rPr>
        <w:t xml:space="preserve">tárgyú közbeszerzési eljárásban nyilatkozom, hogy </w:t>
      </w:r>
      <w:r>
        <w:rPr>
          <w:szCs w:val="24"/>
          <w:lang w:eastAsia="en-US"/>
        </w:rPr>
        <w:t>ajánlattevő</w:t>
      </w:r>
      <w:r w:rsidRPr="000D617E">
        <w:rPr>
          <w:szCs w:val="24"/>
          <w:lang w:eastAsia="en-US"/>
        </w:rPr>
        <w:t xml:space="preserve"> a</w:t>
      </w:r>
      <w:r w:rsidRPr="000D617E">
        <w:rPr>
          <w:iCs/>
          <w:szCs w:val="24"/>
          <w:lang w:eastAsia="en-US"/>
        </w:rPr>
        <w:t xml:space="preserve"> Kbt.</w:t>
      </w:r>
      <w:r w:rsidRPr="000D617E">
        <w:rPr>
          <w:szCs w:val="24"/>
          <w:lang w:eastAsia="en-US"/>
        </w:rPr>
        <w:t xml:space="preserve"> 55. § (5) bekezdése alapján az alkalmasság igazolásához az alábbi szervezete(ke)t kívánja igénybe venni (megjelölve az alkalmassági követelmény(eke)t, melynek igazolása érdekében ezen szervezet erőforrására támaszkodik): </w:t>
      </w:r>
    </w:p>
    <w:p w:rsidR="003D0890" w:rsidRPr="000D617E" w:rsidRDefault="003D0890" w:rsidP="000D617E">
      <w:pPr>
        <w:jc w:val="both"/>
        <w:rPr>
          <w:szCs w:val="24"/>
          <w:lang w:eastAsia="en-US"/>
        </w:rPr>
      </w:pPr>
    </w:p>
    <w:p w:rsidR="003D0890" w:rsidRPr="000D617E" w:rsidRDefault="003D0890" w:rsidP="000D617E">
      <w:pPr>
        <w:jc w:val="both"/>
        <w:rPr>
          <w:szCs w:val="24"/>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0"/>
        <w:gridCol w:w="4257"/>
      </w:tblGrid>
      <w:tr w:rsidR="003D0890" w:rsidRPr="000D617E" w:rsidTr="00F772B8">
        <w:trPr>
          <w:trHeight w:val="690"/>
          <w:jc w:val="center"/>
        </w:trPr>
        <w:tc>
          <w:tcPr>
            <w:tcW w:w="2708" w:type="pct"/>
          </w:tcPr>
          <w:p w:rsidR="003D0890" w:rsidRPr="000D617E" w:rsidRDefault="003D0890" w:rsidP="000D617E">
            <w:pPr>
              <w:spacing w:after="200" w:line="276" w:lineRule="auto"/>
              <w:jc w:val="center"/>
              <w:rPr>
                <w:b/>
                <w:szCs w:val="24"/>
                <w:lang w:eastAsia="en-US"/>
              </w:rPr>
            </w:pPr>
            <w:r w:rsidRPr="000D617E">
              <w:rPr>
                <w:b/>
                <w:szCs w:val="24"/>
                <w:lang w:eastAsia="en-US"/>
              </w:rPr>
              <w:t>Alkalmasság igazolásában résztvevő szervezet</w:t>
            </w:r>
          </w:p>
          <w:p w:rsidR="003D0890" w:rsidRPr="000D617E" w:rsidRDefault="003D0890" w:rsidP="000D617E">
            <w:pPr>
              <w:spacing w:after="200" w:line="276" w:lineRule="auto"/>
              <w:jc w:val="center"/>
              <w:rPr>
                <w:b/>
                <w:szCs w:val="24"/>
                <w:lang w:eastAsia="en-US"/>
              </w:rPr>
            </w:pPr>
            <w:r w:rsidRPr="000D617E">
              <w:rPr>
                <w:b/>
                <w:szCs w:val="24"/>
                <w:lang w:eastAsia="en-US"/>
              </w:rPr>
              <w:t>neve és címe (székhelye/lakóhelye)</w:t>
            </w:r>
          </w:p>
        </w:tc>
        <w:tc>
          <w:tcPr>
            <w:tcW w:w="2292" w:type="pct"/>
          </w:tcPr>
          <w:p w:rsidR="003D0890" w:rsidRPr="000D617E" w:rsidRDefault="003D0890" w:rsidP="00FE72F1">
            <w:pPr>
              <w:spacing w:after="200" w:line="276" w:lineRule="auto"/>
              <w:jc w:val="center"/>
              <w:rPr>
                <w:b/>
                <w:szCs w:val="24"/>
                <w:lang w:eastAsia="en-US"/>
              </w:rPr>
            </w:pPr>
            <w:r w:rsidRPr="000D617E">
              <w:rPr>
                <w:b/>
                <w:szCs w:val="24"/>
                <w:lang w:eastAsia="en-US"/>
              </w:rPr>
              <w:t>Alkalmassági követelmény a</w:t>
            </w:r>
            <w:r>
              <w:rPr>
                <w:b/>
                <w:szCs w:val="24"/>
                <w:lang w:eastAsia="en-US"/>
              </w:rPr>
              <w:t xml:space="preserve">z ajánlati </w:t>
            </w:r>
            <w:r w:rsidRPr="000D617E">
              <w:rPr>
                <w:b/>
                <w:szCs w:val="24"/>
                <w:lang w:eastAsia="en-US"/>
              </w:rPr>
              <w:t>felhívás szerinti megjelölése</w:t>
            </w:r>
          </w:p>
        </w:tc>
      </w:tr>
      <w:tr w:rsidR="003D0890" w:rsidRPr="000D617E" w:rsidTr="00F772B8">
        <w:trPr>
          <w:trHeight w:val="70"/>
          <w:jc w:val="center"/>
        </w:trPr>
        <w:tc>
          <w:tcPr>
            <w:tcW w:w="2708" w:type="pct"/>
          </w:tcPr>
          <w:p w:rsidR="003D0890" w:rsidRPr="000D617E" w:rsidRDefault="003D0890" w:rsidP="000D617E">
            <w:pPr>
              <w:spacing w:after="200" w:line="276" w:lineRule="auto"/>
              <w:jc w:val="center"/>
              <w:rPr>
                <w:b/>
                <w:szCs w:val="24"/>
                <w:lang w:eastAsia="en-US"/>
              </w:rPr>
            </w:pPr>
          </w:p>
        </w:tc>
        <w:tc>
          <w:tcPr>
            <w:tcW w:w="2292" w:type="pct"/>
          </w:tcPr>
          <w:p w:rsidR="003D0890" w:rsidRPr="000D617E" w:rsidRDefault="003D0890" w:rsidP="000D617E">
            <w:pPr>
              <w:spacing w:after="200" w:line="276" w:lineRule="auto"/>
              <w:jc w:val="center"/>
              <w:rPr>
                <w:b/>
                <w:szCs w:val="24"/>
                <w:lang w:eastAsia="en-US"/>
              </w:rPr>
            </w:pPr>
          </w:p>
        </w:tc>
      </w:tr>
      <w:tr w:rsidR="003D0890" w:rsidRPr="000D617E" w:rsidTr="00F772B8">
        <w:trPr>
          <w:trHeight w:val="244"/>
          <w:jc w:val="center"/>
        </w:trPr>
        <w:tc>
          <w:tcPr>
            <w:tcW w:w="2708" w:type="pct"/>
          </w:tcPr>
          <w:p w:rsidR="003D0890" w:rsidRPr="000D617E" w:rsidRDefault="003D0890" w:rsidP="000D617E">
            <w:pPr>
              <w:spacing w:after="200" w:line="276" w:lineRule="auto"/>
              <w:jc w:val="center"/>
              <w:rPr>
                <w:b/>
                <w:szCs w:val="24"/>
                <w:lang w:eastAsia="en-US"/>
              </w:rPr>
            </w:pPr>
          </w:p>
        </w:tc>
        <w:tc>
          <w:tcPr>
            <w:tcW w:w="2292" w:type="pct"/>
          </w:tcPr>
          <w:p w:rsidR="003D0890" w:rsidRPr="000D617E" w:rsidRDefault="003D0890" w:rsidP="000D617E">
            <w:pPr>
              <w:spacing w:after="200" w:line="276" w:lineRule="auto"/>
              <w:jc w:val="center"/>
              <w:rPr>
                <w:b/>
                <w:szCs w:val="24"/>
                <w:lang w:eastAsia="en-US"/>
              </w:rPr>
            </w:pPr>
          </w:p>
        </w:tc>
      </w:tr>
      <w:tr w:rsidR="003D0890" w:rsidRPr="000D617E" w:rsidTr="00F772B8">
        <w:trPr>
          <w:trHeight w:val="152"/>
          <w:jc w:val="center"/>
        </w:trPr>
        <w:tc>
          <w:tcPr>
            <w:tcW w:w="2708" w:type="pct"/>
          </w:tcPr>
          <w:p w:rsidR="003D0890" w:rsidRPr="000D617E" w:rsidRDefault="003D0890" w:rsidP="000D617E">
            <w:pPr>
              <w:spacing w:after="200" w:line="276" w:lineRule="auto"/>
              <w:jc w:val="center"/>
              <w:rPr>
                <w:b/>
                <w:szCs w:val="24"/>
                <w:lang w:eastAsia="en-US"/>
              </w:rPr>
            </w:pPr>
          </w:p>
        </w:tc>
        <w:tc>
          <w:tcPr>
            <w:tcW w:w="2292" w:type="pct"/>
          </w:tcPr>
          <w:p w:rsidR="003D0890" w:rsidRPr="000D617E" w:rsidRDefault="003D0890" w:rsidP="000D617E">
            <w:pPr>
              <w:spacing w:after="200" w:line="276" w:lineRule="auto"/>
              <w:jc w:val="center"/>
              <w:rPr>
                <w:b/>
                <w:szCs w:val="24"/>
                <w:lang w:eastAsia="en-US"/>
              </w:rPr>
            </w:pPr>
          </w:p>
        </w:tc>
      </w:tr>
    </w:tbl>
    <w:p w:rsidR="003D0890" w:rsidRPr="000D617E" w:rsidRDefault="003D0890" w:rsidP="000D617E">
      <w:pPr>
        <w:jc w:val="both"/>
        <w:rPr>
          <w:szCs w:val="24"/>
          <w:lang w:eastAsia="en-US"/>
        </w:rPr>
      </w:pPr>
    </w:p>
    <w:p w:rsidR="003D0890" w:rsidRPr="000D617E" w:rsidRDefault="003D0890" w:rsidP="000D617E">
      <w:pPr>
        <w:jc w:val="both"/>
        <w:rPr>
          <w:szCs w:val="24"/>
          <w:lang w:eastAsia="en-US"/>
        </w:rPr>
      </w:pPr>
    </w:p>
    <w:p w:rsidR="003D0890" w:rsidRPr="000D617E" w:rsidRDefault="003D0890" w:rsidP="000D617E">
      <w:pPr>
        <w:jc w:val="both"/>
        <w:rPr>
          <w:szCs w:val="24"/>
          <w:lang w:eastAsia="en-US"/>
        </w:rPr>
      </w:pPr>
      <w:r w:rsidRPr="000D617E">
        <w:rPr>
          <w:szCs w:val="24"/>
          <w:lang w:eastAsia="en-US"/>
        </w:rPr>
        <w:t>&lt;Kelt&gt;</w:t>
      </w:r>
    </w:p>
    <w:p w:rsidR="003D0890" w:rsidRPr="000D617E" w:rsidRDefault="003D0890" w:rsidP="000D617E">
      <w:pPr>
        <w:jc w:val="both"/>
        <w:rPr>
          <w:szCs w:val="24"/>
          <w:lang w:eastAsia="en-US"/>
        </w:rPr>
      </w:pPr>
    </w:p>
    <w:tbl>
      <w:tblPr>
        <w:tblW w:w="4860" w:type="dxa"/>
        <w:tblInd w:w="4068" w:type="dxa"/>
        <w:tblLayout w:type="fixed"/>
        <w:tblLook w:val="01E0" w:firstRow="1" w:lastRow="1" w:firstColumn="1" w:lastColumn="1" w:noHBand="0" w:noVBand="0"/>
      </w:tblPr>
      <w:tblGrid>
        <w:gridCol w:w="4860"/>
      </w:tblGrid>
      <w:tr w:rsidR="003D0890" w:rsidRPr="000D617E" w:rsidTr="00F772B8">
        <w:tc>
          <w:tcPr>
            <w:tcW w:w="4860" w:type="dxa"/>
          </w:tcPr>
          <w:p w:rsidR="003D0890" w:rsidRPr="000D617E" w:rsidRDefault="003D0890" w:rsidP="000D617E">
            <w:pPr>
              <w:tabs>
                <w:tab w:val="left" w:pos="9072"/>
              </w:tabs>
              <w:jc w:val="center"/>
              <w:rPr>
                <w:color w:val="000000"/>
                <w:szCs w:val="24"/>
              </w:rPr>
            </w:pPr>
            <w:r w:rsidRPr="000D617E">
              <w:rPr>
                <w:color w:val="000000"/>
                <w:szCs w:val="24"/>
              </w:rPr>
              <w:t>______________________________</w:t>
            </w:r>
          </w:p>
        </w:tc>
      </w:tr>
      <w:tr w:rsidR="003D0890" w:rsidRPr="000D617E" w:rsidTr="00F772B8">
        <w:tc>
          <w:tcPr>
            <w:tcW w:w="4860" w:type="dxa"/>
          </w:tcPr>
          <w:p w:rsidR="003D0890" w:rsidRPr="000D617E" w:rsidRDefault="003D0890" w:rsidP="000D617E">
            <w:pPr>
              <w:tabs>
                <w:tab w:val="left" w:pos="9072"/>
              </w:tabs>
              <w:jc w:val="center"/>
              <w:rPr>
                <w:color w:val="000000"/>
                <w:szCs w:val="24"/>
              </w:rPr>
            </w:pPr>
            <w:r w:rsidRPr="000D617E">
              <w:rPr>
                <w:color w:val="000000"/>
                <w:szCs w:val="24"/>
              </w:rPr>
              <w:t>(Cégszerű aláírás a kötelezettségvállalásra jogosult/jogosultak, vagy aláírás a meghatalmazott/ meghatalmazottak részéről)</w:t>
            </w:r>
          </w:p>
        </w:tc>
      </w:tr>
    </w:tbl>
    <w:p w:rsidR="008E1A5F" w:rsidRDefault="008E1A5F" w:rsidP="000D617E">
      <w:pPr>
        <w:jc w:val="both"/>
        <w:rPr>
          <w:sz w:val="28"/>
          <w:szCs w:val="28"/>
        </w:rPr>
      </w:pPr>
    </w:p>
    <w:p w:rsidR="00D82A7D" w:rsidRPr="000D617E" w:rsidRDefault="00D82A7D" w:rsidP="00D82A7D">
      <w:pPr>
        <w:jc w:val="both"/>
        <w:rPr>
          <w:szCs w:val="24"/>
          <w:lang w:eastAsia="en-US"/>
        </w:rPr>
      </w:pPr>
      <w:r w:rsidRPr="0041580E">
        <w:rPr>
          <w:sz w:val="28"/>
          <w:szCs w:val="28"/>
        </w:rPr>
        <w:t>Közös ajánlattevők esetén kérjük a nyilatkozatot ajánlattevőként külön-külön megtenni és az ajánlatban csatolni szíveskedjenek.</w:t>
      </w:r>
    </w:p>
    <w:p w:rsidR="003D0890" w:rsidRDefault="003D0890" w:rsidP="000D617E">
      <w:pPr>
        <w:jc w:val="both"/>
        <w:rPr>
          <w:szCs w:val="24"/>
          <w:lang w:eastAsia="en-US"/>
        </w:rPr>
      </w:pPr>
      <w:r>
        <w:rPr>
          <w:szCs w:val="24"/>
          <w:lang w:eastAsia="en-US"/>
        </w:rPr>
        <w:br w:type="page"/>
      </w:r>
    </w:p>
    <w:p w:rsidR="003D0890" w:rsidRPr="000D617E" w:rsidRDefault="003D0890" w:rsidP="000D617E">
      <w:pPr>
        <w:jc w:val="both"/>
        <w:rPr>
          <w:szCs w:val="24"/>
          <w:lang w:eastAsia="en-US"/>
        </w:rPr>
      </w:pPr>
    </w:p>
    <w:p w:rsidR="003D0890" w:rsidRPr="00EC2E24" w:rsidRDefault="003D0890" w:rsidP="00EC2E24">
      <w:pPr>
        <w:keepNext/>
        <w:spacing w:before="240" w:after="60" w:line="276" w:lineRule="auto"/>
        <w:jc w:val="center"/>
        <w:outlineLvl w:val="2"/>
        <w:rPr>
          <w:rFonts w:cs="Arial"/>
          <w:b/>
          <w:bCs/>
          <w:szCs w:val="24"/>
          <w:lang w:eastAsia="en-US"/>
        </w:rPr>
      </w:pPr>
      <w:bookmarkStart w:id="73" w:name="_Toc317146899"/>
      <w:bookmarkStart w:id="74" w:name="_Toc393357643"/>
      <w:bookmarkStart w:id="75" w:name="_Toc409432937"/>
      <w:r>
        <w:rPr>
          <w:b/>
          <w:bCs/>
          <w:szCs w:val="24"/>
          <w:lang w:eastAsia="en-US"/>
        </w:rPr>
        <w:t>V</w:t>
      </w:r>
      <w:r w:rsidRPr="00EC2E24">
        <w:rPr>
          <w:b/>
          <w:bCs/>
          <w:szCs w:val="24"/>
          <w:lang w:eastAsia="en-US"/>
        </w:rPr>
        <w:t>I.1</w:t>
      </w:r>
      <w:r>
        <w:rPr>
          <w:b/>
          <w:bCs/>
          <w:szCs w:val="24"/>
          <w:lang w:eastAsia="en-US"/>
        </w:rPr>
        <w:t>0</w:t>
      </w:r>
      <w:r w:rsidRPr="00EC2E24">
        <w:rPr>
          <w:b/>
          <w:bCs/>
          <w:szCs w:val="24"/>
          <w:lang w:eastAsia="en-US"/>
        </w:rPr>
        <w:t>. A kapacitásait rendelkezésre bocsátó szervezet nyilatkozata a Kbt. 55. § (5) bekezdése tekintetében</w:t>
      </w:r>
      <w:bookmarkEnd w:id="73"/>
      <w:bookmarkEnd w:id="74"/>
      <w:bookmarkEnd w:id="75"/>
    </w:p>
    <w:p w:rsidR="003D0890" w:rsidRPr="00EC2E24" w:rsidRDefault="003D0890" w:rsidP="00EC2E24">
      <w:pPr>
        <w:jc w:val="both"/>
        <w:rPr>
          <w:szCs w:val="24"/>
          <w:lang w:eastAsia="en-US"/>
        </w:rPr>
      </w:pPr>
    </w:p>
    <w:p w:rsidR="003D0890" w:rsidRPr="00EC2E24" w:rsidRDefault="003D0890" w:rsidP="00EC2E24">
      <w:pPr>
        <w:jc w:val="both"/>
        <w:rPr>
          <w:szCs w:val="24"/>
          <w:lang w:eastAsia="en-US"/>
        </w:rPr>
      </w:pPr>
      <w:r w:rsidRPr="00EC2E24">
        <w:rPr>
          <w:szCs w:val="24"/>
          <w:lang w:eastAsia="en-US"/>
        </w:rPr>
        <w:t>Alulírott …………………………., mint a/az………………………….. kötelezettségvállalásra jogosult képviselője a</w:t>
      </w:r>
      <w:r>
        <w:rPr>
          <w:szCs w:val="24"/>
          <w:lang w:eastAsia="en-US"/>
        </w:rPr>
        <w:t>z</w:t>
      </w:r>
      <w:r w:rsidRPr="00EC2E24">
        <w:rPr>
          <w:szCs w:val="24"/>
          <w:lang w:eastAsia="en-US"/>
        </w:rPr>
        <w:t xml:space="preserve"> </w:t>
      </w:r>
      <w:r w:rsidRPr="00EC2E24">
        <w:rPr>
          <w:b/>
          <w:szCs w:val="24"/>
          <w:lang w:eastAsia="en-US"/>
        </w:rPr>
        <w:t>„</w:t>
      </w:r>
      <w:r w:rsidRPr="00112DD7">
        <w:rPr>
          <w:b/>
          <w:szCs w:val="24"/>
          <w:lang w:eastAsia="en-US"/>
        </w:rPr>
        <w:t>Egyfokozatú dízelmotorolaj beszerzése a MÁV-START Zrt. részére</w:t>
      </w:r>
      <w:r>
        <w:rPr>
          <w:b/>
          <w:szCs w:val="24"/>
          <w:lang w:eastAsia="en-US"/>
        </w:rPr>
        <w:t>-201</w:t>
      </w:r>
      <w:r w:rsidR="00F8669E">
        <w:rPr>
          <w:b/>
          <w:szCs w:val="24"/>
          <w:lang w:eastAsia="en-US"/>
        </w:rPr>
        <w:t>5</w:t>
      </w:r>
      <w:r>
        <w:rPr>
          <w:b/>
          <w:szCs w:val="24"/>
          <w:lang w:eastAsia="en-US"/>
        </w:rPr>
        <w:t>.</w:t>
      </w:r>
      <w:r w:rsidRPr="00EC2E24">
        <w:rPr>
          <w:b/>
          <w:szCs w:val="24"/>
          <w:lang w:eastAsia="en-US"/>
        </w:rPr>
        <w:t xml:space="preserve">” </w:t>
      </w:r>
      <w:r w:rsidRPr="00EC2E24">
        <w:rPr>
          <w:szCs w:val="24"/>
          <w:lang w:eastAsia="en-US"/>
        </w:rPr>
        <w:t xml:space="preserve">tárgyú közbeszerzési eljárásban ezúton nyilatkozom, hogy a(z) </w:t>
      </w:r>
      <w:r>
        <w:rPr>
          <w:szCs w:val="24"/>
          <w:lang w:eastAsia="en-US"/>
        </w:rPr>
        <w:t>……………..</w:t>
      </w:r>
      <w:r w:rsidRPr="00EC2E24">
        <w:rPr>
          <w:i/>
          <w:szCs w:val="24"/>
          <w:u w:val="single"/>
          <w:lang w:eastAsia="en-US"/>
        </w:rPr>
        <w:t xml:space="preserve">&lt;cégnév&gt; </w:t>
      </w:r>
      <w:r>
        <w:rPr>
          <w:i/>
          <w:szCs w:val="24"/>
          <w:u w:val="single"/>
          <w:lang w:eastAsia="en-US"/>
        </w:rPr>
        <w:t>…………….</w:t>
      </w:r>
      <w:r w:rsidRPr="00EC2E24">
        <w:rPr>
          <w:i/>
          <w:szCs w:val="24"/>
          <w:u w:val="single"/>
          <w:lang w:eastAsia="en-US"/>
        </w:rPr>
        <w:t>(&lt;székhely&gt;)</w:t>
      </w:r>
      <w:r w:rsidRPr="00EC2E24">
        <w:rPr>
          <w:szCs w:val="24"/>
          <w:lang w:eastAsia="en-US"/>
        </w:rPr>
        <w:t xml:space="preserve"> </w:t>
      </w:r>
      <w:r>
        <w:rPr>
          <w:szCs w:val="24"/>
          <w:lang w:eastAsia="en-US"/>
        </w:rPr>
        <w:t>ajánlattevő</w:t>
      </w:r>
      <w:r w:rsidRPr="00EC2E24">
        <w:rPr>
          <w:szCs w:val="24"/>
          <w:lang w:eastAsia="en-US"/>
        </w:rPr>
        <w:t xml:space="preserve"> részére az előírt alkalmassági feltételeknek való megfelelés érdekében a felajánlott, a szerződés teljesítéséhez szükséges erőforrásaink a szerződés teljesítésének időtartama alatt rendelkezésre fognak állni.</w:t>
      </w:r>
    </w:p>
    <w:p w:rsidR="003D0890" w:rsidRPr="00EC2E24" w:rsidRDefault="003D0890" w:rsidP="00EC2E24">
      <w:pPr>
        <w:jc w:val="both"/>
        <w:rPr>
          <w:szCs w:val="24"/>
          <w:lang w:eastAsia="en-US"/>
        </w:rPr>
      </w:pPr>
    </w:p>
    <w:p w:rsidR="003D0890" w:rsidRPr="00EC2E24" w:rsidRDefault="003D0890" w:rsidP="00EC2E24">
      <w:pPr>
        <w:jc w:val="both"/>
        <w:rPr>
          <w:szCs w:val="24"/>
          <w:lang w:eastAsia="en-US"/>
        </w:rPr>
      </w:pPr>
    </w:p>
    <w:p w:rsidR="003D0890" w:rsidRDefault="003D0890" w:rsidP="00EC2E24">
      <w:pPr>
        <w:jc w:val="both"/>
        <w:rPr>
          <w:szCs w:val="24"/>
          <w:lang w:eastAsia="en-US"/>
        </w:rPr>
      </w:pPr>
      <w:r w:rsidRPr="00EC2E24">
        <w:rPr>
          <w:szCs w:val="24"/>
          <w:lang w:eastAsia="en-US"/>
        </w:rPr>
        <w:t>&lt;Kelt&gt;</w:t>
      </w:r>
    </w:p>
    <w:p w:rsidR="003D0890" w:rsidRDefault="003D0890" w:rsidP="00EC2E24">
      <w:pPr>
        <w:jc w:val="both"/>
        <w:rPr>
          <w:szCs w:val="24"/>
          <w:lang w:eastAsia="en-US"/>
        </w:rPr>
      </w:pPr>
    </w:p>
    <w:p w:rsidR="003D0890" w:rsidRPr="00EC2E24" w:rsidRDefault="003D0890" w:rsidP="00EC2E24">
      <w:pPr>
        <w:jc w:val="both"/>
        <w:rPr>
          <w:szCs w:val="24"/>
          <w:lang w:eastAsia="en-US"/>
        </w:rPr>
      </w:pPr>
    </w:p>
    <w:p w:rsidR="003D0890" w:rsidRPr="00EC2E24" w:rsidRDefault="003D0890" w:rsidP="00EC2E24">
      <w:pPr>
        <w:jc w:val="both"/>
        <w:rPr>
          <w:szCs w:val="24"/>
          <w:lang w:eastAsia="en-US"/>
        </w:rPr>
      </w:pPr>
    </w:p>
    <w:tbl>
      <w:tblPr>
        <w:tblW w:w="4860" w:type="dxa"/>
        <w:tblInd w:w="4068" w:type="dxa"/>
        <w:tblLayout w:type="fixed"/>
        <w:tblLook w:val="01E0" w:firstRow="1" w:lastRow="1" w:firstColumn="1" w:lastColumn="1" w:noHBand="0" w:noVBand="0"/>
      </w:tblPr>
      <w:tblGrid>
        <w:gridCol w:w="4860"/>
      </w:tblGrid>
      <w:tr w:rsidR="003D0890" w:rsidRPr="00EC2E24" w:rsidTr="00F772B8">
        <w:tc>
          <w:tcPr>
            <w:tcW w:w="4860" w:type="dxa"/>
          </w:tcPr>
          <w:p w:rsidR="003D0890" w:rsidRPr="00EC2E24" w:rsidRDefault="003D0890" w:rsidP="00EC2E24">
            <w:pPr>
              <w:tabs>
                <w:tab w:val="left" w:pos="9072"/>
              </w:tabs>
              <w:jc w:val="center"/>
              <w:rPr>
                <w:color w:val="000000"/>
                <w:szCs w:val="24"/>
              </w:rPr>
            </w:pPr>
            <w:r w:rsidRPr="00EC2E24">
              <w:rPr>
                <w:color w:val="000000"/>
                <w:szCs w:val="24"/>
              </w:rPr>
              <w:t>______________________________</w:t>
            </w:r>
          </w:p>
        </w:tc>
      </w:tr>
      <w:tr w:rsidR="003D0890" w:rsidRPr="00EC2E24" w:rsidTr="00F772B8">
        <w:tc>
          <w:tcPr>
            <w:tcW w:w="4860" w:type="dxa"/>
          </w:tcPr>
          <w:p w:rsidR="003D0890" w:rsidRPr="00EC2E24" w:rsidRDefault="003D0890" w:rsidP="00EC2E24">
            <w:pPr>
              <w:tabs>
                <w:tab w:val="left" w:pos="9072"/>
              </w:tabs>
              <w:jc w:val="center"/>
              <w:rPr>
                <w:color w:val="000000"/>
                <w:szCs w:val="24"/>
              </w:rPr>
            </w:pPr>
            <w:r w:rsidRPr="00EC2E24">
              <w:rPr>
                <w:color w:val="000000"/>
                <w:szCs w:val="24"/>
              </w:rPr>
              <w:t>(Cégszerű aláírás a kötelezettségvállalásra jogosult/jogosultak, vagy aláírás a meghatalmazott/ meghatalmazottak részéről)</w:t>
            </w:r>
          </w:p>
        </w:tc>
      </w:tr>
    </w:tbl>
    <w:p w:rsidR="003D0890" w:rsidRPr="00EC2E24" w:rsidRDefault="003D0890" w:rsidP="00EC2E24">
      <w:pPr>
        <w:jc w:val="both"/>
        <w:rPr>
          <w:szCs w:val="24"/>
          <w:lang w:eastAsia="en-US"/>
        </w:rPr>
      </w:pPr>
    </w:p>
    <w:p w:rsidR="003D0890" w:rsidRPr="00EC2E24" w:rsidRDefault="003D0890" w:rsidP="00EC2E24">
      <w:pPr>
        <w:jc w:val="both"/>
        <w:rPr>
          <w:szCs w:val="24"/>
          <w:u w:val="single"/>
          <w:lang w:eastAsia="en-US"/>
        </w:rPr>
      </w:pPr>
      <w:r w:rsidRPr="00EC2E24">
        <w:rPr>
          <w:szCs w:val="24"/>
          <w:u w:val="single"/>
          <w:lang w:eastAsia="en-US"/>
        </w:rPr>
        <w:t>Megjegyzés:</w:t>
      </w:r>
    </w:p>
    <w:p w:rsidR="003D0890" w:rsidRPr="00EC2E24" w:rsidRDefault="003D0890" w:rsidP="00EC2E24">
      <w:pPr>
        <w:jc w:val="both"/>
        <w:rPr>
          <w:szCs w:val="24"/>
          <w:u w:val="single"/>
          <w:lang w:eastAsia="en-US"/>
        </w:rPr>
      </w:pPr>
      <w:r w:rsidRPr="00EC2E24">
        <w:rPr>
          <w:szCs w:val="24"/>
          <w:lang w:eastAsia="en-US"/>
        </w:rPr>
        <w:t xml:space="preserve">Amennyiben az alkalmasság igazolása során </w:t>
      </w:r>
      <w:r>
        <w:rPr>
          <w:szCs w:val="24"/>
          <w:lang w:eastAsia="en-US"/>
        </w:rPr>
        <w:t>ajánlattevő</w:t>
      </w:r>
      <w:r w:rsidRPr="00EC2E24">
        <w:rPr>
          <w:szCs w:val="24"/>
          <w:lang w:eastAsia="en-US"/>
        </w:rPr>
        <w:t xml:space="preserve"> más szervezet (személy) kapacitására </w:t>
      </w:r>
      <w:r w:rsidRPr="00EC2E24">
        <w:rPr>
          <w:b/>
          <w:szCs w:val="24"/>
          <w:u w:val="single"/>
          <w:lang w:eastAsia="en-US"/>
        </w:rPr>
        <w:t>nem</w:t>
      </w:r>
      <w:r w:rsidRPr="00EC2E24">
        <w:rPr>
          <w:szCs w:val="24"/>
          <w:lang w:eastAsia="en-US"/>
        </w:rPr>
        <w:t xml:space="preserve"> támaszkodik, úgy a nyilatkozatot </w:t>
      </w:r>
      <w:r w:rsidRPr="00EC2E24">
        <w:rPr>
          <w:b/>
          <w:szCs w:val="24"/>
          <w:u w:val="single"/>
          <w:lang w:eastAsia="en-US"/>
        </w:rPr>
        <w:t>nem kell kitölteni és becsatolni a</w:t>
      </w:r>
      <w:r>
        <w:rPr>
          <w:b/>
          <w:szCs w:val="24"/>
          <w:u w:val="single"/>
          <w:lang w:eastAsia="en-US"/>
        </w:rPr>
        <w:t>z ajánlatban</w:t>
      </w:r>
      <w:r w:rsidRPr="00EC2E24">
        <w:rPr>
          <w:b/>
          <w:szCs w:val="24"/>
          <w:u w:val="single"/>
          <w:lang w:eastAsia="en-US"/>
        </w:rPr>
        <w:t>.</w:t>
      </w:r>
    </w:p>
    <w:p w:rsidR="003D0890" w:rsidRPr="00EC2E24" w:rsidRDefault="003D0890" w:rsidP="00EC2E24">
      <w:pPr>
        <w:jc w:val="both"/>
        <w:rPr>
          <w:szCs w:val="24"/>
          <w:lang w:eastAsia="en-US"/>
        </w:rPr>
      </w:pPr>
    </w:p>
    <w:p w:rsidR="003D0890" w:rsidRDefault="003D0890" w:rsidP="001E67AF">
      <w:pPr>
        <w:keepNext/>
        <w:spacing w:before="240" w:after="60" w:line="276" w:lineRule="auto"/>
        <w:jc w:val="center"/>
        <w:outlineLvl w:val="2"/>
        <w:rPr>
          <w:rFonts w:cs="Arial"/>
          <w:szCs w:val="24"/>
          <w:lang w:eastAsia="en-US"/>
        </w:rPr>
      </w:pPr>
      <w:r>
        <w:rPr>
          <w:szCs w:val="24"/>
          <w:highlight w:val="cyan"/>
        </w:rPr>
        <w:br w:type="page"/>
      </w:r>
      <w:bookmarkStart w:id="76" w:name="_Toc393357645"/>
      <w:bookmarkStart w:id="77" w:name="_Toc409432938"/>
      <w:r w:rsidRPr="001E67AF">
        <w:rPr>
          <w:b/>
          <w:bCs/>
          <w:szCs w:val="24"/>
          <w:lang w:eastAsia="en-US"/>
        </w:rPr>
        <w:lastRenderedPageBreak/>
        <w:t>VI.1</w:t>
      </w:r>
      <w:r>
        <w:rPr>
          <w:b/>
          <w:bCs/>
          <w:szCs w:val="24"/>
          <w:lang w:eastAsia="en-US"/>
        </w:rPr>
        <w:t>1</w:t>
      </w:r>
      <w:r w:rsidRPr="001E67AF">
        <w:rPr>
          <w:b/>
          <w:bCs/>
          <w:szCs w:val="24"/>
          <w:lang w:eastAsia="en-US"/>
        </w:rPr>
        <w:t>. Ajánlattevő „Nyilatkozat”-a a Kbt. 55. § (6) bekezdés b) pontja alapján</w:t>
      </w:r>
      <w:bookmarkEnd w:id="76"/>
      <w:bookmarkEnd w:id="77"/>
    </w:p>
    <w:p w:rsidR="003D0890" w:rsidRPr="00EC2E24" w:rsidRDefault="003D0890" w:rsidP="00EC2E24">
      <w:pPr>
        <w:jc w:val="center"/>
        <w:rPr>
          <w:b/>
          <w:szCs w:val="24"/>
          <w:lang w:eastAsia="en-US"/>
        </w:rPr>
      </w:pPr>
    </w:p>
    <w:p w:rsidR="003D0890" w:rsidRPr="00EC2E24" w:rsidRDefault="003D0890" w:rsidP="00EC2E24">
      <w:pPr>
        <w:widowControl w:val="0"/>
        <w:ind w:right="74"/>
        <w:jc w:val="both"/>
        <w:rPr>
          <w:szCs w:val="24"/>
          <w:lang w:eastAsia="en-US"/>
        </w:rPr>
      </w:pPr>
      <w:r w:rsidRPr="00EC2E24">
        <w:rPr>
          <w:szCs w:val="24"/>
          <w:lang w:eastAsia="en-US"/>
        </w:rPr>
        <w:t>Alulírott …………………………., mint a/az………………………….. kötelezettségvállalásra jogosult képviselője a</w:t>
      </w:r>
      <w:r>
        <w:rPr>
          <w:szCs w:val="24"/>
          <w:lang w:eastAsia="en-US"/>
        </w:rPr>
        <w:t>z</w:t>
      </w:r>
      <w:r w:rsidRPr="00EC2E24">
        <w:rPr>
          <w:szCs w:val="24"/>
          <w:lang w:eastAsia="en-US"/>
        </w:rPr>
        <w:t xml:space="preserve"> </w:t>
      </w:r>
      <w:r w:rsidRPr="00EC2E24">
        <w:rPr>
          <w:b/>
          <w:szCs w:val="24"/>
          <w:lang w:eastAsia="en-US"/>
        </w:rPr>
        <w:t>„</w:t>
      </w:r>
      <w:r w:rsidRPr="00112DD7">
        <w:rPr>
          <w:b/>
          <w:szCs w:val="24"/>
          <w:lang w:eastAsia="en-US"/>
        </w:rPr>
        <w:t>Egyfokozatú dízelmotorolaj beszerzése a MÁV-START Zrt. részére</w:t>
      </w:r>
      <w:r>
        <w:rPr>
          <w:b/>
          <w:szCs w:val="24"/>
          <w:lang w:eastAsia="en-US"/>
        </w:rPr>
        <w:t>-201</w:t>
      </w:r>
      <w:r w:rsidR="00F8669E">
        <w:rPr>
          <w:b/>
          <w:szCs w:val="24"/>
          <w:lang w:eastAsia="en-US"/>
        </w:rPr>
        <w:t>5</w:t>
      </w:r>
      <w:r>
        <w:rPr>
          <w:b/>
          <w:szCs w:val="24"/>
          <w:lang w:eastAsia="en-US"/>
        </w:rPr>
        <w:t>.</w:t>
      </w:r>
      <w:r w:rsidRPr="00EC2E24">
        <w:rPr>
          <w:b/>
          <w:szCs w:val="24"/>
          <w:lang w:eastAsia="en-US"/>
        </w:rPr>
        <w:t xml:space="preserve">” </w:t>
      </w:r>
      <w:r w:rsidRPr="00EC2E24">
        <w:rPr>
          <w:szCs w:val="24"/>
          <w:lang w:eastAsia="en-US"/>
        </w:rPr>
        <w:t>tárgyú közbeszerzési eljárásban az alábbi nyilatkozatot teszem/tesszük:</w:t>
      </w:r>
    </w:p>
    <w:p w:rsidR="003D0890" w:rsidRPr="00EC2E24" w:rsidRDefault="003D0890" w:rsidP="00EC2E24">
      <w:pPr>
        <w:widowControl w:val="0"/>
        <w:ind w:right="74"/>
        <w:jc w:val="both"/>
        <w:rPr>
          <w:szCs w:val="24"/>
          <w:lang w:eastAsia="en-US"/>
        </w:rPr>
      </w:pPr>
    </w:p>
    <w:p w:rsidR="003D0890" w:rsidRPr="00EC2E24" w:rsidRDefault="003D0890" w:rsidP="00EC2E24">
      <w:pPr>
        <w:widowControl w:val="0"/>
        <w:ind w:right="74"/>
        <w:jc w:val="both"/>
        <w:rPr>
          <w:szCs w:val="24"/>
          <w:lang w:eastAsia="en-US"/>
        </w:rPr>
      </w:pPr>
    </w:p>
    <w:p w:rsidR="003D0890" w:rsidRPr="00EC2E24" w:rsidRDefault="003D0890" w:rsidP="00EC2E24">
      <w:pPr>
        <w:numPr>
          <w:ilvl w:val="12"/>
          <w:numId w:val="0"/>
        </w:numPr>
        <w:jc w:val="both"/>
        <w:rPr>
          <w:szCs w:val="24"/>
          <w:lang w:eastAsia="en-US"/>
        </w:rPr>
      </w:pPr>
      <w:r w:rsidRPr="00EC2E24">
        <w:rPr>
          <w:szCs w:val="24"/>
          <w:lang w:eastAsia="en-US"/>
        </w:rPr>
        <w:t>A kapacitást rendelkezésre bocsátó szervezetet, …………………….…….... (cégnév</w:t>
      </w:r>
      <w:r>
        <w:rPr>
          <w:szCs w:val="24"/>
          <w:lang w:eastAsia="en-US"/>
        </w:rPr>
        <w:t>) ………………..</w:t>
      </w:r>
      <w:r w:rsidRPr="00EC2E24">
        <w:rPr>
          <w:szCs w:val="24"/>
          <w:lang w:eastAsia="en-US"/>
        </w:rPr>
        <w:t xml:space="preserve"> </w:t>
      </w:r>
      <w:r>
        <w:rPr>
          <w:szCs w:val="24"/>
          <w:lang w:eastAsia="en-US"/>
        </w:rPr>
        <w:t>(</w:t>
      </w:r>
      <w:r w:rsidRPr="00EC2E24">
        <w:rPr>
          <w:szCs w:val="24"/>
          <w:lang w:eastAsia="en-US"/>
        </w:rPr>
        <w:t>székhely), melynek adatait az alkalmasság igazolásához felhasználjuk, a teljesítés során – e szervezet szakmai tapasztalatának felhasználásával – az alábbi módon vonjuk be:</w:t>
      </w:r>
    </w:p>
    <w:p w:rsidR="003D0890" w:rsidRPr="00EC2E24" w:rsidRDefault="003D0890" w:rsidP="00EC2E24">
      <w:pPr>
        <w:numPr>
          <w:ilvl w:val="12"/>
          <w:numId w:val="0"/>
        </w:numPr>
        <w:jc w:val="both"/>
        <w:rPr>
          <w:szCs w:val="24"/>
          <w:lang w:eastAsia="en-US"/>
        </w:rPr>
      </w:pPr>
    </w:p>
    <w:p w:rsidR="003D0890" w:rsidRPr="00EC2E24" w:rsidRDefault="003D0890" w:rsidP="00EC2E24">
      <w:pPr>
        <w:numPr>
          <w:ilvl w:val="12"/>
          <w:numId w:val="0"/>
        </w:numPr>
        <w:jc w:val="both"/>
        <w:rPr>
          <w:szCs w:val="24"/>
          <w:lang w:eastAsia="en-US"/>
        </w:rPr>
      </w:pPr>
      <w:r w:rsidRPr="00EC2E24">
        <w:rPr>
          <w:szCs w:val="24"/>
          <w:lang w:eastAsia="en-US"/>
        </w:rPr>
        <w:t>…………………………………………………………………………………………………………………………………………………………………………………………………………………</w:t>
      </w:r>
    </w:p>
    <w:p w:rsidR="003D0890" w:rsidRPr="00EC2E24" w:rsidRDefault="003D0890" w:rsidP="00EC2E24">
      <w:pPr>
        <w:numPr>
          <w:ilvl w:val="12"/>
          <w:numId w:val="0"/>
        </w:numPr>
        <w:jc w:val="both"/>
        <w:rPr>
          <w:szCs w:val="24"/>
          <w:lang w:eastAsia="en-US"/>
        </w:rPr>
      </w:pPr>
    </w:p>
    <w:p w:rsidR="003D0890" w:rsidRPr="00EC2E24" w:rsidRDefault="003D0890" w:rsidP="00EC2E24">
      <w:pPr>
        <w:jc w:val="both"/>
        <w:rPr>
          <w:szCs w:val="24"/>
          <w:lang w:eastAsia="en-US"/>
        </w:rPr>
      </w:pPr>
      <w:r w:rsidRPr="00EC2E24">
        <w:rPr>
          <w:szCs w:val="24"/>
          <w:lang w:eastAsia="en-US"/>
        </w:rPr>
        <w:t>&lt;Kelt&gt;</w:t>
      </w:r>
    </w:p>
    <w:p w:rsidR="003D0890" w:rsidRPr="00EC2E24" w:rsidRDefault="003D0890" w:rsidP="00EC2E24">
      <w:pPr>
        <w:jc w:val="both"/>
        <w:rPr>
          <w:szCs w:val="24"/>
          <w:lang w:eastAsia="en-US"/>
        </w:rPr>
      </w:pPr>
    </w:p>
    <w:tbl>
      <w:tblPr>
        <w:tblW w:w="4860" w:type="dxa"/>
        <w:tblInd w:w="4068" w:type="dxa"/>
        <w:tblLayout w:type="fixed"/>
        <w:tblLook w:val="01E0" w:firstRow="1" w:lastRow="1" w:firstColumn="1" w:lastColumn="1" w:noHBand="0" w:noVBand="0"/>
      </w:tblPr>
      <w:tblGrid>
        <w:gridCol w:w="4860"/>
      </w:tblGrid>
      <w:tr w:rsidR="003D0890" w:rsidRPr="00EC2E24" w:rsidTr="00F772B8">
        <w:tc>
          <w:tcPr>
            <w:tcW w:w="4860" w:type="dxa"/>
          </w:tcPr>
          <w:p w:rsidR="003D0890" w:rsidRPr="00EC2E24" w:rsidRDefault="003D0890" w:rsidP="00EC2E24">
            <w:pPr>
              <w:tabs>
                <w:tab w:val="left" w:pos="9072"/>
              </w:tabs>
              <w:jc w:val="center"/>
              <w:rPr>
                <w:color w:val="000000"/>
                <w:szCs w:val="24"/>
              </w:rPr>
            </w:pPr>
            <w:r w:rsidRPr="00EC2E24">
              <w:rPr>
                <w:color w:val="000000"/>
                <w:szCs w:val="24"/>
              </w:rPr>
              <w:t>______________________________</w:t>
            </w:r>
          </w:p>
        </w:tc>
      </w:tr>
      <w:tr w:rsidR="003D0890" w:rsidRPr="00EC2E24" w:rsidTr="00F772B8">
        <w:tc>
          <w:tcPr>
            <w:tcW w:w="4860" w:type="dxa"/>
          </w:tcPr>
          <w:p w:rsidR="003D0890" w:rsidRPr="00EC2E24" w:rsidRDefault="003D0890" w:rsidP="00EC2E24">
            <w:pPr>
              <w:tabs>
                <w:tab w:val="left" w:pos="9072"/>
              </w:tabs>
              <w:jc w:val="center"/>
              <w:rPr>
                <w:color w:val="000000"/>
                <w:szCs w:val="24"/>
              </w:rPr>
            </w:pPr>
            <w:r w:rsidRPr="00EC2E24">
              <w:rPr>
                <w:color w:val="000000"/>
                <w:szCs w:val="24"/>
              </w:rPr>
              <w:t>(Cégszerű aláírás a kötelezettségvállalásra jogosult/jogosultak, vagy aláírás a meghatalmazott/ meghatalmazottak részéről)</w:t>
            </w:r>
          </w:p>
        </w:tc>
      </w:tr>
    </w:tbl>
    <w:p w:rsidR="003D0890" w:rsidRPr="00EC2E24" w:rsidRDefault="003D0890" w:rsidP="00EC2E24">
      <w:pPr>
        <w:jc w:val="right"/>
        <w:rPr>
          <w:b/>
          <w:bCs/>
          <w:szCs w:val="24"/>
          <w:lang w:eastAsia="en-US"/>
        </w:rPr>
      </w:pPr>
    </w:p>
    <w:p w:rsidR="003D0890" w:rsidRPr="00EC2E24" w:rsidRDefault="003D0890" w:rsidP="00EC2E24">
      <w:pPr>
        <w:numPr>
          <w:ilvl w:val="12"/>
          <w:numId w:val="0"/>
        </w:numPr>
        <w:jc w:val="both"/>
        <w:rPr>
          <w:szCs w:val="24"/>
          <w:u w:val="single"/>
          <w:lang w:eastAsia="en-US"/>
        </w:rPr>
      </w:pPr>
      <w:r w:rsidRPr="00EC2E24">
        <w:rPr>
          <w:szCs w:val="24"/>
          <w:u w:val="single"/>
          <w:lang w:eastAsia="en-US"/>
        </w:rPr>
        <w:t>Megjegyzés:</w:t>
      </w:r>
    </w:p>
    <w:p w:rsidR="003D0890" w:rsidRPr="00EC2E24" w:rsidRDefault="003D0890" w:rsidP="00EC2E24">
      <w:pPr>
        <w:jc w:val="both"/>
        <w:rPr>
          <w:szCs w:val="24"/>
          <w:u w:val="single"/>
          <w:lang w:eastAsia="en-US"/>
        </w:rPr>
      </w:pPr>
      <w:r w:rsidRPr="00EC2E24">
        <w:rPr>
          <w:szCs w:val="24"/>
          <w:lang w:eastAsia="en-US"/>
        </w:rPr>
        <w:t xml:space="preserve">Amennyiben az alkalmasság igazolása során </w:t>
      </w:r>
      <w:r>
        <w:rPr>
          <w:szCs w:val="24"/>
          <w:lang w:eastAsia="en-US"/>
        </w:rPr>
        <w:t>ajánlattevő</w:t>
      </w:r>
      <w:r w:rsidRPr="00EC2E24">
        <w:rPr>
          <w:szCs w:val="24"/>
          <w:lang w:eastAsia="en-US"/>
        </w:rPr>
        <w:t xml:space="preserve"> más szervezet (személy) kapacitására </w:t>
      </w:r>
      <w:r w:rsidRPr="00EC2E24">
        <w:rPr>
          <w:b/>
          <w:szCs w:val="24"/>
          <w:u w:val="single"/>
          <w:lang w:eastAsia="en-US"/>
        </w:rPr>
        <w:t>nem</w:t>
      </w:r>
      <w:r w:rsidRPr="00EC2E24">
        <w:rPr>
          <w:szCs w:val="24"/>
          <w:lang w:eastAsia="en-US"/>
        </w:rPr>
        <w:t xml:space="preserve"> támaszkodik, úgy a nyilatkozatot </w:t>
      </w:r>
      <w:r w:rsidRPr="00EC2E24">
        <w:rPr>
          <w:b/>
          <w:szCs w:val="24"/>
          <w:u w:val="single"/>
          <w:lang w:eastAsia="en-US"/>
        </w:rPr>
        <w:t>nem kell kitölteni és becsatolni a</w:t>
      </w:r>
      <w:r>
        <w:rPr>
          <w:b/>
          <w:szCs w:val="24"/>
          <w:u w:val="single"/>
          <w:lang w:eastAsia="en-US"/>
        </w:rPr>
        <w:t>z</w:t>
      </w:r>
      <w:r w:rsidRPr="00EC2E24">
        <w:rPr>
          <w:b/>
          <w:szCs w:val="24"/>
          <w:u w:val="single"/>
          <w:lang w:eastAsia="en-US"/>
        </w:rPr>
        <w:t xml:space="preserve"> </w:t>
      </w:r>
      <w:r>
        <w:rPr>
          <w:b/>
          <w:szCs w:val="24"/>
          <w:u w:val="single"/>
          <w:lang w:eastAsia="en-US"/>
        </w:rPr>
        <w:t>ajánlatban</w:t>
      </w:r>
      <w:r w:rsidRPr="00EC2E24">
        <w:rPr>
          <w:b/>
          <w:szCs w:val="24"/>
          <w:u w:val="single"/>
          <w:lang w:eastAsia="en-US"/>
        </w:rPr>
        <w:t>.</w:t>
      </w:r>
    </w:p>
    <w:p w:rsidR="003D0890" w:rsidRDefault="003D0890" w:rsidP="001E67AF">
      <w:pPr>
        <w:keepNext/>
        <w:spacing w:before="240" w:after="60" w:line="276" w:lineRule="auto"/>
        <w:jc w:val="center"/>
        <w:outlineLvl w:val="2"/>
        <w:rPr>
          <w:rFonts w:cs="Arial"/>
          <w:szCs w:val="24"/>
          <w:lang w:eastAsia="en-US"/>
        </w:rPr>
      </w:pPr>
      <w:r>
        <w:rPr>
          <w:szCs w:val="24"/>
          <w:highlight w:val="cyan"/>
        </w:rPr>
        <w:br w:type="page"/>
      </w:r>
      <w:bookmarkStart w:id="78" w:name="_Toc393357646"/>
      <w:bookmarkStart w:id="79" w:name="_Toc409432939"/>
      <w:r w:rsidRPr="001E67AF">
        <w:rPr>
          <w:b/>
          <w:bCs/>
          <w:szCs w:val="24"/>
          <w:lang w:eastAsia="en-US"/>
        </w:rPr>
        <w:lastRenderedPageBreak/>
        <w:t>VI.1</w:t>
      </w:r>
      <w:r>
        <w:rPr>
          <w:b/>
          <w:bCs/>
          <w:szCs w:val="24"/>
          <w:lang w:eastAsia="en-US"/>
        </w:rPr>
        <w:t>2</w:t>
      </w:r>
      <w:r w:rsidRPr="001E67AF">
        <w:rPr>
          <w:b/>
          <w:bCs/>
          <w:szCs w:val="24"/>
          <w:lang w:eastAsia="en-US"/>
        </w:rPr>
        <w:t>. Az alkalmasság igazolásában részt vevő más szervezet „Nyilatkozat”-a a Kbt. 55. § (6) bekezdés c) pontja alapján</w:t>
      </w:r>
      <w:bookmarkEnd w:id="78"/>
      <w:bookmarkEnd w:id="79"/>
    </w:p>
    <w:p w:rsidR="003D0890" w:rsidRPr="00265A6A" w:rsidRDefault="003D0890" w:rsidP="00265A6A">
      <w:pPr>
        <w:tabs>
          <w:tab w:val="left" w:pos="540"/>
        </w:tabs>
        <w:ind w:left="540" w:hanging="540"/>
        <w:jc w:val="center"/>
        <w:rPr>
          <w:b/>
          <w:bCs/>
          <w:szCs w:val="24"/>
          <w:lang w:eastAsia="en-US"/>
        </w:rPr>
      </w:pPr>
    </w:p>
    <w:p w:rsidR="003D0890" w:rsidRPr="00265A6A" w:rsidRDefault="003D0890" w:rsidP="00265A6A">
      <w:pPr>
        <w:tabs>
          <w:tab w:val="left" w:pos="540"/>
        </w:tabs>
        <w:ind w:left="540" w:hanging="540"/>
        <w:rPr>
          <w:b/>
          <w:bCs/>
          <w:color w:val="000000"/>
          <w:szCs w:val="24"/>
          <w:lang w:eastAsia="en-US"/>
        </w:rPr>
      </w:pPr>
    </w:p>
    <w:p w:rsidR="003D0890" w:rsidRPr="00265A6A" w:rsidRDefault="003D0890" w:rsidP="00265A6A">
      <w:pPr>
        <w:widowControl w:val="0"/>
        <w:ind w:right="74"/>
        <w:jc w:val="both"/>
        <w:rPr>
          <w:color w:val="000000"/>
          <w:szCs w:val="24"/>
          <w:lang w:eastAsia="en-US"/>
        </w:rPr>
      </w:pPr>
      <w:r w:rsidRPr="00265A6A">
        <w:rPr>
          <w:color w:val="000000"/>
          <w:szCs w:val="24"/>
          <w:lang w:eastAsia="en-US"/>
        </w:rPr>
        <w:t xml:space="preserve">Alulírott …………………………., min a/az………………………….. kötelezettségvállalásra jogosult képviselője, egyben a/az ………………………………………………… </w:t>
      </w:r>
      <w:r>
        <w:rPr>
          <w:bCs/>
          <w:color w:val="000000"/>
          <w:szCs w:val="24"/>
          <w:lang w:eastAsia="en-US"/>
        </w:rPr>
        <w:t>ajánlattevő</w:t>
      </w:r>
      <w:r w:rsidRPr="00265A6A">
        <w:rPr>
          <w:bCs/>
          <w:color w:val="000000"/>
          <w:szCs w:val="24"/>
          <w:lang w:eastAsia="en-US"/>
        </w:rPr>
        <w:t xml:space="preserve"> gazdasági és pénzügyi alkalmasságát igazoló kapacitást nyújtó szervezete a Kbt. 55. § (6) bekezdésének c) pontja alapján </w:t>
      </w:r>
      <w:r w:rsidRPr="00265A6A">
        <w:rPr>
          <w:color w:val="000000"/>
          <w:szCs w:val="24"/>
          <w:lang w:eastAsia="en-US"/>
        </w:rPr>
        <w:t>a</w:t>
      </w:r>
      <w:r>
        <w:rPr>
          <w:color w:val="000000"/>
          <w:szCs w:val="24"/>
          <w:lang w:eastAsia="en-US"/>
        </w:rPr>
        <w:t>z</w:t>
      </w:r>
      <w:r w:rsidRPr="00265A6A">
        <w:rPr>
          <w:color w:val="000000"/>
          <w:szCs w:val="24"/>
          <w:lang w:eastAsia="en-US"/>
        </w:rPr>
        <w:t xml:space="preserve"> </w:t>
      </w:r>
      <w:r w:rsidRPr="00265A6A">
        <w:rPr>
          <w:b/>
          <w:color w:val="000000"/>
          <w:szCs w:val="24"/>
          <w:lang w:eastAsia="en-US"/>
        </w:rPr>
        <w:t>„</w:t>
      </w:r>
      <w:r w:rsidRPr="00112DD7">
        <w:rPr>
          <w:b/>
          <w:szCs w:val="24"/>
          <w:lang w:eastAsia="en-US"/>
        </w:rPr>
        <w:t>Egyfokozatú dízelmotorolaj beszerzése a MÁV-START Zrt. részére</w:t>
      </w:r>
      <w:r>
        <w:rPr>
          <w:b/>
          <w:szCs w:val="24"/>
          <w:lang w:eastAsia="en-US"/>
        </w:rPr>
        <w:t>-201</w:t>
      </w:r>
      <w:r w:rsidR="00F8669E">
        <w:rPr>
          <w:b/>
          <w:szCs w:val="24"/>
          <w:lang w:eastAsia="en-US"/>
        </w:rPr>
        <w:t>5</w:t>
      </w:r>
      <w:r>
        <w:rPr>
          <w:b/>
          <w:szCs w:val="24"/>
          <w:lang w:eastAsia="en-US"/>
        </w:rPr>
        <w:t>.</w:t>
      </w:r>
      <w:r w:rsidRPr="00265A6A">
        <w:rPr>
          <w:b/>
          <w:color w:val="000000"/>
          <w:szCs w:val="24"/>
          <w:lang w:eastAsia="en-US"/>
        </w:rPr>
        <w:t xml:space="preserve">” </w:t>
      </w:r>
      <w:r w:rsidRPr="00265A6A">
        <w:rPr>
          <w:color w:val="000000"/>
          <w:szCs w:val="24"/>
          <w:lang w:eastAsia="en-US"/>
        </w:rPr>
        <w:t>tárgyú közbeszerzési eljárás</w:t>
      </w:r>
      <w:r>
        <w:rPr>
          <w:color w:val="000000"/>
          <w:szCs w:val="24"/>
          <w:lang w:eastAsia="en-US"/>
        </w:rPr>
        <w:t>ban</w:t>
      </w:r>
      <w:r w:rsidRPr="00265A6A">
        <w:rPr>
          <w:color w:val="000000"/>
          <w:szCs w:val="24"/>
          <w:lang w:eastAsia="en-US"/>
        </w:rPr>
        <w:t xml:space="preserve"> a </w:t>
      </w:r>
      <w:r>
        <w:rPr>
          <w:color w:val="000000"/>
          <w:szCs w:val="24"/>
          <w:lang w:eastAsia="en-US"/>
        </w:rPr>
        <w:t xml:space="preserve">Ptk. </w:t>
      </w:r>
      <w:r w:rsidRPr="00265A6A">
        <w:rPr>
          <w:bCs/>
          <w:color w:val="000000"/>
          <w:szCs w:val="24"/>
          <w:lang w:eastAsia="en-US"/>
        </w:rPr>
        <w:t>6:419. §-ában</w:t>
      </w:r>
      <w:r w:rsidRPr="00265A6A" w:rsidDel="00CB5D97">
        <w:rPr>
          <w:color w:val="000000"/>
          <w:szCs w:val="24"/>
          <w:lang w:eastAsia="en-US"/>
        </w:rPr>
        <w:t xml:space="preserve"> </w:t>
      </w:r>
      <w:r w:rsidRPr="00265A6A">
        <w:rPr>
          <w:color w:val="000000"/>
          <w:szCs w:val="24"/>
          <w:lang w:eastAsia="en-US"/>
        </w:rPr>
        <w:t xml:space="preserve">foglaltak szerint kezességet vállalunk a </w:t>
      </w:r>
      <w:r w:rsidRPr="00265A6A">
        <w:rPr>
          <w:b/>
          <w:color w:val="000000"/>
          <w:szCs w:val="24"/>
          <w:lang w:eastAsia="en-US"/>
        </w:rPr>
        <w:t>MÁV</w:t>
      </w:r>
      <w:r>
        <w:rPr>
          <w:b/>
          <w:color w:val="000000"/>
          <w:szCs w:val="24"/>
          <w:lang w:eastAsia="en-US"/>
        </w:rPr>
        <w:t>-START</w:t>
      </w:r>
      <w:r w:rsidRPr="00265A6A">
        <w:rPr>
          <w:b/>
          <w:color w:val="000000"/>
          <w:szCs w:val="24"/>
          <w:lang w:eastAsia="en-US"/>
        </w:rPr>
        <w:t xml:space="preserve"> Zrt.</w:t>
      </w:r>
      <w:r w:rsidRPr="00265A6A">
        <w:rPr>
          <w:color w:val="000000"/>
          <w:szCs w:val="24"/>
          <w:lang w:eastAsia="en-US"/>
        </w:rPr>
        <w:t xml:space="preserve">, mint tárgyi közbeszerzési eljárás ajánlatkérőjének a/az ………………név, cím………………………………… </w:t>
      </w:r>
      <w:r>
        <w:rPr>
          <w:color w:val="000000"/>
          <w:szCs w:val="24"/>
          <w:lang w:eastAsia="en-US"/>
        </w:rPr>
        <w:t>ajánlattevő</w:t>
      </w:r>
      <w:r w:rsidRPr="00265A6A">
        <w:rPr>
          <w:color w:val="000000"/>
          <w:szCs w:val="24"/>
          <w:lang w:eastAsia="en-US"/>
        </w:rPr>
        <w:t xml:space="preserve"> teljesítésének elmaradásával vagy hibás teljesítésével összefüggésben ért kár megtérítésére.</w:t>
      </w:r>
    </w:p>
    <w:p w:rsidR="003D0890" w:rsidRPr="00265A6A" w:rsidRDefault="003D0890" w:rsidP="00265A6A">
      <w:pPr>
        <w:tabs>
          <w:tab w:val="left" w:pos="540"/>
        </w:tabs>
        <w:ind w:left="540" w:hanging="540"/>
        <w:rPr>
          <w:b/>
          <w:bCs/>
          <w:color w:val="000000"/>
          <w:szCs w:val="24"/>
          <w:lang w:eastAsia="en-US"/>
        </w:rPr>
      </w:pPr>
    </w:p>
    <w:p w:rsidR="003D0890" w:rsidRPr="00265A6A" w:rsidRDefault="003D0890" w:rsidP="00265A6A">
      <w:pPr>
        <w:numPr>
          <w:ilvl w:val="12"/>
          <w:numId w:val="0"/>
        </w:numPr>
        <w:rPr>
          <w:color w:val="000000"/>
          <w:szCs w:val="24"/>
          <w:lang w:eastAsia="en-US"/>
        </w:rPr>
      </w:pPr>
      <w:r w:rsidRPr="00265A6A">
        <w:rPr>
          <w:color w:val="000000"/>
          <w:szCs w:val="24"/>
          <w:lang w:eastAsia="en-US"/>
        </w:rPr>
        <w:t>Kelt………………………., 20.... év…………………. hó ….. napján.</w:t>
      </w:r>
    </w:p>
    <w:p w:rsidR="003D0890" w:rsidRPr="00265A6A" w:rsidRDefault="003D0890" w:rsidP="00265A6A">
      <w:pPr>
        <w:tabs>
          <w:tab w:val="left" w:pos="540"/>
        </w:tabs>
        <w:ind w:left="540" w:hanging="540"/>
        <w:jc w:val="center"/>
        <w:rPr>
          <w:b/>
          <w:bCs/>
          <w:color w:val="000000"/>
          <w:szCs w:val="24"/>
          <w:lang w:eastAsia="en-US"/>
        </w:rPr>
      </w:pPr>
    </w:p>
    <w:p w:rsidR="003D0890" w:rsidRPr="00265A6A" w:rsidRDefault="003D0890" w:rsidP="00265A6A">
      <w:pPr>
        <w:tabs>
          <w:tab w:val="left" w:pos="540"/>
        </w:tabs>
        <w:ind w:left="540" w:hanging="540"/>
        <w:jc w:val="center"/>
        <w:rPr>
          <w:b/>
          <w:bCs/>
          <w:color w:val="000000"/>
          <w:szCs w:val="24"/>
          <w:lang w:eastAsia="en-US"/>
        </w:rPr>
      </w:pPr>
    </w:p>
    <w:p w:rsidR="003D0890" w:rsidRPr="00265A6A" w:rsidRDefault="003D0890" w:rsidP="00265A6A">
      <w:pPr>
        <w:tabs>
          <w:tab w:val="left" w:pos="540"/>
        </w:tabs>
        <w:ind w:left="540" w:hanging="540"/>
        <w:jc w:val="center"/>
        <w:rPr>
          <w:b/>
          <w:bCs/>
          <w:color w:val="000000"/>
          <w:szCs w:val="24"/>
          <w:lang w:eastAsia="en-US"/>
        </w:rPr>
      </w:pPr>
    </w:p>
    <w:p w:rsidR="003D0890" w:rsidRPr="00265A6A" w:rsidRDefault="003D0890" w:rsidP="00265A6A">
      <w:pPr>
        <w:tabs>
          <w:tab w:val="left" w:pos="540"/>
        </w:tabs>
        <w:ind w:left="540" w:hanging="540"/>
        <w:jc w:val="center"/>
        <w:rPr>
          <w:b/>
          <w:bCs/>
          <w:color w:val="000000"/>
          <w:szCs w:val="24"/>
          <w:lang w:eastAsia="en-US"/>
        </w:rPr>
      </w:pPr>
    </w:p>
    <w:p w:rsidR="003D0890" w:rsidRPr="00265A6A" w:rsidRDefault="003D0890" w:rsidP="00265A6A">
      <w:pPr>
        <w:tabs>
          <w:tab w:val="left" w:pos="540"/>
        </w:tabs>
        <w:ind w:left="540" w:hanging="540"/>
        <w:jc w:val="center"/>
        <w:rPr>
          <w:b/>
          <w:bCs/>
          <w:color w:val="000000"/>
          <w:szCs w:val="24"/>
          <w:lang w:eastAsia="en-US"/>
        </w:rPr>
      </w:pPr>
    </w:p>
    <w:tbl>
      <w:tblPr>
        <w:tblW w:w="5013" w:type="dxa"/>
        <w:tblInd w:w="4786" w:type="dxa"/>
        <w:tblLook w:val="01E0" w:firstRow="1" w:lastRow="1" w:firstColumn="1" w:lastColumn="1" w:noHBand="0" w:noVBand="0"/>
      </w:tblPr>
      <w:tblGrid>
        <w:gridCol w:w="5133"/>
      </w:tblGrid>
      <w:tr w:rsidR="003D0890" w:rsidRPr="00265A6A" w:rsidTr="00F772B8">
        <w:tc>
          <w:tcPr>
            <w:tcW w:w="5013" w:type="dxa"/>
          </w:tcPr>
          <w:p w:rsidR="003D0890" w:rsidRPr="00265A6A" w:rsidRDefault="003D0890" w:rsidP="00265A6A">
            <w:pPr>
              <w:ind w:right="357"/>
              <w:jc w:val="both"/>
              <w:rPr>
                <w:color w:val="000000"/>
                <w:szCs w:val="24"/>
              </w:rPr>
            </w:pPr>
            <w:r w:rsidRPr="00265A6A">
              <w:rPr>
                <w:color w:val="000000"/>
                <w:szCs w:val="24"/>
              </w:rPr>
              <w:t>______________________________________</w:t>
            </w:r>
          </w:p>
        </w:tc>
      </w:tr>
      <w:tr w:rsidR="003D0890" w:rsidRPr="00265A6A" w:rsidTr="00F772B8">
        <w:tc>
          <w:tcPr>
            <w:tcW w:w="5013" w:type="dxa"/>
          </w:tcPr>
          <w:p w:rsidR="003D0890" w:rsidRPr="00265A6A" w:rsidRDefault="003D0890" w:rsidP="00265A6A">
            <w:pPr>
              <w:ind w:right="357"/>
              <w:jc w:val="center"/>
              <w:rPr>
                <w:color w:val="000000"/>
                <w:szCs w:val="24"/>
              </w:rPr>
            </w:pPr>
            <w:r w:rsidRPr="00265A6A">
              <w:rPr>
                <w:color w:val="000000"/>
                <w:szCs w:val="24"/>
              </w:rPr>
              <w:t>(Cégszerű aláírás a kötelezettség-vállalásra jogosult/jogosultak, vagy aláírás a meghatalmazott/meghatalmazottak részéről)</w:t>
            </w:r>
          </w:p>
        </w:tc>
      </w:tr>
    </w:tbl>
    <w:p w:rsidR="003D0890" w:rsidRPr="00265A6A" w:rsidRDefault="003D0890" w:rsidP="00265A6A">
      <w:pPr>
        <w:rPr>
          <w:color w:val="000000"/>
          <w:szCs w:val="24"/>
          <w:lang w:eastAsia="en-US"/>
        </w:rPr>
      </w:pPr>
    </w:p>
    <w:p w:rsidR="003D0890" w:rsidRPr="00265A6A" w:rsidRDefault="003D0890" w:rsidP="00265A6A">
      <w:pPr>
        <w:rPr>
          <w:color w:val="000000"/>
          <w:szCs w:val="24"/>
          <w:u w:val="single"/>
          <w:lang w:eastAsia="en-US"/>
        </w:rPr>
      </w:pPr>
      <w:r w:rsidRPr="00265A6A">
        <w:rPr>
          <w:color w:val="000000"/>
          <w:szCs w:val="24"/>
          <w:u w:val="single"/>
          <w:lang w:eastAsia="en-US"/>
        </w:rPr>
        <w:t>Megjegyzés</w:t>
      </w:r>
    </w:p>
    <w:p w:rsidR="003D0890" w:rsidRPr="00265A6A" w:rsidRDefault="003D0890" w:rsidP="00265A6A">
      <w:pPr>
        <w:jc w:val="both"/>
        <w:rPr>
          <w:color w:val="000000"/>
          <w:szCs w:val="24"/>
        </w:rPr>
      </w:pPr>
      <w:r w:rsidRPr="00265A6A">
        <w:rPr>
          <w:color w:val="000000"/>
          <w:szCs w:val="24"/>
        </w:rPr>
        <w:t>Amennyiben a</w:t>
      </w:r>
      <w:r>
        <w:rPr>
          <w:color w:val="000000"/>
          <w:szCs w:val="24"/>
        </w:rPr>
        <w:t>z</w:t>
      </w:r>
      <w:r w:rsidRPr="00265A6A">
        <w:rPr>
          <w:color w:val="000000"/>
          <w:szCs w:val="24"/>
        </w:rPr>
        <w:t xml:space="preserve"> </w:t>
      </w:r>
      <w:r>
        <w:rPr>
          <w:color w:val="000000"/>
          <w:szCs w:val="24"/>
        </w:rPr>
        <w:t>ajánlati</w:t>
      </w:r>
      <w:r w:rsidRPr="00265A6A">
        <w:rPr>
          <w:color w:val="000000"/>
          <w:szCs w:val="24"/>
        </w:rPr>
        <w:t xml:space="preserve"> felhívás III.2.2. P1. pont szerinti alkalmasság igazolása során </w:t>
      </w:r>
      <w:r w:rsidRPr="00DC2D2D">
        <w:rPr>
          <w:color w:val="000000"/>
          <w:szCs w:val="24"/>
        </w:rPr>
        <w:t>Ajánlattevő</w:t>
      </w:r>
      <w:r w:rsidRPr="00265A6A">
        <w:rPr>
          <w:color w:val="000000"/>
          <w:szCs w:val="24"/>
        </w:rPr>
        <w:t xml:space="preserve"> más szervezet (személy) kapacitására </w:t>
      </w:r>
      <w:r w:rsidRPr="00265A6A">
        <w:rPr>
          <w:b/>
          <w:color w:val="000000"/>
          <w:szCs w:val="24"/>
          <w:u w:val="single"/>
        </w:rPr>
        <w:t>nem</w:t>
      </w:r>
      <w:r w:rsidRPr="00265A6A">
        <w:rPr>
          <w:color w:val="000000"/>
          <w:szCs w:val="24"/>
        </w:rPr>
        <w:t xml:space="preserve"> támaszkodik, úgy a nyilatkozatot nem kell kitölteni és becsatolni a</w:t>
      </w:r>
      <w:r>
        <w:rPr>
          <w:color w:val="000000"/>
          <w:szCs w:val="24"/>
        </w:rPr>
        <w:t>z ajánlat</w:t>
      </w:r>
      <w:r w:rsidRPr="00265A6A">
        <w:rPr>
          <w:color w:val="000000"/>
          <w:szCs w:val="24"/>
        </w:rPr>
        <w:t>b</w:t>
      </w:r>
      <w:r>
        <w:rPr>
          <w:color w:val="000000"/>
          <w:szCs w:val="24"/>
        </w:rPr>
        <w:t>a</w:t>
      </w:r>
      <w:r w:rsidRPr="00265A6A">
        <w:rPr>
          <w:color w:val="000000"/>
          <w:szCs w:val="24"/>
        </w:rPr>
        <w:t>n.</w:t>
      </w:r>
    </w:p>
    <w:p w:rsidR="003D0890" w:rsidRPr="00265A6A" w:rsidRDefault="003D0890" w:rsidP="00265A6A">
      <w:pPr>
        <w:jc w:val="both"/>
        <w:rPr>
          <w:color w:val="000000"/>
          <w:szCs w:val="24"/>
        </w:rPr>
      </w:pPr>
      <w:r w:rsidRPr="00265A6A">
        <w:rPr>
          <w:color w:val="000000"/>
          <w:szCs w:val="24"/>
        </w:rPr>
        <w:t>Amennyiben jelen nyilatkozat csatolása szükséges, úgy kérjük, kapacitást nyújtó szervezetenként megtenni és a</w:t>
      </w:r>
      <w:r>
        <w:rPr>
          <w:color w:val="000000"/>
          <w:szCs w:val="24"/>
        </w:rPr>
        <w:t>z ajánlatban</w:t>
      </w:r>
      <w:r w:rsidRPr="00265A6A">
        <w:rPr>
          <w:color w:val="000000"/>
          <w:szCs w:val="24"/>
        </w:rPr>
        <w:t xml:space="preserve"> csatolni szíveskedjenek.</w:t>
      </w:r>
    </w:p>
    <w:p w:rsidR="003D0890" w:rsidRDefault="003D0890" w:rsidP="00EC2E24">
      <w:pPr>
        <w:rPr>
          <w:szCs w:val="24"/>
          <w:highlight w:val="cyan"/>
        </w:rPr>
      </w:pPr>
    </w:p>
    <w:p w:rsidR="003D0890" w:rsidRDefault="003D0890" w:rsidP="00EC2E24">
      <w:pPr>
        <w:rPr>
          <w:szCs w:val="24"/>
          <w:highlight w:val="cyan"/>
        </w:rPr>
      </w:pPr>
    </w:p>
    <w:p w:rsidR="003D0890" w:rsidRDefault="003D0890" w:rsidP="00112DD7">
      <w:pPr>
        <w:rPr>
          <w:szCs w:val="24"/>
          <w:highlight w:val="cyan"/>
        </w:rPr>
      </w:pPr>
    </w:p>
    <w:p w:rsidR="003D0890" w:rsidRDefault="003D0890" w:rsidP="00112DD7">
      <w:pPr>
        <w:rPr>
          <w:szCs w:val="24"/>
          <w:highlight w:val="cyan"/>
        </w:rPr>
      </w:pPr>
      <w:r>
        <w:rPr>
          <w:szCs w:val="24"/>
          <w:highlight w:val="cyan"/>
        </w:rPr>
        <w:br w:type="page"/>
      </w:r>
    </w:p>
    <w:p w:rsidR="003D0890" w:rsidRDefault="003D0890" w:rsidP="00112DD7">
      <w:pPr>
        <w:rPr>
          <w:szCs w:val="24"/>
          <w:highlight w:val="cyan"/>
        </w:rPr>
      </w:pPr>
    </w:p>
    <w:p w:rsidR="003D0890" w:rsidRPr="00B26AC6" w:rsidRDefault="003D0890" w:rsidP="00F772B8">
      <w:pPr>
        <w:keepNext/>
        <w:spacing w:before="240" w:after="60" w:line="276" w:lineRule="auto"/>
        <w:jc w:val="center"/>
        <w:outlineLvl w:val="2"/>
        <w:rPr>
          <w:b/>
          <w:bCs/>
          <w:szCs w:val="24"/>
          <w:lang w:eastAsia="en-US"/>
        </w:rPr>
      </w:pPr>
      <w:bookmarkStart w:id="80" w:name="_Toc317146903"/>
      <w:bookmarkStart w:id="81" w:name="_Toc393357647"/>
      <w:bookmarkStart w:id="82" w:name="_Toc409432940"/>
      <w:r w:rsidRPr="00B26AC6">
        <w:rPr>
          <w:b/>
          <w:bCs/>
          <w:szCs w:val="24"/>
          <w:lang w:eastAsia="en-US"/>
        </w:rPr>
        <w:t>VI.1</w:t>
      </w:r>
      <w:r>
        <w:rPr>
          <w:b/>
          <w:bCs/>
          <w:szCs w:val="24"/>
          <w:lang w:eastAsia="en-US"/>
        </w:rPr>
        <w:t>3</w:t>
      </w:r>
      <w:r w:rsidRPr="00B26AC6">
        <w:rPr>
          <w:b/>
          <w:bCs/>
          <w:szCs w:val="24"/>
          <w:lang w:eastAsia="en-US"/>
        </w:rPr>
        <w:t>. Referencia nyilatkozat a 310/2011. (XII. 23.) Korm. rendelet 15. § (1) bekezdés a) pontja szerinti alkalmassági előírás vonatkozásában</w:t>
      </w:r>
      <w:bookmarkEnd w:id="80"/>
      <w:bookmarkEnd w:id="81"/>
      <w:bookmarkEnd w:id="82"/>
    </w:p>
    <w:p w:rsidR="003D0890" w:rsidRPr="00B26AC6" w:rsidRDefault="003D0890" w:rsidP="00F772B8">
      <w:pPr>
        <w:jc w:val="both"/>
        <w:rPr>
          <w:szCs w:val="24"/>
          <w:lang w:eastAsia="en-US"/>
        </w:rPr>
      </w:pPr>
    </w:p>
    <w:p w:rsidR="003D0890" w:rsidRPr="00B26AC6" w:rsidRDefault="003D0890" w:rsidP="00F772B8">
      <w:pPr>
        <w:jc w:val="both"/>
        <w:rPr>
          <w:szCs w:val="24"/>
          <w:lang w:eastAsia="en-US"/>
        </w:rPr>
      </w:pPr>
      <w:r w:rsidRPr="00B26AC6">
        <w:rPr>
          <w:szCs w:val="24"/>
          <w:lang w:eastAsia="en-US"/>
        </w:rPr>
        <w:t xml:space="preserve">Alulírott …………………………., mint a/az………………………….. kötelezettségvállalásra jogosult képviselője az </w:t>
      </w:r>
      <w:r w:rsidRPr="00B26AC6">
        <w:rPr>
          <w:b/>
          <w:szCs w:val="24"/>
          <w:lang w:eastAsia="en-US"/>
        </w:rPr>
        <w:t>„Egyfokozatú dízelmotorolaj beszerzése a MÁV-START Zrt. részére-201</w:t>
      </w:r>
      <w:r w:rsidR="00F8669E">
        <w:rPr>
          <w:b/>
          <w:szCs w:val="24"/>
          <w:lang w:eastAsia="en-US"/>
        </w:rPr>
        <w:t>5</w:t>
      </w:r>
      <w:r w:rsidRPr="00B26AC6">
        <w:rPr>
          <w:b/>
          <w:szCs w:val="24"/>
          <w:lang w:eastAsia="en-US"/>
        </w:rPr>
        <w:t xml:space="preserve">.” </w:t>
      </w:r>
      <w:r w:rsidRPr="00B26AC6">
        <w:rPr>
          <w:szCs w:val="24"/>
          <w:lang w:eastAsia="en-US"/>
        </w:rPr>
        <w:t>tárgyú közbeszerzési eljárásban nyilatkozom, hogy az eljárást megindító  felhívás feladásának napjától (ajánlati felhívás VI.5. pont) visszafelé számított 36 hónapos időszakban teljesített legjelentősebb, közbeszerzés tárgya (</w:t>
      </w:r>
      <w:r w:rsidRPr="00B26AC6">
        <w:rPr>
          <w:szCs w:val="24"/>
        </w:rPr>
        <w:t>motorolaj értékesítése, vagy motorolaj értékesítése és kapcsolódó szolgáltatások</w:t>
      </w:r>
      <w:r w:rsidRPr="00B26AC6">
        <w:rPr>
          <w:szCs w:val="24"/>
          <w:lang w:eastAsia="en-US"/>
        </w:rPr>
        <w:t>) szerinti szállításaink az alábbiak:</w:t>
      </w:r>
    </w:p>
    <w:p w:rsidR="003D0890" w:rsidRPr="00B26AC6" w:rsidRDefault="003D0890" w:rsidP="00F772B8">
      <w:pPr>
        <w:jc w:val="both"/>
        <w:rPr>
          <w:szCs w:val="24"/>
          <w:lang w:eastAsia="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2464"/>
        <w:gridCol w:w="1035"/>
        <w:gridCol w:w="1327"/>
        <w:gridCol w:w="1607"/>
        <w:gridCol w:w="1305"/>
      </w:tblGrid>
      <w:tr w:rsidR="003D0890" w:rsidRPr="00BB41C7" w:rsidTr="00981448">
        <w:tc>
          <w:tcPr>
            <w:tcW w:w="1188" w:type="dxa"/>
          </w:tcPr>
          <w:p w:rsidR="003D0890" w:rsidRPr="00B26AC6" w:rsidRDefault="003D0890" w:rsidP="00F772B8">
            <w:pPr>
              <w:jc w:val="center"/>
              <w:rPr>
                <w:sz w:val="20"/>
                <w:lang w:eastAsia="en-US"/>
              </w:rPr>
            </w:pPr>
            <w:r w:rsidRPr="00B26AC6">
              <w:rPr>
                <w:sz w:val="20"/>
                <w:lang w:eastAsia="en-US"/>
              </w:rPr>
              <w:t>Szerződést kötő másik fél megnevezése</w:t>
            </w:r>
          </w:p>
        </w:tc>
        <w:tc>
          <w:tcPr>
            <w:tcW w:w="2464" w:type="dxa"/>
          </w:tcPr>
          <w:p w:rsidR="003D0890" w:rsidRDefault="003D0890" w:rsidP="00F772B8">
            <w:pPr>
              <w:jc w:val="center"/>
              <w:rPr>
                <w:sz w:val="20"/>
                <w:lang w:eastAsia="en-US"/>
              </w:rPr>
            </w:pPr>
            <w:r w:rsidRPr="00B26AC6">
              <w:rPr>
                <w:sz w:val="20"/>
                <w:lang w:eastAsia="en-US"/>
              </w:rPr>
              <w:t>Szállítás tárgya</w:t>
            </w:r>
            <w:r>
              <w:rPr>
                <w:sz w:val="20"/>
                <w:lang w:eastAsia="en-US"/>
              </w:rPr>
              <w:t>*</w:t>
            </w:r>
            <w:r w:rsidRPr="00B26AC6">
              <w:rPr>
                <w:sz w:val="20"/>
                <w:lang w:eastAsia="en-US"/>
              </w:rPr>
              <w:t xml:space="preserve"> oly módon, hogy az alkalmassági követelményeknek való megfelelés megállapítható legyen</w:t>
            </w:r>
          </w:p>
          <w:p w:rsidR="003D0890" w:rsidRPr="00B26AC6" w:rsidRDefault="003D0890" w:rsidP="00F772B8">
            <w:pPr>
              <w:jc w:val="center"/>
              <w:rPr>
                <w:sz w:val="20"/>
                <w:lang w:eastAsia="en-US"/>
              </w:rPr>
            </w:pPr>
            <w:r>
              <w:rPr>
                <w:sz w:val="20"/>
                <w:lang w:eastAsia="en-US"/>
              </w:rPr>
              <w:t>(pl. motorolaj értékesítése és olajdiagnosztikai vizsgálatok elvégzése)</w:t>
            </w:r>
          </w:p>
        </w:tc>
        <w:tc>
          <w:tcPr>
            <w:tcW w:w="1035" w:type="dxa"/>
          </w:tcPr>
          <w:p w:rsidR="003D0890" w:rsidRPr="00CB15FA" w:rsidRDefault="003D0890" w:rsidP="00F772B8">
            <w:pPr>
              <w:jc w:val="center"/>
              <w:rPr>
                <w:sz w:val="20"/>
                <w:lang w:eastAsia="en-US"/>
              </w:rPr>
            </w:pPr>
            <w:r w:rsidRPr="00B26AC6">
              <w:rPr>
                <w:sz w:val="20"/>
                <w:lang w:eastAsia="en-US"/>
              </w:rPr>
              <w:t xml:space="preserve">Ellenszolgáltatás </w:t>
            </w:r>
            <w:r w:rsidRPr="00CB15FA">
              <w:rPr>
                <w:sz w:val="20"/>
                <w:lang w:eastAsia="en-US"/>
              </w:rPr>
              <w:t xml:space="preserve">összege </w:t>
            </w:r>
          </w:p>
          <w:p w:rsidR="003D0890" w:rsidRPr="00B26AC6" w:rsidRDefault="003D0890" w:rsidP="00365B08">
            <w:pPr>
              <w:jc w:val="center"/>
              <w:rPr>
                <w:sz w:val="20"/>
                <w:lang w:eastAsia="en-US"/>
              </w:rPr>
            </w:pPr>
            <w:r w:rsidRPr="00CB15FA">
              <w:rPr>
                <w:sz w:val="20"/>
                <w:lang w:eastAsia="en-US"/>
              </w:rPr>
              <w:t>(nettóérték és</w:t>
            </w:r>
            <w:r w:rsidRPr="00B26AC6">
              <w:rPr>
                <w:sz w:val="20"/>
                <w:lang w:eastAsia="en-US"/>
              </w:rPr>
              <w:t xml:space="preserve"> pénznem)</w:t>
            </w:r>
          </w:p>
        </w:tc>
        <w:tc>
          <w:tcPr>
            <w:tcW w:w="1327" w:type="dxa"/>
          </w:tcPr>
          <w:p w:rsidR="003D0890" w:rsidRPr="00B26AC6" w:rsidRDefault="003D0890">
            <w:pPr>
              <w:jc w:val="center"/>
              <w:rPr>
                <w:sz w:val="20"/>
                <w:lang w:eastAsia="en-US"/>
              </w:rPr>
            </w:pPr>
            <w:r w:rsidRPr="00B26AC6">
              <w:rPr>
                <w:sz w:val="20"/>
                <w:lang w:eastAsia="en-US"/>
              </w:rPr>
              <w:t>Korábbi szállítás mennyiségére utaló más adat (pl. kg) megjelölése</w:t>
            </w:r>
          </w:p>
        </w:tc>
        <w:tc>
          <w:tcPr>
            <w:tcW w:w="1607" w:type="dxa"/>
          </w:tcPr>
          <w:p w:rsidR="003D0890" w:rsidRPr="00B26AC6" w:rsidRDefault="003D0890" w:rsidP="00F772B8">
            <w:pPr>
              <w:jc w:val="center"/>
              <w:rPr>
                <w:sz w:val="20"/>
                <w:lang w:eastAsia="en-US"/>
              </w:rPr>
            </w:pPr>
            <w:r w:rsidRPr="00B26AC6">
              <w:rPr>
                <w:sz w:val="20"/>
                <w:lang w:eastAsia="en-US"/>
              </w:rPr>
              <w:t>Teljesítés ideje</w:t>
            </w:r>
          </w:p>
          <w:p w:rsidR="003D0890" w:rsidRPr="00B26AC6" w:rsidRDefault="003D0890" w:rsidP="001E67AF">
            <w:pPr>
              <w:jc w:val="center"/>
              <w:rPr>
                <w:sz w:val="20"/>
                <w:lang w:eastAsia="en-US"/>
              </w:rPr>
            </w:pPr>
            <w:r w:rsidRPr="00B26AC6">
              <w:rPr>
                <w:sz w:val="20"/>
                <w:lang w:eastAsia="en-US"/>
              </w:rPr>
              <w:t xml:space="preserve">(év, hónap, nap) </w:t>
            </w:r>
          </w:p>
        </w:tc>
        <w:tc>
          <w:tcPr>
            <w:tcW w:w="1305" w:type="dxa"/>
          </w:tcPr>
          <w:p w:rsidR="003D0890" w:rsidRPr="00B26AC6" w:rsidRDefault="003D0890" w:rsidP="00F772B8">
            <w:pPr>
              <w:jc w:val="both"/>
              <w:rPr>
                <w:sz w:val="20"/>
                <w:lang w:eastAsia="en-US"/>
              </w:rPr>
            </w:pPr>
            <w:r w:rsidRPr="00B26AC6">
              <w:rPr>
                <w:sz w:val="20"/>
                <w:lang w:eastAsia="en-US"/>
              </w:rPr>
              <w:t>Teljesítés az előírásoknak és a szerződésnek megfelelően történt (igen/nem)</w:t>
            </w:r>
          </w:p>
        </w:tc>
      </w:tr>
      <w:tr w:rsidR="003D0890" w:rsidRPr="00BB41C7" w:rsidTr="00981448">
        <w:tc>
          <w:tcPr>
            <w:tcW w:w="1188" w:type="dxa"/>
          </w:tcPr>
          <w:p w:rsidR="003D0890" w:rsidRPr="00B26AC6" w:rsidRDefault="003D0890" w:rsidP="00F772B8">
            <w:pPr>
              <w:jc w:val="both"/>
              <w:rPr>
                <w:sz w:val="20"/>
                <w:lang w:eastAsia="en-US"/>
              </w:rPr>
            </w:pPr>
          </w:p>
        </w:tc>
        <w:tc>
          <w:tcPr>
            <w:tcW w:w="2464" w:type="dxa"/>
          </w:tcPr>
          <w:p w:rsidR="003D0890" w:rsidRPr="00B26AC6" w:rsidRDefault="003D0890" w:rsidP="00F772B8">
            <w:pPr>
              <w:jc w:val="both"/>
              <w:rPr>
                <w:sz w:val="20"/>
                <w:lang w:eastAsia="en-US"/>
              </w:rPr>
            </w:pPr>
          </w:p>
        </w:tc>
        <w:tc>
          <w:tcPr>
            <w:tcW w:w="1035" w:type="dxa"/>
          </w:tcPr>
          <w:p w:rsidR="003D0890" w:rsidRPr="00B26AC6" w:rsidRDefault="003D0890" w:rsidP="00F772B8">
            <w:pPr>
              <w:jc w:val="both"/>
              <w:rPr>
                <w:sz w:val="20"/>
                <w:lang w:eastAsia="en-US"/>
              </w:rPr>
            </w:pPr>
          </w:p>
        </w:tc>
        <w:tc>
          <w:tcPr>
            <w:tcW w:w="1327" w:type="dxa"/>
          </w:tcPr>
          <w:p w:rsidR="003D0890" w:rsidRPr="00B26AC6" w:rsidRDefault="003D0890" w:rsidP="00F772B8">
            <w:pPr>
              <w:jc w:val="both"/>
              <w:rPr>
                <w:sz w:val="20"/>
                <w:lang w:eastAsia="en-US"/>
              </w:rPr>
            </w:pPr>
          </w:p>
        </w:tc>
        <w:tc>
          <w:tcPr>
            <w:tcW w:w="1607" w:type="dxa"/>
          </w:tcPr>
          <w:p w:rsidR="003D0890" w:rsidRPr="00B26AC6" w:rsidRDefault="003D0890" w:rsidP="00F772B8">
            <w:pPr>
              <w:jc w:val="both"/>
              <w:rPr>
                <w:sz w:val="20"/>
                <w:lang w:eastAsia="en-US"/>
              </w:rPr>
            </w:pPr>
          </w:p>
        </w:tc>
        <w:tc>
          <w:tcPr>
            <w:tcW w:w="1305" w:type="dxa"/>
          </w:tcPr>
          <w:p w:rsidR="003D0890" w:rsidRPr="00B26AC6" w:rsidRDefault="003D0890" w:rsidP="00F772B8">
            <w:pPr>
              <w:jc w:val="both"/>
              <w:rPr>
                <w:sz w:val="20"/>
                <w:lang w:eastAsia="en-US"/>
              </w:rPr>
            </w:pPr>
          </w:p>
        </w:tc>
      </w:tr>
      <w:tr w:rsidR="003D0890" w:rsidRPr="00BB41C7" w:rsidTr="00981448">
        <w:tc>
          <w:tcPr>
            <w:tcW w:w="1188" w:type="dxa"/>
          </w:tcPr>
          <w:p w:rsidR="003D0890" w:rsidRPr="00B26AC6" w:rsidRDefault="003D0890" w:rsidP="00F772B8">
            <w:pPr>
              <w:jc w:val="both"/>
              <w:rPr>
                <w:sz w:val="20"/>
                <w:lang w:eastAsia="en-US"/>
              </w:rPr>
            </w:pPr>
          </w:p>
        </w:tc>
        <w:tc>
          <w:tcPr>
            <w:tcW w:w="2464" w:type="dxa"/>
          </w:tcPr>
          <w:p w:rsidR="003D0890" w:rsidRPr="00B26AC6" w:rsidRDefault="003D0890" w:rsidP="00F772B8">
            <w:pPr>
              <w:jc w:val="both"/>
              <w:rPr>
                <w:sz w:val="20"/>
                <w:lang w:eastAsia="en-US"/>
              </w:rPr>
            </w:pPr>
          </w:p>
        </w:tc>
        <w:tc>
          <w:tcPr>
            <w:tcW w:w="1035" w:type="dxa"/>
          </w:tcPr>
          <w:p w:rsidR="003D0890" w:rsidRPr="00B26AC6" w:rsidRDefault="003D0890" w:rsidP="00F772B8">
            <w:pPr>
              <w:jc w:val="both"/>
              <w:rPr>
                <w:sz w:val="20"/>
                <w:lang w:eastAsia="en-US"/>
              </w:rPr>
            </w:pPr>
          </w:p>
        </w:tc>
        <w:tc>
          <w:tcPr>
            <w:tcW w:w="1327" w:type="dxa"/>
          </w:tcPr>
          <w:p w:rsidR="003D0890" w:rsidRPr="00B26AC6" w:rsidRDefault="003D0890" w:rsidP="00F772B8">
            <w:pPr>
              <w:jc w:val="both"/>
              <w:rPr>
                <w:sz w:val="20"/>
                <w:lang w:eastAsia="en-US"/>
              </w:rPr>
            </w:pPr>
          </w:p>
        </w:tc>
        <w:tc>
          <w:tcPr>
            <w:tcW w:w="1607" w:type="dxa"/>
          </w:tcPr>
          <w:p w:rsidR="003D0890" w:rsidRPr="00B26AC6" w:rsidRDefault="003D0890" w:rsidP="00F772B8">
            <w:pPr>
              <w:jc w:val="both"/>
              <w:rPr>
                <w:sz w:val="20"/>
                <w:lang w:eastAsia="en-US"/>
              </w:rPr>
            </w:pPr>
          </w:p>
        </w:tc>
        <w:tc>
          <w:tcPr>
            <w:tcW w:w="1305" w:type="dxa"/>
          </w:tcPr>
          <w:p w:rsidR="003D0890" w:rsidRPr="00B26AC6" w:rsidRDefault="003D0890" w:rsidP="00F772B8">
            <w:pPr>
              <w:jc w:val="both"/>
              <w:rPr>
                <w:sz w:val="20"/>
                <w:lang w:eastAsia="en-US"/>
              </w:rPr>
            </w:pPr>
          </w:p>
        </w:tc>
      </w:tr>
      <w:tr w:rsidR="003D0890" w:rsidRPr="00BB41C7" w:rsidTr="00981448">
        <w:tc>
          <w:tcPr>
            <w:tcW w:w="1188" w:type="dxa"/>
          </w:tcPr>
          <w:p w:rsidR="003D0890" w:rsidRPr="00B26AC6" w:rsidRDefault="003D0890" w:rsidP="00F772B8">
            <w:pPr>
              <w:jc w:val="both"/>
              <w:rPr>
                <w:sz w:val="20"/>
                <w:lang w:eastAsia="en-US"/>
              </w:rPr>
            </w:pPr>
          </w:p>
        </w:tc>
        <w:tc>
          <w:tcPr>
            <w:tcW w:w="2464" w:type="dxa"/>
          </w:tcPr>
          <w:p w:rsidR="003D0890" w:rsidRPr="00B26AC6" w:rsidRDefault="003D0890" w:rsidP="00F772B8">
            <w:pPr>
              <w:jc w:val="both"/>
              <w:rPr>
                <w:sz w:val="20"/>
                <w:lang w:eastAsia="en-US"/>
              </w:rPr>
            </w:pPr>
          </w:p>
        </w:tc>
        <w:tc>
          <w:tcPr>
            <w:tcW w:w="1035" w:type="dxa"/>
          </w:tcPr>
          <w:p w:rsidR="003D0890" w:rsidRPr="00B26AC6" w:rsidRDefault="003D0890" w:rsidP="00F772B8">
            <w:pPr>
              <w:jc w:val="both"/>
              <w:rPr>
                <w:sz w:val="20"/>
                <w:lang w:eastAsia="en-US"/>
              </w:rPr>
            </w:pPr>
          </w:p>
        </w:tc>
        <w:tc>
          <w:tcPr>
            <w:tcW w:w="1327" w:type="dxa"/>
          </w:tcPr>
          <w:p w:rsidR="003D0890" w:rsidRPr="00B26AC6" w:rsidRDefault="003D0890" w:rsidP="00F772B8">
            <w:pPr>
              <w:jc w:val="both"/>
              <w:rPr>
                <w:sz w:val="20"/>
                <w:lang w:eastAsia="en-US"/>
              </w:rPr>
            </w:pPr>
          </w:p>
        </w:tc>
        <w:tc>
          <w:tcPr>
            <w:tcW w:w="1607" w:type="dxa"/>
          </w:tcPr>
          <w:p w:rsidR="003D0890" w:rsidRPr="00B26AC6" w:rsidRDefault="003D0890" w:rsidP="00F772B8">
            <w:pPr>
              <w:jc w:val="both"/>
              <w:rPr>
                <w:sz w:val="20"/>
                <w:lang w:eastAsia="en-US"/>
              </w:rPr>
            </w:pPr>
          </w:p>
        </w:tc>
        <w:tc>
          <w:tcPr>
            <w:tcW w:w="1305" w:type="dxa"/>
          </w:tcPr>
          <w:p w:rsidR="003D0890" w:rsidRPr="00B26AC6" w:rsidRDefault="003D0890" w:rsidP="00F772B8">
            <w:pPr>
              <w:jc w:val="both"/>
              <w:rPr>
                <w:sz w:val="20"/>
                <w:lang w:eastAsia="en-US"/>
              </w:rPr>
            </w:pPr>
          </w:p>
        </w:tc>
      </w:tr>
      <w:tr w:rsidR="003D0890" w:rsidRPr="00BB41C7" w:rsidTr="00981448">
        <w:tc>
          <w:tcPr>
            <w:tcW w:w="1188" w:type="dxa"/>
          </w:tcPr>
          <w:p w:rsidR="003D0890" w:rsidRPr="00B26AC6" w:rsidRDefault="003D0890" w:rsidP="00F772B8">
            <w:pPr>
              <w:jc w:val="both"/>
              <w:rPr>
                <w:sz w:val="20"/>
                <w:lang w:eastAsia="en-US"/>
              </w:rPr>
            </w:pPr>
          </w:p>
        </w:tc>
        <w:tc>
          <w:tcPr>
            <w:tcW w:w="2464" w:type="dxa"/>
          </w:tcPr>
          <w:p w:rsidR="003D0890" w:rsidRPr="00B26AC6" w:rsidRDefault="003D0890" w:rsidP="00F772B8">
            <w:pPr>
              <w:jc w:val="both"/>
              <w:rPr>
                <w:sz w:val="20"/>
                <w:lang w:eastAsia="en-US"/>
              </w:rPr>
            </w:pPr>
          </w:p>
        </w:tc>
        <w:tc>
          <w:tcPr>
            <w:tcW w:w="1035" w:type="dxa"/>
          </w:tcPr>
          <w:p w:rsidR="003D0890" w:rsidRPr="00B26AC6" w:rsidRDefault="003D0890" w:rsidP="00F772B8">
            <w:pPr>
              <w:jc w:val="both"/>
              <w:rPr>
                <w:sz w:val="20"/>
                <w:lang w:eastAsia="en-US"/>
              </w:rPr>
            </w:pPr>
          </w:p>
        </w:tc>
        <w:tc>
          <w:tcPr>
            <w:tcW w:w="1327" w:type="dxa"/>
          </w:tcPr>
          <w:p w:rsidR="003D0890" w:rsidRPr="00B26AC6" w:rsidRDefault="003D0890" w:rsidP="00F772B8">
            <w:pPr>
              <w:jc w:val="both"/>
              <w:rPr>
                <w:sz w:val="20"/>
                <w:lang w:eastAsia="en-US"/>
              </w:rPr>
            </w:pPr>
          </w:p>
        </w:tc>
        <w:tc>
          <w:tcPr>
            <w:tcW w:w="1607" w:type="dxa"/>
          </w:tcPr>
          <w:p w:rsidR="003D0890" w:rsidRPr="00B26AC6" w:rsidRDefault="003D0890" w:rsidP="00F772B8">
            <w:pPr>
              <w:jc w:val="both"/>
              <w:rPr>
                <w:sz w:val="20"/>
                <w:lang w:eastAsia="en-US"/>
              </w:rPr>
            </w:pPr>
          </w:p>
        </w:tc>
        <w:tc>
          <w:tcPr>
            <w:tcW w:w="1305" w:type="dxa"/>
          </w:tcPr>
          <w:p w:rsidR="003D0890" w:rsidRPr="00B26AC6" w:rsidRDefault="003D0890" w:rsidP="00F772B8">
            <w:pPr>
              <w:jc w:val="both"/>
              <w:rPr>
                <w:sz w:val="20"/>
                <w:lang w:eastAsia="en-US"/>
              </w:rPr>
            </w:pPr>
          </w:p>
        </w:tc>
      </w:tr>
    </w:tbl>
    <w:p w:rsidR="003D0890" w:rsidRPr="00B26AC6" w:rsidRDefault="003D0890" w:rsidP="00F772B8">
      <w:pPr>
        <w:jc w:val="both"/>
        <w:rPr>
          <w:szCs w:val="24"/>
          <w:lang w:eastAsia="en-US"/>
        </w:rPr>
      </w:pPr>
    </w:p>
    <w:p w:rsidR="003D0890" w:rsidRPr="00B26AC6" w:rsidRDefault="003D0890" w:rsidP="00F772B8">
      <w:pPr>
        <w:jc w:val="both"/>
        <w:rPr>
          <w:szCs w:val="24"/>
          <w:lang w:eastAsia="en-US"/>
        </w:rPr>
      </w:pPr>
      <w:r w:rsidRPr="00B26AC6">
        <w:rPr>
          <w:szCs w:val="24"/>
          <w:lang w:eastAsia="en-US"/>
        </w:rPr>
        <w:t>&lt;Kelt&gt;</w:t>
      </w:r>
    </w:p>
    <w:p w:rsidR="003D0890" w:rsidRPr="00B26AC6" w:rsidRDefault="003D0890" w:rsidP="00F772B8">
      <w:pPr>
        <w:jc w:val="both"/>
        <w:rPr>
          <w:szCs w:val="24"/>
          <w:lang w:eastAsia="en-US"/>
        </w:rPr>
      </w:pPr>
    </w:p>
    <w:tbl>
      <w:tblPr>
        <w:tblW w:w="4860" w:type="dxa"/>
        <w:tblInd w:w="4068" w:type="dxa"/>
        <w:tblLayout w:type="fixed"/>
        <w:tblLook w:val="01E0" w:firstRow="1" w:lastRow="1" w:firstColumn="1" w:lastColumn="1" w:noHBand="0" w:noVBand="0"/>
      </w:tblPr>
      <w:tblGrid>
        <w:gridCol w:w="4860"/>
      </w:tblGrid>
      <w:tr w:rsidR="003D0890" w:rsidRPr="00BB41C7" w:rsidTr="00F772B8">
        <w:tc>
          <w:tcPr>
            <w:tcW w:w="4860" w:type="dxa"/>
          </w:tcPr>
          <w:p w:rsidR="003D0890" w:rsidRPr="00B26AC6" w:rsidRDefault="003D0890" w:rsidP="00F772B8">
            <w:pPr>
              <w:tabs>
                <w:tab w:val="left" w:pos="9072"/>
              </w:tabs>
              <w:jc w:val="center"/>
              <w:rPr>
                <w:color w:val="000000"/>
                <w:szCs w:val="24"/>
              </w:rPr>
            </w:pPr>
            <w:r w:rsidRPr="00B26AC6">
              <w:rPr>
                <w:color w:val="000000"/>
                <w:szCs w:val="24"/>
              </w:rPr>
              <w:t>______________________________</w:t>
            </w:r>
          </w:p>
        </w:tc>
      </w:tr>
      <w:tr w:rsidR="003D0890" w:rsidRPr="00BB41C7" w:rsidTr="00F772B8">
        <w:tc>
          <w:tcPr>
            <w:tcW w:w="4860" w:type="dxa"/>
          </w:tcPr>
          <w:p w:rsidR="003D0890" w:rsidRPr="00B26AC6" w:rsidRDefault="003D0890" w:rsidP="00F772B8">
            <w:pPr>
              <w:tabs>
                <w:tab w:val="left" w:pos="9072"/>
              </w:tabs>
              <w:jc w:val="center"/>
              <w:rPr>
                <w:color w:val="000000"/>
                <w:szCs w:val="24"/>
              </w:rPr>
            </w:pPr>
            <w:r w:rsidRPr="00B26AC6">
              <w:rPr>
                <w:color w:val="000000"/>
                <w:szCs w:val="24"/>
              </w:rPr>
              <w:t>(Cégszerű aláírás a kötelezettségvállalásra jogosult/jogosultak, vagy aláírás a meghatalmazott/ meghatalmazottak részéről)</w:t>
            </w:r>
          </w:p>
        </w:tc>
      </w:tr>
    </w:tbl>
    <w:p w:rsidR="003D0890" w:rsidRPr="00B26AC6" w:rsidRDefault="003D0890" w:rsidP="00F772B8">
      <w:pPr>
        <w:jc w:val="both"/>
        <w:rPr>
          <w:szCs w:val="24"/>
          <w:u w:val="single"/>
          <w:lang w:eastAsia="en-US"/>
        </w:rPr>
      </w:pPr>
      <w:r w:rsidRPr="00B26AC6">
        <w:rPr>
          <w:szCs w:val="24"/>
          <w:u w:val="single"/>
          <w:lang w:eastAsia="en-US"/>
        </w:rPr>
        <w:t>Megjegyzés:</w:t>
      </w:r>
    </w:p>
    <w:p w:rsidR="003D0890" w:rsidRPr="00B26AC6" w:rsidRDefault="003D0890" w:rsidP="00F772B8">
      <w:pPr>
        <w:jc w:val="both"/>
        <w:rPr>
          <w:sz w:val="20"/>
          <w:lang w:eastAsia="en-US"/>
        </w:rPr>
      </w:pPr>
      <w:r w:rsidRPr="00B26AC6">
        <w:rPr>
          <w:sz w:val="20"/>
          <w:lang w:eastAsia="en-US"/>
        </w:rPr>
        <w:t>Jelen nyilatkozatot az ajánlati felhívás III.2.3.M1. pont szerinti alkalmassági követelmény igazolásában részt vevő gazdasági szereplőnek kell megtennie.</w:t>
      </w:r>
    </w:p>
    <w:p w:rsidR="003D0890" w:rsidRPr="00B26AC6" w:rsidRDefault="003D0890" w:rsidP="004D2747">
      <w:pPr>
        <w:jc w:val="both"/>
        <w:rPr>
          <w:sz w:val="20"/>
          <w:lang w:eastAsia="en-US"/>
        </w:rPr>
      </w:pPr>
      <w:r w:rsidRPr="00B26AC6">
        <w:rPr>
          <w:sz w:val="20"/>
          <w:lang w:eastAsia="en-US"/>
        </w:rPr>
        <w:t>Amennyiben a referencia nyilatkozat/igazolás szerinti szerződés tárgya bővebb, mint a kért referencia tárgya, akkor a referenciaigazolásban/nyilatkozatban meg kell adni a kért, a közbeszerzés tárgyára vonatkozó ellenszolgáltatás részösszegét.</w:t>
      </w:r>
    </w:p>
    <w:p w:rsidR="003D0890" w:rsidRPr="00B26AC6" w:rsidRDefault="003D0890" w:rsidP="00F772B8">
      <w:pPr>
        <w:spacing w:before="120" w:after="120"/>
        <w:jc w:val="both"/>
        <w:rPr>
          <w:color w:val="000000"/>
          <w:sz w:val="20"/>
        </w:rPr>
      </w:pPr>
      <w:r w:rsidRPr="00B26AC6">
        <w:rPr>
          <w:color w:val="000000"/>
          <w:sz w:val="20"/>
        </w:rPr>
        <w:t>Igazolási mód az ajánlati felhívás III.2.3.M1. pontja szerinti alkalmassági követelménynél a 310/2011. (XII.23) Korm. rendelet (a továbbiakban: Rendelet) 16. § (1) bekezdés a-b) pontjában és a 16. § (2) bekezdésében foglaltaknak megfelelően.</w:t>
      </w:r>
    </w:p>
    <w:p w:rsidR="003D0890" w:rsidRPr="00B26AC6" w:rsidRDefault="003D0890" w:rsidP="00F772B8">
      <w:pPr>
        <w:spacing w:before="120" w:after="120"/>
        <w:jc w:val="both"/>
        <w:rPr>
          <w:i/>
          <w:color w:val="000000"/>
          <w:sz w:val="20"/>
        </w:rPr>
      </w:pPr>
      <w:r w:rsidRPr="00B26AC6">
        <w:rPr>
          <w:color w:val="000000"/>
          <w:sz w:val="20"/>
        </w:rPr>
        <w:t xml:space="preserve">A Rendelet 16. § (1) bekezdésének a)-b) pontja: </w:t>
      </w:r>
      <w:r w:rsidRPr="00B26AC6">
        <w:rPr>
          <w:i/>
          <w:color w:val="000000"/>
          <w:sz w:val="20"/>
        </w:rPr>
        <w:t>„A 15. § (1) bekezdés a) pontjának és (3) bekezdés a) pontjának esetét a Kbt. Második Része szerint lefolytatott közbeszerzési eljárásban a következő módon kell igazolni:</w:t>
      </w:r>
    </w:p>
    <w:p w:rsidR="003D0890" w:rsidRPr="00B26AC6" w:rsidRDefault="003D0890" w:rsidP="00F772B8">
      <w:pPr>
        <w:spacing w:before="120" w:after="120"/>
        <w:jc w:val="both"/>
        <w:rPr>
          <w:i/>
          <w:color w:val="000000"/>
          <w:sz w:val="20"/>
        </w:rPr>
      </w:pPr>
      <w:r w:rsidRPr="00B26AC6">
        <w:rPr>
          <w:i/>
          <w:color w:val="000000"/>
          <w:sz w:val="20"/>
        </w:rPr>
        <w:t>a) ha a szerződést kötő másik fél a Kbt. 6. § (1) bekezdés a)–c) pontja szerinti szervezet, illetve nem magyarországi szervezetek esetében olyan szervezet, amely a 2004/18/EK európai parlamenti és tanácsi irányelv alapján ajánlatkérőnek minősül, az általa kiadott vagy aláírt igazolással;</w:t>
      </w:r>
    </w:p>
    <w:p w:rsidR="003D0890" w:rsidRDefault="003D0890" w:rsidP="00F772B8">
      <w:pPr>
        <w:spacing w:before="120" w:after="120"/>
        <w:jc w:val="both"/>
        <w:rPr>
          <w:i/>
          <w:color w:val="000000"/>
          <w:sz w:val="20"/>
        </w:rPr>
      </w:pPr>
      <w:r w:rsidRPr="00B26AC6">
        <w:rPr>
          <w:i/>
          <w:color w:val="000000"/>
          <w:sz w:val="20"/>
        </w:rPr>
        <w:t>b) ha a szerződést kötő másik fél az a) pontban foglalthoz képest egyéb szervezet, az általa adott igazolással vagy az ajánlattevő, részvételre jelentkező, illetve az alkalmasság igazolásában részt vevő más szervezet nyilatkozatával.”</w:t>
      </w:r>
    </w:p>
    <w:p w:rsidR="003D0890" w:rsidRPr="009163D9" w:rsidRDefault="003D0890" w:rsidP="00981448">
      <w:pPr>
        <w:spacing w:before="120" w:after="120"/>
        <w:jc w:val="both"/>
        <w:rPr>
          <w:szCs w:val="24"/>
        </w:rPr>
      </w:pPr>
      <w:r>
        <w:rPr>
          <w:color w:val="000000"/>
          <w:szCs w:val="24"/>
        </w:rPr>
        <w:lastRenderedPageBreak/>
        <w:t>*</w:t>
      </w:r>
      <w:r w:rsidRPr="00981448">
        <w:rPr>
          <w:color w:val="000000"/>
          <w:szCs w:val="24"/>
        </w:rPr>
        <w:t xml:space="preserve">Ajánlatkérő felhívja T. Ajánlattevők figyelmét arra, hogy a közbeszerzés tárgya </w:t>
      </w:r>
      <w:r w:rsidRPr="009163D9">
        <w:rPr>
          <w:szCs w:val="24"/>
        </w:rPr>
        <w:t>motorolaj értékesítése, vagy motorolaj értékesítése és kapcsolódó szolgáltatások teljesítése. Továbbá ajánlatkérő a kapcsolódó szolgáltatásokon az alábbiakat érti: motorolaj teljesítési helyre történő leszállítása és/vagy olajdiagnosztikai vizsgálatok elvégzése és/vagy szilárd veszélyes hulladék elszállítása</w:t>
      </w:r>
      <w:r w:rsidR="00487AFE">
        <w:rPr>
          <w:szCs w:val="24"/>
        </w:rPr>
        <w:t xml:space="preserve"> és kezelése</w:t>
      </w:r>
      <w:r w:rsidRPr="009163D9">
        <w:rPr>
          <w:szCs w:val="24"/>
        </w:rPr>
        <w:t>.</w:t>
      </w:r>
    </w:p>
    <w:p w:rsidR="003D0890" w:rsidRPr="00981448" w:rsidRDefault="003D0890" w:rsidP="00F772B8">
      <w:pPr>
        <w:spacing w:before="120" w:after="120"/>
        <w:jc w:val="both"/>
        <w:rPr>
          <w:color w:val="000000"/>
          <w:szCs w:val="24"/>
        </w:rPr>
      </w:pPr>
      <w:r>
        <w:rPr>
          <w:color w:val="000000"/>
          <w:szCs w:val="24"/>
        </w:rPr>
        <w:t>A szállítás tárgyát olyan részletességgel kell megadni, hogy abból ajánlatkérő a közbeszerzés tárgyát egyértelműen meg tudja állapítani pl. a szállítás tárgya motorolaj értékesítése volt vagy motorolaj értékesítése és szilárd veszélyes hulladék elszállítása.</w:t>
      </w:r>
    </w:p>
    <w:p w:rsidR="003D0890" w:rsidRPr="00F772B8" w:rsidRDefault="003D0890" w:rsidP="00F772B8">
      <w:pPr>
        <w:spacing w:before="120" w:after="120"/>
        <w:jc w:val="both"/>
        <w:rPr>
          <w:szCs w:val="24"/>
          <w:u w:val="single"/>
          <w:lang w:eastAsia="en-US"/>
        </w:rPr>
      </w:pPr>
      <w:r w:rsidRPr="00F772B8">
        <w:rPr>
          <w:szCs w:val="24"/>
          <w:u w:val="single"/>
          <w:lang w:eastAsia="en-US"/>
        </w:rPr>
        <w:br w:type="page"/>
      </w:r>
    </w:p>
    <w:p w:rsidR="003D0890" w:rsidRDefault="003D0890" w:rsidP="001C48A0">
      <w:pPr>
        <w:rPr>
          <w:szCs w:val="24"/>
          <w:highlight w:val="cyan"/>
        </w:rPr>
      </w:pPr>
    </w:p>
    <w:p w:rsidR="003D0890" w:rsidRDefault="003D0890" w:rsidP="00E64396">
      <w:pPr>
        <w:pStyle w:val="Cmsor2"/>
        <w:spacing w:line="240" w:lineRule="auto"/>
        <w:jc w:val="center"/>
        <w:rPr>
          <w:rFonts w:ascii="Times New Roman" w:hAnsi="Times New Roman"/>
          <w:szCs w:val="24"/>
          <w:highlight w:val="cyan"/>
        </w:rPr>
      </w:pPr>
    </w:p>
    <w:p w:rsidR="003D0890" w:rsidRPr="00F772B8" w:rsidRDefault="003D0890" w:rsidP="00F6004A">
      <w:pPr>
        <w:keepNext/>
        <w:spacing w:before="240" w:after="60" w:line="276" w:lineRule="auto"/>
        <w:jc w:val="center"/>
        <w:outlineLvl w:val="2"/>
        <w:rPr>
          <w:b/>
          <w:bCs/>
          <w:szCs w:val="24"/>
          <w:lang w:eastAsia="en-US"/>
        </w:rPr>
      </w:pPr>
      <w:bookmarkStart w:id="83" w:name="_Toc409432941"/>
      <w:bookmarkEnd w:id="53"/>
      <w:r>
        <w:rPr>
          <w:b/>
          <w:bCs/>
          <w:szCs w:val="24"/>
          <w:lang w:eastAsia="en-US"/>
        </w:rPr>
        <w:t>V</w:t>
      </w:r>
      <w:r w:rsidRPr="00F772B8">
        <w:rPr>
          <w:b/>
          <w:bCs/>
          <w:szCs w:val="24"/>
          <w:lang w:eastAsia="en-US"/>
        </w:rPr>
        <w:t>I.1</w:t>
      </w:r>
      <w:r>
        <w:rPr>
          <w:b/>
          <w:bCs/>
          <w:szCs w:val="24"/>
          <w:lang w:eastAsia="en-US"/>
        </w:rPr>
        <w:t>4</w:t>
      </w:r>
      <w:r w:rsidRPr="00F772B8">
        <w:rPr>
          <w:b/>
          <w:bCs/>
          <w:szCs w:val="24"/>
          <w:lang w:eastAsia="en-US"/>
        </w:rPr>
        <w:t xml:space="preserve">. </w:t>
      </w:r>
      <w:r w:rsidRPr="00F6004A">
        <w:rPr>
          <w:b/>
          <w:bCs/>
          <w:szCs w:val="24"/>
          <w:lang w:eastAsia="en-US"/>
        </w:rPr>
        <w:t xml:space="preserve">Ajánlattevő „Nyilatkozat”-a a Kbt. </w:t>
      </w:r>
      <w:r>
        <w:rPr>
          <w:b/>
          <w:bCs/>
          <w:szCs w:val="24"/>
          <w:lang w:eastAsia="en-US"/>
        </w:rPr>
        <w:t>60</w:t>
      </w:r>
      <w:r w:rsidRPr="00F6004A">
        <w:rPr>
          <w:b/>
          <w:bCs/>
          <w:szCs w:val="24"/>
          <w:lang w:eastAsia="en-US"/>
        </w:rPr>
        <w:t>. § (</w:t>
      </w:r>
      <w:r>
        <w:rPr>
          <w:b/>
          <w:bCs/>
          <w:szCs w:val="24"/>
          <w:lang w:eastAsia="en-US"/>
        </w:rPr>
        <w:t>3</w:t>
      </w:r>
      <w:r w:rsidRPr="00F6004A">
        <w:rPr>
          <w:b/>
          <w:bCs/>
          <w:szCs w:val="24"/>
          <w:lang w:eastAsia="en-US"/>
        </w:rPr>
        <w:t>) bekezdésére vonatkozóan</w:t>
      </w:r>
      <w:bookmarkEnd w:id="83"/>
    </w:p>
    <w:p w:rsidR="003D0890" w:rsidRPr="00E54F27" w:rsidRDefault="003D0890" w:rsidP="002A105C">
      <w:pPr>
        <w:jc w:val="center"/>
        <w:rPr>
          <w:b/>
          <w:szCs w:val="24"/>
          <w:highlight w:val="cyan"/>
        </w:rPr>
      </w:pPr>
    </w:p>
    <w:p w:rsidR="003D0890" w:rsidRPr="001C48A0" w:rsidRDefault="003D0890" w:rsidP="003A2611">
      <w:pPr>
        <w:pStyle w:val="Lista"/>
        <w:ind w:left="0" w:firstLine="0"/>
        <w:jc w:val="both"/>
        <w:rPr>
          <w:sz w:val="24"/>
          <w:szCs w:val="24"/>
        </w:rPr>
      </w:pPr>
      <w:bookmarkStart w:id="84" w:name="_Toc75670017"/>
      <w:bookmarkStart w:id="85" w:name="_Toc75670195"/>
      <w:bookmarkStart w:id="86" w:name="_Toc75751212"/>
      <w:bookmarkStart w:id="87" w:name="_Toc75751307"/>
      <w:bookmarkStart w:id="88" w:name="_Toc79377302"/>
    </w:p>
    <w:p w:rsidR="003D0890" w:rsidRPr="001C48A0" w:rsidRDefault="003D0890" w:rsidP="00227D90">
      <w:pPr>
        <w:spacing w:after="120"/>
        <w:jc w:val="both"/>
      </w:pPr>
      <w:r w:rsidRPr="001C48A0">
        <w:t>Alulírott, ……………………… mint a(z) ………….................................. kötelezettségvállalásra jogosult képviselője, az</w:t>
      </w:r>
      <w:r w:rsidRPr="001C48A0">
        <w:rPr>
          <w:b/>
          <w:i/>
        </w:rPr>
        <w:t xml:space="preserve"> „</w:t>
      </w:r>
      <w:r w:rsidRPr="00F6004A">
        <w:rPr>
          <w:b/>
          <w:szCs w:val="24"/>
          <w:lang w:eastAsia="en-US"/>
        </w:rPr>
        <w:t>Egyfokozatú dízelmotorolaj beszerzése a MÁV-START Zrt. részére</w:t>
      </w:r>
      <w:r>
        <w:rPr>
          <w:b/>
          <w:szCs w:val="24"/>
          <w:lang w:eastAsia="en-US"/>
        </w:rPr>
        <w:t>-201</w:t>
      </w:r>
      <w:r w:rsidR="00F8669E">
        <w:rPr>
          <w:b/>
          <w:szCs w:val="24"/>
          <w:lang w:eastAsia="en-US"/>
        </w:rPr>
        <w:t>5</w:t>
      </w:r>
      <w:r>
        <w:rPr>
          <w:b/>
          <w:szCs w:val="24"/>
          <w:lang w:eastAsia="en-US"/>
        </w:rPr>
        <w:t>.</w:t>
      </w:r>
      <w:r w:rsidRPr="001C48A0">
        <w:rPr>
          <w:b/>
          <w:i/>
        </w:rPr>
        <w:t xml:space="preserve">” </w:t>
      </w:r>
      <w:r w:rsidRPr="001C48A0">
        <w:t>tárgyú közbeszerzési eljárás ajánlattevőjeként nyilatkozom, hogy</w:t>
      </w:r>
    </w:p>
    <w:p w:rsidR="003D0890" w:rsidRPr="001C48A0" w:rsidRDefault="003D0890" w:rsidP="00FD3D08">
      <w:pPr>
        <w:numPr>
          <w:ilvl w:val="0"/>
          <w:numId w:val="6"/>
        </w:numPr>
        <w:tabs>
          <w:tab w:val="clear" w:pos="720"/>
          <w:tab w:val="num" w:pos="360"/>
        </w:tabs>
        <w:spacing w:after="120"/>
        <w:ind w:left="360"/>
        <w:jc w:val="both"/>
      </w:pPr>
      <w:r w:rsidRPr="001C48A0">
        <w:t>az ajánlati felhívás és a dokumentáció feltételeit megvizsgáltuk, azokat elfogadjuk;</w:t>
      </w:r>
    </w:p>
    <w:p w:rsidR="003D0890" w:rsidRPr="001C48A0" w:rsidRDefault="003D0890" w:rsidP="00FD3D08">
      <w:pPr>
        <w:numPr>
          <w:ilvl w:val="0"/>
          <w:numId w:val="6"/>
        </w:numPr>
        <w:tabs>
          <w:tab w:val="clear" w:pos="720"/>
          <w:tab w:val="num" w:pos="360"/>
        </w:tabs>
        <w:spacing w:after="120"/>
        <w:ind w:left="360"/>
        <w:jc w:val="both"/>
      </w:pPr>
      <w:r w:rsidRPr="001C48A0">
        <w:t>a műszaki és szerződéses feltételeket elfogadjuk és nyertességünk esetén a szerződést az ajánlatukban megadott nettó ajánlati összáron megkötjük és teljesítjük</w:t>
      </w:r>
      <w:r w:rsidR="00D82A7D">
        <w:t>.</w:t>
      </w:r>
      <w:r w:rsidR="00D82A7D" w:rsidRPr="001C48A0">
        <w:t xml:space="preserve"> </w:t>
      </w:r>
    </w:p>
    <w:bookmarkEnd w:id="84"/>
    <w:bookmarkEnd w:id="85"/>
    <w:bookmarkEnd w:id="86"/>
    <w:bookmarkEnd w:id="87"/>
    <w:bookmarkEnd w:id="88"/>
    <w:p w:rsidR="003D0890" w:rsidRPr="001C48A0" w:rsidRDefault="003D0890" w:rsidP="003A2611">
      <w:pPr>
        <w:rPr>
          <w:szCs w:val="24"/>
        </w:rPr>
      </w:pPr>
    </w:p>
    <w:p w:rsidR="003D0890" w:rsidRPr="001C48A0" w:rsidRDefault="003D0890" w:rsidP="0050720B">
      <w:pPr>
        <w:spacing w:after="120"/>
        <w:jc w:val="both"/>
      </w:pPr>
    </w:p>
    <w:p w:rsidR="003D0890" w:rsidRPr="001C48A0" w:rsidRDefault="003D0890" w:rsidP="0050720B">
      <w:pPr>
        <w:spacing w:after="120"/>
        <w:jc w:val="both"/>
      </w:pPr>
      <w:r w:rsidRPr="001C48A0">
        <w:t>Keltezés (helység, év, hónap, nap)</w:t>
      </w:r>
    </w:p>
    <w:tbl>
      <w:tblPr>
        <w:tblW w:w="4860" w:type="dxa"/>
        <w:tblInd w:w="4068" w:type="dxa"/>
        <w:tblLayout w:type="fixed"/>
        <w:tblLook w:val="01E0" w:firstRow="1" w:lastRow="1" w:firstColumn="1" w:lastColumn="1" w:noHBand="0" w:noVBand="0"/>
      </w:tblPr>
      <w:tblGrid>
        <w:gridCol w:w="4860"/>
      </w:tblGrid>
      <w:tr w:rsidR="003D0890" w:rsidRPr="00F6004A" w:rsidTr="0050720B">
        <w:tc>
          <w:tcPr>
            <w:tcW w:w="4860" w:type="dxa"/>
          </w:tcPr>
          <w:p w:rsidR="003D0890" w:rsidRPr="001C48A0" w:rsidRDefault="003D0890" w:rsidP="0050720B">
            <w:pPr>
              <w:spacing w:after="120"/>
              <w:jc w:val="center"/>
            </w:pPr>
          </w:p>
          <w:p w:rsidR="003D0890" w:rsidRPr="001C48A0" w:rsidRDefault="003D0890" w:rsidP="0050720B">
            <w:pPr>
              <w:spacing w:after="120"/>
              <w:jc w:val="center"/>
            </w:pPr>
            <w:r w:rsidRPr="001C48A0">
              <w:t>______________________________</w:t>
            </w:r>
          </w:p>
        </w:tc>
      </w:tr>
      <w:tr w:rsidR="003D0890" w:rsidRPr="00F70DB1" w:rsidTr="0050720B">
        <w:tc>
          <w:tcPr>
            <w:tcW w:w="4860" w:type="dxa"/>
          </w:tcPr>
          <w:p w:rsidR="003D0890" w:rsidRPr="001C48A0" w:rsidRDefault="003D0890" w:rsidP="0050720B">
            <w:pPr>
              <w:spacing w:after="120"/>
              <w:jc w:val="center"/>
            </w:pPr>
            <w:r w:rsidRPr="001C48A0">
              <w:t>(Cégszerű aláírás a kötelezettségvállalásra jogosult/jogosultak, vagy aláírás a meghatalmazott/ meghatalmazottak részéről)</w:t>
            </w:r>
          </w:p>
        </w:tc>
      </w:tr>
    </w:tbl>
    <w:p w:rsidR="003D0890" w:rsidRPr="00E54F27" w:rsidRDefault="003D0890" w:rsidP="00E64396">
      <w:pPr>
        <w:rPr>
          <w:szCs w:val="24"/>
          <w:highlight w:val="cyan"/>
        </w:rPr>
      </w:pPr>
    </w:p>
    <w:p w:rsidR="003D0890" w:rsidRDefault="003D0890" w:rsidP="00CA57FF">
      <w:pPr>
        <w:pStyle w:val="Cmsor2"/>
        <w:spacing w:line="240" w:lineRule="auto"/>
        <w:jc w:val="center"/>
        <w:rPr>
          <w:highlight w:val="cyan"/>
        </w:rPr>
      </w:pPr>
      <w:r>
        <w:rPr>
          <w:highlight w:val="cyan"/>
        </w:rPr>
        <w:br w:type="page"/>
      </w:r>
    </w:p>
    <w:p w:rsidR="003D0890" w:rsidRPr="001C48A0" w:rsidRDefault="003D0890" w:rsidP="001C48A0">
      <w:pPr>
        <w:keepNext/>
        <w:spacing w:before="240" w:after="60"/>
        <w:jc w:val="center"/>
        <w:outlineLvl w:val="2"/>
        <w:rPr>
          <w:b/>
          <w:bCs/>
          <w:szCs w:val="24"/>
          <w:lang w:eastAsia="en-US"/>
        </w:rPr>
      </w:pPr>
      <w:bookmarkStart w:id="89" w:name="_Toc409432942"/>
      <w:r w:rsidRPr="00F953A2">
        <w:rPr>
          <w:b/>
          <w:bCs/>
          <w:szCs w:val="24"/>
          <w:lang w:eastAsia="en-US"/>
        </w:rPr>
        <w:lastRenderedPageBreak/>
        <w:t>VI.1</w:t>
      </w:r>
      <w:r>
        <w:rPr>
          <w:b/>
          <w:bCs/>
          <w:szCs w:val="24"/>
          <w:lang w:eastAsia="en-US"/>
        </w:rPr>
        <w:t>5</w:t>
      </w:r>
      <w:r w:rsidRPr="00F953A2">
        <w:rPr>
          <w:b/>
          <w:bCs/>
          <w:szCs w:val="24"/>
          <w:lang w:eastAsia="en-US"/>
        </w:rPr>
        <w:t xml:space="preserve">. </w:t>
      </w:r>
      <w:r w:rsidRPr="001C48A0">
        <w:rPr>
          <w:b/>
          <w:bCs/>
          <w:szCs w:val="24"/>
          <w:lang w:eastAsia="en-US"/>
        </w:rPr>
        <w:t xml:space="preserve">Felhasználói </w:t>
      </w:r>
      <w:r w:rsidRPr="00F953A2">
        <w:rPr>
          <w:b/>
          <w:bCs/>
          <w:szCs w:val="24"/>
          <w:lang w:eastAsia="en-US"/>
        </w:rPr>
        <w:t>igazolás</w:t>
      </w:r>
      <w:bookmarkEnd w:id="89"/>
    </w:p>
    <w:p w:rsidR="003D0890" w:rsidRPr="001C48A0" w:rsidRDefault="003D0890">
      <w:pPr>
        <w:jc w:val="center"/>
        <w:rPr>
          <w:b/>
          <w:bCs/>
          <w:szCs w:val="24"/>
          <w:lang w:eastAsia="en-US"/>
        </w:rPr>
      </w:pPr>
      <w:r w:rsidRPr="001C48A0">
        <w:rPr>
          <w:b/>
          <w:bCs/>
          <w:szCs w:val="24"/>
          <w:lang w:eastAsia="en-US"/>
        </w:rPr>
        <w:t>(a szállítandó termékről)</w:t>
      </w:r>
    </w:p>
    <w:p w:rsidR="003D0890" w:rsidRPr="00F953A2" w:rsidRDefault="003D0890"/>
    <w:p w:rsidR="003D0890" w:rsidRPr="00F953A2" w:rsidRDefault="003D0890"/>
    <w:p w:rsidR="003D0890" w:rsidRPr="0064016A" w:rsidRDefault="003D0890" w:rsidP="001C48A0">
      <w:pPr>
        <w:jc w:val="both"/>
        <w:rPr>
          <w:szCs w:val="24"/>
        </w:rPr>
      </w:pPr>
      <w:r w:rsidRPr="00F953A2">
        <w:t xml:space="preserve">Alulírott …………………................................ (a nyilatkozatot kiállító személy neve, </w:t>
      </w:r>
      <w:r w:rsidRPr="001C48A0">
        <w:t xml:space="preserve">vállalkozás megnevezése, </w:t>
      </w:r>
      <w:r w:rsidRPr="00F953A2">
        <w:t>beosztás</w:t>
      </w:r>
      <w:r w:rsidRPr="001C48A0">
        <w:t>a</w:t>
      </w:r>
      <w:r w:rsidRPr="00F953A2">
        <w:t>/telefonszám</w:t>
      </w:r>
      <w:r w:rsidRPr="001C48A0">
        <w:t>a</w:t>
      </w:r>
      <w:r w:rsidRPr="00F953A2">
        <w:t>) igazolom, hogy a</w:t>
      </w:r>
      <w:r w:rsidRPr="001C48A0">
        <w:t xml:space="preserve"> </w:t>
      </w:r>
      <w:r w:rsidRPr="0064016A">
        <w:t xml:space="preserve">…………………………………..  (terméknév) terméket </w:t>
      </w:r>
      <w:r w:rsidR="00AE1262">
        <w:t>az alábbi évben/években és</w:t>
      </w:r>
      <w:r w:rsidRPr="0064016A">
        <w:t xml:space="preserve"> mennyiségben a </w:t>
      </w:r>
      <w:r w:rsidR="00AE1262">
        <w:t>következő</w:t>
      </w:r>
      <w:r w:rsidRPr="0064016A">
        <w:t xml:space="preserve"> </w:t>
      </w:r>
      <w:r w:rsidRPr="001E67AF">
        <w:rPr>
          <w:szCs w:val="24"/>
        </w:rPr>
        <w:t>vasúti dízel vontatójármű</w:t>
      </w:r>
      <w:r w:rsidR="00AE1262">
        <w:rPr>
          <w:szCs w:val="24"/>
        </w:rPr>
        <w:t>(</w:t>
      </w:r>
      <w:r w:rsidRPr="001E67AF">
        <w:rPr>
          <w:szCs w:val="24"/>
        </w:rPr>
        <w:t>vek</w:t>
      </w:r>
      <w:r w:rsidR="00AE1262">
        <w:rPr>
          <w:szCs w:val="24"/>
        </w:rPr>
        <w:t>)</w:t>
      </w:r>
      <w:r w:rsidRPr="001E67AF">
        <w:rPr>
          <w:szCs w:val="24"/>
        </w:rPr>
        <w:t xml:space="preserve"> motorolajaként </w:t>
      </w:r>
      <w:r w:rsidRPr="0064016A">
        <w:rPr>
          <w:szCs w:val="24"/>
        </w:rPr>
        <w:t>használtuk.</w:t>
      </w:r>
    </w:p>
    <w:p w:rsidR="003D0890" w:rsidRPr="0064016A" w:rsidRDefault="003D0890" w:rsidP="001C48A0">
      <w:pPr>
        <w:jc w:val="both"/>
        <w:rPr>
          <w:szCs w:val="24"/>
        </w:rPr>
      </w:pPr>
    </w:p>
    <w:p w:rsidR="003D0890" w:rsidRPr="0064016A" w:rsidRDefault="003D0890" w:rsidP="001C48A0">
      <w:pPr>
        <w:jc w:val="both"/>
        <w:rPr>
          <w:szCs w:val="24"/>
        </w:rPr>
      </w:pPr>
    </w:p>
    <w:tbl>
      <w:tblPr>
        <w:tblStyle w:val="Rcsostblzat"/>
        <w:tblW w:w="0" w:type="auto"/>
        <w:jc w:val="center"/>
        <w:tblLook w:val="04A0" w:firstRow="1" w:lastRow="0" w:firstColumn="1" w:lastColumn="0" w:noHBand="0" w:noVBand="1"/>
      </w:tblPr>
      <w:tblGrid>
        <w:gridCol w:w="4077"/>
        <w:gridCol w:w="1654"/>
        <w:gridCol w:w="1701"/>
        <w:gridCol w:w="1748"/>
      </w:tblGrid>
      <w:tr w:rsidR="00AE1262" w:rsidTr="00E6222C">
        <w:trPr>
          <w:jc w:val="center"/>
        </w:trPr>
        <w:tc>
          <w:tcPr>
            <w:tcW w:w="4077" w:type="dxa"/>
          </w:tcPr>
          <w:p w:rsidR="00AE1262" w:rsidRDefault="00AE1262" w:rsidP="00E6222C">
            <w:pPr>
              <w:jc w:val="both"/>
              <w:rPr>
                <w:szCs w:val="24"/>
              </w:rPr>
            </w:pPr>
            <w:r w:rsidRPr="001E67AF">
              <w:rPr>
                <w:szCs w:val="24"/>
              </w:rPr>
              <w:t>Vasúti dízel vontatójármű</w:t>
            </w:r>
            <w:r>
              <w:rPr>
                <w:szCs w:val="24"/>
              </w:rPr>
              <w:t>(</w:t>
            </w:r>
            <w:r w:rsidRPr="001E67AF">
              <w:rPr>
                <w:szCs w:val="24"/>
              </w:rPr>
              <w:t>vek</w:t>
            </w:r>
            <w:r>
              <w:rPr>
                <w:szCs w:val="24"/>
              </w:rPr>
              <w:t>)</w:t>
            </w:r>
            <w:r w:rsidRPr="00332D43">
              <w:rPr>
                <w:szCs w:val="24"/>
              </w:rPr>
              <w:t xml:space="preserve"> megnevezése</w:t>
            </w:r>
          </w:p>
        </w:tc>
        <w:tc>
          <w:tcPr>
            <w:tcW w:w="1654" w:type="dxa"/>
          </w:tcPr>
          <w:p w:rsidR="00AE1262" w:rsidRDefault="00AE1262" w:rsidP="00E6222C">
            <w:pPr>
              <w:jc w:val="center"/>
              <w:rPr>
                <w:szCs w:val="24"/>
              </w:rPr>
            </w:pPr>
            <w:r>
              <w:rPr>
                <w:szCs w:val="24"/>
              </w:rPr>
              <w:t>2012. év</w:t>
            </w:r>
          </w:p>
        </w:tc>
        <w:tc>
          <w:tcPr>
            <w:tcW w:w="1701" w:type="dxa"/>
          </w:tcPr>
          <w:p w:rsidR="00AE1262" w:rsidRDefault="00AE1262" w:rsidP="00E6222C">
            <w:pPr>
              <w:jc w:val="center"/>
              <w:rPr>
                <w:szCs w:val="24"/>
              </w:rPr>
            </w:pPr>
            <w:r>
              <w:rPr>
                <w:szCs w:val="24"/>
              </w:rPr>
              <w:t>2013. év</w:t>
            </w:r>
          </w:p>
        </w:tc>
        <w:tc>
          <w:tcPr>
            <w:tcW w:w="1748" w:type="dxa"/>
          </w:tcPr>
          <w:p w:rsidR="00AE1262" w:rsidRDefault="00AE1262" w:rsidP="00E6222C">
            <w:pPr>
              <w:jc w:val="center"/>
              <w:rPr>
                <w:szCs w:val="24"/>
              </w:rPr>
            </w:pPr>
            <w:r>
              <w:rPr>
                <w:szCs w:val="24"/>
              </w:rPr>
              <w:t>2014. év</w:t>
            </w:r>
          </w:p>
        </w:tc>
      </w:tr>
      <w:tr w:rsidR="00AE1262" w:rsidTr="00E6222C">
        <w:trPr>
          <w:jc w:val="center"/>
        </w:trPr>
        <w:tc>
          <w:tcPr>
            <w:tcW w:w="4077" w:type="dxa"/>
          </w:tcPr>
          <w:p w:rsidR="00AE1262" w:rsidRDefault="00AE1262" w:rsidP="00E6222C">
            <w:pPr>
              <w:jc w:val="both"/>
              <w:rPr>
                <w:szCs w:val="24"/>
              </w:rPr>
            </w:pPr>
          </w:p>
        </w:tc>
        <w:tc>
          <w:tcPr>
            <w:tcW w:w="1654" w:type="dxa"/>
          </w:tcPr>
          <w:p w:rsidR="00AE1262" w:rsidRDefault="00AE1262" w:rsidP="00E6222C">
            <w:pPr>
              <w:jc w:val="both"/>
              <w:rPr>
                <w:szCs w:val="24"/>
              </w:rPr>
            </w:pPr>
            <w:r>
              <w:rPr>
                <w:szCs w:val="24"/>
              </w:rPr>
              <w:t>………….. kg</w:t>
            </w:r>
          </w:p>
        </w:tc>
        <w:tc>
          <w:tcPr>
            <w:tcW w:w="1701" w:type="dxa"/>
          </w:tcPr>
          <w:p w:rsidR="00AE1262" w:rsidRDefault="00AE1262" w:rsidP="00E6222C">
            <w:pPr>
              <w:jc w:val="both"/>
              <w:rPr>
                <w:szCs w:val="24"/>
              </w:rPr>
            </w:pPr>
            <w:r>
              <w:rPr>
                <w:szCs w:val="24"/>
              </w:rPr>
              <w:t>………….. kg</w:t>
            </w:r>
          </w:p>
        </w:tc>
        <w:tc>
          <w:tcPr>
            <w:tcW w:w="1748" w:type="dxa"/>
          </w:tcPr>
          <w:p w:rsidR="00AE1262" w:rsidRDefault="00AE1262" w:rsidP="00E6222C">
            <w:pPr>
              <w:jc w:val="both"/>
              <w:rPr>
                <w:szCs w:val="24"/>
              </w:rPr>
            </w:pPr>
            <w:r>
              <w:rPr>
                <w:szCs w:val="24"/>
              </w:rPr>
              <w:t>………….. kg</w:t>
            </w:r>
          </w:p>
        </w:tc>
      </w:tr>
    </w:tbl>
    <w:p w:rsidR="003D0890" w:rsidRPr="00F953A2" w:rsidRDefault="003D0890" w:rsidP="001C48A0">
      <w:pPr>
        <w:jc w:val="both"/>
      </w:pPr>
    </w:p>
    <w:p w:rsidR="003D0890" w:rsidRPr="00F953A2" w:rsidRDefault="003D0890">
      <w:pPr>
        <w:rPr>
          <w:b/>
          <w:i/>
        </w:rPr>
      </w:pPr>
    </w:p>
    <w:p w:rsidR="003D0890" w:rsidRPr="00F953A2" w:rsidRDefault="003D0890" w:rsidP="001C48A0">
      <w:pPr>
        <w:jc w:val="both"/>
      </w:pPr>
      <w:r w:rsidRPr="00F953A2">
        <w:t xml:space="preserve">Nyilatkozom, hogy a jelen nyilatkozatban feltüntetett termék alkalmazása során </w:t>
      </w:r>
      <w:r w:rsidRPr="00F953A2">
        <w:rPr>
          <w:szCs w:val="24"/>
        </w:rPr>
        <w:t xml:space="preserve">a termék minőségére visszavezethető semminemű meghibásodás </w:t>
      </w:r>
      <w:r w:rsidRPr="00F953A2">
        <w:t>nem fordult elő</w:t>
      </w:r>
      <w:r w:rsidRPr="001C48A0">
        <w:t>.</w:t>
      </w:r>
    </w:p>
    <w:p w:rsidR="003D0890" w:rsidRPr="00F953A2" w:rsidRDefault="003D0890">
      <w:pPr>
        <w:rPr>
          <w:b/>
          <w:bCs/>
          <w:i/>
          <w:iCs/>
        </w:rPr>
      </w:pPr>
    </w:p>
    <w:p w:rsidR="003D0890" w:rsidRPr="001405D4" w:rsidRDefault="003D0890">
      <w:pPr>
        <w:spacing w:after="120"/>
        <w:jc w:val="both"/>
      </w:pPr>
    </w:p>
    <w:p w:rsidR="003D0890" w:rsidRPr="001405D4" w:rsidRDefault="003D0890">
      <w:pPr>
        <w:spacing w:after="120"/>
        <w:jc w:val="both"/>
      </w:pPr>
      <w:r w:rsidRPr="001405D4">
        <w:t>Keltezés (helység, év, hónap, nap)</w:t>
      </w:r>
    </w:p>
    <w:tbl>
      <w:tblPr>
        <w:tblW w:w="4860" w:type="dxa"/>
        <w:tblInd w:w="4068" w:type="dxa"/>
        <w:tblLayout w:type="fixed"/>
        <w:tblLook w:val="01E0" w:firstRow="1" w:lastRow="1" w:firstColumn="1" w:lastColumn="1" w:noHBand="0" w:noVBand="0"/>
      </w:tblPr>
      <w:tblGrid>
        <w:gridCol w:w="4860"/>
      </w:tblGrid>
      <w:tr w:rsidR="003D0890" w:rsidRPr="00BB41C7" w:rsidTr="00501A98">
        <w:tc>
          <w:tcPr>
            <w:tcW w:w="4860" w:type="dxa"/>
          </w:tcPr>
          <w:p w:rsidR="003D0890" w:rsidRDefault="003D0890">
            <w:pPr>
              <w:spacing w:after="120"/>
              <w:jc w:val="center"/>
            </w:pPr>
          </w:p>
          <w:p w:rsidR="003D0890" w:rsidRDefault="003D0890">
            <w:pPr>
              <w:spacing w:after="120"/>
              <w:jc w:val="center"/>
            </w:pPr>
          </w:p>
          <w:p w:rsidR="003D0890" w:rsidRPr="001405D4" w:rsidRDefault="003D0890">
            <w:pPr>
              <w:spacing w:after="120"/>
              <w:jc w:val="center"/>
            </w:pPr>
          </w:p>
          <w:p w:rsidR="003D0890" w:rsidRPr="00BB41C7" w:rsidRDefault="003D0890">
            <w:pPr>
              <w:spacing w:after="120"/>
              <w:jc w:val="center"/>
            </w:pPr>
            <w:r w:rsidRPr="00BB41C7">
              <w:t>______________________________</w:t>
            </w:r>
          </w:p>
        </w:tc>
      </w:tr>
      <w:tr w:rsidR="003D0890" w:rsidRPr="00F953A2" w:rsidTr="00501A98">
        <w:tc>
          <w:tcPr>
            <w:tcW w:w="4860" w:type="dxa"/>
          </w:tcPr>
          <w:p w:rsidR="003D0890" w:rsidRPr="00B26AC6" w:rsidRDefault="003D0890">
            <w:pPr>
              <w:spacing w:after="120"/>
              <w:jc w:val="center"/>
            </w:pPr>
            <w:r w:rsidRPr="00B26AC6">
              <w:t>(Cégszerű aláírás a kötelezettségvállalásra jogosult/jogosultak, vagy aláírás a meghatalmazott/ meghatalmazottak részéről)</w:t>
            </w:r>
          </w:p>
        </w:tc>
      </w:tr>
    </w:tbl>
    <w:p w:rsidR="003D0890" w:rsidRPr="00F953A2" w:rsidRDefault="003D0890" w:rsidP="00AA1E3A">
      <w:pPr>
        <w:tabs>
          <w:tab w:val="left" w:pos="7665"/>
        </w:tabs>
        <w:spacing w:line="360" w:lineRule="auto"/>
        <w:jc w:val="both"/>
        <w:rPr>
          <w:b/>
        </w:rPr>
      </w:pPr>
    </w:p>
    <w:p w:rsidR="003D0890" w:rsidRPr="00AA1E3A" w:rsidRDefault="003D0890">
      <w:pPr>
        <w:tabs>
          <w:tab w:val="left" w:pos="7665"/>
        </w:tabs>
        <w:spacing w:line="360" w:lineRule="auto"/>
        <w:jc w:val="both"/>
        <w:rPr>
          <w:b/>
        </w:rPr>
      </w:pPr>
      <w:r w:rsidRPr="001C48A0">
        <w:rPr>
          <w:b/>
        </w:rPr>
        <w:t>A</w:t>
      </w:r>
      <w:r w:rsidRPr="00F953A2">
        <w:rPr>
          <w:b/>
        </w:rPr>
        <w:t xml:space="preserve"> felhasználói </w:t>
      </w:r>
      <w:r w:rsidRPr="001C48A0">
        <w:rPr>
          <w:b/>
        </w:rPr>
        <w:t>igazolást a terméket ténylegesen felhasználónak kell kiállítania</w:t>
      </w:r>
      <w:r w:rsidRPr="00F953A2">
        <w:rPr>
          <w:b/>
        </w:rPr>
        <w:t>!</w:t>
      </w:r>
    </w:p>
    <w:p w:rsidR="003D0890" w:rsidRPr="001E67AF" w:rsidRDefault="003D0890" w:rsidP="001E67AF">
      <w:pPr>
        <w:jc w:val="both"/>
        <w:rPr>
          <w:b/>
          <w:szCs w:val="24"/>
        </w:rPr>
      </w:pPr>
      <w:r w:rsidRPr="001E67AF">
        <w:rPr>
          <w:b/>
          <w:szCs w:val="24"/>
        </w:rPr>
        <w:t xml:space="preserve">A felhasználói nyilatkozatnak olyan üzemeltetőtől kell származnia, aki az ajánlattevő által megajánlott terméket </w:t>
      </w:r>
      <w:r w:rsidRPr="001E67AF">
        <w:rPr>
          <w:b/>
        </w:rPr>
        <w:t>2012., vagy 2013. vagy 2014. évben összesen</w:t>
      </w:r>
      <w:r w:rsidRPr="001E67AF">
        <w:rPr>
          <w:b/>
          <w:szCs w:val="24"/>
        </w:rPr>
        <w:t xml:space="preserve"> </w:t>
      </w:r>
      <w:r w:rsidRPr="001E67AF">
        <w:rPr>
          <w:b/>
        </w:rPr>
        <w:t>legalább 20.000 kg mértékben,</w:t>
      </w:r>
      <w:r w:rsidRPr="001E67AF">
        <w:rPr>
          <w:b/>
          <w:szCs w:val="24"/>
        </w:rPr>
        <w:t xml:space="preserve"> vasúti dízel vontatójármű</w:t>
      </w:r>
      <w:r w:rsidR="00AE1262">
        <w:rPr>
          <w:b/>
          <w:szCs w:val="24"/>
        </w:rPr>
        <w:t>(</w:t>
      </w:r>
      <w:r w:rsidRPr="001E67AF">
        <w:rPr>
          <w:b/>
          <w:szCs w:val="24"/>
        </w:rPr>
        <w:t>vek</w:t>
      </w:r>
      <w:r w:rsidR="00AE1262">
        <w:rPr>
          <w:b/>
          <w:szCs w:val="24"/>
        </w:rPr>
        <w:t>)</w:t>
      </w:r>
      <w:r w:rsidRPr="001E67AF">
        <w:rPr>
          <w:b/>
          <w:szCs w:val="24"/>
        </w:rPr>
        <w:t xml:space="preserve"> motorolajaként használta. Ajánlatkérő az egy év felhasználásnak mértékét veszi figyelembe, azaz az egyes években felhasznált mennyiségek nem adódnak össze.</w:t>
      </w:r>
    </w:p>
    <w:p w:rsidR="003D0890" w:rsidRPr="001E67AF" w:rsidRDefault="003D0890">
      <w:pPr>
        <w:jc w:val="both"/>
        <w:rPr>
          <w:b/>
          <w:szCs w:val="24"/>
        </w:rPr>
      </w:pPr>
      <w:r w:rsidRPr="001E67AF">
        <w:rPr>
          <w:b/>
          <w:szCs w:val="24"/>
        </w:rPr>
        <w:t>A nyilatkozatnak ki kell térnie arra is, hogy a termék alkalmazása során annak minőségére visszavezethető bármilyen meghibásodás előfordult-e. Az ajánlatkérő nem fogadja el azon felhasználói nyilatkozatot, mely szerint a termék alkalmazása során a motorolajra visszavezethető meghibásodás előfordult.</w:t>
      </w:r>
    </w:p>
    <w:p w:rsidR="003D0890" w:rsidRDefault="003D0890" w:rsidP="001E67AF">
      <w:pPr>
        <w:pStyle w:val="Jegyzetszveg"/>
      </w:pPr>
    </w:p>
    <w:p w:rsidR="003D0890" w:rsidRDefault="003D0890" w:rsidP="001E67AF">
      <w:pPr>
        <w:pStyle w:val="Jegyzetszveg"/>
        <w:sectPr w:rsidR="003D0890" w:rsidSect="00135AE3">
          <w:headerReference w:type="default" r:id="rId20"/>
          <w:footerReference w:type="even" r:id="rId21"/>
          <w:footerReference w:type="default" r:id="rId22"/>
          <w:headerReference w:type="first" r:id="rId23"/>
          <w:footerReference w:type="first" r:id="rId24"/>
          <w:pgSz w:w="11907" w:h="16840" w:code="9"/>
          <w:pgMar w:top="1418" w:right="1418" w:bottom="1418" w:left="1418" w:header="709" w:footer="1111" w:gutter="0"/>
          <w:cols w:space="708"/>
          <w:docGrid w:linePitch="326"/>
        </w:sectPr>
      </w:pPr>
    </w:p>
    <w:p w:rsidR="003D0890" w:rsidRPr="00F772B8" w:rsidRDefault="003D0890" w:rsidP="00681BA2">
      <w:pPr>
        <w:keepNext/>
        <w:spacing w:before="240" w:after="60" w:line="276" w:lineRule="auto"/>
        <w:jc w:val="center"/>
        <w:outlineLvl w:val="2"/>
        <w:rPr>
          <w:b/>
          <w:bCs/>
          <w:szCs w:val="24"/>
          <w:lang w:eastAsia="en-US"/>
        </w:rPr>
      </w:pPr>
      <w:bookmarkStart w:id="90" w:name="_Toc409432943"/>
      <w:r>
        <w:rPr>
          <w:b/>
          <w:bCs/>
          <w:szCs w:val="24"/>
          <w:lang w:eastAsia="en-US"/>
        </w:rPr>
        <w:lastRenderedPageBreak/>
        <w:t>V</w:t>
      </w:r>
      <w:r w:rsidRPr="00F772B8">
        <w:rPr>
          <w:b/>
          <w:bCs/>
          <w:szCs w:val="24"/>
          <w:lang w:eastAsia="en-US"/>
        </w:rPr>
        <w:t>I.1</w:t>
      </w:r>
      <w:r>
        <w:rPr>
          <w:b/>
          <w:bCs/>
          <w:szCs w:val="24"/>
          <w:lang w:eastAsia="en-US"/>
        </w:rPr>
        <w:t>6</w:t>
      </w:r>
      <w:r w:rsidRPr="00F772B8">
        <w:rPr>
          <w:b/>
          <w:bCs/>
          <w:szCs w:val="24"/>
          <w:lang w:eastAsia="en-US"/>
        </w:rPr>
        <w:t xml:space="preserve">. </w:t>
      </w:r>
      <w:r>
        <w:rPr>
          <w:b/>
          <w:bCs/>
          <w:szCs w:val="24"/>
          <w:lang w:eastAsia="en-US"/>
        </w:rPr>
        <w:t>Ajánlattevői nyilatkozat a környezetvédelmi termékdíjról</w:t>
      </w:r>
      <w:bookmarkEnd w:id="90"/>
    </w:p>
    <w:p w:rsidR="003D0890" w:rsidRDefault="003D0890" w:rsidP="00681BA2">
      <w:pPr>
        <w:spacing w:after="120"/>
        <w:jc w:val="both"/>
      </w:pPr>
      <w:r w:rsidRPr="001405D4">
        <w:t>Alulírott, ……………………… mint a(z) ………….................................. kötelezettségvállalásra jogosult képviselője, az</w:t>
      </w:r>
      <w:r w:rsidRPr="001405D4">
        <w:rPr>
          <w:b/>
          <w:i/>
        </w:rPr>
        <w:t xml:space="preserve"> „</w:t>
      </w:r>
      <w:r w:rsidRPr="001405D4">
        <w:rPr>
          <w:b/>
          <w:szCs w:val="24"/>
          <w:lang w:eastAsia="en-US"/>
        </w:rPr>
        <w:t>Egyfokozatú dízelmotorolaj beszerzése a MÁV-START Zrt. részére</w:t>
      </w:r>
      <w:r>
        <w:rPr>
          <w:b/>
          <w:szCs w:val="24"/>
          <w:lang w:eastAsia="en-US"/>
        </w:rPr>
        <w:t>-201</w:t>
      </w:r>
      <w:r w:rsidR="00F8669E">
        <w:rPr>
          <w:b/>
          <w:szCs w:val="24"/>
          <w:lang w:eastAsia="en-US"/>
        </w:rPr>
        <w:t>5</w:t>
      </w:r>
      <w:r>
        <w:rPr>
          <w:b/>
          <w:szCs w:val="24"/>
          <w:lang w:eastAsia="en-US"/>
        </w:rPr>
        <w:t>.</w:t>
      </w:r>
      <w:r w:rsidRPr="001405D4">
        <w:rPr>
          <w:b/>
          <w:i/>
        </w:rPr>
        <w:t xml:space="preserve">” </w:t>
      </w:r>
      <w:r w:rsidRPr="001405D4">
        <w:t xml:space="preserve">tárgyú közbeszerzési eljárás ajánlattevőjeként </w:t>
      </w:r>
      <w:r>
        <w:t>az alábbiak szerint nyilatkozom az általam megajánlott termékre vonatkozó környezetvédelmi termékdíjról.</w:t>
      </w:r>
    </w:p>
    <w:p w:rsidR="003D0890" w:rsidRDefault="00A66F7E" w:rsidP="00681BA2">
      <w:r>
        <w:rPr>
          <w:noProof/>
        </w:rPr>
        <w:drawing>
          <wp:inline distT="0" distB="0" distL="0" distR="0" wp14:anchorId="6A18AF4C" wp14:editId="5009E9A0">
            <wp:extent cx="9686925" cy="1790700"/>
            <wp:effectExtent l="0" t="0" r="9525" b="0"/>
            <wp:docPr id="3"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686925" cy="1790700"/>
                    </a:xfrm>
                    <a:prstGeom prst="rect">
                      <a:avLst/>
                    </a:prstGeom>
                    <a:noFill/>
                    <a:ln>
                      <a:noFill/>
                    </a:ln>
                  </pic:spPr>
                </pic:pic>
              </a:graphicData>
            </a:graphic>
          </wp:inline>
        </w:drawing>
      </w:r>
    </w:p>
    <w:p w:rsidR="003D0890" w:rsidRPr="001405D4" w:rsidRDefault="003D0890" w:rsidP="00681BA2">
      <w:pPr>
        <w:spacing w:after="120"/>
        <w:jc w:val="both"/>
      </w:pPr>
      <w:r w:rsidRPr="001405D4">
        <w:t>Keltezés (helység, év, hónap, nap)</w:t>
      </w:r>
    </w:p>
    <w:tbl>
      <w:tblPr>
        <w:tblpPr w:leftFromText="141" w:rightFromText="141" w:vertAnchor="text" w:tblpX="4068" w:tblpY="1"/>
        <w:tblOverlap w:val="never"/>
        <w:tblW w:w="4860" w:type="dxa"/>
        <w:tblLayout w:type="fixed"/>
        <w:tblLook w:val="01E0" w:firstRow="1" w:lastRow="1" w:firstColumn="1" w:lastColumn="1" w:noHBand="0" w:noVBand="0"/>
      </w:tblPr>
      <w:tblGrid>
        <w:gridCol w:w="4860"/>
      </w:tblGrid>
      <w:tr w:rsidR="003D0890" w:rsidRPr="001405D4" w:rsidTr="00501A98">
        <w:tc>
          <w:tcPr>
            <w:tcW w:w="4860" w:type="dxa"/>
          </w:tcPr>
          <w:p w:rsidR="003D0890" w:rsidRPr="001405D4" w:rsidRDefault="003D0890" w:rsidP="00501A98">
            <w:pPr>
              <w:spacing w:after="120"/>
              <w:jc w:val="center"/>
            </w:pPr>
            <w:r w:rsidRPr="001405D4">
              <w:t>_____________________________</w:t>
            </w:r>
          </w:p>
        </w:tc>
      </w:tr>
      <w:tr w:rsidR="003D0890" w:rsidRPr="001405D4" w:rsidTr="00501A98">
        <w:tc>
          <w:tcPr>
            <w:tcW w:w="4860" w:type="dxa"/>
          </w:tcPr>
          <w:p w:rsidR="003D0890" w:rsidRPr="001405D4" w:rsidRDefault="003D0890" w:rsidP="00501A98">
            <w:pPr>
              <w:spacing w:after="120"/>
              <w:jc w:val="center"/>
            </w:pPr>
            <w:r w:rsidRPr="001405D4">
              <w:t>(Cégszerű aláírás a kötelezettségvállalásra jogosult/jogosultak, vagy aláírás a meghatalmazott/ meghatalmazottak részéről)</w:t>
            </w:r>
          </w:p>
        </w:tc>
      </w:tr>
    </w:tbl>
    <w:p w:rsidR="003D0890" w:rsidRDefault="003D0890" w:rsidP="00681BA2">
      <w:pPr>
        <w:spacing w:after="120"/>
        <w:jc w:val="both"/>
      </w:pPr>
    </w:p>
    <w:p w:rsidR="003D0890" w:rsidRDefault="003D0890" w:rsidP="00681BA2">
      <w:pPr>
        <w:spacing w:after="120"/>
        <w:jc w:val="both"/>
      </w:pPr>
    </w:p>
    <w:p w:rsidR="003D0890" w:rsidRDefault="003D0890" w:rsidP="00681BA2">
      <w:pPr>
        <w:spacing w:after="120"/>
        <w:jc w:val="both"/>
      </w:pPr>
    </w:p>
    <w:p w:rsidR="003D0890" w:rsidRPr="001E67AF" w:rsidRDefault="003D0890" w:rsidP="001E67AF">
      <w:pPr>
        <w:rPr>
          <w:bCs/>
          <w:i/>
          <w:iCs/>
          <w:sz w:val="22"/>
          <w:szCs w:val="22"/>
        </w:rPr>
      </w:pPr>
      <w:r w:rsidRPr="001E67AF">
        <w:rPr>
          <w:sz w:val="22"/>
          <w:szCs w:val="22"/>
        </w:rPr>
        <w:t>Kitöltési útmutató:</w:t>
      </w:r>
    </w:p>
    <w:p w:rsidR="003D0890" w:rsidRPr="001E67AF" w:rsidRDefault="003D0890" w:rsidP="001E67AF">
      <w:pPr>
        <w:rPr>
          <w:bCs/>
          <w:i/>
          <w:iCs/>
          <w:sz w:val="22"/>
          <w:szCs w:val="22"/>
        </w:rPr>
      </w:pPr>
      <w:r w:rsidRPr="001E67AF">
        <w:rPr>
          <w:sz w:val="22"/>
          <w:szCs w:val="22"/>
        </w:rPr>
        <w:t>Ajánlattevőnek nyilatkoznia kell arról, hogy a megajánlott termék környezetvédelmi termékdíj megfizetésére kötelezett-e.</w:t>
      </w:r>
    </w:p>
    <w:p w:rsidR="003D0890" w:rsidRPr="001E67AF" w:rsidRDefault="003D0890" w:rsidP="001E67AF">
      <w:pPr>
        <w:rPr>
          <w:bCs/>
          <w:i/>
          <w:iCs/>
          <w:sz w:val="22"/>
          <w:szCs w:val="22"/>
        </w:rPr>
      </w:pPr>
      <w:r w:rsidRPr="001E67AF">
        <w:rPr>
          <w:sz w:val="22"/>
          <w:szCs w:val="22"/>
        </w:rP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p>
    <w:p w:rsidR="003D0890" w:rsidRPr="001E67AF" w:rsidRDefault="003D0890" w:rsidP="001E67AF">
      <w:pPr>
        <w:rPr>
          <w:bCs/>
          <w:i/>
          <w:iCs/>
          <w:sz w:val="22"/>
          <w:szCs w:val="22"/>
        </w:rPr>
      </w:pPr>
      <w:r w:rsidRPr="001E67AF">
        <w:rPr>
          <w:sz w:val="22"/>
          <w:szCs w:val="22"/>
        </w:rPr>
        <w:t>Amennyiben a környezetvédelmi termékdíjat Harmadik fél köteles megfizetni és bevallani, akkor erre vonatkozóan kérjük nyilatkozatban a kötelezett nevesítését.</w:t>
      </w:r>
    </w:p>
    <w:p w:rsidR="003D0890" w:rsidRPr="001E67AF" w:rsidRDefault="003D0890" w:rsidP="001E67AF">
      <w:pPr>
        <w:rPr>
          <w:bCs/>
          <w:i/>
          <w:iCs/>
          <w:sz w:val="22"/>
          <w:szCs w:val="22"/>
        </w:rPr>
      </w:pPr>
      <w:r w:rsidRPr="001E67AF">
        <w:rPr>
          <w:sz w:val="22"/>
          <w:szCs w:val="22"/>
        </w:rPr>
        <w:t>Kérjük, hogy a táblázatban</w:t>
      </w:r>
    </w:p>
    <w:p w:rsidR="003D0890" w:rsidRPr="001E67AF" w:rsidRDefault="003D0890" w:rsidP="001E67AF">
      <w:pPr>
        <w:rPr>
          <w:bCs/>
          <w:i/>
          <w:iCs/>
          <w:sz w:val="22"/>
          <w:szCs w:val="22"/>
        </w:rPr>
      </w:pPr>
      <w:r w:rsidRPr="001E67AF">
        <w:rPr>
          <w:sz w:val="22"/>
          <w:szCs w:val="22"/>
        </w:rPr>
        <w:t>- az "A" oszlopba a megajánlott termék megnevezését és konkrét kiszerelését,</w:t>
      </w:r>
    </w:p>
    <w:p w:rsidR="003D0890" w:rsidRPr="001E67AF" w:rsidRDefault="003D0890" w:rsidP="001E67AF">
      <w:pPr>
        <w:rPr>
          <w:bCs/>
          <w:i/>
          <w:iCs/>
          <w:sz w:val="22"/>
          <w:szCs w:val="22"/>
        </w:rPr>
      </w:pPr>
      <w:r w:rsidRPr="001E67AF">
        <w:rPr>
          <w:sz w:val="22"/>
          <w:szCs w:val="22"/>
        </w:rPr>
        <w:t>- a "B" oszlopba a nettó egységárban foglalt környezetvédelmi termékdíj mértékét (az összárrészletezésében megadottakkal összhangban),</w:t>
      </w:r>
    </w:p>
    <w:p w:rsidR="003D0890" w:rsidRPr="001E67AF" w:rsidRDefault="003D0890" w:rsidP="001E67AF">
      <w:pPr>
        <w:rPr>
          <w:bCs/>
          <w:i/>
          <w:iCs/>
          <w:sz w:val="22"/>
          <w:szCs w:val="22"/>
        </w:rPr>
      </w:pPr>
      <w:r w:rsidRPr="001E67AF">
        <w:rPr>
          <w:sz w:val="22"/>
          <w:szCs w:val="22"/>
        </w:rPr>
        <w:t>- a "C-H" oszlopok vonatkozó celláit a megfelelő helyen x-szel jelölve,</w:t>
      </w:r>
    </w:p>
    <w:p w:rsidR="003D0890" w:rsidRPr="001E67AF" w:rsidRDefault="003D0890" w:rsidP="001E67AF">
      <w:pPr>
        <w:rPr>
          <w:bCs/>
          <w:i/>
          <w:iCs/>
          <w:sz w:val="22"/>
          <w:szCs w:val="22"/>
        </w:rPr>
      </w:pPr>
      <w:r w:rsidRPr="001E67AF">
        <w:rPr>
          <w:sz w:val="22"/>
          <w:szCs w:val="22"/>
        </w:rPr>
        <w:t xml:space="preserve">- az "I" oszlopban - amennyiben a környezetvédelmi termékdíjat Harmadik fél köteles megfizetni és bevallani - a Harmadik Fél nevének feltüntetésével </w:t>
      </w:r>
    </w:p>
    <w:p w:rsidR="003D0890" w:rsidRPr="001E67AF" w:rsidRDefault="003D0890" w:rsidP="001E67AF">
      <w:pPr>
        <w:rPr>
          <w:bCs/>
          <w:i/>
          <w:iCs/>
          <w:sz w:val="22"/>
          <w:szCs w:val="22"/>
        </w:rPr>
      </w:pPr>
      <w:r w:rsidRPr="001E67AF">
        <w:rPr>
          <w:sz w:val="22"/>
          <w:szCs w:val="22"/>
        </w:rPr>
        <w:t>kitölteni szíveskedjenek.</w:t>
      </w:r>
    </w:p>
    <w:p w:rsidR="003D0890" w:rsidRPr="001C48A0" w:rsidRDefault="003D0890" w:rsidP="001C48A0">
      <w:pPr>
        <w:pStyle w:val="Cmsor2"/>
        <w:spacing w:line="240" w:lineRule="auto"/>
        <w:rPr>
          <w:rFonts w:ascii="Times New Roman" w:hAnsi="Times New Roman"/>
          <w:bCs w:val="0"/>
          <w:i w:val="0"/>
          <w:iCs w:val="0"/>
          <w:sz w:val="24"/>
          <w:szCs w:val="20"/>
        </w:rPr>
      </w:pPr>
    </w:p>
    <w:p w:rsidR="003D0890" w:rsidRDefault="003D0890" w:rsidP="00BA14EE">
      <w:pPr>
        <w:pStyle w:val="Cmsor2"/>
        <w:spacing w:line="240" w:lineRule="auto"/>
        <w:rPr>
          <w:highlight w:val="cyan"/>
        </w:rPr>
        <w:sectPr w:rsidR="003D0890" w:rsidSect="001C48A0">
          <w:pgSz w:w="16840" w:h="11907" w:orient="landscape"/>
          <w:pgMar w:top="284" w:right="567" w:bottom="567" w:left="567" w:header="709" w:footer="1111" w:gutter="0"/>
          <w:cols w:space="708"/>
          <w:docGrid w:linePitch="326"/>
        </w:sectPr>
      </w:pPr>
    </w:p>
    <w:p w:rsidR="003D0890" w:rsidRPr="00F772B8" w:rsidRDefault="003D0890" w:rsidP="00C9509B">
      <w:pPr>
        <w:keepNext/>
        <w:spacing w:before="240" w:after="60" w:line="276" w:lineRule="auto"/>
        <w:jc w:val="center"/>
        <w:outlineLvl w:val="2"/>
        <w:rPr>
          <w:b/>
          <w:bCs/>
          <w:szCs w:val="24"/>
          <w:lang w:eastAsia="en-US"/>
        </w:rPr>
      </w:pPr>
      <w:bookmarkStart w:id="91" w:name="_Toc409432944"/>
      <w:r>
        <w:rPr>
          <w:b/>
          <w:bCs/>
          <w:szCs w:val="24"/>
          <w:lang w:eastAsia="en-US"/>
        </w:rPr>
        <w:lastRenderedPageBreak/>
        <w:t>V</w:t>
      </w:r>
      <w:r w:rsidRPr="00F772B8">
        <w:rPr>
          <w:b/>
          <w:bCs/>
          <w:szCs w:val="24"/>
          <w:lang w:eastAsia="en-US"/>
        </w:rPr>
        <w:t>I.1</w:t>
      </w:r>
      <w:r>
        <w:rPr>
          <w:b/>
          <w:bCs/>
          <w:szCs w:val="24"/>
          <w:lang w:eastAsia="en-US"/>
        </w:rPr>
        <w:t>7</w:t>
      </w:r>
      <w:r w:rsidRPr="00F772B8">
        <w:rPr>
          <w:b/>
          <w:bCs/>
          <w:szCs w:val="24"/>
          <w:lang w:eastAsia="en-US"/>
        </w:rPr>
        <w:t xml:space="preserve">. </w:t>
      </w:r>
      <w:r w:rsidRPr="00F6004A">
        <w:rPr>
          <w:b/>
          <w:bCs/>
          <w:szCs w:val="24"/>
          <w:lang w:eastAsia="en-US"/>
        </w:rPr>
        <w:t>Ajánlattevő</w:t>
      </w:r>
      <w:r>
        <w:rPr>
          <w:b/>
          <w:bCs/>
          <w:szCs w:val="24"/>
          <w:lang w:eastAsia="en-US"/>
        </w:rPr>
        <w:t>i</w:t>
      </w:r>
      <w:r w:rsidRPr="00F6004A">
        <w:rPr>
          <w:b/>
          <w:bCs/>
          <w:szCs w:val="24"/>
          <w:lang w:eastAsia="en-US"/>
        </w:rPr>
        <w:t xml:space="preserve"> </w:t>
      </w:r>
      <w:r>
        <w:rPr>
          <w:b/>
          <w:bCs/>
          <w:szCs w:val="24"/>
          <w:lang w:eastAsia="en-US"/>
        </w:rPr>
        <w:t>n</w:t>
      </w:r>
      <w:r w:rsidRPr="00F6004A">
        <w:rPr>
          <w:b/>
          <w:bCs/>
          <w:szCs w:val="24"/>
          <w:lang w:eastAsia="en-US"/>
        </w:rPr>
        <w:t>yilatkozat a</w:t>
      </w:r>
      <w:r>
        <w:rPr>
          <w:b/>
          <w:bCs/>
          <w:szCs w:val="24"/>
          <w:lang w:eastAsia="en-US"/>
        </w:rPr>
        <w:t xml:space="preserve"> veszélyes hulladékok vonatkozásában</w:t>
      </w:r>
      <w:bookmarkEnd w:id="91"/>
    </w:p>
    <w:p w:rsidR="003D0890" w:rsidRPr="00E54F27" w:rsidRDefault="003D0890" w:rsidP="00C9509B">
      <w:pPr>
        <w:jc w:val="center"/>
        <w:rPr>
          <w:b/>
          <w:szCs w:val="24"/>
          <w:highlight w:val="cyan"/>
        </w:rPr>
      </w:pPr>
    </w:p>
    <w:p w:rsidR="003D0890" w:rsidRPr="001C48A0" w:rsidRDefault="003D0890" w:rsidP="0072127B">
      <w:pPr>
        <w:spacing w:after="120"/>
        <w:jc w:val="both"/>
        <w:rPr>
          <w:b/>
          <w:i/>
          <w:szCs w:val="24"/>
        </w:rPr>
      </w:pPr>
      <w:r w:rsidRPr="001405D4">
        <w:t>Alulírott, ……………………… mint a(z) ………….................................. kötelezettségvállalásra jogosult képviselője, az</w:t>
      </w:r>
      <w:r w:rsidRPr="001405D4">
        <w:rPr>
          <w:b/>
          <w:i/>
        </w:rPr>
        <w:t xml:space="preserve"> „</w:t>
      </w:r>
      <w:r w:rsidRPr="001405D4">
        <w:rPr>
          <w:b/>
          <w:szCs w:val="24"/>
          <w:lang w:eastAsia="en-US"/>
        </w:rPr>
        <w:t>Egyfokozatú dízelmotorolaj beszerzése a MÁV-START Zrt. részére</w:t>
      </w:r>
      <w:r>
        <w:rPr>
          <w:b/>
          <w:szCs w:val="24"/>
          <w:lang w:eastAsia="en-US"/>
        </w:rPr>
        <w:t>-201</w:t>
      </w:r>
      <w:r w:rsidR="00F8669E">
        <w:rPr>
          <w:b/>
          <w:szCs w:val="24"/>
          <w:lang w:eastAsia="en-US"/>
        </w:rPr>
        <w:t>5</w:t>
      </w:r>
      <w:r>
        <w:rPr>
          <w:b/>
          <w:szCs w:val="24"/>
          <w:lang w:eastAsia="en-US"/>
        </w:rPr>
        <w:t>.</w:t>
      </w:r>
      <w:r w:rsidRPr="001405D4">
        <w:rPr>
          <w:b/>
          <w:i/>
        </w:rPr>
        <w:t xml:space="preserve">” </w:t>
      </w:r>
      <w:r w:rsidRPr="001405D4">
        <w:t xml:space="preserve">tárgyú közbeszerzési eljárás ajánlattevőjeként </w:t>
      </w:r>
      <w:r>
        <w:t>nyilatkozom , hogy a</w:t>
      </w:r>
      <w:r w:rsidRPr="0072127B">
        <w:t xml:space="preserve"> veszélyes hulladékok szállítását, kezelését az ajánlathoz benyújtott környezetvédelmi hatósági engedély szerinti következő vállalkozás(ok) végzi(k):</w:t>
      </w:r>
    </w:p>
    <w:p w:rsidR="003D0890" w:rsidRPr="001C48A0" w:rsidRDefault="003D0890" w:rsidP="00FD3D08">
      <w:pPr>
        <w:pStyle w:val="Listaszerbekezds"/>
        <w:numPr>
          <w:ilvl w:val="0"/>
          <w:numId w:val="8"/>
        </w:numPr>
        <w:tabs>
          <w:tab w:val="center" w:pos="5130"/>
        </w:tabs>
        <w:rPr>
          <w:b/>
          <w:i/>
          <w:szCs w:val="24"/>
        </w:rPr>
      </w:pPr>
      <w:r w:rsidRPr="001C48A0">
        <w:rPr>
          <w:b/>
          <w:i/>
          <w:szCs w:val="24"/>
        </w:rPr>
        <w:t>…………………………</w:t>
      </w:r>
    </w:p>
    <w:p w:rsidR="003D0890" w:rsidRPr="001C48A0" w:rsidRDefault="003D0890" w:rsidP="00FD3D08">
      <w:pPr>
        <w:pStyle w:val="Listaszerbekezds"/>
        <w:numPr>
          <w:ilvl w:val="0"/>
          <w:numId w:val="8"/>
        </w:numPr>
        <w:tabs>
          <w:tab w:val="center" w:pos="5130"/>
        </w:tabs>
        <w:rPr>
          <w:b/>
          <w:i/>
          <w:szCs w:val="24"/>
        </w:rPr>
      </w:pPr>
      <w:r w:rsidRPr="001C48A0">
        <w:rPr>
          <w:b/>
          <w:i/>
          <w:szCs w:val="24"/>
        </w:rPr>
        <w:t>…………………………</w:t>
      </w:r>
    </w:p>
    <w:p w:rsidR="003D0890" w:rsidRPr="001C48A0" w:rsidRDefault="003D0890" w:rsidP="00FD3D08">
      <w:pPr>
        <w:pStyle w:val="Listaszerbekezds"/>
        <w:numPr>
          <w:ilvl w:val="0"/>
          <w:numId w:val="8"/>
        </w:numPr>
        <w:tabs>
          <w:tab w:val="center" w:pos="5130"/>
        </w:tabs>
        <w:rPr>
          <w:b/>
          <w:i/>
          <w:szCs w:val="24"/>
        </w:rPr>
      </w:pPr>
      <w:r w:rsidRPr="001C48A0">
        <w:rPr>
          <w:b/>
          <w:i/>
          <w:szCs w:val="24"/>
        </w:rPr>
        <w:t>…………………………</w:t>
      </w:r>
    </w:p>
    <w:p w:rsidR="003D0890" w:rsidRPr="001C48A0" w:rsidRDefault="003D0890" w:rsidP="00FD3D08">
      <w:pPr>
        <w:pStyle w:val="Listaszerbekezds"/>
        <w:numPr>
          <w:ilvl w:val="0"/>
          <w:numId w:val="8"/>
        </w:numPr>
        <w:tabs>
          <w:tab w:val="center" w:pos="5130"/>
        </w:tabs>
        <w:rPr>
          <w:b/>
          <w:i/>
          <w:szCs w:val="24"/>
        </w:rPr>
      </w:pPr>
      <w:r w:rsidRPr="001C48A0">
        <w:rPr>
          <w:b/>
          <w:i/>
          <w:szCs w:val="24"/>
        </w:rPr>
        <w:t>…………………………</w:t>
      </w:r>
    </w:p>
    <w:p w:rsidR="003D0890" w:rsidRDefault="003D0890" w:rsidP="00CA57FF">
      <w:pPr>
        <w:tabs>
          <w:tab w:val="center" w:pos="5130"/>
        </w:tabs>
        <w:jc w:val="both"/>
        <w:rPr>
          <w:b/>
          <w:i/>
          <w:szCs w:val="24"/>
          <w:highlight w:val="cyan"/>
        </w:rPr>
      </w:pPr>
    </w:p>
    <w:p w:rsidR="003D0890" w:rsidRDefault="003D0890" w:rsidP="00CA57FF">
      <w:pPr>
        <w:tabs>
          <w:tab w:val="center" w:pos="5130"/>
        </w:tabs>
        <w:jc w:val="both"/>
        <w:rPr>
          <w:b/>
          <w:i/>
          <w:szCs w:val="24"/>
          <w:highlight w:val="cyan"/>
        </w:rPr>
      </w:pPr>
    </w:p>
    <w:p w:rsidR="003D0890" w:rsidRPr="001C48A0" w:rsidRDefault="003D0890" w:rsidP="00CA57FF">
      <w:pPr>
        <w:tabs>
          <w:tab w:val="center" w:pos="5130"/>
        </w:tabs>
        <w:jc w:val="both"/>
      </w:pPr>
      <w:r w:rsidRPr="001C48A0">
        <w:t>Nyilatkozom</w:t>
      </w:r>
      <w:r>
        <w:t xml:space="preserve">, </w:t>
      </w:r>
      <w:r w:rsidRPr="001C48A0">
        <w:t>hogy amennyiben a szerződés teljesítésének időtartama alatt a vonatkozó engedélyek lejárnak, abban az esetben azokat - saját költségen - meghosszabbítom/meghosszabbíttatom, vagy más érvényes engedéllyel rendelkező vállalkozást bízok meg a feladat elvégzésére. Fentiekről legkésőbb a lejárat napjáig értesítem Ajánlatkérőt és az érvényes engedélyeket Ajánlattevő részére megküldöm.</w:t>
      </w:r>
    </w:p>
    <w:p w:rsidR="003D0890" w:rsidRPr="001C48A0" w:rsidRDefault="003D0890" w:rsidP="00CA57FF">
      <w:pPr>
        <w:tabs>
          <w:tab w:val="center" w:pos="5130"/>
        </w:tabs>
        <w:jc w:val="both"/>
        <w:rPr>
          <w:b/>
          <w:i/>
          <w:szCs w:val="24"/>
        </w:rPr>
      </w:pPr>
    </w:p>
    <w:p w:rsidR="003D0890" w:rsidRPr="001C48A0" w:rsidRDefault="003D0890" w:rsidP="00CA57FF">
      <w:pPr>
        <w:tabs>
          <w:tab w:val="center" w:pos="5130"/>
        </w:tabs>
        <w:jc w:val="both"/>
      </w:pPr>
      <w:r w:rsidRPr="001C48A0">
        <w:t>Nyilatkozom</w:t>
      </w:r>
      <w:r w:rsidRPr="0072127B">
        <w:t xml:space="preserve"> továbbá</w:t>
      </w:r>
      <w:r w:rsidRPr="001C48A0">
        <w:t xml:space="preserve">, hogy a szilárd veszélyes hulladékot a </w:t>
      </w:r>
      <w:r w:rsidRPr="0072127B">
        <w:t>dokumentáció részét</w:t>
      </w:r>
      <w:r w:rsidRPr="001C48A0">
        <w:t xml:space="preserve"> </w:t>
      </w:r>
      <w:r w:rsidRPr="0072127B">
        <w:t xml:space="preserve">képező </w:t>
      </w:r>
      <w:r w:rsidRPr="001C48A0">
        <w:t>szerződés 2. sz. mellékletében foglaltak szerint további díj felszámítása nélkül elszállítom.</w:t>
      </w:r>
    </w:p>
    <w:p w:rsidR="003D0890" w:rsidRPr="001C48A0" w:rsidRDefault="003D0890" w:rsidP="00CA57FF">
      <w:pPr>
        <w:jc w:val="both"/>
        <w:rPr>
          <w:szCs w:val="24"/>
        </w:rPr>
      </w:pPr>
    </w:p>
    <w:p w:rsidR="003D0890" w:rsidRPr="001C48A0" w:rsidRDefault="003D0890" w:rsidP="00CA57FF">
      <w:pPr>
        <w:tabs>
          <w:tab w:val="center" w:pos="5130"/>
        </w:tabs>
        <w:jc w:val="center"/>
        <w:rPr>
          <w:b/>
          <w:i/>
          <w:szCs w:val="24"/>
        </w:rPr>
      </w:pPr>
    </w:p>
    <w:p w:rsidR="003D0890" w:rsidRPr="001C48A0" w:rsidRDefault="003D0890" w:rsidP="00CA57FF">
      <w:pPr>
        <w:spacing w:after="120"/>
        <w:jc w:val="both"/>
      </w:pPr>
      <w:r w:rsidRPr="001C48A0">
        <w:t>Keltezés (helység, év, hónap, nap)</w:t>
      </w:r>
    </w:p>
    <w:tbl>
      <w:tblPr>
        <w:tblW w:w="4860" w:type="dxa"/>
        <w:tblInd w:w="4068" w:type="dxa"/>
        <w:tblLayout w:type="fixed"/>
        <w:tblLook w:val="01E0" w:firstRow="1" w:lastRow="1" w:firstColumn="1" w:lastColumn="1" w:noHBand="0" w:noVBand="0"/>
      </w:tblPr>
      <w:tblGrid>
        <w:gridCol w:w="4860"/>
      </w:tblGrid>
      <w:tr w:rsidR="003D0890" w:rsidRPr="0072127B" w:rsidTr="00102A70">
        <w:tc>
          <w:tcPr>
            <w:tcW w:w="4860" w:type="dxa"/>
          </w:tcPr>
          <w:p w:rsidR="003D0890" w:rsidRPr="001C48A0" w:rsidRDefault="003D0890" w:rsidP="00102A70">
            <w:pPr>
              <w:spacing w:after="120"/>
              <w:jc w:val="center"/>
            </w:pPr>
          </w:p>
          <w:p w:rsidR="003D0890" w:rsidRPr="001C48A0" w:rsidRDefault="003D0890" w:rsidP="00102A70">
            <w:pPr>
              <w:spacing w:after="120"/>
              <w:jc w:val="center"/>
            </w:pPr>
            <w:r w:rsidRPr="001C48A0">
              <w:t>______________________________</w:t>
            </w:r>
          </w:p>
        </w:tc>
      </w:tr>
      <w:tr w:rsidR="003D0890" w:rsidRPr="00F70DB1" w:rsidTr="00102A70">
        <w:tc>
          <w:tcPr>
            <w:tcW w:w="4860" w:type="dxa"/>
          </w:tcPr>
          <w:p w:rsidR="003D0890" w:rsidRPr="001C48A0" w:rsidRDefault="003D0890" w:rsidP="00102A70">
            <w:pPr>
              <w:spacing w:after="120"/>
              <w:jc w:val="center"/>
            </w:pPr>
            <w:r w:rsidRPr="001C48A0">
              <w:t>(Cégszerű aláírás a kötelezettségvállalásra jogosult/jogosultak, vagy aláírás a meghatalmazott/ meghatalmazottak részéről)</w:t>
            </w:r>
          </w:p>
        </w:tc>
      </w:tr>
    </w:tbl>
    <w:p w:rsidR="003D0890" w:rsidRPr="001E67AF" w:rsidRDefault="003D0890" w:rsidP="00CA57FF">
      <w:pPr>
        <w:jc w:val="center"/>
        <w:rPr>
          <w:b/>
          <w:i/>
          <w:szCs w:val="24"/>
        </w:rPr>
      </w:pPr>
    </w:p>
    <w:p w:rsidR="003D0890" w:rsidRPr="001E67AF" w:rsidRDefault="003D0890" w:rsidP="00EC2630">
      <w:pPr>
        <w:rPr>
          <w:u w:val="single"/>
        </w:rPr>
      </w:pPr>
      <w:r w:rsidRPr="001E67AF">
        <w:rPr>
          <w:u w:val="single"/>
        </w:rPr>
        <w:t>Megjegyzés:</w:t>
      </w:r>
    </w:p>
    <w:p w:rsidR="003D0890" w:rsidRPr="001E67AF" w:rsidRDefault="003D0890" w:rsidP="00B92C4D">
      <w:pPr>
        <w:overflowPunct w:val="0"/>
        <w:autoSpaceDE w:val="0"/>
        <w:autoSpaceDN w:val="0"/>
        <w:adjustRightInd w:val="0"/>
        <w:jc w:val="both"/>
        <w:textAlignment w:val="baseline"/>
        <w:rPr>
          <w:sz w:val="20"/>
        </w:rPr>
      </w:pPr>
      <w:r w:rsidRPr="001E67AF">
        <w:rPr>
          <w:sz w:val="20"/>
        </w:rPr>
        <w:t>Ajánlattevőnek nyilatkozni kell arról, hogy a veszélyes hulladékok szállítását, kezelését mely környezetvédelmi hatósági engedély szerinti vállalkozás(ok) végzi(k).</w:t>
      </w:r>
    </w:p>
    <w:p w:rsidR="003D0890" w:rsidRPr="001E67AF" w:rsidRDefault="003D0890" w:rsidP="00B92C4D">
      <w:pPr>
        <w:overflowPunct w:val="0"/>
        <w:autoSpaceDE w:val="0"/>
        <w:autoSpaceDN w:val="0"/>
        <w:adjustRightInd w:val="0"/>
        <w:jc w:val="both"/>
        <w:textAlignment w:val="baseline"/>
        <w:rPr>
          <w:sz w:val="20"/>
        </w:rPr>
      </w:pPr>
      <w:r w:rsidRPr="001E67AF">
        <w:rPr>
          <w:sz w:val="20"/>
        </w:rPr>
        <w:t>Az ajánlatnak tartalmaznia kell a  hulladéktípusra vonatkozó, kezelésre és szállítására, esetleg kereskedelemre és közvetítésre vonatkozó érvényes hatósági engedély(eke)t, nyilvántartásba vétel határozatát. Amennyiben a szállításhoz, és a kezeléshez alvállalkozót kíván igénybe venni, érvényes hatósági engedély(eke)t az alvállalkozó(k) vonatkozásában is csatolni kell.</w:t>
      </w:r>
      <w:r w:rsidRPr="001E67AF">
        <w:rPr>
          <w:rFonts w:ascii="Calibri" w:hAnsi="Calibri"/>
          <w:color w:val="1F497D"/>
          <w:sz w:val="20"/>
        </w:rPr>
        <w:t xml:space="preserve"> </w:t>
      </w:r>
    </w:p>
    <w:p w:rsidR="003D0890" w:rsidRPr="001E67AF" w:rsidRDefault="003D0890" w:rsidP="00B92C4D">
      <w:pPr>
        <w:overflowPunct w:val="0"/>
        <w:autoSpaceDE w:val="0"/>
        <w:autoSpaceDN w:val="0"/>
        <w:adjustRightInd w:val="0"/>
        <w:jc w:val="both"/>
        <w:textAlignment w:val="baseline"/>
        <w:rPr>
          <w:sz w:val="20"/>
        </w:rPr>
      </w:pPr>
      <w:r w:rsidRPr="001E67AF">
        <w:rPr>
          <w:sz w:val="20"/>
        </w:rPr>
        <w:t>Ajánlattevőnek nyilatkozni kell arról, hogy amennyiben a szerződés teljesítésének időtartama alatt a vonatkozó engedélyek lejárnak, abban az esetben azokat - saját költségén - meghosszabbítja/meghosszabbíttatja, vagy más érvényes engedéllyel rendelkező vállalkozást bíz meg a feladat elvégzésére és erről Ajánlatkérőt legkésőbb a lejárat napjáig a Kbt. 128. § (2) bekezdése alapján értesíti és az érvényes engedélyeket Ajánlattevő részére megküldi.</w:t>
      </w:r>
    </w:p>
    <w:p w:rsidR="003D0890" w:rsidRDefault="003D0890" w:rsidP="00EC2630">
      <w:pPr>
        <w:rPr>
          <w:highlight w:val="cyan"/>
        </w:rPr>
      </w:pPr>
    </w:p>
    <w:p w:rsidR="003D0890" w:rsidRPr="00E54F27" w:rsidRDefault="003D0890" w:rsidP="00EC2630">
      <w:pPr>
        <w:rPr>
          <w:highlight w:val="cyan"/>
        </w:rPr>
      </w:pPr>
      <w:r w:rsidRPr="00E54F27">
        <w:rPr>
          <w:highlight w:val="cyan"/>
        </w:rPr>
        <w:br w:type="page"/>
      </w:r>
    </w:p>
    <w:p w:rsidR="003D0890" w:rsidRPr="00E54F27" w:rsidRDefault="003D0890" w:rsidP="0030027A">
      <w:pPr>
        <w:jc w:val="center"/>
        <w:rPr>
          <w:szCs w:val="24"/>
          <w:highlight w:val="cyan"/>
        </w:rPr>
      </w:pPr>
    </w:p>
    <w:p w:rsidR="003D0890" w:rsidRPr="00F772B8" w:rsidRDefault="003D0890" w:rsidP="001051CB">
      <w:pPr>
        <w:keepNext/>
        <w:spacing w:before="240" w:after="60" w:line="276" w:lineRule="auto"/>
        <w:jc w:val="center"/>
        <w:outlineLvl w:val="2"/>
        <w:rPr>
          <w:b/>
          <w:bCs/>
          <w:szCs w:val="24"/>
          <w:lang w:eastAsia="en-US"/>
        </w:rPr>
      </w:pPr>
      <w:bookmarkStart w:id="92" w:name="_Toc409432945"/>
      <w:r>
        <w:rPr>
          <w:b/>
          <w:bCs/>
          <w:szCs w:val="24"/>
          <w:lang w:eastAsia="en-US"/>
        </w:rPr>
        <w:t>V</w:t>
      </w:r>
      <w:r w:rsidRPr="00F772B8">
        <w:rPr>
          <w:b/>
          <w:bCs/>
          <w:szCs w:val="24"/>
          <w:lang w:eastAsia="en-US"/>
        </w:rPr>
        <w:t>I.</w:t>
      </w:r>
      <w:r>
        <w:rPr>
          <w:b/>
          <w:bCs/>
          <w:szCs w:val="24"/>
          <w:lang w:eastAsia="en-US"/>
        </w:rPr>
        <w:t>18</w:t>
      </w:r>
      <w:r w:rsidRPr="00F772B8">
        <w:rPr>
          <w:b/>
          <w:bCs/>
          <w:szCs w:val="24"/>
          <w:lang w:eastAsia="en-US"/>
        </w:rPr>
        <w:t xml:space="preserve">. </w:t>
      </w:r>
      <w:r w:rsidRPr="00F6004A">
        <w:rPr>
          <w:b/>
          <w:bCs/>
          <w:szCs w:val="24"/>
          <w:lang w:eastAsia="en-US"/>
        </w:rPr>
        <w:t>Ajánlattevő</w:t>
      </w:r>
      <w:r>
        <w:rPr>
          <w:b/>
          <w:bCs/>
          <w:szCs w:val="24"/>
          <w:lang w:eastAsia="en-US"/>
        </w:rPr>
        <w:t>i</w:t>
      </w:r>
      <w:r w:rsidRPr="00F6004A">
        <w:rPr>
          <w:b/>
          <w:bCs/>
          <w:szCs w:val="24"/>
          <w:lang w:eastAsia="en-US"/>
        </w:rPr>
        <w:t xml:space="preserve"> </w:t>
      </w:r>
      <w:r>
        <w:rPr>
          <w:b/>
          <w:bCs/>
          <w:szCs w:val="24"/>
          <w:lang w:eastAsia="en-US"/>
        </w:rPr>
        <w:t>n</w:t>
      </w:r>
      <w:r w:rsidRPr="00F6004A">
        <w:rPr>
          <w:b/>
          <w:bCs/>
          <w:szCs w:val="24"/>
          <w:lang w:eastAsia="en-US"/>
        </w:rPr>
        <w:t>yilatkozat</w:t>
      </w:r>
      <w:bookmarkEnd w:id="92"/>
    </w:p>
    <w:p w:rsidR="003D0890" w:rsidRPr="00E54F27" w:rsidRDefault="003D0890" w:rsidP="001051CB">
      <w:pPr>
        <w:jc w:val="center"/>
        <w:rPr>
          <w:b/>
          <w:szCs w:val="24"/>
          <w:highlight w:val="cyan"/>
        </w:rPr>
      </w:pPr>
    </w:p>
    <w:p w:rsidR="003D0890" w:rsidRDefault="003D0890" w:rsidP="001051CB">
      <w:pPr>
        <w:spacing w:after="120"/>
        <w:jc w:val="both"/>
      </w:pPr>
      <w:r w:rsidRPr="001405D4">
        <w:t>Alulírott, ……………………… mint a(z) ………….................................. kötelezettségvállalásra jogosult képviselője, az</w:t>
      </w:r>
      <w:r w:rsidRPr="001405D4">
        <w:rPr>
          <w:b/>
          <w:i/>
        </w:rPr>
        <w:t xml:space="preserve"> „</w:t>
      </w:r>
      <w:r w:rsidRPr="001405D4">
        <w:rPr>
          <w:b/>
          <w:szCs w:val="24"/>
          <w:lang w:eastAsia="en-US"/>
        </w:rPr>
        <w:t>Egyfokozatú dízelmotorolaj beszerzése a MÁV-START Zrt. részére</w:t>
      </w:r>
      <w:r>
        <w:rPr>
          <w:b/>
          <w:szCs w:val="24"/>
          <w:lang w:eastAsia="en-US"/>
        </w:rPr>
        <w:t>-201</w:t>
      </w:r>
      <w:r w:rsidR="00F8669E">
        <w:rPr>
          <w:b/>
          <w:szCs w:val="24"/>
          <w:lang w:eastAsia="en-US"/>
        </w:rPr>
        <w:t>5</w:t>
      </w:r>
      <w:r>
        <w:rPr>
          <w:b/>
          <w:szCs w:val="24"/>
          <w:lang w:eastAsia="en-US"/>
        </w:rPr>
        <w:t>.</w:t>
      </w:r>
      <w:r w:rsidRPr="001405D4">
        <w:rPr>
          <w:b/>
          <w:i/>
        </w:rPr>
        <w:t xml:space="preserve">” </w:t>
      </w:r>
      <w:r w:rsidRPr="001405D4">
        <w:t xml:space="preserve">tárgyú közbeszerzési eljárás ajánlattevőjeként </w:t>
      </w:r>
      <w:r>
        <w:t>az alábbi nyilatkozatokat teszem.</w:t>
      </w:r>
    </w:p>
    <w:p w:rsidR="003D0890" w:rsidRPr="00B47A05" w:rsidRDefault="003D0890" w:rsidP="001051CB">
      <w:pPr>
        <w:jc w:val="both"/>
        <w:rPr>
          <w:szCs w:val="24"/>
        </w:rPr>
      </w:pPr>
    </w:p>
    <w:p w:rsidR="003D0890" w:rsidRDefault="003D0890" w:rsidP="00FD3D08">
      <w:pPr>
        <w:pStyle w:val="Listaszerbekezds"/>
        <w:numPr>
          <w:ilvl w:val="0"/>
          <w:numId w:val="16"/>
        </w:numPr>
        <w:ind w:left="0" w:firstLine="0"/>
        <w:jc w:val="both"/>
        <w:rPr>
          <w:sz w:val="24"/>
          <w:szCs w:val="24"/>
        </w:rPr>
      </w:pPr>
      <w:r w:rsidRPr="001E67AF">
        <w:rPr>
          <w:sz w:val="24"/>
          <w:szCs w:val="24"/>
        </w:rPr>
        <w:t>Nyilatkozom, hogy nyertességem esetén az általam megajánlott és az ajánlati felhívásban ajánlatkérésben előírt specifikációnak megfelelő terméket szállítom.</w:t>
      </w:r>
    </w:p>
    <w:p w:rsidR="003D0890" w:rsidRPr="001E67AF" w:rsidRDefault="003D0890" w:rsidP="001E67AF">
      <w:pPr>
        <w:pStyle w:val="Listaszerbekezds"/>
        <w:ind w:left="0"/>
        <w:jc w:val="both"/>
        <w:rPr>
          <w:sz w:val="24"/>
          <w:szCs w:val="24"/>
        </w:rPr>
      </w:pPr>
    </w:p>
    <w:p w:rsidR="003D0890" w:rsidRDefault="003D0890" w:rsidP="00FD3D08">
      <w:pPr>
        <w:pStyle w:val="Listaszerbekezds"/>
        <w:numPr>
          <w:ilvl w:val="0"/>
          <w:numId w:val="16"/>
        </w:numPr>
        <w:ind w:left="0" w:firstLine="0"/>
        <w:jc w:val="both"/>
        <w:rPr>
          <w:sz w:val="24"/>
          <w:szCs w:val="24"/>
        </w:rPr>
      </w:pPr>
      <w:r w:rsidRPr="001E67AF">
        <w:rPr>
          <w:sz w:val="24"/>
          <w:szCs w:val="24"/>
        </w:rPr>
        <w:t xml:space="preserve">Nyilatkozom, hogy </w:t>
      </w:r>
      <w:r>
        <w:rPr>
          <w:sz w:val="24"/>
          <w:szCs w:val="24"/>
        </w:rPr>
        <w:t>az általam megajánlott termék vámtarifaszáma (8 számjegyig) a következő:……………………</w:t>
      </w:r>
      <w:r w:rsidRPr="001E67AF">
        <w:rPr>
          <w:sz w:val="24"/>
          <w:szCs w:val="24"/>
        </w:rPr>
        <w:t>.</w:t>
      </w:r>
    </w:p>
    <w:p w:rsidR="003D0890" w:rsidRPr="001E67AF" w:rsidRDefault="003D0890" w:rsidP="001E67AF">
      <w:pPr>
        <w:pStyle w:val="Listaszerbekezds"/>
        <w:rPr>
          <w:sz w:val="24"/>
          <w:szCs w:val="24"/>
        </w:rPr>
      </w:pPr>
    </w:p>
    <w:p w:rsidR="003D0890" w:rsidRPr="009B1D2B" w:rsidRDefault="003D0890" w:rsidP="009B1D2B">
      <w:pPr>
        <w:pStyle w:val="Listaszerbekezds"/>
        <w:numPr>
          <w:ilvl w:val="0"/>
          <w:numId w:val="16"/>
        </w:numPr>
        <w:ind w:left="0" w:firstLine="0"/>
        <w:jc w:val="both"/>
        <w:rPr>
          <w:sz w:val="24"/>
          <w:szCs w:val="24"/>
        </w:rPr>
      </w:pPr>
      <w:r w:rsidRPr="009B1D2B">
        <w:rPr>
          <w:sz w:val="24"/>
          <w:szCs w:val="24"/>
        </w:rPr>
        <w:t xml:space="preserve">Nyilatkozom, hogy </w:t>
      </w:r>
      <w:r w:rsidR="009B1D2B" w:rsidRPr="009B1D2B">
        <w:rPr>
          <w:sz w:val="24"/>
          <w:szCs w:val="24"/>
        </w:rPr>
        <w:t>a jövedéki adóról és a jövedéki termékek forgalmazásának különös szabályairól szóló 2003. évi CXXVII. törvényben (továbbiakban Jöt.) meghatározottak szerint a megajánlott</w:t>
      </w:r>
      <w:r w:rsidR="009B1D2B" w:rsidRPr="009B1D2B" w:rsidDel="009B1D2B">
        <w:rPr>
          <w:sz w:val="24"/>
          <w:szCs w:val="24"/>
        </w:rPr>
        <w:t xml:space="preserve"> </w:t>
      </w:r>
      <w:r w:rsidRPr="009B1D2B">
        <w:rPr>
          <w:sz w:val="24"/>
          <w:szCs w:val="24"/>
        </w:rPr>
        <w:t>termék</w:t>
      </w:r>
    </w:p>
    <w:p w:rsidR="003D0890" w:rsidRPr="009B1D2B" w:rsidRDefault="003D0890" w:rsidP="009B1D2B">
      <w:pPr>
        <w:pStyle w:val="Listaszerbekezds"/>
        <w:ind w:left="0"/>
        <w:rPr>
          <w:sz w:val="24"/>
          <w:szCs w:val="24"/>
        </w:rPr>
      </w:pPr>
      <w:r w:rsidRPr="009B1D2B">
        <w:rPr>
          <w:sz w:val="24"/>
          <w:szCs w:val="24"/>
        </w:rPr>
        <w:sym w:font="Wingdings" w:char="F0A8"/>
      </w:r>
      <w:r w:rsidRPr="009B1D2B">
        <w:rPr>
          <w:sz w:val="24"/>
          <w:szCs w:val="24"/>
        </w:rPr>
        <w:t xml:space="preserve"> "</w:t>
      </w:r>
      <w:r w:rsidR="0007335E" w:rsidRPr="009B1D2B">
        <w:rPr>
          <w:sz w:val="24"/>
          <w:szCs w:val="24"/>
        </w:rPr>
        <w:t xml:space="preserve">egyéb </w:t>
      </w:r>
      <w:r w:rsidRPr="00D85109">
        <w:rPr>
          <w:sz w:val="24"/>
          <w:szCs w:val="24"/>
        </w:rPr>
        <w:t>ellenőrzött ásványolajterméknek</w:t>
      </w:r>
      <w:r w:rsidR="009B1D2B" w:rsidRPr="009B1D2B">
        <w:rPr>
          <w:sz w:val="24"/>
          <w:szCs w:val="24"/>
        </w:rPr>
        <w:t xml:space="preserve"> </w:t>
      </w:r>
      <w:r w:rsidR="009B1D2B" w:rsidRPr="00657B01">
        <w:rPr>
          <w:sz w:val="24"/>
          <w:szCs w:val="24"/>
        </w:rPr>
        <w:t>(Jöt. 5</w:t>
      </w:r>
      <w:r w:rsidR="00723A2F">
        <w:rPr>
          <w:sz w:val="24"/>
          <w:szCs w:val="24"/>
        </w:rPr>
        <w:t>2</w:t>
      </w:r>
      <w:r w:rsidR="009B1D2B" w:rsidRPr="00657B01">
        <w:rPr>
          <w:sz w:val="24"/>
          <w:szCs w:val="24"/>
        </w:rPr>
        <w:t>. § (</w:t>
      </w:r>
      <w:r w:rsidR="00723A2F">
        <w:rPr>
          <w:sz w:val="24"/>
          <w:szCs w:val="24"/>
        </w:rPr>
        <w:t>1</w:t>
      </w:r>
      <w:r w:rsidR="009B1D2B" w:rsidRPr="00657B01">
        <w:rPr>
          <w:sz w:val="24"/>
          <w:szCs w:val="24"/>
        </w:rPr>
        <w:t>) bekezdés</w:t>
      </w:r>
      <w:r w:rsidR="00723A2F">
        <w:rPr>
          <w:sz w:val="24"/>
          <w:szCs w:val="24"/>
        </w:rPr>
        <w:t xml:space="preserve"> i) pont</w:t>
      </w:r>
      <w:r w:rsidR="009B1D2B" w:rsidRPr="00657B01">
        <w:rPr>
          <w:sz w:val="24"/>
          <w:szCs w:val="24"/>
        </w:rPr>
        <w:t>)</w:t>
      </w:r>
      <w:r w:rsidRPr="009B1D2B">
        <w:rPr>
          <w:sz w:val="24"/>
          <w:szCs w:val="24"/>
        </w:rPr>
        <w:t>” minősül, vagy</w:t>
      </w:r>
    </w:p>
    <w:p w:rsidR="003D0890" w:rsidRPr="009B1D2B" w:rsidRDefault="003D0890" w:rsidP="009B1D2B">
      <w:pPr>
        <w:pStyle w:val="Listaszerbekezds"/>
        <w:ind w:left="0"/>
        <w:jc w:val="both"/>
        <w:rPr>
          <w:sz w:val="24"/>
          <w:szCs w:val="24"/>
        </w:rPr>
      </w:pPr>
      <w:r w:rsidRPr="009B1D2B">
        <w:rPr>
          <w:sz w:val="24"/>
          <w:szCs w:val="24"/>
        </w:rPr>
        <w:sym w:font="Wingdings" w:char="F0A8"/>
      </w:r>
      <w:r w:rsidRPr="009B1D2B">
        <w:rPr>
          <w:sz w:val="24"/>
          <w:szCs w:val="24"/>
        </w:rPr>
        <w:t xml:space="preserve"> „megfigyelt terméknek</w:t>
      </w:r>
      <w:r w:rsidR="009B1D2B" w:rsidRPr="009B1D2B">
        <w:rPr>
          <w:sz w:val="24"/>
          <w:szCs w:val="24"/>
        </w:rPr>
        <w:t xml:space="preserve"> </w:t>
      </w:r>
      <w:r w:rsidR="009B1D2B" w:rsidRPr="00657B01">
        <w:rPr>
          <w:sz w:val="24"/>
          <w:szCs w:val="24"/>
        </w:rPr>
        <w:t>(Jöt. 50. § (4) bekezdés)</w:t>
      </w:r>
      <w:r w:rsidRPr="009B1D2B">
        <w:rPr>
          <w:sz w:val="24"/>
          <w:szCs w:val="24"/>
        </w:rPr>
        <w:t>” minősül, vagy</w:t>
      </w:r>
    </w:p>
    <w:p w:rsidR="003D0890" w:rsidRPr="009B1D2B" w:rsidRDefault="003D0890" w:rsidP="009B1D2B">
      <w:pPr>
        <w:pStyle w:val="Listaszerbekezds"/>
        <w:ind w:left="0"/>
        <w:rPr>
          <w:sz w:val="24"/>
          <w:szCs w:val="24"/>
        </w:rPr>
      </w:pPr>
      <w:r w:rsidRPr="009B1D2B">
        <w:rPr>
          <w:sz w:val="24"/>
          <w:szCs w:val="24"/>
        </w:rPr>
        <w:sym w:font="Wingdings" w:char="F0A8"/>
      </w:r>
      <w:r w:rsidRPr="009B1D2B">
        <w:rPr>
          <w:sz w:val="24"/>
          <w:szCs w:val="24"/>
        </w:rPr>
        <w:t xml:space="preserve"> nem tartozik az előzőekben felsorolt egyik termékkörbe sem</w:t>
      </w:r>
      <w:r w:rsidR="00723A2F">
        <w:rPr>
          <w:sz w:val="24"/>
          <w:szCs w:val="24"/>
        </w:rPr>
        <w:t>.</w:t>
      </w:r>
    </w:p>
    <w:p w:rsidR="003D0890" w:rsidRPr="00B47A05" w:rsidRDefault="003D0890" w:rsidP="001C48A0">
      <w:pPr>
        <w:rPr>
          <w:i/>
          <w:szCs w:val="24"/>
        </w:rPr>
      </w:pPr>
      <w:r w:rsidRPr="001E67AF">
        <w:rPr>
          <w:i/>
          <w:szCs w:val="24"/>
        </w:rPr>
        <w:t>Kérjük a megfelelő rész egyértelmű jelölését („X”-szel, illetve aláhúzással).</w:t>
      </w:r>
    </w:p>
    <w:p w:rsidR="003D0890" w:rsidRPr="006032CC" w:rsidRDefault="003D0890" w:rsidP="00FD3D08">
      <w:pPr>
        <w:pStyle w:val="Listaszerbekezds"/>
        <w:numPr>
          <w:ilvl w:val="0"/>
          <w:numId w:val="16"/>
        </w:numPr>
        <w:ind w:left="0" w:firstLine="0"/>
        <w:jc w:val="both"/>
        <w:rPr>
          <w:sz w:val="24"/>
          <w:szCs w:val="24"/>
        </w:rPr>
      </w:pPr>
      <w:r w:rsidRPr="006032CC">
        <w:rPr>
          <w:sz w:val="24"/>
          <w:szCs w:val="24"/>
        </w:rPr>
        <w:t>Ajánlattevőnek nyilatkozni kell arról, hogy nyertessége esetén a szerződés időtartama alatt az Ajánlatkérő által kijelölt járművekből legfeljebb 25 alkalommal, külön díj felszámítása nélkül</w:t>
      </w:r>
      <w:r w:rsidR="00937769">
        <w:rPr>
          <w:sz w:val="24"/>
          <w:szCs w:val="24"/>
        </w:rPr>
        <w:t xml:space="preserve"> kopásfém</w:t>
      </w:r>
      <w:r w:rsidRPr="006032CC">
        <w:rPr>
          <w:sz w:val="24"/>
          <w:szCs w:val="24"/>
        </w:rPr>
        <w:t xml:space="preserve"> diagnosztikai vizsgálatot végez.</w:t>
      </w:r>
    </w:p>
    <w:p w:rsidR="003D0890" w:rsidRDefault="003D0890" w:rsidP="006032CC">
      <w:pPr>
        <w:pStyle w:val="Listaszerbekezds"/>
        <w:ind w:left="0"/>
        <w:jc w:val="both"/>
        <w:rPr>
          <w:sz w:val="24"/>
          <w:szCs w:val="24"/>
        </w:rPr>
      </w:pPr>
      <w:r w:rsidRPr="006032CC">
        <w:rPr>
          <w:sz w:val="24"/>
          <w:szCs w:val="24"/>
        </w:rPr>
        <w:t>Valamennyi minta diagnosztikai vizsgálatának eredményéről Ajánlattevő 10 munkanapon belül köteles írásban tájékoztatni Ajánlatkérőt.</w:t>
      </w:r>
    </w:p>
    <w:p w:rsidR="003D0890" w:rsidRPr="006032CC" w:rsidRDefault="003D0890" w:rsidP="006032CC">
      <w:pPr>
        <w:pStyle w:val="Listaszerbekezds"/>
        <w:ind w:left="0"/>
        <w:jc w:val="both"/>
        <w:rPr>
          <w:sz w:val="24"/>
          <w:szCs w:val="24"/>
        </w:rPr>
      </w:pPr>
    </w:p>
    <w:p w:rsidR="003D0890" w:rsidRPr="00B47A05" w:rsidRDefault="003D0890" w:rsidP="00FD3D08">
      <w:pPr>
        <w:pStyle w:val="Listaszerbekezds"/>
        <w:numPr>
          <w:ilvl w:val="0"/>
          <w:numId w:val="16"/>
        </w:numPr>
        <w:ind w:left="0" w:firstLine="0"/>
        <w:jc w:val="both"/>
        <w:rPr>
          <w:sz w:val="24"/>
          <w:szCs w:val="24"/>
        </w:rPr>
      </w:pPr>
      <w:r w:rsidRPr="001E67AF">
        <w:rPr>
          <w:sz w:val="24"/>
          <w:szCs w:val="24"/>
        </w:rPr>
        <w:t>Nyilatkozom, hogy az Ajánlatkérő által jelenleg használt MOL MK-8 motorolaj és az általam, mint Ajánlattevő által megajánlott termék egymással bármilyen arányban keverhető, a megajánlott termék a berendezésbe közvetlenül utántölthető, továbbá a rendszer átmosása nélkül elvégzett utántöltés után a berendezésben semminemű kenési elégtelenségre visszavezethető műszaki károsodás nem következik be, továbbá a berendezés élettartama a legcsekélyebb mértékben sem csökken.</w:t>
      </w:r>
    </w:p>
    <w:p w:rsidR="003D0890" w:rsidRPr="00B47A05" w:rsidRDefault="003D0890" w:rsidP="001051CB">
      <w:pPr>
        <w:tabs>
          <w:tab w:val="center" w:pos="5130"/>
        </w:tabs>
        <w:jc w:val="center"/>
        <w:rPr>
          <w:b/>
          <w:i/>
          <w:szCs w:val="24"/>
        </w:rPr>
      </w:pPr>
    </w:p>
    <w:p w:rsidR="003D0890" w:rsidRPr="00B47A05" w:rsidRDefault="003D0890" w:rsidP="00FD3D08">
      <w:pPr>
        <w:pStyle w:val="Listaszerbekezds"/>
        <w:numPr>
          <w:ilvl w:val="0"/>
          <w:numId w:val="16"/>
        </w:numPr>
        <w:ind w:left="0" w:firstLine="0"/>
        <w:jc w:val="both"/>
        <w:rPr>
          <w:sz w:val="24"/>
          <w:szCs w:val="24"/>
        </w:rPr>
      </w:pPr>
      <w:r w:rsidRPr="001E67AF">
        <w:rPr>
          <w:sz w:val="24"/>
          <w:szCs w:val="24"/>
        </w:rPr>
        <w:t>Nyilatkozom, hogy a rendszer átmosása nélküli utántöltés miatt esetlegesen bekövetkezett a motorolajra visszavezethető mindennemű közvetlen és közvetett kárért teljes körű felelősséggel tartozok.</w:t>
      </w:r>
    </w:p>
    <w:p w:rsidR="003D0890" w:rsidRPr="00B47A05" w:rsidRDefault="003D0890" w:rsidP="001051CB">
      <w:pPr>
        <w:spacing w:after="120"/>
        <w:jc w:val="both"/>
        <w:rPr>
          <w:szCs w:val="24"/>
        </w:rPr>
      </w:pPr>
    </w:p>
    <w:p w:rsidR="003D0890" w:rsidRPr="001C48A0" w:rsidRDefault="003D0890" w:rsidP="001051CB">
      <w:pPr>
        <w:spacing w:after="120"/>
        <w:jc w:val="both"/>
        <w:rPr>
          <w:szCs w:val="24"/>
        </w:rPr>
      </w:pPr>
      <w:r w:rsidRPr="001C48A0">
        <w:rPr>
          <w:szCs w:val="24"/>
        </w:rPr>
        <w:t>Keltezés (helység, év, hónap, nap)</w:t>
      </w:r>
    </w:p>
    <w:tbl>
      <w:tblPr>
        <w:tblW w:w="4860" w:type="dxa"/>
        <w:tblInd w:w="4068" w:type="dxa"/>
        <w:tblLayout w:type="fixed"/>
        <w:tblLook w:val="01E0" w:firstRow="1" w:lastRow="1" w:firstColumn="1" w:lastColumn="1" w:noHBand="0" w:noVBand="0"/>
      </w:tblPr>
      <w:tblGrid>
        <w:gridCol w:w="4860"/>
      </w:tblGrid>
      <w:tr w:rsidR="003D0890" w:rsidRPr="001C48A0" w:rsidTr="00501A98">
        <w:tc>
          <w:tcPr>
            <w:tcW w:w="4860" w:type="dxa"/>
          </w:tcPr>
          <w:p w:rsidR="003D0890" w:rsidRPr="001C48A0" w:rsidRDefault="003D0890" w:rsidP="00501A98">
            <w:pPr>
              <w:spacing w:after="120"/>
              <w:jc w:val="center"/>
              <w:rPr>
                <w:szCs w:val="24"/>
              </w:rPr>
            </w:pPr>
          </w:p>
          <w:p w:rsidR="003D0890" w:rsidRPr="001C48A0" w:rsidRDefault="003D0890" w:rsidP="00501A98">
            <w:pPr>
              <w:spacing w:after="120"/>
              <w:jc w:val="center"/>
              <w:rPr>
                <w:szCs w:val="24"/>
              </w:rPr>
            </w:pPr>
            <w:r w:rsidRPr="001C48A0">
              <w:rPr>
                <w:szCs w:val="24"/>
              </w:rPr>
              <w:t>______________________________</w:t>
            </w:r>
          </w:p>
        </w:tc>
      </w:tr>
      <w:tr w:rsidR="003D0890" w:rsidRPr="00F70DB1" w:rsidTr="00501A98">
        <w:tc>
          <w:tcPr>
            <w:tcW w:w="4860" w:type="dxa"/>
          </w:tcPr>
          <w:p w:rsidR="003D0890" w:rsidRPr="001405D4" w:rsidRDefault="003D0890" w:rsidP="00501A98">
            <w:pPr>
              <w:spacing w:after="120"/>
              <w:jc w:val="center"/>
            </w:pPr>
            <w:r w:rsidRPr="001405D4">
              <w:t>(Cégszerű aláírás a kötelezettségvállalásra jogosult/jogosultak, vagy aláírás a meghatalmazott/ meghatalmazottak részéről)</w:t>
            </w:r>
          </w:p>
        </w:tc>
      </w:tr>
    </w:tbl>
    <w:p w:rsidR="003D0890" w:rsidRDefault="003D0890">
      <w:pPr>
        <w:rPr>
          <w:rFonts w:ascii="Cambria" w:hAnsi="Cambria"/>
          <w:sz w:val="28"/>
          <w:szCs w:val="24"/>
          <w:highlight w:val="cyan"/>
        </w:rPr>
      </w:pPr>
      <w:r>
        <w:rPr>
          <w:b/>
          <w:bCs/>
          <w:i/>
          <w:iCs/>
          <w:szCs w:val="24"/>
          <w:highlight w:val="cyan"/>
        </w:rPr>
        <w:br w:type="page"/>
      </w:r>
    </w:p>
    <w:p w:rsidR="003D0890" w:rsidRPr="001C48A0" w:rsidRDefault="003D0890" w:rsidP="00E71E99">
      <w:pPr>
        <w:keepNext/>
        <w:spacing w:before="240" w:after="60" w:line="276" w:lineRule="auto"/>
        <w:jc w:val="center"/>
        <w:outlineLvl w:val="2"/>
        <w:rPr>
          <w:b/>
          <w:bCs/>
          <w:szCs w:val="24"/>
          <w:lang w:eastAsia="en-US"/>
        </w:rPr>
      </w:pPr>
      <w:bookmarkStart w:id="93" w:name="_Toc409432946"/>
      <w:r w:rsidRPr="001C48A0">
        <w:rPr>
          <w:b/>
          <w:bCs/>
          <w:szCs w:val="24"/>
          <w:lang w:eastAsia="en-US"/>
        </w:rPr>
        <w:lastRenderedPageBreak/>
        <w:t>VI.</w:t>
      </w:r>
      <w:r>
        <w:rPr>
          <w:b/>
          <w:bCs/>
          <w:szCs w:val="24"/>
          <w:lang w:eastAsia="en-US"/>
        </w:rPr>
        <w:t>19</w:t>
      </w:r>
      <w:r w:rsidRPr="001C48A0">
        <w:rPr>
          <w:b/>
          <w:bCs/>
          <w:szCs w:val="24"/>
          <w:lang w:eastAsia="en-US"/>
        </w:rPr>
        <w:t>. Ajánlattevői nyilatkozat</w:t>
      </w:r>
      <w:bookmarkEnd w:id="93"/>
    </w:p>
    <w:p w:rsidR="003D0890" w:rsidRPr="001C48A0" w:rsidRDefault="003D0890" w:rsidP="00195068">
      <w:pPr>
        <w:ind w:left="142"/>
        <w:jc w:val="center"/>
      </w:pPr>
      <w:r w:rsidRPr="001C48A0">
        <w:t xml:space="preserve">ajánlati összár részletezése </w:t>
      </w:r>
      <w:r w:rsidRPr="001C48A0">
        <w:rPr>
          <w:szCs w:val="24"/>
        </w:rPr>
        <w:t>a</w:t>
      </w:r>
      <w:r>
        <w:rPr>
          <w:szCs w:val="24"/>
        </w:rPr>
        <w:t>z</w:t>
      </w:r>
      <w:r w:rsidRPr="001C48A0">
        <w:rPr>
          <w:szCs w:val="24"/>
        </w:rPr>
        <w:t xml:space="preserve"> „</w:t>
      </w:r>
      <w:r w:rsidRPr="001C48A0">
        <w:rPr>
          <w:b/>
          <w:szCs w:val="24"/>
          <w:lang w:eastAsia="en-US"/>
        </w:rPr>
        <w:t>Egyfokozatú dízelmotorolaj beszerzése a MÁV-START Zrt. részére</w:t>
      </w:r>
      <w:r>
        <w:rPr>
          <w:b/>
          <w:szCs w:val="24"/>
          <w:lang w:eastAsia="en-US"/>
        </w:rPr>
        <w:t>-201</w:t>
      </w:r>
      <w:r w:rsidR="00F8669E">
        <w:rPr>
          <w:b/>
          <w:szCs w:val="24"/>
          <w:lang w:eastAsia="en-US"/>
        </w:rPr>
        <w:t>5</w:t>
      </w:r>
      <w:r>
        <w:rPr>
          <w:b/>
          <w:szCs w:val="24"/>
          <w:lang w:eastAsia="en-US"/>
        </w:rPr>
        <w:t>.</w:t>
      </w:r>
      <w:r w:rsidRPr="001C48A0">
        <w:rPr>
          <w:b/>
          <w:szCs w:val="24"/>
        </w:rPr>
        <w:t>”</w:t>
      </w:r>
      <w:r w:rsidRPr="001C48A0">
        <w:rPr>
          <w:szCs w:val="24"/>
        </w:rPr>
        <w:t xml:space="preserve"> tárgyában indított közbeszerzési eljárásban</w:t>
      </w:r>
    </w:p>
    <w:p w:rsidR="003D0890" w:rsidRDefault="003D0890" w:rsidP="00920AEA">
      <w:pPr>
        <w:pStyle w:val="Cmsor2"/>
        <w:spacing w:line="240" w:lineRule="auto"/>
        <w:jc w:val="center"/>
        <w:rPr>
          <w:b w:val="0"/>
          <w:bCs w:val="0"/>
          <w:i w:val="0"/>
          <w:iCs w:val="0"/>
          <w:szCs w:val="24"/>
        </w:rPr>
      </w:pPr>
    </w:p>
    <w:p w:rsidR="003D0890" w:rsidRPr="001E67AF" w:rsidRDefault="003D0890" w:rsidP="001E67AF">
      <w:pPr>
        <w:rPr>
          <w:b/>
          <w:bCs/>
          <w:i/>
          <w:iCs/>
        </w:rPr>
      </w:pPr>
    </w:p>
    <w:p w:rsidR="003D0890" w:rsidRDefault="003D0890" w:rsidP="001C48A0">
      <w:r>
        <w:t>A Felolvasólapon megadott nettó ajánlati összellenérték részletezése a következő:</w:t>
      </w:r>
    </w:p>
    <w:p w:rsidR="003D0890" w:rsidRDefault="003D0890" w:rsidP="001C48A0"/>
    <w:p w:rsidR="003D0890" w:rsidRPr="00630B65" w:rsidRDefault="00A66F7E" w:rsidP="00362309">
      <w:pPr>
        <w:tabs>
          <w:tab w:val="right" w:pos="9180"/>
        </w:tabs>
        <w:ind w:left="-851"/>
        <w:jc w:val="both"/>
        <w:rPr>
          <w:szCs w:val="24"/>
          <w:highlight w:val="green"/>
        </w:rPr>
      </w:pPr>
      <w:r>
        <w:rPr>
          <w:noProof/>
        </w:rPr>
        <w:drawing>
          <wp:inline distT="0" distB="0" distL="0" distR="0" wp14:anchorId="4773B8FB" wp14:editId="3D8C5EAF">
            <wp:extent cx="6610350" cy="1200150"/>
            <wp:effectExtent l="0" t="0" r="0" b="0"/>
            <wp:docPr id="4"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0350" cy="1200150"/>
                    </a:xfrm>
                    <a:prstGeom prst="rect">
                      <a:avLst/>
                    </a:prstGeom>
                    <a:noFill/>
                    <a:ln>
                      <a:noFill/>
                    </a:ln>
                  </pic:spPr>
                </pic:pic>
              </a:graphicData>
            </a:graphic>
          </wp:inline>
        </w:drawing>
      </w:r>
    </w:p>
    <w:p w:rsidR="003D0890" w:rsidRPr="00630B65" w:rsidRDefault="003D0890" w:rsidP="00362309">
      <w:pPr>
        <w:tabs>
          <w:tab w:val="right" w:pos="9180"/>
        </w:tabs>
        <w:jc w:val="both"/>
        <w:rPr>
          <w:szCs w:val="24"/>
          <w:highlight w:val="green"/>
        </w:rPr>
      </w:pPr>
    </w:p>
    <w:p w:rsidR="003D0890" w:rsidRDefault="003D0890" w:rsidP="00920AEA">
      <w:pPr>
        <w:pStyle w:val="Cmsor2"/>
        <w:spacing w:line="240" w:lineRule="auto"/>
        <w:jc w:val="center"/>
        <w:rPr>
          <w:b w:val="0"/>
          <w:bCs w:val="0"/>
          <w:i w:val="0"/>
          <w:iCs w:val="0"/>
          <w:szCs w:val="24"/>
        </w:rPr>
      </w:pPr>
    </w:p>
    <w:p w:rsidR="003D0890" w:rsidRDefault="003D0890" w:rsidP="001C48A0"/>
    <w:p w:rsidR="003D0890" w:rsidRPr="001C48A0" w:rsidRDefault="003D0890" w:rsidP="001C48A0"/>
    <w:p w:rsidR="003D0890" w:rsidRPr="001C48A0" w:rsidRDefault="003D0890" w:rsidP="00920AEA">
      <w:pPr>
        <w:pStyle w:val="Cmsor2"/>
        <w:spacing w:line="240" w:lineRule="auto"/>
        <w:jc w:val="center"/>
        <w:rPr>
          <w:b w:val="0"/>
          <w:bCs w:val="0"/>
          <w:i w:val="0"/>
          <w:iCs w:val="0"/>
          <w:sz w:val="24"/>
          <w:szCs w:val="24"/>
        </w:rPr>
      </w:pPr>
    </w:p>
    <w:p w:rsidR="003D0890" w:rsidRPr="001C48A0" w:rsidRDefault="003D0890" w:rsidP="00195068">
      <w:pPr>
        <w:spacing w:line="360" w:lineRule="auto"/>
        <w:ind w:right="-469"/>
        <w:jc w:val="both"/>
        <w:rPr>
          <w:szCs w:val="24"/>
        </w:rPr>
      </w:pPr>
      <w:r w:rsidRPr="001C48A0">
        <w:rPr>
          <w:szCs w:val="24"/>
        </w:rPr>
        <w:t>Keltezés (helység, év, hónap, nap)</w:t>
      </w:r>
    </w:p>
    <w:tbl>
      <w:tblPr>
        <w:tblW w:w="4860" w:type="dxa"/>
        <w:tblInd w:w="4068" w:type="dxa"/>
        <w:tblLayout w:type="fixed"/>
        <w:tblLook w:val="01E0" w:firstRow="1" w:lastRow="1" w:firstColumn="1" w:lastColumn="1" w:noHBand="0" w:noVBand="0"/>
      </w:tblPr>
      <w:tblGrid>
        <w:gridCol w:w="4860"/>
      </w:tblGrid>
      <w:tr w:rsidR="003D0890" w:rsidRPr="001C48A0" w:rsidTr="008C0119">
        <w:tc>
          <w:tcPr>
            <w:tcW w:w="4860" w:type="dxa"/>
          </w:tcPr>
          <w:p w:rsidR="003D0890" w:rsidRPr="001C48A0" w:rsidRDefault="003D0890" w:rsidP="008C0119">
            <w:pPr>
              <w:spacing w:after="120"/>
              <w:jc w:val="center"/>
              <w:rPr>
                <w:szCs w:val="24"/>
              </w:rPr>
            </w:pPr>
            <w:r w:rsidRPr="001C48A0">
              <w:rPr>
                <w:szCs w:val="24"/>
              </w:rPr>
              <w:t>______________________________</w:t>
            </w:r>
          </w:p>
        </w:tc>
      </w:tr>
      <w:tr w:rsidR="003D0890" w:rsidRPr="001C48A0" w:rsidTr="008C0119">
        <w:tc>
          <w:tcPr>
            <w:tcW w:w="4860" w:type="dxa"/>
          </w:tcPr>
          <w:p w:rsidR="003D0890" w:rsidRPr="001C48A0" w:rsidRDefault="003D0890" w:rsidP="008C0119">
            <w:pPr>
              <w:spacing w:after="120"/>
              <w:jc w:val="center"/>
              <w:rPr>
                <w:szCs w:val="24"/>
              </w:rPr>
            </w:pPr>
            <w:r w:rsidRPr="001C48A0">
              <w:rPr>
                <w:szCs w:val="24"/>
              </w:rPr>
              <w:t>(Cégszerű aláírás a kötelezettségvállalásra jogosult/jogosultak, vagy aláírás a meghatalmazott/ meghatalmazottak részéről)</w:t>
            </w:r>
          </w:p>
        </w:tc>
      </w:tr>
    </w:tbl>
    <w:p w:rsidR="003D0890" w:rsidRPr="001C48A0" w:rsidRDefault="003D0890" w:rsidP="00920AEA">
      <w:pPr>
        <w:pStyle w:val="Cmsor2"/>
        <w:spacing w:line="240" w:lineRule="auto"/>
        <w:jc w:val="center"/>
        <w:rPr>
          <w:b w:val="0"/>
          <w:bCs w:val="0"/>
          <w:i w:val="0"/>
          <w:iCs w:val="0"/>
          <w:sz w:val="24"/>
          <w:szCs w:val="24"/>
        </w:rPr>
      </w:pPr>
    </w:p>
    <w:p w:rsidR="003D0890" w:rsidRPr="001C48A0" w:rsidRDefault="003D0890" w:rsidP="00920AEA">
      <w:pPr>
        <w:pStyle w:val="Cmsor2"/>
        <w:spacing w:line="240" w:lineRule="auto"/>
        <w:jc w:val="center"/>
        <w:rPr>
          <w:b w:val="0"/>
          <w:bCs w:val="0"/>
          <w:i w:val="0"/>
          <w:iCs w:val="0"/>
          <w:sz w:val="24"/>
          <w:szCs w:val="24"/>
          <w:highlight w:val="cyan"/>
        </w:rPr>
      </w:pPr>
      <w:r w:rsidRPr="001C48A0">
        <w:rPr>
          <w:b w:val="0"/>
          <w:bCs w:val="0"/>
          <w:i w:val="0"/>
          <w:iCs w:val="0"/>
          <w:sz w:val="24"/>
          <w:szCs w:val="24"/>
          <w:highlight w:val="cyan"/>
        </w:rPr>
        <w:br w:type="page"/>
      </w:r>
    </w:p>
    <w:p w:rsidR="003D0890" w:rsidRPr="00812398" w:rsidRDefault="003D0890" w:rsidP="00812398">
      <w:pPr>
        <w:keepNext/>
        <w:spacing w:before="240" w:after="60" w:line="276" w:lineRule="auto"/>
        <w:jc w:val="center"/>
        <w:outlineLvl w:val="2"/>
        <w:rPr>
          <w:rFonts w:cs="Arial"/>
          <w:b/>
          <w:bCs/>
          <w:szCs w:val="24"/>
          <w:lang w:eastAsia="en-US"/>
        </w:rPr>
      </w:pPr>
      <w:bookmarkStart w:id="94" w:name="_Toc409432947"/>
      <w:r w:rsidRPr="001E67AF">
        <w:rPr>
          <w:b/>
          <w:bCs/>
          <w:szCs w:val="24"/>
          <w:lang w:eastAsia="en-US"/>
        </w:rPr>
        <w:lastRenderedPageBreak/>
        <w:t>VI.2</w:t>
      </w:r>
      <w:r>
        <w:rPr>
          <w:b/>
          <w:bCs/>
          <w:szCs w:val="24"/>
          <w:lang w:eastAsia="en-US"/>
        </w:rPr>
        <w:t>0</w:t>
      </w:r>
      <w:r w:rsidRPr="001E67AF">
        <w:rPr>
          <w:b/>
          <w:bCs/>
          <w:szCs w:val="24"/>
          <w:lang w:eastAsia="en-US"/>
        </w:rPr>
        <w:t>. Nyilatkozat</w:t>
      </w:r>
      <w:r w:rsidRPr="00812398">
        <w:rPr>
          <w:b/>
          <w:bCs/>
          <w:szCs w:val="24"/>
          <w:lang w:eastAsia="en-US"/>
        </w:rPr>
        <w:t xml:space="preserve"> fordításról</w:t>
      </w:r>
      <w:bookmarkEnd w:id="94"/>
    </w:p>
    <w:p w:rsidR="003D0890" w:rsidRPr="00812398" w:rsidRDefault="003D0890" w:rsidP="00812398">
      <w:pPr>
        <w:jc w:val="both"/>
        <w:rPr>
          <w:szCs w:val="24"/>
          <w:lang w:eastAsia="en-US"/>
        </w:rPr>
      </w:pPr>
    </w:p>
    <w:p w:rsidR="003D0890" w:rsidRPr="00812398" w:rsidRDefault="003D0890" w:rsidP="00812398">
      <w:pPr>
        <w:jc w:val="both"/>
        <w:rPr>
          <w:szCs w:val="24"/>
          <w:lang w:eastAsia="en-US"/>
        </w:rPr>
      </w:pPr>
      <w:r w:rsidRPr="00812398">
        <w:rPr>
          <w:szCs w:val="24"/>
          <w:lang w:eastAsia="en-US"/>
        </w:rPr>
        <w:t>Alulírott …………………………., mint a/az………………………….. kötelezettségvállalásra jogosult képviselője a</w:t>
      </w:r>
      <w:r>
        <w:rPr>
          <w:szCs w:val="24"/>
          <w:lang w:eastAsia="en-US"/>
        </w:rPr>
        <w:t>z</w:t>
      </w:r>
      <w:r w:rsidRPr="00812398">
        <w:rPr>
          <w:szCs w:val="24"/>
          <w:lang w:eastAsia="en-US"/>
        </w:rPr>
        <w:t xml:space="preserve"> </w:t>
      </w:r>
      <w:r w:rsidRPr="00812398">
        <w:rPr>
          <w:b/>
          <w:szCs w:val="24"/>
          <w:lang w:eastAsia="en-US"/>
        </w:rPr>
        <w:t>„</w:t>
      </w:r>
      <w:r w:rsidRPr="00112DD7">
        <w:rPr>
          <w:b/>
          <w:szCs w:val="24"/>
          <w:lang w:eastAsia="en-US"/>
        </w:rPr>
        <w:t>Egyfokozatú dízelmotorolaj beszerzése a MÁV-START Zrt. részére</w:t>
      </w:r>
      <w:r>
        <w:rPr>
          <w:b/>
          <w:szCs w:val="24"/>
          <w:lang w:eastAsia="en-US"/>
        </w:rPr>
        <w:t>-201</w:t>
      </w:r>
      <w:r w:rsidR="00F8669E">
        <w:rPr>
          <w:b/>
          <w:szCs w:val="24"/>
          <w:lang w:eastAsia="en-US"/>
        </w:rPr>
        <w:t>5</w:t>
      </w:r>
      <w:r>
        <w:rPr>
          <w:b/>
          <w:szCs w:val="24"/>
          <w:lang w:eastAsia="en-US"/>
        </w:rPr>
        <w:t>.</w:t>
      </w:r>
      <w:r w:rsidRPr="00812398">
        <w:rPr>
          <w:b/>
          <w:szCs w:val="24"/>
          <w:lang w:eastAsia="en-US"/>
        </w:rPr>
        <w:t xml:space="preserve">” </w:t>
      </w:r>
      <w:r w:rsidRPr="00812398">
        <w:rPr>
          <w:szCs w:val="24"/>
          <w:lang w:eastAsia="en-US"/>
        </w:rPr>
        <w:t>tárgyú közbeszerzési eljárásban nyilatkozom, hogy a</w:t>
      </w:r>
      <w:r>
        <w:rPr>
          <w:szCs w:val="24"/>
          <w:lang w:eastAsia="en-US"/>
        </w:rPr>
        <w:t>z ajánlatban</w:t>
      </w:r>
      <w:r w:rsidRPr="00812398">
        <w:rPr>
          <w:szCs w:val="24"/>
          <w:lang w:eastAsia="en-US"/>
        </w:rPr>
        <w:t xml:space="preserve"> becsatolt idegen nyelvű iratok felelős fordításának tartalma a fordítás alapjául szolgáló dokumentum tartalmával teljes mértékben megegyezik.</w:t>
      </w:r>
    </w:p>
    <w:p w:rsidR="003D0890" w:rsidRPr="00812398" w:rsidRDefault="003D0890" w:rsidP="00812398">
      <w:pPr>
        <w:jc w:val="both"/>
        <w:rPr>
          <w:szCs w:val="24"/>
          <w:lang w:eastAsia="en-US"/>
        </w:rPr>
      </w:pPr>
    </w:p>
    <w:p w:rsidR="003D0890" w:rsidRPr="00812398" w:rsidRDefault="003D0890" w:rsidP="00812398">
      <w:pPr>
        <w:jc w:val="both"/>
        <w:rPr>
          <w:szCs w:val="24"/>
          <w:lang w:eastAsia="en-US"/>
        </w:rPr>
      </w:pPr>
    </w:p>
    <w:p w:rsidR="003D0890" w:rsidRPr="00812398" w:rsidRDefault="003D0890" w:rsidP="00812398">
      <w:pPr>
        <w:jc w:val="both"/>
        <w:rPr>
          <w:szCs w:val="24"/>
          <w:lang w:eastAsia="en-US"/>
        </w:rPr>
      </w:pPr>
      <w:r w:rsidRPr="00812398">
        <w:rPr>
          <w:szCs w:val="24"/>
          <w:lang w:eastAsia="en-US"/>
        </w:rPr>
        <w:t>&lt;Kelt&gt;</w:t>
      </w:r>
    </w:p>
    <w:p w:rsidR="003D0890" w:rsidRPr="00812398" w:rsidRDefault="003D0890" w:rsidP="00812398">
      <w:pPr>
        <w:jc w:val="both"/>
        <w:rPr>
          <w:szCs w:val="24"/>
          <w:lang w:eastAsia="en-US"/>
        </w:rPr>
      </w:pPr>
    </w:p>
    <w:p w:rsidR="003D0890" w:rsidRPr="00812398" w:rsidRDefault="003D0890" w:rsidP="00812398">
      <w:pPr>
        <w:jc w:val="both"/>
        <w:rPr>
          <w:szCs w:val="24"/>
          <w:lang w:eastAsia="en-US"/>
        </w:rPr>
      </w:pPr>
    </w:p>
    <w:tbl>
      <w:tblPr>
        <w:tblW w:w="4860" w:type="dxa"/>
        <w:tblInd w:w="4068" w:type="dxa"/>
        <w:tblLayout w:type="fixed"/>
        <w:tblLook w:val="01E0" w:firstRow="1" w:lastRow="1" w:firstColumn="1" w:lastColumn="1" w:noHBand="0" w:noVBand="0"/>
      </w:tblPr>
      <w:tblGrid>
        <w:gridCol w:w="4860"/>
      </w:tblGrid>
      <w:tr w:rsidR="003D0890" w:rsidRPr="00812398" w:rsidTr="00501A98">
        <w:tc>
          <w:tcPr>
            <w:tcW w:w="4860" w:type="dxa"/>
          </w:tcPr>
          <w:p w:rsidR="003D0890" w:rsidRPr="00812398" w:rsidRDefault="003D0890" w:rsidP="00812398">
            <w:pPr>
              <w:tabs>
                <w:tab w:val="left" w:pos="9072"/>
              </w:tabs>
              <w:jc w:val="center"/>
              <w:rPr>
                <w:color w:val="000000"/>
                <w:szCs w:val="24"/>
              </w:rPr>
            </w:pPr>
            <w:r w:rsidRPr="00812398">
              <w:rPr>
                <w:color w:val="000000"/>
                <w:szCs w:val="24"/>
              </w:rPr>
              <w:t>______________________________</w:t>
            </w:r>
          </w:p>
        </w:tc>
      </w:tr>
      <w:tr w:rsidR="003D0890" w:rsidRPr="00812398" w:rsidTr="00501A98">
        <w:tc>
          <w:tcPr>
            <w:tcW w:w="4860" w:type="dxa"/>
          </w:tcPr>
          <w:p w:rsidR="003D0890" w:rsidRPr="00812398" w:rsidRDefault="003D0890" w:rsidP="00812398">
            <w:pPr>
              <w:tabs>
                <w:tab w:val="left" w:pos="9072"/>
              </w:tabs>
              <w:jc w:val="center"/>
              <w:rPr>
                <w:color w:val="000000"/>
                <w:szCs w:val="24"/>
              </w:rPr>
            </w:pPr>
            <w:r w:rsidRPr="00812398">
              <w:rPr>
                <w:color w:val="000000"/>
                <w:szCs w:val="24"/>
              </w:rPr>
              <w:t>(Cégszerű aláírás a kötelezettségvállalásra jogosult/jogosultak, vagy aláírás a meghatalmazott/ meghatalmazottak részéről)</w:t>
            </w:r>
          </w:p>
        </w:tc>
      </w:tr>
    </w:tbl>
    <w:p w:rsidR="003D0890" w:rsidRDefault="003D0890" w:rsidP="00812398">
      <w:pPr>
        <w:jc w:val="both"/>
        <w:rPr>
          <w:szCs w:val="24"/>
          <w:u w:val="single"/>
          <w:lang w:eastAsia="en-US"/>
        </w:rPr>
      </w:pPr>
    </w:p>
    <w:p w:rsidR="003D0890" w:rsidRDefault="003D0890" w:rsidP="00812398">
      <w:pPr>
        <w:jc w:val="both"/>
        <w:rPr>
          <w:i/>
          <w:szCs w:val="24"/>
          <w:u w:val="single"/>
          <w:lang w:eastAsia="en-US"/>
        </w:rPr>
      </w:pPr>
    </w:p>
    <w:p w:rsidR="003D0890" w:rsidRPr="001C48A0" w:rsidRDefault="003D0890" w:rsidP="00812398">
      <w:pPr>
        <w:jc w:val="both"/>
        <w:rPr>
          <w:i/>
          <w:szCs w:val="24"/>
          <w:u w:val="single"/>
          <w:lang w:eastAsia="en-US"/>
        </w:rPr>
      </w:pPr>
      <w:r w:rsidRPr="001C48A0">
        <w:rPr>
          <w:i/>
          <w:szCs w:val="24"/>
          <w:u w:val="single"/>
          <w:lang w:eastAsia="en-US"/>
        </w:rPr>
        <w:t>Megjegyzés:</w:t>
      </w:r>
    </w:p>
    <w:p w:rsidR="003D0890" w:rsidRPr="001C48A0" w:rsidRDefault="003D0890" w:rsidP="00812398">
      <w:pPr>
        <w:jc w:val="both"/>
        <w:rPr>
          <w:i/>
          <w:szCs w:val="24"/>
          <w:u w:val="single"/>
          <w:lang w:eastAsia="en-US"/>
        </w:rPr>
      </w:pPr>
      <w:r w:rsidRPr="001C48A0">
        <w:rPr>
          <w:i/>
          <w:szCs w:val="24"/>
          <w:lang w:eastAsia="en-US"/>
        </w:rPr>
        <w:t>Abban az esetben töltendő ki, ha ajánlattevő idegen nyelvű dokumentumot csatol az ajánlatában, és annak fordítását nem hiteles fordítással nyújtotta be.</w:t>
      </w:r>
    </w:p>
    <w:p w:rsidR="003D0890" w:rsidRPr="00E54F27" w:rsidRDefault="003D0890" w:rsidP="00E64396">
      <w:pPr>
        <w:spacing w:line="360" w:lineRule="auto"/>
        <w:ind w:right="-469"/>
        <w:jc w:val="both"/>
        <w:rPr>
          <w:szCs w:val="24"/>
          <w:highlight w:val="cyan"/>
        </w:rPr>
      </w:pPr>
      <w:bookmarkStart w:id="95" w:name="RANGE!C2"/>
      <w:bookmarkStart w:id="96" w:name="RANGE!B2"/>
      <w:bookmarkStart w:id="97" w:name="_Toc282435870"/>
      <w:bookmarkStart w:id="98" w:name="_Toc282510105"/>
      <w:bookmarkStart w:id="99" w:name="_Toc282510182"/>
      <w:bookmarkStart w:id="100" w:name="_Toc282511080"/>
      <w:bookmarkStart w:id="101" w:name="_Toc282511155"/>
      <w:bookmarkStart w:id="102" w:name="_Toc282511233"/>
      <w:bookmarkStart w:id="103" w:name="_Toc282511311"/>
      <w:bookmarkStart w:id="104" w:name="_Toc282435871"/>
      <w:bookmarkStart w:id="105" w:name="_Toc282510106"/>
      <w:bookmarkStart w:id="106" w:name="_Toc282510183"/>
      <w:bookmarkStart w:id="107" w:name="_Toc282511081"/>
      <w:bookmarkStart w:id="108" w:name="_Toc282511156"/>
      <w:bookmarkStart w:id="109" w:name="_Toc282511234"/>
      <w:bookmarkStart w:id="110" w:name="_Toc282511312"/>
      <w:bookmarkStart w:id="111" w:name="_Toc282435873"/>
      <w:bookmarkStart w:id="112" w:name="_Toc282510108"/>
      <w:bookmarkStart w:id="113" w:name="_Toc282510185"/>
      <w:bookmarkStart w:id="114" w:name="_Toc282511083"/>
      <w:bookmarkStart w:id="115" w:name="_Toc282511158"/>
      <w:bookmarkStart w:id="116" w:name="_Toc282511236"/>
      <w:bookmarkStart w:id="117" w:name="_Toc282511314"/>
      <w:bookmarkStart w:id="118" w:name="_Toc282435874"/>
      <w:bookmarkStart w:id="119" w:name="_Toc282510109"/>
      <w:bookmarkStart w:id="120" w:name="_Toc282510186"/>
      <w:bookmarkStart w:id="121" w:name="_Toc282511084"/>
      <w:bookmarkStart w:id="122" w:name="_Toc282511159"/>
      <w:bookmarkStart w:id="123" w:name="_Toc282511237"/>
      <w:bookmarkStart w:id="124" w:name="_Toc282511315"/>
      <w:bookmarkStart w:id="125" w:name="_Toc282435875"/>
      <w:bookmarkStart w:id="126" w:name="_Toc282510110"/>
      <w:bookmarkStart w:id="127" w:name="_Toc282510187"/>
      <w:bookmarkStart w:id="128" w:name="_Toc282511085"/>
      <w:bookmarkStart w:id="129" w:name="_Toc282511160"/>
      <w:bookmarkStart w:id="130" w:name="_Toc282511238"/>
      <w:bookmarkStart w:id="131" w:name="_Toc282511316"/>
      <w:bookmarkStart w:id="132" w:name="_Toc282435876"/>
      <w:bookmarkStart w:id="133" w:name="_Toc282510111"/>
      <w:bookmarkStart w:id="134" w:name="_Toc282510188"/>
      <w:bookmarkStart w:id="135" w:name="_Toc282511086"/>
      <w:bookmarkStart w:id="136" w:name="_Toc282511161"/>
      <w:bookmarkStart w:id="137" w:name="_Toc282511239"/>
      <w:bookmarkStart w:id="138" w:name="_Toc282511317"/>
      <w:bookmarkStart w:id="139" w:name="_Toc282435877"/>
      <w:bookmarkStart w:id="140" w:name="_Toc282510112"/>
      <w:bookmarkStart w:id="141" w:name="_Toc282510189"/>
      <w:bookmarkStart w:id="142" w:name="_Toc282511087"/>
      <w:bookmarkStart w:id="143" w:name="_Toc282511162"/>
      <w:bookmarkStart w:id="144" w:name="_Toc282511240"/>
      <w:bookmarkStart w:id="145" w:name="_Toc282511318"/>
      <w:bookmarkStart w:id="146" w:name="_Toc282435879"/>
      <w:bookmarkStart w:id="147" w:name="_Toc282510114"/>
      <w:bookmarkStart w:id="148" w:name="_Toc282510191"/>
      <w:bookmarkStart w:id="149" w:name="_Toc282511089"/>
      <w:bookmarkStart w:id="150" w:name="_Toc282511164"/>
      <w:bookmarkStart w:id="151" w:name="_Toc282511242"/>
      <w:bookmarkStart w:id="152" w:name="_Toc282511320"/>
      <w:bookmarkStart w:id="153" w:name="_Toc282435881"/>
      <w:bookmarkStart w:id="154" w:name="_Toc282510116"/>
      <w:bookmarkStart w:id="155" w:name="_Toc282510193"/>
      <w:bookmarkStart w:id="156" w:name="_Toc282511091"/>
      <w:bookmarkStart w:id="157" w:name="_Toc282511166"/>
      <w:bookmarkStart w:id="158" w:name="_Toc282511244"/>
      <w:bookmarkStart w:id="159" w:name="_Toc282511322"/>
      <w:bookmarkStart w:id="160" w:name="_Toc282435882"/>
      <w:bookmarkStart w:id="161" w:name="_Toc282510117"/>
      <w:bookmarkStart w:id="162" w:name="_Toc282510194"/>
      <w:bookmarkStart w:id="163" w:name="_Toc282511092"/>
      <w:bookmarkStart w:id="164" w:name="_Toc282511167"/>
      <w:bookmarkStart w:id="165" w:name="_Toc282511245"/>
      <w:bookmarkStart w:id="166" w:name="_Toc282511323"/>
      <w:bookmarkStart w:id="167" w:name="_Toc282435883"/>
      <w:bookmarkStart w:id="168" w:name="_Toc282510118"/>
      <w:bookmarkStart w:id="169" w:name="_Toc282510195"/>
      <w:bookmarkStart w:id="170" w:name="_Toc282511093"/>
      <w:bookmarkStart w:id="171" w:name="_Toc282511168"/>
      <w:bookmarkStart w:id="172" w:name="_Toc282511246"/>
      <w:bookmarkStart w:id="173" w:name="_Toc282511324"/>
      <w:bookmarkStart w:id="174" w:name="_Toc282435885"/>
      <w:bookmarkStart w:id="175" w:name="_Toc282510120"/>
      <w:bookmarkStart w:id="176" w:name="_Toc282510197"/>
      <w:bookmarkStart w:id="177" w:name="_Toc282511095"/>
      <w:bookmarkStart w:id="178" w:name="_Toc282511170"/>
      <w:bookmarkStart w:id="179" w:name="_Toc282511248"/>
      <w:bookmarkStart w:id="180" w:name="_Toc282511326"/>
      <w:bookmarkStart w:id="181" w:name="_Toc282435886"/>
      <w:bookmarkStart w:id="182" w:name="_Toc282510121"/>
      <w:bookmarkStart w:id="183" w:name="_Toc282510198"/>
      <w:bookmarkStart w:id="184" w:name="_Toc282511096"/>
      <w:bookmarkStart w:id="185" w:name="_Toc282511171"/>
      <w:bookmarkStart w:id="186" w:name="_Toc282511249"/>
      <w:bookmarkStart w:id="187" w:name="_Toc282511327"/>
      <w:bookmarkStart w:id="188" w:name="_Toc282435887"/>
      <w:bookmarkStart w:id="189" w:name="_Toc282510122"/>
      <w:bookmarkStart w:id="190" w:name="_Toc282510199"/>
      <w:bookmarkStart w:id="191" w:name="_Toc282511097"/>
      <w:bookmarkStart w:id="192" w:name="_Toc282511172"/>
      <w:bookmarkStart w:id="193" w:name="_Toc282511250"/>
      <w:bookmarkStart w:id="194" w:name="_Toc282511328"/>
      <w:bookmarkStart w:id="195" w:name="_Toc282435889"/>
      <w:bookmarkStart w:id="196" w:name="_Toc282510124"/>
      <w:bookmarkStart w:id="197" w:name="_Toc282510201"/>
      <w:bookmarkStart w:id="198" w:name="_Toc282511099"/>
      <w:bookmarkStart w:id="199" w:name="_Toc282511174"/>
      <w:bookmarkStart w:id="200" w:name="_Toc282511252"/>
      <w:bookmarkStart w:id="201" w:name="_Toc282511330"/>
      <w:bookmarkStart w:id="202" w:name="_Toc282435890"/>
      <w:bookmarkStart w:id="203" w:name="_Toc282510125"/>
      <w:bookmarkStart w:id="204" w:name="_Toc282510202"/>
      <w:bookmarkStart w:id="205" w:name="_Toc282511100"/>
      <w:bookmarkStart w:id="206" w:name="_Toc282511175"/>
      <w:bookmarkStart w:id="207" w:name="_Toc282511253"/>
      <w:bookmarkStart w:id="208" w:name="_Toc282511331"/>
      <w:bookmarkStart w:id="209" w:name="_Toc282435891"/>
      <w:bookmarkStart w:id="210" w:name="_Toc282510126"/>
      <w:bookmarkStart w:id="211" w:name="_Toc282510203"/>
      <w:bookmarkStart w:id="212" w:name="_Toc282511101"/>
      <w:bookmarkStart w:id="213" w:name="_Toc282511176"/>
      <w:bookmarkStart w:id="214" w:name="_Toc282511254"/>
      <w:bookmarkStart w:id="215" w:name="_Toc282511332"/>
      <w:bookmarkStart w:id="216" w:name="_Toc282435895"/>
      <w:bookmarkStart w:id="217" w:name="_Toc282510130"/>
      <w:bookmarkStart w:id="218" w:name="_Toc282510207"/>
      <w:bookmarkStart w:id="219" w:name="_Toc282511105"/>
      <w:bookmarkStart w:id="220" w:name="_Toc282511180"/>
      <w:bookmarkStart w:id="221" w:name="_Toc282511258"/>
      <w:bookmarkStart w:id="222" w:name="_Toc282511336"/>
      <w:bookmarkStart w:id="223" w:name="_Toc282435896"/>
      <w:bookmarkStart w:id="224" w:name="_Toc282510131"/>
      <w:bookmarkStart w:id="225" w:name="_Toc282510208"/>
      <w:bookmarkStart w:id="226" w:name="_Toc282511106"/>
      <w:bookmarkStart w:id="227" w:name="_Toc282511181"/>
      <w:bookmarkStart w:id="228" w:name="_Toc282511259"/>
      <w:bookmarkStart w:id="229" w:name="_Toc282511337"/>
      <w:bookmarkStart w:id="230" w:name="_Toc282435897"/>
      <w:bookmarkStart w:id="231" w:name="_Toc282510132"/>
      <w:bookmarkStart w:id="232" w:name="_Toc282510209"/>
      <w:bookmarkStart w:id="233" w:name="_Toc282511107"/>
      <w:bookmarkStart w:id="234" w:name="_Toc282511182"/>
      <w:bookmarkStart w:id="235" w:name="_Toc282511260"/>
      <w:bookmarkStart w:id="236" w:name="_Toc282511338"/>
      <w:bookmarkStart w:id="237" w:name="_Toc282435898"/>
      <w:bookmarkStart w:id="238" w:name="_Toc282510133"/>
      <w:bookmarkStart w:id="239" w:name="_Toc282510210"/>
      <w:bookmarkStart w:id="240" w:name="_Toc282511108"/>
      <w:bookmarkStart w:id="241" w:name="_Toc282511183"/>
      <w:bookmarkStart w:id="242" w:name="_Toc282511261"/>
      <w:bookmarkStart w:id="243" w:name="_Toc282511339"/>
      <w:bookmarkStart w:id="244" w:name="_Toc282435899"/>
      <w:bookmarkStart w:id="245" w:name="_Toc282510134"/>
      <w:bookmarkStart w:id="246" w:name="_Toc282510211"/>
      <w:bookmarkStart w:id="247" w:name="_Toc282511109"/>
      <w:bookmarkStart w:id="248" w:name="_Toc282511184"/>
      <w:bookmarkStart w:id="249" w:name="_Toc282511262"/>
      <w:bookmarkStart w:id="250" w:name="_Toc282511340"/>
      <w:bookmarkStart w:id="251" w:name="_Toc282435900"/>
      <w:bookmarkStart w:id="252" w:name="_Toc282510135"/>
      <w:bookmarkStart w:id="253" w:name="_Toc282510212"/>
      <w:bookmarkStart w:id="254" w:name="_Toc282511110"/>
      <w:bookmarkStart w:id="255" w:name="_Toc282511185"/>
      <w:bookmarkStart w:id="256" w:name="_Toc282511263"/>
      <w:bookmarkStart w:id="257" w:name="_Toc282511341"/>
      <w:bookmarkStart w:id="258" w:name="_Toc282435902"/>
      <w:bookmarkStart w:id="259" w:name="_Toc282510137"/>
      <w:bookmarkStart w:id="260" w:name="_Toc282510214"/>
      <w:bookmarkStart w:id="261" w:name="_Toc282511112"/>
      <w:bookmarkStart w:id="262" w:name="_Toc282511187"/>
      <w:bookmarkStart w:id="263" w:name="_Toc282511265"/>
      <w:bookmarkStart w:id="264" w:name="_Toc282511343"/>
      <w:bookmarkStart w:id="265" w:name="_Toc282435903"/>
      <w:bookmarkStart w:id="266" w:name="_Toc282510138"/>
      <w:bookmarkStart w:id="267" w:name="_Toc282510215"/>
      <w:bookmarkStart w:id="268" w:name="_Toc282511113"/>
      <w:bookmarkStart w:id="269" w:name="_Toc282511188"/>
      <w:bookmarkStart w:id="270" w:name="_Toc282511266"/>
      <w:bookmarkStart w:id="271" w:name="_Toc282511344"/>
      <w:bookmarkStart w:id="272" w:name="_Toc282435905"/>
      <w:bookmarkStart w:id="273" w:name="_Toc282510140"/>
      <w:bookmarkStart w:id="274" w:name="_Toc282510217"/>
      <w:bookmarkStart w:id="275" w:name="_Toc282511115"/>
      <w:bookmarkStart w:id="276" w:name="_Toc282511190"/>
      <w:bookmarkStart w:id="277" w:name="_Toc282511268"/>
      <w:bookmarkStart w:id="278" w:name="_Toc282511346"/>
      <w:bookmarkStart w:id="279" w:name="_Toc282435906"/>
      <w:bookmarkStart w:id="280" w:name="_Toc282510141"/>
      <w:bookmarkStart w:id="281" w:name="_Toc282510218"/>
      <w:bookmarkStart w:id="282" w:name="_Toc282511116"/>
      <w:bookmarkStart w:id="283" w:name="_Toc282511191"/>
      <w:bookmarkStart w:id="284" w:name="_Toc282511269"/>
      <w:bookmarkStart w:id="285" w:name="_Toc282511347"/>
      <w:bookmarkStart w:id="286" w:name="_Toc282435907"/>
      <w:bookmarkStart w:id="287" w:name="_Toc282510142"/>
      <w:bookmarkStart w:id="288" w:name="_Toc282510219"/>
      <w:bookmarkStart w:id="289" w:name="_Toc282511117"/>
      <w:bookmarkStart w:id="290" w:name="_Toc282511192"/>
      <w:bookmarkStart w:id="291" w:name="_Toc282511270"/>
      <w:bookmarkStart w:id="292" w:name="_Toc282511348"/>
      <w:bookmarkStart w:id="293" w:name="_Toc282435909"/>
      <w:bookmarkStart w:id="294" w:name="_Toc282510144"/>
      <w:bookmarkStart w:id="295" w:name="_Toc282510221"/>
      <w:bookmarkStart w:id="296" w:name="_Toc282511119"/>
      <w:bookmarkStart w:id="297" w:name="_Toc282511194"/>
      <w:bookmarkStart w:id="298" w:name="_Toc282511272"/>
      <w:bookmarkStart w:id="299" w:name="_Toc282511350"/>
      <w:bookmarkStart w:id="300" w:name="_Toc282435910"/>
      <w:bookmarkStart w:id="301" w:name="_Toc282510145"/>
      <w:bookmarkStart w:id="302" w:name="_Toc282510222"/>
      <w:bookmarkStart w:id="303" w:name="_Toc282511120"/>
      <w:bookmarkStart w:id="304" w:name="_Toc282511195"/>
      <w:bookmarkStart w:id="305" w:name="_Toc282511273"/>
      <w:bookmarkStart w:id="306" w:name="_Toc282511351"/>
      <w:bookmarkStart w:id="307" w:name="_Toc282435911"/>
      <w:bookmarkStart w:id="308" w:name="_Toc282510146"/>
      <w:bookmarkStart w:id="309" w:name="_Toc282510223"/>
      <w:bookmarkStart w:id="310" w:name="_Toc282511121"/>
      <w:bookmarkStart w:id="311" w:name="_Toc282511196"/>
      <w:bookmarkStart w:id="312" w:name="_Toc282511274"/>
      <w:bookmarkStart w:id="313" w:name="_Toc282511352"/>
      <w:bookmarkStart w:id="314" w:name="_Toc282435912"/>
      <w:bookmarkStart w:id="315" w:name="_Toc282510147"/>
      <w:bookmarkStart w:id="316" w:name="_Toc282510224"/>
      <w:bookmarkStart w:id="317" w:name="_Toc282511122"/>
      <w:bookmarkStart w:id="318" w:name="_Toc282511197"/>
      <w:bookmarkStart w:id="319" w:name="_Toc282511275"/>
      <w:bookmarkStart w:id="320" w:name="_Toc282511353"/>
      <w:bookmarkStart w:id="321" w:name="_Toc282435916"/>
      <w:bookmarkStart w:id="322" w:name="_Toc282510151"/>
      <w:bookmarkStart w:id="323" w:name="_Toc282510228"/>
      <w:bookmarkStart w:id="324" w:name="_Toc282511126"/>
      <w:bookmarkStart w:id="325" w:name="_Toc282511201"/>
      <w:bookmarkStart w:id="326" w:name="_Toc282511279"/>
      <w:bookmarkStart w:id="327" w:name="_Toc282511357"/>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3D0890" w:rsidRPr="00362AF2" w:rsidRDefault="003D0890" w:rsidP="001C48A0">
      <w:pPr>
        <w:keepNext/>
        <w:spacing w:before="240" w:after="60" w:line="276" w:lineRule="auto"/>
        <w:jc w:val="center"/>
        <w:outlineLvl w:val="2"/>
      </w:pPr>
      <w:bookmarkStart w:id="328" w:name="_Toc294880516"/>
      <w:r w:rsidRPr="00E54F27" w:rsidDel="00812398">
        <w:rPr>
          <w:highlight w:val="cyan"/>
        </w:rPr>
        <w:t xml:space="preserve"> </w:t>
      </w:r>
      <w:bookmarkEnd w:id="328"/>
    </w:p>
    <w:sectPr w:rsidR="003D0890" w:rsidRPr="00362AF2" w:rsidSect="001C48A0">
      <w:headerReference w:type="first" r:id="rId26"/>
      <w:pgSz w:w="11907" w:h="16840" w:code="9"/>
      <w:pgMar w:top="1418" w:right="1418" w:bottom="1418" w:left="1418" w:header="709" w:footer="1111" w:gutter="0"/>
      <w:cols w:space="708"/>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6" w:author="Végh Henrietta" w:date="2015-01-20T11:33:00Z" w:initials="VH">
    <w:p w:rsidR="00BF0E33" w:rsidRDefault="00BF0E33">
      <w:pPr>
        <w:pStyle w:val="Jegyzetszveg"/>
      </w:pPr>
      <w:r>
        <w:rPr>
          <w:rStyle w:val="Jegyzethivatkozs"/>
        </w:rPr>
        <w:annotationRef/>
      </w:r>
      <w:r>
        <w:t>Ez benne van a 8.1 pontban is, szükséges itt is ismételni?</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9C9" w:rsidRDefault="008069C9">
      <w:r>
        <w:separator/>
      </w:r>
    </w:p>
  </w:endnote>
  <w:endnote w:type="continuationSeparator" w:id="0">
    <w:p w:rsidR="008069C9" w:rsidRDefault="0080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OpenSymbol">
    <w:altName w:val="Courier"/>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33" w:rsidRDefault="00BF0E33" w:rsidP="00953D62">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BF0E33" w:rsidRDefault="00BF0E33" w:rsidP="00E64396">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33" w:rsidRPr="00DB153C" w:rsidRDefault="00BF0E33" w:rsidP="0000447E">
    <w:pPr>
      <w:tabs>
        <w:tab w:val="left" w:pos="900"/>
      </w:tabs>
      <w:rPr>
        <w:sz w:val="18"/>
        <w:szCs w:val="18"/>
      </w:rPr>
    </w:pPr>
  </w:p>
  <w:p w:rsidR="00BF0E33" w:rsidRDefault="00BF0E33" w:rsidP="00DB153C">
    <w:pPr>
      <w:tabs>
        <w:tab w:val="left" w:pos="540"/>
      </w:tabs>
      <w:jc w:val="both"/>
      <w:rPr>
        <w:rStyle w:val="Oldalszm"/>
        <w:sz w:val="18"/>
        <w:szCs w:val="18"/>
      </w:rPr>
    </w:pPr>
    <w:r w:rsidRPr="00DB153C">
      <w:rPr>
        <w:sz w:val="18"/>
        <w:szCs w:val="18"/>
      </w:rPr>
      <w:t xml:space="preserve">Tárgy: </w:t>
    </w:r>
    <w:r w:rsidRPr="00DB153C">
      <w:rPr>
        <w:sz w:val="18"/>
        <w:szCs w:val="18"/>
      </w:rPr>
      <w:tab/>
    </w:r>
    <w:r w:rsidRPr="00DB153C">
      <w:rPr>
        <w:b/>
        <w:sz w:val="18"/>
        <w:szCs w:val="18"/>
      </w:rPr>
      <w:t>Dokumentáció</w:t>
    </w:r>
    <w:r>
      <w:rPr>
        <w:sz w:val="18"/>
        <w:szCs w:val="18"/>
      </w:rPr>
      <w:t xml:space="preserve"> –</w:t>
    </w:r>
    <w:r w:rsidRPr="00DB153C">
      <w:rPr>
        <w:sz w:val="18"/>
        <w:szCs w:val="18"/>
      </w:rPr>
      <w:t xml:space="preserve"> </w:t>
    </w:r>
    <w:r>
      <w:rPr>
        <w:sz w:val="18"/>
        <w:szCs w:val="18"/>
      </w:rPr>
      <w:t>„</w:t>
    </w:r>
    <w:r w:rsidRPr="00751EA4">
      <w:rPr>
        <w:sz w:val="18"/>
        <w:szCs w:val="18"/>
      </w:rPr>
      <w:t>Egyfokozatú dízelmotorolaj beszerzése a MÁV-START Zrt. részére</w:t>
    </w:r>
    <w:r>
      <w:rPr>
        <w:sz w:val="18"/>
        <w:szCs w:val="18"/>
      </w:rPr>
      <w:t>-2015.”</w:t>
    </w:r>
  </w:p>
  <w:p w:rsidR="00BF0E33" w:rsidRPr="00DB153C" w:rsidRDefault="00BF0E33" w:rsidP="00DB153C">
    <w:pPr>
      <w:pStyle w:val="llb"/>
      <w:tabs>
        <w:tab w:val="clear" w:pos="9072"/>
        <w:tab w:val="right" w:pos="9000"/>
      </w:tabs>
      <w:jc w:val="both"/>
      <w:rPr>
        <w:b/>
        <w:sz w:val="18"/>
        <w:szCs w:val="18"/>
      </w:rPr>
    </w:pPr>
    <w:r>
      <w:rPr>
        <w:sz w:val="18"/>
        <w:szCs w:val="18"/>
      </w:rPr>
      <w:t>Kapcsolattartó</w:t>
    </w:r>
    <w:r w:rsidRPr="00DB153C">
      <w:rPr>
        <w:sz w:val="18"/>
        <w:szCs w:val="18"/>
      </w:rPr>
      <w:t xml:space="preserve">: </w:t>
    </w:r>
    <w:smartTag w:uri="urn:schemas-microsoft-com:office:smarttags" w:element="PersonName">
      <w:smartTagPr>
        <w:attr w:name="ProductID" w:val="Csete Tibor"/>
      </w:smartTagPr>
      <w:r>
        <w:rPr>
          <w:sz w:val="18"/>
          <w:szCs w:val="18"/>
        </w:rPr>
        <w:t>Csete Tibor</w:t>
      </w:r>
    </w:smartTag>
    <w:r w:rsidRPr="00DB153C">
      <w:rPr>
        <w:sz w:val="18"/>
        <w:szCs w:val="18"/>
      </w:rPr>
      <w:t>, tel.: +36-511-4</w:t>
    </w:r>
    <w:r>
      <w:rPr>
        <w:sz w:val="18"/>
        <w:szCs w:val="18"/>
      </w:rPr>
      <w:t>958</w:t>
    </w:r>
    <w:r w:rsidRPr="00DB153C">
      <w:rPr>
        <w:sz w:val="18"/>
        <w:szCs w:val="18"/>
      </w:rPr>
      <w:t xml:space="preserve">, Fax: +36-511-4253, </w:t>
    </w:r>
    <w:hyperlink r:id="rId1" w:history="1">
      <w:r w:rsidRPr="000A440D">
        <w:rPr>
          <w:rStyle w:val="Hiperhivatkozs"/>
          <w:sz w:val="18"/>
          <w:szCs w:val="18"/>
        </w:rPr>
        <w:t>csete.tibor@mav-szk.hu</w:t>
      </w:r>
    </w:hyperlink>
    <w:r>
      <w:rPr>
        <w:sz w:val="18"/>
        <w:szCs w:val="18"/>
      </w:rPr>
      <w:tab/>
    </w:r>
    <w:r w:rsidRPr="00DB153C">
      <w:rPr>
        <w:b/>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33" w:rsidRDefault="00BF0E33" w:rsidP="00393200">
    <w:pPr>
      <w:tabs>
        <w:tab w:val="left" w:pos="540"/>
      </w:tabs>
      <w:jc w:val="both"/>
      <w:rPr>
        <w:sz w:val="18"/>
        <w:szCs w:val="18"/>
      </w:rPr>
    </w:pPr>
    <w:r w:rsidRPr="00DB153C">
      <w:rPr>
        <w:sz w:val="18"/>
        <w:szCs w:val="18"/>
      </w:rPr>
      <w:t xml:space="preserve">Tárgy: </w:t>
    </w:r>
    <w:r w:rsidRPr="00DB153C">
      <w:rPr>
        <w:sz w:val="18"/>
        <w:szCs w:val="18"/>
      </w:rPr>
      <w:tab/>
    </w:r>
    <w:r w:rsidRPr="00DB153C">
      <w:rPr>
        <w:b/>
        <w:sz w:val="18"/>
        <w:szCs w:val="18"/>
      </w:rPr>
      <w:t>Dokumentáció</w:t>
    </w:r>
    <w:r>
      <w:rPr>
        <w:sz w:val="18"/>
        <w:szCs w:val="18"/>
      </w:rPr>
      <w:t xml:space="preserve"> </w:t>
    </w:r>
    <w:r w:rsidRPr="00DB153C">
      <w:rPr>
        <w:sz w:val="18"/>
        <w:szCs w:val="18"/>
      </w:rPr>
      <w:t>- MÁV Zrt. hálózati szintű szén, illetve szénalapú szilárd tüzelőanyaggal történő ellátása teljeskörű logisztikai szolgáltatás igénybevételével – 201</w:t>
    </w:r>
    <w:r>
      <w:rPr>
        <w:sz w:val="18"/>
        <w:szCs w:val="18"/>
      </w:rPr>
      <w:t>3</w:t>
    </w:r>
    <w:r w:rsidRPr="00DB153C">
      <w:rPr>
        <w:sz w:val="18"/>
        <w:szCs w:val="18"/>
      </w:rPr>
      <w:t>.</w:t>
    </w:r>
  </w:p>
  <w:p w:rsidR="00BF0E33" w:rsidRPr="00867567" w:rsidRDefault="00BF0E33" w:rsidP="00393200">
    <w:pPr>
      <w:tabs>
        <w:tab w:val="left" w:pos="540"/>
      </w:tabs>
      <w:jc w:val="both"/>
    </w:pPr>
    <w:r>
      <w:rPr>
        <w:sz w:val="18"/>
        <w:szCs w:val="18"/>
      </w:rPr>
      <w:t>Kapcsolattartó</w:t>
    </w:r>
    <w:r w:rsidRPr="00DB153C">
      <w:rPr>
        <w:sz w:val="18"/>
        <w:szCs w:val="18"/>
      </w:rPr>
      <w:t xml:space="preserve">: </w:t>
    </w:r>
    <w:smartTag w:uri="urn:schemas-microsoft-com:office:smarttags" w:element="PersonName">
      <w:smartTagPr>
        <w:attr w:name="ProductID" w:val="Csete Tibor"/>
      </w:smartTagPr>
      <w:r>
        <w:rPr>
          <w:sz w:val="18"/>
          <w:szCs w:val="18"/>
        </w:rPr>
        <w:t>Csete Tibor</w:t>
      </w:r>
    </w:smartTag>
    <w:r w:rsidRPr="00DB153C">
      <w:rPr>
        <w:sz w:val="18"/>
        <w:szCs w:val="18"/>
      </w:rPr>
      <w:t>, tel.: +36-511-4</w:t>
    </w:r>
    <w:r>
      <w:rPr>
        <w:sz w:val="18"/>
        <w:szCs w:val="18"/>
      </w:rPr>
      <w:t>958</w:t>
    </w:r>
    <w:r w:rsidRPr="00DB153C">
      <w:rPr>
        <w:sz w:val="18"/>
        <w:szCs w:val="18"/>
      </w:rPr>
      <w:t xml:space="preserve">, Fax: +36-511-4253, </w:t>
    </w:r>
    <w:hyperlink r:id="rId1" w:history="1">
      <w:r w:rsidRPr="00AB66DC">
        <w:rPr>
          <w:rStyle w:val="Hiperhivatkozs"/>
          <w:sz w:val="18"/>
          <w:szCs w:val="18"/>
        </w:rPr>
        <w:t>csetet@mav.hu</w:t>
      </w:r>
    </w:hyperlink>
    <w:r>
      <w:rPr>
        <w:sz w:val="18"/>
        <w:szCs w:val="18"/>
      </w:rPr>
      <w:tab/>
    </w:r>
    <w:r>
      <w:rPr>
        <w:sz w:val="18"/>
        <w:szCs w:val="18"/>
      </w:rPr>
      <w:tab/>
    </w: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9C9" w:rsidRDefault="008069C9">
      <w:r>
        <w:separator/>
      </w:r>
    </w:p>
  </w:footnote>
  <w:footnote w:type="continuationSeparator" w:id="0">
    <w:p w:rsidR="008069C9" w:rsidRDefault="008069C9">
      <w:r>
        <w:continuationSeparator/>
      </w:r>
    </w:p>
  </w:footnote>
  <w:footnote w:id="1">
    <w:p w:rsidR="00BF0E33" w:rsidRDefault="00BF0E33" w:rsidP="00E639DD">
      <w:pPr>
        <w:pStyle w:val="Lbjegyzetszveg"/>
      </w:pPr>
      <w:r>
        <w:rPr>
          <w:rStyle w:val="Lbjegyzet-hivatkozs"/>
        </w:rPr>
        <w:footnoteRef/>
      </w:r>
      <w:r>
        <w:t xml:space="preserve"> A Kbt. 55. § (6) bekezdés a</w:t>
      </w:r>
      <w:r w:rsidRPr="006F6323">
        <w:t>) pontjának alkalmazása esetén szereplő szerződéses tartalom.</w:t>
      </w:r>
    </w:p>
  </w:footnote>
  <w:footnote w:id="2">
    <w:p w:rsidR="00BF0E33" w:rsidRDefault="00BF0E33" w:rsidP="00E639DD">
      <w:pPr>
        <w:pStyle w:val="Lbjegyzetszveg"/>
      </w:pPr>
      <w:r>
        <w:rPr>
          <w:rStyle w:val="Lbjegyzet-hivatkozs"/>
        </w:rPr>
        <w:footnoteRef/>
      </w:r>
      <w:r>
        <w:t xml:space="preserve"> </w:t>
      </w:r>
      <w:r w:rsidRPr="006F6323">
        <w:t xml:space="preserve">  A Kbt. 55. § (6) bekezdés c) pontjának alkalmazása esetén szereplő szerződéses tartalom.</w:t>
      </w:r>
    </w:p>
  </w:footnote>
  <w:footnote w:id="3">
    <w:p w:rsidR="00BF0E33" w:rsidRPr="00A87807" w:rsidRDefault="00BF0E33" w:rsidP="002F0BAA">
      <w:pPr>
        <w:pStyle w:val="Lbjegyzetszveg"/>
        <w:rPr>
          <w:sz w:val="18"/>
          <w:szCs w:val="18"/>
        </w:rPr>
      </w:pPr>
      <w:r w:rsidRPr="00A87807">
        <w:rPr>
          <w:rStyle w:val="Lbjegyzet-hivatkozs"/>
          <w:sz w:val="18"/>
          <w:szCs w:val="18"/>
        </w:rPr>
        <w:footnoteRef/>
      </w:r>
      <w:r w:rsidRPr="00A87807">
        <w:rPr>
          <w:sz w:val="18"/>
          <w:szCs w:val="18"/>
        </w:rPr>
        <w:t xml:space="preserve"> 2004. évi XXXIV. tv. 3. §</w:t>
      </w:r>
    </w:p>
    <w:p w:rsidR="00BF0E33" w:rsidRPr="00A87807" w:rsidRDefault="00BF0E33" w:rsidP="00FD3D08">
      <w:pPr>
        <w:pStyle w:val="Cmsor1"/>
        <w:keepNext w:val="0"/>
        <w:numPr>
          <w:ilvl w:val="0"/>
          <w:numId w:val="14"/>
        </w:numPr>
        <w:tabs>
          <w:tab w:val="clear" w:pos="924"/>
          <w:tab w:val="num" w:pos="720"/>
        </w:tabs>
        <w:autoSpaceDE w:val="0"/>
        <w:autoSpaceDN w:val="0"/>
        <w:adjustRightInd w:val="0"/>
        <w:spacing w:line="240" w:lineRule="auto"/>
        <w:ind w:left="720"/>
        <w:jc w:val="both"/>
        <w:rPr>
          <w:rFonts w:ascii="Times New Roman" w:hAnsi="Times New Roman"/>
          <w:b w:val="0"/>
          <w:bCs w:val="0"/>
          <w:color w:val="000000"/>
          <w:sz w:val="18"/>
          <w:szCs w:val="18"/>
        </w:rPr>
      </w:pPr>
      <w:r w:rsidRPr="00A87807">
        <w:rPr>
          <w:rFonts w:ascii="Times New Roman" w:hAnsi="Times New Roman"/>
          <w:b w:val="0"/>
          <w:color w:val="000000"/>
          <w:sz w:val="18"/>
          <w:szCs w:val="18"/>
        </w:rPr>
        <w:t>KKV-nak minősül az a vállalkozás, amelynek</w:t>
      </w:r>
    </w:p>
    <w:p w:rsidR="00BF0E33" w:rsidRPr="00A87807" w:rsidRDefault="00BF0E33" w:rsidP="00FD3D08">
      <w:pPr>
        <w:pStyle w:val="Cmsor1"/>
        <w:keepNext w:val="0"/>
        <w:numPr>
          <w:ilvl w:val="0"/>
          <w:numId w:val="11"/>
        </w:numPr>
        <w:tabs>
          <w:tab w:val="clear" w:pos="924"/>
          <w:tab w:val="num" w:pos="1080"/>
        </w:tabs>
        <w:autoSpaceDE w:val="0"/>
        <w:autoSpaceDN w:val="0"/>
        <w:adjustRightInd w:val="0"/>
        <w:spacing w:line="240" w:lineRule="auto"/>
        <w:ind w:left="1080"/>
        <w:jc w:val="both"/>
        <w:rPr>
          <w:rFonts w:ascii="Times New Roman" w:hAnsi="Times New Roman"/>
          <w:b w:val="0"/>
          <w:bCs w:val="0"/>
          <w:color w:val="000000"/>
          <w:sz w:val="18"/>
          <w:szCs w:val="18"/>
        </w:rPr>
      </w:pPr>
      <w:r w:rsidRPr="00A87807">
        <w:rPr>
          <w:rFonts w:ascii="Times New Roman" w:hAnsi="Times New Roman"/>
          <w:b w:val="0"/>
          <w:color w:val="000000"/>
          <w:sz w:val="18"/>
          <w:szCs w:val="18"/>
        </w:rPr>
        <w:t>összes foglalkoztatotti létszáma 250 főnél kevesebb, és</w:t>
      </w:r>
    </w:p>
    <w:p w:rsidR="00BF0E33" w:rsidRPr="00A87807" w:rsidRDefault="00BF0E33" w:rsidP="00FD3D08">
      <w:pPr>
        <w:pStyle w:val="Cmsor1"/>
        <w:keepNext w:val="0"/>
        <w:numPr>
          <w:ilvl w:val="0"/>
          <w:numId w:val="11"/>
        </w:numPr>
        <w:tabs>
          <w:tab w:val="clear" w:pos="924"/>
          <w:tab w:val="num" w:pos="1080"/>
        </w:tabs>
        <w:autoSpaceDE w:val="0"/>
        <w:autoSpaceDN w:val="0"/>
        <w:adjustRightInd w:val="0"/>
        <w:spacing w:line="240" w:lineRule="auto"/>
        <w:ind w:left="1080"/>
        <w:jc w:val="both"/>
        <w:rPr>
          <w:rFonts w:ascii="Times New Roman" w:hAnsi="Times New Roman"/>
          <w:b w:val="0"/>
          <w:bCs w:val="0"/>
          <w:color w:val="000000"/>
          <w:sz w:val="18"/>
          <w:szCs w:val="18"/>
        </w:rPr>
      </w:pPr>
      <w:r w:rsidRPr="00A87807">
        <w:rPr>
          <w:rFonts w:ascii="Times New Roman" w:hAnsi="Times New Roman"/>
          <w:b w:val="0"/>
          <w:color w:val="000000"/>
          <w:sz w:val="18"/>
          <w:szCs w:val="18"/>
        </w:rPr>
        <w:t>éves nettó árbevétele legfeljebb 50 millió eurónak megfelelő forintösszeg, vagy mérlegfőösszege legfeljebb 43 millió eurónak megfelelő forintösszeg.</w:t>
      </w:r>
    </w:p>
    <w:p w:rsidR="00BF0E33" w:rsidRPr="00A87807" w:rsidRDefault="00BF0E33" w:rsidP="00FD3D08">
      <w:pPr>
        <w:pStyle w:val="Cmsor1"/>
        <w:keepNext w:val="0"/>
        <w:numPr>
          <w:ilvl w:val="0"/>
          <w:numId w:val="14"/>
        </w:numPr>
        <w:tabs>
          <w:tab w:val="clear" w:pos="924"/>
          <w:tab w:val="num" w:pos="720"/>
        </w:tabs>
        <w:autoSpaceDE w:val="0"/>
        <w:autoSpaceDN w:val="0"/>
        <w:adjustRightInd w:val="0"/>
        <w:spacing w:line="240" w:lineRule="auto"/>
        <w:ind w:left="720"/>
        <w:jc w:val="both"/>
        <w:rPr>
          <w:rFonts w:ascii="Times New Roman" w:hAnsi="Times New Roman"/>
          <w:b w:val="0"/>
          <w:bCs w:val="0"/>
          <w:color w:val="000000"/>
          <w:sz w:val="18"/>
          <w:szCs w:val="18"/>
        </w:rPr>
      </w:pPr>
      <w:r w:rsidRPr="00A87807">
        <w:rPr>
          <w:rFonts w:ascii="Times New Roman" w:hAnsi="Times New Roman"/>
          <w:b w:val="0"/>
          <w:color w:val="000000"/>
          <w:sz w:val="18"/>
          <w:szCs w:val="18"/>
        </w:rPr>
        <w:t>A KKV kategórián belül kisvállalkozásnak minősül az a vállalkozás, amelynek</w:t>
      </w:r>
    </w:p>
    <w:p w:rsidR="00BF0E33" w:rsidRPr="00A87807" w:rsidRDefault="00BF0E33" w:rsidP="00FD3D08">
      <w:pPr>
        <w:pStyle w:val="Cmsor1"/>
        <w:keepNext w:val="0"/>
        <w:numPr>
          <w:ilvl w:val="0"/>
          <w:numId w:val="13"/>
        </w:numPr>
        <w:tabs>
          <w:tab w:val="clear" w:pos="924"/>
          <w:tab w:val="num" w:pos="1080"/>
        </w:tabs>
        <w:autoSpaceDE w:val="0"/>
        <w:autoSpaceDN w:val="0"/>
        <w:adjustRightInd w:val="0"/>
        <w:spacing w:line="240" w:lineRule="auto"/>
        <w:ind w:left="1080"/>
        <w:jc w:val="both"/>
        <w:rPr>
          <w:rFonts w:ascii="Times New Roman" w:hAnsi="Times New Roman"/>
          <w:b w:val="0"/>
          <w:bCs w:val="0"/>
          <w:color w:val="000000"/>
          <w:sz w:val="18"/>
          <w:szCs w:val="18"/>
        </w:rPr>
      </w:pPr>
      <w:r w:rsidRPr="00A87807">
        <w:rPr>
          <w:rFonts w:ascii="Times New Roman" w:hAnsi="Times New Roman"/>
          <w:b w:val="0"/>
          <w:color w:val="000000"/>
          <w:sz w:val="18"/>
          <w:szCs w:val="18"/>
        </w:rPr>
        <w:t>összes foglalkoztatotti létszáma 50 főnél kevesebb, és</w:t>
      </w:r>
    </w:p>
    <w:p w:rsidR="00BF0E33" w:rsidRPr="00A87807" w:rsidRDefault="00BF0E33" w:rsidP="00FD3D08">
      <w:pPr>
        <w:pStyle w:val="Cmsor1"/>
        <w:keepNext w:val="0"/>
        <w:numPr>
          <w:ilvl w:val="0"/>
          <w:numId w:val="13"/>
        </w:numPr>
        <w:tabs>
          <w:tab w:val="clear" w:pos="924"/>
          <w:tab w:val="num" w:pos="1080"/>
        </w:tabs>
        <w:autoSpaceDE w:val="0"/>
        <w:autoSpaceDN w:val="0"/>
        <w:adjustRightInd w:val="0"/>
        <w:spacing w:line="240" w:lineRule="auto"/>
        <w:ind w:left="1080"/>
        <w:jc w:val="both"/>
        <w:rPr>
          <w:rFonts w:ascii="Times New Roman" w:hAnsi="Times New Roman"/>
          <w:b w:val="0"/>
          <w:bCs w:val="0"/>
          <w:color w:val="000000"/>
          <w:sz w:val="18"/>
          <w:szCs w:val="18"/>
        </w:rPr>
      </w:pPr>
      <w:r w:rsidRPr="00A87807">
        <w:rPr>
          <w:rFonts w:ascii="Times New Roman" w:hAnsi="Times New Roman"/>
          <w:b w:val="0"/>
          <w:color w:val="000000"/>
          <w:sz w:val="18"/>
          <w:szCs w:val="18"/>
        </w:rPr>
        <w:t>éves nettó árbevétele vagy mérlegfőösszege legfeljebb 10 millió eurónak megfelelő forintösszeg.</w:t>
      </w:r>
    </w:p>
    <w:p w:rsidR="00BF0E33" w:rsidRPr="00A87807" w:rsidRDefault="00BF0E33" w:rsidP="00FD3D08">
      <w:pPr>
        <w:pStyle w:val="Cmsor1"/>
        <w:keepNext w:val="0"/>
        <w:numPr>
          <w:ilvl w:val="0"/>
          <w:numId w:val="14"/>
        </w:numPr>
        <w:tabs>
          <w:tab w:val="clear" w:pos="924"/>
          <w:tab w:val="num" w:pos="720"/>
        </w:tabs>
        <w:autoSpaceDE w:val="0"/>
        <w:autoSpaceDN w:val="0"/>
        <w:adjustRightInd w:val="0"/>
        <w:spacing w:line="240" w:lineRule="auto"/>
        <w:ind w:left="720"/>
        <w:jc w:val="both"/>
        <w:rPr>
          <w:rFonts w:ascii="Times New Roman" w:hAnsi="Times New Roman"/>
          <w:b w:val="0"/>
          <w:bCs w:val="0"/>
          <w:color w:val="000000"/>
          <w:sz w:val="18"/>
          <w:szCs w:val="18"/>
        </w:rPr>
      </w:pPr>
      <w:r w:rsidRPr="00A87807">
        <w:rPr>
          <w:rFonts w:ascii="Times New Roman" w:hAnsi="Times New Roman"/>
          <w:b w:val="0"/>
          <w:color w:val="000000"/>
          <w:sz w:val="18"/>
          <w:szCs w:val="18"/>
        </w:rPr>
        <w:t>A KKV kategórián belül mikrovállalkozásnak minősül az a vállalkozás, amelynek</w:t>
      </w:r>
    </w:p>
    <w:p w:rsidR="00BF0E33" w:rsidRPr="00A87807" w:rsidRDefault="00BF0E33" w:rsidP="00FD3D08">
      <w:pPr>
        <w:pStyle w:val="Cmsor1"/>
        <w:keepNext w:val="0"/>
        <w:numPr>
          <w:ilvl w:val="0"/>
          <w:numId w:val="12"/>
        </w:numPr>
        <w:tabs>
          <w:tab w:val="clear" w:pos="924"/>
          <w:tab w:val="num" w:pos="1080"/>
        </w:tabs>
        <w:autoSpaceDE w:val="0"/>
        <w:autoSpaceDN w:val="0"/>
        <w:adjustRightInd w:val="0"/>
        <w:spacing w:line="240" w:lineRule="auto"/>
        <w:ind w:left="1080"/>
        <w:jc w:val="both"/>
        <w:rPr>
          <w:rFonts w:ascii="Times New Roman" w:hAnsi="Times New Roman"/>
          <w:b w:val="0"/>
          <w:bCs w:val="0"/>
          <w:color w:val="000000"/>
          <w:sz w:val="18"/>
          <w:szCs w:val="18"/>
        </w:rPr>
      </w:pPr>
      <w:r w:rsidRPr="00A87807">
        <w:rPr>
          <w:rFonts w:ascii="Times New Roman" w:hAnsi="Times New Roman"/>
          <w:b w:val="0"/>
          <w:color w:val="000000"/>
          <w:sz w:val="18"/>
          <w:szCs w:val="18"/>
        </w:rPr>
        <w:t>összes foglalkoztatotti létszáma 10 főnél kevesebb, és</w:t>
      </w:r>
    </w:p>
    <w:p w:rsidR="00BF0E33" w:rsidRPr="00A87807" w:rsidRDefault="00BF0E33" w:rsidP="00FD3D08">
      <w:pPr>
        <w:pStyle w:val="Cmsor1"/>
        <w:keepNext w:val="0"/>
        <w:numPr>
          <w:ilvl w:val="0"/>
          <w:numId w:val="12"/>
        </w:numPr>
        <w:tabs>
          <w:tab w:val="clear" w:pos="924"/>
          <w:tab w:val="num" w:pos="1080"/>
        </w:tabs>
        <w:autoSpaceDE w:val="0"/>
        <w:autoSpaceDN w:val="0"/>
        <w:adjustRightInd w:val="0"/>
        <w:spacing w:line="240" w:lineRule="auto"/>
        <w:ind w:left="1080"/>
        <w:jc w:val="both"/>
        <w:rPr>
          <w:rFonts w:ascii="Times New Roman" w:hAnsi="Times New Roman"/>
          <w:b w:val="0"/>
          <w:bCs w:val="0"/>
          <w:color w:val="000000"/>
          <w:sz w:val="18"/>
          <w:szCs w:val="18"/>
        </w:rPr>
      </w:pPr>
      <w:r w:rsidRPr="00A87807">
        <w:rPr>
          <w:rFonts w:ascii="Times New Roman" w:hAnsi="Times New Roman"/>
          <w:b w:val="0"/>
          <w:color w:val="000000"/>
          <w:sz w:val="18"/>
          <w:szCs w:val="18"/>
        </w:rPr>
        <w:t>éves nettó árbevétele vagy mérlegfőösszege legfeljebb 2 millió eurónak megfelelő forintösszeg.</w:t>
      </w:r>
    </w:p>
    <w:p w:rsidR="00BF0E33" w:rsidRPr="00A87807" w:rsidRDefault="00BF0E33" w:rsidP="00FD3D08">
      <w:pPr>
        <w:pStyle w:val="Cmsor1"/>
        <w:keepNext w:val="0"/>
        <w:numPr>
          <w:ilvl w:val="0"/>
          <w:numId w:val="14"/>
        </w:numPr>
        <w:tabs>
          <w:tab w:val="clear" w:pos="924"/>
          <w:tab w:val="num" w:pos="720"/>
        </w:tabs>
        <w:autoSpaceDE w:val="0"/>
        <w:autoSpaceDN w:val="0"/>
        <w:adjustRightInd w:val="0"/>
        <w:spacing w:line="240" w:lineRule="auto"/>
        <w:ind w:left="720"/>
        <w:jc w:val="both"/>
        <w:rPr>
          <w:rFonts w:ascii="Times New Roman" w:hAnsi="Times New Roman"/>
          <w:b w:val="0"/>
          <w:sz w:val="18"/>
          <w:szCs w:val="18"/>
        </w:rPr>
      </w:pPr>
      <w:r w:rsidRPr="00A87807">
        <w:rPr>
          <w:rFonts w:ascii="Times New Roman" w:hAnsi="Times New Roman"/>
          <w:b w:val="0"/>
          <w:sz w:val="18"/>
          <w:szCs w:val="18"/>
        </w:rPr>
        <w:t>Nem minősül KKV-nak az a vállalkozás, amelyben az állam vagy az önkormányzat közvetlen vagy közvetett tulajdoni részesedése - tőke vagy szavazati joga alapján - külön-külön vagy együttesen meghaladja a 25%-ot.</w:t>
      </w:r>
    </w:p>
    <w:p w:rsidR="00BF0E33" w:rsidRDefault="00BF0E33" w:rsidP="00FD3D08">
      <w:pPr>
        <w:pStyle w:val="Cmsor1"/>
        <w:keepNext w:val="0"/>
        <w:autoSpaceDE w:val="0"/>
        <w:autoSpaceDN w:val="0"/>
        <w:adjustRightInd w:val="0"/>
        <w:spacing w:line="240" w:lineRule="auto"/>
        <w:ind w:left="720"/>
        <w:jc w:val="both"/>
      </w:pPr>
    </w:p>
  </w:footnote>
  <w:footnote w:id="4">
    <w:p w:rsidR="00BF0E33" w:rsidRDefault="00BF0E33" w:rsidP="002F0BAA">
      <w:pPr>
        <w:pStyle w:val="Lbjegyzetszveg"/>
        <w:jc w:val="both"/>
        <w:rPr>
          <w:sz w:val="18"/>
          <w:szCs w:val="18"/>
        </w:rPr>
      </w:pPr>
      <w:r w:rsidRPr="00A87807">
        <w:rPr>
          <w:sz w:val="18"/>
          <w:szCs w:val="18"/>
        </w:rPr>
        <w:t xml:space="preserve">* A felsorolt lehetőségek közül a megfelelő aláhúzandó, vagy más módon, egyértelműen jelölendő! </w:t>
      </w:r>
    </w:p>
    <w:p w:rsidR="00BF0E33" w:rsidRPr="00E83B30" w:rsidRDefault="00BF0E33" w:rsidP="002F0BAA">
      <w:pPr>
        <w:pStyle w:val="Lbjegyzetszveg"/>
        <w:jc w:val="both"/>
        <w:rPr>
          <w:sz w:val="18"/>
          <w:szCs w:val="18"/>
        </w:rPr>
      </w:pPr>
      <w:r w:rsidRPr="00D82A7D">
        <w:rPr>
          <w:sz w:val="18"/>
          <w:szCs w:val="18"/>
        </w:rPr>
        <w:t>Közös ajánlattevők esetén kérjük a nyilatkozatot ajánlattevőként külön-külön megtenni és az ajánlatban csatolni szíveskedjenek.</w:t>
      </w:r>
    </w:p>
  </w:footnote>
  <w:footnote w:id="5">
    <w:p w:rsidR="00BF0E33" w:rsidRPr="006916C6" w:rsidRDefault="00BF0E33" w:rsidP="00706E92">
      <w:pPr>
        <w:rPr>
          <w:sz w:val="20"/>
        </w:rPr>
      </w:pPr>
    </w:p>
    <w:p w:rsidR="00BF0E33" w:rsidRDefault="00BF0E33" w:rsidP="00706E92">
      <w:r w:rsidRPr="00D82A7D">
        <w:t>Közös ajánlattevők esetén kérjük a nyilatkozatot ajánlattevőként külön-külön megtenni és az ajánlatban csatolni szíveskedjenek.</w:t>
      </w:r>
    </w:p>
  </w:footnote>
  <w:footnote w:id="6">
    <w:p w:rsidR="00BF0E33" w:rsidRPr="0041580E" w:rsidRDefault="00BF0E33" w:rsidP="00EB48D3">
      <w:pPr>
        <w:pStyle w:val="Lbjegyzetszveg"/>
        <w:jc w:val="both"/>
        <w:rPr>
          <w:b/>
          <w:sz w:val="28"/>
          <w:szCs w:val="28"/>
          <w:u w:val="single"/>
        </w:rPr>
      </w:pPr>
      <w:r w:rsidRPr="0041580E">
        <w:rPr>
          <w:rStyle w:val="Lbjegyzet-hivatkozs"/>
          <w:sz w:val="28"/>
          <w:szCs w:val="28"/>
        </w:rPr>
        <w:sym w:font="Symbol" w:char="F02A"/>
      </w:r>
      <w:r w:rsidRPr="0041580E">
        <w:rPr>
          <w:sz w:val="28"/>
          <w:szCs w:val="28"/>
        </w:rPr>
        <w:t xml:space="preserve"> A 310/2011. (XII. 23.) Korm. rendelet 2. § e) pontjának és 3. § a) pontjának alkalmazhatósága esetén irányadó; </w:t>
      </w:r>
      <w:r w:rsidRPr="0041580E">
        <w:rPr>
          <w:b/>
          <w:sz w:val="28"/>
          <w:szCs w:val="28"/>
          <w:u w:val="single"/>
        </w:rPr>
        <w:t>a nyilatkozatot közjegyző vagy gazdasági, illetve szakmai kamara által hitelesíttetni kell.</w:t>
      </w:r>
    </w:p>
    <w:p w:rsidR="00BF0E33" w:rsidRDefault="00BF0E33" w:rsidP="00EB48D3">
      <w:pPr>
        <w:pStyle w:val="Lbjegyzetszveg"/>
        <w:jc w:val="both"/>
      </w:pPr>
      <w:r w:rsidRPr="0041580E">
        <w:rPr>
          <w:sz w:val="28"/>
          <w:szCs w:val="28"/>
        </w:rPr>
        <w:t>Közös ajánlattevők esetén kérjük a nyilatkozatot ajánlattevőként külön-külön megtenni és az ajánlatban csatolni szíveskedjenek.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33" w:rsidRDefault="00BF0E33">
    <w:r>
      <w:fldChar w:fldCharType="begin"/>
    </w:r>
    <w:r>
      <w:instrText>PAGE   \* MERGEFORMAT</w:instrText>
    </w:r>
    <w:r>
      <w:fldChar w:fldCharType="separate"/>
    </w:r>
    <w:r w:rsidR="008C1906">
      <w:rPr>
        <w:noProof/>
      </w:rPr>
      <w:t>1</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33" w:rsidRDefault="00BF0E33">
    <w:pPr>
      <w:pStyle w:val="lfej"/>
      <w:jc w:val="center"/>
    </w:pPr>
    <w:r>
      <w:fldChar w:fldCharType="begin"/>
    </w:r>
    <w:r>
      <w:instrText>PAGE   \* MERGEFORMAT</w:instrText>
    </w:r>
    <w:r>
      <w:fldChar w:fldCharType="separate"/>
    </w:r>
    <w:r>
      <w:rPr>
        <w:noProof/>
      </w:rPr>
      <w:t>1</w:t>
    </w:r>
    <w:r>
      <w:rPr>
        <w:noProof/>
      </w:rPr>
      <w:fldChar w:fldCharType="end"/>
    </w:r>
  </w:p>
  <w:p w:rsidR="00BF0E33" w:rsidRDefault="00BF0E33">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E33" w:rsidRDefault="00BF0E33">
    <w:pPr>
      <w:pStyle w:val="lfej"/>
      <w:jc w:val="right"/>
    </w:pPr>
    <w:r>
      <w:fldChar w:fldCharType="begin"/>
    </w:r>
    <w:r>
      <w:instrText>PAGE   \* MERGEFORMAT</w:instrText>
    </w:r>
    <w:r>
      <w:fldChar w:fldCharType="separate"/>
    </w:r>
    <w:r>
      <w:rPr>
        <w:noProof/>
      </w:rPr>
      <w:t>63</w:t>
    </w:r>
    <w:r>
      <w:rPr>
        <w:noProof/>
      </w:rPr>
      <w:fldChar w:fldCharType="end"/>
    </w:r>
  </w:p>
  <w:p w:rsidR="00BF0E33" w:rsidRPr="00530235" w:rsidRDefault="00BF0E33" w:rsidP="0053023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6"/>
    <w:lvl w:ilvl="0">
      <w:start w:val="1"/>
      <w:numFmt w:val="decimal"/>
      <w:lvlText w:val="%1."/>
      <w:lvlJc w:val="left"/>
      <w:pPr>
        <w:tabs>
          <w:tab w:val="num" w:pos="720"/>
        </w:tabs>
        <w:ind w:left="720" w:hanging="360"/>
      </w:pPr>
      <w:rPr>
        <w:rFonts w:cs="Times New Roman"/>
      </w:rPr>
    </w:lvl>
  </w:abstractNum>
  <w:abstractNum w:abstractNumId="1">
    <w:nsid w:val="00000006"/>
    <w:multiLevelType w:val="multilevel"/>
    <w:tmpl w:val="00000006"/>
    <w:name w:val="WWNum6"/>
    <w:lvl w:ilvl="0">
      <w:start w:val="6"/>
      <w:numFmt w:val="bullet"/>
      <w:lvlText w:val="-"/>
      <w:lvlJc w:val="left"/>
      <w:pPr>
        <w:tabs>
          <w:tab w:val="num" w:pos="360"/>
        </w:tabs>
        <w:ind w:left="360" w:hanging="360"/>
      </w:pPr>
      <w:rPr>
        <w:rFonts w:ascii="OpenSymbol" w:hAnsi="OpenSymbo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1FA0067"/>
    <w:multiLevelType w:val="hybridMultilevel"/>
    <w:tmpl w:val="B8C4A518"/>
    <w:lvl w:ilvl="0" w:tplc="876E1390">
      <w:start w:val="8"/>
      <w:numFmt w:val="decimal"/>
      <w:lvlText w:val="%1"/>
      <w:lvlJc w:val="left"/>
      <w:pPr>
        <w:ind w:left="7732" w:hanging="360"/>
      </w:pPr>
      <w:rPr>
        <w:rFonts w:hint="default"/>
      </w:rPr>
    </w:lvl>
    <w:lvl w:ilvl="1" w:tplc="040E0019" w:tentative="1">
      <w:start w:val="1"/>
      <w:numFmt w:val="lowerLetter"/>
      <w:lvlText w:val="%2."/>
      <w:lvlJc w:val="left"/>
      <w:pPr>
        <w:ind w:left="8452" w:hanging="360"/>
      </w:pPr>
    </w:lvl>
    <w:lvl w:ilvl="2" w:tplc="040E001B" w:tentative="1">
      <w:start w:val="1"/>
      <w:numFmt w:val="lowerRoman"/>
      <w:lvlText w:val="%3."/>
      <w:lvlJc w:val="right"/>
      <w:pPr>
        <w:ind w:left="9172" w:hanging="180"/>
      </w:pPr>
    </w:lvl>
    <w:lvl w:ilvl="3" w:tplc="040E000F" w:tentative="1">
      <w:start w:val="1"/>
      <w:numFmt w:val="decimal"/>
      <w:lvlText w:val="%4."/>
      <w:lvlJc w:val="left"/>
      <w:pPr>
        <w:ind w:left="9892" w:hanging="360"/>
      </w:pPr>
    </w:lvl>
    <w:lvl w:ilvl="4" w:tplc="040E0019" w:tentative="1">
      <w:start w:val="1"/>
      <w:numFmt w:val="lowerLetter"/>
      <w:lvlText w:val="%5."/>
      <w:lvlJc w:val="left"/>
      <w:pPr>
        <w:ind w:left="10612" w:hanging="360"/>
      </w:pPr>
    </w:lvl>
    <w:lvl w:ilvl="5" w:tplc="040E001B" w:tentative="1">
      <w:start w:val="1"/>
      <w:numFmt w:val="lowerRoman"/>
      <w:lvlText w:val="%6."/>
      <w:lvlJc w:val="right"/>
      <w:pPr>
        <w:ind w:left="11332" w:hanging="180"/>
      </w:pPr>
    </w:lvl>
    <w:lvl w:ilvl="6" w:tplc="040E000F" w:tentative="1">
      <w:start w:val="1"/>
      <w:numFmt w:val="decimal"/>
      <w:lvlText w:val="%7."/>
      <w:lvlJc w:val="left"/>
      <w:pPr>
        <w:ind w:left="12052" w:hanging="360"/>
      </w:pPr>
    </w:lvl>
    <w:lvl w:ilvl="7" w:tplc="040E0019" w:tentative="1">
      <w:start w:val="1"/>
      <w:numFmt w:val="lowerLetter"/>
      <w:lvlText w:val="%8."/>
      <w:lvlJc w:val="left"/>
      <w:pPr>
        <w:ind w:left="12772" w:hanging="360"/>
      </w:pPr>
    </w:lvl>
    <w:lvl w:ilvl="8" w:tplc="040E001B" w:tentative="1">
      <w:start w:val="1"/>
      <w:numFmt w:val="lowerRoman"/>
      <w:lvlText w:val="%9."/>
      <w:lvlJc w:val="right"/>
      <w:pPr>
        <w:ind w:left="13492" w:hanging="180"/>
      </w:pPr>
    </w:lvl>
  </w:abstractNum>
  <w:abstractNum w:abstractNumId="4">
    <w:nsid w:val="050B18A0"/>
    <w:multiLevelType w:val="hybridMultilevel"/>
    <w:tmpl w:val="F6FCB31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10704AD0"/>
    <w:multiLevelType w:val="hybridMultilevel"/>
    <w:tmpl w:val="C1E04DB2"/>
    <w:lvl w:ilvl="0" w:tplc="00B0CCC8">
      <w:start w:val="1"/>
      <w:numFmt w:val="lowerLetter"/>
      <w:lvlText w:val="%1)"/>
      <w:lvlJc w:val="left"/>
      <w:pPr>
        <w:tabs>
          <w:tab w:val="num" w:pos="924"/>
        </w:tabs>
        <w:ind w:left="924" w:hanging="360"/>
      </w:pPr>
      <w:rPr>
        <w:rFonts w:cs="Times New Roman" w:hint="default"/>
        <w:b w:val="0"/>
        <w:i w:val="0"/>
      </w:rPr>
    </w:lvl>
    <w:lvl w:ilvl="1" w:tplc="040E0019" w:tentative="1">
      <w:start w:val="1"/>
      <w:numFmt w:val="lowerLetter"/>
      <w:lvlText w:val="%2."/>
      <w:lvlJc w:val="left"/>
      <w:pPr>
        <w:tabs>
          <w:tab w:val="num" w:pos="1644"/>
        </w:tabs>
        <w:ind w:left="1644" w:hanging="360"/>
      </w:pPr>
      <w:rPr>
        <w:rFonts w:cs="Times New Roman"/>
      </w:rPr>
    </w:lvl>
    <w:lvl w:ilvl="2" w:tplc="040E001B" w:tentative="1">
      <w:start w:val="1"/>
      <w:numFmt w:val="lowerRoman"/>
      <w:lvlText w:val="%3."/>
      <w:lvlJc w:val="right"/>
      <w:pPr>
        <w:tabs>
          <w:tab w:val="num" w:pos="2364"/>
        </w:tabs>
        <w:ind w:left="2364" w:hanging="180"/>
      </w:pPr>
      <w:rPr>
        <w:rFonts w:cs="Times New Roman"/>
      </w:rPr>
    </w:lvl>
    <w:lvl w:ilvl="3" w:tplc="040E000F" w:tentative="1">
      <w:start w:val="1"/>
      <w:numFmt w:val="decimal"/>
      <w:lvlText w:val="%4."/>
      <w:lvlJc w:val="left"/>
      <w:pPr>
        <w:tabs>
          <w:tab w:val="num" w:pos="3084"/>
        </w:tabs>
        <w:ind w:left="3084" w:hanging="360"/>
      </w:pPr>
      <w:rPr>
        <w:rFonts w:cs="Times New Roman"/>
      </w:rPr>
    </w:lvl>
    <w:lvl w:ilvl="4" w:tplc="040E0019" w:tentative="1">
      <w:start w:val="1"/>
      <w:numFmt w:val="lowerLetter"/>
      <w:lvlText w:val="%5."/>
      <w:lvlJc w:val="left"/>
      <w:pPr>
        <w:tabs>
          <w:tab w:val="num" w:pos="3804"/>
        </w:tabs>
        <w:ind w:left="3804" w:hanging="360"/>
      </w:pPr>
      <w:rPr>
        <w:rFonts w:cs="Times New Roman"/>
      </w:rPr>
    </w:lvl>
    <w:lvl w:ilvl="5" w:tplc="040E001B" w:tentative="1">
      <w:start w:val="1"/>
      <w:numFmt w:val="lowerRoman"/>
      <w:lvlText w:val="%6."/>
      <w:lvlJc w:val="right"/>
      <w:pPr>
        <w:tabs>
          <w:tab w:val="num" w:pos="4524"/>
        </w:tabs>
        <w:ind w:left="4524" w:hanging="180"/>
      </w:pPr>
      <w:rPr>
        <w:rFonts w:cs="Times New Roman"/>
      </w:rPr>
    </w:lvl>
    <w:lvl w:ilvl="6" w:tplc="040E000F" w:tentative="1">
      <w:start w:val="1"/>
      <w:numFmt w:val="decimal"/>
      <w:lvlText w:val="%7."/>
      <w:lvlJc w:val="left"/>
      <w:pPr>
        <w:tabs>
          <w:tab w:val="num" w:pos="5244"/>
        </w:tabs>
        <w:ind w:left="5244" w:hanging="360"/>
      </w:pPr>
      <w:rPr>
        <w:rFonts w:cs="Times New Roman"/>
      </w:rPr>
    </w:lvl>
    <w:lvl w:ilvl="7" w:tplc="040E0019" w:tentative="1">
      <w:start w:val="1"/>
      <w:numFmt w:val="lowerLetter"/>
      <w:lvlText w:val="%8."/>
      <w:lvlJc w:val="left"/>
      <w:pPr>
        <w:tabs>
          <w:tab w:val="num" w:pos="5964"/>
        </w:tabs>
        <w:ind w:left="5964" w:hanging="360"/>
      </w:pPr>
      <w:rPr>
        <w:rFonts w:cs="Times New Roman"/>
      </w:rPr>
    </w:lvl>
    <w:lvl w:ilvl="8" w:tplc="040E001B" w:tentative="1">
      <w:start w:val="1"/>
      <w:numFmt w:val="lowerRoman"/>
      <w:lvlText w:val="%9."/>
      <w:lvlJc w:val="right"/>
      <w:pPr>
        <w:tabs>
          <w:tab w:val="num" w:pos="6684"/>
        </w:tabs>
        <w:ind w:left="6684" w:hanging="180"/>
      </w:pPr>
      <w:rPr>
        <w:rFonts w:cs="Times New Roman"/>
      </w:rPr>
    </w:lvl>
  </w:abstractNum>
  <w:abstractNum w:abstractNumId="6">
    <w:nsid w:val="147B78BD"/>
    <w:multiLevelType w:val="hybridMultilevel"/>
    <w:tmpl w:val="60727F58"/>
    <w:lvl w:ilvl="0" w:tplc="CE9A72E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8511F07"/>
    <w:multiLevelType w:val="hybridMultilevel"/>
    <w:tmpl w:val="AF829816"/>
    <w:lvl w:ilvl="0" w:tplc="31305438">
      <w:start w:val="1"/>
      <w:numFmt w:val="decimal"/>
      <w:lvlText w:val="(%1)"/>
      <w:lvlJc w:val="left"/>
      <w:pPr>
        <w:tabs>
          <w:tab w:val="num" w:pos="924"/>
        </w:tabs>
        <w:ind w:left="924" w:hanging="360"/>
      </w:pPr>
      <w:rPr>
        <w:rFonts w:cs="Times New Roman" w:hint="default"/>
        <w:sz w:val="20"/>
        <w:szCs w:val="2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nsid w:val="1B375481"/>
    <w:multiLevelType w:val="hybridMultilevel"/>
    <w:tmpl w:val="3A8C91E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288665B9"/>
    <w:multiLevelType w:val="hybridMultilevel"/>
    <w:tmpl w:val="8C44A87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291366D5"/>
    <w:multiLevelType w:val="hybridMultilevel"/>
    <w:tmpl w:val="849E0B00"/>
    <w:lvl w:ilvl="0" w:tplc="B5B2DC4A">
      <w:start w:val="1"/>
      <w:numFmt w:val="decimal"/>
      <w:pStyle w:val="Dntsijavaslat"/>
      <w:lvlText w:val="%1."/>
      <w:lvlJc w:val="left"/>
      <w:pPr>
        <w:tabs>
          <w:tab w:val="num" w:pos="576"/>
        </w:tabs>
        <w:ind w:left="576" w:hanging="576"/>
      </w:pPr>
      <w:rPr>
        <w:rFonts w:ascii="Times New Roman" w:hAnsi="Times New Roman" w:cs="Times New Roman" w:hint="default"/>
        <w:b/>
        <w:i w:val="0"/>
        <w:caps w:val="0"/>
        <w:strike w:val="0"/>
        <w:dstrike w:val="0"/>
        <w:vanish w:val="0"/>
        <w:color w:val="000000"/>
        <w:sz w:val="24"/>
        <w:szCs w:val="24"/>
        <w:vertAlign w:val="baseline"/>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nsid w:val="2EC56C5D"/>
    <w:multiLevelType w:val="hybridMultilevel"/>
    <w:tmpl w:val="49A0088E"/>
    <w:lvl w:ilvl="0" w:tplc="19C86AC4">
      <w:start w:val="8"/>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2">
    <w:nsid w:val="31606784"/>
    <w:multiLevelType w:val="multilevel"/>
    <w:tmpl w:val="6DD8969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342663D7"/>
    <w:multiLevelType w:val="hybridMultilevel"/>
    <w:tmpl w:val="E3BA1D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6FF22E4"/>
    <w:multiLevelType w:val="hybridMultilevel"/>
    <w:tmpl w:val="A0927774"/>
    <w:lvl w:ilvl="0" w:tplc="F572B954">
      <w:start w:val="1"/>
      <w:numFmt w:val="lowerLetter"/>
      <w:lvlText w:val="%1)"/>
      <w:lvlJc w:val="left"/>
      <w:pPr>
        <w:tabs>
          <w:tab w:val="num" w:pos="924"/>
        </w:tabs>
        <w:ind w:left="924" w:hanging="360"/>
      </w:pPr>
      <w:rPr>
        <w:rFonts w:cs="Times New Roman" w:hint="default"/>
        <w:b w:val="0"/>
        <w:i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5">
    <w:nsid w:val="4154792C"/>
    <w:multiLevelType w:val="hybridMultilevel"/>
    <w:tmpl w:val="22B4D4B4"/>
    <w:lvl w:ilvl="0" w:tplc="19AC3600">
      <w:start w:val="17"/>
      <w:numFmt w:val="bullet"/>
      <w:lvlText w:val="-"/>
      <w:lvlJc w:val="left"/>
      <w:pPr>
        <w:tabs>
          <w:tab w:val="num" w:pos="720"/>
        </w:tabs>
        <w:ind w:left="720" w:hanging="360"/>
      </w:pPr>
      <w:rPr>
        <w:rFonts w:ascii="Times New Roman" w:eastAsia="Arial Unicode MS"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450D4140"/>
    <w:multiLevelType w:val="hybridMultilevel"/>
    <w:tmpl w:val="A99AE4DC"/>
    <w:lvl w:ilvl="0" w:tplc="57BE6CBA">
      <w:start w:val="4"/>
      <w:numFmt w:val="decimal"/>
      <w:lvlText w:val="%1."/>
      <w:lvlJc w:val="left"/>
      <w:pPr>
        <w:ind w:left="1065" w:hanging="360"/>
      </w:pPr>
      <w:rPr>
        <w:rFonts w:cs="Times New Roman" w:hint="default"/>
      </w:rPr>
    </w:lvl>
    <w:lvl w:ilvl="1" w:tplc="040E0019" w:tentative="1">
      <w:start w:val="1"/>
      <w:numFmt w:val="lowerLetter"/>
      <w:lvlText w:val="%2."/>
      <w:lvlJc w:val="left"/>
      <w:pPr>
        <w:ind w:left="1785" w:hanging="360"/>
      </w:pPr>
      <w:rPr>
        <w:rFonts w:cs="Times New Roman"/>
      </w:rPr>
    </w:lvl>
    <w:lvl w:ilvl="2" w:tplc="040E001B" w:tentative="1">
      <w:start w:val="1"/>
      <w:numFmt w:val="lowerRoman"/>
      <w:lvlText w:val="%3."/>
      <w:lvlJc w:val="right"/>
      <w:pPr>
        <w:ind w:left="2505" w:hanging="180"/>
      </w:pPr>
      <w:rPr>
        <w:rFonts w:cs="Times New Roman"/>
      </w:rPr>
    </w:lvl>
    <w:lvl w:ilvl="3" w:tplc="040E000F" w:tentative="1">
      <w:start w:val="1"/>
      <w:numFmt w:val="decimal"/>
      <w:lvlText w:val="%4."/>
      <w:lvlJc w:val="left"/>
      <w:pPr>
        <w:ind w:left="3225" w:hanging="360"/>
      </w:pPr>
      <w:rPr>
        <w:rFonts w:cs="Times New Roman"/>
      </w:rPr>
    </w:lvl>
    <w:lvl w:ilvl="4" w:tplc="040E0019" w:tentative="1">
      <w:start w:val="1"/>
      <w:numFmt w:val="lowerLetter"/>
      <w:lvlText w:val="%5."/>
      <w:lvlJc w:val="left"/>
      <w:pPr>
        <w:ind w:left="3945" w:hanging="360"/>
      </w:pPr>
      <w:rPr>
        <w:rFonts w:cs="Times New Roman"/>
      </w:rPr>
    </w:lvl>
    <w:lvl w:ilvl="5" w:tplc="040E001B" w:tentative="1">
      <w:start w:val="1"/>
      <w:numFmt w:val="lowerRoman"/>
      <w:lvlText w:val="%6."/>
      <w:lvlJc w:val="right"/>
      <w:pPr>
        <w:ind w:left="4665" w:hanging="180"/>
      </w:pPr>
      <w:rPr>
        <w:rFonts w:cs="Times New Roman"/>
      </w:rPr>
    </w:lvl>
    <w:lvl w:ilvl="6" w:tplc="040E000F" w:tentative="1">
      <w:start w:val="1"/>
      <w:numFmt w:val="decimal"/>
      <w:lvlText w:val="%7."/>
      <w:lvlJc w:val="left"/>
      <w:pPr>
        <w:ind w:left="5385" w:hanging="360"/>
      </w:pPr>
      <w:rPr>
        <w:rFonts w:cs="Times New Roman"/>
      </w:rPr>
    </w:lvl>
    <w:lvl w:ilvl="7" w:tplc="040E0019" w:tentative="1">
      <w:start w:val="1"/>
      <w:numFmt w:val="lowerLetter"/>
      <w:lvlText w:val="%8."/>
      <w:lvlJc w:val="left"/>
      <w:pPr>
        <w:ind w:left="6105" w:hanging="360"/>
      </w:pPr>
      <w:rPr>
        <w:rFonts w:cs="Times New Roman"/>
      </w:rPr>
    </w:lvl>
    <w:lvl w:ilvl="8" w:tplc="040E001B" w:tentative="1">
      <w:start w:val="1"/>
      <w:numFmt w:val="lowerRoman"/>
      <w:lvlText w:val="%9."/>
      <w:lvlJc w:val="right"/>
      <w:pPr>
        <w:ind w:left="6825" w:hanging="180"/>
      </w:pPr>
      <w:rPr>
        <w:rFonts w:cs="Times New Roman"/>
      </w:rPr>
    </w:lvl>
  </w:abstractNum>
  <w:abstractNum w:abstractNumId="17">
    <w:nsid w:val="46D64CD0"/>
    <w:multiLevelType w:val="multilevel"/>
    <w:tmpl w:val="BC7A4B78"/>
    <w:lvl w:ilvl="0">
      <w:start w:val="1"/>
      <w:numFmt w:val="decimal"/>
      <w:lvlText w:val="%1."/>
      <w:lvlJc w:val="left"/>
      <w:pPr>
        <w:ind w:left="720" w:hanging="360"/>
      </w:pPr>
      <w:rPr>
        <w:rFonts w:cs="Times New Roman"/>
      </w:rPr>
    </w:lvl>
    <w:lvl w:ilvl="1">
      <w:start w:val="4"/>
      <w:numFmt w:val="decimal"/>
      <w:isLgl/>
      <w:lvlText w:val="%1.%2."/>
      <w:lvlJc w:val="left"/>
      <w:pPr>
        <w:ind w:left="1080" w:hanging="720"/>
      </w:pPr>
      <w:rPr>
        <w:rFonts w:cs="Times New Roman" w:hint="default"/>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440" w:hanging="1080"/>
      </w:pPr>
      <w:rPr>
        <w:rFonts w:cs="Times New Roman" w:hint="default"/>
        <w:sz w:val="24"/>
      </w:rPr>
    </w:lvl>
    <w:lvl w:ilvl="4">
      <w:start w:val="1"/>
      <w:numFmt w:val="decimal"/>
      <w:isLgl/>
      <w:lvlText w:val="%1.%2.%3.%4.%5."/>
      <w:lvlJc w:val="left"/>
      <w:pPr>
        <w:ind w:left="1800" w:hanging="1440"/>
      </w:pPr>
      <w:rPr>
        <w:rFonts w:cs="Times New Roman" w:hint="default"/>
        <w:sz w:val="24"/>
      </w:rPr>
    </w:lvl>
    <w:lvl w:ilvl="5">
      <w:start w:val="1"/>
      <w:numFmt w:val="decimal"/>
      <w:isLgl/>
      <w:lvlText w:val="%1.%2.%3.%4.%5.%6."/>
      <w:lvlJc w:val="left"/>
      <w:pPr>
        <w:ind w:left="1800" w:hanging="1440"/>
      </w:pPr>
      <w:rPr>
        <w:rFonts w:cs="Times New Roman" w:hint="default"/>
        <w:sz w:val="24"/>
      </w:rPr>
    </w:lvl>
    <w:lvl w:ilvl="6">
      <w:start w:val="1"/>
      <w:numFmt w:val="decimal"/>
      <w:isLgl/>
      <w:lvlText w:val="%1.%2.%3.%4.%5.%6.%7."/>
      <w:lvlJc w:val="left"/>
      <w:pPr>
        <w:ind w:left="2160" w:hanging="1800"/>
      </w:pPr>
      <w:rPr>
        <w:rFonts w:cs="Times New Roman" w:hint="default"/>
        <w:sz w:val="24"/>
      </w:rPr>
    </w:lvl>
    <w:lvl w:ilvl="7">
      <w:start w:val="1"/>
      <w:numFmt w:val="decimal"/>
      <w:isLgl/>
      <w:lvlText w:val="%1.%2.%3.%4.%5.%6.%7.%8."/>
      <w:lvlJc w:val="left"/>
      <w:pPr>
        <w:ind w:left="2520" w:hanging="2160"/>
      </w:pPr>
      <w:rPr>
        <w:rFonts w:cs="Times New Roman" w:hint="default"/>
        <w:sz w:val="24"/>
      </w:rPr>
    </w:lvl>
    <w:lvl w:ilvl="8">
      <w:start w:val="1"/>
      <w:numFmt w:val="decimal"/>
      <w:isLgl/>
      <w:lvlText w:val="%1.%2.%3.%4.%5.%6.%7.%8.%9."/>
      <w:lvlJc w:val="left"/>
      <w:pPr>
        <w:ind w:left="2520" w:hanging="2160"/>
      </w:pPr>
      <w:rPr>
        <w:rFonts w:cs="Times New Roman" w:hint="default"/>
        <w:sz w:val="24"/>
      </w:rPr>
    </w:lvl>
  </w:abstractNum>
  <w:abstractNum w:abstractNumId="18">
    <w:nsid w:val="49EC3238"/>
    <w:multiLevelType w:val="multilevel"/>
    <w:tmpl w:val="6A467D54"/>
    <w:lvl w:ilvl="0">
      <w:start w:val="1"/>
      <w:numFmt w:val="upperRoman"/>
      <w:lvlText w:val="%1."/>
      <w:lvlJc w:val="right"/>
      <w:pPr>
        <w:tabs>
          <w:tab w:val="num" w:pos="180"/>
        </w:tabs>
        <w:ind w:left="180" w:hanging="180"/>
      </w:pPr>
      <w:rPr>
        <w:rFonts w:cs="Times New Roman" w:hint="default"/>
      </w:rPr>
    </w:lvl>
    <w:lvl w:ilvl="1">
      <w:start w:val="1"/>
      <w:numFmt w:val="decimal"/>
      <w:pStyle w:val="felskiem"/>
      <w:lvlText w:val="%2."/>
      <w:lvlJc w:val="left"/>
      <w:pPr>
        <w:tabs>
          <w:tab w:val="num" w:pos="360"/>
        </w:tabs>
        <w:ind w:left="360" w:hanging="360"/>
      </w:pPr>
      <w:rPr>
        <w:rFonts w:ascii="Times New Roman" w:eastAsia="Times New Roman" w:hAnsi="Times New Roman" w:cs="Times New Roman" w:hint="default"/>
      </w:rPr>
    </w:lvl>
    <w:lvl w:ilvl="2">
      <w:start w:val="1"/>
      <w:numFmt w:val="none"/>
      <w:lvlText w:val="1.1.1."/>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
    <w:nsid w:val="4BFE267A"/>
    <w:multiLevelType w:val="hybridMultilevel"/>
    <w:tmpl w:val="8C122B52"/>
    <w:lvl w:ilvl="0" w:tplc="6AAA525E">
      <w:start w:val="4"/>
      <w:numFmt w:val="upperRoman"/>
      <w:lvlText w:val="%1."/>
      <w:lvlJc w:val="left"/>
      <w:pPr>
        <w:tabs>
          <w:tab w:val="num" w:pos="1080"/>
        </w:tabs>
        <w:ind w:left="1080" w:hanging="720"/>
      </w:pPr>
      <w:rPr>
        <w:rFonts w:cs="Times New Roman" w:hint="default"/>
        <w:sz w:val="26"/>
      </w:rPr>
    </w:lvl>
    <w:lvl w:ilvl="1" w:tplc="4440B7EE" w:tentative="1">
      <w:start w:val="1"/>
      <w:numFmt w:val="lowerLetter"/>
      <w:lvlText w:val="%2."/>
      <w:lvlJc w:val="left"/>
      <w:pPr>
        <w:tabs>
          <w:tab w:val="num" w:pos="1440"/>
        </w:tabs>
        <w:ind w:left="1440" w:hanging="360"/>
      </w:pPr>
      <w:rPr>
        <w:rFonts w:cs="Times New Roman"/>
      </w:rPr>
    </w:lvl>
    <w:lvl w:ilvl="2" w:tplc="C3180438" w:tentative="1">
      <w:start w:val="1"/>
      <w:numFmt w:val="lowerRoman"/>
      <w:lvlText w:val="%3."/>
      <w:lvlJc w:val="right"/>
      <w:pPr>
        <w:tabs>
          <w:tab w:val="num" w:pos="2160"/>
        </w:tabs>
        <w:ind w:left="2160" w:hanging="180"/>
      </w:pPr>
      <w:rPr>
        <w:rFonts w:cs="Times New Roman"/>
      </w:rPr>
    </w:lvl>
    <w:lvl w:ilvl="3" w:tplc="59301AE6" w:tentative="1">
      <w:start w:val="1"/>
      <w:numFmt w:val="decimal"/>
      <w:lvlText w:val="%4."/>
      <w:lvlJc w:val="left"/>
      <w:pPr>
        <w:tabs>
          <w:tab w:val="num" w:pos="2880"/>
        </w:tabs>
        <w:ind w:left="2880" w:hanging="360"/>
      </w:pPr>
      <w:rPr>
        <w:rFonts w:cs="Times New Roman"/>
      </w:rPr>
    </w:lvl>
    <w:lvl w:ilvl="4" w:tplc="6DC0C4C2" w:tentative="1">
      <w:start w:val="1"/>
      <w:numFmt w:val="lowerLetter"/>
      <w:lvlText w:val="%5."/>
      <w:lvlJc w:val="left"/>
      <w:pPr>
        <w:tabs>
          <w:tab w:val="num" w:pos="3600"/>
        </w:tabs>
        <w:ind w:left="3600" w:hanging="360"/>
      </w:pPr>
      <w:rPr>
        <w:rFonts w:cs="Times New Roman"/>
      </w:rPr>
    </w:lvl>
    <w:lvl w:ilvl="5" w:tplc="C8365452" w:tentative="1">
      <w:start w:val="1"/>
      <w:numFmt w:val="lowerRoman"/>
      <w:lvlText w:val="%6."/>
      <w:lvlJc w:val="right"/>
      <w:pPr>
        <w:tabs>
          <w:tab w:val="num" w:pos="4320"/>
        </w:tabs>
        <w:ind w:left="4320" w:hanging="180"/>
      </w:pPr>
      <w:rPr>
        <w:rFonts w:cs="Times New Roman"/>
      </w:rPr>
    </w:lvl>
    <w:lvl w:ilvl="6" w:tplc="20968B48" w:tentative="1">
      <w:start w:val="1"/>
      <w:numFmt w:val="decimal"/>
      <w:lvlText w:val="%7."/>
      <w:lvlJc w:val="left"/>
      <w:pPr>
        <w:tabs>
          <w:tab w:val="num" w:pos="5040"/>
        </w:tabs>
        <w:ind w:left="5040" w:hanging="360"/>
      </w:pPr>
      <w:rPr>
        <w:rFonts w:cs="Times New Roman"/>
      </w:rPr>
    </w:lvl>
    <w:lvl w:ilvl="7" w:tplc="B5DC5542" w:tentative="1">
      <w:start w:val="1"/>
      <w:numFmt w:val="lowerLetter"/>
      <w:lvlText w:val="%8."/>
      <w:lvlJc w:val="left"/>
      <w:pPr>
        <w:tabs>
          <w:tab w:val="num" w:pos="5760"/>
        </w:tabs>
        <w:ind w:left="5760" w:hanging="360"/>
      </w:pPr>
      <w:rPr>
        <w:rFonts w:cs="Times New Roman"/>
      </w:rPr>
    </w:lvl>
    <w:lvl w:ilvl="8" w:tplc="4E102B2C" w:tentative="1">
      <w:start w:val="1"/>
      <w:numFmt w:val="lowerRoman"/>
      <w:lvlText w:val="%9."/>
      <w:lvlJc w:val="right"/>
      <w:pPr>
        <w:tabs>
          <w:tab w:val="num" w:pos="6480"/>
        </w:tabs>
        <w:ind w:left="6480" w:hanging="180"/>
      </w:pPr>
      <w:rPr>
        <w:rFonts w:cs="Times New Roman"/>
      </w:rPr>
    </w:lvl>
  </w:abstractNum>
  <w:abstractNum w:abstractNumId="20">
    <w:nsid w:val="4E1F5323"/>
    <w:multiLevelType w:val="multilevel"/>
    <w:tmpl w:val="5A947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26B1C45"/>
    <w:multiLevelType w:val="multilevel"/>
    <w:tmpl w:val="FB36D1C4"/>
    <w:lvl w:ilvl="0">
      <w:start w:val="1"/>
      <w:numFmt w:val="bullet"/>
      <w:pStyle w:val="bekezd1"/>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8B42825"/>
    <w:multiLevelType w:val="multilevel"/>
    <w:tmpl w:val="6E54200A"/>
    <w:lvl w:ilvl="0">
      <w:start w:val="7"/>
      <w:numFmt w:val="decimal"/>
      <w:lvlText w:val="%1."/>
      <w:lvlJc w:val="left"/>
      <w:pPr>
        <w:ind w:left="720" w:hanging="360"/>
      </w:pPr>
      <w:rPr>
        <w:rFonts w:hint="default"/>
        <w:sz w:val="24"/>
      </w:r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23">
    <w:nsid w:val="5B4F21D1"/>
    <w:multiLevelType w:val="hybridMultilevel"/>
    <w:tmpl w:val="2F809E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FFB6F96"/>
    <w:multiLevelType w:val="hybridMultilevel"/>
    <w:tmpl w:val="5CFC8FF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6A1D35D3"/>
    <w:multiLevelType w:val="singleLevel"/>
    <w:tmpl w:val="5AB07E76"/>
    <w:lvl w:ilvl="0">
      <w:start w:val="1"/>
      <w:numFmt w:val="bullet"/>
      <w:pStyle w:val="felsorols"/>
      <w:lvlText w:val=""/>
      <w:lvlJc w:val="left"/>
      <w:pPr>
        <w:tabs>
          <w:tab w:val="num" w:pos="360"/>
        </w:tabs>
        <w:ind w:left="360" w:hanging="360"/>
      </w:pPr>
      <w:rPr>
        <w:rFonts w:ascii="Symbol" w:hAnsi="Symbol" w:hint="default"/>
      </w:rPr>
    </w:lvl>
  </w:abstractNum>
  <w:abstractNum w:abstractNumId="26">
    <w:nsid w:val="7BE71320"/>
    <w:multiLevelType w:val="hybridMultilevel"/>
    <w:tmpl w:val="B73C0A28"/>
    <w:lvl w:ilvl="0" w:tplc="040E0003">
      <w:start w:val="1"/>
      <w:numFmt w:val="lowerLetter"/>
      <w:lvlText w:val="%1)"/>
      <w:lvlJc w:val="left"/>
      <w:pPr>
        <w:tabs>
          <w:tab w:val="num" w:pos="924"/>
        </w:tabs>
        <w:ind w:left="924" w:hanging="360"/>
      </w:pPr>
      <w:rPr>
        <w:rFonts w:cs="Times New Roman" w:hint="default"/>
        <w:b w:val="0"/>
        <w:i w:val="0"/>
      </w:rPr>
    </w:lvl>
    <w:lvl w:ilvl="1" w:tplc="040E0003" w:tentative="1">
      <w:start w:val="1"/>
      <w:numFmt w:val="lowerLetter"/>
      <w:lvlText w:val="%2."/>
      <w:lvlJc w:val="left"/>
      <w:pPr>
        <w:tabs>
          <w:tab w:val="num" w:pos="1440"/>
        </w:tabs>
        <w:ind w:left="1440" w:hanging="360"/>
      </w:pPr>
      <w:rPr>
        <w:rFonts w:cs="Times New Roman"/>
      </w:rPr>
    </w:lvl>
    <w:lvl w:ilvl="2" w:tplc="040E0005" w:tentative="1">
      <w:start w:val="1"/>
      <w:numFmt w:val="lowerRoman"/>
      <w:lvlText w:val="%3."/>
      <w:lvlJc w:val="right"/>
      <w:pPr>
        <w:tabs>
          <w:tab w:val="num" w:pos="2160"/>
        </w:tabs>
        <w:ind w:left="2160" w:hanging="180"/>
      </w:pPr>
      <w:rPr>
        <w:rFonts w:cs="Times New Roman"/>
      </w:rPr>
    </w:lvl>
    <w:lvl w:ilvl="3" w:tplc="040E0001" w:tentative="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27">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21"/>
  </w:num>
  <w:num w:numId="3">
    <w:abstractNumId w:val="18"/>
  </w:num>
  <w:num w:numId="4">
    <w:abstractNumId w:val="19"/>
  </w:num>
  <w:num w:numId="5">
    <w:abstractNumId w:val="10"/>
  </w:num>
  <w:num w:numId="6">
    <w:abstractNumId w:val="9"/>
  </w:num>
  <w:num w:numId="7">
    <w:abstractNumId w:val="12"/>
  </w:num>
  <w:num w:numId="8">
    <w:abstractNumId w:val="15"/>
  </w:num>
  <w:num w:numId="9">
    <w:abstractNumId w:val="17"/>
  </w:num>
  <w:num w:numId="10">
    <w:abstractNumId w:val="24"/>
  </w:num>
  <w:num w:numId="11">
    <w:abstractNumId w:val="5"/>
  </w:num>
  <w:num w:numId="12">
    <w:abstractNumId w:val="14"/>
  </w:num>
  <w:num w:numId="13">
    <w:abstractNumId w:val="26"/>
  </w:num>
  <w:num w:numId="14">
    <w:abstractNumId w:val="7"/>
  </w:num>
  <w:num w:numId="15">
    <w:abstractNumId w:val="4"/>
  </w:num>
  <w:num w:numId="16">
    <w:abstractNumId w:val="8"/>
  </w:num>
  <w:num w:numId="17">
    <w:abstractNumId w:val="16"/>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2"/>
  </w:num>
  <w:num w:numId="33">
    <w:abstractNumId w:val="3"/>
  </w:num>
  <w:num w:numId="34">
    <w:abstractNumId w:val="2"/>
  </w:num>
  <w:num w:numId="35">
    <w:abstractNumId w:val="11"/>
  </w:num>
  <w:num w:numId="36">
    <w:abstractNumId w:val="13"/>
  </w:num>
  <w:num w:numId="37">
    <w:abstractNumId w:val="23"/>
  </w:num>
  <w:num w:numId="3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5C"/>
    <w:rsid w:val="0000061E"/>
    <w:rsid w:val="00000B57"/>
    <w:rsid w:val="00000C4D"/>
    <w:rsid w:val="00001B8A"/>
    <w:rsid w:val="0000287A"/>
    <w:rsid w:val="00003887"/>
    <w:rsid w:val="0000447E"/>
    <w:rsid w:val="00004646"/>
    <w:rsid w:val="00004A02"/>
    <w:rsid w:val="00005BB1"/>
    <w:rsid w:val="0001031B"/>
    <w:rsid w:val="0001508D"/>
    <w:rsid w:val="00015555"/>
    <w:rsid w:val="00015F25"/>
    <w:rsid w:val="00015FFF"/>
    <w:rsid w:val="0001620F"/>
    <w:rsid w:val="0001687F"/>
    <w:rsid w:val="0001688C"/>
    <w:rsid w:val="00020249"/>
    <w:rsid w:val="00020E4F"/>
    <w:rsid w:val="0002186C"/>
    <w:rsid w:val="00021A6E"/>
    <w:rsid w:val="00021D93"/>
    <w:rsid w:val="00022C52"/>
    <w:rsid w:val="00024652"/>
    <w:rsid w:val="00024BD5"/>
    <w:rsid w:val="0002682F"/>
    <w:rsid w:val="000270D2"/>
    <w:rsid w:val="000315AF"/>
    <w:rsid w:val="0003182F"/>
    <w:rsid w:val="00032DA2"/>
    <w:rsid w:val="000415CC"/>
    <w:rsid w:val="00041BB7"/>
    <w:rsid w:val="0004256F"/>
    <w:rsid w:val="00042E03"/>
    <w:rsid w:val="000431F8"/>
    <w:rsid w:val="000442D1"/>
    <w:rsid w:val="00045864"/>
    <w:rsid w:val="000475AE"/>
    <w:rsid w:val="00047DAC"/>
    <w:rsid w:val="00052555"/>
    <w:rsid w:val="00052805"/>
    <w:rsid w:val="00054753"/>
    <w:rsid w:val="00054BDE"/>
    <w:rsid w:val="00056A77"/>
    <w:rsid w:val="00057C55"/>
    <w:rsid w:val="00063809"/>
    <w:rsid w:val="000643CF"/>
    <w:rsid w:val="000647E7"/>
    <w:rsid w:val="000665EB"/>
    <w:rsid w:val="00066EF1"/>
    <w:rsid w:val="00071D8D"/>
    <w:rsid w:val="000721BF"/>
    <w:rsid w:val="0007335E"/>
    <w:rsid w:val="00073743"/>
    <w:rsid w:val="00074C6D"/>
    <w:rsid w:val="00074CE3"/>
    <w:rsid w:val="00077262"/>
    <w:rsid w:val="00081378"/>
    <w:rsid w:val="00083325"/>
    <w:rsid w:val="00083E7D"/>
    <w:rsid w:val="00084AA3"/>
    <w:rsid w:val="00085617"/>
    <w:rsid w:val="00086831"/>
    <w:rsid w:val="00086AA5"/>
    <w:rsid w:val="00086D4D"/>
    <w:rsid w:val="00091E08"/>
    <w:rsid w:val="0009351E"/>
    <w:rsid w:val="000959A6"/>
    <w:rsid w:val="000A0DA4"/>
    <w:rsid w:val="000A23BA"/>
    <w:rsid w:val="000A38C9"/>
    <w:rsid w:val="000A3B87"/>
    <w:rsid w:val="000A440D"/>
    <w:rsid w:val="000A4600"/>
    <w:rsid w:val="000A485C"/>
    <w:rsid w:val="000A5D31"/>
    <w:rsid w:val="000B2AF8"/>
    <w:rsid w:val="000B3DFB"/>
    <w:rsid w:val="000B407E"/>
    <w:rsid w:val="000B4A0B"/>
    <w:rsid w:val="000B5EF8"/>
    <w:rsid w:val="000B78DF"/>
    <w:rsid w:val="000C1480"/>
    <w:rsid w:val="000C2488"/>
    <w:rsid w:val="000C3DC1"/>
    <w:rsid w:val="000C502D"/>
    <w:rsid w:val="000C5936"/>
    <w:rsid w:val="000C6BED"/>
    <w:rsid w:val="000D32B6"/>
    <w:rsid w:val="000D33BF"/>
    <w:rsid w:val="000D5B91"/>
    <w:rsid w:val="000D617E"/>
    <w:rsid w:val="000E3DA8"/>
    <w:rsid w:val="000E4775"/>
    <w:rsid w:val="000E6278"/>
    <w:rsid w:val="000E6BFF"/>
    <w:rsid w:val="000F1FC4"/>
    <w:rsid w:val="000F2363"/>
    <w:rsid w:val="000F4614"/>
    <w:rsid w:val="000F6419"/>
    <w:rsid w:val="000F732B"/>
    <w:rsid w:val="00100BE4"/>
    <w:rsid w:val="00102A70"/>
    <w:rsid w:val="00102B7A"/>
    <w:rsid w:val="0010383C"/>
    <w:rsid w:val="001044B4"/>
    <w:rsid w:val="001051CB"/>
    <w:rsid w:val="00110685"/>
    <w:rsid w:val="00111364"/>
    <w:rsid w:val="00111751"/>
    <w:rsid w:val="00111893"/>
    <w:rsid w:val="00111F64"/>
    <w:rsid w:val="0011220D"/>
    <w:rsid w:val="00112C28"/>
    <w:rsid w:val="00112D6F"/>
    <w:rsid w:val="00112DD7"/>
    <w:rsid w:val="00115879"/>
    <w:rsid w:val="00115F15"/>
    <w:rsid w:val="00116B8D"/>
    <w:rsid w:val="00116CDB"/>
    <w:rsid w:val="00116D86"/>
    <w:rsid w:val="001170AA"/>
    <w:rsid w:val="0011725E"/>
    <w:rsid w:val="00117C55"/>
    <w:rsid w:val="00120121"/>
    <w:rsid w:val="0012019E"/>
    <w:rsid w:val="00120C94"/>
    <w:rsid w:val="00121FCD"/>
    <w:rsid w:val="001225F0"/>
    <w:rsid w:val="00123670"/>
    <w:rsid w:val="00123C77"/>
    <w:rsid w:val="00124516"/>
    <w:rsid w:val="00125705"/>
    <w:rsid w:val="001270F7"/>
    <w:rsid w:val="001350DE"/>
    <w:rsid w:val="00135AE3"/>
    <w:rsid w:val="00136599"/>
    <w:rsid w:val="0014041D"/>
    <w:rsid w:val="001405D4"/>
    <w:rsid w:val="0014108C"/>
    <w:rsid w:val="00143AC0"/>
    <w:rsid w:val="00144521"/>
    <w:rsid w:val="0014596D"/>
    <w:rsid w:val="00145E91"/>
    <w:rsid w:val="001467CC"/>
    <w:rsid w:val="00150632"/>
    <w:rsid w:val="00150D5A"/>
    <w:rsid w:val="001511E0"/>
    <w:rsid w:val="00151CEF"/>
    <w:rsid w:val="001570BD"/>
    <w:rsid w:val="0015719D"/>
    <w:rsid w:val="00157632"/>
    <w:rsid w:val="00160F71"/>
    <w:rsid w:val="00161F41"/>
    <w:rsid w:val="00162D57"/>
    <w:rsid w:val="00163E57"/>
    <w:rsid w:val="0016532A"/>
    <w:rsid w:val="001706AD"/>
    <w:rsid w:val="00170B4F"/>
    <w:rsid w:val="0017118A"/>
    <w:rsid w:val="00171A93"/>
    <w:rsid w:val="00171EA2"/>
    <w:rsid w:val="0017252A"/>
    <w:rsid w:val="001745C7"/>
    <w:rsid w:val="00177C15"/>
    <w:rsid w:val="00177E44"/>
    <w:rsid w:val="00180191"/>
    <w:rsid w:val="00180F70"/>
    <w:rsid w:val="001815A1"/>
    <w:rsid w:val="00184063"/>
    <w:rsid w:val="0018436D"/>
    <w:rsid w:val="00186035"/>
    <w:rsid w:val="0018616E"/>
    <w:rsid w:val="0018650B"/>
    <w:rsid w:val="001866B3"/>
    <w:rsid w:val="00187BA9"/>
    <w:rsid w:val="00187E9E"/>
    <w:rsid w:val="00192DB0"/>
    <w:rsid w:val="00192E8C"/>
    <w:rsid w:val="00193DFC"/>
    <w:rsid w:val="00195068"/>
    <w:rsid w:val="00195DB9"/>
    <w:rsid w:val="00196B24"/>
    <w:rsid w:val="00196F50"/>
    <w:rsid w:val="001976D0"/>
    <w:rsid w:val="001A49AE"/>
    <w:rsid w:val="001A4AA7"/>
    <w:rsid w:val="001A4CB3"/>
    <w:rsid w:val="001A4E02"/>
    <w:rsid w:val="001A682A"/>
    <w:rsid w:val="001A6D9C"/>
    <w:rsid w:val="001B7215"/>
    <w:rsid w:val="001C0246"/>
    <w:rsid w:val="001C36A6"/>
    <w:rsid w:val="001C4418"/>
    <w:rsid w:val="001C461E"/>
    <w:rsid w:val="001C48A0"/>
    <w:rsid w:val="001C622C"/>
    <w:rsid w:val="001C66BD"/>
    <w:rsid w:val="001C7883"/>
    <w:rsid w:val="001C7FCE"/>
    <w:rsid w:val="001D03C0"/>
    <w:rsid w:val="001D059F"/>
    <w:rsid w:val="001D0BBA"/>
    <w:rsid w:val="001D1C54"/>
    <w:rsid w:val="001D2D4A"/>
    <w:rsid w:val="001D6436"/>
    <w:rsid w:val="001E22C9"/>
    <w:rsid w:val="001E3B10"/>
    <w:rsid w:val="001E67AF"/>
    <w:rsid w:val="001E722F"/>
    <w:rsid w:val="001E79B4"/>
    <w:rsid w:val="001F277E"/>
    <w:rsid w:val="001F2DF4"/>
    <w:rsid w:val="001F2FEF"/>
    <w:rsid w:val="001F32DB"/>
    <w:rsid w:val="001F3608"/>
    <w:rsid w:val="001F5644"/>
    <w:rsid w:val="001F6D05"/>
    <w:rsid w:val="00200B43"/>
    <w:rsid w:val="0020175E"/>
    <w:rsid w:val="00203760"/>
    <w:rsid w:val="002044BC"/>
    <w:rsid w:val="00204544"/>
    <w:rsid w:val="002056C8"/>
    <w:rsid w:val="00205E92"/>
    <w:rsid w:val="002077C3"/>
    <w:rsid w:val="0020791A"/>
    <w:rsid w:val="00207E83"/>
    <w:rsid w:val="0021393D"/>
    <w:rsid w:val="00214683"/>
    <w:rsid w:val="00216654"/>
    <w:rsid w:val="00216E36"/>
    <w:rsid w:val="0021740E"/>
    <w:rsid w:val="00220D0B"/>
    <w:rsid w:val="00222FAE"/>
    <w:rsid w:val="00223228"/>
    <w:rsid w:val="002240E0"/>
    <w:rsid w:val="00224E17"/>
    <w:rsid w:val="00224E87"/>
    <w:rsid w:val="0022502F"/>
    <w:rsid w:val="00226F60"/>
    <w:rsid w:val="002273A2"/>
    <w:rsid w:val="00227C44"/>
    <w:rsid w:val="00227D90"/>
    <w:rsid w:val="002312D0"/>
    <w:rsid w:val="002346B0"/>
    <w:rsid w:val="00236CD1"/>
    <w:rsid w:val="00241B32"/>
    <w:rsid w:val="00241C86"/>
    <w:rsid w:val="0024285D"/>
    <w:rsid w:val="0024304D"/>
    <w:rsid w:val="0024345A"/>
    <w:rsid w:val="002446E3"/>
    <w:rsid w:val="0024492F"/>
    <w:rsid w:val="002451EF"/>
    <w:rsid w:val="002458AF"/>
    <w:rsid w:val="002458E3"/>
    <w:rsid w:val="00245E29"/>
    <w:rsid w:val="00246AE5"/>
    <w:rsid w:val="002509D5"/>
    <w:rsid w:val="002533C3"/>
    <w:rsid w:val="0025366B"/>
    <w:rsid w:val="002538DE"/>
    <w:rsid w:val="002550C8"/>
    <w:rsid w:val="00261693"/>
    <w:rsid w:val="00262516"/>
    <w:rsid w:val="0026373A"/>
    <w:rsid w:val="0026491C"/>
    <w:rsid w:val="00264B47"/>
    <w:rsid w:val="00264ECF"/>
    <w:rsid w:val="002659D8"/>
    <w:rsid w:val="00265A6A"/>
    <w:rsid w:val="00266BC3"/>
    <w:rsid w:val="00267004"/>
    <w:rsid w:val="00270DE9"/>
    <w:rsid w:val="00271FB0"/>
    <w:rsid w:val="00272C62"/>
    <w:rsid w:val="002730FD"/>
    <w:rsid w:val="00273512"/>
    <w:rsid w:val="002738E6"/>
    <w:rsid w:val="00273EC9"/>
    <w:rsid w:val="00274C30"/>
    <w:rsid w:val="00276160"/>
    <w:rsid w:val="00276D95"/>
    <w:rsid w:val="0028030E"/>
    <w:rsid w:val="00281493"/>
    <w:rsid w:val="00281ACB"/>
    <w:rsid w:val="0028334A"/>
    <w:rsid w:val="0028341C"/>
    <w:rsid w:val="0028452E"/>
    <w:rsid w:val="002848C9"/>
    <w:rsid w:val="00290649"/>
    <w:rsid w:val="00291CEE"/>
    <w:rsid w:val="00294F8D"/>
    <w:rsid w:val="00295578"/>
    <w:rsid w:val="00295583"/>
    <w:rsid w:val="00296B35"/>
    <w:rsid w:val="00296DBE"/>
    <w:rsid w:val="00297450"/>
    <w:rsid w:val="002A105C"/>
    <w:rsid w:val="002A17AB"/>
    <w:rsid w:val="002A1B0D"/>
    <w:rsid w:val="002A22BD"/>
    <w:rsid w:val="002A4484"/>
    <w:rsid w:val="002A52DF"/>
    <w:rsid w:val="002A5B7F"/>
    <w:rsid w:val="002B1266"/>
    <w:rsid w:val="002B2909"/>
    <w:rsid w:val="002B463E"/>
    <w:rsid w:val="002B55AC"/>
    <w:rsid w:val="002B55FA"/>
    <w:rsid w:val="002B7AFF"/>
    <w:rsid w:val="002C1898"/>
    <w:rsid w:val="002C2E12"/>
    <w:rsid w:val="002C3F82"/>
    <w:rsid w:val="002C5A0D"/>
    <w:rsid w:val="002C5EC3"/>
    <w:rsid w:val="002C7EEC"/>
    <w:rsid w:val="002D0DF2"/>
    <w:rsid w:val="002D412D"/>
    <w:rsid w:val="002D4F78"/>
    <w:rsid w:val="002D5CD4"/>
    <w:rsid w:val="002D7455"/>
    <w:rsid w:val="002D7AD1"/>
    <w:rsid w:val="002E2C09"/>
    <w:rsid w:val="002F05D5"/>
    <w:rsid w:val="002F0BAA"/>
    <w:rsid w:val="002F2116"/>
    <w:rsid w:val="0030027A"/>
    <w:rsid w:val="0030270A"/>
    <w:rsid w:val="00302B6E"/>
    <w:rsid w:val="0030333B"/>
    <w:rsid w:val="00304E7B"/>
    <w:rsid w:val="0030652A"/>
    <w:rsid w:val="00307281"/>
    <w:rsid w:val="00307A98"/>
    <w:rsid w:val="00311C4F"/>
    <w:rsid w:val="00312AAA"/>
    <w:rsid w:val="0031345C"/>
    <w:rsid w:val="00313525"/>
    <w:rsid w:val="00315664"/>
    <w:rsid w:val="0031640D"/>
    <w:rsid w:val="003204AE"/>
    <w:rsid w:val="003205D5"/>
    <w:rsid w:val="003217A8"/>
    <w:rsid w:val="00321D6A"/>
    <w:rsid w:val="00322779"/>
    <w:rsid w:val="00323168"/>
    <w:rsid w:val="0032321D"/>
    <w:rsid w:val="0032420B"/>
    <w:rsid w:val="003255C8"/>
    <w:rsid w:val="003266DB"/>
    <w:rsid w:val="00327A05"/>
    <w:rsid w:val="00331654"/>
    <w:rsid w:val="0033284F"/>
    <w:rsid w:val="0033307B"/>
    <w:rsid w:val="0033354A"/>
    <w:rsid w:val="00333A72"/>
    <w:rsid w:val="0033444A"/>
    <w:rsid w:val="003365F2"/>
    <w:rsid w:val="0034075D"/>
    <w:rsid w:val="00340F83"/>
    <w:rsid w:val="003424C0"/>
    <w:rsid w:val="003425EE"/>
    <w:rsid w:val="00343083"/>
    <w:rsid w:val="003440EF"/>
    <w:rsid w:val="00344101"/>
    <w:rsid w:val="00344793"/>
    <w:rsid w:val="003461E1"/>
    <w:rsid w:val="00350997"/>
    <w:rsid w:val="00351152"/>
    <w:rsid w:val="00351B88"/>
    <w:rsid w:val="00353A88"/>
    <w:rsid w:val="003566CD"/>
    <w:rsid w:val="00356CB1"/>
    <w:rsid w:val="00357333"/>
    <w:rsid w:val="00360D96"/>
    <w:rsid w:val="00360F57"/>
    <w:rsid w:val="0036176D"/>
    <w:rsid w:val="00361F2A"/>
    <w:rsid w:val="003621C3"/>
    <w:rsid w:val="00362309"/>
    <w:rsid w:val="00362971"/>
    <w:rsid w:val="00362AF2"/>
    <w:rsid w:val="00362C01"/>
    <w:rsid w:val="003630B5"/>
    <w:rsid w:val="00363DAC"/>
    <w:rsid w:val="00365B08"/>
    <w:rsid w:val="00365C0E"/>
    <w:rsid w:val="003705D4"/>
    <w:rsid w:val="00370C50"/>
    <w:rsid w:val="00370E76"/>
    <w:rsid w:val="003715D3"/>
    <w:rsid w:val="00371E5D"/>
    <w:rsid w:val="003723BB"/>
    <w:rsid w:val="0037352F"/>
    <w:rsid w:val="003807CC"/>
    <w:rsid w:val="0038115F"/>
    <w:rsid w:val="0038206E"/>
    <w:rsid w:val="003820E2"/>
    <w:rsid w:val="00382F75"/>
    <w:rsid w:val="00383EE1"/>
    <w:rsid w:val="00383F32"/>
    <w:rsid w:val="0039014F"/>
    <w:rsid w:val="00391B03"/>
    <w:rsid w:val="00393200"/>
    <w:rsid w:val="00396520"/>
    <w:rsid w:val="003A02F6"/>
    <w:rsid w:val="003A0779"/>
    <w:rsid w:val="003A2376"/>
    <w:rsid w:val="003A2611"/>
    <w:rsid w:val="003A2A45"/>
    <w:rsid w:val="003A73D4"/>
    <w:rsid w:val="003A7E3E"/>
    <w:rsid w:val="003B0B01"/>
    <w:rsid w:val="003B0CFE"/>
    <w:rsid w:val="003B22FE"/>
    <w:rsid w:val="003B3781"/>
    <w:rsid w:val="003B3A1A"/>
    <w:rsid w:val="003B3F5A"/>
    <w:rsid w:val="003B447E"/>
    <w:rsid w:val="003B4E09"/>
    <w:rsid w:val="003B5555"/>
    <w:rsid w:val="003B59A9"/>
    <w:rsid w:val="003B71D7"/>
    <w:rsid w:val="003B77EF"/>
    <w:rsid w:val="003C49F5"/>
    <w:rsid w:val="003C5C6F"/>
    <w:rsid w:val="003D0235"/>
    <w:rsid w:val="003D05C0"/>
    <w:rsid w:val="003D0635"/>
    <w:rsid w:val="003D06DD"/>
    <w:rsid w:val="003D06F6"/>
    <w:rsid w:val="003D0890"/>
    <w:rsid w:val="003D1F0B"/>
    <w:rsid w:val="003D37C1"/>
    <w:rsid w:val="003D3AEF"/>
    <w:rsid w:val="003D52FB"/>
    <w:rsid w:val="003D6714"/>
    <w:rsid w:val="003E0088"/>
    <w:rsid w:val="003E0C3A"/>
    <w:rsid w:val="003E2863"/>
    <w:rsid w:val="003E2AAC"/>
    <w:rsid w:val="003E3511"/>
    <w:rsid w:val="003E4E54"/>
    <w:rsid w:val="003E5EAA"/>
    <w:rsid w:val="003E5FEA"/>
    <w:rsid w:val="003E642B"/>
    <w:rsid w:val="003E6808"/>
    <w:rsid w:val="003F12C4"/>
    <w:rsid w:val="003F23BC"/>
    <w:rsid w:val="003F4427"/>
    <w:rsid w:val="003F63E5"/>
    <w:rsid w:val="003F6939"/>
    <w:rsid w:val="003F6A93"/>
    <w:rsid w:val="003F6B4F"/>
    <w:rsid w:val="00400DB5"/>
    <w:rsid w:val="004014E1"/>
    <w:rsid w:val="00402696"/>
    <w:rsid w:val="004028EF"/>
    <w:rsid w:val="00403A18"/>
    <w:rsid w:val="00405A82"/>
    <w:rsid w:val="004062CE"/>
    <w:rsid w:val="00406810"/>
    <w:rsid w:val="00410E6B"/>
    <w:rsid w:val="00412069"/>
    <w:rsid w:val="00412A41"/>
    <w:rsid w:val="00412B92"/>
    <w:rsid w:val="00413913"/>
    <w:rsid w:val="00414062"/>
    <w:rsid w:val="00414524"/>
    <w:rsid w:val="00415099"/>
    <w:rsid w:val="0041580E"/>
    <w:rsid w:val="004165D1"/>
    <w:rsid w:val="00416E7E"/>
    <w:rsid w:val="004204C0"/>
    <w:rsid w:val="00421605"/>
    <w:rsid w:val="0042219D"/>
    <w:rsid w:val="004232F2"/>
    <w:rsid w:val="00423438"/>
    <w:rsid w:val="00424907"/>
    <w:rsid w:val="004260E6"/>
    <w:rsid w:val="004270C6"/>
    <w:rsid w:val="004271E5"/>
    <w:rsid w:val="004274F6"/>
    <w:rsid w:val="00430939"/>
    <w:rsid w:val="004312D9"/>
    <w:rsid w:val="0043242E"/>
    <w:rsid w:val="0043287C"/>
    <w:rsid w:val="0043326F"/>
    <w:rsid w:val="00434CBB"/>
    <w:rsid w:val="00434F42"/>
    <w:rsid w:val="00435F5F"/>
    <w:rsid w:val="004369A0"/>
    <w:rsid w:val="0043773B"/>
    <w:rsid w:val="004377AA"/>
    <w:rsid w:val="004407A1"/>
    <w:rsid w:val="00444DC5"/>
    <w:rsid w:val="00445810"/>
    <w:rsid w:val="00450148"/>
    <w:rsid w:val="00450817"/>
    <w:rsid w:val="0045192F"/>
    <w:rsid w:val="004522F7"/>
    <w:rsid w:val="00452DF8"/>
    <w:rsid w:val="00453EFC"/>
    <w:rsid w:val="00463A89"/>
    <w:rsid w:val="00465FF2"/>
    <w:rsid w:val="00466940"/>
    <w:rsid w:val="004669B0"/>
    <w:rsid w:val="00467676"/>
    <w:rsid w:val="00470FFF"/>
    <w:rsid w:val="00471A27"/>
    <w:rsid w:val="00471E1F"/>
    <w:rsid w:val="004751E9"/>
    <w:rsid w:val="0047527F"/>
    <w:rsid w:val="00475C69"/>
    <w:rsid w:val="00480772"/>
    <w:rsid w:val="00480D41"/>
    <w:rsid w:val="00480F9C"/>
    <w:rsid w:val="00483D46"/>
    <w:rsid w:val="00483F0A"/>
    <w:rsid w:val="0048495D"/>
    <w:rsid w:val="0048716B"/>
    <w:rsid w:val="00487AFE"/>
    <w:rsid w:val="0049019B"/>
    <w:rsid w:val="00490AFB"/>
    <w:rsid w:val="00490DC5"/>
    <w:rsid w:val="00492401"/>
    <w:rsid w:val="00492EC4"/>
    <w:rsid w:val="00494ADD"/>
    <w:rsid w:val="00497CB6"/>
    <w:rsid w:val="00497F3E"/>
    <w:rsid w:val="004A0A4E"/>
    <w:rsid w:val="004A18A2"/>
    <w:rsid w:val="004A4276"/>
    <w:rsid w:val="004A6EB3"/>
    <w:rsid w:val="004A70D3"/>
    <w:rsid w:val="004B00E2"/>
    <w:rsid w:val="004B13D6"/>
    <w:rsid w:val="004B25DA"/>
    <w:rsid w:val="004B2A24"/>
    <w:rsid w:val="004B31AE"/>
    <w:rsid w:val="004B4E33"/>
    <w:rsid w:val="004B5DC1"/>
    <w:rsid w:val="004B60EA"/>
    <w:rsid w:val="004B7E16"/>
    <w:rsid w:val="004C131E"/>
    <w:rsid w:val="004C132A"/>
    <w:rsid w:val="004C3602"/>
    <w:rsid w:val="004D0303"/>
    <w:rsid w:val="004D0471"/>
    <w:rsid w:val="004D2747"/>
    <w:rsid w:val="004D2A76"/>
    <w:rsid w:val="004D2CA3"/>
    <w:rsid w:val="004D3B7A"/>
    <w:rsid w:val="004D49F6"/>
    <w:rsid w:val="004D5116"/>
    <w:rsid w:val="004D5E8E"/>
    <w:rsid w:val="004D6248"/>
    <w:rsid w:val="004E09D7"/>
    <w:rsid w:val="004E371B"/>
    <w:rsid w:val="004E3B71"/>
    <w:rsid w:val="004E3C45"/>
    <w:rsid w:val="004E7B94"/>
    <w:rsid w:val="004F0F26"/>
    <w:rsid w:val="004F1011"/>
    <w:rsid w:val="004F1181"/>
    <w:rsid w:val="004F1666"/>
    <w:rsid w:val="004F5DAC"/>
    <w:rsid w:val="00500A8C"/>
    <w:rsid w:val="00500F4E"/>
    <w:rsid w:val="00501592"/>
    <w:rsid w:val="00501A98"/>
    <w:rsid w:val="0050720B"/>
    <w:rsid w:val="0050799D"/>
    <w:rsid w:val="00507F2F"/>
    <w:rsid w:val="00510561"/>
    <w:rsid w:val="00510BDF"/>
    <w:rsid w:val="0051153B"/>
    <w:rsid w:val="00511D56"/>
    <w:rsid w:val="0051252E"/>
    <w:rsid w:val="00513C47"/>
    <w:rsid w:val="00514515"/>
    <w:rsid w:val="00514C9C"/>
    <w:rsid w:val="005161E5"/>
    <w:rsid w:val="00516A8A"/>
    <w:rsid w:val="0051742B"/>
    <w:rsid w:val="0052003D"/>
    <w:rsid w:val="00520CF8"/>
    <w:rsid w:val="00520D12"/>
    <w:rsid w:val="00522238"/>
    <w:rsid w:val="005228BD"/>
    <w:rsid w:val="00524629"/>
    <w:rsid w:val="00524F2D"/>
    <w:rsid w:val="00525F1B"/>
    <w:rsid w:val="0052690F"/>
    <w:rsid w:val="00526B9F"/>
    <w:rsid w:val="00530235"/>
    <w:rsid w:val="0053044D"/>
    <w:rsid w:val="005335D6"/>
    <w:rsid w:val="00534C80"/>
    <w:rsid w:val="00535356"/>
    <w:rsid w:val="00535D50"/>
    <w:rsid w:val="00536FE4"/>
    <w:rsid w:val="00537D02"/>
    <w:rsid w:val="0054065F"/>
    <w:rsid w:val="0054152F"/>
    <w:rsid w:val="005420B5"/>
    <w:rsid w:val="00543DCC"/>
    <w:rsid w:val="00544E2A"/>
    <w:rsid w:val="00546DA9"/>
    <w:rsid w:val="00547391"/>
    <w:rsid w:val="00550EBA"/>
    <w:rsid w:val="0055159B"/>
    <w:rsid w:val="00553B38"/>
    <w:rsid w:val="00554275"/>
    <w:rsid w:val="0055486A"/>
    <w:rsid w:val="00555840"/>
    <w:rsid w:val="005566AC"/>
    <w:rsid w:val="00556B73"/>
    <w:rsid w:val="00562612"/>
    <w:rsid w:val="005647EE"/>
    <w:rsid w:val="00564BFA"/>
    <w:rsid w:val="00564CF1"/>
    <w:rsid w:val="00567066"/>
    <w:rsid w:val="00580E07"/>
    <w:rsid w:val="00581F1D"/>
    <w:rsid w:val="00582096"/>
    <w:rsid w:val="0058465B"/>
    <w:rsid w:val="00591B99"/>
    <w:rsid w:val="00592B64"/>
    <w:rsid w:val="00594484"/>
    <w:rsid w:val="00595223"/>
    <w:rsid w:val="00595E3C"/>
    <w:rsid w:val="00596182"/>
    <w:rsid w:val="005965E3"/>
    <w:rsid w:val="005969F6"/>
    <w:rsid w:val="00597CDE"/>
    <w:rsid w:val="00597E01"/>
    <w:rsid w:val="005A0A49"/>
    <w:rsid w:val="005A171D"/>
    <w:rsid w:val="005A1BE5"/>
    <w:rsid w:val="005A20CE"/>
    <w:rsid w:val="005A3082"/>
    <w:rsid w:val="005A353F"/>
    <w:rsid w:val="005A3F3E"/>
    <w:rsid w:val="005A5793"/>
    <w:rsid w:val="005A655E"/>
    <w:rsid w:val="005B04F3"/>
    <w:rsid w:val="005B19EE"/>
    <w:rsid w:val="005B379A"/>
    <w:rsid w:val="005B3CA8"/>
    <w:rsid w:val="005B4471"/>
    <w:rsid w:val="005B6589"/>
    <w:rsid w:val="005B6EFC"/>
    <w:rsid w:val="005B6F98"/>
    <w:rsid w:val="005C16C8"/>
    <w:rsid w:val="005C31DC"/>
    <w:rsid w:val="005C3240"/>
    <w:rsid w:val="005C4EB6"/>
    <w:rsid w:val="005C5A88"/>
    <w:rsid w:val="005C6312"/>
    <w:rsid w:val="005C6C54"/>
    <w:rsid w:val="005D065D"/>
    <w:rsid w:val="005D2E09"/>
    <w:rsid w:val="005D2E9E"/>
    <w:rsid w:val="005D367F"/>
    <w:rsid w:val="005D3AE9"/>
    <w:rsid w:val="005D493A"/>
    <w:rsid w:val="005D4ADC"/>
    <w:rsid w:val="005E0954"/>
    <w:rsid w:val="005E0B5C"/>
    <w:rsid w:val="005E127E"/>
    <w:rsid w:val="005E25EA"/>
    <w:rsid w:val="005E2C39"/>
    <w:rsid w:val="005E31AC"/>
    <w:rsid w:val="005E5A99"/>
    <w:rsid w:val="005E6668"/>
    <w:rsid w:val="005E7053"/>
    <w:rsid w:val="005E720A"/>
    <w:rsid w:val="005F047B"/>
    <w:rsid w:val="005F0501"/>
    <w:rsid w:val="005F081D"/>
    <w:rsid w:val="005F14D9"/>
    <w:rsid w:val="005F2819"/>
    <w:rsid w:val="005F28B1"/>
    <w:rsid w:val="005F2C4B"/>
    <w:rsid w:val="005F2FAF"/>
    <w:rsid w:val="005F3B3B"/>
    <w:rsid w:val="005F6CE9"/>
    <w:rsid w:val="006016C5"/>
    <w:rsid w:val="006032CC"/>
    <w:rsid w:val="006036F9"/>
    <w:rsid w:val="0060712A"/>
    <w:rsid w:val="006079C7"/>
    <w:rsid w:val="006118B4"/>
    <w:rsid w:val="00611944"/>
    <w:rsid w:val="00611AC1"/>
    <w:rsid w:val="00613321"/>
    <w:rsid w:val="00614D7A"/>
    <w:rsid w:val="006159EA"/>
    <w:rsid w:val="00615AAC"/>
    <w:rsid w:val="00616002"/>
    <w:rsid w:val="00616A72"/>
    <w:rsid w:val="00621BC4"/>
    <w:rsid w:val="006227DC"/>
    <w:rsid w:val="0062281F"/>
    <w:rsid w:val="00624F5E"/>
    <w:rsid w:val="00626016"/>
    <w:rsid w:val="00627182"/>
    <w:rsid w:val="00630B65"/>
    <w:rsid w:val="006328F2"/>
    <w:rsid w:val="00633A58"/>
    <w:rsid w:val="00633FED"/>
    <w:rsid w:val="00636570"/>
    <w:rsid w:val="0064016A"/>
    <w:rsid w:val="00641763"/>
    <w:rsid w:val="00641D4F"/>
    <w:rsid w:val="00641E2C"/>
    <w:rsid w:val="006420BF"/>
    <w:rsid w:val="00643D4B"/>
    <w:rsid w:val="0064422E"/>
    <w:rsid w:val="00647D45"/>
    <w:rsid w:val="006505F9"/>
    <w:rsid w:val="00651431"/>
    <w:rsid w:val="00653090"/>
    <w:rsid w:val="0065471E"/>
    <w:rsid w:val="00654D9E"/>
    <w:rsid w:val="00654DF6"/>
    <w:rsid w:val="00655334"/>
    <w:rsid w:val="00656431"/>
    <w:rsid w:val="00657B01"/>
    <w:rsid w:val="00657EB8"/>
    <w:rsid w:val="006612C8"/>
    <w:rsid w:val="0066292E"/>
    <w:rsid w:val="00664600"/>
    <w:rsid w:val="00666CD8"/>
    <w:rsid w:val="00667342"/>
    <w:rsid w:val="0066746C"/>
    <w:rsid w:val="0066757B"/>
    <w:rsid w:val="00672AB5"/>
    <w:rsid w:val="00673401"/>
    <w:rsid w:val="00673EEF"/>
    <w:rsid w:val="0067580C"/>
    <w:rsid w:val="00676373"/>
    <w:rsid w:val="006763C4"/>
    <w:rsid w:val="006776C7"/>
    <w:rsid w:val="006807B8"/>
    <w:rsid w:val="0068089E"/>
    <w:rsid w:val="00680FEE"/>
    <w:rsid w:val="00681426"/>
    <w:rsid w:val="006818F6"/>
    <w:rsid w:val="00681B6F"/>
    <w:rsid w:val="00681BA2"/>
    <w:rsid w:val="00683ACE"/>
    <w:rsid w:val="00685879"/>
    <w:rsid w:val="00687697"/>
    <w:rsid w:val="006916C6"/>
    <w:rsid w:val="00693850"/>
    <w:rsid w:val="00693855"/>
    <w:rsid w:val="006968AB"/>
    <w:rsid w:val="006968D7"/>
    <w:rsid w:val="006A115B"/>
    <w:rsid w:val="006A190E"/>
    <w:rsid w:val="006A1DC3"/>
    <w:rsid w:val="006A513E"/>
    <w:rsid w:val="006A58F4"/>
    <w:rsid w:val="006A70C8"/>
    <w:rsid w:val="006A7208"/>
    <w:rsid w:val="006B09C2"/>
    <w:rsid w:val="006B0BD1"/>
    <w:rsid w:val="006B18B4"/>
    <w:rsid w:val="006B39E9"/>
    <w:rsid w:val="006B646B"/>
    <w:rsid w:val="006B6A9C"/>
    <w:rsid w:val="006B6F44"/>
    <w:rsid w:val="006B7159"/>
    <w:rsid w:val="006B7560"/>
    <w:rsid w:val="006B7912"/>
    <w:rsid w:val="006B7C81"/>
    <w:rsid w:val="006C1758"/>
    <w:rsid w:val="006C48E5"/>
    <w:rsid w:val="006C5599"/>
    <w:rsid w:val="006D46C2"/>
    <w:rsid w:val="006D534A"/>
    <w:rsid w:val="006D5B29"/>
    <w:rsid w:val="006D6614"/>
    <w:rsid w:val="006D7619"/>
    <w:rsid w:val="006E0CCA"/>
    <w:rsid w:val="006E2234"/>
    <w:rsid w:val="006E3DC5"/>
    <w:rsid w:val="006E4288"/>
    <w:rsid w:val="006E45F2"/>
    <w:rsid w:val="006E4A73"/>
    <w:rsid w:val="006E5C7A"/>
    <w:rsid w:val="006E746D"/>
    <w:rsid w:val="006E7AEC"/>
    <w:rsid w:val="006F06E1"/>
    <w:rsid w:val="006F1197"/>
    <w:rsid w:val="006F1852"/>
    <w:rsid w:val="006F349C"/>
    <w:rsid w:val="006F3A96"/>
    <w:rsid w:val="006F3CCB"/>
    <w:rsid w:val="006F5677"/>
    <w:rsid w:val="006F6323"/>
    <w:rsid w:val="0070293C"/>
    <w:rsid w:val="00703322"/>
    <w:rsid w:val="00704CC0"/>
    <w:rsid w:val="00706E92"/>
    <w:rsid w:val="00707338"/>
    <w:rsid w:val="007078BB"/>
    <w:rsid w:val="0071020A"/>
    <w:rsid w:val="00710D02"/>
    <w:rsid w:val="007144F7"/>
    <w:rsid w:val="00714912"/>
    <w:rsid w:val="007158CE"/>
    <w:rsid w:val="0072127B"/>
    <w:rsid w:val="00721AC1"/>
    <w:rsid w:val="00723A2F"/>
    <w:rsid w:val="00724DAA"/>
    <w:rsid w:val="00724F20"/>
    <w:rsid w:val="00725614"/>
    <w:rsid w:val="00725FAF"/>
    <w:rsid w:val="007260C7"/>
    <w:rsid w:val="007261D0"/>
    <w:rsid w:val="00731137"/>
    <w:rsid w:val="0073158D"/>
    <w:rsid w:val="00732211"/>
    <w:rsid w:val="007327BA"/>
    <w:rsid w:val="00732BB0"/>
    <w:rsid w:val="00734664"/>
    <w:rsid w:val="00734CCD"/>
    <w:rsid w:val="00734D8D"/>
    <w:rsid w:val="007362BD"/>
    <w:rsid w:val="0073641D"/>
    <w:rsid w:val="0073784A"/>
    <w:rsid w:val="0074124E"/>
    <w:rsid w:val="00742362"/>
    <w:rsid w:val="007440FD"/>
    <w:rsid w:val="0074569B"/>
    <w:rsid w:val="00745B73"/>
    <w:rsid w:val="0074651E"/>
    <w:rsid w:val="007469BE"/>
    <w:rsid w:val="00750B84"/>
    <w:rsid w:val="00751304"/>
    <w:rsid w:val="00751EA4"/>
    <w:rsid w:val="00752951"/>
    <w:rsid w:val="00756BEA"/>
    <w:rsid w:val="007601B6"/>
    <w:rsid w:val="007619DF"/>
    <w:rsid w:val="00761BB3"/>
    <w:rsid w:val="0076201A"/>
    <w:rsid w:val="0076520A"/>
    <w:rsid w:val="007653A9"/>
    <w:rsid w:val="00766199"/>
    <w:rsid w:val="00766548"/>
    <w:rsid w:val="0076763E"/>
    <w:rsid w:val="00767C15"/>
    <w:rsid w:val="00767DA6"/>
    <w:rsid w:val="00767ECF"/>
    <w:rsid w:val="00771BEB"/>
    <w:rsid w:val="00772A83"/>
    <w:rsid w:val="007744B2"/>
    <w:rsid w:val="00781668"/>
    <w:rsid w:val="007819FB"/>
    <w:rsid w:val="00783847"/>
    <w:rsid w:val="00783BB4"/>
    <w:rsid w:val="00784802"/>
    <w:rsid w:val="00785269"/>
    <w:rsid w:val="007862BE"/>
    <w:rsid w:val="00786769"/>
    <w:rsid w:val="00786ABF"/>
    <w:rsid w:val="007901EC"/>
    <w:rsid w:val="00790505"/>
    <w:rsid w:val="00790718"/>
    <w:rsid w:val="007917F3"/>
    <w:rsid w:val="007942C0"/>
    <w:rsid w:val="00794316"/>
    <w:rsid w:val="00795B82"/>
    <w:rsid w:val="007960FA"/>
    <w:rsid w:val="007A097D"/>
    <w:rsid w:val="007A198A"/>
    <w:rsid w:val="007A26DF"/>
    <w:rsid w:val="007A3EEA"/>
    <w:rsid w:val="007A5635"/>
    <w:rsid w:val="007A7A77"/>
    <w:rsid w:val="007B0EFB"/>
    <w:rsid w:val="007B1879"/>
    <w:rsid w:val="007B1BE0"/>
    <w:rsid w:val="007B29D9"/>
    <w:rsid w:val="007B4004"/>
    <w:rsid w:val="007B5DDD"/>
    <w:rsid w:val="007B7C2C"/>
    <w:rsid w:val="007C18D4"/>
    <w:rsid w:val="007C1D97"/>
    <w:rsid w:val="007C28CB"/>
    <w:rsid w:val="007C3C9E"/>
    <w:rsid w:val="007C4933"/>
    <w:rsid w:val="007C6E85"/>
    <w:rsid w:val="007D1FCA"/>
    <w:rsid w:val="007D2B5C"/>
    <w:rsid w:val="007D2DAE"/>
    <w:rsid w:val="007D31FF"/>
    <w:rsid w:val="007D6FB2"/>
    <w:rsid w:val="007D7AEE"/>
    <w:rsid w:val="007E019C"/>
    <w:rsid w:val="007E0A1B"/>
    <w:rsid w:val="007E0E85"/>
    <w:rsid w:val="007E107B"/>
    <w:rsid w:val="007E2155"/>
    <w:rsid w:val="007E2203"/>
    <w:rsid w:val="007E232F"/>
    <w:rsid w:val="007E2F95"/>
    <w:rsid w:val="007E3D12"/>
    <w:rsid w:val="007E731F"/>
    <w:rsid w:val="007E77E6"/>
    <w:rsid w:val="007E7839"/>
    <w:rsid w:val="007F3B25"/>
    <w:rsid w:val="007F5269"/>
    <w:rsid w:val="007F5A8D"/>
    <w:rsid w:val="007F71A5"/>
    <w:rsid w:val="007F72EB"/>
    <w:rsid w:val="00801D19"/>
    <w:rsid w:val="00801E0A"/>
    <w:rsid w:val="008045A2"/>
    <w:rsid w:val="00805253"/>
    <w:rsid w:val="008062B5"/>
    <w:rsid w:val="0080698A"/>
    <w:rsid w:val="008069C9"/>
    <w:rsid w:val="008071F2"/>
    <w:rsid w:val="00810005"/>
    <w:rsid w:val="00810764"/>
    <w:rsid w:val="008118D2"/>
    <w:rsid w:val="00812398"/>
    <w:rsid w:val="00813E5C"/>
    <w:rsid w:val="00814620"/>
    <w:rsid w:val="00815C25"/>
    <w:rsid w:val="00815FA7"/>
    <w:rsid w:val="00816AA9"/>
    <w:rsid w:val="008174E2"/>
    <w:rsid w:val="00820C12"/>
    <w:rsid w:val="00820D23"/>
    <w:rsid w:val="00822A77"/>
    <w:rsid w:val="00823B91"/>
    <w:rsid w:val="00824722"/>
    <w:rsid w:val="00824B61"/>
    <w:rsid w:val="008262C4"/>
    <w:rsid w:val="00826EA7"/>
    <w:rsid w:val="0083134D"/>
    <w:rsid w:val="00831434"/>
    <w:rsid w:val="00833C86"/>
    <w:rsid w:val="00837580"/>
    <w:rsid w:val="00837DA8"/>
    <w:rsid w:val="00840FAD"/>
    <w:rsid w:val="00841DDF"/>
    <w:rsid w:val="00841E5A"/>
    <w:rsid w:val="008420EE"/>
    <w:rsid w:val="00843C7F"/>
    <w:rsid w:val="008457E7"/>
    <w:rsid w:val="008458FD"/>
    <w:rsid w:val="008545B2"/>
    <w:rsid w:val="008546C8"/>
    <w:rsid w:val="00855730"/>
    <w:rsid w:val="0085652C"/>
    <w:rsid w:val="00856CED"/>
    <w:rsid w:val="00856F32"/>
    <w:rsid w:val="00856FE4"/>
    <w:rsid w:val="00857435"/>
    <w:rsid w:val="008600AF"/>
    <w:rsid w:val="00860124"/>
    <w:rsid w:val="008606E4"/>
    <w:rsid w:val="00860E63"/>
    <w:rsid w:val="00861924"/>
    <w:rsid w:val="00862568"/>
    <w:rsid w:val="00862C02"/>
    <w:rsid w:val="00864474"/>
    <w:rsid w:val="008666FE"/>
    <w:rsid w:val="00866796"/>
    <w:rsid w:val="0086744E"/>
    <w:rsid w:val="00867567"/>
    <w:rsid w:val="0086795E"/>
    <w:rsid w:val="00870FCC"/>
    <w:rsid w:val="0087143F"/>
    <w:rsid w:val="0087284C"/>
    <w:rsid w:val="0087372E"/>
    <w:rsid w:val="008754C9"/>
    <w:rsid w:val="0087671F"/>
    <w:rsid w:val="008773F3"/>
    <w:rsid w:val="00880E36"/>
    <w:rsid w:val="00881244"/>
    <w:rsid w:val="00884596"/>
    <w:rsid w:val="00885791"/>
    <w:rsid w:val="008861BA"/>
    <w:rsid w:val="00890F63"/>
    <w:rsid w:val="008938F4"/>
    <w:rsid w:val="00896A83"/>
    <w:rsid w:val="00896AC5"/>
    <w:rsid w:val="00897DCD"/>
    <w:rsid w:val="008A0A21"/>
    <w:rsid w:val="008A0DD5"/>
    <w:rsid w:val="008A1331"/>
    <w:rsid w:val="008A3747"/>
    <w:rsid w:val="008A3EC2"/>
    <w:rsid w:val="008A4314"/>
    <w:rsid w:val="008A4586"/>
    <w:rsid w:val="008A691F"/>
    <w:rsid w:val="008A7A06"/>
    <w:rsid w:val="008B15CD"/>
    <w:rsid w:val="008B459B"/>
    <w:rsid w:val="008B56F3"/>
    <w:rsid w:val="008B62B0"/>
    <w:rsid w:val="008B690E"/>
    <w:rsid w:val="008C0119"/>
    <w:rsid w:val="008C0C36"/>
    <w:rsid w:val="008C11C8"/>
    <w:rsid w:val="008C1906"/>
    <w:rsid w:val="008C1ED7"/>
    <w:rsid w:val="008C58F1"/>
    <w:rsid w:val="008C6C10"/>
    <w:rsid w:val="008D2B27"/>
    <w:rsid w:val="008D51B0"/>
    <w:rsid w:val="008D60BB"/>
    <w:rsid w:val="008D6720"/>
    <w:rsid w:val="008E10FB"/>
    <w:rsid w:val="008E12BC"/>
    <w:rsid w:val="008E1A5F"/>
    <w:rsid w:val="008E3145"/>
    <w:rsid w:val="008E7BB5"/>
    <w:rsid w:val="008F06BE"/>
    <w:rsid w:val="008F13FF"/>
    <w:rsid w:val="008F2021"/>
    <w:rsid w:val="008F21EB"/>
    <w:rsid w:val="008F2B84"/>
    <w:rsid w:val="008F6373"/>
    <w:rsid w:val="008F6811"/>
    <w:rsid w:val="008F6DFF"/>
    <w:rsid w:val="008F73CA"/>
    <w:rsid w:val="008F7650"/>
    <w:rsid w:val="008F7C5E"/>
    <w:rsid w:val="009006EC"/>
    <w:rsid w:val="009007B4"/>
    <w:rsid w:val="009021C8"/>
    <w:rsid w:val="009029B8"/>
    <w:rsid w:val="009055D8"/>
    <w:rsid w:val="00906859"/>
    <w:rsid w:val="009071D1"/>
    <w:rsid w:val="00907367"/>
    <w:rsid w:val="0091324D"/>
    <w:rsid w:val="0091452F"/>
    <w:rsid w:val="0091619B"/>
    <w:rsid w:val="009163D9"/>
    <w:rsid w:val="0091691B"/>
    <w:rsid w:val="0092050E"/>
    <w:rsid w:val="00920AEA"/>
    <w:rsid w:val="00920FDA"/>
    <w:rsid w:val="0092201F"/>
    <w:rsid w:val="0092259C"/>
    <w:rsid w:val="0092440B"/>
    <w:rsid w:val="0092472F"/>
    <w:rsid w:val="009269B2"/>
    <w:rsid w:val="00926D2B"/>
    <w:rsid w:val="00927A68"/>
    <w:rsid w:val="00930789"/>
    <w:rsid w:val="009325AA"/>
    <w:rsid w:val="0093573C"/>
    <w:rsid w:val="009367E1"/>
    <w:rsid w:val="00937769"/>
    <w:rsid w:val="00941E6C"/>
    <w:rsid w:val="00942548"/>
    <w:rsid w:val="00943400"/>
    <w:rsid w:val="00943F66"/>
    <w:rsid w:val="0094714A"/>
    <w:rsid w:val="00947663"/>
    <w:rsid w:val="00950073"/>
    <w:rsid w:val="00953BC8"/>
    <w:rsid w:val="00953D62"/>
    <w:rsid w:val="00954C2F"/>
    <w:rsid w:val="0095507E"/>
    <w:rsid w:val="0095653E"/>
    <w:rsid w:val="0096027C"/>
    <w:rsid w:val="00961E84"/>
    <w:rsid w:val="00962631"/>
    <w:rsid w:val="00964964"/>
    <w:rsid w:val="00965F6A"/>
    <w:rsid w:val="0096722A"/>
    <w:rsid w:val="009676EB"/>
    <w:rsid w:val="00967AC5"/>
    <w:rsid w:val="009701C3"/>
    <w:rsid w:val="00972227"/>
    <w:rsid w:val="0097379F"/>
    <w:rsid w:val="00973D4F"/>
    <w:rsid w:val="00974973"/>
    <w:rsid w:val="00975FE0"/>
    <w:rsid w:val="00976101"/>
    <w:rsid w:val="00976FB4"/>
    <w:rsid w:val="009771BA"/>
    <w:rsid w:val="00980194"/>
    <w:rsid w:val="00981448"/>
    <w:rsid w:val="009814DC"/>
    <w:rsid w:val="00981CEA"/>
    <w:rsid w:val="00981E31"/>
    <w:rsid w:val="00984667"/>
    <w:rsid w:val="00985C22"/>
    <w:rsid w:val="00985E22"/>
    <w:rsid w:val="00986865"/>
    <w:rsid w:val="009937A7"/>
    <w:rsid w:val="00993CAC"/>
    <w:rsid w:val="00994BC4"/>
    <w:rsid w:val="009950F7"/>
    <w:rsid w:val="00997E34"/>
    <w:rsid w:val="009A02AF"/>
    <w:rsid w:val="009A102C"/>
    <w:rsid w:val="009A25E8"/>
    <w:rsid w:val="009A315D"/>
    <w:rsid w:val="009A3F69"/>
    <w:rsid w:val="009A4471"/>
    <w:rsid w:val="009B13C3"/>
    <w:rsid w:val="009B1D2B"/>
    <w:rsid w:val="009B459D"/>
    <w:rsid w:val="009B4BEC"/>
    <w:rsid w:val="009B5363"/>
    <w:rsid w:val="009C0C1A"/>
    <w:rsid w:val="009C14AC"/>
    <w:rsid w:val="009C19A7"/>
    <w:rsid w:val="009C1D70"/>
    <w:rsid w:val="009C2A8C"/>
    <w:rsid w:val="009C3EEA"/>
    <w:rsid w:val="009C5009"/>
    <w:rsid w:val="009C5C04"/>
    <w:rsid w:val="009C731A"/>
    <w:rsid w:val="009C73DA"/>
    <w:rsid w:val="009C73ED"/>
    <w:rsid w:val="009D1EBB"/>
    <w:rsid w:val="009D6702"/>
    <w:rsid w:val="009D6B8D"/>
    <w:rsid w:val="009D7C98"/>
    <w:rsid w:val="009E01DC"/>
    <w:rsid w:val="009E167F"/>
    <w:rsid w:val="009E18EF"/>
    <w:rsid w:val="009E1EEA"/>
    <w:rsid w:val="009E3D73"/>
    <w:rsid w:val="009E40FF"/>
    <w:rsid w:val="009E5140"/>
    <w:rsid w:val="009F41DE"/>
    <w:rsid w:val="009F624B"/>
    <w:rsid w:val="009F6372"/>
    <w:rsid w:val="009F699E"/>
    <w:rsid w:val="009F6A55"/>
    <w:rsid w:val="009F6E88"/>
    <w:rsid w:val="009F7B80"/>
    <w:rsid w:val="00A00F26"/>
    <w:rsid w:val="00A011B1"/>
    <w:rsid w:val="00A01634"/>
    <w:rsid w:val="00A02C8D"/>
    <w:rsid w:val="00A031E8"/>
    <w:rsid w:val="00A03B46"/>
    <w:rsid w:val="00A03CE2"/>
    <w:rsid w:val="00A0602A"/>
    <w:rsid w:val="00A06F04"/>
    <w:rsid w:val="00A0703C"/>
    <w:rsid w:val="00A10AC8"/>
    <w:rsid w:val="00A12BB1"/>
    <w:rsid w:val="00A13D14"/>
    <w:rsid w:val="00A13F1F"/>
    <w:rsid w:val="00A14BC5"/>
    <w:rsid w:val="00A172E4"/>
    <w:rsid w:val="00A22329"/>
    <w:rsid w:val="00A227E8"/>
    <w:rsid w:val="00A22CAD"/>
    <w:rsid w:val="00A2487C"/>
    <w:rsid w:val="00A30BD4"/>
    <w:rsid w:val="00A32030"/>
    <w:rsid w:val="00A3242B"/>
    <w:rsid w:val="00A331B7"/>
    <w:rsid w:val="00A337DF"/>
    <w:rsid w:val="00A352D3"/>
    <w:rsid w:val="00A3594A"/>
    <w:rsid w:val="00A37CC0"/>
    <w:rsid w:val="00A4272F"/>
    <w:rsid w:val="00A4437C"/>
    <w:rsid w:val="00A446A9"/>
    <w:rsid w:val="00A45887"/>
    <w:rsid w:val="00A460AA"/>
    <w:rsid w:val="00A51B70"/>
    <w:rsid w:val="00A55197"/>
    <w:rsid w:val="00A575DB"/>
    <w:rsid w:val="00A579C2"/>
    <w:rsid w:val="00A57E5A"/>
    <w:rsid w:val="00A60E72"/>
    <w:rsid w:val="00A61B24"/>
    <w:rsid w:val="00A628C8"/>
    <w:rsid w:val="00A65A2E"/>
    <w:rsid w:val="00A66159"/>
    <w:rsid w:val="00A66F7E"/>
    <w:rsid w:val="00A67E34"/>
    <w:rsid w:val="00A70F1F"/>
    <w:rsid w:val="00A71AA3"/>
    <w:rsid w:val="00A729DE"/>
    <w:rsid w:val="00A7375E"/>
    <w:rsid w:val="00A74D8B"/>
    <w:rsid w:val="00A750F3"/>
    <w:rsid w:val="00A76D07"/>
    <w:rsid w:val="00A77832"/>
    <w:rsid w:val="00A77F80"/>
    <w:rsid w:val="00A8242A"/>
    <w:rsid w:val="00A828C0"/>
    <w:rsid w:val="00A82A26"/>
    <w:rsid w:val="00A82BE7"/>
    <w:rsid w:val="00A83CD1"/>
    <w:rsid w:val="00A841EC"/>
    <w:rsid w:val="00A8490F"/>
    <w:rsid w:val="00A8584B"/>
    <w:rsid w:val="00A87357"/>
    <w:rsid w:val="00A8779B"/>
    <w:rsid w:val="00A87807"/>
    <w:rsid w:val="00A87938"/>
    <w:rsid w:val="00A909CC"/>
    <w:rsid w:val="00A90B55"/>
    <w:rsid w:val="00A91FF3"/>
    <w:rsid w:val="00A940AA"/>
    <w:rsid w:val="00A94240"/>
    <w:rsid w:val="00A947B1"/>
    <w:rsid w:val="00A94F64"/>
    <w:rsid w:val="00A956C9"/>
    <w:rsid w:val="00A95DBC"/>
    <w:rsid w:val="00A96069"/>
    <w:rsid w:val="00A9687D"/>
    <w:rsid w:val="00A9758A"/>
    <w:rsid w:val="00AA008F"/>
    <w:rsid w:val="00AA10EF"/>
    <w:rsid w:val="00AA1E3A"/>
    <w:rsid w:val="00AA2078"/>
    <w:rsid w:val="00AA2BB2"/>
    <w:rsid w:val="00AA3178"/>
    <w:rsid w:val="00AA3A7C"/>
    <w:rsid w:val="00AA3AB2"/>
    <w:rsid w:val="00AA4CEA"/>
    <w:rsid w:val="00AA6E4A"/>
    <w:rsid w:val="00AB076B"/>
    <w:rsid w:val="00AB0F9A"/>
    <w:rsid w:val="00AB1369"/>
    <w:rsid w:val="00AB32E7"/>
    <w:rsid w:val="00AB402C"/>
    <w:rsid w:val="00AB4D79"/>
    <w:rsid w:val="00AB66DC"/>
    <w:rsid w:val="00AB69F3"/>
    <w:rsid w:val="00AB6A0E"/>
    <w:rsid w:val="00AB776B"/>
    <w:rsid w:val="00AB7ABD"/>
    <w:rsid w:val="00AC0C71"/>
    <w:rsid w:val="00AC1E1F"/>
    <w:rsid w:val="00AC4939"/>
    <w:rsid w:val="00AC6501"/>
    <w:rsid w:val="00AC6FE0"/>
    <w:rsid w:val="00AC7007"/>
    <w:rsid w:val="00AD0418"/>
    <w:rsid w:val="00AD06C1"/>
    <w:rsid w:val="00AD1A45"/>
    <w:rsid w:val="00AD2078"/>
    <w:rsid w:val="00AD4653"/>
    <w:rsid w:val="00AD4810"/>
    <w:rsid w:val="00AD53BF"/>
    <w:rsid w:val="00AE11E3"/>
    <w:rsid w:val="00AE1262"/>
    <w:rsid w:val="00AE33D2"/>
    <w:rsid w:val="00AE3CBE"/>
    <w:rsid w:val="00AE3E6D"/>
    <w:rsid w:val="00AE45BA"/>
    <w:rsid w:val="00AE4AA6"/>
    <w:rsid w:val="00AE4EEB"/>
    <w:rsid w:val="00AE5E31"/>
    <w:rsid w:val="00AE705B"/>
    <w:rsid w:val="00AF0345"/>
    <w:rsid w:val="00AF0357"/>
    <w:rsid w:val="00AF0567"/>
    <w:rsid w:val="00AF225A"/>
    <w:rsid w:val="00AF29BD"/>
    <w:rsid w:val="00AF3160"/>
    <w:rsid w:val="00AF3785"/>
    <w:rsid w:val="00AF42C5"/>
    <w:rsid w:val="00AF62B1"/>
    <w:rsid w:val="00AF732E"/>
    <w:rsid w:val="00B01290"/>
    <w:rsid w:val="00B02DD0"/>
    <w:rsid w:val="00B04AAC"/>
    <w:rsid w:val="00B04C78"/>
    <w:rsid w:val="00B068CB"/>
    <w:rsid w:val="00B10710"/>
    <w:rsid w:val="00B14F71"/>
    <w:rsid w:val="00B164B2"/>
    <w:rsid w:val="00B26AC6"/>
    <w:rsid w:val="00B2710E"/>
    <w:rsid w:val="00B272FE"/>
    <w:rsid w:val="00B275BD"/>
    <w:rsid w:val="00B30769"/>
    <w:rsid w:val="00B32745"/>
    <w:rsid w:val="00B34218"/>
    <w:rsid w:val="00B342D3"/>
    <w:rsid w:val="00B357C8"/>
    <w:rsid w:val="00B361B6"/>
    <w:rsid w:val="00B36AC1"/>
    <w:rsid w:val="00B37701"/>
    <w:rsid w:val="00B42097"/>
    <w:rsid w:val="00B4244C"/>
    <w:rsid w:val="00B4426E"/>
    <w:rsid w:val="00B47A05"/>
    <w:rsid w:val="00B50845"/>
    <w:rsid w:val="00B51D99"/>
    <w:rsid w:val="00B521A4"/>
    <w:rsid w:val="00B524AC"/>
    <w:rsid w:val="00B549CA"/>
    <w:rsid w:val="00B55E47"/>
    <w:rsid w:val="00B62E35"/>
    <w:rsid w:val="00B6438D"/>
    <w:rsid w:val="00B64538"/>
    <w:rsid w:val="00B64F44"/>
    <w:rsid w:val="00B66591"/>
    <w:rsid w:val="00B66ABD"/>
    <w:rsid w:val="00B67DB7"/>
    <w:rsid w:val="00B7166E"/>
    <w:rsid w:val="00B72825"/>
    <w:rsid w:val="00B7288D"/>
    <w:rsid w:val="00B73483"/>
    <w:rsid w:val="00B73730"/>
    <w:rsid w:val="00B75DAF"/>
    <w:rsid w:val="00B77D08"/>
    <w:rsid w:val="00B80D73"/>
    <w:rsid w:val="00B80F6D"/>
    <w:rsid w:val="00B814FB"/>
    <w:rsid w:val="00B84FC3"/>
    <w:rsid w:val="00B8674A"/>
    <w:rsid w:val="00B87AFF"/>
    <w:rsid w:val="00B91490"/>
    <w:rsid w:val="00B92C4D"/>
    <w:rsid w:val="00B92F93"/>
    <w:rsid w:val="00B94089"/>
    <w:rsid w:val="00B95115"/>
    <w:rsid w:val="00B95226"/>
    <w:rsid w:val="00B95E8F"/>
    <w:rsid w:val="00B96F1F"/>
    <w:rsid w:val="00B97104"/>
    <w:rsid w:val="00B97745"/>
    <w:rsid w:val="00BA0465"/>
    <w:rsid w:val="00BA14EE"/>
    <w:rsid w:val="00BA1DF4"/>
    <w:rsid w:val="00BA3819"/>
    <w:rsid w:val="00BA3A02"/>
    <w:rsid w:val="00BA5087"/>
    <w:rsid w:val="00BA6760"/>
    <w:rsid w:val="00BA7864"/>
    <w:rsid w:val="00BB1607"/>
    <w:rsid w:val="00BB3CDA"/>
    <w:rsid w:val="00BB4006"/>
    <w:rsid w:val="00BB41C7"/>
    <w:rsid w:val="00BB4C81"/>
    <w:rsid w:val="00BB4F61"/>
    <w:rsid w:val="00BB560B"/>
    <w:rsid w:val="00BB5BB7"/>
    <w:rsid w:val="00BC107F"/>
    <w:rsid w:val="00BC1352"/>
    <w:rsid w:val="00BC13FF"/>
    <w:rsid w:val="00BC445F"/>
    <w:rsid w:val="00BC588A"/>
    <w:rsid w:val="00BC5C6D"/>
    <w:rsid w:val="00BC660D"/>
    <w:rsid w:val="00BC7101"/>
    <w:rsid w:val="00BC731E"/>
    <w:rsid w:val="00BD3EB1"/>
    <w:rsid w:val="00BD5246"/>
    <w:rsid w:val="00BD556E"/>
    <w:rsid w:val="00BD678E"/>
    <w:rsid w:val="00BE1F9C"/>
    <w:rsid w:val="00BE2677"/>
    <w:rsid w:val="00BE32FF"/>
    <w:rsid w:val="00BE35E3"/>
    <w:rsid w:val="00BE4387"/>
    <w:rsid w:val="00BE5906"/>
    <w:rsid w:val="00BE6059"/>
    <w:rsid w:val="00BE666D"/>
    <w:rsid w:val="00BE6AA0"/>
    <w:rsid w:val="00BE70D5"/>
    <w:rsid w:val="00BF01A7"/>
    <w:rsid w:val="00BF0303"/>
    <w:rsid w:val="00BF084E"/>
    <w:rsid w:val="00BF0CC3"/>
    <w:rsid w:val="00BF0E33"/>
    <w:rsid w:val="00BF272A"/>
    <w:rsid w:val="00BF3913"/>
    <w:rsid w:val="00BF5BBA"/>
    <w:rsid w:val="00BF6619"/>
    <w:rsid w:val="00BF6862"/>
    <w:rsid w:val="00BF6D96"/>
    <w:rsid w:val="00C00678"/>
    <w:rsid w:val="00C01854"/>
    <w:rsid w:val="00C02D38"/>
    <w:rsid w:val="00C03F86"/>
    <w:rsid w:val="00C0509D"/>
    <w:rsid w:val="00C065CC"/>
    <w:rsid w:val="00C11A49"/>
    <w:rsid w:val="00C12BB7"/>
    <w:rsid w:val="00C12E82"/>
    <w:rsid w:val="00C13413"/>
    <w:rsid w:val="00C16230"/>
    <w:rsid w:val="00C21B63"/>
    <w:rsid w:val="00C22462"/>
    <w:rsid w:val="00C245BD"/>
    <w:rsid w:val="00C25C73"/>
    <w:rsid w:val="00C27FC0"/>
    <w:rsid w:val="00C34D82"/>
    <w:rsid w:val="00C35081"/>
    <w:rsid w:val="00C40071"/>
    <w:rsid w:val="00C401C7"/>
    <w:rsid w:val="00C4125B"/>
    <w:rsid w:val="00C413D8"/>
    <w:rsid w:val="00C42B09"/>
    <w:rsid w:val="00C43C99"/>
    <w:rsid w:val="00C46857"/>
    <w:rsid w:val="00C51511"/>
    <w:rsid w:val="00C51963"/>
    <w:rsid w:val="00C525DE"/>
    <w:rsid w:val="00C55772"/>
    <w:rsid w:val="00C55902"/>
    <w:rsid w:val="00C5791A"/>
    <w:rsid w:val="00C57B4C"/>
    <w:rsid w:val="00C63C90"/>
    <w:rsid w:val="00C67475"/>
    <w:rsid w:val="00C67DBC"/>
    <w:rsid w:val="00C70AA3"/>
    <w:rsid w:val="00C71B1C"/>
    <w:rsid w:val="00C746EF"/>
    <w:rsid w:val="00C75CA5"/>
    <w:rsid w:val="00C7613C"/>
    <w:rsid w:val="00C768F1"/>
    <w:rsid w:val="00C77BC5"/>
    <w:rsid w:val="00C82E5C"/>
    <w:rsid w:val="00C83A61"/>
    <w:rsid w:val="00C8474A"/>
    <w:rsid w:val="00C85789"/>
    <w:rsid w:val="00C862F0"/>
    <w:rsid w:val="00C86A5F"/>
    <w:rsid w:val="00C86AED"/>
    <w:rsid w:val="00C86D3A"/>
    <w:rsid w:val="00C9509B"/>
    <w:rsid w:val="00C95B9E"/>
    <w:rsid w:val="00CA0290"/>
    <w:rsid w:val="00CA1F12"/>
    <w:rsid w:val="00CA2EA4"/>
    <w:rsid w:val="00CA33F7"/>
    <w:rsid w:val="00CA5097"/>
    <w:rsid w:val="00CA53EA"/>
    <w:rsid w:val="00CA57FF"/>
    <w:rsid w:val="00CA65E5"/>
    <w:rsid w:val="00CB003F"/>
    <w:rsid w:val="00CB15FA"/>
    <w:rsid w:val="00CB179F"/>
    <w:rsid w:val="00CB19C3"/>
    <w:rsid w:val="00CB33B5"/>
    <w:rsid w:val="00CB5D97"/>
    <w:rsid w:val="00CB6CA1"/>
    <w:rsid w:val="00CC3514"/>
    <w:rsid w:val="00CC3789"/>
    <w:rsid w:val="00CC40AE"/>
    <w:rsid w:val="00CC4273"/>
    <w:rsid w:val="00CC4EEB"/>
    <w:rsid w:val="00CC577F"/>
    <w:rsid w:val="00CC7196"/>
    <w:rsid w:val="00CC7ABF"/>
    <w:rsid w:val="00CD07F1"/>
    <w:rsid w:val="00CD1315"/>
    <w:rsid w:val="00CD280F"/>
    <w:rsid w:val="00CD413E"/>
    <w:rsid w:val="00CD4618"/>
    <w:rsid w:val="00CE15CF"/>
    <w:rsid w:val="00CE3299"/>
    <w:rsid w:val="00CE3353"/>
    <w:rsid w:val="00CE7831"/>
    <w:rsid w:val="00CF1B0E"/>
    <w:rsid w:val="00CF321B"/>
    <w:rsid w:val="00CF40D5"/>
    <w:rsid w:val="00CF46BC"/>
    <w:rsid w:val="00CF62F9"/>
    <w:rsid w:val="00CF664A"/>
    <w:rsid w:val="00D009E5"/>
    <w:rsid w:val="00D0144B"/>
    <w:rsid w:val="00D01C76"/>
    <w:rsid w:val="00D02239"/>
    <w:rsid w:val="00D023AA"/>
    <w:rsid w:val="00D05B34"/>
    <w:rsid w:val="00D06953"/>
    <w:rsid w:val="00D075E2"/>
    <w:rsid w:val="00D12906"/>
    <w:rsid w:val="00D153E3"/>
    <w:rsid w:val="00D154A7"/>
    <w:rsid w:val="00D15D4F"/>
    <w:rsid w:val="00D16FAC"/>
    <w:rsid w:val="00D17046"/>
    <w:rsid w:val="00D2025F"/>
    <w:rsid w:val="00D208D1"/>
    <w:rsid w:val="00D21B04"/>
    <w:rsid w:val="00D23C22"/>
    <w:rsid w:val="00D26875"/>
    <w:rsid w:val="00D26A80"/>
    <w:rsid w:val="00D30F47"/>
    <w:rsid w:val="00D31C4E"/>
    <w:rsid w:val="00D32380"/>
    <w:rsid w:val="00D323FD"/>
    <w:rsid w:val="00D3329B"/>
    <w:rsid w:val="00D34581"/>
    <w:rsid w:val="00D352E2"/>
    <w:rsid w:val="00D40266"/>
    <w:rsid w:val="00D42190"/>
    <w:rsid w:val="00D434F7"/>
    <w:rsid w:val="00D44AD6"/>
    <w:rsid w:val="00D4705F"/>
    <w:rsid w:val="00D5149A"/>
    <w:rsid w:val="00D55079"/>
    <w:rsid w:val="00D61ED8"/>
    <w:rsid w:val="00D624DF"/>
    <w:rsid w:val="00D62F28"/>
    <w:rsid w:val="00D64506"/>
    <w:rsid w:val="00D64EF8"/>
    <w:rsid w:val="00D657B6"/>
    <w:rsid w:val="00D66B0A"/>
    <w:rsid w:val="00D6719E"/>
    <w:rsid w:val="00D6721A"/>
    <w:rsid w:val="00D711C8"/>
    <w:rsid w:val="00D72E20"/>
    <w:rsid w:val="00D736AC"/>
    <w:rsid w:val="00D738A5"/>
    <w:rsid w:val="00D74287"/>
    <w:rsid w:val="00D74E61"/>
    <w:rsid w:val="00D768E7"/>
    <w:rsid w:val="00D77416"/>
    <w:rsid w:val="00D77A73"/>
    <w:rsid w:val="00D8031A"/>
    <w:rsid w:val="00D80BDE"/>
    <w:rsid w:val="00D80DE2"/>
    <w:rsid w:val="00D81141"/>
    <w:rsid w:val="00D82054"/>
    <w:rsid w:val="00D82839"/>
    <w:rsid w:val="00D82A7D"/>
    <w:rsid w:val="00D83452"/>
    <w:rsid w:val="00D8352D"/>
    <w:rsid w:val="00D85109"/>
    <w:rsid w:val="00D861D9"/>
    <w:rsid w:val="00D87534"/>
    <w:rsid w:val="00D926B4"/>
    <w:rsid w:val="00D92BFD"/>
    <w:rsid w:val="00D932F8"/>
    <w:rsid w:val="00D9390B"/>
    <w:rsid w:val="00D93FFA"/>
    <w:rsid w:val="00D94FA1"/>
    <w:rsid w:val="00D95228"/>
    <w:rsid w:val="00D960FF"/>
    <w:rsid w:val="00DA2547"/>
    <w:rsid w:val="00DA34CB"/>
    <w:rsid w:val="00DB153C"/>
    <w:rsid w:val="00DB1BDE"/>
    <w:rsid w:val="00DB5195"/>
    <w:rsid w:val="00DC0607"/>
    <w:rsid w:val="00DC0B0B"/>
    <w:rsid w:val="00DC17FE"/>
    <w:rsid w:val="00DC1B6D"/>
    <w:rsid w:val="00DC268B"/>
    <w:rsid w:val="00DC2D2D"/>
    <w:rsid w:val="00DC3821"/>
    <w:rsid w:val="00DC42A6"/>
    <w:rsid w:val="00DC4461"/>
    <w:rsid w:val="00DC479E"/>
    <w:rsid w:val="00DC56FA"/>
    <w:rsid w:val="00DC6BAA"/>
    <w:rsid w:val="00DD1CB8"/>
    <w:rsid w:val="00DD5C2D"/>
    <w:rsid w:val="00DD7288"/>
    <w:rsid w:val="00DE19D6"/>
    <w:rsid w:val="00DE217D"/>
    <w:rsid w:val="00DE251F"/>
    <w:rsid w:val="00DE2CF1"/>
    <w:rsid w:val="00DE4A0E"/>
    <w:rsid w:val="00DE50F2"/>
    <w:rsid w:val="00DE64C9"/>
    <w:rsid w:val="00DF0AA3"/>
    <w:rsid w:val="00DF175E"/>
    <w:rsid w:val="00DF237B"/>
    <w:rsid w:val="00DF2DFB"/>
    <w:rsid w:val="00DF5F81"/>
    <w:rsid w:val="00DF64F6"/>
    <w:rsid w:val="00DF77BC"/>
    <w:rsid w:val="00E000F9"/>
    <w:rsid w:val="00E01FEF"/>
    <w:rsid w:val="00E02F75"/>
    <w:rsid w:val="00E040EE"/>
    <w:rsid w:val="00E043B4"/>
    <w:rsid w:val="00E043E2"/>
    <w:rsid w:val="00E04B3D"/>
    <w:rsid w:val="00E061F3"/>
    <w:rsid w:val="00E06D8F"/>
    <w:rsid w:val="00E079F7"/>
    <w:rsid w:val="00E115B3"/>
    <w:rsid w:val="00E13DB2"/>
    <w:rsid w:val="00E14702"/>
    <w:rsid w:val="00E15C98"/>
    <w:rsid w:val="00E17FAF"/>
    <w:rsid w:val="00E22717"/>
    <w:rsid w:val="00E2343E"/>
    <w:rsid w:val="00E2406F"/>
    <w:rsid w:val="00E250BF"/>
    <w:rsid w:val="00E27441"/>
    <w:rsid w:val="00E2749D"/>
    <w:rsid w:val="00E30EBA"/>
    <w:rsid w:val="00E318CF"/>
    <w:rsid w:val="00E322F3"/>
    <w:rsid w:val="00E32FFE"/>
    <w:rsid w:val="00E36364"/>
    <w:rsid w:val="00E3683A"/>
    <w:rsid w:val="00E3693A"/>
    <w:rsid w:val="00E36F8A"/>
    <w:rsid w:val="00E37A0A"/>
    <w:rsid w:val="00E40151"/>
    <w:rsid w:val="00E40221"/>
    <w:rsid w:val="00E41B71"/>
    <w:rsid w:val="00E423F9"/>
    <w:rsid w:val="00E430CE"/>
    <w:rsid w:val="00E45305"/>
    <w:rsid w:val="00E473F5"/>
    <w:rsid w:val="00E47F4D"/>
    <w:rsid w:val="00E51AAC"/>
    <w:rsid w:val="00E52D42"/>
    <w:rsid w:val="00E52F10"/>
    <w:rsid w:val="00E52F2C"/>
    <w:rsid w:val="00E54F27"/>
    <w:rsid w:val="00E56CAE"/>
    <w:rsid w:val="00E57453"/>
    <w:rsid w:val="00E57874"/>
    <w:rsid w:val="00E60BEA"/>
    <w:rsid w:val="00E62056"/>
    <w:rsid w:val="00E6222C"/>
    <w:rsid w:val="00E62341"/>
    <w:rsid w:val="00E62D80"/>
    <w:rsid w:val="00E6315B"/>
    <w:rsid w:val="00E632F0"/>
    <w:rsid w:val="00E639DD"/>
    <w:rsid w:val="00E642FD"/>
    <w:rsid w:val="00E64396"/>
    <w:rsid w:val="00E64ECC"/>
    <w:rsid w:val="00E7079C"/>
    <w:rsid w:val="00E70D4D"/>
    <w:rsid w:val="00E71E99"/>
    <w:rsid w:val="00E72F71"/>
    <w:rsid w:val="00E742BF"/>
    <w:rsid w:val="00E74E75"/>
    <w:rsid w:val="00E76A54"/>
    <w:rsid w:val="00E76F53"/>
    <w:rsid w:val="00E82AC9"/>
    <w:rsid w:val="00E83374"/>
    <w:rsid w:val="00E83427"/>
    <w:rsid w:val="00E83B30"/>
    <w:rsid w:val="00E8411C"/>
    <w:rsid w:val="00E84CC5"/>
    <w:rsid w:val="00E84D2D"/>
    <w:rsid w:val="00E84DE4"/>
    <w:rsid w:val="00E850F8"/>
    <w:rsid w:val="00E85920"/>
    <w:rsid w:val="00E85FAC"/>
    <w:rsid w:val="00E86B41"/>
    <w:rsid w:val="00E87830"/>
    <w:rsid w:val="00E907F2"/>
    <w:rsid w:val="00E91114"/>
    <w:rsid w:val="00E924B5"/>
    <w:rsid w:val="00E93F04"/>
    <w:rsid w:val="00E951B2"/>
    <w:rsid w:val="00EA082C"/>
    <w:rsid w:val="00EA0FF5"/>
    <w:rsid w:val="00EA16B1"/>
    <w:rsid w:val="00EA19FF"/>
    <w:rsid w:val="00EA2B80"/>
    <w:rsid w:val="00EA31B1"/>
    <w:rsid w:val="00EA3318"/>
    <w:rsid w:val="00EA748F"/>
    <w:rsid w:val="00EB071F"/>
    <w:rsid w:val="00EB0DD3"/>
    <w:rsid w:val="00EB3E5D"/>
    <w:rsid w:val="00EB48D3"/>
    <w:rsid w:val="00EB687B"/>
    <w:rsid w:val="00EB6CA9"/>
    <w:rsid w:val="00EC003A"/>
    <w:rsid w:val="00EC0079"/>
    <w:rsid w:val="00EC1F6C"/>
    <w:rsid w:val="00EC2630"/>
    <w:rsid w:val="00EC2E24"/>
    <w:rsid w:val="00EC4C65"/>
    <w:rsid w:val="00EC5264"/>
    <w:rsid w:val="00EC61EA"/>
    <w:rsid w:val="00ED0515"/>
    <w:rsid w:val="00ED10D4"/>
    <w:rsid w:val="00ED1729"/>
    <w:rsid w:val="00ED4E9D"/>
    <w:rsid w:val="00ED50E4"/>
    <w:rsid w:val="00ED5683"/>
    <w:rsid w:val="00ED640A"/>
    <w:rsid w:val="00ED647F"/>
    <w:rsid w:val="00ED717F"/>
    <w:rsid w:val="00EE04D4"/>
    <w:rsid w:val="00EE12B8"/>
    <w:rsid w:val="00EE26F9"/>
    <w:rsid w:val="00EE2730"/>
    <w:rsid w:val="00EE29D9"/>
    <w:rsid w:val="00EE68B2"/>
    <w:rsid w:val="00EE69CB"/>
    <w:rsid w:val="00EF27EE"/>
    <w:rsid w:val="00EF4693"/>
    <w:rsid w:val="00EF4F31"/>
    <w:rsid w:val="00EF676B"/>
    <w:rsid w:val="00EF7AB4"/>
    <w:rsid w:val="00EF7F78"/>
    <w:rsid w:val="00F00073"/>
    <w:rsid w:val="00F01469"/>
    <w:rsid w:val="00F017FA"/>
    <w:rsid w:val="00F04D83"/>
    <w:rsid w:val="00F0536C"/>
    <w:rsid w:val="00F06412"/>
    <w:rsid w:val="00F069F8"/>
    <w:rsid w:val="00F1013C"/>
    <w:rsid w:val="00F11D62"/>
    <w:rsid w:val="00F1210E"/>
    <w:rsid w:val="00F12EC6"/>
    <w:rsid w:val="00F1383C"/>
    <w:rsid w:val="00F1425E"/>
    <w:rsid w:val="00F14AED"/>
    <w:rsid w:val="00F16F8A"/>
    <w:rsid w:val="00F20FE3"/>
    <w:rsid w:val="00F226DF"/>
    <w:rsid w:val="00F24A9B"/>
    <w:rsid w:val="00F25571"/>
    <w:rsid w:val="00F2569C"/>
    <w:rsid w:val="00F25F7C"/>
    <w:rsid w:val="00F27316"/>
    <w:rsid w:val="00F32998"/>
    <w:rsid w:val="00F35ED5"/>
    <w:rsid w:val="00F37D9E"/>
    <w:rsid w:val="00F40BA7"/>
    <w:rsid w:val="00F41DA3"/>
    <w:rsid w:val="00F436E4"/>
    <w:rsid w:val="00F4676A"/>
    <w:rsid w:val="00F47EB6"/>
    <w:rsid w:val="00F52D15"/>
    <w:rsid w:val="00F53638"/>
    <w:rsid w:val="00F53F2F"/>
    <w:rsid w:val="00F54045"/>
    <w:rsid w:val="00F54AF0"/>
    <w:rsid w:val="00F55B92"/>
    <w:rsid w:val="00F5737F"/>
    <w:rsid w:val="00F57D27"/>
    <w:rsid w:val="00F6004A"/>
    <w:rsid w:val="00F6029E"/>
    <w:rsid w:val="00F60A02"/>
    <w:rsid w:val="00F60A9F"/>
    <w:rsid w:val="00F61BFC"/>
    <w:rsid w:val="00F61CD6"/>
    <w:rsid w:val="00F62C4C"/>
    <w:rsid w:val="00F6362B"/>
    <w:rsid w:val="00F6382E"/>
    <w:rsid w:val="00F64615"/>
    <w:rsid w:val="00F65AC5"/>
    <w:rsid w:val="00F65B9C"/>
    <w:rsid w:val="00F66737"/>
    <w:rsid w:val="00F66F1B"/>
    <w:rsid w:val="00F67B9B"/>
    <w:rsid w:val="00F70DB1"/>
    <w:rsid w:val="00F714B5"/>
    <w:rsid w:val="00F7255E"/>
    <w:rsid w:val="00F72DB8"/>
    <w:rsid w:val="00F73316"/>
    <w:rsid w:val="00F75F97"/>
    <w:rsid w:val="00F760E6"/>
    <w:rsid w:val="00F768DC"/>
    <w:rsid w:val="00F76E86"/>
    <w:rsid w:val="00F772B8"/>
    <w:rsid w:val="00F814F1"/>
    <w:rsid w:val="00F81E3B"/>
    <w:rsid w:val="00F83B35"/>
    <w:rsid w:val="00F84230"/>
    <w:rsid w:val="00F84B57"/>
    <w:rsid w:val="00F8548D"/>
    <w:rsid w:val="00F8669E"/>
    <w:rsid w:val="00F922AD"/>
    <w:rsid w:val="00F92D8D"/>
    <w:rsid w:val="00F93003"/>
    <w:rsid w:val="00F939F1"/>
    <w:rsid w:val="00F93AB8"/>
    <w:rsid w:val="00F93EAA"/>
    <w:rsid w:val="00F953A2"/>
    <w:rsid w:val="00F953C6"/>
    <w:rsid w:val="00F96016"/>
    <w:rsid w:val="00F97120"/>
    <w:rsid w:val="00F9739C"/>
    <w:rsid w:val="00FA2A77"/>
    <w:rsid w:val="00FB0944"/>
    <w:rsid w:val="00FB0D30"/>
    <w:rsid w:val="00FB10C7"/>
    <w:rsid w:val="00FB16F4"/>
    <w:rsid w:val="00FB2336"/>
    <w:rsid w:val="00FB6618"/>
    <w:rsid w:val="00FC200C"/>
    <w:rsid w:val="00FC38CC"/>
    <w:rsid w:val="00FC4025"/>
    <w:rsid w:val="00FC4F4C"/>
    <w:rsid w:val="00FC5764"/>
    <w:rsid w:val="00FD1D77"/>
    <w:rsid w:val="00FD35A6"/>
    <w:rsid w:val="00FD3D08"/>
    <w:rsid w:val="00FD5044"/>
    <w:rsid w:val="00FD5B6F"/>
    <w:rsid w:val="00FD6C55"/>
    <w:rsid w:val="00FD7064"/>
    <w:rsid w:val="00FE1CA5"/>
    <w:rsid w:val="00FE3092"/>
    <w:rsid w:val="00FE3554"/>
    <w:rsid w:val="00FE6D1B"/>
    <w:rsid w:val="00FE70FC"/>
    <w:rsid w:val="00FE72F1"/>
    <w:rsid w:val="00FF0738"/>
    <w:rsid w:val="00FF0E5C"/>
    <w:rsid w:val="00FF18B3"/>
    <w:rsid w:val="00FF2F00"/>
    <w:rsid w:val="00FF5F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F76E86"/>
    <w:rPr>
      <w:sz w:val="24"/>
      <w:szCs w:val="20"/>
    </w:rPr>
  </w:style>
  <w:style w:type="paragraph" w:styleId="Cmsor1">
    <w:name w:val="heading 1"/>
    <w:basedOn w:val="Norml"/>
    <w:next w:val="Norml"/>
    <w:link w:val="Cmsor1Char1"/>
    <w:uiPriority w:val="99"/>
    <w:qFormat/>
    <w:rsid w:val="002A105C"/>
    <w:pPr>
      <w:keepNext/>
      <w:spacing w:line="540" w:lineRule="exact"/>
      <w:outlineLvl w:val="0"/>
    </w:pPr>
    <w:rPr>
      <w:rFonts w:ascii="Cambria" w:hAnsi="Cambria"/>
      <w:b/>
      <w:bCs/>
      <w:kern w:val="32"/>
      <w:sz w:val="32"/>
      <w:szCs w:val="32"/>
    </w:rPr>
  </w:style>
  <w:style w:type="paragraph" w:styleId="Cmsor2">
    <w:name w:val="heading 2"/>
    <w:basedOn w:val="Norml"/>
    <w:next w:val="Norml"/>
    <w:link w:val="Cmsor2Char"/>
    <w:uiPriority w:val="99"/>
    <w:qFormat/>
    <w:rsid w:val="002A105C"/>
    <w:pPr>
      <w:keepNext/>
      <w:tabs>
        <w:tab w:val="left" w:pos="-3828"/>
      </w:tabs>
      <w:spacing w:line="360" w:lineRule="auto"/>
      <w:jc w:val="both"/>
      <w:outlineLvl w:val="1"/>
    </w:pPr>
    <w:rPr>
      <w:rFonts w:ascii="Cambria" w:hAnsi="Cambria"/>
      <w:b/>
      <w:bCs/>
      <w:i/>
      <w:iCs/>
      <w:sz w:val="28"/>
      <w:szCs w:val="28"/>
    </w:rPr>
  </w:style>
  <w:style w:type="paragraph" w:styleId="Cmsor3">
    <w:name w:val="heading 3"/>
    <w:basedOn w:val="Norml"/>
    <w:next w:val="Norml"/>
    <w:link w:val="Cmsor3Char"/>
    <w:uiPriority w:val="99"/>
    <w:qFormat/>
    <w:rsid w:val="002A105C"/>
    <w:pPr>
      <w:keepNext/>
      <w:spacing w:line="360" w:lineRule="auto"/>
      <w:jc w:val="both"/>
      <w:outlineLvl w:val="2"/>
    </w:pPr>
    <w:rPr>
      <w:rFonts w:ascii="Cambria" w:hAnsi="Cambria"/>
      <w:b/>
      <w:bCs/>
      <w:sz w:val="26"/>
      <w:szCs w:val="26"/>
    </w:rPr>
  </w:style>
  <w:style w:type="paragraph" w:styleId="Cmsor4">
    <w:name w:val="heading 4"/>
    <w:basedOn w:val="Norml"/>
    <w:next w:val="Norml"/>
    <w:link w:val="Cmsor4Char"/>
    <w:uiPriority w:val="99"/>
    <w:qFormat/>
    <w:rsid w:val="002A105C"/>
    <w:pPr>
      <w:keepNext/>
      <w:jc w:val="center"/>
      <w:outlineLvl w:val="3"/>
    </w:pPr>
    <w:rPr>
      <w:rFonts w:ascii="Calibri" w:hAnsi="Calibri"/>
      <w:b/>
      <w:bCs/>
      <w:sz w:val="28"/>
      <w:szCs w:val="28"/>
    </w:rPr>
  </w:style>
  <w:style w:type="paragraph" w:styleId="Cmsor5">
    <w:name w:val="heading 5"/>
    <w:basedOn w:val="Norml"/>
    <w:next w:val="Norml"/>
    <w:link w:val="Cmsor5Char"/>
    <w:uiPriority w:val="99"/>
    <w:qFormat/>
    <w:rsid w:val="002A105C"/>
    <w:pPr>
      <w:keepNext/>
      <w:outlineLvl w:val="4"/>
    </w:pPr>
    <w:rPr>
      <w:rFonts w:ascii="Calibri" w:hAnsi="Calibri"/>
      <w:b/>
      <w:bCs/>
      <w:i/>
      <w:iCs/>
      <w:sz w:val="26"/>
      <w:szCs w:val="26"/>
    </w:rPr>
  </w:style>
  <w:style w:type="paragraph" w:styleId="Cmsor6">
    <w:name w:val="heading 6"/>
    <w:basedOn w:val="Norml"/>
    <w:next w:val="Norml"/>
    <w:link w:val="Cmsor6Char"/>
    <w:uiPriority w:val="99"/>
    <w:qFormat/>
    <w:rsid w:val="002A105C"/>
    <w:pPr>
      <w:keepNext/>
      <w:jc w:val="both"/>
      <w:outlineLvl w:val="5"/>
    </w:pPr>
    <w:rPr>
      <w:rFonts w:ascii="Calibri" w:hAnsi="Calibri"/>
      <w:b/>
      <w:bCs/>
      <w:sz w:val="22"/>
      <w:szCs w:val="22"/>
    </w:rPr>
  </w:style>
  <w:style w:type="paragraph" w:styleId="Cmsor7">
    <w:name w:val="heading 7"/>
    <w:basedOn w:val="Norml"/>
    <w:next w:val="Norml"/>
    <w:link w:val="Cmsor7Char"/>
    <w:uiPriority w:val="99"/>
    <w:qFormat/>
    <w:rsid w:val="002A105C"/>
    <w:pPr>
      <w:keepNext/>
      <w:ind w:firstLine="708"/>
      <w:outlineLvl w:val="6"/>
    </w:pPr>
    <w:rPr>
      <w:rFonts w:ascii="Calibri" w:hAnsi="Calibri"/>
      <w:szCs w:val="24"/>
    </w:rPr>
  </w:style>
  <w:style w:type="paragraph" w:styleId="Cmsor8">
    <w:name w:val="heading 8"/>
    <w:basedOn w:val="Norml"/>
    <w:next w:val="Norml"/>
    <w:link w:val="Cmsor8Char"/>
    <w:uiPriority w:val="99"/>
    <w:qFormat/>
    <w:rsid w:val="002A105C"/>
    <w:pPr>
      <w:keepNext/>
      <w:spacing w:line="360" w:lineRule="auto"/>
      <w:jc w:val="both"/>
      <w:outlineLvl w:val="7"/>
    </w:pPr>
    <w:rPr>
      <w:rFonts w:ascii="Calibri" w:hAnsi="Calibri"/>
      <w:i/>
      <w:iCs/>
      <w:szCs w:val="24"/>
    </w:rPr>
  </w:style>
  <w:style w:type="paragraph" w:styleId="Cmsor9">
    <w:name w:val="heading 9"/>
    <w:basedOn w:val="Norml"/>
    <w:next w:val="Norml"/>
    <w:link w:val="Cmsor9Char"/>
    <w:uiPriority w:val="99"/>
    <w:qFormat/>
    <w:rsid w:val="002A105C"/>
    <w:pPr>
      <w:keepNext/>
      <w:spacing w:line="360" w:lineRule="auto"/>
      <w:jc w:val="both"/>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1">
    <w:name w:val="Címsor 1 Char1"/>
    <w:basedOn w:val="Bekezdsalapbettpusa"/>
    <w:link w:val="Cmsor1"/>
    <w:uiPriority w:val="99"/>
    <w:locked/>
    <w:rsid w:val="006D5B29"/>
    <w:rPr>
      <w:rFonts w:ascii="Cambria" w:hAnsi="Cambria" w:cs="Times New Roman"/>
      <w:b/>
      <w:kern w:val="32"/>
      <w:sz w:val="32"/>
    </w:rPr>
  </w:style>
  <w:style w:type="character" w:customStyle="1" w:styleId="Cmsor2Char">
    <w:name w:val="Címsor 2 Char"/>
    <w:basedOn w:val="Bekezdsalapbettpusa"/>
    <w:link w:val="Cmsor2"/>
    <w:uiPriority w:val="99"/>
    <w:locked/>
    <w:rsid w:val="006D5B29"/>
    <w:rPr>
      <w:rFonts w:ascii="Cambria" w:hAnsi="Cambria" w:cs="Times New Roman"/>
      <w:b/>
      <w:i/>
      <w:sz w:val="28"/>
    </w:rPr>
  </w:style>
  <w:style w:type="character" w:customStyle="1" w:styleId="Cmsor3Char">
    <w:name w:val="Címsor 3 Char"/>
    <w:basedOn w:val="Bekezdsalapbettpusa"/>
    <w:link w:val="Cmsor3"/>
    <w:uiPriority w:val="99"/>
    <w:locked/>
    <w:rsid w:val="006D5B29"/>
    <w:rPr>
      <w:rFonts w:ascii="Cambria" w:hAnsi="Cambria" w:cs="Times New Roman"/>
      <w:b/>
      <w:sz w:val="26"/>
    </w:rPr>
  </w:style>
  <w:style w:type="character" w:customStyle="1" w:styleId="Cmsor4Char">
    <w:name w:val="Címsor 4 Char"/>
    <w:basedOn w:val="Bekezdsalapbettpusa"/>
    <w:link w:val="Cmsor4"/>
    <w:uiPriority w:val="99"/>
    <w:locked/>
    <w:rsid w:val="006D5B29"/>
    <w:rPr>
      <w:rFonts w:ascii="Calibri" w:hAnsi="Calibri" w:cs="Times New Roman"/>
      <w:b/>
      <w:sz w:val="28"/>
    </w:rPr>
  </w:style>
  <w:style w:type="character" w:customStyle="1" w:styleId="Cmsor5Char">
    <w:name w:val="Címsor 5 Char"/>
    <w:basedOn w:val="Bekezdsalapbettpusa"/>
    <w:link w:val="Cmsor5"/>
    <w:uiPriority w:val="99"/>
    <w:locked/>
    <w:rsid w:val="006D5B29"/>
    <w:rPr>
      <w:rFonts w:ascii="Calibri" w:hAnsi="Calibri" w:cs="Times New Roman"/>
      <w:b/>
      <w:i/>
      <w:sz w:val="26"/>
    </w:rPr>
  </w:style>
  <w:style w:type="character" w:customStyle="1" w:styleId="Cmsor6Char">
    <w:name w:val="Címsor 6 Char"/>
    <w:basedOn w:val="Bekezdsalapbettpusa"/>
    <w:link w:val="Cmsor6"/>
    <w:uiPriority w:val="99"/>
    <w:locked/>
    <w:rsid w:val="006D5B29"/>
    <w:rPr>
      <w:rFonts w:ascii="Calibri" w:hAnsi="Calibri" w:cs="Times New Roman"/>
      <w:b/>
      <w:sz w:val="22"/>
    </w:rPr>
  </w:style>
  <w:style w:type="character" w:customStyle="1" w:styleId="Cmsor7Char">
    <w:name w:val="Címsor 7 Char"/>
    <w:basedOn w:val="Bekezdsalapbettpusa"/>
    <w:link w:val="Cmsor7"/>
    <w:uiPriority w:val="99"/>
    <w:locked/>
    <w:rsid w:val="006D5B29"/>
    <w:rPr>
      <w:rFonts w:ascii="Calibri" w:hAnsi="Calibri" w:cs="Times New Roman"/>
      <w:sz w:val="24"/>
    </w:rPr>
  </w:style>
  <w:style w:type="character" w:customStyle="1" w:styleId="Cmsor8Char">
    <w:name w:val="Címsor 8 Char"/>
    <w:basedOn w:val="Bekezdsalapbettpusa"/>
    <w:link w:val="Cmsor8"/>
    <w:uiPriority w:val="99"/>
    <w:locked/>
    <w:rsid w:val="006D5B29"/>
    <w:rPr>
      <w:rFonts w:ascii="Calibri" w:hAnsi="Calibri" w:cs="Times New Roman"/>
      <w:i/>
      <w:sz w:val="24"/>
    </w:rPr>
  </w:style>
  <w:style w:type="character" w:customStyle="1" w:styleId="Cmsor9Char">
    <w:name w:val="Címsor 9 Char"/>
    <w:basedOn w:val="Bekezdsalapbettpusa"/>
    <w:link w:val="Cmsor9"/>
    <w:uiPriority w:val="99"/>
    <w:locked/>
    <w:rsid w:val="006D5B29"/>
    <w:rPr>
      <w:rFonts w:ascii="Cambria" w:hAnsi="Cambria" w:cs="Times New Roman"/>
      <w:sz w:val="22"/>
    </w:rPr>
  </w:style>
  <w:style w:type="paragraph" w:customStyle="1" w:styleId="Stlus1">
    <w:name w:val="Stílus1"/>
    <w:basedOn w:val="Makrszvege"/>
    <w:next w:val="Makrszvege"/>
    <w:uiPriority w:val="99"/>
    <w:rsid w:val="002A105C"/>
    <w:pPr>
      <w:tabs>
        <w:tab w:val="right" w:leader="underscore" w:pos="7926"/>
      </w:tabs>
    </w:pPr>
    <w:rPr>
      <w:b/>
      <w:i/>
      <w:smallCaps/>
      <w:sz w:val="32"/>
    </w:rPr>
  </w:style>
  <w:style w:type="paragraph" w:styleId="Makrszvege">
    <w:name w:val="macro"/>
    <w:link w:val="MakrszvegeChar"/>
    <w:uiPriority w:val="99"/>
    <w:semiHidden/>
    <w:rsid w:val="002A105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0"/>
      <w:szCs w:val="20"/>
    </w:rPr>
  </w:style>
  <w:style w:type="character" w:customStyle="1" w:styleId="MakrszvegeChar">
    <w:name w:val="Makró szövege Char"/>
    <w:basedOn w:val="Bekezdsalapbettpusa"/>
    <w:link w:val="Makrszvege"/>
    <w:uiPriority w:val="99"/>
    <w:semiHidden/>
    <w:locked/>
    <w:rsid w:val="006D5B29"/>
    <w:rPr>
      <w:rFonts w:ascii="Courier New" w:hAnsi="Courier New" w:cs="Times New Roman"/>
      <w:lang w:val="hu-HU" w:eastAsia="hu-HU" w:bidi="ar-SA"/>
    </w:rPr>
  </w:style>
  <w:style w:type="paragraph" w:styleId="Szvegtrzs">
    <w:name w:val="Body Text"/>
    <w:basedOn w:val="Norml"/>
    <w:link w:val="SzvegtrzsChar2"/>
    <w:uiPriority w:val="99"/>
    <w:rsid w:val="002A105C"/>
    <w:pPr>
      <w:jc w:val="both"/>
    </w:pPr>
  </w:style>
  <w:style w:type="character" w:customStyle="1" w:styleId="SzvegtrzsChar2">
    <w:name w:val="Szövegtörzs Char2"/>
    <w:basedOn w:val="Bekezdsalapbettpusa"/>
    <w:link w:val="Szvegtrzs"/>
    <w:uiPriority w:val="99"/>
    <w:locked/>
    <w:rsid w:val="006D5B29"/>
    <w:rPr>
      <w:rFonts w:cs="Times New Roman"/>
      <w:sz w:val="24"/>
    </w:rPr>
  </w:style>
  <w:style w:type="paragraph" w:customStyle="1" w:styleId="BodyText22">
    <w:name w:val="Body Text 22"/>
    <w:basedOn w:val="Norml"/>
    <w:uiPriority w:val="99"/>
    <w:rsid w:val="002A105C"/>
    <w:pPr>
      <w:spacing w:line="360" w:lineRule="auto"/>
      <w:jc w:val="both"/>
    </w:pPr>
    <w:rPr>
      <w:i/>
      <w:smallCaps/>
      <w:spacing w:val="4"/>
    </w:rPr>
  </w:style>
  <w:style w:type="character" w:styleId="Sorszma">
    <w:name w:val="line number"/>
    <w:basedOn w:val="Bekezdsalapbettpusa"/>
    <w:uiPriority w:val="99"/>
    <w:rsid w:val="002A105C"/>
    <w:rPr>
      <w:rFonts w:cs="Times New Roman"/>
    </w:rPr>
  </w:style>
  <w:style w:type="paragraph" w:styleId="llb">
    <w:name w:val="footer"/>
    <w:basedOn w:val="Norml"/>
    <w:link w:val="llbChar"/>
    <w:uiPriority w:val="99"/>
    <w:rsid w:val="002A105C"/>
    <w:pPr>
      <w:tabs>
        <w:tab w:val="center" w:pos="4536"/>
        <w:tab w:val="right" w:pos="9072"/>
      </w:tabs>
    </w:pPr>
  </w:style>
  <w:style w:type="character" w:customStyle="1" w:styleId="llbChar">
    <w:name w:val="Élőláb Char"/>
    <w:basedOn w:val="Bekezdsalapbettpusa"/>
    <w:link w:val="llb"/>
    <w:uiPriority w:val="99"/>
    <w:locked/>
    <w:rsid w:val="006D5B29"/>
    <w:rPr>
      <w:rFonts w:cs="Times New Roman"/>
      <w:sz w:val="24"/>
    </w:rPr>
  </w:style>
  <w:style w:type="character" w:styleId="Oldalszm">
    <w:name w:val="page number"/>
    <w:basedOn w:val="Bekezdsalapbettpusa"/>
    <w:uiPriority w:val="99"/>
    <w:rsid w:val="002A105C"/>
    <w:rPr>
      <w:rFonts w:cs="Times New Roman"/>
    </w:rPr>
  </w:style>
  <w:style w:type="paragraph" w:styleId="lfej">
    <w:name w:val="header"/>
    <w:basedOn w:val="Norml"/>
    <w:link w:val="lfejChar"/>
    <w:uiPriority w:val="99"/>
    <w:rsid w:val="002A105C"/>
    <w:pPr>
      <w:tabs>
        <w:tab w:val="center" w:pos="4536"/>
        <w:tab w:val="right" w:pos="9072"/>
      </w:tabs>
    </w:pPr>
  </w:style>
  <w:style w:type="character" w:customStyle="1" w:styleId="lfejChar">
    <w:name w:val="Élőfej Char"/>
    <w:basedOn w:val="Bekezdsalapbettpusa"/>
    <w:link w:val="lfej"/>
    <w:uiPriority w:val="99"/>
    <w:locked/>
    <w:rsid w:val="006D5B29"/>
    <w:rPr>
      <w:rFonts w:cs="Times New Roman"/>
      <w:sz w:val="24"/>
    </w:rPr>
  </w:style>
  <w:style w:type="paragraph" w:styleId="Szvegtrzs2">
    <w:name w:val="Body Text 2"/>
    <w:basedOn w:val="Norml"/>
    <w:link w:val="Szvegtrzs2Char"/>
    <w:uiPriority w:val="99"/>
    <w:rsid w:val="002A105C"/>
    <w:pPr>
      <w:tabs>
        <w:tab w:val="left" w:pos="1843"/>
      </w:tabs>
      <w:spacing w:line="360" w:lineRule="auto"/>
    </w:pPr>
  </w:style>
  <w:style w:type="character" w:customStyle="1" w:styleId="Szvegtrzs2Char">
    <w:name w:val="Szövegtörzs 2 Char"/>
    <w:basedOn w:val="Bekezdsalapbettpusa"/>
    <w:link w:val="Szvegtrzs2"/>
    <w:uiPriority w:val="99"/>
    <w:locked/>
    <w:rsid w:val="006D5B29"/>
    <w:rPr>
      <w:rFonts w:cs="Times New Roman"/>
      <w:sz w:val="24"/>
    </w:rPr>
  </w:style>
  <w:style w:type="paragraph" w:styleId="Szvegtrzsbehzssal">
    <w:name w:val="Body Text Indent"/>
    <w:basedOn w:val="Norml"/>
    <w:link w:val="SzvegtrzsbehzssalChar"/>
    <w:uiPriority w:val="99"/>
    <w:rsid w:val="002A105C"/>
    <w:pPr>
      <w:spacing w:line="360" w:lineRule="auto"/>
      <w:ind w:left="993"/>
      <w:jc w:val="both"/>
    </w:pPr>
  </w:style>
  <w:style w:type="character" w:customStyle="1" w:styleId="SzvegtrzsbehzssalChar">
    <w:name w:val="Szövegtörzs behúzással Char"/>
    <w:basedOn w:val="Bekezdsalapbettpusa"/>
    <w:link w:val="Szvegtrzsbehzssal"/>
    <w:uiPriority w:val="99"/>
    <w:locked/>
    <w:rsid w:val="006D5B29"/>
    <w:rPr>
      <w:rFonts w:cs="Times New Roman"/>
      <w:sz w:val="24"/>
    </w:rPr>
  </w:style>
  <w:style w:type="paragraph" w:styleId="Szvegtrzsbehzssal2">
    <w:name w:val="Body Text Indent 2"/>
    <w:basedOn w:val="Norml"/>
    <w:link w:val="Szvegtrzsbehzssal2Char"/>
    <w:uiPriority w:val="99"/>
    <w:rsid w:val="002A105C"/>
    <w:pPr>
      <w:spacing w:line="360" w:lineRule="auto"/>
      <w:ind w:left="1134" w:hanging="141"/>
    </w:pPr>
  </w:style>
  <w:style w:type="character" w:customStyle="1" w:styleId="Szvegtrzsbehzssal2Char">
    <w:name w:val="Szövegtörzs behúzással 2 Char"/>
    <w:basedOn w:val="Bekezdsalapbettpusa"/>
    <w:link w:val="Szvegtrzsbehzssal2"/>
    <w:uiPriority w:val="99"/>
    <w:locked/>
    <w:rsid w:val="006D5B29"/>
    <w:rPr>
      <w:rFonts w:cs="Times New Roman"/>
      <w:sz w:val="24"/>
    </w:rPr>
  </w:style>
  <w:style w:type="paragraph" w:styleId="Szvegtrzsbehzssal3">
    <w:name w:val="Body Text Indent 3"/>
    <w:basedOn w:val="Norml"/>
    <w:link w:val="Szvegtrzsbehzssal3Char"/>
    <w:uiPriority w:val="99"/>
    <w:rsid w:val="002A105C"/>
    <w:pPr>
      <w:tabs>
        <w:tab w:val="left" w:pos="7370"/>
      </w:tabs>
      <w:spacing w:line="360" w:lineRule="auto"/>
      <w:ind w:left="709"/>
    </w:pPr>
    <w:rPr>
      <w:sz w:val="16"/>
      <w:szCs w:val="16"/>
    </w:rPr>
  </w:style>
  <w:style w:type="character" w:customStyle="1" w:styleId="Szvegtrzsbehzssal3Char">
    <w:name w:val="Szövegtörzs behúzással 3 Char"/>
    <w:basedOn w:val="Bekezdsalapbettpusa"/>
    <w:link w:val="Szvegtrzsbehzssal3"/>
    <w:uiPriority w:val="99"/>
    <w:locked/>
    <w:rsid w:val="006D5B29"/>
    <w:rPr>
      <w:rFonts w:cs="Times New Roman"/>
      <w:sz w:val="16"/>
    </w:rPr>
  </w:style>
  <w:style w:type="paragraph" w:styleId="Cm">
    <w:name w:val="Title"/>
    <w:basedOn w:val="Norml"/>
    <w:link w:val="CmChar"/>
    <w:uiPriority w:val="99"/>
    <w:qFormat/>
    <w:rsid w:val="002A105C"/>
    <w:pPr>
      <w:suppressLineNumbers/>
      <w:spacing w:line="360" w:lineRule="auto"/>
      <w:jc w:val="center"/>
    </w:pPr>
    <w:rPr>
      <w:b/>
      <w:i/>
      <w:caps/>
    </w:rPr>
  </w:style>
  <w:style w:type="character" w:customStyle="1" w:styleId="CmChar">
    <w:name w:val="Cím Char"/>
    <w:basedOn w:val="Bekezdsalapbettpusa"/>
    <w:link w:val="Cm"/>
    <w:uiPriority w:val="99"/>
    <w:locked/>
    <w:rsid w:val="002A105C"/>
    <w:rPr>
      <w:rFonts w:cs="Times New Roman"/>
      <w:b/>
      <w:i/>
      <w:caps/>
      <w:sz w:val="24"/>
      <w:lang w:val="hu-HU" w:eastAsia="hu-HU"/>
    </w:rPr>
  </w:style>
  <w:style w:type="paragraph" w:styleId="Szvegtrzs3">
    <w:name w:val="Body Text 3"/>
    <w:basedOn w:val="Norml"/>
    <w:link w:val="Szvegtrzs3Char"/>
    <w:uiPriority w:val="99"/>
    <w:rsid w:val="002A105C"/>
    <w:pPr>
      <w:spacing w:line="360" w:lineRule="auto"/>
      <w:jc w:val="both"/>
    </w:pPr>
    <w:rPr>
      <w:sz w:val="16"/>
      <w:szCs w:val="16"/>
    </w:rPr>
  </w:style>
  <w:style w:type="character" w:customStyle="1" w:styleId="Szvegtrzs3Char">
    <w:name w:val="Szövegtörzs 3 Char"/>
    <w:basedOn w:val="Bekezdsalapbettpusa"/>
    <w:link w:val="Szvegtrzs3"/>
    <w:uiPriority w:val="99"/>
    <w:locked/>
    <w:rsid w:val="006D5B29"/>
    <w:rPr>
      <w:rFonts w:cs="Times New Roman"/>
      <w:sz w:val="16"/>
    </w:rPr>
  </w:style>
  <w:style w:type="paragraph" w:customStyle="1" w:styleId="BodyText31">
    <w:name w:val="Body Text 31"/>
    <w:basedOn w:val="Norml"/>
    <w:uiPriority w:val="99"/>
    <w:rsid w:val="002A105C"/>
    <w:pPr>
      <w:tabs>
        <w:tab w:val="left" w:pos="9638"/>
      </w:tabs>
      <w:ind w:right="567"/>
    </w:pPr>
  </w:style>
  <w:style w:type="paragraph" w:customStyle="1" w:styleId="BodyTextIndent21">
    <w:name w:val="Body Text Indent 21"/>
    <w:basedOn w:val="Norml"/>
    <w:uiPriority w:val="99"/>
    <w:rsid w:val="002A105C"/>
    <w:pPr>
      <w:ind w:left="705"/>
      <w:jc w:val="both"/>
    </w:pPr>
  </w:style>
  <w:style w:type="paragraph" w:styleId="TJ1">
    <w:name w:val="toc 1"/>
    <w:aliases w:val="OkeanTJ1"/>
    <w:basedOn w:val="Norml"/>
    <w:next w:val="Norml"/>
    <w:autoRedefine/>
    <w:uiPriority w:val="39"/>
    <w:rsid w:val="002A105C"/>
    <w:pPr>
      <w:tabs>
        <w:tab w:val="left" w:pos="761"/>
        <w:tab w:val="right" w:leader="dot" w:pos="9204"/>
      </w:tabs>
    </w:pPr>
    <w:rPr>
      <w:b/>
      <w:bCs/>
      <w:noProof/>
      <w:sz w:val="22"/>
      <w:szCs w:val="22"/>
    </w:rPr>
  </w:style>
  <w:style w:type="paragraph" w:styleId="TJ2">
    <w:name w:val="toc 2"/>
    <w:basedOn w:val="Norml"/>
    <w:next w:val="Norml"/>
    <w:autoRedefine/>
    <w:uiPriority w:val="39"/>
    <w:rsid w:val="0076520A"/>
    <w:pPr>
      <w:tabs>
        <w:tab w:val="left" w:pos="720"/>
        <w:tab w:val="right" w:leader="dot" w:pos="9204"/>
      </w:tabs>
    </w:pPr>
    <w:rPr>
      <w:b/>
      <w:bCs/>
      <w:smallCaps/>
      <w:sz w:val="22"/>
      <w:szCs w:val="22"/>
    </w:rPr>
  </w:style>
  <w:style w:type="paragraph" w:styleId="TJ3">
    <w:name w:val="toc 3"/>
    <w:basedOn w:val="Norml"/>
    <w:next w:val="Norml"/>
    <w:autoRedefine/>
    <w:uiPriority w:val="39"/>
    <w:rsid w:val="002A105C"/>
    <w:rPr>
      <w:smallCaps/>
      <w:sz w:val="22"/>
      <w:szCs w:val="22"/>
    </w:rPr>
  </w:style>
  <w:style w:type="character" w:styleId="Hiperhivatkozs">
    <w:name w:val="Hyperlink"/>
    <w:basedOn w:val="Bekezdsalapbettpusa"/>
    <w:uiPriority w:val="99"/>
    <w:rsid w:val="002A105C"/>
    <w:rPr>
      <w:rFonts w:cs="Times New Roman"/>
      <w:color w:val="0000FF"/>
      <w:u w:val="single"/>
    </w:rPr>
  </w:style>
  <w:style w:type="character" w:styleId="Mrltotthiperhivatkozs">
    <w:name w:val="FollowedHyperlink"/>
    <w:basedOn w:val="Bekezdsalapbettpusa"/>
    <w:uiPriority w:val="99"/>
    <w:rsid w:val="002A105C"/>
    <w:rPr>
      <w:rFonts w:cs="Times New Roman"/>
      <w:color w:val="800080"/>
      <w:u w:val="single"/>
    </w:rPr>
  </w:style>
  <w:style w:type="paragraph" w:styleId="Szvegblokk">
    <w:name w:val="Block Text"/>
    <w:basedOn w:val="Norml"/>
    <w:uiPriority w:val="99"/>
    <w:rsid w:val="002A105C"/>
    <w:pPr>
      <w:autoSpaceDE w:val="0"/>
      <w:autoSpaceDN w:val="0"/>
      <w:adjustRightInd w:val="0"/>
      <w:ind w:left="1134" w:right="982"/>
    </w:pPr>
    <w:rPr>
      <w:szCs w:val="22"/>
    </w:rPr>
  </w:style>
  <w:style w:type="paragraph" w:styleId="Buborkszveg">
    <w:name w:val="Balloon Text"/>
    <w:basedOn w:val="Norml"/>
    <w:link w:val="BuborkszvegChar"/>
    <w:uiPriority w:val="99"/>
    <w:semiHidden/>
    <w:rsid w:val="00F76E86"/>
    <w:rPr>
      <w:sz w:val="20"/>
    </w:rPr>
  </w:style>
  <w:style w:type="character" w:customStyle="1" w:styleId="BuborkszvegChar">
    <w:name w:val="Buborékszöveg Char"/>
    <w:basedOn w:val="Bekezdsalapbettpusa"/>
    <w:link w:val="Buborkszveg"/>
    <w:uiPriority w:val="99"/>
    <w:semiHidden/>
    <w:locked/>
    <w:rsid w:val="00F76E86"/>
    <w:rPr>
      <w:sz w:val="20"/>
      <w:szCs w:val="20"/>
    </w:rPr>
  </w:style>
  <w:style w:type="paragraph" w:customStyle="1" w:styleId="s-norml14">
    <w:name w:val="s-normál14"/>
    <w:basedOn w:val="Norml"/>
    <w:uiPriority w:val="99"/>
    <w:rsid w:val="002A105C"/>
    <w:rPr>
      <w:sz w:val="28"/>
    </w:rPr>
  </w:style>
  <w:style w:type="paragraph" w:customStyle="1" w:styleId="s-norml12">
    <w:name w:val="s-normál12"/>
    <w:basedOn w:val="Norml"/>
    <w:uiPriority w:val="99"/>
    <w:rsid w:val="002A105C"/>
  </w:style>
  <w:style w:type="paragraph" w:customStyle="1" w:styleId="s-behz10">
    <w:name w:val="s-behúz10"/>
    <w:basedOn w:val="Norml"/>
    <w:uiPriority w:val="99"/>
    <w:rsid w:val="002A105C"/>
    <w:pPr>
      <w:ind w:left="568"/>
    </w:pPr>
    <w:rPr>
      <w:sz w:val="28"/>
    </w:rPr>
  </w:style>
  <w:style w:type="paragraph" w:customStyle="1" w:styleId="s-behz15">
    <w:name w:val="s-behúz15"/>
    <w:basedOn w:val="Norml"/>
    <w:uiPriority w:val="99"/>
    <w:rsid w:val="002A105C"/>
    <w:pPr>
      <w:ind w:left="851" w:firstLine="1"/>
    </w:pPr>
    <w:rPr>
      <w:sz w:val="28"/>
      <w:u w:val="single"/>
    </w:rPr>
  </w:style>
  <w:style w:type="paragraph" w:styleId="Csakszveg">
    <w:name w:val="Plain Text"/>
    <w:basedOn w:val="Norml"/>
    <w:link w:val="CsakszvegChar"/>
    <w:uiPriority w:val="99"/>
    <w:rsid w:val="002A105C"/>
    <w:rPr>
      <w:rFonts w:ascii="Courier New" w:hAnsi="Courier New"/>
      <w:sz w:val="20"/>
    </w:rPr>
  </w:style>
  <w:style w:type="character" w:customStyle="1" w:styleId="CsakszvegChar">
    <w:name w:val="Csak szöveg Char"/>
    <w:basedOn w:val="Bekezdsalapbettpusa"/>
    <w:link w:val="Csakszveg"/>
    <w:uiPriority w:val="99"/>
    <w:locked/>
    <w:rsid w:val="006D5B29"/>
    <w:rPr>
      <w:rFonts w:ascii="Courier New" w:hAnsi="Courier New" w:cs="Times New Roman"/>
    </w:rPr>
  </w:style>
  <w:style w:type="paragraph" w:customStyle="1" w:styleId="felsorols">
    <w:name w:val="felsorolás"/>
    <w:basedOn w:val="Norml"/>
    <w:uiPriority w:val="99"/>
    <w:rsid w:val="002A105C"/>
    <w:pPr>
      <w:numPr>
        <w:numId w:val="1"/>
      </w:numPr>
      <w:spacing w:line="276" w:lineRule="auto"/>
      <w:jc w:val="both"/>
    </w:pPr>
    <w:rPr>
      <w:spacing w:val="8"/>
    </w:rPr>
  </w:style>
  <w:style w:type="paragraph" w:customStyle="1" w:styleId="Rub2">
    <w:name w:val="Rub2"/>
    <w:basedOn w:val="Norml"/>
    <w:next w:val="Norml"/>
    <w:uiPriority w:val="99"/>
    <w:rsid w:val="002A105C"/>
    <w:pPr>
      <w:tabs>
        <w:tab w:val="left" w:pos="709"/>
        <w:tab w:val="left" w:pos="5670"/>
        <w:tab w:val="left" w:pos="6663"/>
        <w:tab w:val="left" w:pos="7088"/>
      </w:tabs>
      <w:ind w:right="-596"/>
    </w:pPr>
    <w:rPr>
      <w:smallCaps/>
      <w:sz w:val="20"/>
      <w:lang w:val="en-GB"/>
    </w:rPr>
  </w:style>
  <w:style w:type="paragraph" w:customStyle="1" w:styleId="bekezd1">
    <w:name w:val="bekezd1"/>
    <w:basedOn w:val="Norml"/>
    <w:autoRedefine/>
    <w:uiPriority w:val="99"/>
    <w:rsid w:val="002A105C"/>
    <w:pPr>
      <w:widowControl w:val="0"/>
      <w:numPr>
        <w:numId w:val="2"/>
      </w:numPr>
      <w:spacing w:after="80" w:line="360" w:lineRule="auto"/>
      <w:jc w:val="both"/>
    </w:pPr>
  </w:style>
  <w:style w:type="paragraph" w:customStyle="1" w:styleId="felskiem">
    <w:name w:val="fels_kiem"/>
    <w:basedOn w:val="Norml"/>
    <w:autoRedefine/>
    <w:uiPriority w:val="99"/>
    <w:rsid w:val="002A105C"/>
    <w:pPr>
      <w:widowControl w:val="0"/>
      <w:numPr>
        <w:ilvl w:val="1"/>
        <w:numId w:val="3"/>
      </w:numPr>
      <w:spacing w:line="360" w:lineRule="auto"/>
      <w:jc w:val="both"/>
    </w:pPr>
    <w:rPr>
      <w:b/>
    </w:rPr>
  </w:style>
  <w:style w:type="paragraph" w:customStyle="1" w:styleId="StlusCmsor1Nagybets">
    <w:name w:val="Stílus Címsor 1 + Nagybetűs"/>
    <w:basedOn w:val="Cmsor1"/>
    <w:next w:val="Szvegtrzs"/>
    <w:uiPriority w:val="99"/>
    <w:rsid w:val="002A105C"/>
    <w:pPr>
      <w:tabs>
        <w:tab w:val="left" w:pos="709"/>
      </w:tabs>
      <w:spacing w:before="240" w:after="60" w:line="240" w:lineRule="auto"/>
      <w:ind w:left="720" w:hanging="360"/>
      <w:jc w:val="both"/>
    </w:pPr>
    <w:rPr>
      <w:rFonts w:ascii="Times New Roman" w:hAnsi="Times New Roman"/>
      <w:i/>
      <w:caps/>
      <w:sz w:val="28"/>
    </w:rPr>
  </w:style>
  <w:style w:type="character" w:customStyle="1" w:styleId="SzvegtrzsChar">
    <w:name w:val="Szövegtörzs Char"/>
    <w:uiPriority w:val="99"/>
    <w:rsid w:val="002A105C"/>
    <w:rPr>
      <w:sz w:val="24"/>
      <w:lang w:val="hu-HU" w:eastAsia="hu-HU"/>
    </w:rPr>
  </w:style>
  <w:style w:type="paragraph" w:customStyle="1" w:styleId="Szvegtrzsbek">
    <w:name w:val="Szövegtörzsbek"/>
    <w:basedOn w:val="Norml"/>
    <w:next w:val="Szvegtrzs"/>
    <w:uiPriority w:val="99"/>
    <w:rsid w:val="002A105C"/>
    <w:pPr>
      <w:widowControl w:val="0"/>
      <w:tabs>
        <w:tab w:val="num" w:pos="360"/>
        <w:tab w:val="left" w:pos="992"/>
      </w:tabs>
      <w:spacing w:before="60"/>
      <w:ind w:left="993" w:hanging="284"/>
      <w:jc w:val="both"/>
    </w:pPr>
    <w:rPr>
      <w:lang w:val="en-US"/>
    </w:rPr>
  </w:style>
  <w:style w:type="paragraph" w:customStyle="1" w:styleId="N">
    <w:name w:val="ÉN"/>
    <w:basedOn w:val="Norml"/>
    <w:uiPriority w:val="99"/>
    <w:rsid w:val="002A105C"/>
    <w:pPr>
      <w:jc w:val="both"/>
    </w:pPr>
    <w:rPr>
      <w:sz w:val="26"/>
      <w:szCs w:val="24"/>
    </w:rPr>
  </w:style>
  <w:style w:type="paragraph" w:styleId="Normlbehzs">
    <w:name w:val="Normal Indent"/>
    <w:basedOn w:val="Norml"/>
    <w:uiPriority w:val="99"/>
    <w:rsid w:val="002A105C"/>
    <w:pPr>
      <w:ind w:left="708"/>
    </w:pPr>
    <w:rPr>
      <w:szCs w:val="24"/>
      <w:lang w:val="de-DE"/>
    </w:rPr>
  </w:style>
  <w:style w:type="paragraph" w:styleId="Felsorols0">
    <w:name w:val="List Bullet"/>
    <w:basedOn w:val="Norml"/>
    <w:autoRedefine/>
    <w:uiPriority w:val="99"/>
    <w:rsid w:val="002A105C"/>
    <w:pPr>
      <w:jc w:val="both"/>
    </w:pPr>
    <w:rPr>
      <w:szCs w:val="24"/>
    </w:rPr>
  </w:style>
  <w:style w:type="paragraph" w:customStyle="1" w:styleId="Norml1">
    <w:name w:val="Normál1"/>
    <w:basedOn w:val="Norml"/>
    <w:uiPriority w:val="99"/>
    <w:rsid w:val="002A105C"/>
    <w:pPr>
      <w:widowControl w:val="0"/>
      <w:spacing w:line="360" w:lineRule="auto"/>
      <w:jc w:val="both"/>
    </w:pPr>
  </w:style>
  <w:style w:type="character" w:customStyle="1" w:styleId="normalChar">
    <w:name w:val="normal Char"/>
    <w:uiPriority w:val="99"/>
    <w:rsid w:val="002A105C"/>
    <w:rPr>
      <w:sz w:val="24"/>
      <w:lang w:val="hu-HU" w:eastAsia="hu-HU"/>
    </w:rPr>
  </w:style>
  <w:style w:type="character" w:customStyle="1" w:styleId="SzvegtrzsChar1">
    <w:name w:val="Szövegtörzs Char1"/>
    <w:uiPriority w:val="99"/>
    <w:rsid w:val="002A105C"/>
    <w:rPr>
      <w:i/>
      <w:smallCaps/>
      <w:sz w:val="24"/>
      <w:lang w:val="hu-HU" w:eastAsia="hu-HU"/>
    </w:rPr>
  </w:style>
  <w:style w:type="paragraph" w:customStyle="1" w:styleId="Char1">
    <w:name w:val="Char1"/>
    <w:basedOn w:val="Norml"/>
    <w:uiPriority w:val="99"/>
    <w:rsid w:val="002A105C"/>
    <w:pPr>
      <w:spacing w:after="160" w:line="240" w:lineRule="exact"/>
    </w:pPr>
    <w:rPr>
      <w:rFonts w:ascii="Verdana" w:hAnsi="Verdana"/>
      <w:bCs/>
      <w:sz w:val="20"/>
      <w:lang w:val="en-US" w:eastAsia="en-US"/>
    </w:rPr>
  </w:style>
  <w:style w:type="paragraph" w:styleId="NormlWeb">
    <w:name w:val="Normal (Web)"/>
    <w:basedOn w:val="Norml"/>
    <w:uiPriority w:val="99"/>
    <w:rsid w:val="002A105C"/>
    <w:pPr>
      <w:spacing w:before="100" w:beforeAutospacing="1" w:after="100" w:afterAutospacing="1"/>
    </w:pPr>
    <w:rPr>
      <w:szCs w:val="24"/>
    </w:rPr>
  </w:style>
  <w:style w:type="paragraph" w:styleId="Felsorols2">
    <w:name w:val="List Bullet 2"/>
    <w:basedOn w:val="Norml"/>
    <w:autoRedefine/>
    <w:uiPriority w:val="99"/>
    <w:rsid w:val="002A105C"/>
    <w:pPr>
      <w:spacing w:line="288" w:lineRule="auto"/>
      <w:jc w:val="both"/>
    </w:pPr>
    <w:rPr>
      <w:rFonts w:eastAsia="Arial Unicode MS"/>
      <w:szCs w:val="24"/>
      <w:lang w:val="en-GB" w:eastAsia="en-GB"/>
    </w:rPr>
  </w:style>
  <w:style w:type="paragraph" w:styleId="Listaszerbekezds">
    <w:name w:val="List Paragraph"/>
    <w:basedOn w:val="Norml"/>
    <w:uiPriority w:val="34"/>
    <w:qFormat/>
    <w:rsid w:val="002A105C"/>
    <w:pPr>
      <w:ind w:left="708"/>
    </w:pPr>
    <w:rPr>
      <w:sz w:val="20"/>
    </w:rPr>
  </w:style>
  <w:style w:type="paragraph" w:customStyle="1" w:styleId="BodyText21">
    <w:name w:val="Body Text 21"/>
    <w:basedOn w:val="Norml"/>
    <w:uiPriority w:val="99"/>
    <w:rsid w:val="002A105C"/>
    <w:pPr>
      <w:tabs>
        <w:tab w:val="left" w:pos="851"/>
      </w:tabs>
      <w:ind w:left="284"/>
      <w:jc w:val="both"/>
    </w:pPr>
  </w:style>
  <w:style w:type="paragraph" w:customStyle="1" w:styleId="OkeanFelsorolas">
    <w:name w:val="Okean_Felsorolas"/>
    <w:basedOn w:val="Norml"/>
    <w:uiPriority w:val="99"/>
    <w:rsid w:val="002A105C"/>
    <w:pPr>
      <w:tabs>
        <w:tab w:val="num" w:pos="530"/>
        <w:tab w:val="num" w:pos="1643"/>
      </w:tabs>
      <w:spacing w:before="120"/>
      <w:ind w:left="530" w:hanging="360"/>
      <w:jc w:val="both"/>
    </w:pPr>
    <w:rPr>
      <w:rFonts w:cs="Arial"/>
      <w:color w:val="000000"/>
    </w:rPr>
  </w:style>
  <w:style w:type="paragraph" w:customStyle="1" w:styleId="fszveg">
    <w:name w:val="fôszöveg"/>
    <w:basedOn w:val="Norml"/>
    <w:uiPriority w:val="99"/>
    <w:rsid w:val="002A105C"/>
    <w:pPr>
      <w:tabs>
        <w:tab w:val="num" w:pos="1440"/>
        <w:tab w:val="num" w:pos="2856"/>
      </w:tabs>
      <w:spacing w:after="120"/>
      <w:ind w:left="1440" w:hanging="360"/>
      <w:jc w:val="both"/>
    </w:pPr>
  </w:style>
  <w:style w:type="paragraph" w:customStyle="1" w:styleId="Dntsijavaslat">
    <w:name w:val="Döntési javaslat"/>
    <w:basedOn w:val="Norml"/>
    <w:uiPriority w:val="99"/>
    <w:rsid w:val="002A105C"/>
    <w:pPr>
      <w:numPr>
        <w:numId w:val="5"/>
      </w:numPr>
      <w:autoSpaceDE w:val="0"/>
      <w:autoSpaceDN w:val="0"/>
      <w:adjustRightInd w:val="0"/>
      <w:spacing w:before="240"/>
      <w:jc w:val="both"/>
    </w:pPr>
    <w:rPr>
      <w:color w:val="000000"/>
      <w:szCs w:val="24"/>
    </w:rPr>
  </w:style>
  <w:style w:type="character" w:customStyle="1" w:styleId="WW8Num10z1">
    <w:name w:val="WW8Num10z1"/>
    <w:uiPriority w:val="99"/>
    <w:rsid w:val="002A105C"/>
    <w:rPr>
      <w:rFonts w:ascii="Courier New" w:hAnsi="Courier New"/>
    </w:rPr>
  </w:style>
  <w:style w:type="paragraph" w:customStyle="1" w:styleId="standard">
    <w:name w:val="standard"/>
    <w:basedOn w:val="Norml"/>
    <w:uiPriority w:val="99"/>
    <w:rsid w:val="002A105C"/>
    <w:rPr>
      <w:rFonts w:ascii="&amp;#39" w:hAnsi="&amp;#39"/>
      <w:szCs w:val="24"/>
    </w:rPr>
  </w:style>
  <w:style w:type="paragraph" w:customStyle="1" w:styleId="felsorolas3">
    <w:name w:val="felsorolas_3"/>
    <w:basedOn w:val="Norml"/>
    <w:uiPriority w:val="99"/>
    <w:rsid w:val="002A105C"/>
    <w:pPr>
      <w:tabs>
        <w:tab w:val="left" w:pos="1276"/>
      </w:tabs>
      <w:spacing w:before="120" w:line="360" w:lineRule="auto"/>
      <w:jc w:val="both"/>
    </w:pPr>
    <w:rPr>
      <w:rFonts w:ascii="Arial" w:hAnsi="Arial"/>
    </w:rPr>
  </w:style>
  <w:style w:type="character" w:styleId="Jegyzethivatkozs">
    <w:name w:val="annotation reference"/>
    <w:basedOn w:val="Bekezdsalapbettpusa"/>
    <w:uiPriority w:val="99"/>
    <w:rsid w:val="006E5C7A"/>
    <w:rPr>
      <w:rFonts w:cs="Times New Roman"/>
      <w:sz w:val="16"/>
    </w:rPr>
  </w:style>
  <w:style w:type="paragraph" w:styleId="Jegyzetszveg">
    <w:name w:val="annotation text"/>
    <w:basedOn w:val="Norml"/>
    <w:link w:val="JegyzetszvegChar"/>
    <w:uiPriority w:val="99"/>
    <w:rsid w:val="006E5C7A"/>
    <w:rPr>
      <w:sz w:val="20"/>
    </w:rPr>
  </w:style>
  <w:style w:type="character" w:customStyle="1" w:styleId="JegyzetszvegChar">
    <w:name w:val="Jegyzetszöveg Char"/>
    <w:basedOn w:val="Bekezdsalapbettpusa"/>
    <w:link w:val="Jegyzetszveg"/>
    <w:uiPriority w:val="99"/>
    <w:locked/>
    <w:rsid w:val="006D5B29"/>
    <w:rPr>
      <w:rFonts w:cs="Times New Roman"/>
    </w:rPr>
  </w:style>
  <w:style w:type="paragraph" w:styleId="Megjegyzstrgya">
    <w:name w:val="annotation subject"/>
    <w:basedOn w:val="Jegyzetszveg"/>
    <w:next w:val="Jegyzetszveg"/>
    <w:link w:val="MegjegyzstrgyaChar"/>
    <w:uiPriority w:val="99"/>
    <w:semiHidden/>
    <w:rsid w:val="006E5C7A"/>
    <w:rPr>
      <w:b/>
      <w:bCs/>
    </w:rPr>
  </w:style>
  <w:style w:type="character" w:customStyle="1" w:styleId="MegjegyzstrgyaChar">
    <w:name w:val="Megjegyzés tárgya Char"/>
    <w:basedOn w:val="JegyzetszvegChar"/>
    <w:link w:val="Megjegyzstrgya"/>
    <w:uiPriority w:val="99"/>
    <w:semiHidden/>
    <w:locked/>
    <w:rsid w:val="006D5B29"/>
    <w:rPr>
      <w:rFonts w:cs="Times New Roman"/>
      <w:b/>
    </w:rPr>
  </w:style>
  <w:style w:type="paragraph" w:customStyle="1" w:styleId="BODYTekszt">
    <w:name w:val="BODY Tekszt"/>
    <w:basedOn w:val="Norml"/>
    <w:uiPriority w:val="99"/>
    <w:rsid w:val="00FB0944"/>
    <w:pPr>
      <w:widowControl w:val="0"/>
      <w:autoSpaceDE w:val="0"/>
      <w:autoSpaceDN w:val="0"/>
      <w:adjustRightInd w:val="0"/>
      <w:spacing w:line="220" w:lineRule="atLeast"/>
      <w:ind w:firstLine="216"/>
      <w:jc w:val="both"/>
      <w:textAlignment w:val="center"/>
    </w:pPr>
    <w:rPr>
      <w:color w:val="000000"/>
      <w:sz w:val="21"/>
      <w:szCs w:val="21"/>
      <w:lang w:eastAsia="en-US"/>
    </w:rPr>
  </w:style>
  <w:style w:type="paragraph" w:customStyle="1" w:styleId="1HFKK">
    <w:name w:val="1HFKK"/>
    <w:basedOn w:val="Szvegtrzs"/>
    <w:uiPriority w:val="99"/>
    <w:rsid w:val="00FB0944"/>
    <w:pPr>
      <w:widowControl w:val="0"/>
      <w:suppressAutoHyphens/>
      <w:autoSpaceDE w:val="0"/>
      <w:autoSpaceDN w:val="0"/>
      <w:adjustRightInd w:val="0"/>
      <w:spacing w:line="220" w:lineRule="atLeast"/>
      <w:jc w:val="center"/>
      <w:textAlignment w:val="baseline"/>
    </w:pPr>
    <w:rPr>
      <w:b/>
      <w:bCs/>
      <w:i/>
      <w:smallCaps/>
      <w:color w:val="000000"/>
      <w:sz w:val="21"/>
      <w:szCs w:val="21"/>
      <w:lang w:eastAsia="en-US"/>
    </w:rPr>
  </w:style>
  <w:style w:type="paragraph" w:customStyle="1" w:styleId="KOZEP">
    <w:name w:val="KOZEP"/>
    <w:basedOn w:val="BODYTekszt"/>
    <w:uiPriority w:val="99"/>
    <w:rsid w:val="00FB0944"/>
    <w:pPr>
      <w:suppressAutoHyphens/>
      <w:ind w:firstLine="0"/>
      <w:jc w:val="center"/>
      <w:textAlignment w:val="baseline"/>
    </w:pPr>
  </w:style>
  <w:style w:type="paragraph" w:customStyle="1" w:styleId="1HM">
    <w:name w:val="1HM"/>
    <w:basedOn w:val="BODYTekszt"/>
    <w:uiPriority w:val="99"/>
    <w:rsid w:val="00FB0944"/>
    <w:pPr>
      <w:pBdr>
        <w:bottom w:val="single" w:sz="4" w:space="2" w:color="auto"/>
      </w:pBdr>
      <w:suppressAutoHyphens/>
      <w:ind w:firstLine="0"/>
      <w:jc w:val="center"/>
      <w:textAlignment w:val="baseline"/>
    </w:pPr>
    <w:rPr>
      <w:i/>
      <w:iCs/>
    </w:rPr>
  </w:style>
  <w:style w:type="table" w:styleId="Rcsostblzat">
    <w:name w:val="Table Grid"/>
    <w:basedOn w:val="Normltblzat"/>
    <w:uiPriority w:val="99"/>
    <w:rsid w:val="00F602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uiPriority w:val="99"/>
    <w:rsid w:val="00556B73"/>
    <w:rPr>
      <w:sz w:val="24"/>
      <w:lang w:val="hu-HU" w:eastAsia="hu-HU"/>
    </w:rPr>
  </w:style>
  <w:style w:type="paragraph" w:customStyle="1" w:styleId="Char">
    <w:name w:val="Char"/>
    <w:basedOn w:val="Norml"/>
    <w:uiPriority w:val="99"/>
    <w:rsid w:val="00296B35"/>
    <w:pPr>
      <w:spacing w:after="160" w:line="240" w:lineRule="exact"/>
    </w:pPr>
    <w:rPr>
      <w:rFonts w:ascii="Verdana" w:hAnsi="Verdana"/>
      <w:bCs/>
      <w:sz w:val="20"/>
      <w:lang w:val="en-US" w:eastAsia="en-US"/>
    </w:rPr>
  </w:style>
  <w:style w:type="paragraph" w:styleId="Lista">
    <w:name w:val="List"/>
    <w:basedOn w:val="Norml"/>
    <w:uiPriority w:val="99"/>
    <w:rsid w:val="004B7E16"/>
    <w:pPr>
      <w:ind w:left="283" w:hanging="283"/>
    </w:pPr>
    <w:rPr>
      <w:sz w:val="20"/>
    </w:rPr>
  </w:style>
  <w:style w:type="paragraph" w:customStyle="1" w:styleId="Szvegtrzs21">
    <w:name w:val="Szövegtörzs 21"/>
    <w:basedOn w:val="Norml"/>
    <w:uiPriority w:val="99"/>
    <w:rsid w:val="0001688C"/>
    <w:pPr>
      <w:spacing w:line="360" w:lineRule="auto"/>
      <w:jc w:val="both"/>
    </w:pPr>
    <w:rPr>
      <w:i/>
      <w:smallCaps/>
      <w:spacing w:val="4"/>
    </w:rPr>
  </w:style>
  <w:style w:type="paragraph" w:styleId="Lista2">
    <w:name w:val="List 2"/>
    <w:basedOn w:val="Norml"/>
    <w:uiPriority w:val="99"/>
    <w:rsid w:val="0001688C"/>
    <w:pPr>
      <w:ind w:left="566" w:hanging="283"/>
    </w:pPr>
    <w:rPr>
      <w:sz w:val="20"/>
    </w:rPr>
  </w:style>
  <w:style w:type="paragraph" w:styleId="Lista3">
    <w:name w:val="List 3"/>
    <w:basedOn w:val="Norml"/>
    <w:uiPriority w:val="99"/>
    <w:rsid w:val="0001688C"/>
    <w:pPr>
      <w:ind w:left="849" w:hanging="283"/>
    </w:pPr>
    <w:rPr>
      <w:sz w:val="20"/>
    </w:rPr>
  </w:style>
  <w:style w:type="paragraph" w:styleId="Lista5">
    <w:name w:val="List 5"/>
    <w:basedOn w:val="Norml"/>
    <w:uiPriority w:val="99"/>
    <w:rsid w:val="0001688C"/>
    <w:pPr>
      <w:ind w:left="1415" w:hanging="283"/>
    </w:pPr>
    <w:rPr>
      <w:sz w:val="20"/>
    </w:rPr>
  </w:style>
  <w:style w:type="paragraph" w:styleId="Felsorols5">
    <w:name w:val="List Bullet 5"/>
    <w:basedOn w:val="Norml"/>
    <w:autoRedefine/>
    <w:uiPriority w:val="99"/>
    <w:rsid w:val="0001688C"/>
    <w:pPr>
      <w:tabs>
        <w:tab w:val="num" w:pos="1492"/>
      </w:tabs>
      <w:ind w:left="1492" w:hanging="360"/>
    </w:pPr>
    <w:rPr>
      <w:sz w:val="20"/>
    </w:rPr>
  </w:style>
  <w:style w:type="paragraph" w:styleId="Listafolytatsa2">
    <w:name w:val="List Continue 2"/>
    <w:basedOn w:val="Norml"/>
    <w:uiPriority w:val="99"/>
    <w:rsid w:val="0001688C"/>
    <w:pPr>
      <w:spacing w:after="120"/>
      <w:ind w:left="566"/>
    </w:pPr>
    <w:rPr>
      <w:sz w:val="20"/>
    </w:rPr>
  </w:style>
  <w:style w:type="paragraph" w:styleId="Listafolytatsa5">
    <w:name w:val="List Continue 5"/>
    <w:basedOn w:val="Norml"/>
    <w:uiPriority w:val="99"/>
    <w:rsid w:val="0001688C"/>
    <w:pPr>
      <w:spacing w:after="120"/>
      <w:ind w:left="1415"/>
    </w:pPr>
    <w:rPr>
      <w:sz w:val="20"/>
    </w:rPr>
  </w:style>
  <w:style w:type="paragraph" w:styleId="Kpalrs">
    <w:name w:val="caption"/>
    <w:basedOn w:val="Norml"/>
    <w:next w:val="Norml"/>
    <w:uiPriority w:val="99"/>
    <w:qFormat/>
    <w:locked/>
    <w:rsid w:val="0001688C"/>
    <w:pPr>
      <w:jc w:val="center"/>
    </w:pPr>
  </w:style>
  <w:style w:type="paragraph" w:styleId="Trgymutat1">
    <w:name w:val="index 1"/>
    <w:basedOn w:val="Norml"/>
    <w:next w:val="Norml"/>
    <w:autoRedefine/>
    <w:uiPriority w:val="99"/>
    <w:semiHidden/>
    <w:rsid w:val="0001688C"/>
    <w:pPr>
      <w:ind w:left="240" w:hanging="240"/>
    </w:pPr>
  </w:style>
  <w:style w:type="character" w:customStyle="1" w:styleId="Cmsor1Char">
    <w:name w:val="Címsor 1 Char"/>
    <w:uiPriority w:val="99"/>
    <w:rsid w:val="0001688C"/>
    <w:rPr>
      <w:rFonts w:ascii="Garamond" w:hAnsi="Garamond"/>
      <w:b/>
      <w:i/>
      <w:spacing w:val="4"/>
      <w:sz w:val="24"/>
      <w:lang w:val="hu-HU" w:eastAsia="hu-HU"/>
    </w:rPr>
  </w:style>
  <w:style w:type="paragraph" w:customStyle="1" w:styleId="Szvegtrzs31">
    <w:name w:val="Szövegtörzs 31"/>
    <w:basedOn w:val="Norml"/>
    <w:uiPriority w:val="99"/>
    <w:rsid w:val="0001688C"/>
    <w:pPr>
      <w:suppressAutoHyphens/>
      <w:spacing w:line="360" w:lineRule="auto"/>
      <w:jc w:val="both"/>
    </w:pPr>
    <w:rPr>
      <w:lang w:eastAsia="ar-SA"/>
    </w:rPr>
  </w:style>
  <w:style w:type="paragraph" w:customStyle="1" w:styleId="font5">
    <w:name w:val="font5"/>
    <w:basedOn w:val="Norml"/>
    <w:uiPriority w:val="99"/>
    <w:rsid w:val="0001688C"/>
    <w:pPr>
      <w:spacing w:before="100" w:beforeAutospacing="1" w:after="100" w:afterAutospacing="1"/>
    </w:pPr>
    <w:rPr>
      <w:rFonts w:ascii="Arial" w:hAnsi="Arial" w:cs="Arial"/>
      <w:szCs w:val="24"/>
    </w:rPr>
  </w:style>
  <w:style w:type="paragraph" w:customStyle="1" w:styleId="font6">
    <w:name w:val="font6"/>
    <w:basedOn w:val="Norml"/>
    <w:uiPriority w:val="99"/>
    <w:rsid w:val="0001688C"/>
    <w:pPr>
      <w:spacing w:before="100" w:beforeAutospacing="1" w:after="100" w:afterAutospacing="1"/>
    </w:pPr>
    <w:rPr>
      <w:rFonts w:ascii="Arial" w:hAnsi="Arial" w:cs="Arial"/>
      <w:i/>
      <w:iCs/>
      <w:szCs w:val="24"/>
    </w:rPr>
  </w:style>
  <w:style w:type="paragraph" w:customStyle="1" w:styleId="font7">
    <w:name w:val="font7"/>
    <w:basedOn w:val="Norml"/>
    <w:uiPriority w:val="99"/>
    <w:rsid w:val="0001688C"/>
    <w:pPr>
      <w:spacing w:before="100" w:beforeAutospacing="1" w:after="100" w:afterAutospacing="1"/>
    </w:pPr>
    <w:rPr>
      <w:rFonts w:ascii="Arial" w:hAnsi="Arial" w:cs="Arial"/>
      <w:color w:val="FF0000"/>
      <w:szCs w:val="24"/>
    </w:rPr>
  </w:style>
  <w:style w:type="paragraph" w:customStyle="1" w:styleId="xl24">
    <w:name w:val="xl24"/>
    <w:basedOn w:val="Norml"/>
    <w:uiPriority w:val="99"/>
    <w:rsid w:val="0001688C"/>
    <w:pPr>
      <w:spacing w:before="100" w:beforeAutospacing="1" w:after="100" w:afterAutospacing="1"/>
    </w:pPr>
    <w:rPr>
      <w:szCs w:val="24"/>
    </w:rPr>
  </w:style>
  <w:style w:type="paragraph" w:customStyle="1" w:styleId="xl25">
    <w:name w:val="xl25"/>
    <w:basedOn w:val="Norml"/>
    <w:uiPriority w:val="99"/>
    <w:rsid w:val="0001688C"/>
    <w:pPr>
      <w:spacing w:before="100" w:beforeAutospacing="1" w:after="100" w:afterAutospacing="1"/>
      <w:jc w:val="center"/>
    </w:pPr>
    <w:rPr>
      <w:szCs w:val="24"/>
    </w:rPr>
  </w:style>
  <w:style w:type="paragraph" w:customStyle="1" w:styleId="xl26">
    <w:name w:val="xl26"/>
    <w:basedOn w:val="Norml"/>
    <w:uiPriority w:val="99"/>
    <w:rsid w:val="0001688C"/>
    <w:pPr>
      <w:pBdr>
        <w:top w:val="single" w:sz="8"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7">
    <w:name w:val="xl27"/>
    <w:basedOn w:val="Norml"/>
    <w:uiPriority w:val="99"/>
    <w:rsid w:val="0001688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8">
    <w:name w:val="xl28"/>
    <w:basedOn w:val="Norml"/>
    <w:uiPriority w:val="99"/>
    <w:rsid w:val="0001688C"/>
    <w:pPr>
      <w:spacing w:before="100" w:beforeAutospacing="1" w:after="100" w:afterAutospacing="1"/>
    </w:pPr>
    <w:rPr>
      <w:rFonts w:ascii="Arial" w:hAnsi="Arial" w:cs="Arial"/>
      <w:b/>
      <w:bCs/>
      <w:szCs w:val="24"/>
    </w:rPr>
  </w:style>
  <w:style w:type="paragraph" w:customStyle="1" w:styleId="xl29">
    <w:name w:val="xl29"/>
    <w:basedOn w:val="Norml"/>
    <w:uiPriority w:val="99"/>
    <w:rsid w:val="0001688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Cs w:val="24"/>
    </w:rPr>
  </w:style>
  <w:style w:type="paragraph" w:customStyle="1" w:styleId="xl30">
    <w:name w:val="xl30"/>
    <w:basedOn w:val="Norml"/>
    <w:uiPriority w:val="99"/>
    <w:rsid w:val="0001688C"/>
    <w:pPr>
      <w:pBdr>
        <w:left w:val="single" w:sz="4" w:space="0" w:color="auto"/>
        <w:right w:val="single" w:sz="4" w:space="0" w:color="auto"/>
      </w:pBdr>
      <w:spacing w:before="100" w:beforeAutospacing="1" w:after="100" w:afterAutospacing="1"/>
    </w:pPr>
    <w:rPr>
      <w:rFonts w:ascii="Arial" w:hAnsi="Arial" w:cs="Arial"/>
      <w:szCs w:val="24"/>
    </w:rPr>
  </w:style>
  <w:style w:type="paragraph" w:customStyle="1" w:styleId="xl31">
    <w:name w:val="xl31"/>
    <w:basedOn w:val="Norml"/>
    <w:uiPriority w:val="99"/>
    <w:rsid w:val="0001688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2">
    <w:name w:val="xl32"/>
    <w:basedOn w:val="Norml"/>
    <w:uiPriority w:val="99"/>
    <w:rsid w:val="0001688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33">
    <w:name w:val="xl33"/>
    <w:basedOn w:val="Norml"/>
    <w:uiPriority w:val="99"/>
    <w:rsid w:val="0001688C"/>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34">
    <w:name w:val="xl34"/>
    <w:basedOn w:val="Norml"/>
    <w:uiPriority w:val="99"/>
    <w:rsid w:val="0001688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5">
    <w:name w:val="xl35"/>
    <w:basedOn w:val="Norml"/>
    <w:uiPriority w:val="99"/>
    <w:rsid w:val="00016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36">
    <w:name w:val="xl36"/>
    <w:basedOn w:val="Norml"/>
    <w:uiPriority w:val="99"/>
    <w:rsid w:val="000168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37">
    <w:name w:val="xl37"/>
    <w:basedOn w:val="Norml"/>
    <w:uiPriority w:val="99"/>
    <w:rsid w:val="000168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38">
    <w:name w:val="xl38"/>
    <w:basedOn w:val="Norml"/>
    <w:uiPriority w:val="99"/>
    <w:rsid w:val="000168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Cs w:val="24"/>
    </w:rPr>
  </w:style>
  <w:style w:type="paragraph" w:customStyle="1" w:styleId="xl39">
    <w:name w:val="xl39"/>
    <w:basedOn w:val="Norml"/>
    <w:uiPriority w:val="99"/>
    <w:rsid w:val="0001688C"/>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40">
    <w:name w:val="xl40"/>
    <w:basedOn w:val="Norml"/>
    <w:uiPriority w:val="99"/>
    <w:rsid w:val="0001688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41">
    <w:name w:val="xl41"/>
    <w:basedOn w:val="Norml"/>
    <w:uiPriority w:val="99"/>
    <w:rsid w:val="00016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42">
    <w:name w:val="xl42"/>
    <w:basedOn w:val="Norml"/>
    <w:uiPriority w:val="99"/>
    <w:rsid w:val="0001688C"/>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43">
    <w:name w:val="xl43"/>
    <w:basedOn w:val="Norml"/>
    <w:uiPriority w:val="99"/>
    <w:rsid w:val="000168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Cs w:val="24"/>
    </w:rPr>
  </w:style>
  <w:style w:type="paragraph" w:customStyle="1" w:styleId="xl44">
    <w:name w:val="xl44"/>
    <w:basedOn w:val="Norml"/>
    <w:uiPriority w:val="99"/>
    <w:rsid w:val="0001688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45">
    <w:name w:val="xl45"/>
    <w:basedOn w:val="Norml"/>
    <w:uiPriority w:val="99"/>
    <w:rsid w:val="000168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46">
    <w:name w:val="xl46"/>
    <w:basedOn w:val="Norml"/>
    <w:uiPriority w:val="99"/>
    <w:rsid w:val="000168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47">
    <w:name w:val="xl47"/>
    <w:basedOn w:val="Norml"/>
    <w:uiPriority w:val="99"/>
    <w:rsid w:val="0001688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szCs w:val="24"/>
    </w:rPr>
  </w:style>
  <w:style w:type="paragraph" w:customStyle="1" w:styleId="xl48">
    <w:name w:val="xl48"/>
    <w:basedOn w:val="Norml"/>
    <w:uiPriority w:val="99"/>
    <w:rsid w:val="0001688C"/>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49">
    <w:name w:val="xl49"/>
    <w:basedOn w:val="Norml"/>
    <w:uiPriority w:val="99"/>
    <w:rsid w:val="0001688C"/>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xl50">
    <w:name w:val="xl50"/>
    <w:basedOn w:val="Norml"/>
    <w:uiPriority w:val="99"/>
    <w:rsid w:val="0001688C"/>
    <w:pPr>
      <w:pBdr>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51">
    <w:name w:val="xl51"/>
    <w:basedOn w:val="Norml"/>
    <w:uiPriority w:val="99"/>
    <w:rsid w:val="0001688C"/>
    <w:pPr>
      <w:pBdr>
        <w:left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52">
    <w:name w:val="xl52"/>
    <w:basedOn w:val="Norml"/>
    <w:uiPriority w:val="99"/>
    <w:rsid w:val="0001688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Cs w:val="24"/>
    </w:rPr>
  </w:style>
  <w:style w:type="paragraph" w:customStyle="1" w:styleId="xl53">
    <w:name w:val="xl53"/>
    <w:basedOn w:val="Norml"/>
    <w:uiPriority w:val="99"/>
    <w:rsid w:val="0001688C"/>
    <w:pPr>
      <w:pBdr>
        <w:top w:val="single" w:sz="8"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xl54">
    <w:name w:val="xl54"/>
    <w:basedOn w:val="Norml"/>
    <w:uiPriority w:val="99"/>
    <w:rsid w:val="000168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55">
    <w:name w:val="xl55"/>
    <w:basedOn w:val="Norml"/>
    <w:uiPriority w:val="99"/>
    <w:rsid w:val="0001688C"/>
    <w:pPr>
      <w:pBdr>
        <w:top w:val="single" w:sz="8"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56">
    <w:name w:val="xl56"/>
    <w:basedOn w:val="Norml"/>
    <w:uiPriority w:val="99"/>
    <w:rsid w:val="0001688C"/>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57">
    <w:name w:val="xl57"/>
    <w:basedOn w:val="Norml"/>
    <w:uiPriority w:val="99"/>
    <w:rsid w:val="000168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Cs w:val="24"/>
    </w:rPr>
  </w:style>
  <w:style w:type="paragraph" w:customStyle="1" w:styleId="xl58">
    <w:name w:val="xl58"/>
    <w:basedOn w:val="Norml"/>
    <w:uiPriority w:val="99"/>
    <w:rsid w:val="0001688C"/>
    <w:pPr>
      <w:pBdr>
        <w:top w:val="single" w:sz="8"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59">
    <w:name w:val="xl59"/>
    <w:basedOn w:val="Norml"/>
    <w:uiPriority w:val="99"/>
    <w:rsid w:val="000168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Cs w:val="24"/>
    </w:rPr>
  </w:style>
  <w:style w:type="paragraph" w:customStyle="1" w:styleId="xl60">
    <w:name w:val="xl60"/>
    <w:basedOn w:val="Norml"/>
    <w:uiPriority w:val="99"/>
    <w:rsid w:val="000168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Cs w:val="24"/>
    </w:rPr>
  </w:style>
  <w:style w:type="paragraph" w:customStyle="1" w:styleId="xl61">
    <w:name w:val="xl61"/>
    <w:basedOn w:val="Norml"/>
    <w:uiPriority w:val="99"/>
    <w:rsid w:val="0001688C"/>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62">
    <w:name w:val="xl62"/>
    <w:basedOn w:val="Norml"/>
    <w:uiPriority w:val="99"/>
    <w:rsid w:val="0001688C"/>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63">
    <w:name w:val="xl63"/>
    <w:basedOn w:val="Norml"/>
    <w:uiPriority w:val="99"/>
    <w:rsid w:val="000168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64">
    <w:name w:val="xl64"/>
    <w:basedOn w:val="Norml"/>
    <w:uiPriority w:val="99"/>
    <w:rsid w:val="0001688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Cs w:val="24"/>
    </w:rPr>
  </w:style>
  <w:style w:type="paragraph" w:customStyle="1" w:styleId="xl65">
    <w:name w:val="xl65"/>
    <w:basedOn w:val="Norml"/>
    <w:uiPriority w:val="99"/>
    <w:rsid w:val="0001688C"/>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rPr>
  </w:style>
  <w:style w:type="paragraph" w:customStyle="1" w:styleId="xl66">
    <w:name w:val="xl66"/>
    <w:basedOn w:val="Norml"/>
    <w:uiPriority w:val="99"/>
    <w:rsid w:val="0001688C"/>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rPr>
  </w:style>
  <w:style w:type="paragraph" w:customStyle="1" w:styleId="xl67">
    <w:name w:val="xl67"/>
    <w:basedOn w:val="Norml"/>
    <w:uiPriority w:val="99"/>
    <w:rsid w:val="0001688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rPr>
  </w:style>
  <w:style w:type="paragraph" w:customStyle="1" w:styleId="xl68">
    <w:name w:val="xl68"/>
    <w:basedOn w:val="Norml"/>
    <w:uiPriority w:val="99"/>
    <w:rsid w:val="0001688C"/>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Cs w:val="24"/>
    </w:rPr>
  </w:style>
  <w:style w:type="paragraph" w:customStyle="1" w:styleId="xl69">
    <w:name w:val="xl69"/>
    <w:basedOn w:val="Norml"/>
    <w:uiPriority w:val="99"/>
    <w:rsid w:val="0001688C"/>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70">
    <w:name w:val="xl70"/>
    <w:basedOn w:val="Norml"/>
    <w:uiPriority w:val="99"/>
    <w:rsid w:val="0001688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71">
    <w:name w:val="xl71"/>
    <w:basedOn w:val="Norml"/>
    <w:uiPriority w:val="99"/>
    <w:rsid w:val="0001688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Cs w:val="24"/>
    </w:rPr>
  </w:style>
  <w:style w:type="paragraph" w:customStyle="1" w:styleId="xl72">
    <w:name w:val="xl72"/>
    <w:basedOn w:val="Norml"/>
    <w:uiPriority w:val="99"/>
    <w:rsid w:val="0001688C"/>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73">
    <w:name w:val="xl73"/>
    <w:basedOn w:val="Norml"/>
    <w:uiPriority w:val="99"/>
    <w:rsid w:val="0001688C"/>
    <w:pPr>
      <w:pBdr>
        <w:top w:val="single" w:sz="8"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74">
    <w:name w:val="xl74"/>
    <w:basedOn w:val="Norml"/>
    <w:uiPriority w:val="99"/>
    <w:rsid w:val="0001688C"/>
    <w:pPr>
      <w:pBdr>
        <w:top w:val="single" w:sz="8" w:space="0" w:color="auto"/>
        <w:left w:val="single" w:sz="4" w:space="0" w:color="auto"/>
        <w:right w:val="single" w:sz="8" w:space="0" w:color="auto"/>
      </w:pBdr>
      <w:spacing w:before="100" w:beforeAutospacing="1" w:after="100" w:afterAutospacing="1"/>
    </w:pPr>
    <w:rPr>
      <w:rFonts w:ascii="Arial" w:hAnsi="Arial" w:cs="Arial"/>
      <w:szCs w:val="24"/>
    </w:rPr>
  </w:style>
  <w:style w:type="paragraph" w:customStyle="1" w:styleId="xl75">
    <w:name w:val="xl75"/>
    <w:basedOn w:val="Norml"/>
    <w:uiPriority w:val="99"/>
    <w:rsid w:val="0001688C"/>
    <w:pPr>
      <w:pBdr>
        <w:left w:val="single" w:sz="8" w:space="0" w:color="auto"/>
        <w:bottom w:val="single" w:sz="4" w:space="0" w:color="auto"/>
        <w:right w:val="single" w:sz="4" w:space="0" w:color="auto"/>
      </w:pBdr>
      <w:spacing w:before="100" w:beforeAutospacing="1" w:after="100" w:afterAutospacing="1"/>
      <w:jc w:val="center"/>
    </w:pPr>
    <w:rPr>
      <w:szCs w:val="24"/>
    </w:rPr>
  </w:style>
  <w:style w:type="paragraph" w:customStyle="1" w:styleId="xl76">
    <w:name w:val="xl76"/>
    <w:basedOn w:val="Norml"/>
    <w:uiPriority w:val="99"/>
    <w:rsid w:val="0001688C"/>
    <w:pPr>
      <w:spacing w:before="100" w:beforeAutospacing="1" w:after="100" w:afterAutospacing="1"/>
      <w:jc w:val="center"/>
    </w:pPr>
    <w:rPr>
      <w:szCs w:val="24"/>
    </w:rPr>
  </w:style>
  <w:style w:type="paragraph" w:customStyle="1" w:styleId="xl77">
    <w:name w:val="xl77"/>
    <w:basedOn w:val="Norml"/>
    <w:uiPriority w:val="99"/>
    <w:rsid w:val="0001688C"/>
    <w:pPr>
      <w:spacing w:before="100" w:beforeAutospacing="1" w:after="100" w:afterAutospacing="1"/>
      <w:jc w:val="center"/>
    </w:pPr>
    <w:rPr>
      <w:rFonts w:ascii="Arial" w:hAnsi="Arial" w:cs="Arial"/>
      <w:b/>
      <w:bCs/>
      <w:szCs w:val="24"/>
    </w:rPr>
  </w:style>
  <w:style w:type="paragraph" w:customStyle="1" w:styleId="xl78">
    <w:name w:val="xl78"/>
    <w:basedOn w:val="Norml"/>
    <w:uiPriority w:val="99"/>
    <w:rsid w:val="000168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9">
    <w:name w:val="xl79"/>
    <w:basedOn w:val="Norml"/>
    <w:uiPriority w:val="99"/>
    <w:rsid w:val="000168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80">
    <w:name w:val="xl80"/>
    <w:basedOn w:val="Norml"/>
    <w:uiPriority w:val="99"/>
    <w:rsid w:val="000168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Cs w:val="24"/>
    </w:rPr>
  </w:style>
  <w:style w:type="paragraph" w:customStyle="1" w:styleId="xl81">
    <w:name w:val="xl81"/>
    <w:basedOn w:val="Norml"/>
    <w:uiPriority w:val="99"/>
    <w:rsid w:val="0001688C"/>
    <w:pPr>
      <w:pBdr>
        <w:left w:val="single" w:sz="8" w:space="0" w:color="auto"/>
        <w:right w:val="single" w:sz="4" w:space="0" w:color="auto"/>
      </w:pBdr>
      <w:spacing w:before="100" w:beforeAutospacing="1" w:after="100" w:afterAutospacing="1"/>
      <w:jc w:val="center"/>
    </w:pPr>
    <w:rPr>
      <w:szCs w:val="24"/>
    </w:rPr>
  </w:style>
  <w:style w:type="paragraph" w:customStyle="1" w:styleId="xl82">
    <w:name w:val="xl82"/>
    <w:basedOn w:val="Norml"/>
    <w:uiPriority w:val="99"/>
    <w:rsid w:val="0001688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Cs w:val="24"/>
    </w:rPr>
  </w:style>
  <w:style w:type="paragraph" w:customStyle="1" w:styleId="xl83">
    <w:name w:val="xl83"/>
    <w:basedOn w:val="Norml"/>
    <w:uiPriority w:val="99"/>
    <w:rsid w:val="0001688C"/>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szCs w:val="24"/>
    </w:rPr>
  </w:style>
  <w:style w:type="paragraph" w:customStyle="1" w:styleId="xl84">
    <w:name w:val="xl84"/>
    <w:basedOn w:val="Norml"/>
    <w:uiPriority w:val="99"/>
    <w:rsid w:val="0001688C"/>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szCs w:val="24"/>
    </w:rPr>
  </w:style>
  <w:style w:type="paragraph" w:customStyle="1" w:styleId="ffh">
    <w:name w:val="ffh"/>
    <w:basedOn w:val="Norml"/>
    <w:uiPriority w:val="99"/>
    <w:rsid w:val="0001688C"/>
    <w:pPr>
      <w:keepNext/>
      <w:spacing w:before="120" w:after="60"/>
      <w:jc w:val="both"/>
    </w:pPr>
    <w:rPr>
      <w:b/>
      <w:bCs/>
      <w:szCs w:val="24"/>
    </w:rPr>
  </w:style>
  <w:style w:type="character" w:customStyle="1" w:styleId="CharChar2">
    <w:name w:val="Char Char2"/>
    <w:uiPriority w:val="99"/>
    <w:rsid w:val="0001688C"/>
    <w:rPr>
      <w:rFonts w:ascii="Times New Roman" w:hAnsi="Times New Roman"/>
      <w:sz w:val="20"/>
      <w:lang w:eastAsia="hu-HU"/>
    </w:rPr>
  </w:style>
  <w:style w:type="paragraph" w:customStyle="1" w:styleId="bodytext2">
    <w:name w:val="bodytext2"/>
    <w:basedOn w:val="Norml"/>
    <w:uiPriority w:val="99"/>
    <w:rsid w:val="0001688C"/>
    <w:pPr>
      <w:spacing w:after="120"/>
    </w:pPr>
    <w:rPr>
      <w:szCs w:val="24"/>
    </w:rPr>
  </w:style>
  <w:style w:type="paragraph" w:customStyle="1" w:styleId="bek">
    <w:name w:val="bek"/>
    <w:basedOn w:val="Norml"/>
    <w:uiPriority w:val="99"/>
    <w:rsid w:val="0001688C"/>
    <w:pPr>
      <w:spacing w:after="160"/>
      <w:jc w:val="both"/>
    </w:pPr>
    <w:rPr>
      <w:szCs w:val="24"/>
    </w:rPr>
  </w:style>
  <w:style w:type="paragraph" w:customStyle="1" w:styleId="felsor">
    <w:name w:val="felsor"/>
    <w:basedOn w:val="Norml"/>
    <w:uiPriority w:val="99"/>
    <w:rsid w:val="0001688C"/>
    <w:pPr>
      <w:tabs>
        <w:tab w:val="num" w:pos="360"/>
      </w:tabs>
      <w:ind w:left="360" w:hanging="360"/>
      <w:jc w:val="both"/>
    </w:pPr>
    <w:rPr>
      <w:noProof/>
      <w:szCs w:val="24"/>
      <w:lang w:eastAsia="zh-CN"/>
    </w:rPr>
  </w:style>
  <w:style w:type="character" w:customStyle="1" w:styleId="csete">
    <w:name w:val="csete"/>
    <w:uiPriority w:val="99"/>
    <w:semiHidden/>
    <w:rsid w:val="00683ACE"/>
    <w:rPr>
      <w:rFonts w:ascii="Arial" w:hAnsi="Arial"/>
      <w:color w:val="auto"/>
      <w:sz w:val="20"/>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Lábjegyzetszöveg Char"/>
    <w:basedOn w:val="Norml"/>
    <w:link w:val="LbjegyzetszvegChar2"/>
    <w:uiPriority w:val="99"/>
    <w:rsid w:val="004377AA"/>
    <w:rPr>
      <w:sz w:val="20"/>
    </w:rPr>
  </w:style>
  <w:style w:type="character" w:customStyle="1" w:styleId="FootnoteTextChar1">
    <w:name w:val="Footnote Text Char1"/>
    <w:aliases w:val="Footnote Text Char Char,Lábjegyzetszöveg Char1 Char Char,Lábjegyzetszöveg Char Char Char Char,Footnote Char Char Char Char,Char1 Char Char Char Char,Footnote Char1 Char Char,Char1 Char1 Char Char,Footnote Char Char,Char1 Char Char"/>
    <w:basedOn w:val="Bekezdsalapbettpusa"/>
    <w:uiPriority w:val="99"/>
    <w:semiHidden/>
    <w:locked/>
    <w:rPr>
      <w:rFonts w:cs="Times New Roman"/>
      <w:sz w:val="20"/>
      <w:szCs w:val="20"/>
    </w:rPr>
  </w:style>
  <w:style w:type="paragraph" w:customStyle="1" w:styleId="Rub3">
    <w:name w:val="Rub3"/>
    <w:basedOn w:val="Norml"/>
    <w:next w:val="Norml"/>
    <w:uiPriority w:val="99"/>
    <w:rsid w:val="006A58F4"/>
    <w:pPr>
      <w:tabs>
        <w:tab w:val="left" w:pos="709"/>
      </w:tabs>
      <w:jc w:val="both"/>
    </w:pPr>
    <w:rPr>
      <w:b/>
      <w:i/>
      <w:sz w:val="20"/>
      <w:lang w:val="en-GB" w:eastAsia="en-GB"/>
    </w:rPr>
  </w:style>
  <w:style w:type="paragraph" w:styleId="Vgjegyzetszvege">
    <w:name w:val="endnote text"/>
    <w:basedOn w:val="Norml"/>
    <w:link w:val="VgjegyzetszvegeChar"/>
    <w:uiPriority w:val="99"/>
    <w:rsid w:val="0021740E"/>
    <w:rPr>
      <w:sz w:val="20"/>
    </w:rPr>
  </w:style>
  <w:style w:type="character" w:customStyle="1" w:styleId="VgjegyzetszvegeChar">
    <w:name w:val="Végjegyzet szövege Char"/>
    <w:basedOn w:val="Bekezdsalapbettpusa"/>
    <w:link w:val="Vgjegyzetszvege"/>
    <w:uiPriority w:val="99"/>
    <w:locked/>
    <w:rsid w:val="0021740E"/>
    <w:rPr>
      <w:rFonts w:cs="Times New Roman"/>
    </w:rPr>
  </w:style>
  <w:style w:type="character" w:styleId="Vgjegyzet-hivatkozs">
    <w:name w:val="endnote reference"/>
    <w:basedOn w:val="Bekezdsalapbettpusa"/>
    <w:uiPriority w:val="99"/>
    <w:rsid w:val="0021740E"/>
    <w:rPr>
      <w:rFonts w:cs="Times New Roman"/>
      <w:vertAlign w:val="superscript"/>
    </w:rPr>
  </w:style>
  <w:style w:type="character" w:styleId="Lbjegyzet-hivatkozs">
    <w:name w:val="footnote reference"/>
    <w:aliases w:val="BVI fnr,Footnote symbol,Times 10 Point,Exposant 3 Point,Footnote Reference Number"/>
    <w:basedOn w:val="Bekezdsalapbettpusa"/>
    <w:uiPriority w:val="99"/>
    <w:rsid w:val="00412069"/>
    <w:rPr>
      <w:rFonts w:cs="Times New Roman"/>
      <w:vertAlign w:val="superscript"/>
    </w:rPr>
  </w:style>
  <w:style w:type="paragraph" w:styleId="Vltozat">
    <w:name w:val="Revision"/>
    <w:hidden/>
    <w:uiPriority w:val="99"/>
    <w:semiHidden/>
    <w:rsid w:val="006E4A73"/>
    <w:rPr>
      <w:sz w:val="24"/>
      <w:szCs w:val="20"/>
    </w:rPr>
  </w:style>
  <w:style w:type="character" w:customStyle="1" w:styleId="LbjegyzetszvegChar2">
    <w:name w:val="Lábjegyzetszöveg Char2"/>
    <w:aliases w:val="Footnote Text Char Char1,Lábjegyzetszöveg Char1 Char Char1,Lábjegyzetszöveg Char Char Char Char1,Footnote Char Char Char Char1,Char1 Char Char Char Char1,Footnote Char1 Char Char1,Char1 Char1 Char Char1,Footnote Char Char1"/>
    <w:link w:val="Lbjegyzetszveg"/>
    <w:uiPriority w:val="99"/>
    <w:locked/>
    <w:rsid w:val="00227D90"/>
    <w:rPr>
      <w:lang w:val="hu-HU" w:eastAsia="hu-HU"/>
    </w:rPr>
  </w:style>
  <w:style w:type="paragraph" w:styleId="Dokumentumtrkp">
    <w:name w:val="Document Map"/>
    <w:basedOn w:val="Norml"/>
    <w:link w:val="DokumentumtrkpChar"/>
    <w:uiPriority w:val="99"/>
    <w:rsid w:val="00E7079C"/>
    <w:pPr>
      <w:shd w:val="clear" w:color="auto" w:fill="000080"/>
      <w:spacing w:after="200" w:line="276" w:lineRule="auto"/>
    </w:pPr>
    <w:rPr>
      <w:rFonts w:ascii="Tahoma" w:hAnsi="Tahoma"/>
      <w:sz w:val="20"/>
      <w:lang w:eastAsia="en-US"/>
    </w:rPr>
  </w:style>
  <w:style w:type="character" w:customStyle="1" w:styleId="DokumentumtrkpChar">
    <w:name w:val="Dokumentumtérkép Char"/>
    <w:basedOn w:val="Bekezdsalapbettpusa"/>
    <w:link w:val="Dokumentumtrkp"/>
    <w:uiPriority w:val="99"/>
    <w:locked/>
    <w:rsid w:val="00E7079C"/>
    <w:rPr>
      <w:rFonts w:ascii="Tahoma" w:hAnsi="Tahoma" w:cs="Times New Roman"/>
      <w:shd w:val="clear" w:color="auto" w:fill="000080"/>
      <w:lang w:eastAsia="en-US"/>
    </w:rPr>
  </w:style>
  <w:style w:type="paragraph" w:customStyle="1" w:styleId="BodyText23">
    <w:name w:val="Body Text 23"/>
    <w:basedOn w:val="Norml"/>
    <w:uiPriority w:val="99"/>
    <w:rsid w:val="0050720B"/>
    <w:pPr>
      <w:tabs>
        <w:tab w:val="left" w:pos="9072"/>
      </w:tabs>
      <w:jc w:val="both"/>
    </w:pPr>
    <w:rPr>
      <w:sz w:val="26"/>
      <w:szCs w:val="26"/>
    </w:rPr>
  </w:style>
  <w:style w:type="character" w:customStyle="1" w:styleId="FootnotetextChar10">
    <w:name w:val="Footnote text Char1"/>
    <w:aliases w:val="Footnote Char1,Footnote Text Char Char Char Char Char2,Footnote Text Char Char Char2,Footnote Text Char Char Char Char Char Char1,Footnote Text Char Char Char Char Char Char Char Char Char1,Char1 Char Char1"/>
    <w:uiPriority w:val="99"/>
    <w:rsid w:val="002F0BAA"/>
    <w:rPr>
      <w:lang w:eastAsia="en-US"/>
    </w:rPr>
  </w:style>
  <w:style w:type="character" w:customStyle="1" w:styleId="Lbjegyzet-hivatkozs1">
    <w:name w:val="Lábjegyzet-hivatkozás1"/>
    <w:uiPriority w:val="99"/>
    <w:rsid w:val="00B50845"/>
    <w:rPr>
      <w:vertAlign w:val="superscript"/>
    </w:rPr>
  </w:style>
  <w:style w:type="character" w:customStyle="1" w:styleId="Lbjegyzet-karakterek">
    <w:name w:val="Lábjegyzet-karakterek"/>
    <w:uiPriority w:val="99"/>
    <w:rsid w:val="00B50845"/>
  </w:style>
  <w:style w:type="character" w:customStyle="1" w:styleId="LbjegyzetszvegChar1CharCharChar">
    <w:name w:val="Lábjegyzetszöveg Char1 Char Char Char"/>
    <w:aliases w:val="Lábjegyzetszöveg Char Char Char Char Char,Footnote Char Char Char Char Char,Char1 Char Char Char Char Char"/>
    <w:uiPriority w:val="99"/>
    <w:rsid w:val="00E639DD"/>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F76E86"/>
    <w:rPr>
      <w:sz w:val="24"/>
      <w:szCs w:val="20"/>
    </w:rPr>
  </w:style>
  <w:style w:type="paragraph" w:styleId="Cmsor1">
    <w:name w:val="heading 1"/>
    <w:basedOn w:val="Norml"/>
    <w:next w:val="Norml"/>
    <w:link w:val="Cmsor1Char1"/>
    <w:uiPriority w:val="99"/>
    <w:qFormat/>
    <w:rsid w:val="002A105C"/>
    <w:pPr>
      <w:keepNext/>
      <w:spacing w:line="540" w:lineRule="exact"/>
      <w:outlineLvl w:val="0"/>
    </w:pPr>
    <w:rPr>
      <w:rFonts w:ascii="Cambria" w:hAnsi="Cambria"/>
      <w:b/>
      <w:bCs/>
      <w:kern w:val="32"/>
      <w:sz w:val="32"/>
      <w:szCs w:val="32"/>
    </w:rPr>
  </w:style>
  <w:style w:type="paragraph" w:styleId="Cmsor2">
    <w:name w:val="heading 2"/>
    <w:basedOn w:val="Norml"/>
    <w:next w:val="Norml"/>
    <w:link w:val="Cmsor2Char"/>
    <w:uiPriority w:val="99"/>
    <w:qFormat/>
    <w:rsid w:val="002A105C"/>
    <w:pPr>
      <w:keepNext/>
      <w:tabs>
        <w:tab w:val="left" w:pos="-3828"/>
      </w:tabs>
      <w:spacing w:line="360" w:lineRule="auto"/>
      <w:jc w:val="both"/>
      <w:outlineLvl w:val="1"/>
    </w:pPr>
    <w:rPr>
      <w:rFonts w:ascii="Cambria" w:hAnsi="Cambria"/>
      <w:b/>
      <w:bCs/>
      <w:i/>
      <w:iCs/>
      <w:sz w:val="28"/>
      <w:szCs w:val="28"/>
    </w:rPr>
  </w:style>
  <w:style w:type="paragraph" w:styleId="Cmsor3">
    <w:name w:val="heading 3"/>
    <w:basedOn w:val="Norml"/>
    <w:next w:val="Norml"/>
    <w:link w:val="Cmsor3Char"/>
    <w:uiPriority w:val="99"/>
    <w:qFormat/>
    <w:rsid w:val="002A105C"/>
    <w:pPr>
      <w:keepNext/>
      <w:spacing w:line="360" w:lineRule="auto"/>
      <w:jc w:val="both"/>
      <w:outlineLvl w:val="2"/>
    </w:pPr>
    <w:rPr>
      <w:rFonts w:ascii="Cambria" w:hAnsi="Cambria"/>
      <w:b/>
      <w:bCs/>
      <w:sz w:val="26"/>
      <w:szCs w:val="26"/>
    </w:rPr>
  </w:style>
  <w:style w:type="paragraph" w:styleId="Cmsor4">
    <w:name w:val="heading 4"/>
    <w:basedOn w:val="Norml"/>
    <w:next w:val="Norml"/>
    <w:link w:val="Cmsor4Char"/>
    <w:uiPriority w:val="99"/>
    <w:qFormat/>
    <w:rsid w:val="002A105C"/>
    <w:pPr>
      <w:keepNext/>
      <w:jc w:val="center"/>
      <w:outlineLvl w:val="3"/>
    </w:pPr>
    <w:rPr>
      <w:rFonts w:ascii="Calibri" w:hAnsi="Calibri"/>
      <w:b/>
      <w:bCs/>
      <w:sz w:val="28"/>
      <w:szCs w:val="28"/>
    </w:rPr>
  </w:style>
  <w:style w:type="paragraph" w:styleId="Cmsor5">
    <w:name w:val="heading 5"/>
    <w:basedOn w:val="Norml"/>
    <w:next w:val="Norml"/>
    <w:link w:val="Cmsor5Char"/>
    <w:uiPriority w:val="99"/>
    <w:qFormat/>
    <w:rsid w:val="002A105C"/>
    <w:pPr>
      <w:keepNext/>
      <w:outlineLvl w:val="4"/>
    </w:pPr>
    <w:rPr>
      <w:rFonts w:ascii="Calibri" w:hAnsi="Calibri"/>
      <w:b/>
      <w:bCs/>
      <w:i/>
      <w:iCs/>
      <w:sz w:val="26"/>
      <w:szCs w:val="26"/>
    </w:rPr>
  </w:style>
  <w:style w:type="paragraph" w:styleId="Cmsor6">
    <w:name w:val="heading 6"/>
    <w:basedOn w:val="Norml"/>
    <w:next w:val="Norml"/>
    <w:link w:val="Cmsor6Char"/>
    <w:uiPriority w:val="99"/>
    <w:qFormat/>
    <w:rsid w:val="002A105C"/>
    <w:pPr>
      <w:keepNext/>
      <w:jc w:val="both"/>
      <w:outlineLvl w:val="5"/>
    </w:pPr>
    <w:rPr>
      <w:rFonts w:ascii="Calibri" w:hAnsi="Calibri"/>
      <w:b/>
      <w:bCs/>
      <w:sz w:val="22"/>
      <w:szCs w:val="22"/>
    </w:rPr>
  </w:style>
  <w:style w:type="paragraph" w:styleId="Cmsor7">
    <w:name w:val="heading 7"/>
    <w:basedOn w:val="Norml"/>
    <w:next w:val="Norml"/>
    <w:link w:val="Cmsor7Char"/>
    <w:uiPriority w:val="99"/>
    <w:qFormat/>
    <w:rsid w:val="002A105C"/>
    <w:pPr>
      <w:keepNext/>
      <w:ind w:firstLine="708"/>
      <w:outlineLvl w:val="6"/>
    </w:pPr>
    <w:rPr>
      <w:rFonts w:ascii="Calibri" w:hAnsi="Calibri"/>
      <w:szCs w:val="24"/>
    </w:rPr>
  </w:style>
  <w:style w:type="paragraph" w:styleId="Cmsor8">
    <w:name w:val="heading 8"/>
    <w:basedOn w:val="Norml"/>
    <w:next w:val="Norml"/>
    <w:link w:val="Cmsor8Char"/>
    <w:uiPriority w:val="99"/>
    <w:qFormat/>
    <w:rsid w:val="002A105C"/>
    <w:pPr>
      <w:keepNext/>
      <w:spacing w:line="360" w:lineRule="auto"/>
      <w:jc w:val="both"/>
      <w:outlineLvl w:val="7"/>
    </w:pPr>
    <w:rPr>
      <w:rFonts w:ascii="Calibri" w:hAnsi="Calibri"/>
      <w:i/>
      <w:iCs/>
      <w:szCs w:val="24"/>
    </w:rPr>
  </w:style>
  <w:style w:type="paragraph" w:styleId="Cmsor9">
    <w:name w:val="heading 9"/>
    <w:basedOn w:val="Norml"/>
    <w:next w:val="Norml"/>
    <w:link w:val="Cmsor9Char"/>
    <w:uiPriority w:val="99"/>
    <w:qFormat/>
    <w:rsid w:val="002A105C"/>
    <w:pPr>
      <w:keepNext/>
      <w:spacing w:line="360" w:lineRule="auto"/>
      <w:jc w:val="both"/>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1">
    <w:name w:val="Címsor 1 Char1"/>
    <w:basedOn w:val="Bekezdsalapbettpusa"/>
    <w:link w:val="Cmsor1"/>
    <w:uiPriority w:val="99"/>
    <w:locked/>
    <w:rsid w:val="006D5B29"/>
    <w:rPr>
      <w:rFonts w:ascii="Cambria" w:hAnsi="Cambria" w:cs="Times New Roman"/>
      <w:b/>
      <w:kern w:val="32"/>
      <w:sz w:val="32"/>
    </w:rPr>
  </w:style>
  <w:style w:type="character" w:customStyle="1" w:styleId="Cmsor2Char">
    <w:name w:val="Címsor 2 Char"/>
    <w:basedOn w:val="Bekezdsalapbettpusa"/>
    <w:link w:val="Cmsor2"/>
    <w:uiPriority w:val="99"/>
    <w:locked/>
    <w:rsid w:val="006D5B29"/>
    <w:rPr>
      <w:rFonts w:ascii="Cambria" w:hAnsi="Cambria" w:cs="Times New Roman"/>
      <w:b/>
      <w:i/>
      <w:sz w:val="28"/>
    </w:rPr>
  </w:style>
  <w:style w:type="character" w:customStyle="1" w:styleId="Cmsor3Char">
    <w:name w:val="Címsor 3 Char"/>
    <w:basedOn w:val="Bekezdsalapbettpusa"/>
    <w:link w:val="Cmsor3"/>
    <w:uiPriority w:val="99"/>
    <w:locked/>
    <w:rsid w:val="006D5B29"/>
    <w:rPr>
      <w:rFonts w:ascii="Cambria" w:hAnsi="Cambria" w:cs="Times New Roman"/>
      <w:b/>
      <w:sz w:val="26"/>
    </w:rPr>
  </w:style>
  <w:style w:type="character" w:customStyle="1" w:styleId="Cmsor4Char">
    <w:name w:val="Címsor 4 Char"/>
    <w:basedOn w:val="Bekezdsalapbettpusa"/>
    <w:link w:val="Cmsor4"/>
    <w:uiPriority w:val="99"/>
    <w:locked/>
    <w:rsid w:val="006D5B29"/>
    <w:rPr>
      <w:rFonts w:ascii="Calibri" w:hAnsi="Calibri" w:cs="Times New Roman"/>
      <w:b/>
      <w:sz w:val="28"/>
    </w:rPr>
  </w:style>
  <w:style w:type="character" w:customStyle="1" w:styleId="Cmsor5Char">
    <w:name w:val="Címsor 5 Char"/>
    <w:basedOn w:val="Bekezdsalapbettpusa"/>
    <w:link w:val="Cmsor5"/>
    <w:uiPriority w:val="99"/>
    <w:locked/>
    <w:rsid w:val="006D5B29"/>
    <w:rPr>
      <w:rFonts w:ascii="Calibri" w:hAnsi="Calibri" w:cs="Times New Roman"/>
      <w:b/>
      <w:i/>
      <w:sz w:val="26"/>
    </w:rPr>
  </w:style>
  <w:style w:type="character" w:customStyle="1" w:styleId="Cmsor6Char">
    <w:name w:val="Címsor 6 Char"/>
    <w:basedOn w:val="Bekezdsalapbettpusa"/>
    <w:link w:val="Cmsor6"/>
    <w:uiPriority w:val="99"/>
    <w:locked/>
    <w:rsid w:val="006D5B29"/>
    <w:rPr>
      <w:rFonts w:ascii="Calibri" w:hAnsi="Calibri" w:cs="Times New Roman"/>
      <w:b/>
      <w:sz w:val="22"/>
    </w:rPr>
  </w:style>
  <w:style w:type="character" w:customStyle="1" w:styleId="Cmsor7Char">
    <w:name w:val="Címsor 7 Char"/>
    <w:basedOn w:val="Bekezdsalapbettpusa"/>
    <w:link w:val="Cmsor7"/>
    <w:uiPriority w:val="99"/>
    <w:locked/>
    <w:rsid w:val="006D5B29"/>
    <w:rPr>
      <w:rFonts w:ascii="Calibri" w:hAnsi="Calibri" w:cs="Times New Roman"/>
      <w:sz w:val="24"/>
    </w:rPr>
  </w:style>
  <w:style w:type="character" w:customStyle="1" w:styleId="Cmsor8Char">
    <w:name w:val="Címsor 8 Char"/>
    <w:basedOn w:val="Bekezdsalapbettpusa"/>
    <w:link w:val="Cmsor8"/>
    <w:uiPriority w:val="99"/>
    <w:locked/>
    <w:rsid w:val="006D5B29"/>
    <w:rPr>
      <w:rFonts w:ascii="Calibri" w:hAnsi="Calibri" w:cs="Times New Roman"/>
      <w:i/>
      <w:sz w:val="24"/>
    </w:rPr>
  </w:style>
  <w:style w:type="character" w:customStyle="1" w:styleId="Cmsor9Char">
    <w:name w:val="Címsor 9 Char"/>
    <w:basedOn w:val="Bekezdsalapbettpusa"/>
    <w:link w:val="Cmsor9"/>
    <w:uiPriority w:val="99"/>
    <w:locked/>
    <w:rsid w:val="006D5B29"/>
    <w:rPr>
      <w:rFonts w:ascii="Cambria" w:hAnsi="Cambria" w:cs="Times New Roman"/>
      <w:sz w:val="22"/>
    </w:rPr>
  </w:style>
  <w:style w:type="paragraph" w:customStyle="1" w:styleId="Stlus1">
    <w:name w:val="Stílus1"/>
    <w:basedOn w:val="Makrszvege"/>
    <w:next w:val="Makrszvege"/>
    <w:uiPriority w:val="99"/>
    <w:rsid w:val="002A105C"/>
    <w:pPr>
      <w:tabs>
        <w:tab w:val="right" w:leader="underscore" w:pos="7926"/>
      </w:tabs>
    </w:pPr>
    <w:rPr>
      <w:b/>
      <w:i/>
      <w:smallCaps/>
      <w:sz w:val="32"/>
    </w:rPr>
  </w:style>
  <w:style w:type="paragraph" w:styleId="Makrszvege">
    <w:name w:val="macro"/>
    <w:link w:val="MakrszvegeChar"/>
    <w:uiPriority w:val="99"/>
    <w:semiHidden/>
    <w:rsid w:val="002A105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0"/>
      <w:szCs w:val="20"/>
    </w:rPr>
  </w:style>
  <w:style w:type="character" w:customStyle="1" w:styleId="MakrszvegeChar">
    <w:name w:val="Makró szövege Char"/>
    <w:basedOn w:val="Bekezdsalapbettpusa"/>
    <w:link w:val="Makrszvege"/>
    <w:uiPriority w:val="99"/>
    <w:semiHidden/>
    <w:locked/>
    <w:rsid w:val="006D5B29"/>
    <w:rPr>
      <w:rFonts w:ascii="Courier New" w:hAnsi="Courier New" w:cs="Times New Roman"/>
      <w:lang w:val="hu-HU" w:eastAsia="hu-HU" w:bidi="ar-SA"/>
    </w:rPr>
  </w:style>
  <w:style w:type="paragraph" w:styleId="Szvegtrzs">
    <w:name w:val="Body Text"/>
    <w:basedOn w:val="Norml"/>
    <w:link w:val="SzvegtrzsChar2"/>
    <w:uiPriority w:val="99"/>
    <w:rsid w:val="002A105C"/>
    <w:pPr>
      <w:jc w:val="both"/>
    </w:pPr>
  </w:style>
  <w:style w:type="character" w:customStyle="1" w:styleId="SzvegtrzsChar2">
    <w:name w:val="Szövegtörzs Char2"/>
    <w:basedOn w:val="Bekezdsalapbettpusa"/>
    <w:link w:val="Szvegtrzs"/>
    <w:uiPriority w:val="99"/>
    <w:locked/>
    <w:rsid w:val="006D5B29"/>
    <w:rPr>
      <w:rFonts w:cs="Times New Roman"/>
      <w:sz w:val="24"/>
    </w:rPr>
  </w:style>
  <w:style w:type="paragraph" w:customStyle="1" w:styleId="BodyText22">
    <w:name w:val="Body Text 22"/>
    <w:basedOn w:val="Norml"/>
    <w:uiPriority w:val="99"/>
    <w:rsid w:val="002A105C"/>
    <w:pPr>
      <w:spacing w:line="360" w:lineRule="auto"/>
      <w:jc w:val="both"/>
    </w:pPr>
    <w:rPr>
      <w:i/>
      <w:smallCaps/>
      <w:spacing w:val="4"/>
    </w:rPr>
  </w:style>
  <w:style w:type="character" w:styleId="Sorszma">
    <w:name w:val="line number"/>
    <w:basedOn w:val="Bekezdsalapbettpusa"/>
    <w:uiPriority w:val="99"/>
    <w:rsid w:val="002A105C"/>
    <w:rPr>
      <w:rFonts w:cs="Times New Roman"/>
    </w:rPr>
  </w:style>
  <w:style w:type="paragraph" w:styleId="llb">
    <w:name w:val="footer"/>
    <w:basedOn w:val="Norml"/>
    <w:link w:val="llbChar"/>
    <w:uiPriority w:val="99"/>
    <w:rsid w:val="002A105C"/>
    <w:pPr>
      <w:tabs>
        <w:tab w:val="center" w:pos="4536"/>
        <w:tab w:val="right" w:pos="9072"/>
      </w:tabs>
    </w:pPr>
  </w:style>
  <w:style w:type="character" w:customStyle="1" w:styleId="llbChar">
    <w:name w:val="Élőláb Char"/>
    <w:basedOn w:val="Bekezdsalapbettpusa"/>
    <w:link w:val="llb"/>
    <w:uiPriority w:val="99"/>
    <w:locked/>
    <w:rsid w:val="006D5B29"/>
    <w:rPr>
      <w:rFonts w:cs="Times New Roman"/>
      <w:sz w:val="24"/>
    </w:rPr>
  </w:style>
  <w:style w:type="character" w:styleId="Oldalszm">
    <w:name w:val="page number"/>
    <w:basedOn w:val="Bekezdsalapbettpusa"/>
    <w:uiPriority w:val="99"/>
    <w:rsid w:val="002A105C"/>
    <w:rPr>
      <w:rFonts w:cs="Times New Roman"/>
    </w:rPr>
  </w:style>
  <w:style w:type="paragraph" w:styleId="lfej">
    <w:name w:val="header"/>
    <w:basedOn w:val="Norml"/>
    <w:link w:val="lfejChar"/>
    <w:uiPriority w:val="99"/>
    <w:rsid w:val="002A105C"/>
    <w:pPr>
      <w:tabs>
        <w:tab w:val="center" w:pos="4536"/>
        <w:tab w:val="right" w:pos="9072"/>
      </w:tabs>
    </w:pPr>
  </w:style>
  <w:style w:type="character" w:customStyle="1" w:styleId="lfejChar">
    <w:name w:val="Élőfej Char"/>
    <w:basedOn w:val="Bekezdsalapbettpusa"/>
    <w:link w:val="lfej"/>
    <w:uiPriority w:val="99"/>
    <w:locked/>
    <w:rsid w:val="006D5B29"/>
    <w:rPr>
      <w:rFonts w:cs="Times New Roman"/>
      <w:sz w:val="24"/>
    </w:rPr>
  </w:style>
  <w:style w:type="paragraph" w:styleId="Szvegtrzs2">
    <w:name w:val="Body Text 2"/>
    <w:basedOn w:val="Norml"/>
    <w:link w:val="Szvegtrzs2Char"/>
    <w:uiPriority w:val="99"/>
    <w:rsid w:val="002A105C"/>
    <w:pPr>
      <w:tabs>
        <w:tab w:val="left" w:pos="1843"/>
      </w:tabs>
      <w:spacing w:line="360" w:lineRule="auto"/>
    </w:pPr>
  </w:style>
  <w:style w:type="character" w:customStyle="1" w:styleId="Szvegtrzs2Char">
    <w:name w:val="Szövegtörzs 2 Char"/>
    <w:basedOn w:val="Bekezdsalapbettpusa"/>
    <w:link w:val="Szvegtrzs2"/>
    <w:uiPriority w:val="99"/>
    <w:locked/>
    <w:rsid w:val="006D5B29"/>
    <w:rPr>
      <w:rFonts w:cs="Times New Roman"/>
      <w:sz w:val="24"/>
    </w:rPr>
  </w:style>
  <w:style w:type="paragraph" w:styleId="Szvegtrzsbehzssal">
    <w:name w:val="Body Text Indent"/>
    <w:basedOn w:val="Norml"/>
    <w:link w:val="SzvegtrzsbehzssalChar"/>
    <w:uiPriority w:val="99"/>
    <w:rsid w:val="002A105C"/>
    <w:pPr>
      <w:spacing w:line="360" w:lineRule="auto"/>
      <w:ind w:left="993"/>
      <w:jc w:val="both"/>
    </w:pPr>
  </w:style>
  <w:style w:type="character" w:customStyle="1" w:styleId="SzvegtrzsbehzssalChar">
    <w:name w:val="Szövegtörzs behúzással Char"/>
    <w:basedOn w:val="Bekezdsalapbettpusa"/>
    <w:link w:val="Szvegtrzsbehzssal"/>
    <w:uiPriority w:val="99"/>
    <w:locked/>
    <w:rsid w:val="006D5B29"/>
    <w:rPr>
      <w:rFonts w:cs="Times New Roman"/>
      <w:sz w:val="24"/>
    </w:rPr>
  </w:style>
  <w:style w:type="paragraph" w:styleId="Szvegtrzsbehzssal2">
    <w:name w:val="Body Text Indent 2"/>
    <w:basedOn w:val="Norml"/>
    <w:link w:val="Szvegtrzsbehzssal2Char"/>
    <w:uiPriority w:val="99"/>
    <w:rsid w:val="002A105C"/>
    <w:pPr>
      <w:spacing w:line="360" w:lineRule="auto"/>
      <w:ind w:left="1134" w:hanging="141"/>
    </w:pPr>
  </w:style>
  <w:style w:type="character" w:customStyle="1" w:styleId="Szvegtrzsbehzssal2Char">
    <w:name w:val="Szövegtörzs behúzással 2 Char"/>
    <w:basedOn w:val="Bekezdsalapbettpusa"/>
    <w:link w:val="Szvegtrzsbehzssal2"/>
    <w:uiPriority w:val="99"/>
    <w:locked/>
    <w:rsid w:val="006D5B29"/>
    <w:rPr>
      <w:rFonts w:cs="Times New Roman"/>
      <w:sz w:val="24"/>
    </w:rPr>
  </w:style>
  <w:style w:type="paragraph" w:styleId="Szvegtrzsbehzssal3">
    <w:name w:val="Body Text Indent 3"/>
    <w:basedOn w:val="Norml"/>
    <w:link w:val="Szvegtrzsbehzssal3Char"/>
    <w:uiPriority w:val="99"/>
    <w:rsid w:val="002A105C"/>
    <w:pPr>
      <w:tabs>
        <w:tab w:val="left" w:pos="7370"/>
      </w:tabs>
      <w:spacing w:line="360" w:lineRule="auto"/>
      <w:ind w:left="709"/>
    </w:pPr>
    <w:rPr>
      <w:sz w:val="16"/>
      <w:szCs w:val="16"/>
    </w:rPr>
  </w:style>
  <w:style w:type="character" w:customStyle="1" w:styleId="Szvegtrzsbehzssal3Char">
    <w:name w:val="Szövegtörzs behúzással 3 Char"/>
    <w:basedOn w:val="Bekezdsalapbettpusa"/>
    <w:link w:val="Szvegtrzsbehzssal3"/>
    <w:uiPriority w:val="99"/>
    <w:locked/>
    <w:rsid w:val="006D5B29"/>
    <w:rPr>
      <w:rFonts w:cs="Times New Roman"/>
      <w:sz w:val="16"/>
    </w:rPr>
  </w:style>
  <w:style w:type="paragraph" w:styleId="Cm">
    <w:name w:val="Title"/>
    <w:basedOn w:val="Norml"/>
    <w:link w:val="CmChar"/>
    <w:uiPriority w:val="99"/>
    <w:qFormat/>
    <w:rsid w:val="002A105C"/>
    <w:pPr>
      <w:suppressLineNumbers/>
      <w:spacing w:line="360" w:lineRule="auto"/>
      <w:jc w:val="center"/>
    </w:pPr>
    <w:rPr>
      <w:b/>
      <w:i/>
      <w:caps/>
    </w:rPr>
  </w:style>
  <w:style w:type="character" w:customStyle="1" w:styleId="CmChar">
    <w:name w:val="Cím Char"/>
    <w:basedOn w:val="Bekezdsalapbettpusa"/>
    <w:link w:val="Cm"/>
    <w:uiPriority w:val="99"/>
    <w:locked/>
    <w:rsid w:val="002A105C"/>
    <w:rPr>
      <w:rFonts w:cs="Times New Roman"/>
      <w:b/>
      <w:i/>
      <w:caps/>
      <w:sz w:val="24"/>
      <w:lang w:val="hu-HU" w:eastAsia="hu-HU"/>
    </w:rPr>
  </w:style>
  <w:style w:type="paragraph" w:styleId="Szvegtrzs3">
    <w:name w:val="Body Text 3"/>
    <w:basedOn w:val="Norml"/>
    <w:link w:val="Szvegtrzs3Char"/>
    <w:uiPriority w:val="99"/>
    <w:rsid w:val="002A105C"/>
    <w:pPr>
      <w:spacing w:line="360" w:lineRule="auto"/>
      <w:jc w:val="both"/>
    </w:pPr>
    <w:rPr>
      <w:sz w:val="16"/>
      <w:szCs w:val="16"/>
    </w:rPr>
  </w:style>
  <w:style w:type="character" w:customStyle="1" w:styleId="Szvegtrzs3Char">
    <w:name w:val="Szövegtörzs 3 Char"/>
    <w:basedOn w:val="Bekezdsalapbettpusa"/>
    <w:link w:val="Szvegtrzs3"/>
    <w:uiPriority w:val="99"/>
    <w:locked/>
    <w:rsid w:val="006D5B29"/>
    <w:rPr>
      <w:rFonts w:cs="Times New Roman"/>
      <w:sz w:val="16"/>
    </w:rPr>
  </w:style>
  <w:style w:type="paragraph" w:customStyle="1" w:styleId="BodyText31">
    <w:name w:val="Body Text 31"/>
    <w:basedOn w:val="Norml"/>
    <w:uiPriority w:val="99"/>
    <w:rsid w:val="002A105C"/>
    <w:pPr>
      <w:tabs>
        <w:tab w:val="left" w:pos="9638"/>
      </w:tabs>
      <w:ind w:right="567"/>
    </w:pPr>
  </w:style>
  <w:style w:type="paragraph" w:customStyle="1" w:styleId="BodyTextIndent21">
    <w:name w:val="Body Text Indent 21"/>
    <w:basedOn w:val="Norml"/>
    <w:uiPriority w:val="99"/>
    <w:rsid w:val="002A105C"/>
    <w:pPr>
      <w:ind w:left="705"/>
      <w:jc w:val="both"/>
    </w:pPr>
  </w:style>
  <w:style w:type="paragraph" w:styleId="TJ1">
    <w:name w:val="toc 1"/>
    <w:aliases w:val="OkeanTJ1"/>
    <w:basedOn w:val="Norml"/>
    <w:next w:val="Norml"/>
    <w:autoRedefine/>
    <w:uiPriority w:val="39"/>
    <w:rsid w:val="002A105C"/>
    <w:pPr>
      <w:tabs>
        <w:tab w:val="left" w:pos="761"/>
        <w:tab w:val="right" w:leader="dot" w:pos="9204"/>
      </w:tabs>
    </w:pPr>
    <w:rPr>
      <w:b/>
      <w:bCs/>
      <w:noProof/>
      <w:sz w:val="22"/>
      <w:szCs w:val="22"/>
    </w:rPr>
  </w:style>
  <w:style w:type="paragraph" w:styleId="TJ2">
    <w:name w:val="toc 2"/>
    <w:basedOn w:val="Norml"/>
    <w:next w:val="Norml"/>
    <w:autoRedefine/>
    <w:uiPriority w:val="39"/>
    <w:rsid w:val="0076520A"/>
    <w:pPr>
      <w:tabs>
        <w:tab w:val="left" w:pos="720"/>
        <w:tab w:val="right" w:leader="dot" w:pos="9204"/>
      </w:tabs>
    </w:pPr>
    <w:rPr>
      <w:b/>
      <w:bCs/>
      <w:smallCaps/>
      <w:sz w:val="22"/>
      <w:szCs w:val="22"/>
    </w:rPr>
  </w:style>
  <w:style w:type="paragraph" w:styleId="TJ3">
    <w:name w:val="toc 3"/>
    <w:basedOn w:val="Norml"/>
    <w:next w:val="Norml"/>
    <w:autoRedefine/>
    <w:uiPriority w:val="39"/>
    <w:rsid w:val="002A105C"/>
    <w:rPr>
      <w:smallCaps/>
      <w:sz w:val="22"/>
      <w:szCs w:val="22"/>
    </w:rPr>
  </w:style>
  <w:style w:type="character" w:styleId="Hiperhivatkozs">
    <w:name w:val="Hyperlink"/>
    <w:basedOn w:val="Bekezdsalapbettpusa"/>
    <w:uiPriority w:val="99"/>
    <w:rsid w:val="002A105C"/>
    <w:rPr>
      <w:rFonts w:cs="Times New Roman"/>
      <w:color w:val="0000FF"/>
      <w:u w:val="single"/>
    </w:rPr>
  </w:style>
  <w:style w:type="character" w:styleId="Mrltotthiperhivatkozs">
    <w:name w:val="FollowedHyperlink"/>
    <w:basedOn w:val="Bekezdsalapbettpusa"/>
    <w:uiPriority w:val="99"/>
    <w:rsid w:val="002A105C"/>
    <w:rPr>
      <w:rFonts w:cs="Times New Roman"/>
      <w:color w:val="800080"/>
      <w:u w:val="single"/>
    </w:rPr>
  </w:style>
  <w:style w:type="paragraph" w:styleId="Szvegblokk">
    <w:name w:val="Block Text"/>
    <w:basedOn w:val="Norml"/>
    <w:uiPriority w:val="99"/>
    <w:rsid w:val="002A105C"/>
    <w:pPr>
      <w:autoSpaceDE w:val="0"/>
      <w:autoSpaceDN w:val="0"/>
      <w:adjustRightInd w:val="0"/>
      <w:ind w:left="1134" w:right="982"/>
    </w:pPr>
    <w:rPr>
      <w:szCs w:val="22"/>
    </w:rPr>
  </w:style>
  <w:style w:type="paragraph" w:styleId="Buborkszveg">
    <w:name w:val="Balloon Text"/>
    <w:basedOn w:val="Norml"/>
    <w:link w:val="BuborkszvegChar"/>
    <w:uiPriority w:val="99"/>
    <w:semiHidden/>
    <w:rsid w:val="00F76E86"/>
    <w:rPr>
      <w:sz w:val="20"/>
    </w:rPr>
  </w:style>
  <w:style w:type="character" w:customStyle="1" w:styleId="BuborkszvegChar">
    <w:name w:val="Buborékszöveg Char"/>
    <w:basedOn w:val="Bekezdsalapbettpusa"/>
    <w:link w:val="Buborkszveg"/>
    <w:uiPriority w:val="99"/>
    <w:semiHidden/>
    <w:locked/>
    <w:rsid w:val="00F76E86"/>
    <w:rPr>
      <w:sz w:val="20"/>
      <w:szCs w:val="20"/>
    </w:rPr>
  </w:style>
  <w:style w:type="paragraph" w:customStyle="1" w:styleId="s-norml14">
    <w:name w:val="s-normál14"/>
    <w:basedOn w:val="Norml"/>
    <w:uiPriority w:val="99"/>
    <w:rsid w:val="002A105C"/>
    <w:rPr>
      <w:sz w:val="28"/>
    </w:rPr>
  </w:style>
  <w:style w:type="paragraph" w:customStyle="1" w:styleId="s-norml12">
    <w:name w:val="s-normál12"/>
    <w:basedOn w:val="Norml"/>
    <w:uiPriority w:val="99"/>
    <w:rsid w:val="002A105C"/>
  </w:style>
  <w:style w:type="paragraph" w:customStyle="1" w:styleId="s-behz10">
    <w:name w:val="s-behúz10"/>
    <w:basedOn w:val="Norml"/>
    <w:uiPriority w:val="99"/>
    <w:rsid w:val="002A105C"/>
    <w:pPr>
      <w:ind w:left="568"/>
    </w:pPr>
    <w:rPr>
      <w:sz w:val="28"/>
    </w:rPr>
  </w:style>
  <w:style w:type="paragraph" w:customStyle="1" w:styleId="s-behz15">
    <w:name w:val="s-behúz15"/>
    <w:basedOn w:val="Norml"/>
    <w:uiPriority w:val="99"/>
    <w:rsid w:val="002A105C"/>
    <w:pPr>
      <w:ind w:left="851" w:firstLine="1"/>
    </w:pPr>
    <w:rPr>
      <w:sz w:val="28"/>
      <w:u w:val="single"/>
    </w:rPr>
  </w:style>
  <w:style w:type="paragraph" w:styleId="Csakszveg">
    <w:name w:val="Plain Text"/>
    <w:basedOn w:val="Norml"/>
    <w:link w:val="CsakszvegChar"/>
    <w:uiPriority w:val="99"/>
    <w:rsid w:val="002A105C"/>
    <w:rPr>
      <w:rFonts w:ascii="Courier New" w:hAnsi="Courier New"/>
      <w:sz w:val="20"/>
    </w:rPr>
  </w:style>
  <w:style w:type="character" w:customStyle="1" w:styleId="CsakszvegChar">
    <w:name w:val="Csak szöveg Char"/>
    <w:basedOn w:val="Bekezdsalapbettpusa"/>
    <w:link w:val="Csakszveg"/>
    <w:uiPriority w:val="99"/>
    <w:locked/>
    <w:rsid w:val="006D5B29"/>
    <w:rPr>
      <w:rFonts w:ascii="Courier New" w:hAnsi="Courier New" w:cs="Times New Roman"/>
    </w:rPr>
  </w:style>
  <w:style w:type="paragraph" w:customStyle="1" w:styleId="felsorols">
    <w:name w:val="felsorolás"/>
    <w:basedOn w:val="Norml"/>
    <w:uiPriority w:val="99"/>
    <w:rsid w:val="002A105C"/>
    <w:pPr>
      <w:numPr>
        <w:numId w:val="1"/>
      </w:numPr>
      <w:spacing w:line="276" w:lineRule="auto"/>
      <w:jc w:val="both"/>
    </w:pPr>
    <w:rPr>
      <w:spacing w:val="8"/>
    </w:rPr>
  </w:style>
  <w:style w:type="paragraph" w:customStyle="1" w:styleId="Rub2">
    <w:name w:val="Rub2"/>
    <w:basedOn w:val="Norml"/>
    <w:next w:val="Norml"/>
    <w:uiPriority w:val="99"/>
    <w:rsid w:val="002A105C"/>
    <w:pPr>
      <w:tabs>
        <w:tab w:val="left" w:pos="709"/>
        <w:tab w:val="left" w:pos="5670"/>
        <w:tab w:val="left" w:pos="6663"/>
        <w:tab w:val="left" w:pos="7088"/>
      </w:tabs>
      <w:ind w:right="-596"/>
    </w:pPr>
    <w:rPr>
      <w:smallCaps/>
      <w:sz w:val="20"/>
      <w:lang w:val="en-GB"/>
    </w:rPr>
  </w:style>
  <w:style w:type="paragraph" w:customStyle="1" w:styleId="bekezd1">
    <w:name w:val="bekezd1"/>
    <w:basedOn w:val="Norml"/>
    <w:autoRedefine/>
    <w:uiPriority w:val="99"/>
    <w:rsid w:val="002A105C"/>
    <w:pPr>
      <w:widowControl w:val="0"/>
      <w:numPr>
        <w:numId w:val="2"/>
      </w:numPr>
      <w:spacing w:after="80" w:line="360" w:lineRule="auto"/>
      <w:jc w:val="both"/>
    </w:pPr>
  </w:style>
  <w:style w:type="paragraph" w:customStyle="1" w:styleId="felskiem">
    <w:name w:val="fels_kiem"/>
    <w:basedOn w:val="Norml"/>
    <w:autoRedefine/>
    <w:uiPriority w:val="99"/>
    <w:rsid w:val="002A105C"/>
    <w:pPr>
      <w:widowControl w:val="0"/>
      <w:numPr>
        <w:ilvl w:val="1"/>
        <w:numId w:val="3"/>
      </w:numPr>
      <w:spacing w:line="360" w:lineRule="auto"/>
      <w:jc w:val="both"/>
    </w:pPr>
    <w:rPr>
      <w:b/>
    </w:rPr>
  </w:style>
  <w:style w:type="paragraph" w:customStyle="1" w:styleId="StlusCmsor1Nagybets">
    <w:name w:val="Stílus Címsor 1 + Nagybetűs"/>
    <w:basedOn w:val="Cmsor1"/>
    <w:next w:val="Szvegtrzs"/>
    <w:uiPriority w:val="99"/>
    <w:rsid w:val="002A105C"/>
    <w:pPr>
      <w:tabs>
        <w:tab w:val="left" w:pos="709"/>
      </w:tabs>
      <w:spacing w:before="240" w:after="60" w:line="240" w:lineRule="auto"/>
      <w:ind w:left="720" w:hanging="360"/>
      <w:jc w:val="both"/>
    </w:pPr>
    <w:rPr>
      <w:rFonts w:ascii="Times New Roman" w:hAnsi="Times New Roman"/>
      <w:i/>
      <w:caps/>
      <w:sz w:val="28"/>
    </w:rPr>
  </w:style>
  <w:style w:type="character" w:customStyle="1" w:styleId="SzvegtrzsChar">
    <w:name w:val="Szövegtörzs Char"/>
    <w:uiPriority w:val="99"/>
    <w:rsid w:val="002A105C"/>
    <w:rPr>
      <w:sz w:val="24"/>
      <w:lang w:val="hu-HU" w:eastAsia="hu-HU"/>
    </w:rPr>
  </w:style>
  <w:style w:type="paragraph" w:customStyle="1" w:styleId="Szvegtrzsbek">
    <w:name w:val="Szövegtörzsbek"/>
    <w:basedOn w:val="Norml"/>
    <w:next w:val="Szvegtrzs"/>
    <w:uiPriority w:val="99"/>
    <w:rsid w:val="002A105C"/>
    <w:pPr>
      <w:widowControl w:val="0"/>
      <w:tabs>
        <w:tab w:val="num" w:pos="360"/>
        <w:tab w:val="left" w:pos="992"/>
      </w:tabs>
      <w:spacing w:before="60"/>
      <w:ind w:left="993" w:hanging="284"/>
      <w:jc w:val="both"/>
    </w:pPr>
    <w:rPr>
      <w:lang w:val="en-US"/>
    </w:rPr>
  </w:style>
  <w:style w:type="paragraph" w:customStyle="1" w:styleId="N">
    <w:name w:val="ÉN"/>
    <w:basedOn w:val="Norml"/>
    <w:uiPriority w:val="99"/>
    <w:rsid w:val="002A105C"/>
    <w:pPr>
      <w:jc w:val="both"/>
    </w:pPr>
    <w:rPr>
      <w:sz w:val="26"/>
      <w:szCs w:val="24"/>
    </w:rPr>
  </w:style>
  <w:style w:type="paragraph" w:styleId="Normlbehzs">
    <w:name w:val="Normal Indent"/>
    <w:basedOn w:val="Norml"/>
    <w:uiPriority w:val="99"/>
    <w:rsid w:val="002A105C"/>
    <w:pPr>
      <w:ind w:left="708"/>
    </w:pPr>
    <w:rPr>
      <w:szCs w:val="24"/>
      <w:lang w:val="de-DE"/>
    </w:rPr>
  </w:style>
  <w:style w:type="paragraph" w:styleId="Felsorols0">
    <w:name w:val="List Bullet"/>
    <w:basedOn w:val="Norml"/>
    <w:autoRedefine/>
    <w:uiPriority w:val="99"/>
    <w:rsid w:val="002A105C"/>
    <w:pPr>
      <w:jc w:val="both"/>
    </w:pPr>
    <w:rPr>
      <w:szCs w:val="24"/>
    </w:rPr>
  </w:style>
  <w:style w:type="paragraph" w:customStyle="1" w:styleId="Norml1">
    <w:name w:val="Normál1"/>
    <w:basedOn w:val="Norml"/>
    <w:uiPriority w:val="99"/>
    <w:rsid w:val="002A105C"/>
    <w:pPr>
      <w:widowControl w:val="0"/>
      <w:spacing w:line="360" w:lineRule="auto"/>
      <w:jc w:val="both"/>
    </w:pPr>
  </w:style>
  <w:style w:type="character" w:customStyle="1" w:styleId="normalChar">
    <w:name w:val="normal Char"/>
    <w:uiPriority w:val="99"/>
    <w:rsid w:val="002A105C"/>
    <w:rPr>
      <w:sz w:val="24"/>
      <w:lang w:val="hu-HU" w:eastAsia="hu-HU"/>
    </w:rPr>
  </w:style>
  <w:style w:type="character" w:customStyle="1" w:styleId="SzvegtrzsChar1">
    <w:name w:val="Szövegtörzs Char1"/>
    <w:uiPriority w:val="99"/>
    <w:rsid w:val="002A105C"/>
    <w:rPr>
      <w:i/>
      <w:smallCaps/>
      <w:sz w:val="24"/>
      <w:lang w:val="hu-HU" w:eastAsia="hu-HU"/>
    </w:rPr>
  </w:style>
  <w:style w:type="paragraph" w:customStyle="1" w:styleId="Char1">
    <w:name w:val="Char1"/>
    <w:basedOn w:val="Norml"/>
    <w:uiPriority w:val="99"/>
    <w:rsid w:val="002A105C"/>
    <w:pPr>
      <w:spacing w:after="160" w:line="240" w:lineRule="exact"/>
    </w:pPr>
    <w:rPr>
      <w:rFonts w:ascii="Verdana" w:hAnsi="Verdana"/>
      <w:bCs/>
      <w:sz w:val="20"/>
      <w:lang w:val="en-US" w:eastAsia="en-US"/>
    </w:rPr>
  </w:style>
  <w:style w:type="paragraph" w:styleId="NormlWeb">
    <w:name w:val="Normal (Web)"/>
    <w:basedOn w:val="Norml"/>
    <w:uiPriority w:val="99"/>
    <w:rsid w:val="002A105C"/>
    <w:pPr>
      <w:spacing w:before="100" w:beforeAutospacing="1" w:after="100" w:afterAutospacing="1"/>
    </w:pPr>
    <w:rPr>
      <w:szCs w:val="24"/>
    </w:rPr>
  </w:style>
  <w:style w:type="paragraph" w:styleId="Felsorols2">
    <w:name w:val="List Bullet 2"/>
    <w:basedOn w:val="Norml"/>
    <w:autoRedefine/>
    <w:uiPriority w:val="99"/>
    <w:rsid w:val="002A105C"/>
    <w:pPr>
      <w:spacing w:line="288" w:lineRule="auto"/>
      <w:jc w:val="both"/>
    </w:pPr>
    <w:rPr>
      <w:rFonts w:eastAsia="Arial Unicode MS"/>
      <w:szCs w:val="24"/>
      <w:lang w:val="en-GB" w:eastAsia="en-GB"/>
    </w:rPr>
  </w:style>
  <w:style w:type="paragraph" w:styleId="Listaszerbekezds">
    <w:name w:val="List Paragraph"/>
    <w:basedOn w:val="Norml"/>
    <w:uiPriority w:val="34"/>
    <w:qFormat/>
    <w:rsid w:val="002A105C"/>
    <w:pPr>
      <w:ind w:left="708"/>
    </w:pPr>
    <w:rPr>
      <w:sz w:val="20"/>
    </w:rPr>
  </w:style>
  <w:style w:type="paragraph" w:customStyle="1" w:styleId="BodyText21">
    <w:name w:val="Body Text 21"/>
    <w:basedOn w:val="Norml"/>
    <w:uiPriority w:val="99"/>
    <w:rsid w:val="002A105C"/>
    <w:pPr>
      <w:tabs>
        <w:tab w:val="left" w:pos="851"/>
      </w:tabs>
      <w:ind w:left="284"/>
      <w:jc w:val="both"/>
    </w:pPr>
  </w:style>
  <w:style w:type="paragraph" w:customStyle="1" w:styleId="OkeanFelsorolas">
    <w:name w:val="Okean_Felsorolas"/>
    <w:basedOn w:val="Norml"/>
    <w:uiPriority w:val="99"/>
    <w:rsid w:val="002A105C"/>
    <w:pPr>
      <w:tabs>
        <w:tab w:val="num" w:pos="530"/>
        <w:tab w:val="num" w:pos="1643"/>
      </w:tabs>
      <w:spacing w:before="120"/>
      <w:ind w:left="530" w:hanging="360"/>
      <w:jc w:val="both"/>
    </w:pPr>
    <w:rPr>
      <w:rFonts w:cs="Arial"/>
      <w:color w:val="000000"/>
    </w:rPr>
  </w:style>
  <w:style w:type="paragraph" w:customStyle="1" w:styleId="fszveg">
    <w:name w:val="fôszöveg"/>
    <w:basedOn w:val="Norml"/>
    <w:uiPriority w:val="99"/>
    <w:rsid w:val="002A105C"/>
    <w:pPr>
      <w:tabs>
        <w:tab w:val="num" w:pos="1440"/>
        <w:tab w:val="num" w:pos="2856"/>
      </w:tabs>
      <w:spacing w:after="120"/>
      <w:ind w:left="1440" w:hanging="360"/>
      <w:jc w:val="both"/>
    </w:pPr>
  </w:style>
  <w:style w:type="paragraph" w:customStyle="1" w:styleId="Dntsijavaslat">
    <w:name w:val="Döntési javaslat"/>
    <w:basedOn w:val="Norml"/>
    <w:uiPriority w:val="99"/>
    <w:rsid w:val="002A105C"/>
    <w:pPr>
      <w:numPr>
        <w:numId w:val="5"/>
      </w:numPr>
      <w:autoSpaceDE w:val="0"/>
      <w:autoSpaceDN w:val="0"/>
      <w:adjustRightInd w:val="0"/>
      <w:spacing w:before="240"/>
      <w:jc w:val="both"/>
    </w:pPr>
    <w:rPr>
      <w:color w:val="000000"/>
      <w:szCs w:val="24"/>
    </w:rPr>
  </w:style>
  <w:style w:type="character" w:customStyle="1" w:styleId="WW8Num10z1">
    <w:name w:val="WW8Num10z1"/>
    <w:uiPriority w:val="99"/>
    <w:rsid w:val="002A105C"/>
    <w:rPr>
      <w:rFonts w:ascii="Courier New" w:hAnsi="Courier New"/>
    </w:rPr>
  </w:style>
  <w:style w:type="paragraph" w:customStyle="1" w:styleId="standard">
    <w:name w:val="standard"/>
    <w:basedOn w:val="Norml"/>
    <w:uiPriority w:val="99"/>
    <w:rsid w:val="002A105C"/>
    <w:rPr>
      <w:rFonts w:ascii="&amp;#39" w:hAnsi="&amp;#39"/>
      <w:szCs w:val="24"/>
    </w:rPr>
  </w:style>
  <w:style w:type="paragraph" w:customStyle="1" w:styleId="felsorolas3">
    <w:name w:val="felsorolas_3"/>
    <w:basedOn w:val="Norml"/>
    <w:uiPriority w:val="99"/>
    <w:rsid w:val="002A105C"/>
    <w:pPr>
      <w:tabs>
        <w:tab w:val="left" w:pos="1276"/>
      </w:tabs>
      <w:spacing w:before="120" w:line="360" w:lineRule="auto"/>
      <w:jc w:val="both"/>
    </w:pPr>
    <w:rPr>
      <w:rFonts w:ascii="Arial" w:hAnsi="Arial"/>
    </w:rPr>
  </w:style>
  <w:style w:type="character" w:styleId="Jegyzethivatkozs">
    <w:name w:val="annotation reference"/>
    <w:basedOn w:val="Bekezdsalapbettpusa"/>
    <w:uiPriority w:val="99"/>
    <w:rsid w:val="006E5C7A"/>
    <w:rPr>
      <w:rFonts w:cs="Times New Roman"/>
      <w:sz w:val="16"/>
    </w:rPr>
  </w:style>
  <w:style w:type="paragraph" w:styleId="Jegyzetszveg">
    <w:name w:val="annotation text"/>
    <w:basedOn w:val="Norml"/>
    <w:link w:val="JegyzetszvegChar"/>
    <w:uiPriority w:val="99"/>
    <w:rsid w:val="006E5C7A"/>
    <w:rPr>
      <w:sz w:val="20"/>
    </w:rPr>
  </w:style>
  <w:style w:type="character" w:customStyle="1" w:styleId="JegyzetszvegChar">
    <w:name w:val="Jegyzetszöveg Char"/>
    <w:basedOn w:val="Bekezdsalapbettpusa"/>
    <w:link w:val="Jegyzetszveg"/>
    <w:uiPriority w:val="99"/>
    <w:locked/>
    <w:rsid w:val="006D5B29"/>
    <w:rPr>
      <w:rFonts w:cs="Times New Roman"/>
    </w:rPr>
  </w:style>
  <w:style w:type="paragraph" w:styleId="Megjegyzstrgya">
    <w:name w:val="annotation subject"/>
    <w:basedOn w:val="Jegyzetszveg"/>
    <w:next w:val="Jegyzetszveg"/>
    <w:link w:val="MegjegyzstrgyaChar"/>
    <w:uiPriority w:val="99"/>
    <w:semiHidden/>
    <w:rsid w:val="006E5C7A"/>
    <w:rPr>
      <w:b/>
      <w:bCs/>
    </w:rPr>
  </w:style>
  <w:style w:type="character" w:customStyle="1" w:styleId="MegjegyzstrgyaChar">
    <w:name w:val="Megjegyzés tárgya Char"/>
    <w:basedOn w:val="JegyzetszvegChar"/>
    <w:link w:val="Megjegyzstrgya"/>
    <w:uiPriority w:val="99"/>
    <w:semiHidden/>
    <w:locked/>
    <w:rsid w:val="006D5B29"/>
    <w:rPr>
      <w:rFonts w:cs="Times New Roman"/>
      <w:b/>
    </w:rPr>
  </w:style>
  <w:style w:type="paragraph" w:customStyle="1" w:styleId="BODYTekszt">
    <w:name w:val="BODY Tekszt"/>
    <w:basedOn w:val="Norml"/>
    <w:uiPriority w:val="99"/>
    <w:rsid w:val="00FB0944"/>
    <w:pPr>
      <w:widowControl w:val="0"/>
      <w:autoSpaceDE w:val="0"/>
      <w:autoSpaceDN w:val="0"/>
      <w:adjustRightInd w:val="0"/>
      <w:spacing w:line="220" w:lineRule="atLeast"/>
      <w:ind w:firstLine="216"/>
      <w:jc w:val="both"/>
      <w:textAlignment w:val="center"/>
    </w:pPr>
    <w:rPr>
      <w:color w:val="000000"/>
      <w:sz w:val="21"/>
      <w:szCs w:val="21"/>
      <w:lang w:eastAsia="en-US"/>
    </w:rPr>
  </w:style>
  <w:style w:type="paragraph" w:customStyle="1" w:styleId="1HFKK">
    <w:name w:val="1HFKK"/>
    <w:basedOn w:val="Szvegtrzs"/>
    <w:uiPriority w:val="99"/>
    <w:rsid w:val="00FB0944"/>
    <w:pPr>
      <w:widowControl w:val="0"/>
      <w:suppressAutoHyphens/>
      <w:autoSpaceDE w:val="0"/>
      <w:autoSpaceDN w:val="0"/>
      <w:adjustRightInd w:val="0"/>
      <w:spacing w:line="220" w:lineRule="atLeast"/>
      <w:jc w:val="center"/>
      <w:textAlignment w:val="baseline"/>
    </w:pPr>
    <w:rPr>
      <w:b/>
      <w:bCs/>
      <w:i/>
      <w:smallCaps/>
      <w:color w:val="000000"/>
      <w:sz w:val="21"/>
      <w:szCs w:val="21"/>
      <w:lang w:eastAsia="en-US"/>
    </w:rPr>
  </w:style>
  <w:style w:type="paragraph" w:customStyle="1" w:styleId="KOZEP">
    <w:name w:val="KOZEP"/>
    <w:basedOn w:val="BODYTekszt"/>
    <w:uiPriority w:val="99"/>
    <w:rsid w:val="00FB0944"/>
    <w:pPr>
      <w:suppressAutoHyphens/>
      <w:ind w:firstLine="0"/>
      <w:jc w:val="center"/>
      <w:textAlignment w:val="baseline"/>
    </w:pPr>
  </w:style>
  <w:style w:type="paragraph" w:customStyle="1" w:styleId="1HM">
    <w:name w:val="1HM"/>
    <w:basedOn w:val="BODYTekszt"/>
    <w:uiPriority w:val="99"/>
    <w:rsid w:val="00FB0944"/>
    <w:pPr>
      <w:pBdr>
        <w:bottom w:val="single" w:sz="4" w:space="2" w:color="auto"/>
      </w:pBdr>
      <w:suppressAutoHyphens/>
      <w:ind w:firstLine="0"/>
      <w:jc w:val="center"/>
      <w:textAlignment w:val="baseline"/>
    </w:pPr>
    <w:rPr>
      <w:i/>
      <w:iCs/>
    </w:rPr>
  </w:style>
  <w:style w:type="table" w:styleId="Rcsostblzat">
    <w:name w:val="Table Grid"/>
    <w:basedOn w:val="Normltblzat"/>
    <w:uiPriority w:val="99"/>
    <w:rsid w:val="00F602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uiPriority w:val="99"/>
    <w:rsid w:val="00556B73"/>
    <w:rPr>
      <w:sz w:val="24"/>
      <w:lang w:val="hu-HU" w:eastAsia="hu-HU"/>
    </w:rPr>
  </w:style>
  <w:style w:type="paragraph" w:customStyle="1" w:styleId="Char">
    <w:name w:val="Char"/>
    <w:basedOn w:val="Norml"/>
    <w:uiPriority w:val="99"/>
    <w:rsid w:val="00296B35"/>
    <w:pPr>
      <w:spacing w:after="160" w:line="240" w:lineRule="exact"/>
    </w:pPr>
    <w:rPr>
      <w:rFonts w:ascii="Verdana" w:hAnsi="Verdana"/>
      <w:bCs/>
      <w:sz w:val="20"/>
      <w:lang w:val="en-US" w:eastAsia="en-US"/>
    </w:rPr>
  </w:style>
  <w:style w:type="paragraph" w:styleId="Lista">
    <w:name w:val="List"/>
    <w:basedOn w:val="Norml"/>
    <w:uiPriority w:val="99"/>
    <w:rsid w:val="004B7E16"/>
    <w:pPr>
      <w:ind w:left="283" w:hanging="283"/>
    </w:pPr>
    <w:rPr>
      <w:sz w:val="20"/>
    </w:rPr>
  </w:style>
  <w:style w:type="paragraph" w:customStyle="1" w:styleId="Szvegtrzs21">
    <w:name w:val="Szövegtörzs 21"/>
    <w:basedOn w:val="Norml"/>
    <w:uiPriority w:val="99"/>
    <w:rsid w:val="0001688C"/>
    <w:pPr>
      <w:spacing w:line="360" w:lineRule="auto"/>
      <w:jc w:val="both"/>
    </w:pPr>
    <w:rPr>
      <w:i/>
      <w:smallCaps/>
      <w:spacing w:val="4"/>
    </w:rPr>
  </w:style>
  <w:style w:type="paragraph" w:styleId="Lista2">
    <w:name w:val="List 2"/>
    <w:basedOn w:val="Norml"/>
    <w:uiPriority w:val="99"/>
    <w:rsid w:val="0001688C"/>
    <w:pPr>
      <w:ind w:left="566" w:hanging="283"/>
    </w:pPr>
    <w:rPr>
      <w:sz w:val="20"/>
    </w:rPr>
  </w:style>
  <w:style w:type="paragraph" w:styleId="Lista3">
    <w:name w:val="List 3"/>
    <w:basedOn w:val="Norml"/>
    <w:uiPriority w:val="99"/>
    <w:rsid w:val="0001688C"/>
    <w:pPr>
      <w:ind w:left="849" w:hanging="283"/>
    </w:pPr>
    <w:rPr>
      <w:sz w:val="20"/>
    </w:rPr>
  </w:style>
  <w:style w:type="paragraph" w:styleId="Lista5">
    <w:name w:val="List 5"/>
    <w:basedOn w:val="Norml"/>
    <w:uiPriority w:val="99"/>
    <w:rsid w:val="0001688C"/>
    <w:pPr>
      <w:ind w:left="1415" w:hanging="283"/>
    </w:pPr>
    <w:rPr>
      <w:sz w:val="20"/>
    </w:rPr>
  </w:style>
  <w:style w:type="paragraph" w:styleId="Felsorols5">
    <w:name w:val="List Bullet 5"/>
    <w:basedOn w:val="Norml"/>
    <w:autoRedefine/>
    <w:uiPriority w:val="99"/>
    <w:rsid w:val="0001688C"/>
    <w:pPr>
      <w:tabs>
        <w:tab w:val="num" w:pos="1492"/>
      </w:tabs>
      <w:ind w:left="1492" w:hanging="360"/>
    </w:pPr>
    <w:rPr>
      <w:sz w:val="20"/>
    </w:rPr>
  </w:style>
  <w:style w:type="paragraph" w:styleId="Listafolytatsa2">
    <w:name w:val="List Continue 2"/>
    <w:basedOn w:val="Norml"/>
    <w:uiPriority w:val="99"/>
    <w:rsid w:val="0001688C"/>
    <w:pPr>
      <w:spacing w:after="120"/>
      <w:ind w:left="566"/>
    </w:pPr>
    <w:rPr>
      <w:sz w:val="20"/>
    </w:rPr>
  </w:style>
  <w:style w:type="paragraph" w:styleId="Listafolytatsa5">
    <w:name w:val="List Continue 5"/>
    <w:basedOn w:val="Norml"/>
    <w:uiPriority w:val="99"/>
    <w:rsid w:val="0001688C"/>
    <w:pPr>
      <w:spacing w:after="120"/>
      <w:ind w:left="1415"/>
    </w:pPr>
    <w:rPr>
      <w:sz w:val="20"/>
    </w:rPr>
  </w:style>
  <w:style w:type="paragraph" w:styleId="Kpalrs">
    <w:name w:val="caption"/>
    <w:basedOn w:val="Norml"/>
    <w:next w:val="Norml"/>
    <w:uiPriority w:val="99"/>
    <w:qFormat/>
    <w:locked/>
    <w:rsid w:val="0001688C"/>
    <w:pPr>
      <w:jc w:val="center"/>
    </w:pPr>
  </w:style>
  <w:style w:type="paragraph" w:styleId="Trgymutat1">
    <w:name w:val="index 1"/>
    <w:basedOn w:val="Norml"/>
    <w:next w:val="Norml"/>
    <w:autoRedefine/>
    <w:uiPriority w:val="99"/>
    <w:semiHidden/>
    <w:rsid w:val="0001688C"/>
    <w:pPr>
      <w:ind w:left="240" w:hanging="240"/>
    </w:pPr>
  </w:style>
  <w:style w:type="character" w:customStyle="1" w:styleId="Cmsor1Char">
    <w:name w:val="Címsor 1 Char"/>
    <w:uiPriority w:val="99"/>
    <w:rsid w:val="0001688C"/>
    <w:rPr>
      <w:rFonts w:ascii="Garamond" w:hAnsi="Garamond"/>
      <w:b/>
      <w:i/>
      <w:spacing w:val="4"/>
      <w:sz w:val="24"/>
      <w:lang w:val="hu-HU" w:eastAsia="hu-HU"/>
    </w:rPr>
  </w:style>
  <w:style w:type="paragraph" w:customStyle="1" w:styleId="Szvegtrzs31">
    <w:name w:val="Szövegtörzs 31"/>
    <w:basedOn w:val="Norml"/>
    <w:uiPriority w:val="99"/>
    <w:rsid w:val="0001688C"/>
    <w:pPr>
      <w:suppressAutoHyphens/>
      <w:spacing w:line="360" w:lineRule="auto"/>
      <w:jc w:val="both"/>
    </w:pPr>
    <w:rPr>
      <w:lang w:eastAsia="ar-SA"/>
    </w:rPr>
  </w:style>
  <w:style w:type="paragraph" w:customStyle="1" w:styleId="font5">
    <w:name w:val="font5"/>
    <w:basedOn w:val="Norml"/>
    <w:uiPriority w:val="99"/>
    <w:rsid w:val="0001688C"/>
    <w:pPr>
      <w:spacing w:before="100" w:beforeAutospacing="1" w:after="100" w:afterAutospacing="1"/>
    </w:pPr>
    <w:rPr>
      <w:rFonts w:ascii="Arial" w:hAnsi="Arial" w:cs="Arial"/>
      <w:szCs w:val="24"/>
    </w:rPr>
  </w:style>
  <w:style w:type="paragraph" w:customStyle="1" w:styleId="font6">
    <w:name w:val="font6"/>
    <w:basedOn w:val="Norml"/>
    <w:uiPriority w:val="99"/>
    <w:rsid w:val="0001688C"/>
    <w:pPr>
      <w:spacing w:before="100" w:beforeAutospacing="1" w:after="100" w:afterAutospacing="1"/>
    </w:pPr>
    <w:rPr>
      <w:rFonts w:ascii="Arial" w:hAnsi="Arial" w:cs="Arial"/>
      <w:i/>
      <w:iCs/>
      <w:szCs w:val="24"/>
    </w:rPr>
  </w:style>
  <w:style w:type="paragraph" w:customStyle="1" w:styleId="font7">
    <w:name w:val="font7"/>
    <w:basedOn w:val="Norml"/>
    <w:uiPriority w:val="99"/>
    <w:rsid w:val="0001688C"/>
    <w:pPr>
      <w:spacing w:before="100" w:beforeAutospacing="1" w:after="100" w:afterAutospacing="1"/>
    </w:pPr>
    <w:rPr>
      <w:rFonts w:ascii="Arial" w:hAnsi="Arial" w:cs="Arial"/>
      <w:color w:val="FF0000"/>
      <w:szCs w:val="24"/>
    </w:rPr>
  </w:style>
  <w:style w:type="paragraph" w:customStyle="1" w:styleId="xl24">
    <w:name w:val="xl24"/>
    <w:basedOn w:val="Norml"/>
    <w:uiPriority w:val="99"/>
    <w:rsid w:val="0001688C"/>
    <w:pPr>
      <w:spacing w:before="100" w:beforeAutospacing="1" w:after="100" w:afterAutospacing="1"/>
    </w:pPr>
    <w:rPr>
      <w:szCs w:val="24"/>
    </w:rPr>
  </w:style>
  <w:style w:type="paragraph" w:customStyle="1" w:styleId="xl25">
    <w:name w:val="xl25"/>
    <w:basedOn w:val="Norml"/>
    <w:uiPriority w:val="99"/>
    <w:rsid w:val="0001688C"/>
    <w:pPr>
      <w:spacing w:before="100" w:beforeAutospacing="1" w:after="100" w:afterAutospacing="1"/>
      <w:jc w:val="center"/>
    </w:pPr>
    <w:rPr>
      <w:szCs w:val="24"/>
    </w:rPr>
  </w:style>
  <w:style w:type="paragraph" w:customStyle="1" w:styleId="xl26">
    <w:name w:val="xl26"/>
    <w:basedOn w:val="Norml"/>
    <w:uiPriority w:val="99"/>
    <w:rsid w:val="0001688C"/>
    <w:pPr>
      <w:pBdr>
        <w:top w:val="single" w:sz="8"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7">
    <w:name w:val="xl27"/>
    <w:basedOn w:val="Norml"/>
    <w:uiPriority w:val="99"/>
    <w:rsid w:val="0001688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28">
    <w:name w:val="xl28"/>
    <w:basedOn w:val="Norml"/>
    <w:uiPriority w:val="99"/>
    <w:rsid w:val="0001688C"/>
    <w:pPr>
      <w:spacing w:before="100" w:beforeAutospacing="1" w:after="100" w:afterAutospacing="1"/>
    </w:pPr>
    <w:rPr>
      <w:rFonts w:ascii="Arial" w:hAnsi="Arial" w:cs="Arial"/>
      <w:b/>
      <w:bCs/>
      <w:szCs w:val="24"/>
    </w:rPr>
  </w:style>
  <w:style w:type="paragraph" w:customStyle="1" w:styleId="xl29">
    <w:name w:val="xl29"/>
    <w:basedOn w:val="Norml"/>
    <w:uiPriority w:val="99"/>
    <w:rsid w:val="0001688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Cs w:val="24"/>
    </w:rPr>
  </w:style>
  <w:style w:type="paragraph" w:customStyle="1" w:styleId="xl30">
    <w:name w:val="xl30"/>
    <w:basedOn w:val="Norml"/>
    <w:uiPriority w:val="99"/>
    <w:rsid w:val="0001688C"/>
    <w:pPr>
      <w:pBdr>
        <w:left w:val="single" w:sz="4" w:space="0" w:color="auto"/>
        <w:right w:val="single" w:sz="4" w:space="0" w:color="auto"/>
      </w:pBdr>
      <w:spacing w:before="100" w:beforeAutospacing="1" w:after="100" w:afterAutospacing="1"/>
    </w:pPr>
    <w:rPr>
      <w:rFonts w:ascii="Arial" w:hAnsi="Arial" w:cs="Arial"/>
      <w:szCs w:val="24"/>
    </w:rPr>
  </w:style>
  <w:style w:type="paragraph" w:customStyle="1" w:styleId="xl31">
    <w:name w:val="xl31"/>
    <w:basedOn w:val="Norml"/>
    <w:uiPriority w:val="99"/>
    <w:rsid w:val="0001688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2">
    <w:name w:val="xl32"/>
    <w:basedOn w:val="Norml"/>
    <w:uiPriority w:val="99"/>
    <w:rsid w:val="0001688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33">
    <w:name w:val="xl33"/>
    <w:basedOn w:val="Norml"/>
    <w:uiPriority w:val="99"/>
    <w:rsid w:val="0001688C"/>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34">
    <w:name w:val="xl34"/>
    <w:basedOn w:val="Norml"/>
    <w:uiPriority w:val="99"/>
    <w:rsid w:val="0001688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35">
    <w:name w:val="xl35"/>
    <w:basedOn w:val="Norml"/>
    <w:uiPriority w:val="99"/>
    <w:rsid w:val="00016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36">
    <w:name w:val="xl36"/>
    <w:basedOn w:val="Norml"/>
    <w:uiPriority w:val="99"/>
    <w:rsid w:val="000168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37">
    <w:name w:val="xl37"/>
    <w:basedOn w:val="Norml"/>
    <w:uiPriority w:val="99"/>
    <w:rsid w:val="000168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38">
    <w:name w:val="xl38"/>
    <w:basedOn w:val="Norml"/>
    <w:uiPriority w:val="99"/>
    <w:rsid w:val="000168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Cs w:val="24"/>
    </w:rPr>
  </w:style>
  <w:style w:type="paragraph" w:customStyle="1" w:styleId="xl39">
    <w:name w:val="xl39"/>
    <w:basedOn w:val="Norml"/>
    <w:uiPriority w:val="99"/>
    <w:rsid w:val="0001688C"/>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40">
    <w:name w:val="xl40"/>
    <w:basedOn w:val="Norml"/>
    <w:uiPriority w:val="99"/>
    <w:rsid w:val="0001688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41">
    <w:name w:val="xl41"/>
    <w:basedOn w:val="Norml"/>
    <w:uiPriority w:val="99"/>
    <w:rsid w:val="00016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42">
    <w:name w:val="xl42"/>
    <w:basedOn w:val="Norml"/>
    <w:uiPriority w:val="99"/>
    <w:rsid w:val="0001688C"/>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43">
    <w:name w:val="xl43"/>
    <w:basedOn w:val="Norml"/>
    <w:uiPriority w:val="99"/>
    <w:rsid w:val="000168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Cs w:val="24"/>
    </w:rPr>
  </w:style>
  <w:style w:type="paragraph" w:customStyle="1" w:styleId="xl44">
    <w:name w:val="xl44"/>
    <w:basedOn w:val="Norml"/>
    <w:uiPriority w:val="99"/>
    <w:rsid w:val="0001688C"/>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45">
    <w:name w:val="xl45"/>
    <w:basedOn w:val="Norml"/>
    <w:uiPriority w:val="99"/>
    <w:rsid w:val="000168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46">
    <w:name w:val="xl46"/>
    <w:basedOn w:val="Norml"/>
    <w:uiPriority w:val="99"/>
    <w:rsid w:val="000168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Cs w:val="24"/>
    </w:rPr>
  </w:style>
  <w:style w:type="paragraph" w:customStyle="1" w:styleId="xl47">
    <w:name w:val="xl47"/>
    <w:basedOn w:val="Norml"/>
    <w:uiPriority w:val="99"/>
    <w:rsid w:val="0001688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szCs w:val="24"/>
    </w:rPr>
  </w:style>
  <w:style w:type="paragraph" w:customStyle="1" w:styleId="xl48">
    <w:name w:val="xl48"/>
    <w:basedOn w:val="Norml"/>
    <w:uiPriority w:val="99"/>
    <w:rsid w:val="0001688C"/>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49">
    <w:name w:val="xl49"/>
    <w:basedOn w:val="Norml"/>
    <w:uiPriority w:val="99"/>
    <w:rsid w:val="0001688C"/>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xl50">
    <w:name w:val="xl50"/>
    <w:basedOn w:val="Norml"/>
    <w:uiPriority w:val="99"/>
    <w:rsid w:val="0001688C"/>
    <w:pPr>
      <w:pBdr>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51">
    <w:name w:val="xl51"/>
    <w:basedOn w:val="Norml"/>
    <w:uiPriority w:val="99"/>
    <w:rsid w:val="0001688C"/>
    <w:pPr>
      <w:pBdr>
        <w:left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52">
    <w:name w:val="xl52"/>
    <w:basedOn w:val="Norml"/>
    <w:uiPriority w:val="99"/>
    <w:rsid w:val="0001688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Cs w:val="24"/>
    </w:rPr>
  </w:style>
  <w:style w:type="paragraph" w:customStyle="1" w:styleId="xl53">
    <w:name w:val="xl53"/>
    <w:basedOn w:val="Norml"/>
    <w:uiPriority w:val="99"/>
    <w:rsid w:val="0001688C"/>
    <w:pPr>
      <w:pBdr>
        <w:top w:val="single" w:sz="8"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xl54">
    <w:name w:val="xl54"/>
    <w:basedOn w:val="Norml"/>
    <w:uiPriority w:val="99"/>
    <w:rsid w:val="000168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55">
    <w:name w:val="xl55"/>
    <w:basedOn w:val="Norml"/>
    <w:uiPriority w:val="99"/>
    <w:rsid w:val="0001688C"/>
    <w:pPr>
      <w:pBdr>
        <w:top w:val="single" w:sz="8"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56">
    <w:name w:val="xl56"/>
    <w:basedOn w:val="Norml"/>
    <w:uiPriority w:val="99"/>
    <w:rsid w:val="0001688C"/>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57">
    <w:name w:val="xl57"/>
    <w:basedOn w:val="Norml"/>
    <w:uiPriority w:val="99"/>
    <w:rsid w:val="000168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Cs w:val="24"/>
    </w:rPr>
  </w:style>
  <w:style w:type="paragraph" w:customStyle="1" w:styleId="xl58">
    <w:name w:val="xl58"/>
    <w:basedOn w:val="Norml"/>
    <w:uiPriority w:val="99"/>
    <w:rsid w:val="0001688C"/>
    <w:pPr>
      <w:pBdr>
        <w:top w:val="single" w:sz="8"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59">
    <w:name w:val="xl59"/>
    <w:basedOn w:val="Norml"/>
    <w:uiPriority w:val="99"/>
    <w:rsid w:val="000168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Cs w:val="24"/>
    </w:rPr>
  </w:style>
  <w:style w:type="paragraph" w:customStyle="1" w:styleId="xl60">
    <w:name w:val="xl60"/>
    <w:basedOn w:val="Norml"/>
    <w:uiPriority w:val="99"/>
    <w:rsid w:val="000168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Cs w:val="24"/>
    </w:rPr>
  </w:style>
  <w:style w:type="paragraph" w:customStyle="1" w:styleId="xl61">
    <w:name w:val="xl61"/>
    <w:basedOn w:val="Norml"/>
    <w:uiPriority w:val="99"/>
    <w:rsid w:val="0001688C"/>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62">
    <w:name w:val="xl62"/>
    <w:basedOn w:val="Norml"/>
    <w:uiPriority w:val="99"/>
    <w:rsid w:val="0001688C"/>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63">
    <w:name w:val="xl63"/>
    <w:basedOn w:val="Norml"/>
    <w:uiPriority w:val="99"/>
    <w:rsid w:val="0001688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64">
    <w:name w:val="xl64"/>
    <w:basedOn w:val="Norml"/>
    <w:uiPriority w:val="99"/>
    <w:rsid w:val="0001688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Cs w:val="24"/>
    </w:rPr>
  </w:style>
  <w:style w:type="paragraph" w:customStyle="1" w:styleId="xl65">
    <w:name w:val="xl65"/>
    <w:basedOn w:val="Norml"/>
    <w:uiPriority w:val="99"/>
    <w:rsid w:val="0001688C"/>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rPr>
  </w:style>
  <w:style w:type="paragraph" w:customStyle="1" w:styleId="xl66">
    <w:name w:val="xl66"/>
    <w:basedOn w:val="Norml"/>
    <w:uiPriority w:val="99"/>
    <w:rsid w:val="0001688C"/>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rPr>
  </w:style>
  <w:style w:type="paragraph" w:customStyle="1" w:styleId="xl67">
    <w:name w:val="xl67"/>
    <w:basedOn w:val="Norml"/>
    <w:uiPriority w:val="99"/>
    <w:rsid w:val="0001688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rPr>
  </w:style>
  <w:style w:type="paragraph" w:customStyle="1" w:styleId="xl68">
    <w:name w:val="xl68"/>
    <w:basedOn w:val="Norml"/>
    <w:uiPriority w:val="99"/>
    <w:rsid w:val="0001688C"/>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Cs w:val="24"/>
    </w:rPr>
  </w:style>
  <w:style w:type="paragraph" w:customStyle="1" w:styleId="xl69">
    <w:name w:val="xl69"/>
    <w:basedOn w:val="Norml"/>
    <w:uiPriority w:val="99"/>
    <w:rsid w:val="0001688C"/>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70">
    <w:name w:val="xl70"/>
    <w:basedOn w:val="Norml"/>
    <w:uiPriority w:val="99"/>
    <w:rsid w:val="0001688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71">
    <w:name w:val="xl71"/>
    <w:basedOn w:val="Norml"/>
    <w:uiPriority w:val="99"/>
    <w:rsid w:val="0001688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Cs w:val="24"/>
    </w:rPr>
  </w:style>
  <w:style w:type="paragraph" w:customStyle="1" w:styleId="xl72">
    <w:name w:val="xl72"/>
    <w:basedOn w:val="Norml"/>
    <w:uiPriority w:val="99"/>
    <w:rsid w:val="0001688C"/>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73">
    <w:name w:val="xl73"/>
    <w:basedOn w:val="Norml"/>
    <w:uiPriority w:val="99"/>
    <w:rsid w:val="0001688C"/>
    <w:pPr>
      <w:pBdr>
        <w:top w:val="single" w:sz="8"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74">
    <w:name w:val="xl74"/>
    <w:basedOn w:val="Norml"/>
    <w:uiPriority w:val="99"/>
    <w:rsid w:val="0001688C"/>
    <w:pPr>
      <w:pBdr>
        <w:top w:val="single" w:sz="8" w:space="0" w:color="auto"/>
        <w:left w:val="single" w:sz="4" w:space="0" w:color="auto"/>
        <w:right w:val="single" w:sz="8" w:space="0" w:color="auto"/>
      </w:pBdr>
      <w:spacing w:before="100" w:beforeAutospacing="1" w:after="100" w:afterAutospacing="1"/>
    </w:pPr>
    <w:rPr>
      <w:rFonts w:ascii="Arial" w:hAnsi="Arial" w:cs="Arial"/>
      <w:szCs w:val="24"/>
    </w:rPr>
  </w:style>
  <w:style w:type="paragraph" w:customStyle="1" w:styleId="xl75">
    <w:name w:val="xl75"/>
    <w:basedOn w:val="Norml"/>
    <w:uiPriority w:val="99"/>
    <w:rsid w:val="0001688C"/>
    <w:pPr>
      <w:pBdr>
        <w:left w:val="single" w:sz="8" w:space="0" w:color="auto"/>
        <w:bottom w:val="single" w:sz="4" w:space="0" w:color="auto"/>
        <w:right w:val="single" w:sz="4" w:space="0" w:color="auto"/>
      </w:pBdr>
      <w:spacing w:before="100" w:beforeAutospacing="1" w:after="100" w:afterAutospacing="1"/>
      <w:jc w:val="center"/>
    </w:pPr>
    <w:rPr>
      <w:szCs w:val="24"/>
    </w:rPr>
  </w:style>
  <w:style w:type="paragraph" w:customStyle="1" w:styleId="xl76">
    <w:name w:val="xl76"/>
    <w:basedOn w:val="Norml"/>
    <w:uiPriority w:val="99"/>
    <w:rsid w:val="0001688C"/>
    <w:pPr>
      <w:spacing w:before="100" w:beforeAutospacing="1" w:after="100" w:afterAutospacing="1"/>
      <w:jc w:val="center"/>
    </w:pPr>
    <w:rPr>
      <w:szCs w:val="24"/>
    </w:rPr>
  </w:style>
  <w:style w:type="paragraph" w:customStyle="1" w:styleId="xl77">
    <w:name w:val="xl77"/>
    <w:basedOn w:val="Norml"/>
    <w:uiPriority w:val="99"/>
    <w:rsid w:val="0001688C"/>
    <w:pPr>
      <w:spacing w:before="100" w:beforeAutospacing="1" w:after="100" w:afterAutospacing="1"/>
      <w:jc w:val="center"/>
    </w:pPr>
    <w:rPr>
      <w:rFonts w:ascii="Arial" w:hAnsi="Arial" w:cs="Arial"/>
      <w:b/>
      <w:bCs/>
      <w:szCs w:val="24"/>
    </w:rPr>
  </w:style>
  <w:style w:type="paragraph" w:customStyle="1" w:styleId="xl78">
    <w:name w:val="xl78"/>
    <w:basedOn w:val="Norml"/>
    <w:uiPriority w:val="99"/>
    <w:rsid w:val="000168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9">
    <w:name w:val="xl79"/>
    <w:basedOn w:val="Norml"/>
    <w:uiPriority w:val="99"/>
    <w:rsid w:val="000168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80">
    <w:name w:val="xl80"/>
    <w:basedOn w:val="Norml"/>
    <w:uiPriority w:val="99"/>
    <w:rsid w:val="000168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Cs w:val="24"/>
    </w:rPr>
  </w:style>
  <w:style w:type="paragraph" w:customStyle="1" w:styleId="xl81">
    <w:name w:val="xl81"/>
    <w:basedOn w:val="Norml"/>
    <w:uiPriority w:val="99"/>
    <w:rsid w:val="0001688C"/>
    <w:pPr>
      <w:pBdr>
        <w:left w:val="single" w:sz="8" w:space="0" w:color="auto"/>
        <w:right w:val="single" w:sz="4" w:space="0" w:color="auto"/>
      </w:pBdr>
      <w:spacing w:before="100" w:beforeAutospacing="1" w:after="100" w:afterAutospacing="1"/>
      <w:jc w:val="center"/>
    </w:pPr>
    <w:rPr>
      <w:szCs w:val="24"/>
    </w:rPr>
  </w:style>
  <w:style w:type="paragraph" w:customStyle="1" w:styleId="xl82">
    <w:name w:val="xl82"/>
    <w:basedOn w:val="Norml"/>
    <w:uiPriority w:val="99"/>
    <w:rsid w:val="0001688C"/>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Cs w:val="24"/>
    </w:rPr>
  </w:style>
  <w:style w:type="paragraph" w:customStyle="1" w:styleId="xl83">
    <w:name w:val="xl83"/>
    <w:basedOn w:val="Norml"/>
    <w:uiPriority w:val="99"/>
    <w:rsid w:val="0001688C"/>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szCs w:val="24"/>
    </w:rPr>
  </w:style>
  <w:style w:type="paragraph" w:customStyle="1" w:styleId="xl84">
    <w:name w:val="xl84"/>
    <w:basedOn w:val="Norml"/>
    <w:uiPriority w:val="99"/>
    <w:rsid w:val="0001688C"/>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szCs w:val="24"/>
    </w:rPr>
  </w:style>
  <w:style w:type="paragraph" w:customStyle="1" w:styleId="ffh">
    <w:name w:val="ffh"/>
    <w:basedOn w:val="Norml"/>
    <w:uiPriority w:val="99"/>
    <w:rsid w:val="0001688C"/>
    <w:pPr>
      <w:keepNext/>
      <w:spacing w:before="120" w:after="60"/>
      <w:jc w:val="both"/>
    </w:pPr>
    <w:rPr>
      <w:b/>
      <w:bCs/>
      <w:szCs w:val="24"/>
    </w:rPr>
  </w:style>
  <w:style w:type="character" w:customStyle="1" w:styleId="CharChar2">
    <w:name w:val="Char Char2"/>
    <w:uiPriority w:val="99"/>
    <w:rsid w:val="0001688C"/>
    <w:rPr>
      <w:rFonts w:ascii="Times New Roman" w:hAnsi="Times New Roman"/>
      <w:sz w:val="20"/>
      <w:lang w:eastAsia="hu-HU"/>
    </w:rPr>
  </w:style>
  <w:style w:type="paragraph" w:customStyle="1" w:styleId="bodytext2">
    <w:name w:val="bodytext2"/>
    <w:basedOn w:val="Norml"/>
    <w:uiPriority w:val="99"/>
    <w:rsid w:val="0001688C"/>
    <w:pPr>
      <w:spacing w:after="120"/>
    </w:pPr>
    <w:rPr>
      <w:szCs w:val="24"/>
    </w:rPr>
  </w:style>
  <w:style w:type="paragraph" w:customStyle="1" w:styleId="bek">
    <w:name w:val="bek"/>
    <w:basedOn w:val="Norml"/>
    <w:uiPriority w:val="99"/>
    <w:rsid w:val="0001688C"/>
    <w:pPr>
      <w:spacing w:after="160"/>
      <w:jc w:val="both"/>
    </w:pPr>
    <w:rPr>
      <w:szCs w:val="24"/>
    </w:rPr>
  </w:style>
  <w:style w:type="paragraph" w:customStyle="1" w:styleId="felsor">
    <w:name w:val="felsor"/>
    <w:basedOn w:val="Norml"/>
    <w:uiPriority w:val="99"/>
    <w:rsid w:val="0001688C"/>
    <w:pPr>
      <w:tabs>
        <w:tab w:val="num" w:pos="360"/>
      </w:tabs>
      <w:ind w:left="360" w:hanging="360"/>
      <w:jc w:val="both"/>
    </w:pPr>
    <w:rPr>
      <w:noProof/>
      <w:szCs w:val="24"/>
      <w:lang w:eastAsia="zh-CN"/>
    </w:rPr>
  </w:style>
  <w:style w:type="character" w:customStyle="1" w:styleId="csete">
    <w:name w:val="csete"/>
    <w:uiPriority w:val="99"/>
    <w:semiHidden/>
    <w:rsid w:val="00683ACE"/>
    <w:rPr>
      <w:rFonts w:ascii="Arial" w:hAnsi="Arial"/>
      <w:color w:val="auto"/>
      <w:sz w:val="20"/>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Lábjegyzetszöveg Char"/>
    <w:basedOn w:val="Norml"/>
    <w:link w:val="LbjegyzetszvegChar2"/>
    <w:uiPriority w:val="99"/>
    <w:rsid w:val="004377AA"/>
    <w:rPr>
      <w:sz w:val="20"/>
    </w:rPr>
  </w:style>
  <w:style w:type="character" w:customStyle="1" w:styleId="FootnoteTextChar1">
    <w:name w:val="Footnote Text Char1"/>
    <w:aliases w:val="Footnote Text Char Char,Lábjegyzetszöveg Char1 Char Char,Lábjegyzetszöveg Char Char Char Char,Footnote Char Char Char Char,Char1 Char Char Char Char,Footnote Char1 Char Char,Char1 Char1 Char Char,Footnote Char Char,Char1 Char Char"/>
    <w:basedOn w:val="Bekezdsalapbettpusa"/>
    <w:uiPriority w:val="99"/>
    <w:semiHidden/>
    <w:locked/>
    <w:rPr>
      <w:rFonts w:cs="Times New Roman"/>
      <w:sz w:val="20"/>
      <w:szCs w:val="20"/>
    </w:rPr>
  </w:style>
  <w:style w:type="paragraph" w:customStyle="1" w:styleId="Rub3">
    <w:name w:val="Rub3"/>
    <w:basedOn w:val="Norml"/>
    <w:next w:val="Norml"/>
    <w:uiPriority w:val="99"/>
    <w:rsid w:val="006A58F4"/>
    <w:pPr>
      <w:tabs>
        <w:tab w:val="left" w:pos="709"/>
      </w:tabs>
      <w:jc w:val="both"/>
    </w:pPr>
    <w:rPr>
      <w:b/>
      <w:i/>
      <w:sz w:val="20"/>
      <w:lang w:val="en-GB" w:eastAsia="en-GB"/>
    </w:rPr>
  </w:style>
  <w:style w:type="paragraph" w:styleId="Vgjegyzetszvege">
    <w:name w:val="endnote text"/>
    <w:basedOn w:val="Norml"/>
    <w:link w:val="VgjegyzetszvegeChar"/>
    <w:uiPriority w:val="99"/>
    <w:rsid w:val="0021740E"/>
    <w:rPr>
      <w:sz w:val="20"/>
    </w:rPr>
  </w:style>
  <w:style w:type="character" w:customStyle="1" w:styleId="VgjegyzetszvegeChar">
    <w:name w:val="Végjegyzet szövege Char"/>
    <w:basedOn w:val="Bekezdsalapbettpusa"/>
    <w:link w:val="Vgjegyzetszvege"/>
    <w:uiPriority w:val="99"/>
    <w:locked/>
    <w:rsid w:val="0021740E"/>
    <w:rPr>
      <w:rFonts w:cs="Times New Roman"/>
    </w:rPr>
  </w:style>
  <w:style w:type="character" w:styleId="Vgjegyzet-hivatkozs">
    <w:name w:val="endnote reference"/>
    <w:basedOn w:val="Bekezdsalapbettpusa"/>
    <w:uiPriority w:val="99"/>
    <w:rsid w:val="0021740E"/>
    <w:rPr>
      <w:rFonts w:cs="Times New Roman"/>
      <w:vertAlign w:val="superscript"/>
    </w:rPr>
  </w:style>
  <w:style w:type="character" w:styleId="Lbjegyzet-hivatkozs">
    <w:name w:val="footnote reference"/>
    <w:aliases w:val="BVI fnr,Footnote symbol,Times 10 Point,Exposant 3 Point,Footnote Reference Number"/>
    <w:basedOn w:val="Bekezdsalapbettpusa"/>
    <w:uiPriority w:val="99"/>
    <w:rsid w:val="00412069"/>
    <w:rPr>
      <w:rFonts w:cs="Times New Roman"/>
      <w:vertAlign w:val="superscript"/>
    </w:rPr>
  </w:style>
  <w:style w:type="paragraph" w:styleId="Vltozat">
    <w:name w:val="Revision"/>
    <w:hidden/>
    <w:uiPriority w:val="99"/>
    <w:semiHidden/>
    <w:rsid w:val="006E4A73"/>
    <w:rPr>
      <w:sz w:val="24"/>
      <w:szCs w:val="20"/>
    </w:rPr>
  </w:style>
  <w:style w:type="character" w:customStyle="1" w:styleId="LbjegyzetszvegChar2">
    <w:name w:val="Lábjegyzetszöveg Char2"/>
    <w:aliases w:val="Footnote Text Char Char1,Lábjegyzetszöveg Char1 Char Char1,Lábjegyzetszöveg Char Char Char Char1,Footnote Char Char Char Char1,Char1 Char Char Char Char1,Footnote Char1 Char Char1,Char1 Char1 Char Char1,Footnote Char Char1"/>
    <w:link w:val="Lbjegyzetszveg"/>
    <w:uiPriority w:val="99"/>
    <w:locked/>
    <w:rsid w:val="00227D90"/>
    <w:rPr>
      <w:lang w:val="hu-HU" w:eastAsia="hu-HU"/>
    </w:rPr>
  </w:style>
  <w:style w:type="paragraph" w:styleId="Dokumentumtrkp">
    <w:name w:val="Document Map"/>
    <w:basedOn w:val="Norml"/>
    <w:link w:val="DokumentumtrkpChar"/>
    <w:uiPriority w:val="99"/>
    <w:rsid w:val="00E7079C"/>
    <w:pPr>
      <w:shd w:val="clear" w:color="auto" w:fill="000080"/>
      <w:spacing w:after="200" w:line="276" w:lineRule="auto"/>
    </w:pPr>
    <w:rPr>
      <w:rFonts w:ascii="Tahoma" w:hAnsi="Tahoma"/>
      <w:sz w:val="20"/>
      <w:lang w:eastAsia="en-US"/>
    </w:rPr>
  </w:style>
  <w:style w:type="character" w:customStyle="1" w:styleId="DokumentumtrkpChar">
    <w:name w:val="Dokumentumtérkép Char"/>
    <w:basedOn w:val="Bekezdsalapbettpusa"/>
    <w:link w:val="Dokumentumtrkp"/>
    <w:uiPriority w:val="99"/>
    <w:locked/>
    <w:rsid w:val="00E7079C"/>
    <w:rPr>
      <w:rFonts w:ascii="Tahoma" w:hAnsi="Tahoma" w:cs="Times New Roman"/>
      <w:shd w:val="clear" w:color="auto" w:fill="000080"/>
      <w:lang w:eastAsia="en-US"/>
    </w:rPr>
  </w:style>
  <w:style w:type="paragraph" w:customStyle="1" w:styleId="BodyText23">
    <w:name w:val="Body Text 23"/>
    <w:basedOn w:val="Norml"/>
    <w:uiPriority w:val="99"/>
    <w:rsid w:val="0050720B"/>
    <w:pPr>
      <w:tabs>
        <w:tab w:val="left" w:pos="9072"/>
      </w:tabs>
      <w:jc w:val="both"/>
    </w:pPr>
    <w:rPr>
      <w:sz w:val="26"/>
      <w:szCs w:val="26"/>
    </w:rPr>
  </w:style>
  <w:style w:type="character" w:customStyle="1" w:styleId="FootnotetextChar10">
    <w:name w:val="Footnote text Char1"/>
    <w:aliases w:val="Footnote Char1,Footnote Text Char Char Char Char Char2,Footnote Text Char Char Char2,Footnote Text Char Char Char Char Char Char1,Footnote Text Char Char Char Char Char Char Char Char Char1,Char1 Char Char1"/>
    <w:uiPriority w:val="99"/>
    <w:rsid w:val="002F0BAA"/>
    <w:rPr>
      <w:lang w:eastAsia="en-US"/>
    </w:rPr>
  </w:style>
  <w:style w:type="character" w:customStyle="1" w:styleId="Lbjegyzet-hivatkozs1">
    <w:name w:val="Lábjegyzet-hivatkozás1"/>
    <w:uiPriority w:val="99"/>
    <w:rsid w:val="00B50845"/>
    <w:rPr>
      <w:vertAlign w:val="superscript"/>
    </w:rPr>
  </w:style>
  <w:style w:type="character" w:customStyle="1" w:styleId="Lbjegyzet-karakterek">
    <w:name w:val="Lábjegyzet-karakterek"/>
    <w:uiPriority w:val="99"/>
    <w:rsid w:val="00B50845"/>
  </w:style>
  <w:style w:type="character" w:customStyle="1" w:styleId="LbjegyzetszvegChar1CharCharChar">
    <w:name w:val="Lábjegyzetszöveg Char1 Char Char Char"/>
    <w:aliases w:val="Lábjegyzetszöveg Char Char Char Char Char,Footnote Char Char Char Char Char,Char1 Char Char Char Char Char"/>
    <w:uiPriority w:val="99"/>
    <w:rsid w:val="00E639D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80777">
      <w:bodyDiv w:val="1"/>
      <w:marLeft w:val="0"/>
      <w:marRight w:val="0"/>
      <w:marTop w:val="0"/>
      <w:marBottom w:val="0"/>
      <w:divBdr>
        <w:top w:val="none" w:sz="0" w:space="0" w:color="auto"/>
        <w:left w:val="none" w:sz="0" w:space="0" w:color="auto"/>
        <w:bottom w:val="none" w:sz="0" w:space="0" w:color="auto"/>
        <w:right w:val="none" w:sz="0" w:space="0" w:color="auto"/>
      </w:divBdr>
    </w:div>
    <w:div w:id="993754309">
      <w:marLeft w:val="0"/>
      <w:marRight w:val="0"/>
      <w:marTop w:val="0"/>
      <w:marBottom w:val="0"/>
      <w:divBdr>
        <w:top w:val="none" w:sz="0" w:space="0" w:color="auto"/>
        <w:left w:val="none" w:sz="0" w:space="0" w:color="auto"/>
        <w:bottom w:val="none" w:sz="0" w:space="0" w:color="auto"/>
        <w:right w:val="none" w:sz="0" w:space="0" w:color="auto"/>
      </w:divBdr>
    </w:div>
    <w:div w:id="993754310">
      <w:marLeft w:val="0"/>
      <w:marRight w:val="0"/>
      <w:marTop w:val="0"/>
      <w:marBottom w:val="0"/>
      <w:divBdr>
        <w:top w:val="none" w:sz="0" w:space="0" w:color="auto"/>
        <w:left w:val="none" w:sz="0" w:space="0" w:color="auto"/>
        <w:bottom w:val="none" w:sz="0" w:space="0" w:color="auto"/>
        <w:right w:val="none" w:sz="0" w:space="0" w:color="auto"/>
      </w:divBdr>
    </w:div>
    <w:div w:id="993754311">
      <w:marLeft w:val="0"/>
      <w:marRight w:val="0"/>
      <w:marTop w:val="0"/>
      <w:marBottom w:val="0"/>
      <w:divBdr>
        <w:top w:val="none" w:sz="0" w:space="0" w:color="auto"/>
        <w:left w:val="none" w:sz="0" w:space="0" w:color="auto"/>
        <w:bottom w:val="none" w:sz="0" w:space="0" w:color="auto"/>
        <w:right w:val="none" w:sz="0" w:space="0" w:color="auto"/>
      </w:divBdr>
    </w:div>
    <w:div w:id="993754312">
      <w:marLeft w:val="0"/>
      <w:marRight w:val="0"/>
      <w:marTop w:val="0"/>
      <w:marBottom w:val="0"/>
      <w:divBdr>
        <w:top w:val="none" w:sz="0" w:space="0" w:color="auto"/>
        <w:left w:val="none" w:sz="0" w:space="0" w:color="auto"/>
        <w:bottom w:val="none" w:sz="0" w:space="0" w:color="auto"/>
        <w:right w:val="none" w:sz="0" w:space="0" w:color="auto"/>
      </w:divBdr>
    </w:div>
    <w:div w:id="993754313">
      <w:marLeft w:val="0"/>
      <w:marRight w:val="0"/>
      <w:marTop w:val="0"/>
      <w:marBottom w:val="0"/>
      <w:divBdr>
        <w:top w:val="none" w:sz="0" w:space="0" w:color="auto"/>
        <w:left w:val="none" w:sz="0" w:space="0" w:color="auto"/>
        <w:bottom w:val="none" w:sz="0" w:space="0" w:color="auto"/>
        <w:right w:val="none" w:sz="0" w:space="0" w:color="auto"/>
      </w:divBdr>
    </w:div>
    <w:div w:id="993754314">
      <w:marLeft w:val="0"/>
      <w:marRight w:val="0"/>
      <w:marTop w:val="0"/>
      <w:marBottom w:val="0"/>
      <w:divBdr>
        <w:top w:val="none" w:sz="0" w:space="0" w:color="auto"/>
        <w:left w:val="none" w:sz="0" w:space="0" w:color="auto"/>
        <w:bottom w:val="none" w:sz="0" w:space="0" w:color="auto"/>
        <w:right w:val="none" w:sz="0" w:space="0" w:color="auto"/>
      </w:divBdr>
    </w:div>
    <w:div w:id="993754315">
      <w:marLeft w:val="0"/>
      <w:marRight w:val="0"/>
      <w:marTop w:val="0"/>
      <w:marBottom w:val="0"/>
      <w:divBdr>
        <w:top w:val="none" w:sz="0" w:space="0" w:color="auto"/>
        <w:left w:val="none" w:sz="0" w:space="0" w:color="auto"/>
        <w:bottom w:val="none" w:sz="0" w:space="0" w:color="auto"/>
        <w:right w:val="none" w:sz="0" w:space="0" w:color="auto"/>
      </w:divBdr>
    </w:div>
    <w:div w:id="993754316">
      <w:marLeft w:val="0"/>
      <w:marRight w:val="0"/>
      <w:marTop w:val="0"/>
      <w:marBottom w:val="0"/>
      <w:divBdr>
        <w:top w:val="none" w:sz="0" w:space="0" w:color="auto"/>
        <w:left w:val="none" w:sz="0" w:space="0" w:color="auto"/>
        <w:bottom w:val="none" w:sz="0" w:space="0" w:color="auto"/>
        <w:right w:val="none" w:sz="0" w:space="0" w:color="auto"/>
      </w:divBdr>
    </w:div>
    <w:div w:id="993754317">
      <w:marLeft w:val="0"/>
      <w:marRight w:val="0"/>
      <w:marTop w:val="0"/>
      <w:marBottom w:val="0"/>
      <w:divBdr>
        <w:top w:val="none" w:sz="0" w:space="0" w:color="auto"/>
        <w:left w:val="none" w:sz="0" w:space="0" w:color="auto"/>
        <w:bottom w:val="none" w:sz="0" w:space="0" w:color="auto"/>
        <w:right w:val="none" w:sz="0" w:space="0" w:color="auto"/>
      </w:divBdr>
    </w:div>
    <w:div w:id="993754318">
      <w:marLeft w:val="0"/>
      <w:marRight w:val="0"/>
      <w:marTop w:val="0"/>
      <w:marBottom w:val="0"/>
      <w:divBdr>
        <w:top w:val="none" w:sz="0" w:space="0" w:color="auto"/>
        <w:left w:val="none" w:sz="0" w:space="0" w:color="auto"/>
        <w:bottom w:val="none" w:sz="0" w:space="0" w:color="auto"/>
        <w:right w:val="none" w:sz="0" w:space="0" w:color="auto"/>
      </w:divBdr>
    </w:div>
    <w:div w:id="993754319">
      <w:marLeft w:val="0"/>
      <w:marRight w:val="0"/>
      <w:marTop w:val="0"/>
      <w:marBottom w:val="0"/>
      <w:divBdr>
        <w:top w:val="none" w:sz="0" w:space="0" w:color="auto"/>
        <w:left w:val="none" w:sz="0" w:space="0" w:color="auto"/>
        <w:bottom w:val="none" w:sz="0" w:space="0" w:color="auto"/>
        <w:right w:val="none" w:sz="0" w:space="0" w:color="auto"/>
      </w:divBdr>
    </w:div>
    <w:div w:id="993754320">
      <w:marLeft w:val="0"/>
      <w:marRight w:val="0"/>
      <w:marTop w:val="0"/>
      <w:marBottom w:val="0"/>
      <w:divBdr>
        <w:top w:val="none" w:sz="0" w:space="0" w:color="auto"/>
        <w:left w:val="none" w:sz="0" w:space="0" w:color="auto"/>
        <w:bottom w:val="none" w:sz="0" w:space="0" w:color="auto"/>
        <w:right w:val="none" w:sz="0" w:space="0" w:color="auto"/>
      </w:divBdr>
    </w:div>
    <w:div w:id="993754321">
      <w:marLeft w:val="0"/>
      <w:marRight w:val="0"/>
      <w:marTop w:val="0"/>
      <w:marBottom w:val="0"/>
      <w:divBdr>
        <w:top w:val="none" w:sz="0" w:space="0" w:color="auto"/>
        <w:left w:val="none" w:sz="0" w:space="0" w:color="auto"/>
        <w:bottom w:val="none" w:sz="0" w:space="0" w:color="auto"/>
        <w:right w:val="none" w:sz="0" w:space="0" w:color="auto"/>
      </w:divBdr>
    </w:div>
    <w:div w:id="993754322">
      <w:marLeft w:val="0"/>
      <w:marRight w:val="0"/>
      <w:marTop w:val="0"/>
      <w:marBottom w:val="0"/>
      <w:divBdr>
        <w:top w:val="none" w:sz="0" w:space="0" w:color="auto"/>
        <w:left w:val="none" w:sz="0" w:space="0" w:color="auto"/>
        <w:bottom w:val="none" w:sz="0" w:space="0" w:color="auto"/>
        <w:right w:val="none" w:sz="0" w:space="0" w:color="auto"/>
      </w:divBdr>
    </w:div>
    <w:div w:id="993754323">
      <w:marLeft w:val="0"/>
      <w:marRight w:val="0"/>
      <w:marTop w:val="0"/>
      <w:marBottom w:val="0"/>
      <w:divBdr>
        <w:top w:val="none" w:sz="0" w:space="0" w:color="auto"/>
        <w:left w:val="none" w:sz="0" w:space="0" w:color="auto"/>
        <w:bottom w:val="none" w:sz="0" w:space="0" w:color="auto"/>
        <w:right w:val="none" w:sz="0" w:space="0" w:color="auto"/>
      </w:divBdr>
    </w:div>
    <w:div w:id="993754324">
      <w:marLeft w:val="0"/>
      <w:marRight w:val="0"/>
      <w:marTop w:val="0"/>
      <w:marBottom w:val="0"/>
      <w:divBdr>
        <w:top w:val="none" w:sz="0" w:space="0" w:color="auto"/>
        <w:left w:val="none" w:sz="0" w:space="0" w:color="auto"/>
        <w:bottom w:val="none" w:sz="0" w:space="0" w:color="auto"/>
        <w:right w:val="none" w:sz="0" w:space="0" w:color="auto"/>
      </w:divBdr>
    </w:div>
    <w:div w:id="993754325">
      <w:marLeft w:val="0"/>
      <w:marRight w:val="0"/>
      <w:marTop w:val="0"/>
      <w:marBottom w:val="0"/>
      <w:divBdr>
        <w:top w:val="none" w:sz="0" w:space="0" w:color="auto"/>
        <w:left w:val="none" w:sz="0" w:space="0" w:color="auto"/>
        <w:bottom w:val="none" w:sz="0" w:space="0" w:color="auto"/>
        <w:right w:val="none" w:sz="0" w:space="0" w:color="auto"/>
      </w:divBdr>
    </w:div>
    <w:div w:id="993754326">
      <w:marLeft w:val="0"/>
      <w:marRight w:val="0"/>
      <w:marTop w:val="0"/>
      <w:marBottom w:val="0"/>
      <w:divBdr>
        <w:top w:val="none" w:sz="0" w:space="0" w:color="auto"/>
        <w:left w:val="none" w:sz="0" w:space="0" w:color="auto"/>
        <w:bottom w:val="none" w:sz="0" w:space="0" w:color="auto"/>
        <w:right w:val="none" w:sz="0" w:space="0" w:color="auto"/>
      </w:divBdr>
    </w:div>
    <w:div w:id="993754327">
      <w:marLeft w:val="0"/>
      <w:marRight w:val="0"/>
      <w:marTop w:val="0"/>
      <w:marBottom w:val="0"/>
      <w:divBdr>
        <w:top w:val="none" w:sz="0" w:space="0" w:color="auto"/>
        <w:left w:val="none" w:sz="0" w:space="0" w:color="auto"/>
        <w:bottom w:val="none" w:sz="0" w:space="0" w:color="auto"/>
        <w:right w:val="none" w:sz="0" w:space="0" w:color="auto"/>
      </w:divBdr>
    </w:div>
    <w:div w:id="993754328">
      <w:marLeft w:val="0"/>
      <w:marRight w:val="0"/>
      <w:marTop w:val="0"/>
      <w:marBottom w:val="0"/>
      <w:divBdr>
        <w:top w:val="none" w:sz="0" w:space="0" w:color="auto"/>
        <w:left w:val="none" w:sz="0" w:space="0" w:color="auto"/>
        <w:bottom w:val="none" w:sz="0" w:space="0" w:color="auto"/>
        <w:right w:val="none" w:sz="0" w:space="0" w:color="auto"/>
      </w:divBdr>
    </w:div>
    <w:div w:id="993754329">
      <w:marLeft w:val="0"/>
      <w:marRight w:val="0"/>
      <w:marTop w:val="0"/>
      <w:marBottom w:val="0"/>
      <w:divBdr>
        <w:top w:val="none" w:sz="0" w:space="0" w:color="auto"/>
        <w:left w:val="none" w:sz="0" w:space="0" w:color="auto"/>
        <w:bottom w:val="none" w:sz="0" w:space="0" w:color="auto"/>
        <w:right w:val="none" w:sz="0" w:space="0" w:color="auto"/>
      </w:divBdr>
    </w:div>
    <w:div w:id="993754330">
      <w:marLeft w:val="0"/>
      <w:marRight w:val="0"/>
      <w:marTop w:val="0"/>
      <w:marBottom w:val="0"/>
      <w:divBdr>
        <w:top w:val="none" w:sz="0" w:space="0" w:color="auto"/>
        <w:left w:val="none" w:sz="0" w:space="0" w:color="auto"/>
        <w:bottom w:val="none" w:sz="0" w:space="0" w:color="auto"/>
        <w:right w:val="none" w:sz="0" w:space="0" w:color="auto"/>
      </w:divBdr>
    </w:div>
    <w:div w:id="993754331">
      <w:marLeft w:val="0"/>
      <w:marRight w:val="0"/>
      <w:marTop w:val="0"/>
      <w:marBottom w:val="0"/>
      <w:divBdr>
        <w:top w:val="none" w:sz="0" w:space="0" w:color="auto"/>
        <w:left w:val="none" w:sz="0" w:space="0" w:color="auto"/>
        <w:bottom w:val="none" w:sz="0" w:space="0" w:color="auto"/>
        <w:right w:val="none" w:sz="0" w:space="0" w:color="auto"/>
      </w:divBdr>
    </w:div>
    <w:div w:id="993754332">
      <w:marLeft w:val="0"/>
      <w:marRight w:val="0"/>
      <w:marTop w:val="0"/>
      <w:marBottom w:val="0"/>
      <w:divBdr>
        <w:top w:val="none" w:sz="0" w:space="0" w:color="auto"/>
        <w:left w:val="none" w:sz="0" w:space="0" w:color="auto"/>
        <w:bottom w:val="none" w:sz="0" w:space="0" w:color="auto"/>
        <w:right w:val="none" w:sz="0" w:space="0" w:color="auto"/>
      </w:divBdr>
    </w:div>
    <w:div w:id="993754333">
      <w:marLeft w:val="0"/>
      <w:marRight w:val="0"/>
      <w:marTop w:val="0"/>
      <w:marBottom w:val="0"/>
      <w:divBdr>
        <w:top w:val="none" w:sz="0" w:space="0" w:color="auto"/>
        <w:left w:val="none" w:sz="0" w:space="0" w:color="auto"/>
        <w:bottom w:val="none" w:sz="0" w:space="0" w:color="auto"/>
        <w:right w:val="none" w:sz="0" w:space="0" w:color="auto"/>
      </w:divBdr>
    </w:div>
    <w:div w:id="993754334">
      <w:marLeft w:val="0"/>
      <w:marRight w:val="0"/>
      <w:marTop w:val="0"/>
      <w:marBottom w:val="0"/>
      <w:divBdr>
        <w:top w:val="none" w:sz="0" w:space="0" w:color="auto"/>
        <w:left w:val="none" w:sz="0" w:space="0" w:color="auto"/>
        <w:bottom w:val="none" w:sz="0" w:space="0" w:color="auto"/>
        <w:right w:val="none" w:sz="0" w:space="0" w:color="auto"/>
      </w:divBdr>
    </w:div>
    <w:div w:id="993754335">
      <w:marLeft w:val="0"/>
      <w:marRight w:val="0"/>
      <w:marTop w:val="0"/>
      <w:marBottom w:val="0"/>
      <w:divBdr>
        <w:top w:val="none" w:sz="0" w:space="0" w:color="auto"/>
        <w:left w:val="none" w:sz="0" w:space="0" w:color="auto"/>
        <w:bottom w:val="none" w:sz="0" w:space="0" w:color="auto"/>
        <w:right w:val="none" w:sz="0" w:space="0" w:color="auto"/>
      </w:divBdr>
    </w:div>
    <w:div w:id="993754336">
      <w:marLeft w:val="0"/>
      <w:marRight w:val="0"/>
      <w:marTop w:val="0"/>
      <w:marBottom w:val="0"/>
      <w:divBdr>
        <w:top w:val="none" w:sz="0" w:space="0" w:color="auto"/>
        <w:left w:val="none" w:sz="0" w:space="0" w:color="auto"/>
        <w:bottom w:val="none" w:sz="0" w:space="0" w:color="auto"/>
        <w:right w:val="none" w:sz="0" w:space="0" w:color="auto"/>
      </w:divBdr>
    </w:div>
    <w:div w:id="993754337">
      <w:marLeft w:val="0"/>
      <w:marRight w:val="0"/>
      <w:marTop w:val="0"/>
      <w:marBottom w:val="0"/>
      <w:divBdr>
        <w:top w:val="none" w:sz="0" w:space="0" w:color="auto"/>
        <w:left w:val="none" w:sz="0" w:space="0" w:color="auto"/>
        <w:bottom w:val="none" w:sz="0" w:space="0" w:color="auto"/>
        <w:right w:val="none" w:sz="0" w:space="0" w:color="auto"/>
      </w:divBdr>
    </w:div>
    <w:div w:id="993754338">
      <w:marLeft w:val="0"/>
      <w:marRight w:val="0"/>
      <w:marTop w:val="0"/>
      <w:marBottom w:val="0"/>
      <w:divBdr>
        <w:top w:val="none" w:sz="0" w:space="0" w:color="auto"/>
        <w:left w:val="none" w:sz="0" w:space="0" w:color="auto"/>
        <w:bottom w:val="none" w:sz="0" w:space="0" w:color="auto"/>
        <w:right w:val="none" w:sz="0" w:space="0" w:color="auto"/>
      </w:divBdr>
    </w:div>
    <w:div w:id="993754339">
      <w:marLeft w:val="0"/>
      <w:marRight w:val="0"/>
      <w:marTop w:val="0"/>
      <w:marBottom w:val="0"/>
      <w:divBdr>
        <w:top w:val="none" w:sz="0" w:space="0" w:color="auto"/>
        <w:left w:val="none" w:sz="0" w:space="0" w:color="auto"/>
        <w:bottom w:val="none" w:sz="0" w:space="0" w:color="auto"/>
        <w:right w:val="none" w:sz="0" w:space="0" w:color="auto"/>
      </w:divBdr>
    </w:div>
    <w:div w:id="993754340">
      <w:marLeft w:val="0"/>
      <w:marRight w:val="0"/>
      <w:marTop w:val="0"/>
      <w:marBottom w:val="0"/>
      <w:divBdr>
        <w:top w:val="none" w:sz="0" w:space="0" w:color="auto"/>
        <w:left w:val="none" w:sz="0" w:space="0" w:color="auto"/>
        <w:bottom w:val="none" w:sz="0" w:space="0" w:color="auto"/>
        <w:right w:val="none" w:sz="0" w:space="0" w:color="auto"/>
      </w:divBdr>
    </w:div>
    <w:div w:id="993754341">
      <w:marLeft w:val="0"/>
      <w:marRight w:val="0"/>
      <w:marTop w:val="0"/>
      <w:marBottom w:val="0"/>
      <w:divBdr>
        <w:top w:val="none" w:sz="0" w:space="0" w:color="auto"/>
        <w:left w:val="none" w:sz="0" w:space="0" w:color="auto"/>
        <w:bottom w:val="none" w:sz="0" w:space="0" w:color="auto"/>
        <w:right w:val="none" w:sz="0" w:space="0" w:color="auto"/>
      </w:divBdr>
    </w:div>
    <w:div w:id="993754342">
      <w:marLeft w:val="0"/>
      <w:marRight w:val="0"/>
      <w:marTop w:val="0"/>
      <w:marBottom w:val="0"/>
      <w:divBdr>
        <w:top w:val="none" w:sz="0" w:space="0" w:color="auto"/>
        <w:left w:val="none" w:sz="0" w:space="0" w:color="auto"/>
        <w:bottom w:val="none" w:sz="0" w:space="0" w:color="auto"/>
        <w:right w:val="none" w:sz="0" w:space="0" w:color="auto"/>
      </w:divBdr>
    </w:div>
    <w:div w:id="993754343">
      <w:marLeft w:val="0"/>
      <w:marRight w:val="0"/>
      <w:marTop w:val="0"/>
      <w:marBottom w:val="0"/>
      <w:divBdr>
        <w:top w:val="none" w:sz="0" w:space="0" w:color="auto"/>
        <w:left w:val="none" w:sz="0" w:space="0" w:color="auto"/>
        <w:bottom w:val="none" w:sz="0" w:space="0" w:color="auto"/>
        <w:right w:val="none" w:sz="0" w:space="0" w:color="auto"/>
      </w:divBdr>
    </w:div>
    <w:div w:id="993754344">
      <w:marLeft w:val="0"/>
      <w:marRight w:val="0"/>
      <w:marTop w:val="0"/>
      <w:marBottom w:val="0"/>
      <w:divBdr>
        <w:top w:val="none" w:sz="0" w:space="0" w:color="auto"/>
        <w:left w:val="none" w:sz="0" w:space="0" w:color="auto"/>
        <w:bottom w:val="none" w:sz="0" w:space="0" w:color="auto"/>
        <w:right w:val="none" w:sz="0" w:space="0" w:color="auto"/>
      </w:divBdr>
    </w:div>
    <w:div w:id="993754345">
      <w:marLeft w:val="0"/>
      <w:marRight w:val="0"/>
      <w:marTop w:val="0"/>
      <w:marBottom w:val="0"/>
      <w:divBdr>
        <w:top w:val="none" w:sz="0" w:space="0" w:color="auto"/>
        <w:left w:val="none" w:sz="0" w:space="0" w:color="auto"/>
        <w:bottom w:val="none" w:sz="0" w:space="0" w:color="auto"/>
        <w:right w:val="none" w:sz="0" w:space="0" w:color="auto"/>
      </w:divBdr>
    </w:div>
    <w:div w:id="993754346">
      <w:marLeft w:val="0"/>
      <w:marRight w:val="0"/>
      <w:marTop w:val="0"/>
      <w:marBottom w:val="0"/>
      <w:divBdr>
        <w:top w:val="none" w:sz="0" w:space="0" w:color="auto"/>
        <w:left w:val="none" w:sz="0" w:space="0" w:color="auto"/>
        <w:bottom w:val="none" w:sz="0" w:space="0" w:color="auto"/>
        <w:right w:val="none" w:sz="0" w:space="0" w:color="auto"/>
      </w:divBdr>
    </w:div>
    <w:div w:id="993754347">
      <w:marLeft w:val="0"/>
      <w:marRight w:val="0"/>
      <w:marTop w:val="0"/>
      <w:marBottom w:val="0"/>
      <w:divBdr>
        <w:top w:val="none" w:sz="0" w:space="0" w:color="auto"/>
        <w:left w:val="none" w:sz="0" w:space="0" w:color="auto"/>
        <w:bottom w:val="none" w:sz="0" w:space="0" w:color="auto"/>
        <w:right w:val="none" w:sz="0" w:space="0" w:color="auto"/>
      </w:divBdr>
    </w:div>
    <w:div w:id="993754348">
      <w:marLeft w:val="0"/>
      <w:marRight w:val="0"/>
      <w:marTop w:val="0"/>
      <w:marBottom w:val="0"/>
      <w:divBdr>
        <w:top w:val="none" w:sz="0" w:space="0" w:color="auto"/>
        <w:left w:val="none" w:sz="0" w:space="0" w:color="auto"/>
        <w:bottom w:val="none" w:sz="0" w:space="0" w:color="auto"/>
        <w:right w:val="none" w:sz="0" w:space="0" w:color="auto"/>
      </w:divBdr>
    </w:div>
    <w:div w:id="993754349">
      <w:marLeft w:val="0"/>
      <w:marRight w:val="0"/>
      <w:marTop w:val="0"/>
      <w:marBottom w:val="0"/>
      <w:divBdr>
        <w:top w:val="none" w:sz="0" w:space="0" w:color="auto"/>
        <w:left w:val="none" w:sz="0" w:space="0" w:color="auto"/>
        <w:bottom w:val="none" w:sz="0" w:space="0" w:color="auto"/>
        <w:right w:val="none" w:sz="0" w:space="0" w:color="auto"/>
      </w:divBdr>
    </w:div>
    <w:div w:id="993754350">
      <w:marLeft w:val="0"/>
      <w:marRight w:val="0"/>
      <w:marTop w:val="0"/>
      <w:marBottom w:val="0"/>
      <w:divBdr>
        <w:top w:val="none" w:sz="0" w:space="0" w:color="auto"/>
        <w:left w:val="none" w:sz="0" w:space="0" w:color="auto"/>
        <w:bottom w:val="none" w:sz="0" w:space="0" w:color="auto"/>
        <w:right w:val="none" w:sz="0" w:space="0" w:color="auto"/>
      </w:divBdr>
    </w:div>
    <w:div w:id="993754351">
      <w:marLeft w:val="0"/>
      <w:marRight w:val="0"/>
      <w:marTop w:val="0"/>
      <w:marBottom w:val="0"/>
      <w:divBdr>
        <w:top w:val="none" w:sz="0" w:space="0" w:color="auto"/>
        <w:left w:val="none" w:sz="0" w:space="0" w:color="auto"/>
        <w:bottom w:val="none" w:sz="0" w:space="0" w:color="auto"/>
        <w:right w:val="none" w:sz="0" w:space="0" w:color="auto"/>
      </w:divBdr>
    </w:div>
    <w:div w:id="993754352">
      <w:marLeft w:val="0"/>
      <w:marRight w:val="0"/>
      <w:marTop w:val="0"/>
      <w:marBottom w:val="0"/>
      <w:divBdr>
        <w:top w:val="none" w:sz="0" w:space="0" w:color="auto"/>
        <w:left w:val="none" w:sz="0" w:space="0" w:color="auto"/>
        <w:bottom w:val="none" w:sz="0" w:space="0" w:color="auto"/>
        <w:right w:val="none" w:sz="0" w:space="0" w:color="auto"/>
      </w:divBdr>
    </w:div>
    <w:div w:id="993754353">
      <w:marLeft w:val="0"/>
      <w:marRight w:val="0"/>
      <w:marTop w:val="0"/>
      <w:marBottom w:val="0"/>
      <w:divBdr>
        <w:top w:val="none" w:sz="0" w:space="0" w:color="auto"/>
        <w:left w:val="none" w:sz="0" w:space="0" w:color="auto"/>
        <w:bottom w:val="none" w:sz="0" w:space="0" w:color="auto"/>
        <w:right w:val="none" w:sz="0" w:space="0" w:color="auto"/>
      </w:divBdr>
    </w:div>
    <w:div w:id="993754354">
      <w:marLeft w:val="0"/>
      <w:marRight w:val="0"/>
      <w:marTop w:val="0"/>
      <w:marBottom w:val="0"/>
      <w:divBdr>
        <w:top w:val="none" w:sz="0" w:space="0" w:color="auto"/>
        <w:left w:val="none" w:sz="0" w:space="0" w:color="auto"/>
        <w:bottom w:val="none" w:sz="0" w:space="0" w:color="auto"/>
        <w:right w:val="none" w:sz="0" w:space="0" w:color="auto"/>
      </w:divBdr>
    </w:div>
    <w:div w:id="993754355">
      <w:marLeft w:val="0"/>
      <w:marRight w:val="0"/>
      <w:marTop w:val="0"/>
      <w:marBottom w:val="0"/>
      <w:divBdr>
        <w:top w:val="none" w:sz="0" w:space="0" w:color="auto"/>
        <w:left w:val="none" w:sz="0" w:space="0" w:color="auto"/>
        <w:bottom w:val="none" w:sz="0" w:space="0" w:color="auto"/>
        <w:right w:val="none" w:sz="0" w:space="0" w:color="auto"/>
      </w:divBdr>
    </w:div>
    <w:div w:id="993754356">
      <w:marLeft w:val="0"/>
      <w:marRight w:val="0"/>
      <w:marTop w:val="0"/>
      <w:marBottom w:val="0"/>
      <w:divBdr>
        <w:top w:val="none" w:sz="0" w:space="0" w:color="auto"/>
        <w:left w:val="none" w:sz="0" w:space="0" w:color="auto"/>
        <w:bottom w:val="none" w:sz="0" w:space="0" w:color="auto"/>
        <w:right w:val="none" w:sz="0" w:space="0" w:color="auto"/>
      </w:divBdr>
    </w:div>
    <w:div w:id="993754357">
      <w:marLeft w:val="0"/>
      <w:marRight w:val="0"/>
      <w:marTop w:val="0"/>
      <w:marBottom w:val="0"/>
      <w:divBdr>
        <w:top w:val="none" w:sz="0" w:space="0" w:color="auto"/>
        <w:left w:val="none" w:sz="0" w:space="0" w:color="auto"/>
        <w:bottom w:val="none" w:sz="0" w:space="0" w:color="auto"/>
        <w:right w:val="none" w:sz="0" w:space="0" w:color="auto"/>
      </w:divBdr>
    </w:div>
    <w:div w:id="993754358">
      <w:marLeft w:val="0"/>
      <w:marRight w:val="0"/>
      <w:marTop w:val="0"/>
      <w:marBottom w:val="0"/>
      <w:divBdr>
        <w:top w:val="none" w:sz="0" w:space="0" w:color="auto"/>
        <w:left w:val="none" w:sz="0" w:space="0" w:color="auto"/>
        <w:bottom w:val="none" w:sz="0" w:space="0" w:color="auto"/>
        <w:right w:val="none" w:sz="0" w:space="0" w:color="auto"/>
      </w:divBdr>
    </w:div>
    <w:div w:id="993754359">
      <w:marLeft w:val="0"/>
      <w:marRight w:val="0"/>
      <w:marTop w:val="0"/>
      <w:marBottom w:val="0"/>
      <w:divBdr>
        <w:top w:val="none" w:sz="0" w:space="0" w:color="auto"/>
        <w:left w:val="none" w:sz="0" w:space="0" w:color="auto"/>
        <w:bottom w:val="none" w:sz="0" w:space="0" w:color="auto"/>
        <w:right w:val="none" w:sz="0" w:space="0" w:color="auto"/>
      </w:divBdr>
    </w:div>
    <w:div w:id="993754360">
      <w:marLeft w:val="0"/>
      <w:marRight w:val="0"/>
      <w:marTop w:val="0"/>
      <w:marBottom w:val="0"/>
      <w:divBdr>
        <w:top w:val="none" w:sz="0" w:space="0" w:color="auto"/>
        <w:left w:val="none" w:sz="0" w:space="0" w:color="auto"/>
        <w:bottom w:val="none" w:sz="0" w:space="0" w:color="auto"/>
        <w:right w:val="none" w:sz="0" w:space="0" w:color="auto"/>
      </w:divBdr>
    </w:div>
    <w:div w:id="993754361">
      <w:marLeft w:val="0"/>
      <w:marRight w:val="0"/>
      <w:marTop w:val="0"/>
      <w:marBottom w:val="0"/>
      <w:divBdr>
        <w:top w:val="none" w:sz="0" w:space="0" w:color="auto"/>
        <w:left w:val="none" w:sz="0" w:space="0" w:color="auto"/>
        <w:bottom w:val="none" w:sz="0" w:space="0" w:color="auto"/>
        <w:right w:val="none" w:sz="0" w:space="0" w:color="auto"/>
      </w:divBdr>
    </w:div>
    <w:div w:id="993754362">
      <w:marLeft w:val="0"/>
      <w:marRight w:val="0"/>
      <w:marTop w:val="0"/>
      <w:marBottom w:val="0"/>
      <w:divBdr>
        <w:top w:val="none" w:sz="0" w:space="0" w:color="auto"/>
        <w:left w:val="none" w:sz="0" w:space="0" w:color="auto"/>
        <w:bottom w:val="none" w:sz="0" w:space="0" w:color="auto"/>
        <w:right w:val="none" w:sz="0" w:space="0" w:color="auto"/>
      </w:divBdr>
    </w:div>
    <w:div w:id="993754363">
      <w:marLeft w:val="0"/>
      <w:marRight w:val="0"/>
      <w:marTop w:val="0"/>
      <w:marBottom w:val="0"/>
      <w:divBdr>
        <w:top w:val="none" w:sz="0" w:space="0" w:color="auto"/>
        <w:left w:val="none" w:sz="0" w:space="0" w:color="auto"/>
        <w:bottom w:val="none" w:sz="0" w:space="0" w:color="auto"/>
        <w:right w:val="none" w:sz="0" w:space="0" w:color="auto"/>
      </w:divBdr>
    </w:div>
    <w:div w:id="993754364">
      <w:marLeft w:val="0"/>
      <w:marRight w:val="0"/>
      <w:marTop w:val="0"/>
      <w:marBottom w:val="0"/>
      <w:divBdr>
        <w:top w:val="none" w:sz="0" w:space="0" w:color="auto"/>
        <w:left w:val="none" w:sz="0" w:space="0" w:color="auto"/>
        <w:bottom w:val="none" w:sz="0" w:space="0" w:color="auto"/>
        <w:right w:val="none" w:sz="0" w:space="0" w:color="auto"/>
      </w:divBdr>
    </w:div>
    <w:div w:id="993754365">
      <w:marLeft w:val="0"/>
      <w:marRight w:val="0"/>
      <w:marTop w:val="0"/>
      <w:marBottom w:val="0"/>
      <w:divBdr>
        <w:top w:val="none" w:sz="0" w:space="0" w:color="auto"/>
        <w:left w:val="none" w:sz="0" w:space="0" w:color="auto"/>
        <w:bottom w:val="none" w:sz="0" w:space="0" w:color="auto"/>
        <w:right w:val="none" w:sz="0" w:space="0" w:color="auto"/>
      </w:divBdr>
    </w:div>
    <w:div w:id="993754366">
      <w:marLeft w:val="0"/>
      <w:marRight w:val="0"/>
      <w:marTop w:val="0"/>
      <w:marBottom w:val="0"/>
      <w:divBdr>
        <w:top w:val="none" w:sz="0" w:space="0" w:color="auto"/>
        <w:left w:val="none" w:sz="0" w:space="0" w:color="auto"/>
        <w:bottom w:val="none" w:sz="0" w:space="0" w:color="auto"/>
        <w:right w:val="none" w:sz="0" w:space="0" w:color="auto"/>
      </w:divBdr>
    </w:div>
    <w:div w:id="993754367">
      <w:marLeft w:val="0"/>
      <w:marRight w:val="0"/>
      <w:marTop w:val="0"/>
      <w:marBottom w:val="0"/>
      <w:divBdr>
        <w:top w:val="none" w:sz="0" w:space="0" w:color="auto"/>
        <w:left w:val="none" w:sz="0" w:space="0" w:color="auto"/>
        <w:bottom w:val="none" w:sz="0" w:space="0" w:color="auto"/>
        <w:right w:val="none" w:sz="0" w:space="0" w:color="auto"/>
      </w:divBdr>
    </w:div>
    <w:div w:id="993754368">
      <w:marLeft w:val="0"/>
      <w:marRight w:val="0"/>
      <w:marTop w:val="0"/>
      <w:marBottom w:val="0"/>
      <w:divBdr>
        <w:top w:val="none" w:sz="0" w:space="0" w:color="auto"/>
        <w:left w:val="none" w:sz="0" w:space="0" w:color="auto"/>
        <w:bottom w:val="none" w:sz="0" w:space="0" w:color="auto"/>
        <w:right w:val="none" w:sz="0" w:space="0" w:color="auto"/>
      </w:divBdr>
    </w:div>
    <w:div w:id="993754369">
      <w:marLeft w:val="0"/>
      <w:marRight w:val="0"/>
      <w:marTop w:val="0"/>
      <w:marBottom w:val="0"/>
      <w:divBdr>
        <w:top w:val="none" w:sz="0" w:space="0" w:color="auto"/>
        <w:left w:val="none" w:sz="0" w:space="0" w:color="auto"/>
        <w:bottom w:val="none" w:sz="0" w:space="0" w:color="auto"/>
        <w:right w:val="none" w:sz="0" w:space="0" w:color="auto"/>
      </w:divBdr>
    </w:div>
    <w:div w:id="993754370">
      <w:marLeft w:val="0"/>
      <w:marRight w:val="0"/>
      <w:marTop w:val="0"/>
      <w:marBottom w:val="0"/>
      <w:divBdr>
        <w:top w:val="none" w:sz="0" w:space="0" w:color="auto"/>
        <w:left w:val="none" w:sz="0" w:space="0" w:color="auto"/>
        <w:bottom w:val="none" w:sz="0" w:space="0" w:color="auto"/>
        <w:right w:val="none" w:sz="0" w:space="0" w:color="auto"/>
      </w:divBdr>
    </w:div>
    <w:div w:id="993754371">
      <w:marLeft w:val="0"/>
      <w:marRight w:val="0"/>
      <w:marTop w:val="0"/>
      <w:marBottom w:val="0"/>
      <w:divBdr>
        <w:top w:val="none" w:sz="0" w:space="0" w:color="auto"/>
        <w:left w:val="none" w:sz="0" w:space="0" w:color="auto"/>
        <w:bottom w:val="none" w:sz="0" w:space="0" w:color="auto"/>
        <w:right w:val="none" w:sz="0" w:space="0" w:color="auto"/>
      </w:divBdr>
    </w:div>
    <w:div w:id="993754372">
      <w:marLeft w:val="0"/>
      <w:marRight w:val="0"/>
      <w:marTop w:val="0"/>
      <w:marBottom w:val="0"/>
      <w:divBdr>
        <w:top w:val="none" w:sz="0" w:space="0" w:color="auto"/>
        <w:left w:val="none" w:sz="0" w:space="0" w:color="auto"/>
        <w:bottom w:val="none" w:sz="0" w:space="0" w:color="auto"/>
        <w:right w:val="none" w:sz="0" w:space="0" w:color="auto"/>
      </w:divBdr>
    </w:div>
    <w:div w:id="993754373">
      <w:marLeft w:val="0"/>
      <w:marRight w:val="0"/>
      <w:marTop w:val="0"/>
      <w:marBottom w:val="0"/>
      <w:divBdr>
        <w:top w:val="none" w:sz="0" w:space="0" w:color="auto"/>
        <w:left w:val="none" w:sz="0" w:space="0" w:color="auto"/>
        <w:bottom w:val="none" w:sz="0" w:space="0" w:color="auto"/>
        <w:right w:val="none" w:sz="0" w:space="0" w:color="auto"/>
      </w:divBdr>
    </w:div>
    <w:div w:id="993754374">
      <w:marLeft w:val="0"/>
      <w:marRight w:val="0"/>
      <w:marTop w:val="0"/>
      <w:marBottom w:val="0"/>
      <w:divBdr>
        <w:top w:val="none" w:sz="0" w:space="0" w:color="auto"/>
        <w:left w:val="none" w:sz="0" w:space="0" w:color="auto"/>
        <w:bottom w:val="none" w:sz="0" w:space="0" w:color="auto"/>
        <w:right w:val="none" w:sz="0" w:space="0" w:color="auto"/>
      </w:divBdr>
    </w:div>
    <w:div w:id="993754375">
      <w:marLeft w:val="0"/>
      <w:marRight w:val="0"/>
      <w:marTop w:val="0"/>
      <w:marBottom w:val="0"/>
      <w:divBdr>
        <w:top w:val="none" w:sz="0" w:space="0" w:color="auto"/>
        <w:left w:val="none" w:sz="0" w:space="0" w:color="auto"/>
        <w:bottom w:val="none" w:sz="0" w:space="0" w:color="auto"/>
        <w:right w:val="none" w:sz="0" w:space="0" w:color="auto"/>
      </w:divBdr>
    </w:div>
    <w:div w:id="993754376">
      <w:marLeft w:val="0"/>
      <w:marRight w:val="0"/>
      <w:marTop w:val="0"/>
      <w:marBottom w:val="0"/>
      <w:divBdr>
        <w:top w:val="none" w:sz="0" w:space="0" w:color="auto"/>
        <w:left w:val="none" w:sz="0" w:space="0" w:color="auto"/>
        <w:bottom w:val="none" w:sz="0" w:space="0" w:color="auto"/>
        <w:right w:val="none" w:sz="0" w:space="0" w:color="auto"/>
      </w:divBdr>
    </w:div>
    <w:div w:id="993754377">
      <w:marLeft w:val="0"/>
      <w:marRight w:val="0"/>
      <w:marTop w:val="0"/>
      <w:marBottom w:val="0"/>
      <w:divBdr>
        <w:top w:val="none" w:sz="0" w:space="0" w:color="auto"/>
        <w:left w:val="none" w:sz="0" w:space="0" w:color="auto"/>
        <w:bottom w:val="none" w:sz="0" w:space="0" w:color="auto"/>
        <w:right w:val="none" w:sz="0" w:space="0" w:color="auto"/>
      </w:divBdr>
    </w:div>
    <w:div w:id="993754378">
      <w:marLeft w:val="0"/>
      <w:marRight w:val="0"/>
      <w:marTop w:val="0"/>
      <w:marBottom w:val="0"/>
      <w:divBdr>
        <w:top w:val="none" w:sz="0" w:space="0" w:color="auto"/>
        <w:left w:val="none" w:sz="0" w:space="0" w:color="auto"/>
        <w:bottom w:val="none" w:sz="0" w:space="0" w:color="auto"/>
        <w:right w:val="none" w:sz="0" w:space="0" w:color="auto"/>
      </w:divBdr>
    </w:div>
    <w:div w:id="993754379">
      <w:marLeft w:val="0"/>
      <w:marRight w:val="0"/>
      <w:marTop w:val="0"/>
      <w:marBottom w:val="0"/>
      <w:divBdr>
        <w:top w:val="none" w:sz="0" w:space="0" w:color="auto"/>
        <w:left w:val="none" w:sz="0" w:space="0" w:color="auto"/>
        <w:bottom w:val="none" w:sz="0" w:space="0" w:color="auto"/>
        <w:right w:val="none" w:sz="0" w:space="0" w:color="auto"/>
      </w:divBdr>
    </w:div>
    <w:div w:id="993754380">
      <w:marLeft w:val="0"/>
      <w:marRight w:val="0"/>
      <w:marTop w:val="0"/>
      <w:marBottom w:val="0"/>
      <w:divBdr>
        <w:top w:val="none" w:sz="0" w:space="0" w:color="auto"/>
        <w:left w:val="none" w:sz="0" w:space="0" w:color="auto"/>
        <w:bottom w:val="none" w:sz="0" w:space="0" w:color="auto"/>
        <w:right w:val="none" w:sz="0" w:space="0" w:color="auto"/>
      </w:divBdr>
    </w:div>
    <w:div w:id="993754381">
      <w:marLeft w:val="0"/>
      <w:marRight w:val="0"/>
      <w:marTop w:val="0"/>
      <w:marBottom w:val="0"/>
      <w:divBdr>
        <w:top w:val="none" w:sz="0" w:space="0" w:color="auto"/>
        <w:left w:val="none" w:sz="0" w:space="0" w:color="auto"/>
        <w:bottom w:val="none" w:sz="0" w:space="0" w:color="auto"/>
        <w:right w:val="none" w:sz="0" w:space="0" w:color="auto"/>
      </w:divBdr>
    </w:div>
    <w:div w:id="993754382">
      <w:marLeft w:val="0"/>
      <w:marRight w:val="0"/>
      <w:marTop w:val="0"/>
      <w:marBottom w:val="0"/>
      <w:divBdr>
        <w:top w:val="none" w:sz="0" w:space="0" w:color="auto"/>
        <w:left w:val="none" w:sz="0" w:space="0" w:color="auto"/>
        <w:bottom w:val="none" w:sz="0" w:space="0" w:color="auto"/>
        <w:right w:val="none" w:sz="0" w:space="0" w:color="auto"/>
      </w:divBdr>
    </w:div>
    <w:div w:id="993754383">
      <w:marLeft w:val="0"/>
      <w:marRight w:val="0"/>
      <w:marTop w:val="0"/>
      <w:marBottom w:val="0"/>
      <w:divBdr>
        <w:top w:val="none" w:sz="0" w:space="0" w:color="auto"/>
        <w:left w:val="none" w:sz="0" w:space="0" w:color="auto"/>
        <w:bottom w:val="none" w:sz="0" w:space="0" w:color="auto"/>
        <w:right w:val="none" w:sz="0" w:space="0" w:color="auto"/>
      </w:divBdr>
    </w:div>
    <w:div w:id="993754384">
      <w:marLeft w:val="0"/>
      <w:marRight w:val="0"/>
      <w:marTop w:val="0"/>
      <w:marBottom w:val="0"/>
      <w:divBdr>
        <w:top w:val="none" w:sz="0" w:space="0" w:color="auto"/>
        <w:left w:val="none" w:sz="0" w:space="0" w:color="auto"/>
        <w:bottom w:val="none" w:sz="0" w:space="0" w:color="auto"/>
        <w:right w:val="none" w:sz="0" w:space="0" w:color="auto"/>
      </w:divBdr>
    </w:div>
    <w:div w:id="993754385">
      <w:marLeft w:val="0"/>
      <w:marRight w:val="0"/>
      <w:marTop w:val="0"/>
      <w:marBottom w:val="0"/>
      <w:divBdr>
        <w:top w:val="none" w:sz="0" w:space="0" w:color="auto"/>
        <w:left w:val="none" w:sz="0" w:space="0" w:color="auto"/>
        <w:bottom w:val="none" w:sz="0" w:space="0" w:color="auto"/>
        <w:right w:val="none" w:sz="0" w:space="0" w:color="auto"/>
      </w:divBdr>
    </w:div>
    <w:div w:id="9937543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nb.hu/" TargetMode="External"/><Relationship Id="rId18" Type="http://schemas.openxmlformats.org/officeDocument/2006/relationships/comments" Target="comments.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cispricing.com/" TargetMode="External"/><Relationship Id="rId17" Type="http://schemas.openxmlformats.org/officeDocument/2006/relationships/hyperlink" Target="mailto:tothne.biro.ibolya@mav-szk.hu" TargetMode="Externa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csete.tibor@mav-szk.h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tothne.biro.ibolya@mav-szk.hu"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csete.tibor@mav-szk.hu"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sete.tibor@mav-szk.hu" TargetMode="External"/><Relationship Id="rId22" Type="http://schemas.openxmlformats.org/officeDocument/2006/relationships/footer" Target="foot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sete.tibor@mav-szk.h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csetet@ma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DB73E-7696-4199-BB15-D71235F3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17234</Words>
  <Characters>118916</Characters>
  <Application>Microsoft Office Word</Application>
  <DocSecurity>0</DocSecurity>
  <Lines>990</Lines>
  <Paragraphs>271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135879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tabazs</dc:creator>
  <cp:lastModifiedBy>Tóth Dezső</cp:lastModifiedBy>
  <cp:revision>2</cp:revision>
  <cp:lastPrinted>2015-03-09T15:55:00Z</cp:lastPrinted>
  <dcterms:created xsi:type="dcterms:W3CDTF">2015-03-26T08:31:00Z</dcterms:created>
  <dcterms:modified xsi:type="dcterms:W3CDTF">2015-03-26T08:31:00Z</dcterms:modified>
</cp:coreProperties>
</file>