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DF" w:rsidRDefault="006350DF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913199" w:rsidRDefault="0091319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8026D2">
        <w:rPr>
          <w:lang w:val="hu-HU"/>
        </w:rPr>
        <w:t>/2014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>irdetmény nélküli tárgyal</w:t>
      </w:r>
      <w:bookmarkStart w:id="0" w:name="_GoBack"/>
      <w:bookmarkEnd w:id="0"/>
      <w:r w:rsidR="00C179E2" w:rsidRPr="001478AA">
        <w:rPr>
          <w:rFonts w:ascii="&amp;#39" w:hAnsi="&amp;#39"/>
        </w:rPr>
        <w:t xml:space="preserve">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9713D7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képviseli: </w:t>
      </w:r>
      <w:r w:rsidR="00410B84">
        <w:t xml:space="preserve">Schwartz István </w:t>
      </w:r>
      <w:r w:rsidR="00410B84">
        <w:rPr>
          <w:szCs w:val="24"/>
          <w:lang w:eastAsia="en-US"/>
        </w:rPr>
        <w:t>á</w:t>
      </w:r>
      <w:r w:rsidR="00410B84" w:rsidRPr="00E33C33">
        <w:rPr>
          <w:szCs w:val="24"/>
          <w:lang w:eastAsia="en-US"/>
        </w:rPr>
        <w:t xml:space="preserve">ltalános vezérigazgató-helyettes és Ughy Kálmán </w:t>
      </w:r>
      <w:r w:rsidR="00410B84">
        <w:rPr>
          <w:szCs w:val="24"/>
          <w:lang w:eastAsia="en-US"/>
        </w:rPr>
        <w:t>ü</w:t>
      </w:r>
      <w:r w:rsidR="00410B84" w:rsidRPr="00E33C33">
        <w:rPr>
          <w:szCs w:val="24"/>
          <w:lang w:eastAsia="en-US"/>
        </w:rPr>
        <w:t>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 w:rsidR="00410B84">
        <w:t>: 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913199" w:rsidRPr="008026D2" w:rsidRDefault="00913199" w:rsidP="00C179E2">
      <w:pPr>
        <w:widowControl w:val="0"/>
        <w:rPr>
          <w:rFonts w:ascii="&amp;#39" w:hAnsi="&amp;#39"/>
        </w:rPr>
      </w:pPr>
    </w:p>
    <w:p w:rsidR="0005582A" w:rsidRPr="008026D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8026D2">
        <w:t>Megrendelő megrendeli, Vállalkozó pedig elvállalja vona</w:t>
      </w:r>
      <w:r w:rsidR="00260DEA" w:rsidRPr="008026D2">
        <w:t xml:space="preserve">tpótló autóbuszok közlekedését </w:t>
      </w:r>
    </w:p>
    <w:p w:rsidR="00913199" w:rsidRDefault="00913199" w:rsidP="00C179E2">
      <w:pPr>
        <w:widowControl w:val="0"/>
        <w:rPr>
          <w:rFonts w:ascii="&amp;#39" w:hAnsi="&amp;#39"/>
        </w:rPr>
      </w:pPr>
    </w:p>
    <w:p w:rsidR="00410B84" w:rsidRDefault="00410B84" w:rsidP="00410B84">
      <w:pPr>
        <w:pStyle w:val="Listaszerbekezds"/>
        <w:spacing w:before="120"/>
        <w:ind w:left="426" w:right="-2"/>
        <w:rPr>
          <w:bCs/>
          <w:iCs/>
        </w:rPr>
      </w:pPr>
    </w:p>
    <w:p w:rsidR="00410B84" w:rsidRPr="00DB005C" w:rsidRDefault="00410B84" w:rsidP="00A4760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</w:rPr>
      </w:pPr>
      <w:r w:rsidRPr="00DB005C">
        <w:rPr>
          <w:b/>
          <w:u w:val="single"/>
        </w:rPr>
        <w:t xml:space="preserve">Kaposvár – Fonyód/Balatonszentgyörgy </w:t>
      </w:r>
      <w:r w:rsidRPr="00DB005C">
        <w:t>állomások között a</w:t>
      </w:r>
      <w:r w:rsidRPr="00DB005C">
        <w:rPr>
          <w:bCs/>
          <w:iCs/>
        </w:rPr>
        <w:t xml:space="preserve"> 48525/2016/MÁV sz. Forgalmi technológiában meghatározott részidőszakára 2017.04.01-én 0:00-től 2017.06.16-án 23:59-ig, illetve a június 16-i 8848 sz. vonatpótló járat tényleges érkezéséig vonatkozik.</w:t>
      </w:r>
    </w:p>
    <w:p w:rsidR="00410B84" w:rsidRPr="00DB005C" w:rsidRDefault="00410B84" w:rsidP="00A4760E">
      <w:pPr>
        <w:pStyle w:val="Listaszerbekezds"/>
        <w:numPr>
          <w:ilvl w:val="0"/>
          <w:numId w:val="8"/>
        </w:numPr>
        <w:spacing w:before="120"/>
        <w:ind w:right="-2"/>
        <w:rPr>
          <w:b/>
          <w:u w:val="single"/>
        </w:rPr>
      </w:pPr>
      <w:r w:rsidRPr="00DB005C">
        <w:rPr>
          <w:b/>
          <w:u w:val="single"/>
        </w:rPr>
        <w:t xml:space="preserve">Szabadbattyán – Balatonakali-Dörgicse </w:t>
      </w:r>
      <w:r w:rsidRPr="00DB005C">
        <w:t>állomások között a</w:t>
      </w:r>
      <w:r w:rsidRPr="00DB005C">
        <w:rPr>
          <w:bCs/>
          <w:iCs/>
        </w:rPr>
        <w:t xml:space="preserve"> 61496/2016/MAV sz. Forgalmi technológiában meghatározott időszakra, </w:t>
      </w:r>
      <w:r w:rsidRPr="00DB005C">
        <w:rPr>
          <w:rFonts w:eastAsiaTheme="minorHAnsi"/>
          <w:bCs/>
          <w:iCs/>
          <w:lang w:eastAsia="en-US"/>
        </w:rPr>
        <w:t xml:space="preserve">2017. április 1-jén 0 óra 00 perctől – 2017. április 12-én 23 óra 59 percig </w:t>
      </w:r>
      <w:r w:rsidRPr="00DB005C">
        <w:rPr>
          <w:bCs/>
          <w:iCs/>
        </w:rPr>
        <w:t>(ill. az utolsó busz tényleges érkezéséig) vonatkozik.</w:t>
      </w:r>
    </w:p>
    <w:p w:rsidR="00491872" w:rsidRPr="00DB005C" w:rsidRDefault="00410B84" w:rsidP="00A4760E">
      <w:pPr>
        <w:pStyle w:val="Listaszerbekezds"/>
        <w:numPr>
          <w:ilvl w:val="0"/>
          <w:numId w:val="8"/>
        </w:numPr>
        <w:spacing w:before="120"/>
        <w:ind w:right="-2"/>
        <w:rPr>
          <w:b/>
          <w:u w:val="single"/>
        </w:rPr>
      </w:pPr>
      <w:r w:rsidRPr="00DB005C">
        <w:rPr>
          <w:b/>
          <w:u w:val="single"/>
        </w:rPr>
        <w:lastRenderedPageBreak/>
        <w:t xml:space="preserve">Szabadbattyán – Balatonszentgyörgy/Keszthely </w:t>
      </w:r>
      <w:r w:rsidRPr="00DB005C">
        <w:t>állomások között a</w:t>
      </w:r>
      <w:r w:rsidRPr="00DB005C">
        <w:rPr>
          <w:bCs/>
          <w:iCs/>
        </w:rPr>
        <w:t xml:space="preserve"> 61453/2016/MÁV sz. Forgalmi technológiában meghatározott időszakára 2017.04.01-én 00:00 – 2017.04.06-án 23:59-ig vonatkozik</w:t>
      </w:r>
      <w:r w:rsidR="00A5135A" w:rsidRPr="00DB005C">
        <w:rPr>
          <w:bCs/>
          <w:iCs/>
        </w:rPr>
        <w:t>;</w:t>
      </w:r>
    </w:p>
    <w:p w:rsidR="00A5135A" w:rsidRPr="00DB005C" w:rsidRDefault="00A5135A" w:rsidP="00A4760E">
      <w:pPr>
        <w:pStyle w:val="Listaszerbekezds"/>
        <w:numPr>
          <w:ilvl w:val="0"/>
          <w:numId w:val="8"/>
        </w:numPr>
        <w:spacing w:before="120"/>
        <w:ind w:right="-2"/>
        <w:rPr>
          <w:b/>
          <w:u w:val="single"/>
        </w:rPr>
      </w:pPr>
      <w:r w:rsidRPr="00DB005C">
        <w:rPr>
          <w:b/>
          <w:u w:val="single"/>
        </w:rPr>
        <w:t xml:space="preserve">Szántód-Kőröshegy – Balatonszentgyörgy/Keszthely </w:t>
      </w:r>
      <w:r w:rsidRPr="00DB005C">
        <w:t>állomások között a</w:t>
      </w:r>
      <w:r w:rsidRPr="00DB005C">
        <w:rPr>
          <w:bCs/>
          <w:iCs/>
        </w:rPr>
        <w:t xml:space="preserve"> 48524/2016/MÁV sz. Forgalmi technológiában meghatározott részidőszakokra 2017.04.07-én 00:00 – 2017.05.01-én 23:59, ill. 2017. május 10-én 0:00 – 2017. június 16-án 23:59-ig vonatkozik</w:t>
      </w:r>
    </w:p>
    <w:p w:rsidR="00410B84" w:rsidRPr="00DB005C" w:rsidRDefault="00A5135A" w:rsidP="00A4760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</w:rPr>
      </w:pPr>
      <w:r w:rsidRPr="00DB005C">
        <w:rPr>
          <w:b/>
          <w:u w:val="single"/>
        </w:rPr>
        <w:t xml:space="preserve">Celldömölk – Szombathely </w:t>
      </w:r>
      <w:r w:rsidRPr="00DB005C">
        <w:t>állomások között a</w:t>
      </w:r>
      <w:r w:rsidRPr="00DB005C">
        <w:rPr>
          <w:bCs/>
          <w:iCs/>
        </w:rPr>
        <w:t xml:space="preserve"> 62611/2017/MAV sz. Forgalmi technológiában meghatározott időszakon belül, 2017.04.18-án 0 óra 00 perctől – 2017.04.22-én 23 óra 59 percig, ill. az utolsó busz tényleges érkezéséig vonatkozik</w:t>
      </w:r>
    </w:p>
    <w:p w:rsidR="00A5135A" w:rsidRPr="00DB005C" w:rsidRDefault="00A5135A" w:rsidP="00A4760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</w:rPr>
      </w:pPr>
      <w:r w:rsidRPr="00DB005C">
        <w:rPr>
          <w:b/>
          <w:u w:val="single"/>
        </w:rPr>
        <w:t xml:space="preserve">Szántód-Kőröshegy – Balatonszentgyörgy/Keszthely </w:t>
      </w:r>
      <w:r w:rsidRPr="00DB005C">
        <w:t>állomások között a</w:t>
      </w:r>
      <w:r w:rsidRPr="00DB005C">
        <w:rPr>
          <w:bCs/>
          <w:iCs/>
        </w:rPr>
        <w:t xml:space="preserve"> 48524/2016/MÁV sz. Forgalmi technológiában meghatározott részidőszakra 2017.05.02-án 00:00 – 2017.05.09-én 23:59-ig vonatkozik.</w:t>
      </w:r>
    </w:p>
    <w:p w:rsidR="00913199" w:rsidRPr="00DB005C" w:rsidRDefault="00A5135A" w:rsidP="00A4760E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</w:rPr>
      </w:pPr>
      <w:r w:rsidRPr="00DB005C">
        <w:rPr>
          <w:b/>
          <w:u w:val="single"/>
        </w:rPr>
        <w:t xml:space="preserve">Dombóvár – Szentlőrinc/Pécs </w:t>
      </w:r>
      <w:r w:rsidRPr="00DB005C">
        <w:t>állomások között a</w:t>
      </w:r>
      <w:r w:rsidRPr="00DB005C">
        <w:rPr>
          <w:bCs/>
          <w:iCs/>
        </w:rPr>
        <w:t xml:space="preserve"> 1729/2017/MÁV sz. Forgalmi technológiában meghatározott időszakára 2017.05.07-én 00:00 – 2</w:t>
      </w:r>
      <w:r w:rsidR="00A4760E" w:rsidRPr="00DB005C">
        <w:rPr>
          <w:bCs/>
          <w:iCs/>
        </w:rPr>
        <w:t xml:space="preserve">017.05.17-én 01:00–ig </w:t>
      </w:r>
      <w:r w:rsidR="00913199" w:rsidRPr="00DB005C">
        <w:t>pályaépítési munkálatok céljából tartandó átszállásos vágányzárhoz, a jelen Eseti Szerződés mellékleteiben foglaltak szerint</w:t>
      </w:r>
    </w:p>
    <w:p w:rsidR="00260DEA" w:rsidRPr="00DB005C" w:rsidRDefault="00260DEA" w:rsidP="00C179E2">
      <w:pPr>
        <w:widowControl w:val="0"/>
        <w:rPr>
          <w:rFonts w:ascii="&amp;#39" w:hAnsi="&amp;#39"/>
        </w:rPr>
      </w:pPr>
    </w:p>
    <w:p w:rsidR="00A4760E" w:rsidRPr="00DB005C" w:rsidRDefault="00A4760E" w:rsidP="00C179E2">
      <w:pPr>
        <w:widowControl w:val="0"/>
        <w:rPr>
          <w:rFonts w:ascii="&amp;#39" w:hAnsi="&amp;#39"/>
        </w:rPr>
      </w:pPr>
    </w:p>
    <w:p w:rsidR="00C179E2" w:rsidRPr="00DB005C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DB005C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6350DF" w:rsidRPr="00DB005C" w:rsidRDefault="006350DF" w:rsidP="00C179E2">
      <w:pPr>
        <w:pStyle w:val="Listaszerbekezds"/>
      </w:pPr>
    </w:p>
    <w:p w:rsidR="00C179E2" w:rsidRPr="00DB005C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DB005C"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 w:rsidRPr="00DB005C">
        <w:t xml:space="preserve">ó </w:t>
      </w:r>
      <w:r w:rsidR="00410B84" w:rsidRPr="00DB005C">
        <w:t>5</w:t>
      </w:r>
      <w:r w:rsidR="00775E1A" w:rsidRPr="00DB005C">
        <w:t>5</w:t>
      </w:r>
      <w:r w:rsidR="00410B84" w:rsidRPr="00DB005C">
        <w:t>0</w:t>
      </w:r>
      <w:r w:rsidR="004B7807" w:rsidRPr="00DB005C">
        <w:t xml:space="preserve"> </w:t>
      </w:r>
      <w:r w:rsidRPr="00DB005C">
        <w:t xml:space="preserve">Ft/km, azaz </w:t>
      </w:r>
      <w:r w:rsidR="004B7807" w:rsidRPr="00DB005C">
        <w:t>nettó ötszáz</w:t>
      </w:r>
      <w:r w:rsidR="00775E1A" w:rsidRPr="00DB005C">
        <w:t>ötven</w:t>
      </w:r>
      <w:r w:rsidR="004B7807" w:rsidRPr="00DB005C">
        <w:t xml:space="preserve"> </w:t>
      </w:r>
      <w:r w:rsidRPr="00DB005C">
        <w:t>forint kilométerenként.</w:t>
      </w:r>
    </w:p>
    <w:p w:rsidR="006350DF" w:rsidRPr="00DB005C" w:rsidRDefault="006350DF" w:rsidP="00C179E2">
      <w:pPr>
        <w:widowControl w:val="0"/>
        <w:rPr>
          <w:rFonts w:ascii="&amp;#39" w:hAnsi="&amp;#39"/>
        </w:rPr>
      </w:pPr>
    </w:p>
    <w:p w:rsidR="00C179E2" w:rsidRPr="00DB005C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DB005C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6350DF" w:rsidRPr="00DB005C" w:rsidRDefault="006350DF" w:rsidP="00C179E2">
      <w:pPr>
        <w:widowControl w:val="0"/>
        <w:ind w:left="426"/>
      </w:pPr>
    </w:p>
    <w:p w:rsidR="00C179E2" w:rsidRPr="00DB005C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DB005C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913199" w:rsidRPr="00DB005C" w:rsidRDefault="00913199" w:rsidP="00C179E2">
      <w:pPr>
        <w:widowControl w:val="0"/>
        <w:ind w:left="426"/>
      </w:pPr>
    </w:p>
    <w:p w:rsidR="00C179E2" w:rsidRPr="00DB005C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DB005C">
        <w:t xml:space="preserve">A jelen Eseti Szerződés 8, azaz nyolc, egymással szó szerint megegyező példányban készült, melyből Megrendelőt 5 (öt), Vállalkozót 3 (három) példány illet meg. </w:t>
      </w:r>
    </w:p>
    <w:p w:rsidR="00C179E2" w:rsidRPr="00DB005C" w:rsidRDefault="00C179E2" w:rsidP="00C179E2">
      <w:pPr>
        <w:widowControl w:val="0"/>
      </w:pPr>
    </w:p>
    <w:p w:rsidR="00A4760E" w:rsidRPr="00DB005C" w:rsidRDefault="00A4760E" w:rsidP="00C179E2">
      <w:pPr>
        <w:widowControl w:val="0"/>
      </w:pPr>
    </w:p>
    <w:p w:rsidR="00A4760E" w:rsidRPr="00DB005C" w:rsidRDefault="00A4760E" w:rsidP="00C179E2">
      <w:pPr>
        <w:widowControl w:val="0"/>
      </w:pPr>
    </w:p>
    <w:p w:rsidR="00C179E2" w:rsidRPr="00DB005C" w:rsidRDefault="00C179E2" w:rsidP="00C179E2">
      <w:pPr>
        <w:widowControl w:val="0"/>
      </w:pPr>
      <w:r w:rsidRPr="00DB005C">
        <w:t>Felek a jelen Eseti Szerződést közös elolvasás és értelmezés után, mint akaratukkal mindenben megegyezőt, jóváhagyólag írták alá.</w:t>
      </w:r>
    </w:p>
    <w:p w:rsidR="00C179E2" w:rsidRPr="00DB005C" w:rsidRDefault="00C179E2" w:rsidP="00C179E2">
      <w:pPr>
        <w:widowControl w:val="0"/>
      </w:pPr>
    </w:p>
    <w:p w:rsidR="00C179E2" w:rsidRPr="00DB005C" w:rsidRDefault="00C179E2" w:rsidP="00C179E2">
      <w:pPr>
        <w:widowControl w:val="0"/>
        <w:outlineLvl w:val="0"/>
      </w:pPr>
      <w:r w:rsidRPr="00DB005C">
        <w:t>Budapest, 201</w:t>
      </w:r>
      <w:r w:rsidR="002F1575" w:rsidRPr="00DB005C">
        <w:t>7</w:t>
      </w:r>
      <w:r w:rsidR="004B7807" w:rsidRPr="00DB005C">
        <w:t>.</w:t>
      </w:r>
      <w:r w:rsidRPr="00DB005C">
        <w:t xml:space="preserve"> .………….............</w:t>
      </w:r>
    </w:p>
    <w:p w:rsidR="00AB7682" w:rsidRPr="00DB005C" w:rsidRDefault="00AB7682" w:rsidP="00C179E2">
      <w:pPr>
        <w:widowControl w:val="0"/>
      </w:pPr>
    </w:p>
    <w:p w:rsidR="00491872" w:rsidRPr="00DB005C" w:rsidRDefault="00491872" w:rsidP="00C179E2">
      <w:pPr>
        <w:widowControl w:val="0"/>
      </w:pPr>
    </w:p>
    <w:p w:rsidR="00491872" w:rsidRPr="00DB005C" w:rsidRDefault="00491872" w:rsidP="00C179E2">
      <w:pPr>
        <w:widowControl w:val="0"/>
      </w:pPr>
    </w:p>
    <w:p w:rsidR="002F1575" w:rsidRPr="00DB005C" w:rsidRDefault="002F1575" w:rsidP="00C179E2">
      <w:pPr>
        <w:widowControl w:val="0"/>
      </w:pPr>
    </w:p>
    <w:p w:rsidR="00491872" w:rsidRPr="00DB005C" w:rsidRDefault="0049187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Pr="00DB005C" w:rsidRDefault="00401CDD" w:rsidP="00D80C4D">
            <w:pPr>
              <w:widowControl w:val="0"/>
            </w:pPr>
            <w:r w:rsidRPr="00DB005C">
              <w:t>..................................</w:t>
            </w:r>
            <w:r w:rsidRPr="00DB005C">
              <w:tab/>
              <w:t xml:space="preserve">      ...................................</w:t>
            </w:r>
            <w:r w:rsidRPr="00DB005C"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10B84" w:rsidRPr="00DB005C" w:rsidTr="00410B84">
              <w:tc>
                <w:tcPr>
                  <w:tcW w:w="2517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t>Gábora Zoltán</w:t>
                  </w:r>
                </w:p>
              </w:tc>
            </w:tr>
            <w:tr w:rsidR="00410B84" w:rsidRPr="00DB005C" w:rsidTr="00410B84">
              <w:tc>
                <w:tcPr>
                  <w:tcW w:w="2517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B005C"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B005C"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B005C"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DB005C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B005C">
                    <w:t>műszaki igazgató</w:t>
                  </w:r>
                </w:p>
              </w:tc>
            </w:tr>
            <w:tr w:rsidR="00401CDD" w:rsidRPr="00DB005C" w:rsidTr="00410B84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Pr="00DB005C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Pr="00DB005C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10B84">
              <w:tc>
                <w:tcPr>
                  <w:tcW w:w="5067" w:type="dxa"/>
                  <w:gridSpan w:val="2"/>
                  <w:hideMark/>
                </w:tcPr>
                <w:p w:rsidR="00401CDD" w:rsidRPr="00DB005C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B005C"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F1575">
      <w:pPr>
        <w:widowControl w:val="0"/>
      </w:pPr>
    </w:p>
    <w:sectPr w:rsidR="0057578B" w:rsidSect="00491872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44E3">
      <w:rPr>
        <w:rStyle w:val="Oldalszm"/>
        <w:noProof/>
      </w:rPr>
      <w:t>3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1516CD">
      <w:rPr>
        <w:i/>
        <w:sz w:val="20"/>
        <w:lang w:val="hu-HU"/>
      </w:rPr>
      <w:t>:10126</w:t>
    </w:r>
    <w:r w:rsidR="008026D2">
      <w:rPr>
        <w:i/>
        <w:sz w:val="20"/>
        <w:lang w:val="hu-HU"/>
      </w:rPr>
      <w:t>/</w:t>
    </w:r>
    <w:r w:rsidR="002A5367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C179E2" w:rsidRDefault="00C179E2" w:rsidP="00C179E2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  <w:p w:rsidR="00C179E2" w:rsidRPr="00C179E2" w:rsidRDefault="00C179E2" w:rsidP="00C17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269"/>
    <w:multiLevelType w:val="hybridMultilevel"/>
    <w:tmpl w:val="24B82886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5B5C"/>
    <w:multiLevelType w:val="multilevel"/>
    <w:tmpl w:val="478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204B7"/>
    <w:rsid w:val="0005582A"/>
    <w:rsid w:val="000A3DDB"/>
    <w:rsid w:val="00102137"/>
    <w:rsid w:val="001516CD"/>
    <w:rsid w:val="001E73BB"/>
    <w:rsid w:val="001E7A75"/>
    <w:rsid w:val="00235BAD"/>
    <w:rsid w:val="00260DEA"/>
    <w:rsid w:val="002A5367"/>
    <w:rsid w:val="002F1575"/>
    <w:rsid w:val="003E1C21"/>
    <w:rsid w:val="00401CDD"/>
    <w:rsid w:val="00410B84"/>
    <w:rsid w:val="0045397B"/>
    <w:rsid w:val="00491872"/>
    <w:rsid w:val="004B7807"/>
    <w:rsid w:val="004E2AFF"/>
    <w:rsid w:val="004E4AD9"/>
    <w:rsid w:val="0057578B"/>
    <w:rsid w:val="006350DF"/>
    <w:rsid w:val="00775E1A"/>
    <w:rsid w:val="007B59E2"/>
    <w:rsid w:val="007C0550"/>
    <w:rsid w:val="008026D2"/>
    <w:rsid w:val="00862C0B"/>
    <w:rsid w:val="00913199"/>
    <w:rsid w:val="00925B4F"/>
    <w:rsid w:val="00A4760E"/>
    <w:rsid w:val="00A5135A"/>
    <w:rsid w:val="00AB7682"/>
    <w:rsid w:val="00AC61CE"/>
    <w:rsid w:val="00B424CC"/>
    <w:rsid w:val="00B77F0D"/>
    <w:rsid w:val="00B944E3"/>
    <w:rsid w:val="00BC1E3D"/>
    <w:rsid w:val="00C179E2"/>
    <w:rsid w:val="00CF01E8"/>
    <w:rsid w:val="00D03F3D"/>
    <w:rsid w:val="00D855AA"/>
    <w:rsid w:val="00DB005C"/>
    <w:rsid w:val="00E636EB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8</cp:revision>
  <dcterms:created xsi:type="dcterms:W3CDTF">2017-02-20T09:55:00Z</dcterms:created>
  <dcterms:modified xsi:type="dcterms:W3CDTF">2017-02-20T13:58:00Z</dcterms:modified>
</cp:coreProperties>
</file>