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6530B" w14:textId="77777777" w:rsidR="0043129B" w:rsidRPr="005B1A7B" w:rsidRDefault="0043129B" w:rsidP="005B1A7B">
      <w:pPr>
        <w:spacing w:after="0" w:line="240" w:lineRule="auto"/>
        <w:rPr>
          <w:rFonts w:ascii="Times New Roman" w:eastAsia="Times New Roman" w:hAnsi="Times New Roman" w:cs="Times New Roman"/>
          <w:sz w:val="24"/>
          <w:szCs w:val="24"/>
          <w:lang w:eastAsia="ar-SA"/>
        </w:rPr>
      </w:pPr>
      <w:bookmarkStart w:id="0" w:name="_GoBack"/>
      <w:bookmarkEnd w:id="0"/>
    </w:p>
    <w:p w14:paraId="627C8D6F" w14:textId="7C0B226C" w:rsidR="001F0197" w:rsidRPr="009862E0" w:rsidRDefault="001F0197" w:rsidP="001F0197">
      <w:pPr>
        <w:spacing w:after="0" w:line="240" w:lineRule="auto"/>
        <w:ind w:left="720" w:hanging="12"/>
        <w:jc w:val="both"/>
        <w:rPr>
          <w:rFonts w:ascii="Times New Roman" w:eastAsia="Times New Roman" w:hAnsi="Times New Roman" w:cs="Times New Roman"/>
          <w:b/>
          <w:sz w:val="28"/>
          <w:szCs w:val="28"/>
          <w:lang w:eastAsia="ar-SA"/>
        </w:rPr>
      </w:pPr>
      <w:bookmarkStart w:id="1" w:name="_Toc408312161"/>
      <w:r>
        <w:rPr>
          <w:rFonts w:ascii="Times New Roman" w:eastAsia="Times New Roman" w:hAnsi="Times New Roman" w:cs="Times New Roman"/>
          <w:b/>
          <w:sz w:val="28"/>
          <w:szCs w:val="28"/>
          <w:lang w:eastAsia="ar-SA"/>
        </w:rPr>
        <w:t>20 m3/h</w:t>
      </w:r>
      <w:r w:rsidRPr="009862E0">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alatti</w:t>
      </w:r>
      <w:r w:rsidRPr="009862E0">
        <w:rPr>
          <w:rFonts w:ascii="Times New Roman" w:eastAsia="Times New Roman" w:hAnsi="Times New Roman" w:cs="Times New Roman"/>
          <w:b/>
          <w:sz w:val="28"/>
          <w:szCs w:val="28"/>
          <w:lang w:eastAsia="ar-SA"/>
        </w:rPr>
        <w:t xml:space="preserve"> kapacitás</w:t>
      </w:r>
      <w:r w:rsidR="000E28F9">
        <w:rPr>
          <w:rFonts w:ascii="Times New Roman" w:eastAsia="Times New Roman" w:hAnsi="Times New Roman" w:cs="Times New Roman"/>
          <w:b/>
          <w:sz w:val="28"/>
          <w:szCs w:val="28"/>
          <w:lang w:eastAsia="ar-SA"/>
        </w:rPr>
        <w:t xml:space="preserve">i igényű telephelyeinek </w:t>
      </w:r>
      <w:r w:rsidRPr="009862E0">
        <w:rPr>
          <w:rFonts w:ascii="Times New Roman" w:eastAsia="Times New Roman" w:hAnsi="Times New Roman" w:cs="Times New Roman"/>
          <w:b/>
          <w:sz w:val="28"/>
          <w:szCs w:val="28"/>
          <w:lang w:eastAsia="ar-SA"/>
        </w:rPr>
        <w:t>Földgáz értékesítési szerződés tervezete:</w:t>
      </w:r>
      <w:bookmarkEnd w:id="1"/>
    </w:p>
    <w:p w14:paraId="5F4ABD41" w14:textId="77777777" w:rsidR="005B1A7B" w:rsidRPr="005B1A7B" w:rsidRDefault="005B1A7B" w:rsidP="005B1A7B">
      <w:pPr>
        <w:spacing w:after="0" w:line="240" w:lineRule="auto"/>
        <w:rPr>
          <w:rFonts w:ascii="Times New Roman" w:eastAsia="Times New Roman" w:hAnsi="Times New Roman" w:cs="Times New Roman"/>
          <w:sz w:val="24"/>
          <w:szCs w:val="24"/>
          <w:lang w:eastAsia="ar-SA"/>
        </w:rPr>
      </w:pPr>
    </w:p>
    <w:p w14:paraId="514B4FF6" w14:textId="77777777" w:rsidR="005B1A7B" w:rsidRPr="005B1A7B" w:rsidRDefault="005B1A7B" w:rsidP="005B1A7B">
      <w:pPr>
        <w:spacing w:after="0" w:line="240" w:lineRule="auto"/>
        <w:jc w:val="center"/>
        <w:rPr>
          <w:rFonts w:ascii="Times New Roman" w:eastAsia="Times New Roman" w:hAnsi="Times New Roman" w:cs="Times New Roman"/>
          <w:b/>
          <w:bCs/>
          <w:sz w:val="36"/>
          <w:szCs w:val="36"/>
          <w:lang w:eastAsia="ar-SA"/>
        </w:rPr>
      </w:pPr>
    </w:p>
    <w:p w14:paraId="5147790B" w14:textId="77777777" w:rsidR="005B1A7B" w:rsidRPr="005B1A7B" w:rsidRDefault="005B1A7B" w:rsidP="005B1A7B">
      <w:pPr>
        <w:spacing w:after="0" w:line="240" w:lineRule="auto"/>
        <w:jc w:val="center"/>
        <w:rPr>
          <w:rFonts w:ascii="Times New Roman" w:eastAsia="Times New Roman" w:hAnsi="Times New Roman" w:cs="Times New Roman"/>
          <w:b/>
          <w:bCs/>
          <w:sz w:val="36"/>
          <w:szCs w:val="36"/>
          <w:lang w:eastAsia="ar-SA"/>
        </w:rPr>
      </w:pPr>
    </w:p>
    <w:p w14:paraId="3DFB6B52" w14:textId="77777777" w:rsidR="005B1A7B" w:rsidRPr="005B1A7B" w:rsidRDefault="005B1A7B" w:rsidP="005B1A7B">
      <w:pPr>
        <w:spacing w:after="0" w:line="240" w:lineRule="auto"/>
        <w:jc w:val="center"/>
        <w:rPr>
          <w:rFonts w:ascii="Times New Roman" w:eastAsia="Times New Roman" w:hAnsi="Times New Roman" w:cs="Times New Roman"/>
          <w:b/>
          <w:bCs/>
          <w:sz w:val="36"/>
          <w:szCs w:val="36"/>
          <w:lang w:eastAsia="ar-SA"/>
        </w:rPr>
      </w:pPr>
      <w:r w:rsidRPr="005B1A7B">
        <w:rPr>
          <w:rFonts w:ascii="Times New Roman" w:eastAsia="Times New Roman" w:hAnsi="Times New Roman" w:cs="Times New Roman"/>
          <w:b/>
          <w:bCs/>
          <w:sz w:val="36"/>
          <w:szCs w:val="36"/>
          <w:lang w:eastAsia="ar-SA"/>
        </w:rPr>
        <w:t>FÖLDGÁZÉRTÉKESÍTÉSI SZERZŐDÉS</w:t>
      </w:r>
    </w:p>
    <w:p w14:paraId="4A40BEC8" w14:textId="23FC0F45" w:rsidR="005B1A7B" w:rsidRPr="005B1A7B" w:rsidRDefault="005B1A7B" w:rsidP="005B1A7B">
      <w:pPr>
        <w:spacing w:after="0" w:line="240" w:lineRule="auto"/>
        <w:jc w:val="both"/>
        <w:rPr>
          <w:rFonts w:ascii="Times New Roman" w:eastAsia="Times New Roman" w:hAnsi="Times New Roman" w:cs="Times New Roman"/>
          <w:spacing w:val="60"/>
          <w:sz w:val="28"/>
          <w:szCs w:val="28"/>
          <w:lang w:eastAsia="ar-SA"/>
        </w:rPr>
      </w:pPr>
    </w:p>
    <w:p w14:paraId="30E3EA2E" w14:textId="77777777" w:rsidR="005B1A7B" w:rsidRPr="005B1A7B" w:rsidRDefault="005B1A7B" w:rsidP="005B1A7B">
      <w:pPr>
        <w:spacing w:after="0" w:line="240" w:lineRule="auto"/>
        <w:jc w:val="both"/>
        <w:rPr>
          <w:rFonts w:ascii="Times New Roman" w:eastAsia="Times New Roman" w:hAnsi="Times New Roman" w:cs="Times New Roman"/>
          <w:sz w:val="28"/>
          <w:szCs w:val="28"/>
          <w:lang w:eastAsia="ar-SA"/>
        </w:rPr>
      </w:pPr>
    </w:p>
    <w:p w14:paraId="329BB34A" w14:textId="77777777" w:rsidR="005B1A7B" w:rsidRPr="005B1A7B" w:rsidRDefault="005B1A7B" w:rsidP="005B1A7B">
      <w:pPr>
        <w:spacing w:after="0" w:line="240" w:lineRule="auto"/>
        <w:jc w:val="both"/>
        <w:rPr>
          <w:rFonts w:ascii="Times New Roman" w:eastAsia="Times New Roman" w:hAnsi="Times New Roman" w:cs="Times New Roman"/>
          <w:sz w:val="28"/>
          <w:szCs w:val="28"/>
          <w:lang w:eastAsia="ar-SA"/>
        </w:rPr>
      </w:pPr>
    </w:p>
    <w:p w14:paraId="1A39E9CA" w14:textId="77777777" w:rsidR="005B1A7B" w:rsidRPr="005B1A7B" w:rsidRDefault="005B1A7B" w:rsidP="005B1A7B">
      <w:pPr>
        <w:spacing w:after="0" w:line="240" w:lineRule="auto"/>
        <w:jc w:val="both"/>
        <w:rPr>
          <w:rFonts w:ascii="Times New Roman" w:eastAsia="Times New Roman" w:hAnsi="Times New Roman" w:cs="Times New Roman"/>
          <w:sz w:val="28"/>
          <w:szCs w:val="28"/>
          <w:lang w:eastAsia="ar-SA"/>
        </w:rPr>
      </w:pPr>
    </w:p>
    <w:p w14:paraId="3ACA9DEF" w14:textId="77777777" w:rsidR="005B1A7B" w:rsidRPr="005B1A7B" w:rsidRDefault="005B1A7B" w:rsidP="005B1A7B">
      <w:pPr>
        <w:spacing w:after="0" w:line="240" w:lineRule="auto"/>
        <w:jc w:val="both"/>
        <w:rPr>
          <w:rFonts w:ascii="Times New Roman" w:eastAsia="Times New Roman" w:hAnsi="Times New Roman" w:cs="Times New Roman"/>
          <w:sz w:val="28"/>
          <w:szCs w:val="28"/>
          <w:lang w:eastAsia="ar-SA"/>
        </w:rPr>
      </w:pPr>
    </w:p>
    <w:p w14:paraId="0A19B278" w14:textId="77777777" w:rsidR="005B1A7B" w:rsidRPr="005B1A7B" w:rsidRDefault="005B1A7B" w:rsidP="005B1A7B">
      <w:pPr>
        <w:spacing w:after="0" w:line="240" w:lineRule="auto"/>
        <w:jc w:val="both"/>
        <w:rPr>
          <w:rFonts w:ascii="Times New Roman" w:eastAsia="Times New Roman" w:hAnsi="Times New Roman" w:cs="Times New Roman"/>
          <w:sz w:val="28"/>
          <w:szCs w:val="28"/>
          <w:lang w:eastAsia="ar-SA"/>
        </w:rPr>
      </w:pPr>
    </w:p>
    <w:p w14:paraId="16E05480" w14:textId="77777777" w:rsidR="005B1A7B" w:rsidRPr="005B1A7B" w:rsidRDefault="005B1A7B" w:rsidP="005B1A7B">
      <w:pPr>
        <w:spacing w:after="0" w:line="240" w:lineRule="auto"/>
        <w:jc w:val="both"/>
        <w:rPr>
          <w:rFonts w:ascii="Times New Roman" w:eastAsia="Times New Roman" w:hAnsi="Times New Roman" w:cs="Times New Roman"/>
          <w:sz w:val="28"/>
          <w:szCs w:val="28"/>
          <w:lang w:eastAsia="ar-SA"/>
        </w:rPr>
      </w:pPr>
    </w:p>
    <w:p w14:paraId="3716811A" w14:textId="77777777" w:rsidR="005B1A7B" w:rsidRPr="005B1A7B" w:rsidRDefault="005B1A7B" w:rsidP="005B1A7B">
      <w:pPr>
        <w:spacing w:after="0" w:line="240" w:lineRule="auto"/>
        <w:jc w:val="both"/>
        <w:rPr>
          <w:rFonts w:ascii="Times New Roman" w:eastAsia="Times New Roman" w:hAnsi="Times New Roman" w:cs="Times New Roman"/>
          <w:sz w:val="28"/>
          <w:szCs w:val="28"/>
          <w:lang w:eastAsia="ar-SA"/>
        </w:rPr>
      </w:pPr>
    </w:p>
    <w:p w14:paraId="75638AAC" w14:textId="77777777" w:rsidR="005B1A7B" w:rsidRPr="005B1A7B" w:rsidRDefault="005B1A7B" w:rsidP="005B1A7B">
      <w:pPr>
        <w:spacing w:after="120" w:line="240" w:lineRule="auto"/>
        <w:jc w:val="both"/>
        <w:rPr>
          <w:rFonts w:ascii="Times New Roman" w:eastAsia="Times New Roman" w:hAnsi="Times New Roman" w:cs="Times New Roman"/>
          <w:sz w:val="24"/>
          <w:szCs w:val="24"/>
          <w:lang w:eastAsia="ar-SA"/>
        </w:rPr>
      </w:pPr>
    </w:p>
    <w:p w14:paraId="06CBEC96" w14:textId="77777777" w:rsidR="005B1A7B" w:rsidRPr="005B1A7B" w:rsidRDefault="005B1A7B" w:rsidP="005B1A7B">
      <w:pPr>
        <w:spacing w:after="120" w:line="240" w:lineRule="auto"/>
        <w:jc w:val="both"/>
        <w:rPr>
          <w:rFonts w:ascii="Times New Roman" w:eastAsia="Times New Roman" w:hAnsi="Times New Roman" w:cs="Times New Roman"/>
          <w:sz w:val="24"/>
          <w:szCs w:val="24"/>
          <w:lang w:eastAsia="ar-SA"/>
        </w:rPr>
      </w:pPr>
    </w:p>
    <w:p w14:paraId="583FF2F5" w14:textId="77777777" w:rsidR="005B1A7B" w:rsidRPr="005B1A7B" w:rsidRDefault="005B1A7B" w:rsidP="005B1A7B">
      <w:pPr>
        <w:spacing w:after="120" w:line="240" w:lineRule="auto"/>
        <w:jc w:val="both"/>
        <w:rPr>
          <w:rFonts w:ascii="Times New Roman" w:eastAsia="Times New Roman" w:hAnsi="Times New Roman" w:cs="Times New Roman"/>
          <w:sz w:val="24"/>
          <w:szCs w:val="24"/>
          <w:lang w:eastAsia="ar-SA"/>
        </w:rPr>
      </w:pPr>
    </w:p>
    <w:p w14:paraId="28589140" w14:textId="77777777" w:rsidR="005B1A7B" w:rsidRPr="005B1A7B" w:rsidRDefault="005B1A7B" w:rsidP="005B1A7B">
      <w:pPr>
        <w:spacing w:after="120" w:line="240" w:lineRule="auto"/>
        <w:jc w:val="center"/>
        <w:rPr>
          <w:rFonts w:ascii="Times New Roman" w:eastAsia="Times New Roman" w:hAnsi="Times New Roman" w:cs="Times New Roman"/>
          <w:b/>
          <w:sz w:val="24"/>
          <w:szCs w:val="26"/>
          <w:lang w:eastAsia="ar-SA"/>
        </w:rPr>
      </w:pPr>
      <w:r w:rsidRPr="005B1A7B">
        <w:rPr>
          <w:rFonts w:ascii="Times New Roman" w:eastAsia="Times New Roman" w:hAnsi="Times New Roman" w:cs="Times New Roman"/>
          <w:b/>
          <w:sz w:val="24"/>
          <w:szCs w:val="26"/>
          <w:lang w:eastAsia="ar-SA"/>
        </w:rPr>
        <w:br w:type="page"/>
      </w:r>
    </w:p>
    <w:p w14:paraId="68C8FB78" w14:textId="77777777" w:rsidR="00E15277" w:rsidRPr="00E15277" w:rsidRDefault="00E15277" w:rsidP="00E15277">
      <w:pPr>
        <w:pStyle w:val="TJ1"/>
        <w:tabs>
          <w:tab w:val="left" w:pos="480"/>
          <w:tab w:val="right" w:leader="dot" w:pos="9062"/>
        </w:tabs>
        <w:jc w:val="center"/>
        <w:rPr>
          <w:rFonts w:ascii="Times New Roman" w:hAnsi="Times New Roman"/>
          <w:bCs w:val="0"/>
          <w:caps w:val="0"/>
          <w:sz w:val="28"/>
          <w:szCs w:val="28"/>
        </w:rPr>
      </w:pPr>
      <w:r w:rsidRPr="00E15277">
        <w:rPr>
          <w:rFonts w:ascii="Times New Roman" w:hAnsi="Times New Roman"/>
          <w:bCs w:val="0"/>
          <w:caps w:val="0"/>
          <w:sz w:val="28"/>
          <w:szCs w:val="28"/>
        </w:rPr>
        <w:lastRenderedPageBreak/>
        <w:t>T</w:t>
      </w:r>
      <w:r>
        <w:rPr>
          <w:rFonts w:ascii="Times New Roman" w:hAnsi="Times New Roman"/>
          <w:bCs w:val="0"/>
          <w:caps w:val="0"/>
          <w:sz w:val="28"/>
          <w:szCs w:val="28"/>
        </w:rPr>
        <w:t>ARTALOMJEGYZÉK</w:t>
      </w:r>
    </w:p>
    <w:p w14:paraId="016425C8" w14:textId="267815EB"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Pr>
          <w:b w:val="0"/>
          <w:bCs w:val="0"/>
          <w:caps w:val="0"/>
        </w:rPr>
        <w:fldChar w:fldCharType="begin"/>
      </w:r>
      <w:r>
        <w:rPr>
          <w:b w:val="0"/>
          <w:bCs w:val="0"/>
          <w:caps w:val="0"/>
        </w:rPr>
        <w:instrText xml:space="preserve"> TOC \o "1-1" \u </w:instrText>
      </w:r>
      <w:r>
        <w:rPr>
          <w:b w:val="0"/>
          <w:bCs w:val="0"/>
          <w:caps w:val="0"/>
        </w:rPr>
        <w:fldChar w:fldCharType="separate"/>
      </w:r>
      <w:r w:rsidRPr="00E15277">
        <w:rPr>
          <w:rFonts w:ascii="Times New Roman" w:hAnsi="Times New Roman"/>
          <w:noProof/>
          <w:kern w:val="1"/>
        </w:rPr>
        <w:t>1.</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kern w:val="1"/>
        </w:rPr>
        <w:t>Preambulum</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_Toc433793058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4</w:t>
      </w:r>
      <w:r w:rsidRPr="00E15277">
        <w:rPr>
          <w:rFonts w:ascii="Times New Roman" w:hAnsi="Times New Roman"/>
          <w:noProof/>
        </w:rPr>
        <w:fldChar w:fldCharType="end"/>
      </w:r>
    </w:p>
    <w:p w14:paraId="7A0A0E71" w14:textId="2334064D"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2.</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Fogalom meghatározások</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_Toc433793059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4</w:t>
      </w:r>
      <w:r w:rsidRPr="00E15277">
        <w:rPr>
          <w:rFonts w:ascii="Times New Roman" w:hAnsi="Times New Roman"/>
          <w:noProof/>
        </w:rPr>
        <w:fldChar w:fldCharType="end"/>
      </w:r>
    </w:p>
    <w:p w14:paraId="6ED90C5F" w14:textId="16BBD8DA"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3.</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Szerződés tárgya</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_Toc433793060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6</w:t>
      </w:r>
      <w:r w:rsidRPr="00E15277">
        <w:rPr>
          <w:rFonts w:ascii="Times New Roman" w:hAnsi="Times New Roman"/>
          <w:noProof/>
        </w:rPr>
        <w:fldChar w:fldCharType="end"/>
      </w:r>
    </w:p>
    <w:p w14:paraId="17BC7F8A" w14:textId="67452DBF"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4.</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Átadási pont</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_Toc433793061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8</w:t>
      </w:r>
      <w:r w:rsidRPr="00E15277">
        <w:rPr>
          <w:rFonts w:ascii="Times New Roman" w:hAnsi="Times New Roman"/>
          <w:noProof/>
        </w:rPr>
        <w:fldChar w:fldCharType="end"/>
      </w:r>
    </w:p>
    <w:p w14:paraId="3575A1AF" w14:textId="616E2A23"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5.</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Fogyasztási mennyiséggel kapcsolatos jogok és kötelezettségek</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_Toc433793062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8</w:t>
      </w:r>
      <w:r w:rsidRPr="00E15277">
        <w:rPr>
          <w:rFonts w:ascii="Times New Roman" w:hAnsi="Times New Roman"/>
          <w:noProof/>
        </w:rPr>
        <w:fldChar w:fldCharType="end"/>
      </w:r>
    </w:p>
    <w:p w14:paraId="7CC87429" w14:textId="4E99FF28"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6.</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Szerződött teljesítménnyel kapcsolatos jogok és kötelezettségek</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_Toc433793063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8</w:t>
      </w:r>
      <w:r w:rsidRPr="00E15277">
        <w:rPr>
          <w:rFonts w:ascii="Times New Roman" w:hAnsi="Times New Roman"/>
          <w:noProof/>
        </w:rPr>
        <w:fldChar w:fldCharType="end"/>
      </w:r>
    </w:p>
    <w:p w14:paraId="311D54F0" w14:textId="683DC584"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7.</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Földgázminőség</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_Toc433793064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8</w:t>
      </w:r>
      <w:r w:rsidRPr="00E15277">
        <w:rPr>
          <w:rFonts w:ascii="Times New Roman" w:hAnsi="Times New Roman"/>
          <w:noProof/>
        </w:rPr>
        <w:fldChar w:fldCharType="end"/>
      </w:r>
    </w:p>
    <w:p w14:paraId="4D504165" w14:textId="3DC23190"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8.</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Felhasználási igénybejelentés</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_Toc433793065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10</w:t>
      </w:r>
      <w:r w:rsidRPr="00E15277">
        <w:rPr>
          <w:rFonts w:ascii="Times New Roman" w:hAnsi="Times New Roman"/>
          <w:noProof/>
        </w:rPr>
        <w:fldChar w:fldCharType="end"/>
      </w:r>
    </w:p>
    <w:p w14:paraId="1AE9A11A" w14:textId="7C99C3D4"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9.</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Korlátozás</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_Toc433793066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10</w:t>
      </w:r>
      <w:r w:rsidRPr="00E15277">
        <w:rPr>
          <w:rFonts w:ascii="Times New Roman" w:hAnsi="Times New Roman"/>
          <w:noProof/>
        </w:rPr>
        <w:fldChar w:fldCharType="end"/>
      </w:r>
    </w:p>
    <w:p w14:paraId="0FD61B05" w14:textId="76F73A20"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10.</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Gázmérés és elszámolás rendje</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_Toc433793067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13</w:t>
      </w:r>
      <w:r w:rsidRPr="00E15277">
        <w:rPr>
          <w:rFonts w:ascii="Times New Roman" w:hAnsi="Times New Roman"/>
          <w:noProof/>
        </w:rPr>
        <w:fldChar w:fldCharType="end"/>
      </w:r>
    </w:p>
    <w:p w14:paraId="23D7479D" w14:textId="45752536"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11.</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A szolgáltatás díja</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_Toc433793068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15</w:t>
      </w:r>
      <w:r w:rsidRPr="00E15277">
        <w:rPr>
          <w:rFonts w:ascii="Times New Roman" w:hAnsi="Times New Roman"/>
          <w:noProof/>
        </w:rPr>
        <w:fldChar w:fldCharType="end"/>
      </w:r>
    </w:p>
    <w:p w14:paraId="14E31FBD" w14:textId="301279ED"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12.</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Fizetési feltételek</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_Toc433793069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16</w:t>
      </w:r>
      <w:r w:rsidRPr="00E15277">
        <w:rPr>
          <w:rFonts w:ascii="Times New Roman" w:hAnsi="Times New Roman"/>
          <w:noProof/>
        </w:rPr>
        <w:fldChar w:fldCharType="end"/>
      </w:r>
    </w:p>
    <w:p w14:paraId="684556FF" w14:textId="4DB2290C"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13.</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Az elosztói szolgáltatás szüneteltetése, megtagadása</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_Toc433793070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17</w:t>
      </w:r>
      <w:r w:rsidRPr="00E15277">
        <w:rPr>
          <w:rFonts w:ascii="Times New Roman" w:hAnsi="Times New Roman"/>
          <w:noProof/>
        </w:rPr>
        <w:fldChar w:fldCharType="end"/>
      </w:r>
    </w:p>
    <w:p w14:paraId="47275D76" w14:textId="3C2F1554"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14.</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Üzemeltetési előírások</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_Toc433793071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19</w:t>
      </w:r>
      <w:r w:rsidRPr="00E15277">
        <w:rPr>
          <w:rFonts w:ascii="Times New Roman" w:hAnsi="Times New Roman"/>
          <w:noProof/>
        </w:rPr>
        <w:fldChar w:fldCharType="end"/>
      </w:r>
    </w:p>
    <w:p w14:paraId="4C395620" w14:textId="68FD7B64"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15.</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Adat és információszolgáltatás</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_Toc433793072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20</w:t>
      </w:r>
      <w:r w:rsidRPr="00E15277">
        <w:rPr>
          <w:rFonts w:ascii="Times New Roman" w:hAnsi="Times New Roman"/>
          <w:noProof/>
        </w:rPr>
        <w:fldChar w:fldCharType="end"/>
      </w:r>
    </w:p>
    <w:p w14:paraId="4EA9F6CC" w14:textId="71F5E42E"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16.</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Szerződés teljesítésének biztosítéka</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_Toc433793073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21</w:t>
      </w:r>
      <w:r w:rsidRPr="00E15277">
        <w:rPr>
          <w:rFonts w:ascii="Times New Roman" w:hAnsi="Times New Roman"/>
          <w:noProof/>
        </w:rPr>
        <w:fldChar w:fldCharType="end"/>
      </w:r>
    </w:p>
    <w:p w14:paraId="696DBC89" w14:textId="04CDF8F3"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17.</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Teljesítés jogszerű megtagadása</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_Toc433793074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21</w:t>
      </w:r>
      <w:r w:rsidRPr="00E15277">
        <w:rPr>
          <w:rFonts w:ascii="Times New Roman" w:hAnsi="Times New Roman"/>
          <w:noProof/>
        </w:rPr>
        <w:fldChar w:fldCharType="end"/>
      </w:r>
    </w:p>
    <w:p w14:paraId="31E6B81A" w14:textId="22338066"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18.</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Szerződésszegés és jogkövetkezményei</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_Toc433793075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22</w:t>
      </w:r>
      <w:r w:rsidRPr="00E15277">
        <w:rPr>
          <w:rFonts w:ascii="Times New Roman" w:hAnsi="Times New Roman"/>
          <w:noProof/>
        </w:rPr>
        <w:fldChar w:fldCharType="end"/>
      </w:r>
    </w:p>
    <w:p w14:paraId="7B31793C" w14:textId="7EC25B1F"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19.</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Felek együttműködése</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_Toc433793076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26</w:t>
      </w:r>
      <w:r w:rsidRPr="00E15277">
        <w:rPr>
          <w:rFonts w:ascii="Times New Roman" w:hAnsi="Times New Roman"/>
          <w:noProof/>
        </w:rPr>
        <w:fldChar w:fldCharType="end"/>
      </w:r>
    </w:p>
    <w:p w14:paraId="3404F10D" w14:textId="788602B2"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20.</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Vis Maior</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_Toc433793077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26</w:t>
      </w:r>
      <w:r w:rsidRPr="00E15277">
        <w:rPr>
          <w:rFonts w:ascii="Times New Roman" w:hAnsi="Times New Roman"/>
          <w:noProof/>
        </w:rPr>
        <w:fldChar w:fldCharType="end"/>
      </w:r>
    </w:p>
    <w:p w14:paraId="3CA05C1C" w14:textId="6C833C54"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21.</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Szerződés hatálya</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_Toc433793078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27</w:t>
      </w:r>
      <w:r w:rsidRPr="00E15277">
        <w:rPr>
          <w:rFonts w:ascii="Times New Roman" w:hAnsi="Times New Roman"/>
          <w:noProof/>
        </w:rPr>
        <w:fldChar w:fldCharType="end"/>
      </w:r>
    </w:p>
    <w:p w14:paraId="6EFA7696" w14:textId="188FAFDE"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22.</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Módosítás</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_Toc433793079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28</w:t>
      </w:r>
      <w:r w:rsidRPr="00E15277">
        <w:rPr>
          <w:rFonts w:ascii="Times New Roman" w:hAnsi="Times New Roman"/>
          <w:noProof/>
        </w:rPr>
        <w:fldChar w:fldCharType="end"/>
      </w:r>
    </w:p>
    <w:p w14:paraId="19A43F39" w14:textId="3F442903"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23.</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Szerződés megszűnése, megszüntetése</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_Toc433793080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29</w:t>
      </w:r>
      <w:r w:rsidRPr="00E15277">
        <w:rPr>
          <w:rFonts w:ascii="Times New Roman" w:hAnsi="Times New Roman"/>
          <w:noProof/>
        </w:rPr>
        <w:fldChar w:fldCharType="end"/>
      </w:r>
    </w:p>
    <w:p w14:paraId="4D1A2262" w14:textId="7BEE61F6"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24.</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Titoktartás</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_Toc433793081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30</w:t>
      </w:r>
      <w:r w:rsidRPr="00E15277">
        <w:rPr>
          <w:rFonts w:ascii="Times New Roman" w:hAnsi="Times New Roman"/>
          <w:noProof/>
        </w:rPr>
        <w:fldChar w:fldCharType="end"/>
      </w:r>
    </w:p>
    <w:p w14:paraId="7EA5D7AC" w14:textId="0B9BFE65"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25.</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Adatvédelem</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_Toc433793082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31</w:t>
      </w:r>
      <w:r w:rsidRPr="00E15277">
        <w:rPr>
          <w:rFonts w:ascii="Times New Roman" w:hAnsi="Times New Roman"/>
          <w:noProof/>
        </w:rPr>
        <w:fldChar w:fldCharType="end"/>
      </w:r>
    </w:p>
    <w:p w14:paraId="3B4FEC07" w14:textId="627B4930"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26.</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Jogok és kötelezettségek átruházása</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_Toc433793083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31</w:t>
      </w:r>
      <w:r w:rsidRPr="00E15277">
        <w:rPr>
          <w:rFonts w:ascii="Times New Roman" w:hAnsi="Times New Roman"/>
          <w:noProof/>
        </w:rPr>
        <w:fldChar w:fldCharType="end"/>
      </w:r>
    </w:p>
    <w:p w14:paraId="041E9CD7" w14:textId="3AC6B90D"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27.</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Együttműködés</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_Toc433793084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32</w:t>
      </w:r>
      <w:r w:rsidRPr="00E15277">
        <w:rPr>
          <w:rFonts w:ascii="Times New Roman" w:hAnsi="Times New Roman"/>
          <w:noProof/>
        </w:rPr>
        <w:fldChar w:fldCharType="end"/>
      </w:r>
    </w:p>
    <w:p w14:paraId="2573A4D8" w14:textId="03899875"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28.</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Kapcsolattartás, értesítések</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_Toc433793085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32</w:t>
      </w:r>
      <w:r w:rsidRPr="00E15277">
        <w:rPr>
          <w:rFonts w:ascii="Times New Roman" w:hAnsi="Times New Roman"/>
          <w:noProof/>
        </w:rPr>
        <w:fldChar w:fldCharType="end"/>
      </w:r>
    </w:p>
    <w:p w14:paraId="6087C9E9" w14:textId="3527C1C1"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29.</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Érvénytelenség</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_Toc433793086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34</w:t>
      </w:r>
      <w:r w:rsidRPr="00E15277">
        <w:rPr>
          <w:rFonts w:ascii="Times New Roman" w:hAnsi="Times New Roman"/>
          <w:noProof/>
        </w:rPr>
        <w:fldChar w:fldCharType="end"/>
      </w:r>
    </w:p>
    <w:p w14:paraId="5459C882" w14:textId="4091C4D9"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30.</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Irányadó jog</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_Toc433793087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34</w:t>
      </w:r>
      <w:r w:rsidRPr="00E15277">
        <w:rPr>
          <w:rFonts w:ascii="Times New Roman" w:hAnsi="Times New Roman"/>
          <w:noProof/>
        </w:rPr>
        <w:fldChar w:fldCharType="end"/>
      </w:r>
    </w:p>
    <w:p w14:paraId="136E0D67" w14:textId="432F9CFC"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31.</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Jogviták</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_Toc433793088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34</w:t>
      </w:r>
      <w:r w:rsidRPr="00E15277">
        <w:rPr>
          <w:rFonts w:ascii="Times New Roman" w:hAnsi="Times New Roman"/>
          <w:noProof/>
        </w:rPr>
        <w:fldChar w:fldCharType="end"/>
      </w:r>
    </w:p>
    <w:p w14:paraId="0004EAA9" w14:textId="48940112"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32.</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Nyilatkozatok</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_Toc433793089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34</w:t>
      </w:r>
      <w:r w:rsidRPr="00E15277">
        <w:rPr>
          <w:rFonts w:ascii="Times New Roman" w:hAnsi="Times New Roman"/>
          <w:noProof/>
        </w:rPr>
        <w:fldChar w:fldCharType="end"/>
      </w:r>
    </w:p>
    <w:p w14:paraId="57AAF863" w14:textId="3E41827F" w:rsidR="00E15277" w:rsidRPr="00E15277" w:rsidRDefault="00E15277">
      <w:pPr>
        <w:pStyle w:val="TJ1"/>
        <w:tabs>
          <w:tab w:val="left" w:pos="480"/>
          <w:tab w:val="right" w:leader="dot" w:pos="9062"/>
        </w:tabs>
        <w:rPr>
          <w:rFonts w:ascii="Times New Roman" w:eastAsiaTheme="minorEastAsia" w:hAnsi="Times New Roman"/>
          <w:b w:val="0"/>
          <w:bCs w:val="0"/>
          <w:caps w:val="0"/>
          <w:noProof/>
          <w:sz w:val="22"/>
          <w:szCs w:val="22"/>
          <w:lang w:eastAsia="hu-HU"/>
        </w:rPr>
      </w:pPr>
      <w:r w:rsidRPr="00E15277">
        <w:rPr>
          <w:rFonts w:ascii="Times New Roman" w:hAnsi="Times New Roman"/>
          <w:noProof/>
        </w:rPr>
        <w:t>33.</w:t>
      </w:r>
      <w:r w:rsidRPr="00E15277">
        <w:rPr>
          <w:rFonts w:ascii="Times New Roman" w:eastAsiaTheme="minorEastAsia" w:hAnsi="Times New Roman"/>
          <w:b w:val="0"/>
          <w:bCs w:val="0"/>
          <w:caps w:val="0"/>
          <w:noProof/>
          <w:sz w:val="22"/>
          <w:szCs w:val="22"/>
          <w:lang w:eastAsia="hu-HU"/>
        </w:rPr>
        <w:tab/>
      </w:r>
      <w:r w:rsidRPr="00E15277">
        <w:rPr>
          <w:rFonts w:ascii="Times New Roman" w:hAnsi="Times New Roman"/>
          <w:noProof/>
        </w:rPr>
        <w:t>Záró rendelkezések</w:t>
      </w:r>
      <w:r w:rsidRPr="00E15277">
        <w:rPr>
          <w:rFonts w:ascii="Times New Roman" w:hAnsi="Times New Roman"/>
          <w:noProof/>
        </w:rPr>
        <w:tab/>
      </w:r>
      <w:r w:rsidRPr="00E15277">
        <w:rPr>
          <w:rFonts w:ascii="Times New Roman" w:hAnsi="Times New Roman"/>
          <w:noProof/>
        </w:rPr>
        <w:fldChar w:fldCharType="begin"/>
      </w:r>
      <w:r w:rsidRPr="00E15277">
        <w:rPr>
          <w:rFonts w:ascii="Times New Roman" w:hAnsi="Times New Roman"/>
          <w:noProof/>
        </w:rPr>
        <w:instrText xml:space="preserve"> PAGEREF _Toc433793090 \h </w:instrText>
      </w:r>
      <w:r w:rsidRPr="00E15277">
        <w:rPr>
          <w:rFonts w:ascii="Times New Roman" w:hAnsi="Times New Roman"/>
          <w:noProof/>
        </w:rPr>
      </w:r>
      <w:r w:rsidRPr="00E15277">
        <w:rPr>
          <w:rFonts w:ascii="Times New Roman" w:hAnsi="Times New Roman"/>
          <w:noProof/>
        </w:rPr>
        <w:fldChar w:fldCharType="separate"/>
      </w:r>
      <w:r w:rsidR="00062091">
        <w:rPr>
          <w:rFonts w:ascii="Times New Roman" w:hAnsi="Times New Roman"/>
          <w:noProof/>
        </w:rPr>
        <w:t>36</w:t>
      </w:r>
      <w:r w:rsidRPr="00E15277">
        <w:rPr>
          <w:rFonts w:ascii="Times New Roman" w:hAnsi="Times New Roman"/>
          <w:noProof/>
        </w:rPr>
        <w:fldChar w:fldCharType="end"/>
      </w:r>
    </w:p>
    <w:p w14:paraId="5507C123" w14:textId="77777777" w:rsidR="005B1A7B" w:rsidRPr="005B1A7B" w:rsidRDefault="00E15277" w:rsidP="005B1A7B">
      <w:pPr>
        <w:tabs>
          <w:tab w:val="left" w:pos="540"/>
          <w:tab w:val="right" w:leader="dot" w:pos="9231"/>
        </w:tabs>
        <w:spacing w:after="120" w:line="240" w:lineRule="auto"/>
        <w:rPr>
          <w:rFonts w:ascii="Calibri" w:eastAsia="Times New Roman" w:hAnsi="Calibri" w:cs="Times New Roman"/>
          <w:b/>
          <w:bCs/>
          <w:caps/>
          <w:sz w:val="20"/>
          <w:szCs w:val="20"/>
          <w:lang w:eastAsia="ar-SA"/>
        </w:rPr>
      </w:pPr>
      <w:r>
        <w:rPr>
          <w:rFonts w:ascii="Calibri" w:eastAsia="Times New Roman" w:hAnsi="Calibri" w:cs="Times New Roman"/>
          <w:b/>
          <w:bCs/>
          <w:caps/>
          <w:sz w:val="20"/>
          <w:szCs w:val="20"/>
          <w:lang w:eastAsia="ar-SA"/>
        </w:rPr>
        <w:fldChar w:fldCharType="end"/>
      </w:r>
    </w:p>
    <w:p w14:paraId="258934E2"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Mellékletek:</w:t>
      </w:r>
    </w:p>
    <w:p w14:paraId="1BBE7B6D" w14:textId="77777777" w:rsidR="005B1A7B" w:rsidRPr="005B1A7B" w:rsidRDefault="005B1A7B" w:rsidP="005B1A7B">
      <w:pPr>
        <w:tabs>
          <w:tab w:val="left" w:pos="1800"/>
        </w:tabs>
        <w:spacing w:after="0" w:line="240" w:lineRule="auto"/>
        <w:jc w:val="both"/>
        <w:rPr>
          <w:rFonts w:ascii="Times New Roman" w:eastAsia="Times New Roman" w:hAnsi="Times New Roman" w:cs="Times New Roman"/>
          <w:sz w:val="24"/>
          <w:szCs w:val="24"/>
          <w:lang w:eastAsia="ar-SA"/>
        </w:rPr>
      </w:pPr>
    </w:p>
    <w:p w14:paraId="7591B659" w14:textId="77777777" w:rsidR="005B1A7B" w:rsidRPr="005B1A7B" w:rsidRDefault="005B1A7B" w:rsidP="005B1A7B">
      <w:pPr>
        <w:tabs>
          <w:tab w:val="left" w:pos="180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 sz. melléklet:</w:t>
      </w:r>
      <w:r w:rsidRPr="005B1A7B">
        <w:rPr>
          <w:rFonts w:ascii="Times New Roman" w:eastAsia="Times New Roman" w:hAnsi="Times New Roman" w:cs="Times New Roman"/>
          <w:sz w:val="24"/>
          <w:szCs w:val="24"/>
          <w:lang w:eastAsia="ar-SA"/>
        </w:rPr>
        <w:tab/>
        <w:t>Műszaki adatok</w:t>
      </w:r>
    </w:p>
    <w:p w14:paraId="720D658C" w14:textId="77777777" w:rsidR="00B53A6E" w:rsidRDefault="00B53A6E">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44FA87E7" w14:textId="77777777" w:rsidR="006B7928" w:rsidRDefault="006B7928" w:rsidP="00656D70">
      <w:pPr>
        <w:spacing w:after="0" w:line="240" w:lineRule="auto"/>
        <w:jc w:val="center"/>
        <w:rPr>
          <w:rFonts w:ascii="Times New Roman" w:eastAsia="Times New Roman" w:hAnsi="Times New Roman" w:cs="Times New Roman"/>
          <w:b/>
          <w:sz w:val="28"/>
          <w:szCs w:val="28"/>
          <w:lang w:eastAsia="ar-SA"/>
        </w:rPr>
      </w:pPr>
    </w:p>
    <w:p w14:paraId="06FD9763" w14:textId="77777777" w:rsidR="005B1A7B" w:rsidRPr="005B1A7B" w:rsidRDefault="005B1A7B" w:rsidP="00656D70">
      <w:pPr>
        <w:spacing w:after="0" w:line="240" w:lineRule="auto"/>
        <w:jc w:val="center"/>
        <w:rPr>
          <w:rFonts w:ascii="Times New Roman" w:eastAsia="Times New Roman" w:hAnsi="Times New Roman" w:cs="Times New Roman"/>
          <w:b/>
          <w:sz w:val="28"/>
          <w:szCs w:val="28"/>
          <w:lang w:eastAsia="ar-SA"/>
        </w:rPr>
      </w:pPr>
      <w:r w:rsidRPr="005B1A7B">
        <w:rPr>
          <w:rFonts w:ascii="Times New Roman" w:eastAsia="Times New Roman" w:hAnsi="Times New Roman" w:cs="Times New Roman"/>
          <w:b/>
          <w:sz w:val="28"/>
          <w:szCs w:val="28"/>
          <w:lang w:eastAsia="ar-SA"/>
        </w:rPr>
        <w:t>FÖLDGÁZÉRTÉKESÍTÉSI SZERZŐDÉS</w:t>
      </w:r>
    </w:p>
    <w:p w14:paraId="49A55741" w14:textId="611A66C3" w:rsidR="005B1A7B" w:rsidRPr="005B1A7B" w:rsidRDefault="00535E21" w:rsidP="00656D70">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sidR="005B1A7B" w:rsidRPr="005B1A7B">
        <w:rPr>
          <w:rFonts w:ascii="Times New Roman" w:eastAsia="Times New Roman" w:hAnsi="Times New Roman" w:cs="Times New Roman"/>
          <w:b/>
          <w:sz w:val="24"/>
          <w:szCs w:val="24"/>
          <w:lang w:eastAsia="ar-SA"/>
        </w:rPr>
        <w:t>20 m3/h alatti kapacitású csatlakozási pontokra</w:t>
      </w:r>
      <w:r>
        <w:rPr>
          <w:rFonts w:ascii="Times New Roman" w:eastAsia="Times New Roman" w:hAnsi="Times New Roman" w:cs="Times New Roman"/>
          <w:b/>
          <w:sz w:val="24"/>
          <w:szCs w:val="24"/>
          <w:lang w:eastAsia="ar-SA"/>
        </w:rPr>
        <w:t>)</w:t>
      </w:r>
    </w:p>
    <w:p w14:paraId="67112B7B" w14:textId="77777777" w:rsidR="005B1A7B" w:rsidRPr="005B1A7B" w:rsidRDefault="005B1A7B" w:rsidP="005B1A7B">
      <w:pPr>
        <w:spacing w:after="0" w:line="240" w:lineRule="auto"/>
        <w:rPr>
          <w:rFonts w:ascii="Times New Roman" w:eastAsia="Times New Roman" w:hAnsi="Times New Roman" w:cs="Times New Roman"/>
          <w:sz w:val="24"/>
          <w:szCs w:val="24"/>
          <w:lang w:eastAsia="ar-SA"/>
        </w:rPr>
      </w:pPr>
    </w:p>
    <w:p w14:paraId="18BE09D8" w14:textId="77777777" w:rsidR="005B1A7B" w:rsidRPr="005B1A7B" w:rsidRDefault="005B1A7B" w:rsidP="005B1A7B">
      <w:pPr>
        <w:spacing w:after="0" w:line="240" w:lineRule="auto"/>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,amely létrejött alulírott napon és helyen</w:t>
      </w:r>
    </w:p>
    <w:p w14:paraId="4D8C561F"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p>
    <w:p w14:paraId="1BD0B503" w14:textId="77777777" w:rsidR="005B1A7B" w:rsidRPr="005B1A7B" w:rsidRDefault="005B1A7B" w:rsidP="005B1A7B">
      <w:pPr>
        <w:tabs>
          <w:tab w:val="left" w:pos="720"/>
          <w:tab w:val="left" w:pos="1800"/>
          <w:tab w:val="left" w:pos="4140"/>
        </w:tabs>
        <w:spacing w:after="0" w:line="240" w:lineRule="auto"/>
        <w:jc w:val="both"/>
        <w:rPr>
          <w:rFonts w:ascii="Times New Roman" w:eastAsia="Times New Roman" w:hAnsi="Times New Roman" w:cs="Times New Roman"/>
          <w:sz w:val="24"/>
          <w:szCs w:val="24"/>
          <w:lang w:eastAsia="ar-SA"/>
        </w:rPr>
      </w:pPr>
    </w:p>
    <w:p w14:paraId="30BCEE16" w14:textId="77777777" w:rsidR="005B1A7B" w:rsidRPr="005B1A7B" w:rsidRDefault="005B1A7B" w:rsidP="00D572C2">
      <w:pPr>
        <w:tabs>
          <w:tab w:val="left" w:pos="0"/>
        </w:tabs>
        <w:spacing w:after="0" w:line="240" w:lineRule="auto"/>
        <w:jc w:val="both"/>
        <w:rPr>
          <w:rFonts w:ascii="Times New Roman" w:eastAsia="Times New Roman" w:hAnsi="Times New Roman" w:cs="Times New Roman"/>
          <w:b/>
          <w:sz w:val="24"/>
          <w:szCs w:val="24"/>
          <w:lang w:eastAsia="ar-SA"/>
        </w:rPr>
      </w:pPr>
      <w:r w:rsidRPr="005B1A7B">
        <w:rPr>
          <w:rFonts w:ascii="Times New Roman" w:eastAsia="Times New Roman" w:hAnsi="Times New Roman" w:cs="Times New Roman"/>
          <w:b/>
          <w:sz w:val="24"/>
          <w:szCs w:val="24"/>
          <w:lang w:eastAsia="ar-SA"/>
        </w:rPr>
        <w:t>Vevő1:</w:t>
      </w:r>
      <w:r w:rsidRPr="005B1A7B">
        <w:rPr>
          <w:rFonts w:ascii="Times New Roman" w:eastAsia="Times New Roman" w:hAnsi="Times New Roman" w:cs="Times New Roman"/>
          <w:sz w:val="24"/>
          <w:szCs w:val="24"/>
          <w:lang w:eastAsia="ar-SA"/>
        </w:rPr>
        <w:tab/>
        <w:t xml:space="preserve">Megnevezése: </w:t>
      </w:r>
      <w:r w:rsidRPr="005B1A7B">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b/>
          <w:sz w:val="24"/>
          <w:szCs w:val="24"/>
          <w:lang w:eastAsia="ar-SA"/>
        </w:rPr>
        <w:t xml:space="preserve">MÁV Magyar Államvasutak Zártkörűen Működő   </w:t>
      </w:r>
    </w:p>
    <w:p w14:paraId="5B068C18" w14:textId="25412391" w:rsidR="005B1A7B" w:rsidRPr="005B1A7B" w:rsidRDefault="005B1A7B" w:rsidP="00D572C2">
      <w:pPr>
        <w:tabs>
          <w:tab w:val="left" w:pos="0"/>
        </w:tabs>
        <w:spacing w:after="0" w:line="240" w:lineRule="auto"/>
        <w:jc w:val="both"/>
        <w:rPr>
          <w:rFonts w:ascii="Times New Roman" w:eastAsia="Times New Roman" w:hAnsi="Times New Roman" w:cs="Times New Roman"/>
          <w:b/>
          <w:sz w:val="24"/>
          <w:szCs w:val="24"/>
          <w:lang w:eastAsia="ar-SA"/>
        </w:rPr>
      </w:pPr>
      <w:r w:rsidRPr="005B1A7B">
        <w:rPr>
          <w:rFonts w:ascii="Times New Roman" w:eastAsia="Times New Roman" w:hAnsi="Times New Roman" w:cs="Times New Roman"/>
          <w:b/>
          <w:sz w:val="24"/>
          <w:szCs w:val="24"/>
          <w:lang w:eastAsia="ar-SA"/>
        </w:rPr>
        <w:t xml:space="preserve">                               </w:t>
      </w:r>
      <w:r w:rsidR="00656D70">
        <w:rPr>
          <w:rFonts w:ascii="Times New Roman" w:eastAsia="Times New Roman" w:hAnsi="Times New Roman" w:cs="Times New Roman"/>
          <w:b/>
          <w:sz w:val="24"/>
          <w:szCs w:val="24"/>
          <w:lang w:eastAsia="ar-SA"/>
        </w:rPr>
        <w:t xml:space="preserve">                            </w:t>
      </w:r>
      <w:r w:rsidRPr="005B1A7B">
        <w:rPr>
          <w:rFonts w:ascii="Times New Roman" w:eastAsia="Times New Roman" w:hAnsi="Times New Roman" w:cs="Times New Roman"/>
          <w:b/>
          <w:sz w:val="24"/>
          <w:szCs w:val="24"/>
          <w:lang w:eastAsia="ar-SA"/>
        </w:rPr>
        <w:t>Részvénytársaság</w:t>
      </w:r>
    </w:p>
    <w:p w14:paraId="25396736" w14:textId="77777777"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 xml:space="preserve">Rövid név: </w:t>
      </w: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MÁV Zrt.</w:t>
      </w:r>
    </w:p>
    <w:p w14:paraId="26394B13" w14:textId="77777777"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Képviseli:</w:t>
      </w: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Dávid Ilona elnök-vezérigazgató</w:t>
      </w:r>
    </w:p>
    <w:p w14:paraId="7F01E42D" w14:textId="77777777"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 xml:space="preserve">Székhely: </w:t>
      </w: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1087 Budapest, Könyves Kálmán körút 54-60.</w:t>
      </w:r>
    </w:p>
    <w:p w14:paraId="069B8F1B" w14:textId="2E2ABB85"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 xml:space="preserve">Levelezési cím: </w:t>
      </w:r>
      <w:r w:rsidRPr="005B1A7B">
        <w:rPr>
          <w:rFonts w:ascii="Times New Roman" w:eastAsia="Times New Roman" w:hAnsi="Times New Roman" w:cs="Times New Roman"/>
          <w:sz w:val="24"/>
          <w:szCs w:val="24"/>
          <w:lang w:eastAsia="ar-SA"/>
        </w:rPr>
        <w:tab/>
      </w:r>
      <w:r w:rsidR="00DA7B2B" w:rsidRPr="005B1A7B">
        <w:rPr>
          <w:rFonts w:ascii="Times New Roman" w:eastAsia="Times New Roman" w:hAnsi="Times New Roman" w:cs="Times New Roman"/>
          <w:sz w:val="24"/>
          <w:szCs w:val="24"/>
          <w:lang w:eastAsia="ar-SA"/>
        </w:rPr>
        <w:t>1087 Budapest, Könyves Kálmán körút 54-60.</w:t>
      </w:r>
    </w:p>
    <w:p w14:paraId="18CDC2EC" w14:textId="77777777"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Statisztikai azonosító:</w:t>
      </w:r>
      <w:r w:rsidRPr="005B1A7B">
        <w:rPr>
          <w:rFonts w:ascii="Times New Roman" w:eastAsia="Times New Roman" w:hAnsi="Times New Roman" w:cs="Times New Roman"/>
          <w:sz w:val="24"/>
          <w:szCs w:val="24"/>
          <w:lang w:eastAsia="ar-SA"/>
        </w:rPr>
        <w:tab/>
        <w:t>10856417-5221-114-01</w:t>
      </w:r>
    </w:p>
    <w:p w14:paraId="28BB8F7C" w14:textId="4EFE46A5"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Adószám:</w:t>
      </w:r>
      <w:r w:rsidRPr="005B1A7B">
        <w:rPr>
          <w:rFonts w:ascii="Times New Roman" w:eastAsia="Times New Roman" w:hAnsi="Times New Roman" w:cs="Times New Roman"/>
          <w:sz w:val="24"/>
          <w:szCs w:val="24"/>
          <w:lang w:eastAsia="ar-SA"/>
        </w:rPr>
        <w:tab/>
      </w:r>
      <w:r w:rsidR="00656D70">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10856417-2-44</w:t>
      </w:r>
    </w:p>
    <w:p w14:paraId="3E7C40EB" w14:textId="77777777"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Cégjegyzék szám:</w:t>
      </w:r>
      <w:r w:rsidRPr="005B1A7B">
        <w:rPr>
          <w:rFonts w:ascii="Times New Roman" w:eastAsia="Times New Roman" w:hAnsi="Times New Roman" w:cs="Times New Roman"/>
          <w:sz w:val="24"/>
          <w:szCs w:val="24"/>
          <w:lang w:eastAsia="ar-SA"/>
        </w:rPr>
        <w:tab/>
        <w:t>Cg.01-10-042272</w:t>
      </w:r>
    </w:p>
    <w:p w14:paraId="3FD34C0A" w14:textId="77777777" w:rsidR="005B1A7B" w:rsidRPr="005B1A7B" w:rsidRDefault="001D403B" w:rsidP="00D572C2">
      <w:pPr>
        <w:tabs>
          <w:tab w:val="left" w:pos="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Bankszámlaszám:     </w:t>
      </w:r>
      <w:r w:rsidR="00D572C2">
        <w:rPr>
          <w:rFonts w:ascii="Times New Roman" w:eastAsia="Times New Roman" w:hAnsi="Times New Roman" w:cs="Times New Roman"/>
          <w:sz w:val="24"/>
          <w:szCs w:val="24"/>
          <w:lang w:eastAsia="ar-SA"/>
        </w:rPr>
        <w:tab/>
      </w:r>
      <w:r w:rsidR="00F3704C" w:rsidRPr="00F3704C">
        <w:rPr>
          <w:rFonts w:ascii="Times New Roman" w:eastAsia="Times New Roman" w:hAnsi="Times New Roman" w:cs="Times New Roman"/>
          <w:sz w:val="24"/>
          <w:szCs w:val="24"/>
          <w:lang w:eastAsia="ar-SA"/>
        </w:rPr>
        <w:t>11991102-02163275</w:t>
      </w:r>
      <w:r w:rsidR="00F3704C">
        <w:rPr>
          <w:rFonts w:ascii="Times New Roman" w:eastAsia="Times New Roman" w:hAnsi="Times New Roman" w:cs="Times New Roman"/>
          <w:sz w:val="24"/>
          <w:szCs w:val="24"/>
          <w:lang w:eastAsia="ar-SA"/>
        </w:rPr>
        <w:t>-00000000</w:t>
      </w:r>
    </w:p>
    <w:p w14:paraId="2818FF37" w14:textId="72EF93BE" w:rsidR="005B1A7B" w:rsidRPr="005B1A7B" w:rsidRDefault="005B1A7B" w:rsidP="00D572C2">
      <w:pPr>
        <w:tabs>
          <w:tab w:val="left" w:pos="0"/>
        </w:tabs>
        <w:spacing w:after="0" w:line="240" w:lineRule="auto"/>
        <w:jc w:val="both"/>
        <w:rPr>
          <w:rFonts w:ascii="Times New Roman" w:eastAsia="Times New Roman" w:hAnsi="Times New Roman" w:cs="Times New Roman"/>
          <w:b/>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00656D70">
        <w:rPr>
          <w:rFonts w:ascii="Times New Roman" w:eastAsia="Times New Roman" w:hAnsi="Times New Roman" w:cs="Times New Roman"/>
          <w:sz w:val="24"/>
          <w:szCs w:val="24"/>
          <w:lang w:eastAsia="ar-SA"/>
        </w:rPr>
        <w:t xml:space="preserve">Számla bemutatási név: </w:t>
      </w:r>
      <w:r w:rsidRPr="005B1A7B">
        <w:rPr>
          <w:rFonts w:ascii="Times New Roman" w:eastAsia="Times New Roman" w:hAnsi="Times New Roman" w:cs="Times New Roman"/>
          <w:sz w:val="24"/>
          <w:szCs w:val="24"/>
          <w:lang w:eastAsia="ar-SA"/>
        </w:rPr>
        <w:t>MÁV Zrt.</w:t>
      </w:r>
    </w:p>
    <w:p w14:paraId="6203A3D1" w14:textId="77777777"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Számlázási cím:</w:t>
      </w:r>
      <w:r w:rsidRPr="005B1A7B">
        <w:rPr>
          <w:rFonts w:ascii="Times New Roman" w:eastAsia="Times New Roman" w:hAnsi="Times New Roman" w:cs="Times New Roman"/>
          <w:sz w:val="24"/>
          <w:szCs w:val="24"/>
          <w:lang w:eastAsia="ar-SA"/>
        </w:rPr>
        <w:tab/>
        <w:t>1087 Budapest, Könyves Kálmán krt. 54-60.</w:t>
      </w:r>
    </w:p>
    <w:p w14:paraId="40B063AA" w14:textId="4C9E2B25"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Szám</w:t>
      </w:r>
      <w:r w:rsidR="00656D70">
        <w:rPr>
          <w:rFonts w:ascii="Times New Roman" w:eastAsia="Times New Roman" w:hAnsi="Times New Roman" w:cs="Times New Roman"/>
          <w:sz w:val="24"/>
          <w:szCs w:val="24"/>
          <w:lang w:eastAsia="ar-SA"/>
        </w:rPr>
        <w:t xml:space="preserve">laküldési cím: </w:t>
      </w:r>
      <w:r w:rsidR="00656D70">
        <w:rPr>
          <w:rFonts w:ascii="Times New Roman" w:eastAsia="Times New Roman" w:hAnsi="Times New Roman" w:cs="Times New Roman"/>
          <w:sz w:val="24"/>
          <w:szCs w:val="24"/>
          <w:lang w:eastAsia="ar-SA"/>
        </w:rPr>
        <w:tab/>
        <w:t>1426 Budapest  P</w:t>
      </w:r>
      <w:r w:rsidRPr="005B1A7B">
        <w:rPr>
          <w:rFonts w:ascii="Times New Roman" w:eastAsia="Times New Roman" w:hAnsi="Times New Roman" w:cs="Times New Roman"/>
          <w:sz w:val="24"/>
          <w:szCs w:val="24"/>
          <w:lang w:eastAsia="ar-SA"/>
        </w:rPr>
        <w:t>f.:24</w:t>
      </w:r>
    </w:p>
    <w:p w14:paraId="49EC4953" w14:textId="77777777" w:rsidR="005B1A7B" w:rsidRPr="005B1A7B" w:rsidRDefault="005B1A7B" w:rsidP="00D572C2">
      <w:pPr>
        <w:tabs>
          <w:tab w:val="left" w:pos="0"/>
          <w:tab w:val="left" w:pos="5175"/>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p>
    <w:p w14:paraId="08C5C375" w14:textId="77777777" w:rsidR="005B1A7B" w:rsidRPr="005B1A7B" w:rsidRDefault="005B1A7B" w:rsidP="00D572C2">
      <w:pPr>
        <w:tabs>
          <w:tab w:val="left" w:pos="0"/>
          <w:tab w:val="left" w:pos="3828"/>
        </w:tabs>
        <w:spacing w:after="0" w:line="240" w:lineRule="auto"/>
        <w:jc w:val="both"/>
        <w:rPr>
          <w:rFonts w:ascii="Times New Roman" w:eastAsia="Times New Roman" w:hAnsi="Times New Roman" w:cs="Times New Roman"/>
          <w:b/>
          <w:sz w:val="24"/>
          <w:szCs w:val="24"/>
          <w:lang w:eastAsia="ar-SA"/>
        </w:rPr>
      </w:pPr>
    </w:p>
    <w:p w14:paraId="25E80BDD" w14:textId="77777777" w:rsidR="005B1A7B" w:rsidRPr="005B1A7B" w:rsidRDefault="005B1A7B" w:rsidP="00D572C2">
      <w:pPr>
        <w:tabs>
          <w:tab w:val="left" w:pos="0"/>
          <w:tab w:val="left" w:pos="1418"/>
        </w:tabs>
        <w:spacing w:after="0" w:line="240" w:lineRule="auto"/>
        <w:jc w:val="both"/>
        <w:rPr>
          <w:rFonts w:ascii="Times New Roman" w:eastAsia="Times New Roman" w:hAnsi="Times New Roman" w:cs="Times New Roman"/>
          <w:b/>
          <w:sz w:val="24"/>
          <w:szCs w:val="24"/>
          <w:lang w:eastAsia="ar-SA"/>
        </w:rPr>
      </w:pPr>
      <w:r w:rsidRPr="005B1A7B">
        <w:rPr>
          <w:rFonts w:ascii="Times New Roman" w:eastAsia="Times New Roman" w:hAnsi="Times New Roman" w:cs="Times New Roman"/>
          <w:b/>
          <w:sz w:val="24"/>
          <w:szCs w:val="24"/>
          <w:lang w:eastAsia="ar-SA"/>
        </w:rPr>
        <w:t>Vevő</w:t>
      </w:r>
      <w:r w:rsidR="00487AE1">
        <w:rPr>
          <w:rFonts w:ascii="Times New Roman" w:eastAsia="Times New Roman" w:hAnsi="Times New Roman" w:cs="Times New Roman"/>
          <w:b/>
          <w:sz w:val="24"/>
          <w:szCs w:val="24"/>
          <w:lang w:eastAsia="ar-SA"/>
        </w:rPr>
        <w:t>2</w:t>
      </w:r>
      <w:r w:rsidRPr="005B1A7B">
        <w:rPr>
          <w:rFonts w:ascii="Times New Roman" w:eastAsia="Times New Roman" w:hAnsi="Times New Roman" w:cs="Times New Roman"/>
          <w:b/>
          <w:sz w:val="24"/>
          <w:szCs w:val="24"/>
          <w:lang w:eastAsia="ar-SA"/>
        </w:rPr>
        <w:t>:</w:t>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 xml:space="preserve">Megnevezése: </w:t>
      </w:r>
      <w:r w:rsidRPr="005B1A7B">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b/>
          <w:sz w:val="24"/>
          <w:szCs w:val="24"/>
          <w:lang w:eastAsia="ar-SA"/>
        </w:rPr>
        <w:t>MÁV Szolgáltató Központ Zár</w:t>
      </w:r>
      <w:r w:rsidR="0099454E">
        <w:rPr>
          <w:rFonts w:ascii="Times New Roman" w:eastAsia="Times New Roman" w:hAnsi="Times New Roman" w:cs="Times New Roman"/>
          <w:b/>
          <w:sz w:val="24"/>
          <w:szCs w:val="24"/>
          <w:lang w:eastAsia="ar-SA"/>
        </w:rPr>
        <w:t>t</w:t>
      </w:r>
      <w:r w:rsidRPr="005B1A7B">
        <w:rPr>
          <w:rFonts w:ascii="Times New Roman" w:eastAsia="Times New Roman" w:hAnsi="Times New Roman" w:cs="Times New Roman"/>
          <w:b/>
          <w:sz w:val="24"/>
          <w:szCs w:val="24"/>
          <w:lang w:eastAsia="ar-SA"/>
        </w:rPr>
        <w:t xml:space="preserve">körűen Működő </w:t>
      </w:r>
    </w:p>
    <w:p w14:paraId="521BE524" w14:textId="77777777" w:rsidR="005B1A7B" w:rsidRPr="005B1A7B" w:rsidRDefault="00D572C2" w:rsidP="00656D70">
      <w:pPr>
        <w:tabs>
          <w:tab w:val="left" w:pos="0"/>
          <w:tab w:val="left" w:pos="3544"/>
        </w:tab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5B1A7B" w:rsidRPr="005B1A7B">
        <w:rPr>
          <w:rFonts w:ascii="Times New Roman" w:eastAsia="Times New Roman" w:hAnsi="Times New Roman" w:cs="Times New Roman"/>
          <w:b/>
          <w:sz w:val="24"/>
          <w:szCs w:val="24"/>
          <w:lang w:eastAsia="ar-SA"/>
        </w:rPr>
        <w:t>Részvénytársaság</w:t>
      </w:r>
    </w:p>
    <w:p w14:paraId="13327757" w14:textId="77777777"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 xml:space="preserve">Rövid név: </w:t>
      </w: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MÁV SZK Zrt.</w:t>
      </w:r>
    </w:p>
    <w:p w14:paraId="1218EF3E" w14:textId="58403C03"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Képviseli:</w:t>
      </w: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001A68EE">
        <w:rPr>
          <w:rFonts w:ascii="Times New Roman" w:eastAsia="Times New Roman" w:hAnsi="Times New Roman" w:cs="Times New Roman"/>
          <w:sz w:val="24"/>
          <w:szCs w:val="24"/>
          <w:lang w:eastAsia="ar-SA"/>
        </w:rPr>
        <w:t>Bádonfainé Szikszay Erzsébet</w:t>
      </w:r>
      <w:r w:rsidRPr="005B1A7B">
        <w:rPr>
          <w:rFonts w:ascii="Times New Roman" w:eastAsia="Times New Roman" w:hAnsi="Times New Roman" w:cs="Times New Roman"/>
          <w:sz w:val="24"/>
          <w:szCs w:val="24"/>
          <w:lang w:eastAsia="ar-SA"/>
        </w:rPr>
        <w:t xml:space="preserve"> vezérigazgató</w:t>
      </w:r>
    </w:p>
    <w:p w14:paraId="619EDE8F" w14:textId="77777777"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 xml:space="preserve">Székhely: </w:t>
      </w: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1087 Budapest, Könyves Kálmán körút 54-60.</w:t>
      </w:r>
    </w:p>
    <w:p w14:paraId="26CD0744" w14:textId="77777777"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 xml:space="preserve">Levelezési cím: </w:t>
      </w:r>
      <w:r w:rsidRPr="005B1A7B">
        <w:rPr>
          <w:rFonts w:ascii="Times New Roman" w:eastAsia="Times New Roman" w:hAnsi="Times New Roman" w:cs="Times New Roman"/>
          <w:sz w:val="24"/>
          <w:szCs w:val="24"/>
          <w:lang w:eastAsia="ar-SA"/>
        </w:rPr>
        <w:tab/>
        <w:t>1426 Budapest pf.: 98.</w:t>
      </w:r>
    </w:p>
    <w:p w14:paraId="229C8416" w14:textId="77777777"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Statisztikai azonosító:</w:t>
      </w:r>
      <w:r w:rsidRPr="005B1A7B">
        <w:rPr>
          <w:rFonts w:ascii="Times New Roman" w:eastAsia="Times New Roman" w:hAnsi="Times New Roman" w:cs="Times New Roman"/>
          <w:sz w:val="24"/>
          <w:szCs w:val="24"/>
          <w:lang w:eastAsia="ar-SA"/>
        </w:rPr>
        <w:tab/>
        <w:t>14130179-6311-114-01</w:t>
      </w:r>
    </w:p>
    <w:p w14:paraId="6984054C" w14:textId="6C03E0AC"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Adószám:</w:t>
      </w:r>
      <w:r w:rsidRPr="005B1A7B">
        <w:rPr>
          <w:rFonts w:ascii="Times New Roman" w:eastAsia="Times New Roman" w:hAnsi="Times New Roman" w:cs="Times New Roman"/>
          <w:sz w:val="24"/>
          <w:szCs w:val="24"/>
          <w:lang w:eastAsia="ar-SA"/>
        </w:rPr>
        <w:tab/>
      </w:r>
      <w:r w:rsidR="00656D70">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14130179-2-44</w:t>
      </w:r>
    </w:p>
    <w:p w14:paraId="08CC357D" w14:textId="77777777"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Cégjegyzék szám:</w:t>
      </w:r>
      <w:r w:rsidRPr="005B1A7B">
        <w:rPr>
          <w:rFonts w:ascii="Times New Roman" w:eastAsia="Times New Roman" w:hAnsi="Times New Roman" w:cs="Times New Roman"/>
          <w:sz w:val="24"/>
          <w:szCs w:val="24"/>
          <w:lang w:eastAsia="ar-SA"/>
        </w:rPr>
        <w:tab/>
        <w:t>Cg.01-10-045838</w:t>
      </w:r>
    </w:p>
    <w:p w14:paraId="1D2CC013" w14:textId="034F17CA" w:rsidR="005B1A7B" w:rsidRPr="005B1A7B" w:rsidRDefault="001D403B" w:rsidP="00D572C2">
      <w:pPr>
        <w:tabs>
          <w:tab w:val="left" w:pos="0"/>
        </w:tab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t xml:space="preserve">Bankszámlaszám:    </w:t>
      </w:r>
      <w:r w:rsidR="00D572C2">
        <w:rPr>
          <w:rFonts w:ascii="Times New Roman" w:eastAsia="Times New Roman" w:hAnsi="Times New Roman" w:cs="Times New Roman"/>
          <w:sz w:val="24"/>
          <w:szCs w:val="24"/>
          <w:lang w:eastAsia="ar-SA"/>
        </w:rPr>
        <w:tab/>
      </w:r>
      <w:r w:rsidR="005B1A7B" w:rsidRPr="005B1A7B">
        <w:rPr>
          <w:rFonts w:ascii="Times New Roman" w:eastAsia="Times New Roman" w:hAnsi="Times New Roman" w:cs="Times New Roman"/>
          <w:sz w:val="24"/>
          <w:szCs w:val="24"/>
          <w:lang w:eastAsia="ar-SA"/>
        </w:rPr>
        <w:t>12001008-00135665-00100001</w:t>
      </w:r>
      <w:r>
        <w:rPr>
          <w:rFonts w:ascii="Times New Roman" w:eastAsia="Times New Roman" w:hAnsi="Times New Roman" w:cs="Times New Roman"/>
          <w:sz w:val="24"/>
          <w:szCs w:val="24"/>
          <w:lang w:eastAsia="ar-SA"/>
        </w:rPr>
        <w:t>, Raiffeisen Bank Zrt</w:t>
      </w:r>
      <w:r w:rsidR="005B1A7B"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00656D70">
        <w:rPr>
          <w:rFonts w:ascii="Times New Roman" w:eastAsia="Times New Roman" w:hAnsi="Times New Roman" w:cs="Times New Roman"/>
          <w:sz w:val="24"/>
          <w:szCs w:val="24"/>
          <w:lang w:eastAsia="ar-SA"/>
        </w:rPr>
        <w:t xml:space="preserve">Számla bemutatási név: </w:t>
      </w:r>
      <w:r w:rsidR="005B1A7B" w:rsidRPr="005B1A7B">
        <w:rPr>
          <w:rFonts w:ascii="Times New Roman" w:eastAsia="Times New Roman" w:hAnsi="Times New Roman" w:cs="Times New Roman"/>
          <w:sz w:val="24"/>
          <w:szCs w:val="24"/>
          <w:lang w:eastAsia="ar-SA"/>
        </w:rPr>
        <w:t xml:space="preserve">MÁV </w:t>
      </w:r>
      <w:r w:rsidR="005B1A7B" w:rsidRPr="003B2BAF">
        <w:rPr>
          <w:rFonts w:ascii="Times New Roman" w:eastAsia="Times New Roman" w:hAnsi="Times New Roman" w:cs="Times New Roman"/>
          <w:sz w:val="24"/>
          <w:szCs w:val="24"/>
          <w:lang w:eastAsia="ar-SA"/>
        </w:rPr>
        <w:t>SZK</w:t>
      </w:r>
      <w:r w:rsidR="005B1A7B" w:rsidRPr="005B1A7B">
        <w:rPr>
          <w:rFonts w:ascii="Times New Roman" w:eastAsia="Times New Roman" w:hAnsi="Times New Roman" w:cs="Times New Roman"/>
          <w:sz w:val="24"/>
          <w:szCs w:val="24"/>
          <w:lang w:eastAsia="ar-SA"/>
        </w:rPr>
        <w:t xml:space="preserve"> Zrt.</w:t>
      </w:r>
    </w:p>
    <w:p w14:paraId="58D14D33" w14:textId="77777777"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Számlázási cím:</w:t>
      </w:r>
      <w:r w:rsidRPr="005B1A7B">
        <w:rPr>
          <w:rFonts w:ascii="Times New Roman" w:eastAsia="Times New Roman" w:hAnsi="Times New Roman" w:cs="Times New Roman"/>
          <w:sz w:val="24"/>
          <w:szCs w:val="24"/>
          <w:lang w:eastAsia="ar-SA"/>
        </w:rPr>
        <w:tab/>
        <w:t>1087 Budapest, Könyves Kálmán krt. 54-60.</w:t>
      </w:r>
    </w:p>
    <w:p w14:paraId="708B957C" w14:textId="4955104F" w:rsidR="005B1A7B" w:rsidRPr="005B1A7B" w:rsidRDefault="005B1A7B" w:rsidP="00D572C2">
      <w:pPr>
        <w:tabs>
          <w:tab w:val="left" w:pos="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r w:rsidR="00D572C2">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Szám</w:t>
      </w:r>
      <w:r w:rsidR="00656D70">
        <w:rPr>
          <w:rFonts w:ascii="Times New Roman" w:eastAsia="Times New Roman" w:hAnsi="Times New Roman" w:cs="Times New Roman"/>
          <w:sz w:val="24"/>
          <w:szCs w:val="24"/>
          <w:lang w:eastAsia="ar-SA"/>
        </w:rPr>
        <w:t xml:space="preserve">laküldési cím: </w:t>
      </w:r>
      <w:r w:rsidR="00656D70">
        <w:rPr>
          <w:rFonts w:ascii="Times New Roman" w:eastAsia="Times New Roman" w:hAnsi="Times New Roman" w:cs="Times New Roman"/>
          <w:sz w:val="24"/>
          <w:szCs w:val="24"/>
          <w:lang w:eastAsia="ar-SA"/>
        </w:rPr>
        <w:tab/>
        <w:t>1426 Budapest  P</w:t>
      </w:r>
      <w:r w:rsidRPr="005B1A7B">
        <w:rPr>
          <w:rFonts w:ascii="Times New Roman" w:eastAsia="Times New Roman" w:hAnsi="Times New Roman" w:cs="Times New Roman"/>
          <w:sz w:val="24"/>
          <w:szCs w:val="24"/>
          <w:lang w:eastAsia="ar-SA"/>
        </w:rPr>
        <w:t>f.: 24</w:t>
      </w:r>
    </w:p>
    <w:p w14:paraId="35F2AED5" w14:textId="77777777" w:rsidR="00D572C2" w:rsidRDefault="00D572C2" w:rsidP="00D572C2">
      <w:pPr>
        <w:tabs>
          <w:tab w:val="left" w:pos="0"/>
        </w:tabs>
        <w:spacing w:after="0" w:line="240" w:lineRule="auto"/>
        <w:ind w:left="1416" w:hanging="1410"/>
        <w:jc w:val="both"/>
        <w:rPr>
          <w:rFonts w:ascii="Times New Roman" w:eastAsia="Times New Roman" w:hAnsi="Times New Roman" w:cs="Times New Roman"/>
          <w:b/>
          <w:i/>
          <w:sz w:val="24"/>
          <w:szCs w:val="24"/>
          <w:lang w:eastAsia="ar-SA"/>
        </w:rPr>
      </w:pPr>
    </w:p>
    <w:p w14:paraId="3A29F3BA" w14:textId="77777777" w:rsidR="00D572C2" w:rsidRPr="00D572C2" w:rsidRDefault="00D572C2" w:rsidP="00D572C2">
      <w:pPr>
        <w:tabs>
          <w:tab w:val="left" w:pos="0"/>
        </w:tabs>
        <w:spacing w:after="0" w:line="240" w:lineRule="auto"/>
        <w:ind w:left="1416" w:hanging="1410"/>
        <w:jc w:val="both"/>
        <w:rPr>
          <w:rFonts w:ascii="Times New Roman" w:eastAsia="Times New Roman" w:hAnsi="Times New Roman" w:cs="Times New Roman"/>
          <w:b/>
          <w:sz w:val="24"/>
          <w:szCs w:val="24"/>
          <w:lang w:eastAsia="ar-SA"/>
        </w:rPr>
      </w:pPr>
      <w:r w:rsidRPr="00D572C2">
        <w:rPr>
          <w:rFonts w:ascii="Times New Roman" w:eastAsia="Times New Roman" w:hAnsi="Times New Roman" w:cs="Times New Roman"/>
          <w:b/>
          <w:sz w:val="24"/>
          <w:szCs w:val="24"/>
          <w:lang w:eastAsia="ar-SA"/>
        </w:rPr>
        <w:t>Vevő3:</w:t>
      </w:r>
      <w:r w:rsidRPr="00D572C2">
        <w:rPr>
          <w:rFonts w:ascii="Times New Roman" w:eastAsia="Times New Roman" w:hAnsi="Times New Roman" w:cs="Times New Roman"/>
          <w:sz w:val="24"/>
          <w:szCs w:val="24"/>
          <w:lang w:eastAsia="ar-SA"/>
        </w:rPr>
        <w:tab/>
        <w:t xml:space="preserve">Megnevezése: </w:t>
      </w: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b/>
          <w:sz w:val="24"/>
          <w:szCs w:val="24"/>
          <w:lang w:eastAsia="ar-SA"/>
        </w:rPr>
        <w:t>MÁV Felépítménykarbantartó és Gépjavító Korlátolt</w:t>
      </w:r>
    </w:p>
    <w:p w14:paraId="7677F1F2" w14:textId="77777777" w:rsidR="00D572C2" w:rsidRPr="00D572C2" w:rsidRDefault="00D572C2" w:rsidP="00D572C2">
      <w:pPr>
        <w:tabs>
          <w:tab w:val="left" w:pos="0"/>
        </w:tabs>
        <w:spacing w:after="0" w:line="240" w:lineRule="auto"/>
        <w:ind w:left="1416" w:hanging="1410"/>
        <w:jc w:val="both"/>
        <w:rPr>
          <w:rFonts w:ascii="Times New Roman" w:eastAsia="Times New Roman" w:hAnsi="Times New Roman" w:cs="Times New Roman"/>
          <w:b/>
          <w:sz w:val="24"/>
          <w:szCs w:val="24"/>
          <w:lang w:eastAsia="ar-SA"/>
        </w:rPr>
      </w:pPr>
      <w:r w:rsidRPr="00D572C2">
        <w:rPr>
          <w:rFonts w:ascii="Times New Roman" w:eastAsia="Times New Roman" w:hAnsi="Times New Roman" w:cs="Times New Roman"/>
          <w:b/>
          <w:sz w:val="24"/>
          <w:szCs w:val="24"/>
          <w:lang w:eastAsia="ar-SA"/>
        </w:rPr>
        <w:tab/>
      </w:r>
      <w:r w:rsidRPr="00D572C2">
        <w:rPr>
          <w:rFonts w:ascii="Times New Roman" w:eastAsia="Times New Roman" w:hAnsi="Times New Roman" w:cs="Times New Roman"/>
          <w:b/>
          <w:sz w:val="24"/>
          <w:szCs w:val="24"/>
          <w:lang w:eastAsia="ar-SA"/>
        </w:rPr>
        <w:tab/>
      </w:r>
      <w:r w:rsidRPr="00D572C2">
        <w:rPr>
          <w:rFonts w:ascii="Times New Roman" w:eastAsia="Times New Roman" w:hAnsi="Times New Roman" w:cs="Times New Roman"/>
          <w:b/>
          <w:sz w:val="24"/>
          <w:szCs w:val="24"/>
          <w:lang w:eastAsia="ar-SA"/>
        </w:rPr>
        <w:tab/>
      </w:r>
      <w:r w:rsidRPr="00D572C2">
        <w:rPr>
          <w:rFonts w:ascii="Times New Roman" w:eastAsia="Times New Roman" w:hAnsi="Times New Roman" w:cs="Times New Roman"/>
          <w:b/>
          <w:sz w:val="24"/>
          <w:szCs w:val="24"/>
          <w:lang w:eastAsia="ar-SA"/>
        </w:rPr>
        <w:tab/>
        <w:t>Felelősségű Társaság</w:t>
      </w:r>
    </w:p>
    <w:p w14:paraId="7289C6C6" w14:textId="169EDD2D" w:rsidR="00D572C2" w:rsidRPr="00D572C2" w:rsidRDefault="00D572C2" w:rsidP="00D572C2">
      <w:pPr>
        <w:tabs>
          <w:tab w:val="left" w:pos="0"/>
        </w:tabs>
        <w:spacing w:after="0" w:line="240" w:lineRule="auto"/>
        <w:jc w:val="both"/>
        <w:rPr>
          <w:rFonts w:ascii="Times New Roman" w:eastAsia="Times New Roman" w:hAnsi="Times New Roman" w:cs="Times New Roman"/>
          <w:sz w:val="24"/>
          <w:szCs w:val="24"/>
          <w:lang w:eastAsia="ar-SA"/>
        </w:rPr>
      </w:pP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ab/>
        <w:t xml:space="preserve">Rövid név: </w:t>
      </w: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ab/>
        <w:t xml:space="preserve">MÁV FKG </w:t>
      </w:r>
      <w:r w:rsidR="000E28F9">
        <w:rPr>
          <w:rFonts w:ascii="Times New Roman" w:eastAsia="Times New Roman" w:hAnsi="Times New Roman" w:cs="Times New Roman"/>
          <w:sz w:val="24"/>
          <w:szCs w:val="24"/>
          <w:lang w:eastAsia="ar-SA"/>
        </w:rPr>
        <w:t>K</w:t>
      </w:r>
      <w:r w:rsidRPr="00D572C2">
        <w:rPr>
          <w:rFonts w:ascii="Times New Roman" w:eastAsia="Times New Roman" w:hAnsi="Times New Roman" w:cs="Times New Roman"/>
          <w:sz w:val="24"/>
          <w:szCs w:val="24"/>
          <w:lang w:eastAsia="ar-SA"/>
        </w:rPr>
        <w:t>ft.</w:t>
      </w:r>
    </w:p>
    <w:p w14:paraId="2A9B8F7E" w14:textId="17E27F58" w:rsidR="00D572C2" w:rsidRPr="00D572C2" w:rsidRDefault="00D572C2" w:rsidP="00D572C2">
      <w:pPr>
        <w:tabs>
          <w:tab w:val="left" w:pos="0"/>
        </w:tabs>
        <w:spacing w:after="0" w:line="240" w:lineRule="auto"/>
        <w:jc w:val="both"/>
        <w:rPr>
          <w:rFonts w:ascii="Times New Roman" w:eastAsia="Times New Roman" w:hAnsi="Times New Roman" w:cs="Times New Roman"/>
          <w:sz w:val="24"/>
          <w:szCs w:val="24"/>
          <w:lang w:eastAsia="ar-SA"/>
        </w:rPr>
      </w:pP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ab/>
        <w:t>Képviseli:</w:t>
      </w: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ab/>
        <w:t xml:space="preserve">Filó Gábor ügyvezető </w:t>
      </w:r>
    </w:p>
    <w:p w14:paraId="2CDCAE77" w14:textId="77777777" w:rsidR="00D572C2" w:rsidRPr="00D572C2" w:rsidRDefault="00D572C2" w:rsidP="00D572C2">
      <w:pPr>
        <w:tabs>
          <w:tab w:val="left" w:pos="0"/>
        </w:tabs>
        <w:spacing w:after="0" w:line="240" w:lineRule="auto"/>
        <w:jc w:val="both"/>
        <w:rPr>
          <w:rFonts w:ascii="Times New Roman" w:eastAsia="Times New Roman" w:hAnsi="Times New Roman" w:cs="Times New Roman"/>
          <w:sz w:val="24"/>
          <w:szCs w:val="24"/>
          <w:lang w:eastAsia="ar-SA"/>
        </w:rPr>
      </w:pP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ab/>
        <w:t xml:space="preserve">Székhely: </w:t>
      </w: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ab/>
        <w:t>5137 Jászkisér, Jászladányi út 10.</w:t>
      </w:r>
    </w:p>
    <w:p w14:paraId="291DCEF8" w14:textId="77777777" w:rsidR="00D572C2" w:rsidRPr="00D572C2" w:rsidRDefault="00D572C2" w:rsidP="00D572C2">
      <w:pPr>
        <w:tabs>
          <w:tab w:val="left" w:pos="0"/>
        </w:tabs>
        <w:spacing w:after="0" w:line="240" w:lineRule="auto"/>
        <w:jc w:val="both"/>
        <w:rPr>
          <w:rFonts w:ascii="Times New Roman" w:eastAsia="Times New Roman" w:hAnsi="Times New Roman" w:cs="Times New Roman"/>
          <w:sz w:val="24"/>
          <w:szCs w:val="24"/>
          <w:lang w:eastAsia="ar-SA"/>
        </w:rPr>
      </w:pP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ab/>
        <w:t xml:space="preserve">Levelezési cím: </w:t>
      </w:r>
      <w:r w:rsidRPr="00D572C2">
        <w:rPr>
          <w:rFonts w:ascii="Times New Roman" w:eastAsia="Times New Roman" w:hAnsi="Times New Roman" w:cs="Times New Roman"/>
          <w:sz w:val="24"/>
          <w:szCs w:val="24"/>
          <w:lang w:eastAsia="ar-SA"/>
        </w:rPr>
        <w:tab/>
        <w:t>5137 Jászkisér Pf.: 44</w:t>
      </w:r>
    </w:p>
    <w:p w14:paraId="7799BB5C" w14:textId="77777777" w:rsidR="00D572C2" w:rsidRPr="00D572C2" w:rsidRDefault="00D572C2" w:rsidP="00D572C2">
      <w:pPr>
        <w:tabs>
          <w:tab w:val="left" w:pos="0"/>
        </w:tabs>
        <w:spacing w:after="0" w:line="240" w:lineRule="auto"/>
        <w:jc w:val="both"/>
        <w:rPr>
          <w:rFonts w:ascii="Times New Roman" w:eastAsia="Times New Roman" w:hAnsi="Times New Roman" w:cs="Times New Roman"/>
          <w:sz w:val="24"/>
          <w:szCs w:val="24"/>
          <w:lang w:eastAsia="ar-SA"/>
        </w:rPr>
      </w:pP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ab/>
        <w:t>Statisztikai azonosító:</w:t>
      </w:r>
      <w:r w:rsidRPr="00D572C2">
        <w:rPr>
          <w:rFonts w:ascii="Times New Roman" w:eastAsia="Times New Roman" w:hAnsi="Times New Roman" w:cs="Times New Roman"/>
          <w:sz w:val="24"/>
          <w:szCs w:val="24"/>
          <w:lang w:eastAsia="ar-SA"/>
        </w:rPr>
        <w:tab/>
        <w:t>11267425-4212-113-16</w:t>
      </w:r>
    </w:p>
    <w:p w14:paraId="5FB5AC42" w14:textId="6AEA07BA" w:rsidR="00D572C2" w:rsidRPr="00D572C2" w:rsidRDefault="00D572C2" w:rsidP="00D572C2">
      <w:pPr>
        <w:tabs>
          <w:tab w:val="left" w:pos="0"/>
        </w:tabs>
        <w:spacing w:after="0" w:line="240" w:lineRule="auto"/>
        <w:jc w:val="both"/>
        <w:rPr>
          <w:rFonts w:ascii="Times New Roman" w:eastAsia="Times New Roman" w:hAnsi="Times New Roman" w:cs="Times New Roman"/>
          <w:sz w:val="24"/>
          <w:szCs w:val="24"/>
          <w:lang w:eastAsia="ar-SA"/>
        </w:rPr>
      </w:pP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ab/>
        <w:t>Adószám:</w:t>
      </w:r>
      <w:r w:rsidRPr="00D572C2">
        <w:rPr>
          <w:rFonts w:ascii="Times New Roman" w:eastAsia="Times New Roman" w:hAnsi="Times New Roman" w:cs="Times New Roman"/>
          <w:sz w:val="24"/>
          <w:szCs w:val="24"/>
          <w:lang w:eastAsia="ar-SA"/>
        </w:rPr>
        <w:tab/>
      </w:r>
      <w:r w:rsidR="00656D70">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11267425-2-16</w:t>
      </w:r>
    </w:p>
    <w:p w14:paraId="579E5949" w14:textId="77777777" w:rsidR="00D572C2" w:rsidRPr="00D572C2" w:rsidRDefault="00D572C2" w:rsidP="00D572C2">
      <w:pPr>
        <w:tabs>
          <w:tab w:val="left" w:pos="0"/>
        </w:tabs>
        <w:spacing w:after="0" w:line="240" w:lineRule="auto"/>
        <w:jc w:val="both"/>
        <w:rPr>
          <w:rFonts w:ascii="Times New Roman" w:eastAsia="Times New Roman" w:hAnsi="Times New Roman" w:cs="Times New Roman"/>
          <w:sz w:val="24"/>
          <w:szCs w:val="24"/>
          <w:lang w:eastAsia="ar-SA"/>
        </w:rPr>
      </w:pP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ab/>
        <w:t>Cégjegyzék szám:</w:t>
      </w:r>
      <w:r w:rsidRPr="00D572C2">
        <w:rPr>
          <w:rFonts w:ascii="Times New Roman" w:eastAsia="Times New Roman" w:hAnsi="Times New Roman" w:cs="Times New Roman"/>
          <w:sz w:val="24"/>
          <w:szCs w:val="24"/>
          <w:lang w:eastAsia="ar-SA"/>
        </w:rPr>
        <w:tab/>
        <w:t>Cg.16-09-002819</w:t>
      </w:r>
    </w:p>
    <w:p w14:paraId="70D42247" w14:textId="20763E56" w:rsidR="00D572C2" w:rsidRPr="00D572C2" w:rsidRDefault="00D572C2" w:rsidP="00D572C2">
      <w:pPr>
        <w:tabs>
          <w:tab w:val="left" w:pos="0"/>
        </w:tabs>
        <w:spacing w:after="0" w:line="240" w:lineRule="auto"/>
        <w:jc w:val="both"/>
        <w:rPr>
          <w:rFonts w:ascii="Times New Roman" w:eastAsia="Times New Roman" w:hAnsi="Times New Roman" w:cs="Times New Roman"/>
          <w:sz w:val="24"/>
          <w:szCs w:val="24"/>
          <w:lang w:eastAsia="ar-SA"/>
        </w:rPr>
      </w:pPr>
      <w:r w:rsidRPr="00D572C2">
        <w:rPr>
          <w:rFonts w:ascii="Times New Roman" w:eastAsia="Times New Roman" w:hAnsi="Times New Roman" w:cs="Times New Roman"/>
          <w:sz w:val="24"/>
          <w:szCs w:val="24"/>
          <w:lang w:eastAsia="ar-SA"/>
        </w:rPr>
        <w:t xml:space="preserve">            </w:t>
      </w:r>
      <w:r w:rsidRPr="00D572C2">
        <w:rPr>
          <w:rFonts w:ascii="Times New Roman" w:eastAsia="Times New Roman" w:hAnsi="Times New Roman" w:cs="Times New Roman"/>
          <w:sz w:val="24"/>
          <w:szCs w:val="24"/>
          <w:lang w:eastAsia="ar-SA"/>
        </w:rPr>
        <w:tab/>
        <w:t xml:space="preserve">Bankszámlaszám:     </w:t>
      </w:r>
      <w:r w:rsidR="006B7928">
        <w:rPr>
          <w:rFonts w:ascii="Times New Roman" w:eastAsia="Times New Roman" w:hAnsi="Times New Roman" w:cs="Times New Roman"/>
          <w:sz w:val="24"/>
          <w:szCs w:val="24"/>
          <w:lang w:eastAsia="ar-SA"/>
        </w:rPr>
        <w:t xml:space="preserve"> </w:t>
      </w:r>
      <w:r w:rsidR="006B7928" w:rsidRPr="006B7928">
        <w:rPr>
          <w:rFonts w:ascii="Times New Roman" w:eastAsia="Times New Roman" w:hAnsi="Times New Roman" w:cs="Times New Roman"/>
          <w:sz w:val="24"/>
          <w:szCs w:val="24"/>
          <w:lang w:eastAsia="ar-SA"/>
        </w:rPr>
        <w:t>10200971-21521542-00000000</w:t>
      </w:r>
      <w:r w:rsidR="006B7928">
        <w:rPr>
          <w:rFonts w:ascii="Times New Roman" w:eastAsia="Times New Roman" w:hAnsi="Times New Roman" w:cs="Times New Roman"/>
          <w:sz w:val="24"/>
          <w:szCs w:val="24"/>
          <w:lang w:eastAsia="ar-SA"/>
        </w:rPr>
        <w:t xml:space="preserve"> </w:t>
      </w:r>
    </w:p>
    <w:p w14:paraId="1533F90E" w14:textId="2F3749E1" w:rsidR="00D572C2" w:rsidRPr="00D572C2" w:rsidRDefault="00D572C2" w:rsidP="00D572C2">
      <w:pPr>
        <w:tabs>
          <w:tab w:val="left" w:pos="0"/>
        </w:tabs>
        <w:spacing w:after="0" w:line="240" w:lineRule="auto"/>
        <w:jc w:val="both"/>
        <w:rPr>
          <w:rFonts w:ascii="Times New Roman" w:eastAsia="Times New Roman" w:hAnsi="Times New Roman" w:cs="Times New Roman"/>
          <w:b/>
          <w:sz w:val="24"/>
          <w:szCs w:val="24"/>
          <w:lang w:eastAsia="ar-SA"/>
        </w:rPr>
      </w:pP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ab/>
        <w:t>Számla bemutatási név:</w:t>
      </w:r>
      <w:r w:rsidR="00656D70">
        <w:rPr>
          <w:rFonts w:ascii="Times New Roman" w:eastAsia="Times New Roman" w:hAnsi="Times New Roman" w:cs="Times New Roman"/>
          <w:sz w:val="24"/>
          <w:szCs w:val="24"/>
          <w:lang w:eastAsia="ar-SA"/>
        </w:rPr>
        <w:t xml:space="preserve"> </w:t>
      </w:r>
      <w:r w:rsidRPr="00D572C2">
        <w:rPr>
          <w:rFonts w:ascii="Times New Roman" w:eastAsia="Times New Roman" w:hAnsi="Times New Roman" w:cs="Times New Roman"/>
          <w:sz w:val="24"/>
          <w:szCs w:val="24"/>
          <w:lang w:eastAsia="ar-SA"/>
        </w:rPr>
        <w:t>MÁV FKG Kft.</w:t>
      </w:r>
    </w:p>
    <w:p w14:paraId="05E639EC" w14:textId="77777777" w:rsidR="00D572C2" w:rsidRPr="00D572C2" w:rsidRDefault="00D572C2" w:rsidP="00D572C2">
      <w:pPr>
        <w:tabs>
          <w:tab w:val="left" w:pos="0"/>
        </w:tabs>
        <w:spacing w:after="0" w:line="240" w:lineRule="auto"/>
        <w:jc w:val="both"/>
        <w:rPr>
          <w:rFonts w:ascii="Times New Roman" w:eastAsia="Times New Roman" w:hAnsi="Times New Roman" w:cs="Times New Roman"/>
          <w:sz w:val="24"/>
          <w:szCs w:val="24"/>
          <w:lang w:eastAsia="ar-SA"/>
        </w:rPr>
      </w:pP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ab/>
        <w:t>Számlázási cím:</w:t>
      </w:r>
      <w:r w:rsidRPr="00D572C2">
        <w:rPr>
          <w:rFonts w:ascii="Times New Roman" w:eastAsia="Times New Roman" w:hAnsi="Times New Roman" w:cs="Times New Roman"/>
          <w:sz w:val="24"/>
          <w:szCs w:val="24"/>
          <w:lang w:eastAsia="ar-SA"/>
        </w:rPr>
        <w:tab/>
        <w:t>5137 Jászkisér, Jászladányi út 10.</w:t>
      </w:r>
    </w:p>
    <w:p w14:paraId="6C48D02C" w14:textId="6DAB2B74" w:rsidR="00D572C2" w:rsidRDefault="00D572C2" w:rsidP="00D572C2">
      <w:pPr>
        <w:tabs>
          <w:tab w:val="left" w:pos="0"/>
        </w:tabs>
        <w:spacing w:after="0" w:line="240" w:lineRule="auto"/>
        <w:jc w:val="both"/>
        <w:rPr>
          <w:rFonts w:ascii="Times New Roman" w:eastAsia="Times New Roman" w:hAnsi="Times New Roman" w:cs="Times New Roman"/>
          <w:sz w:val="24"/>
          <w:szCs w:val="24"/>
          <w:lang w:eastAsia="ar-SA"/>
        </w:rPr>
      </w:pPr>
      <w:r w:rsidRPr="00D572C2">
        <w:rPr>
          <w:rFonts w:ascii="Times New Roman" w:eastAsia="Times New Roman" w:hAnsi="Times New Roman" w:cs="Times New Roman"/>
          <w:sz w:val="24"/>
          <w:szCs w:val="24"/>
          <w:lang w:eastAsia="ar-SA"/>
        </w:rPr>
        <w:tab/>
      </w:r>
      <w:r w:rsidRPr="00D572C2">
        <w:rPr>
          <w:rFonts w:ascii="Times New Roman" w:eastAsia="Times New Roman" w:hAnsi="Times New Roman" w:cs="Times New Roman"/>
          <w:sz w:val="24"/>
          <w:szCs w:val="24"/>
          <w:lang w:eastAsia="ar-SA"/>
        </w:rPr>
        <w:tab/>
        <w:t xml:space="preserve">Számlaküldési cím: </w:t>
      </w:r>
      <w:r w:rsidRPr="00D572C2">
        <w:rPr>
          <w:rFonts w:ascii="Times New Roman" w:eastAsia="Times New Roman" w:hAnsi="Times New Roman" w:cs="Times New Roman"/>
          <w:sz w:val="24"/>
          <w:szCs w:val="24"/>
          <w:lang w:eastAsia="ar-SA"/>
        </w:rPr>
        <w:tab/>
        <w:t>5137 Jászkisér Pf.: 44</w:t>
      </w:r>
    </w:p>
    <w:p w14:paraId="5AAEFC3F" w14:textId="7B6575E3" w:rsidR="00535E21" w:rsidRDefault="00535E21" w:rsidP="00D572C2">
      <w:pPr>
        <w:tabs>
          <w:tab w:val="left" w:pos="0"/>
        </w:tabs>
        <w:spacing w:after="0" w:line="240" w:lineRule="auto"/>
        <w:jc w:val="both"/>
        <w:rPr>
          <w:rFonts w:ascii="Times New Roman" w:eastAsia="Times New Roman" w:hAnsi="Times New Roman" w:cs="Times New Roman"/>
          <w:sz w:val="24"/>
          <w:szCs w:val="24"/>
          <w:lang w:eastAsia="ar-SA"/>
        </w:rPr>
      </w:pPr>
    </w:p>
    <w:p w14:paraId="63465C4B" w14:textId="6F56B8B7" w:rsidR="00535E21" w:rsidRPr="004C0F6E" w:rsidRDefault="00535E21" w:rsidP="00535E21">
      <w:pPr>
        <w:tabs>
          <w:tab w:val="left" w:pos="0"/>
        </w:tabs>
        <w:spacing w:after="0" w:line="240" w:lineRule="auto"/>
        <w:ind w:left="1416" w:hanging="141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Vevő4</w:t>
      </w:r>
      <w:r>
        <w:rPr>
          <w:rFonts w:ascii="Times New Roman" w:eastAsia="Times New Roman" w:hAnsi="Times New Roman" w:cs="Times New Roman"/>
          <w:sz w:val="24"/>
          <w:szCs w:val="24"/>
          <w:lang w:eastAsia="ar-SA"/>
        </w:rPr>
        <w:tab/>
      </w:r>
      <w:r w:rsidRPr="00982B9B">
        <w:rPr>
          <w:rFonts w:ascii="Times New Roman" w:eastAsia="Times New Roman" w:hAnsi="Times New Roman" w:cs="Times New Roman"/>
          <w:b/>
          <w:sz w:val="24"/>
          <w:szCs w:val="24"/>
          <w:lang w:eastAsia="ar-SA"/>
        </w:rPr>
        <w:t>Győr-Sopron-Ebenfurti Vasút Zártkörűen Működő Részvénytársaság</w:t>
      </w:r>
    </w:p>
    <w:p w14:paraId="1D4F8AA8" w14:textId="77777777" w:rsidR="00535E21" w:rsidRDefault="00535E21" w:rsidP="00535E21">
      <w:pPr>
        <w:spacing w:after="0" w:line="240" w:lineRule="auto"/>
        <w:jc w:val="both"/>
        <w:rPr>
          <w:rFonts w:ascii="Times New Roman" w:eastAsia="Times New Roman" w:hAnsi="Times New Roman" w:cs="Times New Roman"/>
          <w:sz w:val="24"/>
          <w:szCs w:val="24"/>
          <w:lang w:eastAsia="ar-SA"/>
        </w:rPr>
      </w:pPr>
    </w:p>
    <w:p w14:paraId="0F87079B" w14:textId="734238D0" w:rsidR="00535E21" w:rsidRPr="00167B78" w:rsidRDefault="006B7928" w:rsidP="00535E21">
      <w:pPr>
        <w:tabs>
          <w:tab w:val="left" w:pos="0"/>
        </w:tabs>
        <w:spacing w:after="0" w:line="240" w:lineRule="auto"/>
        <w:ind w:left="1416" w:hanging="141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r w:rsidR="00535E21" w:rsidRPr="00167B78">
        <w:rPr>
          <w:rFonts w:ascii="Times New Roman" w:eastAsia="Times New Roman" w:hAnsi="Times New Roman" w:cs="Times New Roman"/>
          <w:i/>
          <w:sz w:val="24"/>
          <w:szCs w:val="24"/>
          <w:lang w:eastAsia="ar-SA"/>
        </w:rPr>
        <w:t xml:space="preserve">Rövid név: </w:t>
      </w:r>
      <w:r w:rsidR="00535E21" w:rsidRPr="00167B78">
        <w:rPr>
          <w:rFonts w:ascii="Times New Roman" w:eastAsia="Times New Roman" w:hAnsi="Times New Roman" w:cs="Times New Roman"/>
          <w:i/>
          <w:sz w:val="24"/>
          <w:szCs w:val="24"/>
          <w:lang w:eastAsia="ar-SA"/>
        </w:rPr>
        <w:tab/>
      </w:r>
      <w:r w:rsidR="00535E21" w:rsidRPr="00167B78">
        <w:rPr>
          <w:rFonts w:ascii="Times New Roman" w:eastAsia="Times New Roman" w:hAnsi="Times New Roman" w:cs="Times New Roman"/>
          <w:i/>
          <w:sz w:val="24"/>
          <w:szCs w:val="24"/>
          <w:lang w:eastAsia="ar-SA"/>
        </w:rPr>
        <w:tab/>
      </w:r>
      <w:r w:rsidR="00535E21">
        <w:rPr>
          <w:rFonts w:ascii="Times New Roman" w:eastAsia="Times New Roman" w:hAnsi="Times New Roman" w:cs="Times New Roman"/>
          <w:i/>
          <w:sz w:val="24"/>
          <w:szCs w:val="24"/>
          <w:lang w:eastAsia="ar-SA"/>
        </w:rPr>
        <w:t>GYSEV Zrt.</w:t>
      </w:r>
    </w:p>
    <w:p w14:paraId="1DA1223A" w14:textId="77777777" w:rsidR="00DA7B2B" w:rsidRDefault="00535E21" w:rsidP="00535E21">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Képviseli:</w:t>
      </w: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r>
      <w:r w:rsidRPr="009E715F">
        <w:rPr>
          <w:rFonts w:ascii="Times New Roman" w:eastAsia="Times New Roman" w:hAnsi="Times New Roman" w:cs="Times New Roman"/>
          <w:i/>
          <w:sz w:val="24"/>
          <w:szCs w:val="24"/>
          <w:lang w:eastAsia="ar-SA"/>
        </w:rPr>
        <w:t xml:space="preserve">Kövesdi Szilárd István </w:t>
      </w:r>
      <w:r>
        <w:rPr>
          <w:rFonts w:ascii="Times New Roman" w:eastAsia="Times New Roman" w:hAnsi="Times New Roman" w:cs="Times New Roman"/>
          <w:i/>
          <w:sz w:val="24"/>
          <w:szCs w:val="24"/>
          <w:lang w:eastAsia="ar-SA"/>
        </w:rPr>
        <w:t>vezérigazgató</w:t>
      </w:r>
      <w:r w:rsidR="00BD4409">
        <w:rPr>
          <w:rFonts w:ascii="Times New Roman" w:eastAsia="Times New Roman" w:hAnsi="Times New Roman" w:cs="Times New Roman"/>
          <w:i/>
          <w:sz w:val="24"/>
          <w:szCs w:val="24"/>
          <w:lang w:eastAsia="ar-SA"/>
        </w:rPr>
        <w:t xml:space="preserve"> és</w:t>
      </w:r>
    </w:p>
    <w:p w14:paraId="67619F82" w14:textId="29BDAE2F" w:rsidR="00535E21" w:rsidRPr="00167B78" w:rsidRDefault="00DA7B2B" w:rsidP="00535E21">
      <w:pPr>
        <w:tabs>
          <w:tab w:val="left" w:pos="0"/>
        </w:tab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sidR="006B7928">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Ungvári Csaba Gergely általános vezérigazgató-helyettes</w:t>
      </w:r>
      <w:r w:rsidR="00535E21" w:rsidRPr="00167B78">
        <w:rPr>
          <w:rFonts w:ascii="Times New Roman" w:eastAsia="Times New Roman" w:hAnsi="Times New Roman" w:cs="Times New Roman"/>
          <w:i/>
          <w:sz w:val="24"/>
          <w:szCs w:val="24"/>
          <w:lang w:eastAsia="ar-SA"/>
        </w:rPr>
        <w:tab/>
      </w:r>
      <w:r w:rsidR="00535E21" w:rsidRPr="00167B78">
        <w:rPr>
          <w:rFonts w:ascii="Times New Roman" w:eastAsia="Times New Roman" w:hAnsi="Times New Roman" w:cs="Times New Roman"/>
          <w:i/>
          <w:sz w:val="24"/>
          <w:szCs w:val="24"/>
          <w:lang w:eastAsia="ar-SA"/>
        </w:rPr>
        <w:tab/>
        <w:t xml:space="preserve">Székhely: </w:t>
      </w:r>
      <w:r w:rsidR="00535E21" w:rsidRPr="00167B78">
        <w:rPr>
          <w:rFonts w:ascii="Times New Roman" w:eastAsia="Times New Roman" w:hAnsi="Times New Roman" w:cs="Times New Roman"/>
          <w:i/>
          <w:sz w:val="24"/>
          <w:szCs w:val="24"/>
          <w:lang w:eastAsia="ar-SA"/>
        </w:rPr>
        <w:tab/>
      </w:r>
      <w:r w:rsidR="00535E21" w:rsidRPr="00167B78">
        <w:rPr>
          <w:rFonts w:ascii="Times New Roman" w:eastAsia="Times New Roman" w:hAnsi="Times New Roman" w:cs="Times New Roman"/>
          <w:i/>
          <w:sz w:val="24"/>
          <w:szCs w:val="24"/>
          <w:lang w:eastAsia="ar-SA"/>
        </w:rPr>
        <w:tab/>
      </w:r>
      <w:r w:rsidR="00535E21" w:rsidRPr="00935ECF">
        <w:rPr>
          <w:rFonts w:ascii="Times New Roman" w:eastAsia="Times New Roman" w:hAnsi="Times New Roman" w:cs="Times New Roman"/>
          <w:sz w:val="24"/>
          <w:szCs w:val="24"/>
          <w:lang w:eastAsia="hu-HU"/>
        </w:rPr>
        <w:t>9400 Sopron, Mátyás király utca 19</w:t>
      </w:r>
      <w:r>
        <w:rPr>
          <w:rFonts w:ascii="Times New Roman" w:eastAsia="Times New Roman" w:hAnsi="Times New Roman" w:cs="Times New Roman"/>
          <w:sz w:val="24"/>
          <w:szCs w:val="24"/>
          <w:lang w:eastAsia="hu-HU"/>
        </w:rPr>
        <w:t>.</w:t>
      </w:r>
    </w:p>
    <w:p w14:paraId="273125EE" w14:textId="76AB78C1" w:rsidR="00535E21" w:rsidRDefault="00535E21" w:rsidP="00535E21">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Levelezési cím: </w:t>
      </w:r>
      <w:r w:rsidRPr="00167B78">
        <w:rPr>
          <w:rFonts w:ascii="Times New Roman" w:eastAsia="Times New Roman" w:hAnsi="Times New Roman" w:cs="Times New Roman"/>
          <w:i/>
          <w:sz w:val="24"/>
          <w:szCs w:val="24"/>
          <w:lang w:eastAsia="ar-SA"/>
        </w:rPr>
        <w:tab/>
      </w:r>
      <w:r w:rsidR="006B7928" w:rsidRPr="00935ECF">
        <w:rPr>
          <w:rFonts w:ascii="Times New Roman" w:eastAsia="Times New Roman" w:hAnsi="Times New Roman" w:cs="Times New Roman"/>
          <w:sz w:val="24"/>
          <w:szCs w:val="24"/>
          <w:lang w:eastAsia="hu-HU"/>
        </w:rPr>
        <w:t>9400 Sopron, Mátyás király utca 19</w:t>
      </w:r>
      <w:r w:rsidR="006B7928">
        <w:rPr>
          <w:rFonts w:ascii="Times New Roman" w:eastAsia="Times New Roman" w:hAnsi="Times New Roman" w:cs="Times New Roman"/>
          <w:sz w:val="24"/>
          <w:szCs w:val="24"/>
          <w:lang w:eastAsia="hu-HU"/>
        </w:rPr>
        <w:t>.</w:t>
      </w:r>
    </w:p>
    <w:p w14:paraId="2388DDED" w14:textId="2B447A47" w:rsidR="00535E21" w:rsidRPr="00C97D64" w:rsidRDefault="00535E21" w:rsidP="00535E21">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Statisztikai </w:t>
      </w:r>
      <w:r>
        <w:rPr>
          <w:rFonts w:ascii="Times New Roman" w:eastAsia="Times New Roman" w:hAnsi="Times New Roman" w:cs="Times New Roman"/>
          <w:i/>
          <w:sz w:val="24"/>
          <w:szCs w:val="24"/>
          <w:lang w:eastAsia="ar-SA"/>
        </w:rPr>
        <w:t>számjel</w:t>
      </w:r>
      <w:r w:rsidRPr="00167B78">
        <w:rPr>
          <w:rFonts w:ascii="Times New Roman" w:eastAsia="Times New Roman" w:hAnsi="Times New Roman" w:cs="Times New Roman"/>
          <w:i/>
          <w:sz w:val="24"/>
          <w:szCs w:val="24"/>
          <w:lang w:eastAsia="ar-SA"/>
        </w:rPr>
        <w:t>:</w:t>
      </w:r>
      <w:r w:rsidRPr="00167B78">
        <w:rPr>
          <w:rFonts w:ascii="Times New Roman" w:eastAsia="Times New Roman" w:hAnsi="Times New Roman" w:cs="Times New Roman"/>
          <w:i/>
          <w:sz w:val="24"/>
          <w:szCs w:val="24"/>
          <w:lang w:eastAsia="ar-SA"/>
        </w:rPr>
        <w:tab/>
      </w:r>
      <w:r w:rsidRPr="00935ECF">
        <w:rPr>
          <w:rFonts w:ascii="Times New Roman" w:eastAsia="Times New Roman" w:hAnsi="Times New Roman" w:cs="Times New Roman"/>
          <w:sz w:val="24"/>
          <w:szCs w:val="24"/>
          <w:lang w:eastAsia="hu-HU"/>
        </w:rPr>
        <w:t>10008676-4910-114-08</w:t>
      </w:r>
    </w:p>
    <w:p w14:paraId="54B684FE" w14:textId="61E5F9DA" w:rsidR="00535E21" w:rsidRPr="00C97D64" w:rsidRDefault="00535E21" w:rsidP="00535E21">
      <w:pPr>
        <w:tabs>
          <w:tab w:val="left" w:pos="0"/>
        </w:tab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t>Adó</w:t>
      </w:r>
      <w:r w:rsidRPr="00C97D64">
        <w:rPr>
          <w:rFonts w:ascii="Times New Roman" w:eastAsia="Times New Roman" w:hAnsi="Times New Roman" w:cs="Times New Roman"/>
          <w:i/>
          <w:sz w:val="24"/>
          <w:szCs w:val="24"/>
          <w:lang w:eastAsia="ar-SA"/>
        </w:rPr>
        <w:t>szám:</w:t>
      </w:r>
      <w:r w:rsidRPr="00C97D64">
        <w:rPr>
          <w:rFonts w:ascii="Times New Roman" w:eastAsia="Times New Roman" w:hAnsi="Times New Roman" w:cs="Times New Roman"/>
          <w:i/>
          <w:sz w:val="24"/>
          <w:szCs w:val="24"/>
          <w:lang w:eastAsia="ar-SA"/>
        </w:rPr>
        <w:tab/>
      </w:r>
      <w:r w:rsidR="00701303">
        <w:rPr>
          <w:rFonts w:ascii="Times New Roman" w:eastAsia="Times New Roman" w:hAnsi="Times New Roman" w:cs="Times New Roman"/>
          <w:i/>
          <w:sz w:val="24"/>
          <w:szCs w:val="24"/>
          <w:lang w:eastAsia="ar-SA"/>
        </w:rPr>
        <w:tab/>
      </w:r>
      <w:r w:rsidRPr="00935ECF">
        <w:rPr>
          <w:rFonts w:ascii="Times New Roman" w:eastAsia="Times New Roman" w:hAnsi="Times New Roman" w:cs="Times New Roman"/>
          <w:sz w:val="24"/>
          <w:szCs w:val="24"/>
          <w:lang w:eastAsia="hu-HU"/>
        </w:rPr>
        <w:t>10008676-2-08</w:t>
      </w:r>
    </w:p>
    <w:p w14:paraId="7918F171" w14:textId="77777777" w:rsidR="00535E21" w:rsidRPr="00167B78" w:rsidRDefault="00535E21" w:rsidP="00535E21">
      <w:pPr>
        <w:tabs>
          <w:tab w:val="left" w:pos="0"/>
        </w:tabs>
        <w:spacing w:after="0" w:line="240" w:lineRule="auto"/>
        <w:jc w:val="both"/>
        <w:rPr>
          <w:rFonts w:ascii="Times New Roman" w:eastAsia="Times New Roman" w:hAnsi="Times New Roman" w:cs="Times New Roman"/>
          <w:i/>
          <w:sz w:val="24"/>
          <w:szCs w:val="24"/>
          <w:lang w:eastAsia="ar-SA"/>
        </w:rPr>
      </w:pPr>
      <w:r w:rsidRPr="00C97D64">
        <w:rPr>
          <w:rFonts w:ascii="Times New Roman" w:eastAsia="Times New Roman" w:hAnsi="Times New Roman" w:cs="Times New Roman"/>
          <w:i/>
          <w:sz w:val="24"/>
          <w:szCs w:val="24"/>
          <w:lang w:eastAsia="ar-SA"/>
        </w:rPr>
        <w:tab/>
      </w:r>
      <w:r w:rsidRPr="00C97D64">
        <w:rPr>
          <w:rFonts w:ascii="Times New Roman" w:eastAsia="Times New Roman" w:hAnsi="Times New Roman" w:cs="Times New Roman"/>
          <w:i/>
          <w:sz w:val="24"/>
          <w:szCs w:val="24"/>
          <w:lang w:eastAsia="ar-SA"/>
        </w:rPr>
        <w:tab/>
        <w:t>Cégjegyzék szám:</w:t>
      </w:r>
      <w:r w:rsidRPr="00C97D64">
        <w:rPr>
          <w:rFonts w:ascii="Times New Roman" w:eastAsia="Times New Roman" w:hAnsi="Times New Roman" w:cs="Times New Roman"/>
          <w:i/>
          <w:sz w:val="24"/>
          <w:szCs w:val="24"/>
          <w:lang w:eastAsia="ar-SA"/>
        </w:rPr>
        <w:tab/>
        <w:t>Cg.</w:t>
      </w:r>
      <w:r w:rsidRPr="00C97D64">
        <w:t xml:space="preserve"> </w:t>
      </w:r>
      <w:r w:rsidRPr="00C97D64">
        <w:rPr>
          <w:rFonts w:ascii="Times New Roman" w:eastAsia="Times New Roman" w:hAnsi="Times New Roman" w:cs="Times New Roman"/>
          <w:i/>
          <w:sz w:val="24"/>
          <w:szCs w:val="24"/>
          <w:lang w:eastAsia="ar-SA"/>
        </w:rPr>
        <w:t>08-10-001787</w:t>
      </w:r>
    </w:p>
    <w:p w14:paraId="4CF36ED7" w14:textId="7D13BA80" w:rsidR="00535E21" w:rsidRPr="00167B78" w:rsidRDefault="00535E21" w:rsidP="00535E21">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 xml:space="preserve">            </w:t>
      </w:r>
      <w:r w:rsidRPr="00167B78">
        <w:rPr>
          <w:rFonts w:ascii="Times New Roman" w:eastAsia="Times New Roman" w:hAnsi="Times New Roman" w:cs="Times New Roman"/>
          <w:i/>
          <w:sz w:val="24"/>
          <w:szCs w:val="24"/>
          <w:lang w:eastAsia="ar-SA"/>
        </w:rPr>
        <w:tab/>
        <w:t xml:space="preserve">Bankszámlaszám:     </w:t>
      </w:r>
      <w:r w:rsidR="006B7928">
        <w:rPr>
          <w:rFonts w:ascii="Times New Roman" w:eastAsia="Times New Roman" w:hAnsi="Times New Roman" w:cs="Times New Roman"/>
          <w:i/>
          <w:sz w:val="24"/>
          <w:szCs w:val="24"/>
          <w:lang w:eastAsia="ar-SA"/>
        </w:rPr>
        <w:t xml:space="preserve">  </w:t>
      </w:r>
      <w:r w:rsidR="00DA7B2B">
        <w:rPr>
          <w:rFonts w:ascii="Times New Roman" w:eastAsia="Times New Roman" w:hAnsi="Times New Roman" w:cs="Times New Roman"/>
          <w:i/>
          <w:sz w:val="24"/>
          <w:szCs w:val="24"/>
          <w:lang w:eastAsia="ar-SA"/>
        </w:rPr>
        <w:t>10300002-20102362-00003285</w:t>
      </w:r>
    </w:p>
    <w:p w14:paraId="31F01270" w14:textId="78E6AFFD" w:rsidR="00535E21" w:rsidRPr="00167B78" w:rsidRDefault="00535E21" w:rsidP="00535E21">
      <w:pPr>
        <w:tabs>
          <w:tab w:val="left" w:pos="0"/>
        </w:tabs>
        <w:spacing w:after="0" w:line="240" w:lineRule="auto"/>
        <w:jc w:val="both"/>
        <w:rPr>
          <w:rFonts w:ascii="Times New Roman" w:eastAsia="Times New Roman" w:hAnsi="Times New Roman" w:cs="Times New Roman"/>
          <w:b/>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Számla bemutatási név:</w:t>
      </w:r>
      <w:r w:rsidR="006B7928">
        <w:rPr>
          <w:rFonts w:ascii="Times New Roman" w:eastAsia="Times New Roman" w:hAnsi="Times New Roman" w:cs="Times New Roman"/>
          <w:i/>
          <w:sz w:val="24"/>
          <w:szCs w:val="24"/>
          <w:lang w:eastAsia="ar-SA"/>
        </w:rPr>
        <w:t xml:space="preserve"> </w:t>
      </w:r>
      <w:r w:rsidR="00DA7B2B">
        <w:rPr>
          <w:rFonts w:ascii="Times New Roman" w:eastAsia="Times New Roman" w:hAnsi="Times New Roman" w:cs="Times New Roman"/>
          <w:i/>
          <w:sz w:val="24"/>
          <w:szCs w:val="24"/>
          <w:lang w:eastAsia="ar-SA"/>
        </w:rPr>
        <w:t>GYSEV Zrt.</w:t>
      </w:r>
    </w:p>
    <w:p w14:paraId="62000E7B" w14:textId="154FBF8A" w:rsidR="00535E21" w:rsidRDefault="00535E21" w:rsidP="00535E21">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Számlázási cím:</w:t>
      </w:r>
      <w:r w:rsidRPr="00167B78">
        <w:rPr>
          <w:rFonts w:ascii="Times New Roman" w:eastAsia="Times New Roman" w:hAnsi="Times New Roman" w:cs="Times New Roman"/>
          <w:i/>
          <w:sz w:val="24"/>
          <w:szCs w:val="24"/>
          <w:lang w:eastAsia="ar-SA"/>
        </w:rPr>
        <w:tab/>
      </w:r>
      <w:r w:rsidR="00DA7B2B" w:rsidRPr="00935ECF">
        <w:rPr>
          <w:rFonts w:ascii="Times New Roman" w:eastAsia="Times New Roman" w:hAnsi="Times New Roman" w:cs="Times New Roman"/>
          <w:sz w:val="24"/>
          <w:szCs w:val="24"/>
          <w:lang w:eastAsia="hu-HU"/>
        </w:rPr>
        <w:t>9400 Sopron, Mátyás király utca 19</w:t>
      </w:r>
      <w:r w:rsidR="00DA7B2B">
        <w:rPr>
          <w:rFonts w:ascii="Times New Roman" w:eastAsia="Times New Roman" w:hAnsi="Times New Roman" w:cs="Times New Roman"/>
          <w:sz w:val="24"/>
          <w:szCs w:val="24"/>
          <w:lang w:eastAsia="hu-HU"/>
        </w:rPr>
        <w:t>.</w:t>
      </w:r>
    </w:p>
    <w:p w14:paraId="37385C93" w14:textId="2F73C5A9" w:rsidR="00535E21" w:rsidRDefault="00535E21" w:rsidP="00535E21">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Számlaküldési cím: </w:t>
      </w:r>
      <w:r w:rsidRPr="00167B78">
        <w:rPr>
          <w:rFonts w:ascii="Times New Roman" w:eastAsia="Times New Roman" w:hAnsi="Times New Roman" w:cs="Times New Roman"/>
          <w:i/>
          <w:sz w:val="24"/>
          <w:szCs w:val="24"/>
          <w:lang w:eastAsia="ar-SA"/>
        </w:rPr>
        <w:tab/>
      </w:r>
      <w:r w:rsidR="00DA7B2B" w:rsidRPr="00935ECF">
        <w:rPr>
          <w:rFonts w:ascii="Times New Roman" w:eastAsia="Times New Roman" w:hAnsi="Times New Roman" w:cs="Times New Roman"/>
          <w:sz w:val="24"/>
          <w:szCs w:val="24"/>
          <w:lang w:eastAsia="hu-HU"/>
        </w:rPr>
        <w:t>9400 Sopron, Mátyás király utca 19</w:t>
      </w:r>
      <w:r w:rsidR="00DA7B2B">
        <w:rPr>
          <w:rFonts w:ascii="Times New Roman" w:eastAsia="Times New Roman" w:hAnsi="Times New Roman" w:cs="Times New Roman"/>
          <w:sz w:val="24"/>
          <w:szCs w:val="24"/>
          <w:lang w:eastAsia="hu-HU"/>
        </w:rPr>
        <w:t>.</w:t>
      </w:r>
    </w:p>
    <w:p w14:paraId="08444FB8" w14:textId="77777777" w:rsidR="00535E21" w:rsidRPr="00010F72" w:rsidRDefault="00535E21" w:rsidP="00535E21">
      <w:pPr>
        <w:spacing w:after="0" w:line="240" w:lineRule="auto"/>
        <w:jc w:val="both"/>
        <w:rPr>
          <w:rFonts w:ascii="Times New Roman" w:eastAsia="Times New Roman" w:hAnsi="Times New Roman" w:cs="Times New Roman"/>
          <w:sz w:val="24"/>
          <w:szCs w:val="24"/>
          <w:lang w:eastAsia="ar-SA"/>
        </w:rPr>
      </w:pPr>
    </w:p>
    <w:p w14:paraId="40672617" w14:textId="77777777" w:rsidR="005B1A7B" w:rsidRPr="005B1A7B" w:rsidRDefault="005B1A7B" w:rsidP="005B1A7B">
      <w:pPr>
        <w:tabs>
          <w:tab w:val="left" w:pos="1440"/>
          <w:tab w:val="left" w:pos="5175"/>
        </w:tabs>
        <w:spacing w:after="0" w:line="240" w:lineRule="auto"/>
        <w:jc w:val="both"/>
        <w:rPr>
          <w:rFonts w:ascii="Times New Roman" w:eastAsia="Times New Roman" w:hAnsi="Times New Roman" w:cs="Times New Roman"/>
          <w:sz w:val="24"/>
          <w:szCs w:val="24"/>
          <w:lang w:eastAsia="ar-SA"/>
        </w:rPr>
      </w:pPr>
    </w:p>
    <w:p w14:paraId="502D0ECE" w14:textId="4BE0716C" w:rsidR="005B1A7B" w:rsidRDefault="005B1A7B" w:rsidP="005B1A7B">
      <w:pPr>
        <w:tabs>
          <w:tab w:val="left" w:pos="4320"/>
        </w:tabs>
        <w:spacing w:after="0" w:line="240" w:lineRule="auto"/>
        <w:ind w:left="1701" w:hanging="1701"/>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,mint vevő</w:t>
      </w:r>
      <w:r w:rsidR="00535E21">
        <w:rPr>
          <w:rFonts w:ascii="Times New Roman" w:eastAsia="Times New Roman" w:hAnsi="Times New Roman" w:cs="Times New Roman"/>
          <w:sz w:val="24"/>
          <w:szCs w:val="24"/>
          <w:lang w:eastAsia="ar-SA"/>
        </w:rPr>
        <w:t>k, Vevő1, Vevő2, Vevő3 és Vevő4</w:t>
      </w:r>
      <w:r w:rsidR="00535E21" w:rsidRPr="00010F72">
        <w:rPr>
          <w:rFonts w:ascii="Times New Roman" w:eastAsia="Times New Roman" w:hAnsi="Times New Roman" w:cs="Times New Roman"/>
          <w:sz w:val="24"/>
          <w:szCs w:val="24"/>
          <w:lang w:eastAsia="ar-SA"/>
        </w:rPr>
        <w:t xml:space="preserve"> </w:t>
      </w:r>
      <w:r w:rsidRPr="005B1A7B">
        <w:rPr>
          <w:rFonts w:ascii="Times New Roman" w:eastAsia="Times New Roman" w:hAnsi="Times New Roman" w:cs="Times New Roman"/>
          <w:sz w:val="24"/>
          <w:szCs w:val="24"/>
          <w:lang w:eastAsia="ar-SA"/>
        </w:rPr>
        <w:t xml:space="preserve"> </w:t>
      </w:r>
      <w:r w:rsidR="003C0CD5">
        <w:rPr>
          <w:rFonts w:ascii="Times New Roman" w:eastAsia="Times New Roman" w:hAnsi="Times New Roman" w:cs="Times New Roman"/>
          <w:sz w:val="24"/>
          <w:szCs w:val="24"/>
          <w:lang w:eastAsia="ar-SA"/>
        </w:rPr>
        <w:t>–</w:t>
      </w:r>
      <w:r w:rsidRPr="005B1A7B">
        <w:rPr>
          <w:rFonts w:ascii="Times New Roman" w:eastAsia="Times New Roman" w:hAnsi="Times New Roman" w:cs="Times New Roman"/>
          <w:sz w:val="24"/>
          <w:szCs w:val="24"/>
          <w:lang w:eastAsia="ar-SA"/>
        </w:rPr>
        <w:t xml:space="preserve"> továbbiakban</w:t>
      </w:r>
      <w:r w:rsidR="003C0CD5">
        <w:rPr>
          <w:rFonts w:ascii="Times New Roman" w:eastAsia="Times New Roman" w:hAnsi="Times New Roman" w:cs="Times New Roman"/>
          <w:sz w:val="24"/>
          <w:szCs w:val="24"/>
          <w:lang w:eastAsia="ar-SA"/>
        </w:rPr>
        <w:t xml:space="preserve"> együttesen</w:t>
      </w:r>
      <w:r w:rsidRPr="005B1A7B">
        <w:rPr>
          <w:rFonts w:ascii="Times New Roman" w:eastAsia="Times New Roman" w:hAnsi="Times New Roman" w:cs="Times New Roman"/>
          <w:sz w:val="24"/>
          <w:szCs w:val="24"/>
          <w:lang w:eastAsia="ar-SA"/>
        </w:rPr>
        <w:t xml:space="preserve">: </w:t>
      </w:r>
      <w:r w:rsidRPr="005B1A7B">
        <w:rPr>
          <w:rFonts w:ascii="Times New Roman" w:eastAsia="Times New Roman" w:hAnsi="Times New Roman" w:cs="Times New Roman"/>
          <w:b/>
          <w:sz w:val="24"/>
          <w:szCs w:val="24"/>
          <w:lang w:eastAsia="ar-SA"/>
        </w:rPr>
        <w:t>Vevő</w:t>
      </w:r>
      <w:r w:rsidRPr="005B1A7B">
        <w:rPr>
          <w:rFonts w:ascii="Times New Roman" w:eastAsia="Times New Roman" w:hAnsi="Times New Roman" w:cs="Times New Roman"/>
          <w:sz w:val="24"/>
          <w:szCs w:val="24"/>
          <w:lang w:eastAsia="ar-SA"/>
        </w:rPr>
        <w:t xml:space="preserve"> – valamint, </w:t>
      </w:r>
    </w:p>
    <w:p w14:paraId="7C6C0BCE" w14:textId="77777777" w:rsidR="00535E21" w:rsidRPr="005B1A7B" w:rsidRDefault="00535E21" w:rsidP="005B1A7B">
      <w:pPr>
        <w:tabs>
          <w:tab w:val="left" w:pos="4320"/>
        </w:tabs>
        <w:spacing w:after="0" w:line="240" w:lineRule="auto"/>
        <w:ind w:left="1701" w:hanging="1701"/>
        <w:jc w:val="both"/>
        <w:rPr>
          <w:rFonts w:ascii="Times New Roman" w:eastAsia="Times New Roman" w:hAnsi="Times New Roman" w:cs="Times New Roman"/>
          <w:sz w:val="24"/>
          <w:szCs w:val="24"/>
          <w:lang w:eastAsia="ar-SA"/>
        </w:rPr>
      </w:pPr>
    </w:p>
    <w:p w14:paraId="6B9DD57E" w14:textId="77777777" w:rsidR="007D08E1" w:rsidRPr="00535E21" w:rsidRDefault="007D08E1" w:rsidP="007D08E1">
      <w:pPr>
        <w:tabs>
          <w:tab w:val="left" w:pos="540"/>
          <w:tab w:val="left" w:pos="3780"/>
        </w:tabs>
        <w:ind w:left="1440" w:hanging="1440"/>
        <w:rPr>
          <w:rFonts w:ascii="Times New Roman" w:hAnsi="Times New Roman" w:cs="Times New Roman"/>
          <w:b/>
        </w:rPr>
      </w:pPr>
      <w:r w:rsidRPr="00535E21">
        <w:rPr>
          <w:rFonts w:ascii="Times New Roman" w:hAnsi="Times New Roman" w:cs="Times New Roman"/>
          <w:b/>
        </w:rPr>
        <w:t>Eladó:</w:t>
      </w:r>
      <w:r w:rsidRPr="00535E21">
        <w:rPr>
          <w:rFonts w:ascii="Times New Roman" w:hAnsi="Times New Roman" w:cs="Times New Roman"/>
        </w:rPr>
        <w:tab/>
      </w:r>
      <w:r w:rsidRPr="00535E21">
        <w:rPr>
          <w:rFonts w:ascii="Times New Roman" w:hAnsi="Times New Roman" w:cs="Times New Roman"/>
        </w:rPr>
        <w:tab/>
      </w:r>
    </w:p>
    <w:p w14:paraId="211428C1" w14:textId="77777777" w:rsidR="002A050F" w:rsidRPr="00FD068B" w:rsidRDefault="002A050F" w:rsidP="002A050F">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Székhelye:                              </w:t>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p>
    <w:p w14:paraId="1D6C2FD5" w14:textId="77777777" w:rsidR="002A050F" w:rsidRPr="00FD068B" w:rsidRDefault="002A050F" w:rsidP="002A050F">
      <w:pPr>
        <w:spacing w:after="0" w:line="240" w:lineRule="auto"/>
        <w:jc w:val="both"/>
        <w:rPr>
          <w:rFonts w:ascii="Times New Roman" w:eastAsia="Times New Roman" w:hAnsi="Times New Roman" w:cs="Times New Roman"/>
          <w:sz w:val="24"/>
          <w:szCs w:val="24"/>
          <w:lang w:eastAsia="ar-SA"/>
        </w:rPr>
      </w:pPr>
      <w:r w:rsidRPr="00FD068B">
        <w:rPr>
          <w:rFonts w:ascii="Times New Roman" w:eastAsia="Times New Roman" w:hAnsi="Times New Roman" w:cs="Times New Roman"/>
          <w:sz w:val="24"/>
          <w:szCs w:val="24"/>
          <w:lang w:eastAsia="ar-SA"/>
        </w:rPr>
        <w:t xml:space="preserve">Levelezési címe:                        </w:t>
      </w:r>
      <w:r w:rsidRPr="00FD068B">
        <w:rPr>
          <w:rFonts w:ascii="Times New Roman" w:eastAsia="Times New Roman" w:hAnsi="Times New Roman" w:cs="Times New Roman"/>
          <w:sz w:val="24"/>
          <w:szCs w:val="24"/>
          <w:lang w:eastAsia="ar-SA"/>
        </w:rPr>
        <w:tab/>
      </w:r>
      <w:r w:rsidRPr="00FD068B">
        <w:rPr>
          <w:rFonts w:ascii="Times New Roman" w:eastAsia="Times New Roman" w:hAnsi="Times New Roman" w:cs="Times New Roman"/>
          <w:sz w:val="24"/>
          <w:szCs w:val="24"/>
          <w:lang w:eastAsia="ar-SA"/>
        </w:rPr>
        <w:tab/>
      </w:r>
    </w:p>
    <w:p w14:paraId="5A73CF4D" w14:textId="77777777" w:rsidR="002A050F" w:rsidRPr="00FD068B" w:rsidRDefault="002A050F" w:rsidP="002A050F">
      <w:pPr>
        <w:spacing w:after="0" w:line="240" w:lineRule="auto"/>
        <w:jc w:val="both"/>
        <w:rPr>
          <w:rFonts w:ascii="Times New Roman" w:eastAsia="Times New Roman" w:hAnsi="Times New Roman" w:cs="Times New Roman"/>
          <w:sz w:val="24"/>
          <w:szCs w:val="24"/>
          <w:lang w:eastAsia="ar-SA"/>
        </w:rPr>
      </w:pPr>
      <w:r w:rsidRPr="00FD068B">
        <w:rPr>
          <w:rFonts w:ascii="Times New Roman" w:eastAsia="Times New Roman" w:hAnsi="Times New Roman" w:cs="Times New Roman"/>
          <w:sz w:val="24"/>
          <w:szCs w:val="24"/>
          <w:lang w:eastAsia="ar-SA"/>
        </w:rPr>
        <w:t xml:space="preserve">Számlavezető pénzintézete:              </w:t>
      </w:r>
      <w:r w:rsidRPr="00FD068B">
        <w:rPr>
          <w:rFonts w:ascii="Times New Roman" w:eastAsia="Times New Roman" w:hAnsi="Times New Roman" w:cs="Times New Roman"/>
          <w:sz w:val="24"/>
          <w:szCs w:val="24"/>
          <w:lang w:eastAsia="ar-SA"/>
        </w:rPr>
        <w:tab/>
      </w:r>
      <w:r w:rsidRPr="00FD068B">
        <w:rPr>
          <w:rFonts w:ascii="Times New Roman" w:eastAsia="Times New Roman" w:hAnsi="Times New Roman" w:cs="Times New Roman"/>
          <w:sz w:val="24"/>
          <w:szCs w:val="24"/>
          <w:lang w:eastAsia="ar-SA"/>
        </w:rPr>
        <w:tab/>
      </w:r>
    </w:p>
    <w:p w14:paraId="27E49D68" w14:textId="77777777" w:rsidR="002A050F" w:rsidRPr="00FD068B" w:rsidRDefault="002A050F" w:rsidP="002A050F">
      <w:pPr>
        <w:spacing w:after="0" w:line="240" w:lineRule="auto"/>
        <w:jc w:val="both"/>
        <w:rPr>
          <w:rFonts w:ascii="Times New Roman" w:eastAsia="Times New Roman" w:hAnsi="Times New Roman" w:cs="Times New Roman"/>
          <w:sz w:val="24"/>
          <w:szCs w:val="24"/>
          <w:lang w:eastAsia="ar-SA"/>
        </w:rPr>
      </w:pPr>
      <w:r w:rsidRPr="00FD068B">
        <w:rPr>
          <w:rFonts w:ascii="Times New Roman" w:eastAsia="Times New Roman" w:hAnsi="Times New Roman" w:cs="Times New Roman"/>
          <w:sz w:val="24"/>
          <w:szCs w:val="24"/>
          <w:lang w:eastAsia="ar-SA"/>
        </w:rPr>
        <w:t xml:space="preserve">Számlaszáma:                            </w:t>
      </w:r>
      <w:r w:rsidRPr="00FD068B">
        <w:rPr>
          <w:rFonts w:ascii="Times New Roman" w:eastAsia="Times New Roman" w:hAnsi="Times New Roman" w:cs="Times New Roman"/>
          <w:sz w:val="24"/>
          <w:szCs w:val="24"/>
          <w:lang w:eastAsia="ar-SA"/>
        </w:rPr>
        <w:tab/>
      </w:r>
      <w:r w:rsidRPr="00FD068B">
        <w:rPr>
          <w:rFonts w:ascii="Times New Roman" w:eastAsia="Times New Roman" w:hAnsi="Times New Roman" w:cs="Times New Roman"/>
          <w:sz w:val="24"/>
          <w:szCs w:val="24"/>
          <w:lang w:eastAsia="ar-SA"/>
        </w:rPr>
        <w:tab/>
      </w:r>
    </w:p>
    <w:p w14:paraId="08776FDB" w14:textId="77777777" w:rsidR="002A050F" w:rsidRPr="00FD068B" w:rsidRDefault="002A050F" w:rsidP="002A050F">
      <w:pPr>
        <w:spacing w:after="0" w:line="240" w:lineRule="auto"/>
        <w:jc w:val="both"/>
        <w:rPr>
          <w:rFonts w:ascii="Times New Roman" w:eastAsia="Times New Roman" w:hAnsi="Times New Roman" w:cs="Times New Roman"/>
          <w:sz w:val="24"/>
          <w:szCs w:val="24"/>
          <w:lang w:eastAsia="ar-SA"/>
        </w:rPr>
      </w:pPr>
      <w:r w:rsidRPr="00FD068B">
        <w:rPr>
          <w:rFonts w:ascii="Times New Roman" w:eastAsia="Times New Roman" w:hAnsi="Times New Roman" w:cs="Times New Roman"/>
          <w:sz w:val="24"/>
          <w:szCs w:val="24"/>
          <w:lang w:eastAsia="ar-SA"/>
        </w:rPr>
        <w:t xml:space="preserve">Adószáma:                               </w:t>
      </w:r>
      <w:r w:rsidRPr="00FD068B">
        <w:rPr>
          <w:rFonts w:ascii="Times New Roman" w:eastAsia="Times New Roman" w:hAnsi="Times New Roman" w:cs="Times New Roman"/>
          <w:sz w:val="24"/>
          <w:szCs w:val="24"/>
          <w:lang w:eastAsia="ar-SA"/>
        </w:rPr>
        <w:tab/>
      </w:r>
      <w:r w:rsidRPr="00FD068B">
        <w:rPr>
          <w:rFonts w:ascii="Times New Roman" w:eastAsia="Times New Roman" w:hAnsi="Times New Roman" w:cs="Times New Roman"/>
          <w:sz w:val="24"/>
          <w:szCs w:val="24"/>
          <w:lang w:eastAsia="ar-SA"/>
        </w:rPr>
        <w:tab/>
      </w:r>
    </w:p>
    <w:p w14:paraId="690AEC90" w14:textId="77777777" w:rsidR="002A050F" w:rsidRPr="00FD068B" w:rsidRDefault="002A050F" w:rsidP="002A050F">
      <w:pPr>
        <w:spacing w:after="0" w:line="240" w:lineRule="auto"/>
        <w:jc w:val="both"/>
        <w:rPr>
          <w:rFonts w:ascii="Times New Roman" w:eastAsia="Times New Roman" w:hAnsi="Times New Roman" w:cs="Times New Roman"/>
          <w:sz w:val="24"/>
          <w:szCs w:val="24"/>
          <w:lang w:eastAsia="ar-SA"/>
        </w:rPr>
      </w:pPr>
      <w:r w:rsidRPr="00FD068B">
        <w:rPr>
          <w:rFonts w:ascii="Times New Roman" w:eastAsia="Times New Roman" w:hAnsi="Times New Roman" w:cs="Times New Roman"/>
          <w:sz w:val="24"/>
          <w:szCs w:val="24"/>
          <w:lang w:eastAsia="ar-SA"/>
        </w:rPr>
        <w:t xml:space="preserve">Statisztikai számjel:                   </w:t>
      </w:r>
      <w:r w:rsidRPr="00FD068B">
        <w:rPr>
          <w:rFonts w:ascii="Times New Roman" w:eastAsia="Times New Roman" w:hAnsi="Times New Roman" w:cs="Times New Roman"/>
          <w:sz w:val="24"/>
          <w:szCs w:val="24"/>
          <w:lang w:eastAsia="ar-SA"/>
        </w:rPr>
        <w:tab/>
      </w:r>
      <w:r w:rsidRPr="00FD068B">
        <w:rPr>
          <w:rFonts w:ascii="Times New Roman" w:eastAsia="Times New Roman" w:hAnsi="Times New Roman" w:cs="Times New Roman"/>
          <w:sz w:val="24"/>
          <w:szCs w:val="24"/>
          <w:lang w:eastAsia="ar-SA"/>
        </w:rPr>
        <w:tab/>
      </w:r>
    </w:p>
    <w:p w14:paraId="63223F81" w14:textId="77777777" w:rsidR="002A050F" w:rsidRPr="00FD068B" w:rsidRDefault="002A050F" w:rsidP="002A050F">
      <w:pPr>
        <w:spacing w:after="0" w:line="240" w:lineRule="auto"/>
        <w:jc w:val="both"/>
        <w:rPr>
          <w:rFonts w:ascii="Times New Roman" w:eastAsia="Times New Roman" w:hAnsi="Times New Roman" w:cs="Times New Roman"/>
          <w:sz w:val="24"/>
          <w:szCs w:val="24"/>
          <w:lang w:eastAsia="ar-SA"/>
        </w:rPr>
      </w:pPr>
      <w:r w:rsidRPr="00FD068B">
        <w:rPr>
          <w:rFonts w:ascii="Times New Roman" w:eastAsia="Times New Roman" w:hAnsi="Times New Roman" w:cs="Times New Roman"/>
          <w:sz w:val="24"/>
          <w:szCs w:val="24"/>
          <w:lang w:eastAsia="ar-SA"/>
        </w:rPr>
        <w:t>Cégbíróság és cégjegyzékszáma:                   </w:t>
      </w:r>
      <w:r w:rsidRPr="00FD068B">
        <w:rPr>
          <w:rFonts w:ascii="Times New Roman" w:eastAsia="Times New Roman" w:hAnsi="Times New Roman" w:cs="Times New Roman"/>
          <w:sz w:val="24"/>
          <w:szCs w:val="24"/>
          <w:lang w:eastAsia="ar-SA"/>
        </w:rPr>
        <w:tab/>
      </w:r>
      <w:r w:rsidRPr="00FD068B">
        <w:rPr>
          <w:rFonts w:ascii="Times New Roman" w:eastAsia="Times New Roman" w:hAnsi="Times New Roman" w:cs="Times New Roman"/>
          <w:sz w:val="24"/>
          <w:szCs w:val="24"/>
          <w:lang w:eastAsia="ar-SA"/>
        </w:rPr>
        <w:tab/>
      </w:r>
    </w:p>
    <w:p w14:paraId="33EB26FC" w14:textId="77777777" w:rsidR="002A050F" w:rsidRPr="009862E0" w:rsidRDefault="002A050F" w:rsidP="002A050F">
      <w:pPr>
        <w:spacing w:after="0" w:line="240" w:lineRule="auto"/>
        <w:jc w:val="both"/>
        <w:rPr>
          <w:rFonts w:ascii="Times New Roman" w:eastAsia="Times New Roman" w:hAnsi="Times New Roman" w:cs="Times New Roman"/>
          <w:sz w:val="24"/>
          <w:szCs w:val="24"/>
          <w:lang w:eastAsia="ar-SA"/>
        </w:rPr>
      </w:pPr>
      <w:r w:rsidRPr="00FD068B">
        <w:rPr>
          <w:rFonts w:ascii="Times New Roman" w:eastAsia="Times New Roman" w:hAnsi="Times New Roman" w:cs="Times New Roman"/>
          <w:sz w:val="24"/>
          <w:szCs w:val="24"/>
          <w:lang w:eastAsia="ar-SA"/>
        </w:rPr>
        <w:t xml:space="preserve">Aláírási joggal felruházott képviselő: </w:t>
      </w:r>
      <w:r w:rsidRPr="00FD068B">
        <w:rPr>
          <w:rFonts w:ascii="Times New Roman" w:eastAsia="Times New Roman" w:hAnsi="Times New Roman" w:cs="Times New Roman"/>
          <w:sz w:val="24"/>
          <w:szCs w:val="24"/>
          <w:lang w:eastAsia="ar-SA"/>
        </w:rPr>
        <w:tab/>
      </w:r>
    </w:p>
    <w:p w14:paraId="34E0D027" w14:textId="77777777" w:rsidR="005B1A7B" w:rsidRPr="005B1A7B" w:rsidRDefault="005B1A7B" w:rsidP="005B1A7B">
      <w:pPr>
        <w:tabs>
          <w:tab w:val="left" w:pos="4320"/>
        </w:tabs>
        <w:spacing w:after="0" w:line="240" w:lineRule="auto"/>
        <w:jc w:val="both"/>
        <w:rPr>
          <w:rFonts w:ascii="Times New Roman" w:eastAsia="Times New Roman" w:hAnsi="Times New Roman" w:cs="Times New Roman"/>
          <w:sz w:val="24"/>
          <w:szCs w:val="24"/>
          <w:lang w:eastAsia="ar-SA"/>
        </w:rPr>
      </w:pPr>
    </w:p>
    <w:p w14:paraId="2F9E2DB4" w14:textId="5F95CCE9" w:rsidR="005B1A7B" w:rsidRPr="005B1A7B" w:rsidRDefault="005B1A7B" w:rsidP="00535E21">
      <w:pPr>
        <w:spacing w:after="0" w:line="240" w:lineRule="auto"/>
        <w:jc w:val="both"/>
        <w:rPr>
          <w:rFonts w:ascii="Times New Roman" w:eastAsia="Times New Roman" w:hAnsi="Times New Roman" w:cs="Times New Roman"/>
          <w:bCs/>
          <w:sz w:val="24"/>
          <w:szCs w:val="24"/>
          <w:lang w:eastAsia="ar-SA"/>
        </w:rPr>
      </w:pPr>
      <w:r w:rsidRPr="005B1A7B">
        <w:rPr>
          <w:rFonts w:ascii="Times New Roman" w:eastAsia="Times New Roman" w:hAnsi="Times New Roman" w:cs="Times New Roman"/>
          <w:bCs/>
          <w:sz w:val="24"/>
          <w:szCs w:val="24"/>
          <w:lang w:eastAsia="ar-SA"/>
        </w:rPr>
        <w:t xml:space="preserve">, mint eladó - továbbiakban: </w:t>
      </w:r>
      <w:r w:rsidRPr="005B1A7B">
        <w:rPr>
          <w:rFonts w:ascii="Times New Roman" w:eastAsia="Times New Roman" w:hAnsi="Times New Roman" w:cs="Times New Roman"/>
          <w:b/>
          <w:bCs/>
          <w:sz w:val="24"/>
          <w:szCs w:val="24"/>
          <w:lang w:eastAsia="ar-SA"/>
        </w:rPr>
        <w:t xml:space="preserve">Eladó; </w:t>
      </w:r>
      <w:r w:rsidRPr="005B1A7B">
        <w:rPr>
          <w:rFonts w:ascii="Times New Roman" w:eastAsia="Times New Roman" w:hAnsi="Times New Roman" w:cs="Times New Roman"/>
          <w:bCs/>
          <w:sz w:val="24"/>
          <w:szCs w:val="24"/>
          <w:lang w:eastAsia="ar-SA"/>
        </w:rPr>
        <w:t>(Vevő</w:t>
      </w:r>
      <w:r w:rsidR="00535E21">
        <w:rPr>
          <w:rFonts w:ascii="Times New Roman" w:eastAsia="Times New Roman" w:hAnsi="Times New Roman" w:cs="Times New Roman"/>
          <w:bCs/>
          <w:sz w:val="24"/>
          <w:szCs w:val="24"/>
          <w:lang w:eastAsia="ar-SA"/>
        </w:rPr>
        <w:t>k</w:t>
      </w:r>
      <w:r w:rsidRPr="005B1A7B">
        <w:rPr>
          <w:rFonts w:ascii="Times New Roman" w:eastAsia="Times New Roman" w:hAnsi="Times New Roman" w:cs="Times New Roman"/>
          <w:bCs/>
          <w:sz w:val="24"/>
          <w:szCs w:val="24"/>
          <w:lang w:eastAsia="ar-SA"/>
        </w:rPr>
        <w:t xml:space="preserve"> és Eladó továbbiakban együttesen Fél vagy Felek) – között</w:t>
      </w:r>
      <w:r w:rsidR="00701303">
        <w:rPr>
          <w:rFonts w:ascii="Times New Roman" w:eastAsia="Times New Roman" w:hAnsi="Times New Roman" w:cs="Times New Roman"/>
          <w:bCs/>
          <w:sz w:val="24"/>
          <w:szCs w:val="24"/>
          <w:lang w:eastAsia="ar-SA"/>
        </w:rPr>
        <w:t xml:space="preserve"> az alulírott napon és helyen</w:t>
      </w:r>
      <w:r w:rsidRPr="005B1A7B">
        <w:rPr>
          <w:rFonts w:ascii="Times New Roman" w:eastAsia="Times New Roman" w:hAnsi="Times New Roman" w:cs="Times New Roman"/>
          <w:bCs/>
          <w:sz w:val="24"/>
          <w:szCs w:val="24"/>
          <w:lang w:eastAsia="ar-SA"/>
        </w:rPr>
        <w:t>, az alábbi feltételekkel:</w:t>
      </w:r>
    </w:p>
    <w:p w14:paraId="624C1B72" w14:textId="77777777" w:rsidR="005B1A7B" w:rsidRPr="005B1A7B" w:rsidRDefault="005B1A7B" w:rsidP="005B1A7B">
      <w:pPr>
        <w:tabs>
          <w:tab w:val="left" w:pos="1440"/>
          <w:tab w:val="left" w:pos="5175"/>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p>
    <w:p w14:paraId="1CC5C214" w14:textId="77777777" w:rsidR="005B1A7B" w:rsidRPr="005B1A7B" w:rsidRDefault="005B1A7B" w:rsidP="006B7928">
      <w:pPr>
        <w:keepNext/>
        <w:numPr>
          <w:ilvl w:val="0"/>
          <w:numId w:val="52"/>
        </w:numPr>
        <w:tabs>
          <w:tab w:val="left" w:pos="360"/>
          <w:tab w:val="left" w:pos="540"/>
        </w:tabs>
        <w:spacing w:after="360" w:line="240" w:lineRule="auto"/>
        <w:ind w:hanging="2487"/>
        <w:jc w:val="both"/>
        <w:outlineLvl w:val="0"/>
        <w:rPr>
          <w:rFonts w:ascii="Times New Roman" w:eastAsia="Times New Roman" w:hAnsi="Times New Roman" w:cs="Times New Roman"/>
          <w:b/>
          <w:bCs/>
          <w:kern w:val="1"/>
          <w:sz w:val="28"/>
          <w:szCs w:val="28"/>
          <w:lang w:eastAsia="ar-SA"/>
        </w:rPr>
      </w:pPr>
      <w:bookmarkStart w:id="2" w:name="_Toc433793058"/>
      <w:r w:rsidRPr="005B1A7B">
        <w:rPr>
          <w:rFonts w:ascii="Times New Roman" w:eastAsia="Times New Roman" w:hAnsi="Times New Roman" w:cs="Times New Roman"/>
          <w:b/>
          <w:bCs/>
          <w:kern w:val="1"/>
          <w:sz w:val="28"/>
          <w:szCs w:val="28"/>
          <w:lang w:eastAsia="ar-SA"/>
        </w:rPr>
        <w:t>Preambulum</w:t>
      </w:r>
      <w:bookmarkEnd w:id="2"/>
    </w:p>
    <w:p w14:paraId="69B32EB0" w14:textId="54976EDC" w:rsidR="005B1A7B" w:rsidRPr="005B1A7B" w:rsidRDefault="005B1A7B" w:rsidP="005B1A7B">
      <w:pPr>
        <w:tabs>
          <w:tab w:val="left" w:pos="1418"/>
          <w:tab w:val="left" w:pos="5175"/>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 xml:space="preserve">Vevő a közbeszerzésekről szóló </w:t>
      </w:r>
      <w:r w:rsidR="003C0CD5">
        <w:rPr>
          <w:rFonts w:ascii="Times New Roman" w:eastAsia="Times New Roman" w:hAnsi="Times New Roman" w:cs="Times New Roman"/>
          <w:sz w:val="24"/>
          <w:szCs w:val="24"/>
          <w:lang w:eastAsia="ar-SA"/>
        </w:rPr>
        <w:t>2015. évi CXLIII.</w:t>
      </w:r>
      <w:r w:rsidRPr="005B1A7B">
        <w:rPr>
          <w:rFonts w:ascii="Times New Roman" w:eastAsia="Times New Roman" w:hAnsi="Times New Roman" w:cs="Times New Roman"/>
          <w:sz w:val="24"/>
          <w:szCs w:val="24"/>
          <w:lang w:eastAsia="ar-SA"/>
        </w:rPr>
        <w:t xml:space="preserve"> törvény (továbbiakban: Kbt.) vonatkozó előírásai szerint a</w:t>
      </w:r>
      <w:r w:rsidR="000E28F9">
        <w:rPr>
          <w:rFonts w:ascii="Times New Roman" w:eastAsia="Times New Roman" w:hAnsi="Times New Roman" w:cs="Times New Roman"/>
          <w:sz w:val="24"/>
          <w:szCs w:val="24"/>
          <w:lang w:eastAsia="ar-SA"/>
        </w:rPr>
        <w:t xml:space="preserve">z Európai Unió Hivatalos Lapja kiegészítésében (TED) </w:t>
      </w:r>
      <w:r w:rsidR="000E28F9" w:rsidRPr="00A21222">
        <w:rPr>
          <w:rFonts w:ascii="Times New Roman" w:eastAsia="Times New Roman" w:hAnsi="Times New Roman" w:cs="Times New Roman"/>
          <w:sz w:val="24"/>
          <w:szCs w:val="24"/>
          <w:highlight w:val="yellow"/>
          <w:lang w:eastAsia="ar-SA"/>
        </w:rPr>
        <w:t>…….</w:t>
      </w:r>
      <w:r w:rsidR="000E28F9">
        <w:rPr>
          <w:rFonts w:ascii="Times New Roman" w:eastAsia="Times New Roman" w:hAnsi="Times New Roman" w:cs="Times New Roman"/>
          <w:sz w:val="24"/>
          <w:szCs w:val="24"/>
          <w:lang w:eastAsia="ar-SA"/>
        </w:rPr>
        <w:t xml:space="preserve"> </w:t>
      </w:r>
      <w:r w:rsidR="00D572C2">
        <w:rPr>
          <w:rFonts w:ascii="Times New Roman" w:eastAsia="Times New Roman" w:hAnsi="Times New Roman" w:cs="Times New Roman"/>
          <w:sz w:val="24"/>
          <w:szCs w:val="24"/>
          <w:lang w:eastAsia="ar-SA"/>
        </w:rPr>
        <w:t xml:space="preserve">számon közzétett </w:t>
      </w:r>
      <w:r w:rsidR="00D572C2" w:rsidRPr="00535E21">
        <w:rPr>
          <w:rFonts w:ascii="Times New Roman" w:eastAsia="Times New Roman" w:hAnsi="Times New Roman" w:cs="Times New Roman"/>
          <w:b/>
          <w:sz w:val="24"/>
          <w:szCs w:val="24"/>
          <w:lang w:eastAsia="ar-SA"/>
        </w:rPr>
        <w:t>„A MÁV Zrt,</w:t>
      </w:r>
      <w:r w:rsidR="00487AE1" w:rsidRPr="00535E21">
        <w:rPr>
          <w:rFonts w:ascii="Times New Roman" w:eastAsia="Times New Roman" w:hAnsi="Times New Roman" w:cs="Times New Roman"/>
          <w:b/>
          <w:sz w:val="24"/>
          <w:szCs w:val="24"/>
          <w:lang w:eastAsia="ar-SA"/>
        </w:rPr>
        <w:t xml:space="preserve"> </w:t>
      </w:r>
      <w:r w:rsidRPr="00535E21">
        <w:rPr>
          <w:rFonts w:ascii="Times New Roman" w:eastAsia="Times New Roman" w:hAnsi="Times New Roman" w:cs="Times New Roman"/>
          <w:b/>
          <w:sz w:val="24"/>
          <w:szCs w:val="24"/>
          <w:lang w:eastAsia="ar-SA"/>
        </w:rPr>
        <w:t>a MÁV SZK Zrt</w:t>
      </w:r>
      <w:r w:rsidR="00D572C2" w:rsidRPr="00535E21">
        <w:rPr>
          <w:rFonts w:ascii="Times New Roman" w:eastAsia="Times New Roman" w:hAnsi="Times New Roman" w:cs="Times New Roman"/>
          <w:b/>
          <w:sz w:val="24"/>
          <w:szCs w:val="24"/>
          <w:lang w:eastAsia="ar-SA"/>
        </w:rPr>
        <w:t>., a MÁV FKG Kft.</w:t>
      </w:r>
      <w:r w:rsidR="00535E21" w:rsidRPr="00535E21">
        <w:rPr>
          <w:rFonts w:ascii="Times New Roman" w:eastAsia="Times New Roman" w:hAnsi="Times New Roman" w:cs="Times New Roman"/>
          <w:b/>
          <w:sz w:val="24"/>
          <w:szCs w:val="24"/>
          <w:lang w:eastAsia="ar-SA"/>
        </w:rPr>
        <w:t xml:space="preserve"> és a GYSEV Zrt.</w:t>
      </w:r>
      <w:r w:rsidR="00487AE1" w:rsidRPr="00535E21">
        <w:rPr>
          <w:rFonts w:ascii="Times New Roman" w:eastAsia="Times New Roman" w:hAnsi="Times New Roman" w:cs="Times New Roman"/>
          <w:b/>
          <w:sz w:val="24"/>
          <w:szCs w:val="24"/>
          <w:lang w:eastAsia="ar-SA"/>
        </w:rPr>
        <w:t xml:space="preserve"> </w:t>
      </w:r>
      <w:r w:rsidRPr="00535E21">
        <w:rPr>
          <w:rFonts w:ascii="Times New Roman" w:eastAsia="Times New Roman" w:hAnsi="Times New Roman" w:cs="Times New Roman"/>
          <w:b/>
          <w:sz w:val="24"/>
          <w:szCs w:val="24"/>
          <w:lang w:eastAsia="ar-SA"/>
        </w:rPr>
        <w:t>20 m3/h alatti kapacitá</w:t>
      </w:r>
      <w:r w:rsidR="000E28F9" w:rsidRPr="00535E21">
        <w:rPr>
          <w:rFonts w:ascii="Times New Roman" w:eastAsia="Times New Roman" w:hAnsi="Times New Roman" w:cs="Times New Roman"/>
          <w:b/>
          <w:sz w:val="24"/>
          <w:szCs w:val="24"/>
          <w:lang w:eastAsia="ar-SA"/>
        </w:rPr>
        <w:t>s igényű telephelyeinek</w:t>
      </w:r>
      <w:r w:rsidRPr="00535E21">
        <w:rPr>
          <w:rFonts w:ascii="Times New Roman" w:eastAsia="Times New Roman" w:hAnsi="Times New Roman" w:cs="Times New Roman"/>
          <w:b/>
          <w:sz w:val="24"/>
          <w:szCs w:val="24"/>
          <w:lang w:eastAsia="ar-SA"/>
        </w:rPr>
        <w:t xml:space="preserve"> földgáz</w:t>
      </w:r>
      <w:r w:rsidR="000E28F9" w:rsidRPr="00535E21">
        <w:rPr>
          <w:rFonts w:ascii="Times New Roman" w:eastAsia="Times New Roman" w:hAnsi="Times New Roman" w:cs="Times New Roman"/>
          <w:b/>
          <w:sz w:val="24"/>
          <w:szCs w:val="24"/>
          <w:lang w:eastAsia="ar-SA"/>
        </w:rPr>
        <w:t>ellátása szabadpiaci keretek között 201</w:t>
      </w:r>
      <w:r w:rsidR="001A68EE" w:rsidRPr="00535E21">
        <w:rPr>
          <w:rFonts w:ascii="Times New Roman" w:eastAsia="Times New Roman" w:hAnsi="Times New Roman" w:cs="Times New Roman"/>
          <w:b/>
          <w:sz w:val="24"/>
          <w:szCs w:val="24"/>
          <w:lang w:eastAsia="ar-SA"/>
        </w:rPr>
        <w:t>7</w:t>
      </w:r>
      <w:r w:rsidR="000E28F9" w:rsidRPr="00535E21">
        <w:rPr>
          <w:rFonts w:ascii="Times New Roman" w:eastAsia="Times New Roman" w:hAnsi="Times New Roman" w:cs="Times New Roman"/>
          <w:b/>
          <w:sz w:val="24"/>
          <w:szCs w:val="24"/>
          <w:lang w:eastAsia="ar-SA"/>
        </w:rPr>
        <w:t xml:space="preserve">. </w:t>
      </w:r>
      <w:r w:rsidR="001A68EE" w:rsidRPr="00535E21">
        <w:rPr>
          <w:rFonts w:ascii="Times New Roman" w:eastAsia="Times New Roman" w:hAnsi="Times New Roman" w:cs="Times New Roman"/>
          <w:b/>
          <w:sz w:val="24"/>
          <w:szCs w:val="24"/>
          <w:lang w:eastAsia="ar-SA"/>
        </w:rPr>
        <w:t>október</w:t>
      </w:r>
      <w:r w:rsidR="000E28F9" w:rsidRPr="00535E21">
        <w:rPr>
          <w:rFonts w:ascii="Times New Roman" w:eastAsia="Times New Roman" w:hAnsi="Times New Roman" w:cs="Times New Roman"/>
          <w:b/>
          <w:sz w:val="24"/>
          <w:szCs w:val="24"/>
          <w:lang w:eastAsia="ar-SA"/>
        </w:rPr>
        <w:t xml:space="preserve"> 1. és 201</w:t>
      </w:r>
      <w:r w:rsidR="001A68EE" w:rsidRPr="00535E21">
        <w:rPr>
          <w:rFonts w:ascii="Times New Roman" w:eastAsia="Times New Roman" w:hAnsi="Times New Roman" w:cs="Times New Roman"/>
          <w:b/>
          <w:sz w:val="24"/>
          <w:szCs w:val="24"/>
          <w:lang w:eastAsia="ar-SA"/>
        </w:rPr>
        <w:t>8</w:t>
      </w:r>
      <w:r w:rsidR="000E28F9" w:rsidRPr="00535E21">
        <w:rPr>
          <w:rFonts w:ascii="Times New Roman" w:eastAsia="Times New Roman" w:hAnsi="Times New Roman" w:cs="Times New Roman"/>
          <w:b/>
          <w:sz w:val="24"/>
          <w:szCs w:val="24"/>
          <w:lang w:eastAsia="ar-SA"/>
        </w:rPr>
        <w:t>. október 1. közötti időszakban</w:t>
      </w:r>
      <w:r w:rsidRPr="00535E21">
        <w:rPr>
          <w:rFonts w:ascii="Times New Roman" w:eastAsia="Times New Roman" w:hAnsi="Times New Roman" w:cs="Times New Roman"/>
          <w:b/>
          <w:sz w:val="24"/>
          <w:szCs w:val="24"/>
          <w:lang w:eastAsia="ar-SA"/>
        </w:rPr>
        <w:t>”</w:t>
      </w:r>
      <w:r w:rsidRPr="005B1A7B">
        <w:rPr>
          <w:rFonts w:ascii="Times New Roman" w:eastAsia="Times New Roman" w:hAnsi="Times New Roman" w:cs="Times New Roman"/>
          <w:sz w:val="24"/>
          <w:szCs w:val="24"/>
          <w:lang w:eastAsia="ar-SA"/>
        </w:rPr>
        <w:t xml:space="preserve"> tárgyú közbeszerzési eljárást folytatott le. A közbeszerzési eljárás során az Eladó ajánlatot tett, amelyet mint legkedvezőbbet, Vevő elfogadott. Jelen adásvételi szerződés a lefolytatott közbeszerzési eljárás vonatkozásában jött létre. A közbeszerzési eljárás iratai a szerződés elválaszthatatlan részét képezik.</w:t>
      </w:r>
    </w:p>
    <w:p w14:paraId="1A130356" w14:textId="77777777" w:rsidR="005B1A7B" w:rsidRPr="005B1A7B" w:rsidRDefault="005B1A7B" w:rsidP="005B1A7B">
      <w:pPr>
        <w:tabs>
          <w:tab w:val="left" w:pos="1418"/>
          <w:tab w:val="left" w:pos="5175"/>
        </w:tabs>
        <w:spacing w:after="0" w:line="240" w:lineRule="auto"/>
        <w:jc w:val="both"/>
        <w:rPr>
          <w:rFonts w:ascii="Times New Roman" w:eastAsia="Times New Roman" w:hAnsi="Times New Roman" w:cs="Times New Roman"/>
          <w:sz w:val="24"/>
          <w:szCs w:val="24"/>
          <w:lang w:eastAsia="ar-SA"/>
        </w:rPr>
      </w:pPr>
    </w:p>
    <w:p w14:paraId="6673B535" w14:textId="77777777" w:rsidR="005B1A7B" w:rsidRPr="005B1A7B" w:rsidRDefault="005B1A7B" w:rsidP="006B7928">
      <w:pPr>
        <w:pStyle w:val="Stlus4"/>
        <w:numPr>
          <w:ilvl w:val="0"/>
          <w:numId w:val="52"/>
        </w:numPr>
        <w:ind w:hanging="2487"/>
      </w:pPr>
      <w:bookmarkStart w:id="3" w:name="_Toc433793059"/>
      <w:r w:rsidRPr="005B1A7B">
        <w:t>Fogalom meghatározások</w:t>
      </w:r>
      <w:bookmarkEnd w:id="3"/>
    </w:p>
    <w:p w14:paraId="7FFBB094" w14:textId="77777777" w:rsidR="005B1A7B" w:rsidRPr="005B1A7B" w:rsidRDefault="005B1A7B" w:rsidP="00D572C2">
      <w:pPr>
        <w:spacing w:after="0" w:line="240" w:lineRule="auto"/>
        <w:jc w:val="both"/>
        <w:rPr>
          <w:rFonts w:ascii="Times New Roman" w:eastAsia="Times New Roman" w:hAnsi="Times New Roman" w:cs="Times New Roman"/>
          <w:sz w:val="20"/>
          <w:szCs w:val="20"/>
          <w:lang w:eastAsia="ar-SA"/>
        </w:rPr>
      </w:pPr>
      <w:r w:rsidRPr="005B1A7B">
        <w:rPr>
          <w:rFonts w:ascii="Times New Roman" w:eastAsia="Times New Roman" w:hAnsi="Times New Roman" w:cs="Times New Roman"/>
          <w:b/>
          <w:sz w:val="24"/>
          <w:szCs w:val="24"/>
          <w:lang w:eastAsia="ar-SA"/>
        </w:rPr>
        <w:t>Elszámolási mérés:</w:t>
      </w:r>
      <w:r w:rsidRPr="005B1A7B">
        <w:rPr>
          <w:rFonts w:ascii="Times New Roman" w:eastAsia="Times New Roman" w:hAnsi="Times New Roman" w:cs="Times New Roman"/>
          <w:sz w:val="24"/>
          <w:szCs w:val="24"/>
          <w:lang w:eastAsia="ar-SA"/>
        </w:rPr>
        <w:t xml:space="preserve"> az üzemi és kereskedelmi szabályzat szerint kialakított, a földgázforgalom hiteles mérésére szolgáló, a szállítói vagy az elosztói engedélyes felügyelete alatt működő rendszer.</w:t>
      </w:r>
      <w:r w:rsidRPr="005B1A7B">
        <w:rPr>
          <w:rFonts w:ascii="Times New Roman" w:eastAsia="Times New Roman" w:hAnsi="Times New Roman" w:cs="Times New Roman"/>
          <w:sz w:val="20"/>
          <w:szCs w:val="20"/>
          <w:lang w:eastAsia="ar-SA"/>
        </w:rPr>
        <w:t xml:space="preserve"> </w:t>
      </w:r>
    </w:p>
    <w:p w14:paraId="75B22768" w14:textId="3A0C11FF"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lastRenderedPageBreak/>
        <w:t>Szerződéses Alulszállítás:</w:t>
      </w:r>
      <w:r w:rsidRPr="005B1A7B">
        <w:rPr>
          <w:rFonts w:ascii="Times New Roman" w:eastAsia="Times New Roman" w:hAnsi="Times New Roman" w:cs="Times New Roman"/>
          <w:sz w:val="24"/>
          <w:szCs w:val="24"/>
          <w:lang w:eastAsia="ar-SA"/>
        </w:rPr>
        <w:t xml:space="preserve"> a Szerződéses Földgázmennyiségnél</w:t>
      </w:r>
      <w:r w:rsidR="00B613DA">
        <w:rPr>
          <w:rFonts w:ascii="Times New Roman" w:eastAsia="Times New Roman" w:hAnsi="Times New Roman" w:cs="Times New Roman"/>
          <w:sz w:val="24"/>
          <w:szCs w:val="24"/>
          <w:lang w:eastAsia="ar-SA"/>
        </w:rPr>
        <w:t xml:space="preserve"> (maximum mennyiség)</w:t>
      </w:r>
      <w:r w:rsidRPr="005B1A7B">
        <w:rPr>
          <w:rFonts w:ascii="Times New Roman" w:eastAsia="Times New Roman" w:hAnsi="Times New Roman" w:cs="Times New Roman"/>
          <w:sz w:val="24"/>
          <w:szCs w:val="24"/>
          <w:lang w:eastAsia="ar-SA"/>
        </w:rPr>
        <w:t xml:space="preserve"> a megengedett eltérés mértékét meghaladó mértékkel kevesebb földgáz rendelkezésre bocsátása.</w:t>
      </w:r>
    </w:p>
    <w:p w14:paraId="4E9EB48B" w14:textId="7C1B390D"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Szerződéses Alulvételezés:</w:t>
      </w:r>
      <w:r w:rsidRPr="005B1A7B">
        <w:rPr>
          <w:rFonts w:ascii="Times New Roman" w:eastAsia="Times New Roman" w:hAnsi="Times New Roman" w:cs="Times New Roman"/>
          <w:sz w:val="24"/>
          <w:szCs w:val="24"/>
          <w:lang w:eastAsia="ar-SA"/>
        </w:rPr>
        <w:t xml:space="preserve"> a Szerződéses Földgázmennyiségnél</w:t>
      </w:r>
      <w:r w:rsidR="00B613DA">
        <w:rPr>
          <w:rFonts w:ascii="Times New Roman" w:eastAsia="Times New Roman" w:hAnsi="Times New Roman" w:cs="Times New Roman"/>
          <w:sz w:val="24"/>
          <w:szCs w:val="24"/>
          <w:lang w:eastAsia="ar-SA"/>
        </w:rPr>
        <w:t xml:space="preserve"> (maximum mennyiség)</w:t>
      </w:r>
      <w:r w:rsidRPr="005B1A7B">
        <w:rPr>
          <w:rFonts w:ascii="Times New Roman" w:eastAsia="Times New Roman" w:hAnsi="Times New Roman" w:cs="Times New Roman"/>
          <w:sz w:val="24"/>
          <w:szCs w:val="24"/>
          <w:lang w:eastAsia="ar-SA"/>
        </w:rPr>
        <w:t xml:space="preserve"> a megengedett eltérés mértékét meghaladó mértékkel kevesebb földgáz átvétele.</w:t>
      </w:r>
    </w:p>
    <w:p w14:paraId="39812AC3"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Szerződéses Túlvételezés:</w:t>
      </w:r>
      <w:r w:rsidRPr="005B1A7B">
        <w:rPr>
          <w:rFonts w:ascii="Times New Roman" w:eastAsia="Times New Roman" w:hAnsi="Times New Roman" w:cs="Times New Roman"/>
          <w:sz w:val="24"/>
          <w:szCs w:val="24"/>
          <w:lang w:eastAsia="ar-SA"/>
        </w:rPr>
        <w:t xml:space="preserve"> a Szerződéses </w:t>
      </w:r>
      <w:r w:rsidR="004E2CB5">
        <w:rPr>
          <w:rFonts w:ascii="Times New Roman" w:eastAsia="Times New Roman" w:hAnsi="Times New Roman" w:cs="Times New Roman"/>
          <w:sz w:val="24"/>
          <w:szCs w:val="24"/>
          <w:lang w:eastAsia="ar-SA"/>
        </w:rPr>
        <w:t xml:space="preserve">maximum </w:t>
      </w:r>
      <w:r w:rsidRPr="005B1A7B">
        <w:rPr>
          <w:rFonts w:ascii="Times New Roman" w:eastAsia="Times New Roman" w:hAnsi="Times New Roman" w:cs="Times New Roman"/>
          <w:sz w:val="24"/>
          <w:szCs w:val="24"/>
          <w:lang w:eastAsia="ar-SA"/>
        </w:rPr>
        <w:t>Földgázmennyiségnél több földgáz átvétele.</w:t>
      </w:r>
    </w:p>
    <w:p w14:paraId="2B5254C1" w14:textId="5084C1EA" w:rsidR="005B1A7B" w:rsidRPr="005B1A7B" w:rsidRDefault="005B1A7B" w:rsidP="00D572C2">
      <w:pPr>
        <w:spacing w:after="0" w:line="240" w:lineRule="auto"/>
        <w:jc w:val="both"/>
        <w:rPr>
          <w:rFonts w:ascii="Times New Roman" w:eastAsia="Times New Roman" w:hAnsi="Times New Roman" w:cs="Times New Roman"/>
          <w:b/>
          <w:sz w:val="24"/>
          <w:szCs w:val="24"/>
          <w:lang w:eastAsia="ar-SA"/>
        </w:rPr>
      </w:pPr>
      <w:r w:rsidRPr="005B1A7B">
        <w:rPr>
          <w:rFonts w:ascii="Times New Roman" w:eastAsia="Times New Roman" w:hAnsi="Times New Roman" w:cs="Times New Roman"/>
          <w:b/>
          <w:sz w:val="24"/>
          <w:szCs w:val="24"/>
          <w:lang w:eastAsia="ar-SA"/>
        </w:rPr>
        <w:t xml:space="preserve">Szerződéses Maximum Mennyiség: </w:t>
      </w:r>
      <w:r w:rsidRPr="005B1A7B">
        <w:rPr>
          <w:rFonts w:ascii="Times New Roman" w:eastAsia="Times New Roman" w:hAnsi="Times New Roman" w:cs="Times New Roman"/>
          <w:sz w:val="24"/>
          <w:szCs w:val="24"/>
          <w:lang w:eastAsia="ar-SA"/>
        </w:rPr>
        <w:t xml:space="preserve">a Szerződés </w:t>
      </w:r>
      <w:r w:rsidR="001B4437">
        <w:rPr>
          <w:rFonts w:ascii="Times New Roman" w:eastAsia="Times New Roman" w:hAnsi="Times New Roman" w:cs="Times New Roman"/>
          <w:sz w:val="24"/>
          <w:szCs w:val="24"/>
          <w:lang w:eastAsia="ar-SA"/>
        </w:rPr>
        <w:t xml:space="preserve">3. pontjában, valamint az 1. számú mellékletben meghatározott </w:t>
      </w:r>
      <w:r w:rsidR="00535E21">
        <w:rPr>
          <w:rFonts w:ascii="Times New Roman" w:eastAsia="Times New Roman" w:hAnsi="Times New Roman" w:cs="Times New Roman"/>
          <w:sz w:val="24"/>
          <w:szCs w:val="24"/>
          <w:lang w:eastAsia="ar-SA"/>
        </w:rPr>
        <w:t xml:space="preserve">szerződéses időszakra vonatkozó </w:t>
      </w:r>
      <w:r w:rsidR="001B4437">
        <w:rPr>
          <w:rFonts w:ascii="Times New Roman" w:eastAsia="Times New Roman" w:hAnsi="Times New Roman" w:cs="Times New Roman"/>
          <w:sz w:val="24"/>
          <w:szCs w:val="24"/>
          <w:lang w:eastAsia="ar-SA"/>
        </w:rPr>
        <w:t>maximális mennyiség.</w:t>
      </w:r>
    </w:p>
    <w:p w14:paraId="108A48C2" w14:textId="55991882" w:rsid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 xml:space="preserve">Szerződéses Minimum Mennyiség: </w:t>
      </w:r>
      <w:r w:rsidRPr="005B1A7B">
        <w:rPr>
          <w:rFonts w:ascii="Times New Roman" w:eastAsia="Times New Roman" w:hAnsi="Times New Roman" w:cs="Times New Roman"/>
          <w:sz w:val="24"/>
          <w:szCs w:val="24"/>
          <w:lang w:eastAsia="ar-SA"/>
        </w:rPr>
        <w:t xml:space="preserve">a Szerződés </w:t>
      </w:r>
      <w:r w:rsidR="002E5616">
        <w:rPr>
          <w:rFonts w:ascii="Times New Roman" w:eastAsia="Times New Roman" w:hAnsi="Times New Roman" w:cs="Times New Roman"/>
          <w:sz w:val="24"/>
          <w:szCs w:val="24"/>
          <w:lang w:eastAsia="ar-SA"/>
        </w:rPr>
        <w:t>3. pontjában</w:t>
      </w:r>
      <w:r w:rsidRPr="005B1A7B">
        <w:rPr>
          <w:rFonts w:ascii="Times New Roman" w:eastAsia="Times New Roman" w:hAnsi="Times New Roman" w:cs="Times New Roman"/>
          <w:sz w:val="24"/>
          <w:szCs w:val="24"/>
          <w:lang w:eastAsia="ar-SA"/>
        </w:rPr>
        <w:t xml:space="preserve"> meghatározott</w:t>
      </w:r>
      <w:r w:rsidR="002E5616">
        <w:rPr>
          <w:rFonts w:ascii="Times New Roman" w:eastAsia="Times New Roman" w:hAnsi="Times New Roman" w:cs="Times New Roman"/>
          <w:sz w:val="24"/>
          <w:szCs w:val="24"/>
          <w:lang w:eastAsia="ar-SA"/>
        </w:rPr>
        <w:t>, a közbeszerzési kiírásban szereplő</w:t>
      </w:r>
      <w:r w:rsidRPr="005B1A7B">
        <w:rPr>
          <w:rFonts w:ascii="Times New Roman" w:eastAsia="Times New Roman" w:hAnsi="Times New Roman" w:cs="Times New Roman"/>
          <w:sz w:val="24"/>
          <w:szCs w:val="24"/>
          <w:lang w:eastAsia="ar-SA"/>
        </w:rPr>
        <w:t xml:space="preserve"> negatív irányba megengedett eltérésének mértékével csökkentett </w:t>
      </w:r>
      <w:r w:rsidR="00535E21">
        <w:rPr>
          <w:rFonts w:ascii="Times New Roman" w:eastAsia="Times New Roman" w:hAnsi="Times New Roman" w:cs="Times New Roman"/>
          <w:sz w:val="24"/>
          <w:szCs w:val="24"/>
          <w:lang w:eastAsia="ar-SA"/>
        </w:rPr>
        <w:t>s</w:t>
      </w:r>
      <w:r w:rsidR="00D56AB0" w:rsidRPr="005B1A7B">
        <w:rPr>
          <w:rFonts w:ascii="Times New Roman" w:eastAsia="Times New Roman" w:hAnsi="Times New Roman" w:cs="Times New Roman"/>
          <w:sz w:val="24"/>
          <w:szCs w:val="24"/>
          <w:lang w:eastAsia="ar-SA"/>
        </w:rPr>
        <w:t>zerződéses időszak</w:t>
      </w:r>
      <w:r w:rsidR="00535E21">
        <w:rPr>
          <w:rFonts w:ascii="Times New Roman" w:eastAsia="Times New Roman" w:hAnsi="Times New Roman" w:cs="Times New Roman"/>
          <w:sz w:val="24"/>
          <w:szCs w:val="24"/>
          <w:lang w:eastAsia="ar-SA"/>
        </w:rPr>
        <w:t>ra vonatkozó</w:t>
      </w:r>
      <w:r w:rsidR="00D56AB0" w:rsidRPr="005B1A7B">
        <w:rPr>
          <w:rFonts w:ascii="Times New Roman" w:eastAsia="Times New Roman" w:hAnsi="Times New Roman" w:cs="Times New Roman"/>
          <w:sz w:val="24"/>
          <w:szCs w:val="24"/>
          <w:lang w:eastAsia="ar-SA"/>
        </w:rPr>
        <w:t xml:space="preserve"> </w:t>
      </w:r>
      <w:r w:rsidR="00D56AB0">
        <w:rPr>
          <w:rFonts w:ascii="Times New Roman" w:eastAsia="Times New Roman" w:hAnsi="Times New Roman" w:cs="Times New Roman"/>
          <w:sz w:val="24"/>
          <w:szCs w:val="24"/>
          <w:lang w:eastAsia="ar-SA"/>
        </w:rPr>
        <w:t xml:space="preserve">Minimum </w:t>
      </w:r>
      <w:r w:rsidR="00D56AB0" w:rsidRPr="005B1A7B">
        <w:rPr>
          <w:rFonts w:ascii="Times New Roman" w:eastAsia="Times New Roman" w:hAnsi="Times New Roman" w:cs="Times New Roman"/>
          <w:sz w:val="24"/>
          <w:szCs w:val="24"/>
          <w:lang w:eastAsia="ar-SA"/>
        </w:rPr>
        <w:t>Földgázmennyiség</w:t>
      </w:r>
      <w:r w:rsidR="00D56AB0">
        <w:rPr>
          <w:rFonts w:ascii="Times New Roman" w:eastAsia="Times New Roman" w:hAnsi="Times New Roman" w:cs="Times New Roman"/>
          <w:sz w:val="24"/>
          <w:szCs w:val="24"/>
          <w:lang w:eastAsia="ar-SA"/>
        </w:rPr>
        <w:t>.</w:t>
      </w:r>
      <w:r w:rsidR="00D56AB0" w:rsidDel="00D56AB0">
        <w:rPr>
          <w:rFonts w:ascii="Times New Roman" w:eastAsia="Times New Roman" w:hAnsi="Times New Roman" w:cs="Times New Roman"/>
          <w:sz w:val="24"/>
          <w:szCs w:val="24"/>
          <w:lang w:eastAsia="ar-SA"/>
        </w:rPr>
        <w:t xml:space="preserve"> </w:t>
      </w:r>
      <w:r w:rsidR="00D56AB0">
        <w:rPr>
          <w:rFonts w:ascii="Times New Roman" w:eastAsia="Times New Roman" w:hAnsi="Times New Roman" w:cs="Times New Roman"/>
          <w:sz w:val="24"/>
          <w:szCs w:val="24"/>
          <w:lang w:eastAsia="ar-SA"/>
        </w:rPr>
        <w:t>.</w:t>
      </w:r>
    </w:p>
    <w:p w14:paraId="5984E327" w14:textId="77777777" w:rsidR="00535E21" w:rsidRPr="00010F72" w:rsidRDefault="00535E21" w:rsidP="00535E21">
      <w:pPr>
        <w:spacing w:after="0" w:line="240" w:lineRule="auto"/>
        <w:jc w:val="both"/>
        <w:rPr>
          <w:rFonts w:ascii="Times New Roman" w:eastAsia="Times New Roman" w:hAnsi="Times New Roman" w:cs="Times New Roman"/>
          <w:sz w:val="24"/>
          <w:szCs w:val="24"/>
          <w:lang w:eastAsia="ar-SA"/>
        </w:rPr>
      </w:pPr>
      <w:r w:rsidRPr="00010F72">
        <w:rPr>
          <w:rFonts w:ascii="Times New Roman" w:eastAsia="Times New Roman" w:hAnsi="Times New Roman" w:cs="Times New Roman"/>
          <w:b/>
          <w:sz w:val="24"/>
          <w:szCs w:val="24"/>
          <w:lang w:eastAsia="ar-SA"/>
        </w:rPr>
        <w:t>Szerződéses Földgázmennyiségek:</w:t>
      </w:r>
      <w:r w:rsidRPr="00010F72">
        <w:rPr>
          <w:rFonts w:ascii="Times New Roman" w:eastAsia="Times New Roman" w:hAnsi="Times New Roman" w:cs="Times New Roman"/>
          <w:sz w:val="24"/>
          <w:szCs w:val="24"/>
          <w:lang w:eastAsia="ar-SA"/>
        </w:rPr>
        <w:t xml:space="preserve"> a Szerződés 3. pontjában meghatározott és szerződéses időszakra igényelt és átvenni vállalt földgázmennyiségek.</w:t>
      </w:r>
    </w:p>
    <w:p w14:paraId="2415E962"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Elosztói engedélyes:</w:t>
      </w:r>
      <w:r w:rsidRPr="005B1A7B">
        <w:rPr>
          <w:rFonts w:ascii="Times New Roman" w:eastAsia="Times New Roman" w:hAnsi="Times New Roman" w:cs="Times New Roman"/>
          <w:sz w:val="24"/>
          <w:szCs w:val="24"/>
          <w:lang w:eastAsia="ar-SA"/>
        </w:rPr>
        <w:t xml:space="preserve"> A földgáz elosztó többségi tulajdonosa a földgáz elosztóvezeték rendszernek, rendelkezik az elosztóvezeték rendszer működtetéséhez szükséges mérő, szabályozó és telemechanikai rendszerekkel. Szervezetet működtet a földgáz rendszer fenntartására és üzemzavara elhárítására.</w:t>
      </w:r>
    </w:p>
    <w:p w14:paraId="77A72333" w14:textId="77777777" w:rsidR="005B1A7B" w:rsidRPr="005B1A7B" w:rsidRDefault="005B1A7B" w:rsidP="00D572C2">
      <w:pPr>
        <w:spacing w:after="0" w:line="240" w:lineRule="auto"/>
        <w:jc w:val="both"/>
        <w:rPr>
          <w:rFonts w:ascii="Times New Roman" w:eastAsia="Times New Roman" w:hAnsi="Times New Roman" w:cs="Times New Roman"/>
          <w:b/>
          <w:sz w:val="24"/>
          <w:szCs w:val="24"/>
          <w:lang w:eastAsia="ar-SA"/>
        </w:rPr>
      </w:pPr>
      <w:r w:rsidRPr="005B1A7B">
        <w:rPr>
          <w:rFonts w:ascii="Times New Roman" w:eastAsia="Times New Roman" w:hAnsi="Times New Roman" w:cs="Times New Roman"/>
          <w:b/>
          <w:sz w:val="24"/>
          <w:szCs w:val="24"/>
          <w:lang w:eastAsia="ar-SA"/>
        </w:rPr>
        <w:t>Fogyasztási igénybejelentés:</w:t>
      </w:r>
      <w:r w:rsidRPr="005B1A7B">
        <w:rPr>
          <w:rFonts w:ascii="Times New Roman" w:eastAsia="Times New Roman" w:hAnsi="Times New Roman" w:cs="Times New Roman"/>
          <w:sz w:val="24"/>
          <w:szCs w:val="24"/>
          <w:lang w:eastAsia="ar-SA"/>
        </w:rPr>
        <w:t xml:space="preserve"> az átvételre tervezett földgázmennyiségnek a rendszerhasználó által lekötött kapacitás figyelembevételével a kiadási pontokra, az ÜKSZ-ben rögzített eljárási rendnek megfelelően gáznapra történő megadása;</w:t>
      </w:r>
    </w:p>
    <w:p w14:paraId="61FE4A1F"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Forráshiány:</w:t>
      </w:r>
      <w:r w:rsidRPr="005B1A7B">
        <w:rPr>
          <w:rFonts w:ascii="Times New Roman" w:eastAsia="Times New Roman" w:hAnsi="Times New Roman" w:cs="Times New Roman"/>
          <w:sz w:val="24"/>
          <w:szCs w:val="24"/>
          <w:lang w:eastAsia="ar-SA"/>
        </w:rPr>
        <w:t xml:space="preserve"> a földgázszállító rendszer azon állapota, amikor a fogyasztási igények meghaladják a forrás mennyiségét, és az együttműködő földgázrendszer forrás-fogyasztás egyensúlya normál üzemmeneti intézkedésekkel nem biztosítható.</w:t>
      </w:r>
    </w:p>
    <w:p w14:paraId="736E64FF" w14:textId="77777777" w:rsidR="005B1A7B" w:rsidRPr="005B1A7B" w:rsidRDefault="005B1A7B" w:rsidP="00D572C2">
      <w:pPr>
        <w:spacing w:after="0" w:line="240" w:lineRule="auto"/>
        <w:jc w:val="both"/>
        <w:rPr>
          <w:rFonts w:ascii="Times New Roman" w:eastAsia="Times New Roman" w:hAnsi="Times New Roman" w:cs="Times New Roman"/>
          <w:sz w:val="24"/>
          <w:szCs w:val="24"/>
          <w:vertAlign w:val="superscript"/>
          <w:lang w:eastAsia="ar-SA"/>
        </w:rPr>
      </w:pPr>
      <w:r w:rsidRPr="005B1A7B">
        <w:rPr>
          <w:rFonts w:ascii="Times New Roman" w:eastAsia="Times New Roman" w:hAnsi="Times New Roman" w:cs="Times New Roman"/>
          <w:b/>
          <w:bCs/>
          <w:sz w:val="24"/>
          <w:szCs w:val="24"/>
          <w:lang w:eastAsia="ar-SA"/>
        </w:rPr>
        <w:t>Fűtőérték:</w:t>
      </w:r>
      <w:r w:rsidRPr="005B1A7B">
        <w:rPr>
          <w:rFonts w:ascii="Times New Roman" w:eastAsia="Times New Roman" w:hAnsi="Times New Roman" w:cs="Times New Roman"/>
          <w:sz w:val="24"/>
          <w:szCs w:val="24"/>
          <w:lang w:eastAsia="ar-SA"/>
        </w:rPr>
        <w:t xml:space="preserve"> az a hőmennyiség, amely állandó nyomáson, meghatározott (1 gnm</w:t>
      </w:r>
      <w:r w:rsidRPr="005B1A7B">
        <w:rPr>
          <w:rFonts w:ascii="Times New Roman" w:eastAsia="Times New Roman" w:hAnsi="Times New Roman" w:cs="Times New Roman"/>
          <w:sz w:val="24"/>
          <w:szCs w:val="24"/>
          <w:vertAlign w:val="superscript"/>
          <w:lang w:eastAsia="ar-SA"/>
        </w:rPr>
        <w:t>3</w:t>
      </w:r>
      <w:r w:rsidRPr="005B1A7B">
        <w:rPr>
          <w:rFonts w:ascii="Times New Roman" w:eastAsia="Times New Roman" w:hAnsi="Times New Roman" w:cs="Times New Roman"/>
          <w:sz w:val="24"/>
          <w:szCs w:val="24"/>
          <w:lang w:eastAsia="ar-SA"/>
        </w:rPr>
        <w:t>) mennyiségű földgáznak levegőben való tökéletes elégése során felszabadul, ha az égéstermék véghőmérséklete megegyezik a kiindulási hőmérséklettel, valamint mind a kiindulási komponensek, mind az égéstermékek gáz halmazállapotúak. Mértékegysége: MJ/gnm</w:t>
      </w:r>
      <w:r w:rsidRPr="005B1A7B">
        <w:rPr>
          <w:rFonts w:ascii="Times New Roman" w:eastAsia="Times New Roman" w:hAnsi="Times New Roman" w:cs="Times New Roman"/>
          <w:sz w:val="24"/>
          <w:szCs w:val="24"/>
          <w:vertAlign w:val="superscript"/>
          <w:lang w:eastAsia="ar-SA"/>
        </w:rPr>
        <w:t>3</w:t>
      </w:r>
    </w:p>
    <w:p w14:paraId="6D256D64"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Gázhét:</w:t>
      </w:r>
      <w:r w:rsidRPr="005B1A7B">
        <w:rPr>
          <w:rFonts w:ascii="Times New Roman" w:eastAsia="Times New Roman" w:hAnsi="Times New Roman" w:cs="Times New Roman"/>
          <w:sz w:val="24"/>
          <w:szCs w:val="24"/>
          <w:lang w:eastAsia="ar-SA"/>
        </w:rPr>
        <w:t xml:space="preserve"> az adott hét hétfőn reggel 06:00-tól a következő hét hétfőn reggel 06:00-ig tartó időszak.</w:t>
      </w:r>
    </w:p>
    <w:p w14:paraId="4FE27EC0"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Gáznap:</w:t>
      </w:r>
      <w:r w:rsidRPr="005B1A7B">
        <w:rPr>
          <w:rFonts w:ascii="Times New Roman" w:eastAsia="Times New Roman" w:hAnsi="Times New Roman" w:cs="Times New Roman"/>
          <w:sz w:val="24"/>
          <w:szCs w:val="24"/>
          <w:lang w:eastAsia="ar-SA"/>
        </w:rPr>
        <w:t xml:space="preserve"> az adott nap reggel 06:00-tól a következő nap reggel 06:00-ig tartó időszak.</w:t>
      </w:r>
    </w:p>
    <w:p w14:paraId="3F257B78" w14:textId="77777777" w:rsidR="005B1A7B" w:rsidRPr="005B1A7B" w:rsidRDefault="005B1A7B" w:rsidP="00D572C2">
      <w:pPr>
        <w:spacing w:after="0" w:line="240" w:lineRule="auto"/>
        <w:jc w:val="both"/>
        <w:rPr>
          <w:rFonts w:ascii="Times New Roman" w:eastAsia="Times New Roman" w:hAnsi="Times New Roman" w:cs="Times New Roman"/>
          <w:sz w:val="24"/>
          <w:szCs w:val="24"/>
          <w:vertAlign w:val="superscript"/>
          <w:lang w:eastAsia="ar-SA"/>
        </w:rPr>
      </w:pPr>
      <w:r w:rsidRPr="005B1A7B">
        <w:rPr>
          <w:rFonts w:ascii="Times New Roman" w:eastAsia="Times New Roman" w:hAnsi="Times New Roman" w:cs="Times New Roman"/>
          <w:b/>
          <w:sz w:val="24"/>
          <w:szCs w:val="24"/>
          <w:lang w:eastAsia="ar-SA"/>
        </w:rPr>
        <w:t>Gáztechnikai normál m</w:t>
      </w:r>
      <w:r w:rsidRPr="005B1A7B">
        <w:rPr>
          <w:rFonts w:ascii="Times New Roman" w:eastAsia="Times New Roman" w:hAnsi="Times New Roman" w:cs="Times New Roman"/>
          <w:b/>
          <w:sz w:val="24"/>
          <w:szCs w:val="24"/>
          <w:vertAlign w:val="superscript"/>
          <w:lang w:eastAsia="ar-SA"/>
        </w:rPr>
        <w:t>3</w:t>
      </w:r>
      <w:r w:rsidRPr="005B1A7B">
        <w:rPr>
          <w:rFonts w:ascii="Times New Roman" w:eastAsia="Times New Roman" w:hAnsi="Times New Roman" w:cs="Times New Roman"/>
          <w:b/>
          <w:sz w:val="24"/>
          <w:szCs w:val="24"/>
          <w:lang w:eastAsia="ar-SA"/>
        </w:rPr>
        <w:t>:</w:t>
      </w:r>
      <w:r w:rsidRPr="005B1A7B">
        <w:rPr>
          <w:rFonts w:ascii="Times New Roman" w:eastAsia="Times New Roman" w:hAnsi="Times New Roman" w:cs="Times New Roman"/>
          <w:sz w:val="24"/>
          <w:szCs w:val="24"/>
          <w:lang w:eastAsia="ar-SA"/>
        </w:rPr>
        <w:t xml:space="preserve"> az a gázmennyiség, amely 288,15 K hőmérsékleten és 101325 Pa nyomáson 1 m</w:t>
      </w:r>
      <w:r w:rsidRPr="005B1A7B">
        <w:rPr>
          <w:rFonts w:ascii="Times New Roman" w:eastAsia="Times New Roman" w:hAnsi="Times New Roman" w:cs="Times New Roman"/>
          <w:sz w:val="24"/>
          <w:szCs w:val="24"/>
          <w:vertAlign w:val="superscript"/>
          <w:lang w:eastAsia="ar-SA"/>
        </w:rPr>
        <w:t>3</w:t>
      </w:r>
      <w:r w:rsidRPr="005B1A7B">
        <w:rPr>
          <w:rFonts w:ascii="Times New Roman" w:eastAsia="Times New Roman" w:hAnsi="Times New Roman" w:cs="Times New Roman"/>
          <w:sz w:val="24"/>
          <w:szCs w:val="24"/>
          <w:lang w:eastAsia="ar-SA"/>
        </w:rPr>
        <w:t xml:space="preserve"> térfogatot foglal el. Mértékegysége: gnm</w:t>
      </w:r>
      <w:r w:rsidRPr="005B1A7B">
        <w:rPr>
          <w:rFonts w:ascii="Times New Roman" w:eastAsia="Times New Roman" w:hAnsi="Times New Roman" w:cs="Times New Roman"/>
          <w:sz w:val="24"/>
          <w:szCs w:val="24"/>
          <w:vertAlign w:val="superscript"/>
          <w:lang w:eastAsia="ar-SA"/>
        </w:rPr>
        <w:t>3</w:t>
      </w:r>
    </w:p>
    <w:p w14:paraId="1BFE7DC4"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bCs/>
          <w:sz w:val="24"/>
          <w:szCs w:val="24"/>
          <w:lang w:eastAsia="ar-SA"/>
        </w:rPr>
        <w:t xml:space="preserve">Igénybejelentési </w:t>
      </w:r>
      <w:r w:rsidR="003B2BAF">
        <w:rPr>
          <w:rFonts w:ascii="Times New Roman" w:eastAsia="Times New Roman" w:hAnsi="Times New Roman" w:cs="Times New Roman"/>
          <w:b/>
          <w:bCs/>
          <w:sz w:val="24"/>
          <w:szCs w:val="24"/>
          <w:lang w:eastAsia="ar-SA"/>
        </w:rPr>
        <w:t>h</w:t>
      </w:r>
      <w:r w:rsidRPr="005B1A7B">
        <w:rPr>
          <w:rFonts w:ascii="Times New Roman" w:eastAsia="Times New Roman" w:hAnsi="Times New Roman" w:cs="Times New Roman"/>
          <w:b/>
          <w:bCs/>
          <w:sz w:val="24"/>
          <w:szCs w:val="24"/>
          <w:lang w:eastAsia="ar-SA"/>
        </w:rPr>
        <w:t xml:space="preserve">iba: </w:t>
      </w:r>
      <w:r w:rsidRPr="005B1A7B">
        <w:rPr>
          <w:rFonts w:ascii="Times New Roman" w:eastAsia="Times New Roman" w:hAnsi="Times New Roman" w:cs="Times New Roman"/>
          <w:bCs/>
          <w:sz w:val="24"/>
          <w:szCs w:val="24"/>
          <w:lang w:eastAsia="ar-SA"/>
        </w:rPr>
        <w:t xml:space="preserve">a </w:t>
      </w:r>
      <w:r w:rsidRPr="005B1A7B">
        <w:rPr>
          <w:rFonts w:ascii="Times New Roman" w:eastAsia="Times New Roman" w:hAnsi="Times New Roman" w:cs="Times New Roman"/>
          <w:sz w:val="24"/>
          <w:szCs w:val="24"/>
          <w:lang w:eastAsia="ar-SA"/>
        </w:rPr>
        <w:t>Vevő által adott napi igénybejelentés és a tényleges gáznapi vételezés MJ-ban számított különbsége ±12%-nál nagyobb eltérést mutat.</w:t>
      </w:r>
    </w:p>
    <w:p w14:paraId="0D2B9382"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Kiegyensúlyozó földgáz:</w:t>
      </w:r>
      <w:r w:rsidRPr="005B1A7B">
        <w:rPr>
          <w:rFonts w:ascii="Times New Roman" w:eastAsia="Times New Roman" w:hAnsi="Times New Roman" w:cs="Times New Roman"/>
          <w:sz w:val="24"/>
          <w:szCs w:val="24"/>
          <w:lang w:eastAsia="ar-SA"/>
        </w:rPr>
        <w:t xml:space="preserve"> adott gáznapon a rendszerhasználók által az együttműködő földgázrendszerbe beadott és a ténylegesen vételezett földgázmennyiségek közötti különbség kiegyenlítésére a földgázszállító által felhasznált földgázmennyiség. </w:t>
      </w:r>
    </w:p>
    <w:p w14:paraId="5BC6AAC1"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Kiegyensúlyozási pótdíj:</w:t>
      </w:r>
      <w:r w:rsidRPr="005B1A7B">
        <w:rPr>
          <w:rFonts w:ascii="Times New Roman" w:eastAsia="Times New Roman" w:hAnsi="Times New Roman" w:cs="Times New Roman"/>
          <w:sz w:val="24"/>
          <w:szCs w:val="24"/>
          <w:lang w:eastAsia="ar-SA"/>
        </w:rPr>
        <w:t xml:space="preserve"> a földgázszállító rendszeren a tényleges betáplálás és vételezés alapján megállapított, a megengedett eltérés túllépése miatt a földgázszállító által a rendszerhasználókkal szemben – külön jogszabály alapján – érvényesíthető pótdíj.</w:t>
      </w:r>
    </w:p>
    <w:p w14:paraId="6F91A7B8"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Korlátozás:</w:t>
      </w:r>
      <w:r w:rsidRPr="005B1A7B">
        <w:rPr>
          <w:rFonts w:ascii="Times New Roman" w:eastAsia="Times New Roman" w:hAnsi="Times New Roman" w:cs="Times New Roman"/>
          <w:sz w:val="24"/>
          <w:szCs w:val="24"/>
          <w:lang w:eastAsia="ar-SA"/>
        </w:rPr>
        <w:t xml:space="preserve"> földgázellátási zavar esetén az egyes korlátozási kategóriákba besorolt felhasználók gázfogyasztásának csökkentése vagy megszüntetése annak érdekében, hogy az együttműködő földgázrendszeren vagy annak egy részén a hidraulikai egyensúly helyreálljon és fenntartható legyen. </w:t>
      </w:r>
    </w:p>
    <w:p w14:paraId="41DC367B"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Minőségi hiba:</w:t>
      </w:r>
      <w:r w:rsidRPr="005B1A7B">
        <w:rPr>
          <w:rFonts w:ascii="Times New Roman" w:eastAsia="Times New Roman" w:hAnsi="Times New Roman" w:cs="Times New Roman"/>
          <w:sz w:val="24"/>
          <w:szCs w:val="24"/>
          <w:lang w:eastAsia="ar-SA"/>
        </w:rPr>
        <w:t xml:space="preserve"> amennyiben a Szerződésben kikötött földgázminőségtől az ott meghatározott értéket meghaladó eltérés áll fenn.</w:t>
      </w:r>
    </w:p>
    <w:p w14:paraId="3822D13E" w14:textId="77777777" w:rsidR="005B1A7B" w:rsidRPr="005B1A7B" w:rsidRDefault="005B1A7B" w:rsidP="00D572C2">
      <w:pPr>
        <w:spacing w:after="0" w:line="240" w:lineRule="auto"/>
        <w:jc w:val="both"/>
        <w:rPr>
          <w:rFonts w:ascii="Times New Roman" w:eastAsia="Times New Roman" w:hAnsi="Times New Roman" w:cs="Times New Roman"/>
          <w:b/>
          <w:sz w:val="24"/>
          <w:szCs w:val="24"/>
          <w:lang w:eastAsia="ar-SA"/>
        </w:rPr>
      </w:pPr>
      <w:r w:rsidRPr="005B1A7B">
        <w:rPr>
          <w:rFonts w:ascii="Times New Roman" w:eastAsia="Times New Roman" w:hAnsi="Times New Roman" w:cs="Times New Roman"/>
          <w:b/>
          <w:sz w:val="24"/>
          <w:szCs w:val="24"/>
          <w:lang w:eastAsia="ar-SA"/>
        </w:rPr>
        <w:lastRenderedPageBreak/>
        <w:t xml:space="preserve">MSZKSZ díj: </w:t>
      </w:r>
      <w:r w:rsidRPr="005B1A7B">
        <w:rPr>
          <w:rFonts w:ascii="Times New Roman" w:eastAsia="Times New Roman" w:hAnsi="Times New Roman" w:cs="Times New Roman"/>
          <w:sz w:val="24"/>
          <w:szCs w:val="24"/>
          <w:lang w:eastAsia="ar-SA"/>
        </w:rPr>
        <w:t>2006. évi XXVI. törvény a földgáz biztonsági készletezéséről jogszabály által meghatározott díjfizetési kötelezettség. A mindenkor hatályos díjat az energetikát felügyelő miniszter hirdeti ki.</w:t>
      </w:r>
    </w:p>
    <w:p w14:paraId="2AC21915"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Napi igénybejelentett mennyiség:</w:t>
      </w:r>
      <w:r w:rsidRPr="005B1A7B">
        <w:rPr>
          <w:rFonts w:ascii="Times New Roman" w:eastAsia="Times New Roman" w:hAnsi="Times New Roman" w:cs="Times New Roman"/>
          <w:sz w:val="24"/>
          <w:szCs w:val="24"/>
          <w:lang w:eastAsia="ar-SA"/>
        </w:rPr>
        <w:t xml:space="preserve"> a Vevő által a jelen Szerződés 8. pontjában rögzített szabályok szerint a következő gáznapra előre jelzett fogyasztási mennyiség. </w:t>
      </w:r>
    </w:p>
    <w:p w14:paraId="73490122"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Nem normál üzemmenet:</w:t>
      </w:r>
      <w:r w:rsidRPr="005B1A7B">
        <w:rPr>
          <w:rFonts w:ascii="Times New Roman" w:eastAsia="Times New Roman" w:hAnsi="Times New Roman" w:cs="Times New Roman"/>
          <w:sz w:val="24"/>
          <w:szCs w:val="24"/>
          <w:lang w:eastAsia="ar-SA"/>
        </w:rPr>
        <w:t xml:space="preserve"> az az állapot, amikor a szállítóvezetéki gázátadó állomás berendezései közül egy vagy több meghibásodik, nem üzemszerűen működik – ahogyan az a szállítói engedélyes Üzletszabályzatában rögzítve van. A folyamatos földgázátadás és a teljesítés ebben az esetben is biztosított.</w:t>
      </w:r>
    </w:p>
    <w:p w14:paraId="52BD72A1"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Üzemi és Kereskedelmi Szabályzat (ÜKSZ):</w:t>
      </w:r>
      <w:r w:rsidRPr="005B1A7B">
        <w:rPr>
          <w:rFonts w:ascii="Times New Roman" w:eastAsia="Times New Roman" w:hAnsi="Times New Roman" w:cs="Times New Roman"/>
          <w:sz w:val="24"/>
          <w:szCs w:val="24"/>
          <w:lang w:eastAsia="ar-SA"/>
        </w:rPr>
        <w:t xml:space="preserve"> az együttműködő földgázrendszert működtető engedélyesek és rendszerhasználók (hozzáférési jogosultak) viszonyát szabályozó, az engedélyesek által kötelezően elkészítendő és a Magyar Energia és Közmű- Szabályozási Hivatal által jóváhagyott szabályzat.</w:t>
      </w:r>
    </w:p>
    <w:p w14:paraId="48E37F4D"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Üzemzavar:</w:t>
      </w:r>
      <w:r w:rsidRPr="005B1A7B">
        <w:rPr>
          <w:rFonts w:ascii="Times New Roman" w:eastAsia="Times New Roman" w:hAnsi="Times New Roman" w:cs="Times New Roman"/>
          <w:sz w:val="24"/>
          <w:szCs w:val="24"/>
          <w:lang w:eastAsia="ar-SA"/>
        </w:rPr>
        <w:t xml:space="preserve"> az összekapcsolt földgázszállító, gáztároló, elosztói és gáztermelő rendszer tervszerű (normál) üzemállapotától való mindennemű, meghatározott mértéket meghaladó eltérés.</w:t>
      </w:r>
    </w:p>
    <w:p w14:paraId="5A978DA1" w14:textId="77777777" w:rsidR="005B1A7B" w:rsidRPr="005B1A7B" w:rsidRDefault="005B1A7B" w:rsidP="00D572C2">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b/>
          <w:sz w:val="24"/>
          <w:szCs w:val="24"/>
          <w:lang w:eastAsia="ar-SA"/>
        </w:rPr>
        <w:t>Üzleti titok</w:t>
      </w:r>
      <w:r w:rsidRPr="005B1A7B">
        <w:rPr>
          <w:rFonts w:ascii="Times New Roman" w:eastAsia="Times New Roman" w:hAnsi="Times New Roman" w:cs="Times New Roman"/>
          <w:sz w:val="24"/>
          <w:szCs w:val="24"/>
          <w:lang w:eastAsia="ar-SA"/>
        </w:rPr>
        <w:t>: a gazdasági tevékenységhez kapcsolódó minden olyan tény, információ, megoldás vagy adat, amelynek nyilvánosságra hozatala, illetéktelenek által történő megszerzése, vagy felhasználása a jogosult jogszerű pénzügyi, gazdasági érdekeit sértené vagy veszélyeztetné, és amelynek titokban tartása érdekében a jogosult a szükséges intézkedéseket megtette.</w:t>
      </w:r>
    </w:p>
    <w:p w14:paraId="03213F78" w14:textId="77777777" w:rsidR="005B1A7B" w:rsidRPr="005B1A7B" w:rsidRDefault="005B1A7B" w:rsidP="005B1A7B">
      <w:pPr>
        <w:tabs>
          <w:tab w:val="left" w:pos="1418"/>
          <w:tab w:val="left" w:pos="5175"/>
        </w:tabs>
        <w:spacing w:after="0" w:line="240" w:lineRule="auto"/>
        <w:jc w:val="both"/>
        <w:rPr>
          <w:rFonts w:ascii="Times New Roman" w:eastAsia="Times New Roman" w:hAnsi="Times New Roman" w:cs="Times New Roman"/>
          <w:sz w:val="24"/>
          <w:szCs w:val="24"/>
          <w:lang w:eastAsia="ar-SA"/>
        </w:rPr>
      </w:pPr>
    </w:p>
    <w:p w14:paraId="2D8C9A3D" w14:textId="77777777" w:rsidR="005B1A7B" w:rsidRPr="005B1A7B" w:rsidRDefault="005B1A7B" w:rsidP="00911CBE">
      <w:pPr>
        <w:pStyle w:val="Cm2"/>
      </w:pPr>
      <w:bookmarkStart w:id="4" w:name="_Toc433793060"/>
      <w:r w:rsidRPr="005B1A7B">
        <w:t>Szerződés tárgya</w:t>
      </w:r>
      <w:bookmarkEnd w:id="4"/>
      <w:r w:rsidRPr="005B1A7B">
        <w:t xml:space="preserve"> </w:t>
      </w:r>
    </w:p>
    <w:p w14:paraId="0605E01F" w14:textId="5C12729B"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 xml:space="preserve">Eladó eladja, a Vevő pedig megvásárolja a </w:t>
      </w:r>
      <w:r w:rsidR="003542B7">
        <w:rPr>
          <w:rFonts w:ascii="Times New Roman" w:eastAsia="Times New Roman" w:hAnsi="Times New Roman" w:cs="Times New Roman"/>
          <w:sz w:val="24"/>
          <w:szCs w:val="24"/>
          <w:lang w:eastAsia="ar-SA"/>
        </w:rPr>
        <w:t xml:space="preserve">Szerződés </w:t>
      </w:r>
      <w:r w:rsidRPr="005B1A7B">
        <w:rPr>
          <w:rFonts w:ascii="Times New Roman" w:eastAsia="Times New Roman" w:hAnsi="Times New Roman" w:cs="Times New Roman"/>
          <w:sz w:val="24"/>
          <w:szCs w:val="24"/>
          <w:lang w:eastAsia="ar-SA"/>
        </w:rPr>
        <w:t>jelen pont</w:t>
      </w:r>
      <w:r w:rsidR="003542B7">
        <w:rPr>
          <w:rFonts w:ascii="Times New Roman" w:eastAsia="Times New Roman" w:hAnsi="Times New Roman" w:cs="Times New Roman"/>
          <w:sz w:val="24"/>
          <w:szCs w:val="24"/>
          <w:lang w:eastAsia="ar-SA"/>
        </w:rPr>
        <w:t>já</w:t>
      </w:r>
      <w:r w:rsidRPr="005B1A7B">
        <w:rPr>
          <w:rFonts w:ascii="Times New Roman" w:eastAsia="Times New Roman" w:hAnsi="Times New Roman" w:cs="Times New Roman"/>
          <w:sz w:val="24"/>
          <w:szCs w:val="24"/>
          <w:lang w:eastAsia="ar-SA"/>
        </w:rPr>
        <w:t>ban meghatározott földgáz mennyiséget. A Felek megállapodnak, hogy a Vevő a jelen Szerződésben meghatározott felhasználási hely vonatkozásában felmerülő teljes földgázigényét az Eladó, mint földgáz-kereskedelmi működési engedélyes által a jelen Szerződés alapján rendelkezésre bocsátott földgázzal elégíti ki.</w:t>
      </w:r>
    </w:p>
    <w:p w14:paraId="2A73B418" w14:textId="77777777"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földgáz értékesítés részletes feltételeinek meghatározása érdekében a Felek a földgázellátásról szóló 2008. évi XL. törvény (GET) és a vonatkozó jogszabályok alapján az alábbiak szerint állapodnak meg.</w:t>
      </w:r>
    </w:p>
    <w:p w14:paraId="33D0C45A" w14:textId="77777777"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Eladó teljes körű, a földgázrendszer használatát is biztosító földgázellátást nyújt Vevő részére, amire tekintettel Vevő az őt jogszabály alapján megillető, a jelen Szerződés teljesítéséhez szükséges (szállítói, tárolói és elosztási) rendszerkapacitások tekintetében a rendelkezési jogot átadja Eladó részére, illetve megbízza Eladót, hogy a jelen Szerződés teljesítéséhez szükséges elosztóhálózat</w:t>
      </w:r>
      <w:r w:rsidR="000E0634">
        <w:rPr>
          <w:rFonts w:ascii="Times New Roman" w:eastAsia="Times New Roman" w:hAnsi="Times New Roman" w:cs="Times New Roman"/>
          <w:sz w:val="24"/>
          <w:szCs w:val="24"/>
          <w:lang w:eastAsia="ar-SA"/>
        </w:rPr>
        <w:t xml:space="preserve"> </w:t>
      </w:r>
      <w:r w:rsidRPr="005B1A7B">
        <w:rPr>
          <w:rFonts w:ascii="Times New Roman" w:eastAsia="Times New Roman" w:hAnsi="Times New Roman" w:cs="Times New Roman"/>
          <w:sz w:val="24"/>
          <w:szCs w:val="24"/>
          <w:lang w:eastAsia="ar-SA"/>
        </w:rPr>
        <w:t>használati</w:t>
      </w:r>
      <w:r w:rsidR="000E0634">
        <w:rPr>
          <w:rFonts w:ascii="Times New Roman" w:eastAsia="Times New Roman" w:hAnsi="Times New Roman" w:cs="Times New Roman"/>
          <w:sz w:val="24"/>
          <w:szCs w:val="24"/>
          <w:lang w:eastAsia="ar-SA"/>
        </w:rPr>
        <w:t xml:space="preserve"> </w:t>
      </w:r>
      <w:r w:rsidRPr="005B1A7B">
        <w:rPr>
          <w:rFonts w:ascii="Times New Roman" w:eastAsia="Times New Roman" w:hAnsi="Times New Roman" w:cs="Times New Roman"/>
          <w:sz w:val="24"/>
          <w:szCs w:val="24"/>
          <w:lang w:eastAsia="ar-SA"/>
        </w:rPr>
        <w:t>szerződéseket a hálózat üzemeltetőkkel megkösse.</w:t>
      </w:r>
    </w:p>
    <w:p w14:paraId="660F12B8" w14:textId="1B3D969D" w:rsidR="005B1A7B" w:rsidRPr="005B1A7B" w:rsidRDefault="005B1A7B" w:rsidP="00D56AB0">
      <w:pPr>
        <w:spacing w:after="0" w:line="240" w:lineRule="auto"/>
        <w:jc w:val="both"/>
        <w:rPr>
          <w:rFonts w:ascii="Times New Roman" w:eastAsia="Times New Roman" w:hAnsi="Times New Roman" w:cs="Times New Roman"/>
          <w:sz w:val="24"/>
          <w:szCs w:val="24"/>
          <w:lang w:eastAsia="ar-SA"/>
        </w:rPr>
      </w:pPr>
    </w:p>
    <w:p w14:paraId="6B4E0345" w14:textId="77777777" w:rsidR="005B1A7B" w:rsidRPr="005B1A7B" w:rsidRDefault="005B1A7B" w:rsidP="005B1A7B">
      <w:pPr>
        <w:spacing w:after="0" w:line="240" w:lineRule="auto"/>
        <w:rPr>
          <w:rFonts w:ascii="Times New Roman" w:eastAsia="Times New Roman" w:hAnsi="Times New Roman" w:cs="Times New Roman"/>
          <w:sz w:val="24"/>
          <w:szCs w:val="24"/>
          <w:lang w:eastAsia="ar-SA"/>
        </w:rPr>
      </w:pPr>
    </w:p>
    <w:p w14:paraId="2AE05385" w14:textId="77777777" w:rsidR="005B1A7B" w:rsidRPr="005B1A7B" w:rsidRDefault="005B1A7B" w:rsidP="00D56AB0">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felhasználási helyek részletes mérőteljesítmény és mérőóra típus adatait a 1. számú melléklet tartalmazza. A gnm3 és a MJ terv adatok közötti átszámításnál a szerződés 7.2. pontja az irányadó.</w:t>
      </w:r>
    </w:p>
    <w:p w14:paraId="7AF0ED0E" w14:textId="77777777" w:rsidR="005B1A7B" w:rsidRPr="005B1A7B" w:rsidRDefault="005B1A7B" w:rsidP="005B1A7B">
      <w:pPr>
        <w:spacing w:after="0" w:line="240" w:lineRule="auto"/>
        <w:rPr>
          <w:rFonts w:ascii="Times New Roman" w:eastAsia="Times New Roman" w:hAnsi="Times New Roman" w:cs="Times New Roman"/>
          <w:sz w:val="24"/>
          <w:szCs w:val="24"/>
          <w:lang w:eastAsia="ar-SA"/>
        </w:rPr>
      </w:pPr>
    </w:p>
    <w:p w14:paraId="07C326D4" w14:textId="6D4E0A97" w:rsidR="005B1A7B" w:rsidRPr="005B1A7B" w:rsidRDefault="005B1A7B" w:rsidP="00D56AB0">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Vevő a Szerződés hatálya</w:t>
      </w:r>
      <w:r w:rsidR="00D56AB0">
        <w:rPr>
          <w:rFonts w:ascii="Times New Roman" w:eastAsia="Times New Roman" w:hAnsi="Times New Roman" w:cs="Times New Roman"/>
          <w:sz w:val="24"/>
          <w:szCs w:val="24"/>
          <w:lang w:eastAsia="ar-SA"/>
        </w:rPr>
        <w:t xml:space="preserve"> </w:t>
      </w:r>
      <w:r w:rsidRPr="005B1A7B">
        <w:rPr>
          <w:rFonts w:ascii="Times New Roman" w:eastAsia="Times New Roman" w:hAnsi="Times New Roman" w:cs="Times New Roman"/>
          <w:sz w:val="24"/>
          <w:szCs w:val="24"/>
          <w:lang w:eastAsia="ar-SA"/>
        </w:rPr>
        <w:t xml:space="preserve">alatt az alábbi Szerződéses </w:t>
      </w:r>
      <w:r w:rsidR="00D56AB0">
        <w:rPr>
          <w:rFonts w:ascii="Times New Roman" w:eastAsia="Times New Roman" w:hAnsi="Times New Roman" w:cs="Times New Roman"/>
          <w:sz w:val="24"/>
          <w:szCs w:val="24"/>
          <w:lang w:eastAsia="ar-SA"/>
        </w:rPr>
        <w:t xml:space="preserve">Minimum </w:t>
      </w:r>
      <w:r w:rsidRPr="005B1A7B">
        <w:rPr>
          <w:rFonts w:ascii="Times New Roman" w:eastAsia="Times New Roman" w:hAnsi="Times New Roman" w:cs="Times New Roman"/>
          <w:sz w:val="24"/>
          <w:szCs w:val="24"/>
          <w:lang w:eastAsia="ar-SA"/>
        </w:rPr>
        <w:t>Földgázmennyiség</w:t>
      </w:r>
      <w:r w:rsidR="00B613DA">
        <w:rPr>
          <w:rFonts w:ascii="Times New Roman" w:eastAsia="Times New Roman" w:hAnsi="Times New Roman" w:cs="Times New Roman"/>
          <w:sz w:val="24"/>
          <w:szCs w:val="24"/>
          <w:lang w:eastAsia="ar-SA"/>
        </w:rPr>
        <w:t xml:space="preserve"> </w:t>
      </w:r>
      <w:r w:rsidRPr="005B1A7B">
        <w:rPr>
          <w:rFonts w:ascii="Times New Roman" w:eastAsia="Times New Roman" w:hAnsi="Times New Roman" w:cs="Times New Roman"/>
          <w:sz w:val="24"/>
          <w:szCs w:val="24"/>
          <w:lang w:eastAsia="ar-SA"/>
        </w:rPr>
        <w:t>átvételére vállal kötelezettséget</w:t>
      </w:r>
      <w:r w:rsidR="00D56AB0">
        <w:rPr>
          <w:rFonts w:ascii="Times New Roman" w:eastAsia="Times New Roman" w:hAnsi="Times New Roman" w:cs="Times New Roman"/>
          <w:sz w:val="24"/>
          <w:szCs w:val="24"/>
          <w:lang w:eastAsia="ar-SA"/>
        </w:rPr>
        <w:t xml:space="preserve"> a mindenkori Csatlakozási pontok összessége tekintetében</w:t>
      </w:r>
      <w:r w:rsidRPr="005B1A7B">
        <w:rPr>
          <w:rFonts w:ascii="Times New Roman" w:eastAsia="Times New Roman" w:hAnsi="Times New Roman" w:cs="Times New Roman"/>
          <w:sz w:val="24"/>
          <w:szCs w:val="24"/>
          <w:lang w:eastAsia="ar-SA"/>
        </w:rPr>
        <w:t>:</w:t>
      </w:r>
    </w:p>
    <w:p w14:paraId="64B5467D" w14:textId="77777777" w:rsidR="005B1A7B" w:rsidRPr="005B1A7B" w:rsidRDefault="005B1A7B" w:rsidP="005B1A7B">
      <w:pPr>
        <w:spacing w:after="0" w:line="240" w:lineRule="auto"/>
        <w:rPr>
          <w:rFonts w:ascii="Times New Roman" w:eastAsia="Times New Roman" w:hAnsi="Times New Roman" w:cs="Times New Roman"/>
          <w:b/>
          <w:sz w:val="24"/>
          <w:szCs w:val="24"/>
          <w:lang w:eastAsia="ar-SA"/>
        </w:rPr>
      </w:pPr>
    </w:p>
    <w:tbl>
      <w:tblPr>
        <w:tblW w:w="7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05"/>
        <w:gridCol w:w="1134"/>
        <w:gridCol w:w="1571"/>
        <w:gridCol w:w="1134"/>
        <w:gridCol w:w="1817"/>
      </w:tblGrid>
      <w:tr w:rsidR="00F70607" w:rsidRPr="005B1A7B" w14:paraId="266F8D91" w14:textId="77777777" w:rsidTr="000F3F22">
        <w:trPr>
          <w:trHeight w:val="675"/>
          <w:jc w:val="center"/>
        </w:trPr>
        <w:tc>
          <w:tcPr>
            <w:tcW w:w="1405" w:type="dxa"/>
            <w:vMerge w:val="restart"/>
            <w:tcBorders>
              <w:top w:val="single" w:sz="4" w:space="0" w:color="auto"/>
              <w:left w:val="single" w:sz="4" w:space="0" w:color="auto"/>
              <w:bottom w:val="single" w:sz="4" w:space="0" w:color="auto"/>
              <w:right w:val="single" w:sz="4" w:space="0" w:color="auto"/>
            </w:tcBorders>
          </w:tcPr>
          <w:p w14:paraId="195E2173" w14:textId="774EE76F" w:rsidR="00F70607" w:rsidRPr="000F3F22" w:rsidRDefault="00EF6D10" w:rsidP="00EF6D10">
            <w:pPr>
              <w:spacing w:after="0" w:line="240" w:lineRule="auto"/>
              <w:jc w:val="both"/>
              <w:rPr>
                <w:rFonts w:ascii="Times New Roman" w:eastAsia="Times New Roman" w:hAnsi="Times New Roman" w:cs="Times New Roman"/>
                <w:sz w:val="24"/>
                <w:szCs w:val="24"/>
                <w:lang w:eastAsia="ar-SA"/>
              </w:rPr>
            </w:pPr>
            <w:r w:rsidRPr="000F3F22">
              <w:rPr>
                <w:rFonts w:ascii="Times New Roman" w:eastAsia="Times New Roman" w:hAnsi="Times New Roman" w:cs="Times New Roman"/>
                <w:sz w:val="24"/>
                <w:szCs w:val="24"/>
                <w:lang w:eastAsia="ar-SA"/>
              </w:rPr>
              <w:lastRenderedPageBreak/>
              <w:t>Szerződés</w:t>
            </w:r>
            <w:r>
              <w:rPr>
                <w:rFonts w:ascii="Times New Roman" w:eastAsia="Times New Roman" w:hAnsi="Times New Roman" w:cs="Times New Roman"/>
                <w:sz w:val="24"/>
                <w:szCs w:val="24"/>
                <w:lang w:eastAsia="ar-SA"/>
              </w:rPr>
              <w:t>es</w:t>
            </w:r>
            <w:r w:rsidRPr="000F3F22">
              <w:rPr>
                <w:rFonts w:ascii="Times New Roman" w:eastAsia="Times New Roman" w:hAnsi="Times New Roman" w:cs="Times New Roman"/>
                <w:sz w:val="24"/>
                <w:szCs w:val="24"/>
                <w:lang w:eastAsia="ar-SA"/>
              </w:rPr>
              <w:t xml:space="preserve"> </w:t>
            </w:r>
            <w:r w:rsidR="00F70607" w:rsidRPr="000F3F22">
              <w:rPr>
                <w:rFonts w:ascii="Times New Roman" w:eastAsia="Times New Roman" w:hAnsi="Times New Roman" w:cs="Times New Roman"/>
                <w:sz w:val="24"/>
                <w:szCs w:val="24"/>
                <w:lang w:eastAsia="ar-SA"/>
              </w:rPr>
              <w:t>időszak</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4B35EBCE" w14:textId="1A79774B" w:rsidR="002A2FDD" w:rsidRPr="000F3F22" w:rsidRDefault="00D56AB0" w:rsidP="00CE672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Szerződéses</w:t>
            </w:r>
            <w:r w:rsidR="00F70607" w:rsidRPr="000F3F22">
              <w:rPr>
                <w:rFonts w:ascii="Times New Roman" w:eastAsia="Times New Roman" w:hAnsi="Times New Roman" w:cs="Times New Roman"/>
                <w:sz w:val="24"/>
                <w:szCs w:val="24"/>
                <w:lang w:eastAsia="ar-SA"/>
              </w:rPr>
              <w:t xml:space="preserve"> </w:t>
            </w:r>
            <w:r w:rsidR="007F58F2" w:rsidRPr="000F3F22">
              <w:rPr>
                <w:rFonts w:ascii="Times New Roman" w:eastAsia="Times New Roman" w:hAnsi="Times New Roman" w:cs="Times New Roman"/>
                <w:sz w:val="24"/>
                <w:szCs w:val="24"/>
                <w:lang w:eastAsia="ar-SA"/>
              </w:rPr>
              <w:t>Maximum</w:t>
            </w:r>
            <w:r w:rsidR="00F70607" w:rsidRPr="000F3F22">
              <w:rPr>
                <w:rFonts w:ascii="Times New Roman" w:eastAsia="Times New Roman" w:hAnsi="Times New Roman" w:cs="Times New Roman"/>
                <w:sz w:val="24"/>
                <w:szCs w:val="24"/>
                <w:lang w:eastAsia="ar-SA"/>
              </w:rPr>
              <w:t xml:space="preserve"> Földgázmennyiség</w:t>
            </w:r>
          </w:p>
        </w:tc>
        <w:tc>
          <w:tcPr>
            <w:tcW w:w="2951" w:type="dxa"/>
            <w:gridSpan w:val="2"/>
            <w:shd w:val="clear" w:color="auto" w:fill="auto"/>
            <w:vAlign w:val="center"/>
          </w:tcPr>
          <w:p w14:paraId="6EA40C0F" w14:textId="4440773F" w:rsidR="00F70607" w:rsidRPr="005B1A7B" w:rsidRDefault="00D56AB0" w:rsidP="00D56AB0">
            <w:pPr>
              <w:spacing w:after="0"/>
              <w:jc w:val="center"/>
            </w:pPr>
            <w:r>
              <w:rPr>
                <w:rFonts w:ascii="Times New Roman" w:eastAsia="Times New Roman" w:hAnsi="Times New Roman" w:cs="Times New Roman"/>
                <w:sz w:val="24"/>
                <w:szCs w:val="24"/>
                <w:lang w:eastAsia="ar-SA"/>
              </w:rPr>
              <w:t xml:space="preserve">Szerződéses </w:t>
            </w:r>
            <w:r w:rsidR="00F70607" w:rsidRPr="000F3F22">
              <w:rPr>
                <w:rFonts w:ascii="Times New Roman" w:eastAsia="Times New Roman" w:hAnsi="Times New Roman" w:cs="Times New Roman"/>
                <w:sz w:val="24"/>
                <w:szCs w:val="24"/>
                <w:lang w:eastAsia="ar-SA"/>
              </w:rPr>
              <w:t>Minimum Földgázmennyiség</w:t>
            </w:r>
          </w:p>
        </w:tc>
      </w:tr>
      <w:tr w:rsidR="00F70607" w:rsidRPr="005B1A7B" w14:paraId="721D117F" w14:textId="77777777" w:rsidTr="000F3F22">
        <w:trPr>
          <w:trHeight w:val="499"/>
          <w:jc w:val="center"/>
        </w:trPr>
        <w:tc>
          <w:tcPr>
            <w:tcW w:w="1405" w:type="dxa"/>
            <w:vMerge/>
            <w:tcBorders>
              <w:top w:val="single" w:sz="4" w:space="0" w:color="auto"/>
              <w:left w:val="single" w:sz="4" w:space="0" w:color="auto"/>
              <w:bottom w:val="single" w:sz="4" w:space="0" w:color="auto"/>
              <w:right w:val="single" w:sz="4" w:space="0" w:color="auto"/>
            </w:tcBorders>
          </w:tcPr>
          <w:p w14:paraId="2096BFBB" w14:textId="77777777" w:rsidR="00F70607" w:rsidRPr="005B1A7B" w:rsidRDefault="00F70607" w:rsidP="005B1A7B">
            <w:pPr>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52462A6C" w14:textId="77777777" w:rsidR="002A2FDD" w:rsidRDefault="00F70607" w:rsidP="002A2FDD">
            <w:pPr>
              <w:spacing w:after="0" w:line="240" w:lineRule="auto"/>
              <w:jc w:val="center"/>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(GJ/év)</w:t>
            </w:r>
          </w:p>
        </w:tc>
        <w:tc>
          <w:tcPr>
            <w:tcW w:w="1571" w:type="dxa"/>
            <w:tcBorders>
              <w:top w:val="single" w:sz="4" w:space="0" w:color="auto"/>
              <w:left w:val="single" w:sz="4" w:space="0" w:color="auto"/>
              <w:bottom w:val="single" w:sz="4" w:space="0" w:color="auto"/>
              <w:right w:val="single" w:sz="4" w:space="0" w:color="auto"/>
            </w:tcBorders>
            <w:vAlign w:val="center"/>
          </w:tcPr>
          <w:p w14:paraId="68D641A1" w14:textId="77777777" w:rsidR="002A2FDD" w:rsidRDefault="00F70607" w:rsidP="002A2FDD">
            <w:pPr>
              <w:spacing w:after="0" w:line="240" w:lineRule="auto"/>
              <w:jc w:val="center"/>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(ezer gnm</w:t>
            </w:r>
            <w:r w:rsidRPr="005B1A7B">
              <w:rPr>
                <w:rFonts w:ascii="Times New Roman" w:eastAsia="Times New Roman" w:hAnsi="Times New Roman" w:cs="Times New Roman"/>
                <w:sz w:val="24"/>
                <w:szCs w:val="24"/>
                <w:vertAlign w:val="superscript"/>
                <w:lang w:eastAsia="ar-SA"/>
              </w:rPr>
              <w:t>3</w:t>
            </w:r>
            <w:r w:rsidRPr="005B1A7B">
              <w:rPr>
                <w:rFonts w:ascii="Times New Roman" w:eastAsia="Times New Roman" w:hAnsi="Times New Roman" w:cs="Times New Roman"/>
                <w:sz w:val="24"/>
                <w:szCs w:val="24"/>
                <w:lang w:eastAsia="ar-SA"/>
              </w:rPr>
              <w:t>/év)</w:t>
            </w:r>
          </w:p>
        </w:tc>
        <w:tc>
          <w:tcPr>
            <w:tcW w:w="1134" w:type="dxa"/>
            <w:shd w:val="clear" w:color="auto" w:fill="auto"/>
            <w:vAlign w:val="center"/>
          </w:tcPr>
          <w:p w14:paraId="7EA0B9DE" w14:textId="77777777" w:rsidR="00F70607" w:rsidRPr="005B1A7B" w:rsidRDefault="00F70607" w:rsidP="00F70607">
            <w:pPr>
              <w:spacing w:after="0"/>
              <w:jc w:val="center"/>
            </w:pPr>
            <w:r w:rsidRPr="005B1A7B">
              <w:rPr>
                <w:rFonts w:ascii="Times New Roman" w:eastAsia="Times New Roman" w:hAnsi="Times New Roman" w:cs="Times New Roman"/>
                <w:sz w:val="24"/>
                <w:szCs w:val="24"/>
                <w:lang w:eastAsia="ar-SA"/>
              </w:rPr>
              <w:t>(GJ/év)</w:t>
            </w:r>
          </w:p>
        </w:tc>
        <w:tc>
          <w:tcPr>
            <w:tcW w:w="1817" w:type="dxa"/>
            <w:shd w:val="clear" w:color="auto" w:fill="auto"/>
            <w:vAlign w:val="center"/>
          </w:tcPr>
          <w:p w14:paraId="77076791" w14:textId="77777777" w:rsidR="00F70607" w:rsidRPr="005B1A7B" w:rsidRDefault="00F70607" w:rsidP="00F70607">
            <w:pPr>
              <w:spacing w:after="0"/>
              <w:jc w:val="center"/>
            </w:pPr>
            <w:r w:rsidRPr="005B1A7B">
              <w:rPr>
                <w:rFonts w:ascii="Times New Roman" w:eastAsia="Times New Roman" w:hAnsi="Times New Roman" w:cs="Times New Roman"/>
                <w:sz w:val="24"/>
                <w:szCs w:val="24"/>
                <w:lang w:eastAsia="ar-SA"/>
              </w:rPr>
              <w:t>(ezer gnm</w:t>
            </w:r>
            <w:r w:rsidRPr="005B1A7B">
              <w:rPr>
                <w:rFonts w:ascii="Times New Roman" w:eastAsia="Times New Roman" w:hAnsi="Times New Roman" w:cs="Times New Roman"/>
                <w:sz w:val="24"/>
                <w:szCs w:val="24"/>
                <w:vertAlign w:val="superscript"/>
                <w:lang w:eastAsia="ar-SA"/>
              </w:rPr>
              <w:t>3</w:t>
            </w:r>
            <w:r w:rsidRPr="005B1A7B">
              <w:rPr>
                <w:rFonts w:ascii="Times New Roman" w:eastAsia="Times New Roman" w:hAnsi="Times New Roman" w:cs="Times New Roman"/>
                <w:sz w:val="24"/>
                <w:szCs w:val="24"/>
                <w:lang w:eastAsia="ar-SA"/>
              </w:rPr>
              <w:t>/év)</w:t>
            </w:r>
          </w:p>
        </w:tc>
      </w:tr>
      <w:tr w:rsidR="00F70607" w:rsidRPr="005B1A7B" w14:paraId="5EDF4F43" w14:textId="77777777" w:rsidTr="000F3F22">
        <w:trPr>
          <w:trHeight w:val="274"/>
          <w:jc w:val="center"/>
        </w:trPr>
        <w:tc>
          <w:tcPr>
            <w:tcW w:w="1405" w:type="dxa"/>
            <w:tcBorders>
              <w:top w:val="single" w:sz="4" w:space="0" w:color="auto"/>
              <w:left w:val="single" w:sz="4" w:space="0" w:color="auto"/>
              <w:bottom w:val="single" w:sz="4" w:space="0" w:color="auto"/>
              <w:right w:val="single" w:sz="4" w:space="0" w:color="auto"/>
            </w:tcBorders>
          </w:tcPr>
          <w:p w14:paraId="60351DA9" w14:textId="1D311E19" w:rsidR="00F70607" w:rsidRPr="00B613DA" w:rsidRDefault="00F70607" w:rsidP="001A68EE">
            <w:pPr>
              <w:spacing w:after="0" w:line="240" w:lineRule="auto"/>
              <w:jc w:val="both"/>
              <w:rPr>
                <w:rFonts w:ascii="Times New Roman" w:eastAsia="Times New Roman" w:hAnsi="Times New Roman" w:cs="Times New Roman"/>
                <w:sz w:val="24"/>
                <w:szCs w:val="24"/>
                <w:lang w:eastAsia="ar-SA"/>
              </w:rPr>
            </w:pPr>
            <w:r w:rsidRPr="00B613DA">
              <w:rPr>
                <w:rFonts w:ascii="Times New Roman" w:eastAsia="Times New Roman" w:hAnsi="Times New Roman" w:cs="Times New Roman"/>
                <w:sz w:val="24"/>
                <w:szCs w:val="24"/>
                <w:lang w:eastAsia="ar-SA"/>
              </w:rPr>
              <w:t>201</w:t>
            </w:r>
            <w:r w:rsidR="001A68EE">
              <w:rPr>
                <w:rFonts w:ascii="Times New Roman" w:eastAsia="Times New Roman" w:hAnsi="Times New Roman" w:cs="Times New Roman"/>
                <w:sz w:val="24"/>
                <w:szCs w:val="24"/>
                <w:lang w:eastAsia="ar-SA"/>
              </w:rPr>
              <w:t>7</w:t>
            </w:r>
            <w:r w:rsidR="000F3F22" w:rsidRPr="00B613DA">
              <w:rPr>
                <w:rFonts w:ascii="Times New Roman" w:eastAsia="Times New Roman" w:hAnsi="Times New Roman" w:cs="Times New Roman"/>
                <w:sz w:val="24"/>
                <w:szCs w:val="24"/>
                <w:lang w:eastAsia="ar-SA"/>
              </w:rPr>
              <w:t>.</w:t>
            </w:r>
            <w:r w:rsidR="001A68EE">
              <w:rPr>
                <w:rFonts w:ascii="Times New Roman" w:eastAsia="Times New Roman" w:hAnsi="Times New Roman" w:cs="Times New Roman"/>
                <w:sz w:val="24"/>
                <w:szCs w:val="24"/>
                <w:lang w:eastAsia="ar-SA"/>
              </w:rPr>
              <w:t>10</w:t>
            </w:r>
            <w:r w:rsidR="000F3F22" w:rsidRPr="00B613DA">
              <w:rPr>
                <w:rFonts w:ascii="Times New Roman" w:eastAsia="Times New Roman" w:hAnsi="Times New Roman" w:cs="Times New Roman"/>
                <w:sz w:val="24"/>
                <w:szCs w:val="24"/>
                <w:lang w:eastAsia="ar-SA"/>
              </w:rPr>
              <w:t>.01</w:t>
            </w:r>
            <w:r w:rsidRPr="00B613DA">
              <w:rPr>
                <w:rFonts w:ascii="Times New Roman" w:eastAsia="Times New Roman" w:hAnsi="Times New Roman" w:cs="Times New Roman"/>
                <w:sz w:val="24"/>
                <w:szCs w:val="24"/>
                <w:lang w:eastAsia="ar-SA"/>
              </w:rPr>
              <w:t>/201</w:t>
            </w:r>
            <w:r w:rsidR="001A68EE">
              <w:rPr>
                <w:rFonts w:ascii="Times New Roman" w:eastAsia="Times New Roman" w:hAnsi="Times New Roman" w:cs="Times New Roman"/>
                <w:sz w:val="24"/>
                <w:szCs w:val="24"/>
                <w:lang w:eastAsia="ar-SA"/>
              </w:rPr>
              <w:t>8</w:t>
            </w:r>
            <w:r w:rsidR="000F3F22" w:rsidRPr="00B613DA">
              <w:rPr>
                <w:rFonts w:ascii="Times New Roman" w:eastAsia="Times New Roman" w:hAnsi="Times New Roman" w:cs="Times New Roman"/>
                <w:sz w:val="24"/>
                <w:szCs w:val="24"/>
                <w:lang w:eastAsia="ar-SA"/>
              </w:rPr>
              <w:t>.10.01</w:t>
            </w:r>
          </w:p>
        </w:tc>
        <w:tc>
          <w:tcPr>
            <w:tcW w:w="1134" w:type="dxa"/>
            <w:tcBorders>
              <w:top w:val="single" w:sz="4" w:space="0" w:color="auto"/>
              <w:left w:val="single" w:sz="4" w:space="0" w:color="auto"/>
              <w:bottom w:val="single" w:sz="4" w:space="0" w:color="auto"/>
              <w:right w:val="single" w:sz="4" w:space="0" w:color="auto"/>
            </w:tcBorders>
          </w:tcPr>
          <w:p w14:paraId="70BFC537" w14:textId="77777777" w:rsidR="00F70607" w:rsidRPr="005B1A7B" w:rsidRDefault="00F70607" w:rsidP="005B1A7B">
            <w:pPr>
              <w:spacing w:after="0" w:line="240" w:lineRule="auto"/>
              <w:jc w:val="center"/>
              <w:rPr>
                <w:rFonts w:ascii="Times New Roman" w:eastAsia="Times New Roman" w:hAnsi="Times New Roman" w:cs="Times New Roman"/>
                <w:sz w:val="24"/>
                <w:szCs w:val="24"/>
                <w:highlight w:val="yellow"/>
                <w:lang w:eastAsia="ar-SA"/>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07FDD39B" w14:textId="77777777" w:rsidR="00F70607" w:rsidRPr="005B1A7B" w:rsidRDefault="00F70607" w:rsidP="005B1A7B">
            <w:pPr>
              <w:spacing w:after="0" w:line="240" w:lineRule="auto"/>
              <w:jc w:val="center"/>
              <w:rPr>
                <w:rFonts w:ascii="Times New Roman" w:eastAsia="Times New Roman" w:hAnsi="Times New Roman" w:cs="Times New Roman"/>
                <w:sz w:val="24"/>
                <w:szCs w:val="24"/>
                <w:highlight w:val="yellow"/>
                <w:lang w:eastAsia="ar-SA"/>
              </w:rPr>
            </w:pPr>
          </w:p>
        </w:tc>
        <w:tc>
          <w:tcPr>
            <w:tcW w:w="1134" w:type="dxa"/>
            <w:shd w:val="clear" w:color="auto" w:fill="auto"/>
          </w:tcPr>
          <w:p w14:paraId="2FABA844" w14:textId="77777777" w:rsidR="00F70607" w:rsidRPr="005B1A7B" w:rsidRDefault="00F70607" w:rsidP="00384145">
            <w:pPr>
              <w:spacing w:after="0" w:line="240" w:lineRule="auto"/>
              <w:jc w:val="center"/>
            </w:pPr>
          </w:p>
        </w:tc>
        <w:tc>
          <w:tcPr>
            <w:tcW w:w="1817" w:type="dxa"/>
            <w:shd w:val="clear" w:color="auto" w:fill="auto"/>
          </w:tcPr>
          <w:p w14:paraId="67631311" w14:textId="77777777" w:rsidR="00F70607" w:rsidRPr="005B1A7B" w:rsidRDefault="00F70607" w:rsidP="007F58F2">
            <w:pPr>
              <w:spacing w:after="0" w:line="240" w:lineRule="auto"/>
              <w:jc w:val="center"/>
            </w:pPr>
          </w:p>
        </w:tc>
      </w:tr>
    </w:tbl>
    <w:p w14:paraId="37F0A03F" w14:textId="67F2D351"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Szerződés</w:t>
      </w:r>
      <w:r w:rsidR="00D56AB0">
        <w:rPr>
          <w:rFonts w:ascii="Times New Roman" w:eastAsia="Times New Roman" w:hAnsi="Times New Roman" w:cs="Times New Roman"/>
          <w:sz w:val="24"/>
          <w:szCs w:val="24"/>
          <w:lang w:eastAsia="ar-SA"/>
        </w:rPr>
        <w:t>es</w:t>
      </w:r>
      <w:r w:rsidRPr="005B1A7B">
        <w:rPr>
          <w:rFonts w:ascii="Times New Roman" w:eastAsia="Times New Roman" w:hAnsi="Times New Roman" w:cs="Times New Roman"/>
          <w:sz w:val="24"/>
          <w:szCs w:val="24"/>
          <w:lang w:eastAsia="ar-SA"/>
        </w:rPr>
        <w:t xml:space="preserve"> időszakon belül a földgáz mennyiségek megoszlása profil alapján történik.</w:t>
      </w:r>
    </w:p>
    <w:p w14:paraId="254061BC" w14:textId="3D07FAD0"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r w:rsidRPr="00D572C2">
        <w:rPr>
          <w:rFonts w:ascii="Times New Roman" w:eastAsia="Times New Roman" w:hAnsi="Times New Roman" w:cs="Times New Roman"/>
          <w:sz w:val="24"/>
          <w:szCs w:val="24"/>
          <w:lang w:eastAsia="ar-SA"/>
        </w:rPr>
        <w:t xml:space="preserve">A </w:t>
      </w:r>
      <w:r w:rsidR="003542B7">
        <w:rPr>
          <w:rFonts w:ascii="Times New Roman" w:eastAsia="Times New Roman" w:hAnsi="Times New Roman" w:cs="Times New Roman"/>
          <w:sz w:val="24"/>
          <w:szCs w:val="24"/>
          <w:lang w:eastAsia="ar-SA"/>
        </w:rPr>
        <w:t xml:space="preserve">Vevő </w:t>
      </w:r>
      <w:r w:rsidRPr="00D572C2">
        <w:rPr>
          <w:rFonts w:ascii="Times New Roman" w:eastAsia="Times New Roman" w:hAnsi="Times New Roman" w:cs="Times New Roman"/>
          <w:sz w:val="24"/>
          <w:szCs w:val="24"/>
          <w:lang w:eastAsia="ar-SA"/>
        </w:rPr>
        <w:t>által a szerződésbe bevont Csatlakozási pontok száma változhat (új Csatlakozási pont létesülése, régi megszűnése). A</w:t>
      </w:r>
      <w:r w:rsidR="003542B7">
        <w:rPr>
          <w:rFonts w:ascii="Times New Roman" w:eastAsia="Times New Roman" w:hAnsi="Times New Roman" w:cs="Times New Roman"/>
          <w:sz w:val="24"/>
          <w:szCs w:val="24"/>
          <w:lang w:eastAsia="ar-SA"/>
        </w:rPr>
        <w:t>z</w:t>
      </w:r>
      <w:r w:rsidRPr="00D572C2">
        <w:rPr>
          <w:rFonts w:ascii="Times New Roman" w:eastAsia="Times New Roman" w:hAnsi="Times New Roman" w:cs="Times New Roman"/>
          <w:sz w:val="24"/>
          <w:szCs w:val="24"/>
          <w:lang w:eastAsia="ar-SA"/>
        </w:rPr>
        <w:t xml:space="preserve"> </w:t>
      </w:r>
      <w:r w:rsidR="003542B7">
        <w:rPr>
          <w:rFonts w:ascii="Times New Roman" w:eastAsia="Times New Roman" w:hAnsi="Times New Roman" w:cs="Times New Roman"/>
          <w:sz w:val="24"/>
          <w:szCs w:val="24"/>
          <w:lang w:eastAsia="ar-SA"/>
        </w:rPr>
        <w:t>Eladó</w:t>
      </w:r>
      <w:r w:rsidR="003542B7" w:rsidRPr="00D572C2">
        <w:rPr>
          <w:rFonts w:ascii="Times New Roman" w:eastAsia="Times New Roman" w:hAnsi="Times New Roman" w:cs="Times New Roman"/>
          <w:sz w:val="24"/>
          <w:szCs w:val="24"/>
          <w:lang w:eastAsia="ar-SA"/>
        </w:rPr>
        <w:t xml:space="preserve"> </w:t>
      </w:r>
      <w:r w:rsidRPr="00D572C2">
        <w:rPr>
          <w:rFonts w:ascii="Times New Roman" w:eastAsia="Times New Roman" w:hAnsi="Times New Roman" w:cs="Times New Roman"/>
          <w:sz w:val="24"/>
          <w:szCs w:val="24"/>
          <w:lang w:eastAsia="ar-SA"/>
        </w:rPr>
        <w:t xml:space="preserve">a </w:t>
      </w:r>
      <w:r w:rsidR="003542B7">
        <w:rPr>
          <w:rFonts w:ascii="Times New Roman" w:eastAsia="Times New Roman" w:hAnsi="Times New Roman" w:cs="Times New Roman"/>
          <w:sz w:val="24"/>
          <w:szCs w:val="24"/>
          <w:lang w:eastAsia="ar-SA"/>
        </w:rPr>
        <w:t>Vevő</w:t>
      </w:r>
      <w:r w:rsidR="003542B7" w:rsidRPr="00D572C2">
        <w:rPr>
          <w:rFonts w:ascii="Times New Roman" w:eastAsia="Times New Roman" w:hAnsi="Times New Roman" w:cs="Times New Roman"/>
          <w:sz w:val="24"/>
          <w:szCs w:val="24"/>
          <w:lang w:eastAsia="ar-SA"/>
        </w:rPr>
        <w:t xml:space="preserve"> </w:t>
      </w:r>
      <w:r w:rsidRPr="00D572C2">
        <w:rPr>
          <w:rFonts w:ascii="Times New Roman" w:eastAsia="Times New Roman" w:hAnsi="Times New Roman" w:cs="Times New Roman"/>
          <w:sz w:val="24"/>
          <w:szCs w:val="24"/>
          <w:lang w:eastAsia="ar-SA"/>
        </w:rPr>
        <w:t>által írásban közölt megszűnést minden esetben köteles elfogadni. A Csatlakozási pontok változása szerződésmódosítást nem eredményez</w:t>
      </w:r>
      <w:r w:rsidR="00CB49E3">
        <w:rPr>
          <w:rFonts w:ascii="Times New Roman" w:eastAsia="Times New Roman" w:hAnsi="Times New Roman" w:cs="Times New Roman"/>
          <w:sz w:val="24"/>
          <w:szCs w:val="24"/>
          <w:lang w:eastAsia="ar-SA"/>
        </w:rPr>
        <w:t xml:space="preserve">, azonban a Csatlakozási pontok változása következtében a </w:t>
      </w:r>
      <w:r w:rsidR="00CB49E3" w:rsidRPr="00CB49E3">
        <w:rPr>
          <w:rFonts w:ascii="Times New Roman" w:eastAsia="Times New Roman" w:hAnsi="Times New Roman" w:cs="Times New Roman"/>
          <w:sz w:val="24"/>
          <w:szCs w:val="24"/>
          <w:lang w:eastAsia="ar-SA"/>
        </w:rPr>
        <w:t>Szerződéses Maximum Mennyiség</w:t>
      </w:r>
      <w:r w:rsidR="00CB49E3">
        <w:rPr>
          <w:rFonts w:ascii="Times New Roman" w:eastAsia="Times New Roman" w:hAnsi="Times New Roman" w:cs="Times New Roman"/>
          <w:sz w:val="24"/>
          <w:szCs w:val="24"/>
          <w:lang w:eastAsia="ar-SA"/>
        </w:rPr>
        <w:t xml:space="preserve"> (Szerződéses</w:t>
      </w:r>
      <w:r w:rsidR="00CB49E3" w:rsidRPr="000F3F22">
        <w:rPr>
          <w:rFonts w:ascii="Times New Roman" w:eastAsia="Times New Roman" w:hAnsi="Times New Roman" w:cs="Times New Roman"/>
          <w:sz w:val="24"/>
          <w:szCs w:val="24"/>
          <w:lang w:eastAsia="ar-SA"/>
        </w:rPr>
        <w:t xml:space="preserve"> Maximum Földgázmennyiség</w:t>
      </w:r>
      <w:r w:rsidR="00CB49E3">
        <w:rPr>
          <w:rFonts w:ascii="Times New Roman" w:eastAsia="Times New Roman" w:hAnsi="Times New Roman" w:cs="Times New Roman"/>
          <w:sz w:val="24"/>
          <w:szCs w:val="24"/>
          <w:lang w:eastAsia="ar-SA"/>
        </w:rPr>
        <w:t>) nem növekedhet.</w:t>
      </w:r>
      <w:r w:rsidRPr="00D572C2">
        <w:rPr>
          <w:rFonts w:ascii="Times New Roman" w:eastAsia="Times New Roman" w:hAnsi="Times New Roman" w:cs="Times New Roman"/>
          <w:sz w:val="24"/>
          <w:szCs w:val="24"/>
          <w:lang w:eastAsia="ar-SA"/>
        </w:rPr>
        <w:t xml:space="preserve"> A Szerződésben vállalt szállítást a mindenkori Csatlakozási pontok összességére kell értelmezni.</w:t>
      </w:r>
    </w:p>
    <w:p w14:paraId="31F242C3" w14:textId="77777777" w:rsidR="005B1A7B" w:rsidRPr="005B1A7B" w:rsidRDefault="005B1A7B" w:rsidP="005B1A7B">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Szerződött teljesítmény:</w:t>
      </w:r>
    </w:p>
    <w:p w14:paraId="35F80809"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 xml:space="preserve">A kapacitás átadás kapcsán figyelembe veendő órai teljesítményeket 1. számú melléklet tartalmazza. </w:t>
      </w:r>
    </w:p>
    <w:p w14:paraId="075908E8" w14:textId="77777777"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p>
    <w:p w14:paraId="7DB75244" w14:textId="77777777" w:rsidR="005B1A7B" w:rsidRPr="005B1A7B" w:rsidRDefault="005B1A7B" w:rsidP="00B53A6E">
      <w:pPr>
        <w:keepNext/>
        <w:numPr>
          <w:ilvl w:val="1"/>
          <w:numId w:val="60"/>
        </w:numPr>
        <w:tabs>
          <w:tab w:val="left" w:pos="540"/>
        </w:tabs>
        <w:spacing w:before="120" w:after="240" w:line="240" w:lineRule="auto"/>
        <w:jc w:val="both"/>
        <w:outlineLvl w:val="1"/>
        <w:rPr>
          <w:rFonts w:ascii="Times New Roman" w:eastAsia="Times New Roman" w:hAnsi="Times New Roman" w:cs="Times New Roman"/>
          <w:b/>
          <w:bCs/>
          <w:iCs/>
          <w:sz w:val="24"/>
          <w:szCs w:val="24"/>
          <w:lang w:eastAsia="ar-SA"/>
        </w:rPr>
      </w:pPr>
      <w:r w:rsidRPr="005B1A7B">
        <w:rPr>
          <w:rFonts w:ascii="Times New Roman" w:eastAsia="Times New Roman" w:hAnsi="Times New Roman" w:cs="Times New Roman"/>
          <w:b/>
          <w:bCs/>
          <w:iCs/>
          <w:sz w:val="24"/>
          <w:szCs w:val="24"/>
          <w:lang w:eastAsia="ar-SA"/>
        </w:rPr>
        <w:t>Felhasználási hely adatai:</w:t>
      </w:r>
    </w:p>
    <w:p w14:paraId="7CDBFE6C" w14:textId="77777777" w:rsidR="005B1A7B" w:rsidRPr="005B1A7B" w:rsidRDefault="005B1A7B" w:rsidP="005B1A7B">
      <w:pPr>
        <w:spacing w:after="0" w:line="240" w:lineRule="auto"/>
        <w:ind w:left="708"/>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felhasználási helyek részletes adatait a 1. számú melléklet tartalmazza.</w:t>
      </w:r>
    </w:p>
    <w:p w14:paraId="1EBC8207" w14:textId="762DDEE4" w:rsidR="005B1A7B" w:rsidRPr="005B1A7B" w:rsidRDefault="005B1A7B" w:rsidP="005B1A7B">
      <w:pPr>
        <w:tabs>
          <w:tab w:val="left" w:pos="720"/>
          <w:tab w:val="left" w:pos="1800"/>
          <w:tab w:val="left" w:pos="414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t>Az ott felsorolt telephelyek ellátása:</w:t>
      </w:r>
      <w:r w:rsidR="003542B7" w:rsidRPr="003542B7">
        <w:t xml:space="preserve"> </w:t>
      </w:r>
      <w:r w:rsidR="003542B7" w:rsidRPr="003542B7">
        <w:rPr>
          <w:rFonts w:ascii="Times New Roman" w:eastAsia="Times New Roman" w:hAnsi="Times New Roman" w:cs="Times New Roman"/>
          <w:sz w:val="24"/>
          <w:szCs w:val="24"/>
          <w:lang w:eastAsia="ar-SA"/>
        </w:rPr>
        <w:t>201</w:t>
      </w:r>
      <w:r w:rsidR="001A68EE">
        <w:rPr>
          <w:rFonts w:ascii="Times New Roman" w:eastAsia="Times New Roman" w:hAnsi="Times New Roman" w:cs="Times New Roman"/>
          <w:sz w:val="24"/>
          <w:szCs w:val="24"/>
          <w:lang w:eastAsia="ar-SA"/>
        </w:rPr>
        <w:t>7</w:t>
      </w:r>
      <w:r w:rsidR="003542B7" w:rsidRPr="003542B7">
        <w:rPr>
          <w:rFonts w:ascii="Times New Roman" w:eastAsia="Times New Roman" w:hAnsi="Times New Roman" w:cs="Times New Roman"/>
          <w:sz w:val="24"/>
          <w:szCs w:val="24"/>
          <w:lang w:eastAsia="ar-SA"/>
        </w:rPr>
        <w:t>.</w:t>
      </w:r>
      <w:r w:rsidR="001A68EE">
        <w:rPr>
          <w:rFonts w:ascii="Times New Roman" w:eastAsia="Times New Roman" w:hAnsi="Times New Roman" w:cs="Times New Roman"/>
          <w:sz w:val="24"/>
          <w:szCs w:val="24"/>
          <w:lang w:eastAsia="ar-SA"/>
        </w:rPr>
        <w:t>10</w:t>
      </w:r>
      <w:r w:rsidR="003542B7" w:rsidRPr="003542B7">
        <w:rPr>
          <w:rFonts w:ascii="Times New Roman" w:eastAsia="Times New Roman" w:hAnsi="Times New Roman" w:cs="Times New Roman"/>
          <w:sz w:val="24"/>
          <w:szCs w:val="24"/>
          <w:lang w:eastAsia="ar-SA"/>
        </w:rPr>
        <w:t>.01-</w:t>
      </w:r>
      <w:r w:rsidRPr="005B1A7B">
        <w:rPr>
          <w:rFonts w:ascii="Times New Roman" w:eastAsia="Times New Roman" w:hAnsi="Times New Roman" w:cs="Times New Roman"/>
          <w:sz w:val="24"/>
          <w:szCs w:val="24"/>
          <w:lang w:eastAsia="ar-SA"/>
        </w:rPr>
        <w:t xml:space="preserve">06 órától – </w:t>
      </w:r>
      <w:r w:rsidR="003542B7" w:rsidRPr="003542B7">
        <w:rPr>
          <w:rFonts w:ascii="Times New Roman" w:eastAsia="Times New Roman" w:hAnsi="Times New Roman" w:cs="Times New Roman"/>
          <w:sz w:val="24"/>
          <w:szCs w:val="24"/>
          <w:lang w:eastAsia="ar-SA"/>
        </w:rPr>
        <w:t>201</w:t>
      </w:r>
      <w:r w:rsidR="001A68EE">
        <w:rPr>
          <w:rFonts w:ascii="Times New Roman" w:eastAsia="Times New Roman" w:hAnsi="Times New Roman" w:cs="Times New Roman"/>
          <w:sz w:val="24"/>
          <w:szCs w:val="24"/>
          <w:lang w:eastAsia="ar-SA"/>
        </w:rPr>
        <w:t>8</w:t>
      </w:r>
      <w:r w:rsidR="003542B7" w:rsidRPr="003542B7">
        <w:rPr>
          <w:rFonts w:ascii="Times New Roman" w:eastAsia="Times New Roman" w:hAnsi="Times New Roman" w:cs="Times New Roman"/>
          <w:sz w:val="24"/>
          <w:szCs w:val="24"/>
          <w:lang w:eastAsia="ar-SA"/>
        </w:rPr>
        <w:t>.10.01.</w:t>
      </w:r>
      <w:r w:rsidRPr="005B1A7B">
        <w:rPr>
          <w:rFonts w:ascii="Times New Roman" w:eastAsia="Times New Roman" w:hAnsi="Times New Roman" w:cs="Times New Roman"/>
          <w:sz w:val="24"/>
          <w:szCs w:val="24"/>
          <w:lang w:eastAsia="ar-SA"/>
        </w:rPr>
        <w:t xml:space="preserve"> 06 óráig</w:t>
      </w:r>
    </w:p>
    <w:p w14:paraId="40D505B5" w14:textId="77777777" w:rsidR="005B1A7B" w:rsidRDefault="005B1A7B" w:rsidP="00B53A6E">
      <w:pPr>
        <w:keepNext/>
        <w:numPr>
          <w:ilvl w:val="1"/>
          <w:numId w:val="60"/>
        </w:numPr>
        <w:tabs>
          <w:tab w:val="left" w:pos="540"/>
        </w:tabs>
        <w:spacing w:before="120" w:after="240" w:line="240" w:lineRule="auto"/>
        <w:jc w:val="both"/>
        <w:outlineLvl w:val="1"/>
        <w:rPr>
          <w:rFonts w:ascii="Times New Roman" w:eastAsia="Times New Roman" w:hAnsi="Times New Roman" w:cs="Times New Roman"/>
          <w:b/>
          <w:bCs/>
          <w:iCs/>
          <w:sz w:val="24"/>
          <w:szCs w:val="24"/>
          <w:lang w:eastAsia="ar-SA"/>
        </w:rPr>
      </w:pPr>
      <w:r w:rsidRPr="005B1A7B">
        <w:rPr>
          <w:rFonts w:ascii="Times New Roman" w:eastAsia="Times New Roman" w:hAnsi="Times New Roman" w:cs="Times New Roman"/>
          <w:b/>
          <w:bCs/>
          <w:iCs/>
          <w:sz w:val="24"/>
          <w:szCs w:val="24"/>
          <w:lang w:eastAsia="ar-SA"/>
        </w:rPr>
        <w:t>Területileg illetékes Elosztói Engedélyes adatai:</w:t>
      </w:r>
    </w:p>
    <w:tbl>
      <w:tblPr>
        <w:tblW w:w="8580" w:type="dxa"/>
        <w:tblInd w:w="55" w:type="dxa"/>
        <w:tblCellMar>
          <w:left w:w="70" w:type="dxa"/>
          <w:right w:w="70" w:type="dxa"/>
        </w:tblCellMar>
        <w:tblLook w:val="04A0" w:firstRow="1" w:lastRow="0" w:firstColumn="1" w:lastColumn="0" w:noHBand="0" w:noVBand="1"/>
      </w:tblPr>
      <w:tblGrid>
        <w:gridCol w:w="1520"/>
        <w:gridCol w:w="1900"/>
        <w:gridCol w:w="1860"/>
        <w:gridCol w:w="1640"/>
        <w:gridCol w:w="1660"/>
      </w:tblGrid>
      <w:tr w:rsidR="008E28C5" w:rsidRPr="008E28C5" w14:paraId="6D019AD4" w14:textId="77777777" w:rsidTr="008E28C5">
        <w:trPr>
          <w:trHeight w:val="300"/>
        </w:trPr>
        <w:tc>
          <w:tcPr>
            <w:tcW w:w="1520" w:type="dxa"/>
            <w:tcBorders>
              <w:top w:val="nil"/>
              <w:left w:val="nil"/>
              <w:bottom w:val="nil"/>
              <w:right w:val="nil"/>
            </w:tcBorders>
            <w:shd w:val="clear" w:color="auto" w:fill="auto"/>
            <w:noWrap/>
            <w:vAlign w:val="bottom"/>
            <w:hideMark/>
          </w:tcPr>
          <w:p w14:paraId="4748CF50"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 xml:space="preserve">Megnevezése: </w:t>
            </w:r>
          </w:p>
        </w:tc>
        <w:tc>
          <w:tcPr>
            <w:tcW w:w="1900" w:type="dxa"/>
            <w:tcBorders>
              <w:top w:val="nil"/>
              <w:left w:val="nil"/>
              <w:bottom w:val="nil"/>
              <w:right w:val="nil"/>
            </w:tcBorders>
            <w:shd w:val="clear" w:color="auto" w:fill="auto"/>
            <w:noWrap/>
            <w:vAlign w:val="bottom"/>
            <w:hideMark/>
          </w:tcPr>
          <w:p w14:paraId="4F4612BE"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FŐGÁZ Zrt</w:t>
            </w:r>
          </w:p>
        </w:tc>
        <w:tc>
          <w:tcPr>
            <w:tcW w:w="1860" w:type="dxa"/>
            <w:tcBorders>
              <w:top w:val="nil"/>
              <w:left w:val="nil"/>
              <w:bottom w:val="nil"/>
              <w:right w:val="nil"/>
            </w:tcBorders>
            <w:shd w:val="clear" w:color="auto" w:fill="auto"/>
            <w:noWrap/>
            <w:vAlign w:val="bottom"/>
            <w:hideMark/>
          </w:tcPr>
          <w:p w14:paraId="4E49E554"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TIGÁZ DSO Kft</w:t>
            </w:r>
          </w:p>
        </w:tc>
        <w:tc>
          <w:tcPr>
            <w:tcW w:w="1640" w:type="dxa"/>
            <w:tcBorders>
              <w:top w:val="nil"/>
              <w:left w:val="nil"/>
              <w:bottom w:val="nil"/>
              <w:right w:val="nil"/>
            </w:tcBorders>
            <w:shd w:val="clear" w:color="auto" w:fill="auto"/>
            <w:noWrap/>
            <w:vAlign w:val="bottom"/>
            <w:hideMark/>
          </w:tcPr>
          <w:p w14:paraId="03EFAD59"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E.ON DDGÁZ Zrt</w:t>
            </w:r>
          </w:p>
        </w:tc>
        <w:tc>
          <w:tcPr>
            <w:tcW w:w="1660" w:type="dxa"/>
            <w:tcBorders>
              <w:top w:val="nil"/>
              <w:left w:val="nil"/>
              <w:bottom w:val="nil"/>
              <w:right w:val="nil"/>
            </w:tcBorders>
            <w:shd w:val="clear" w:color="auto" w:fill="auto"/>
            <w:noWrap/>
            <w:vAlign w:val="bottom"/>
            <w:hideMark/>
          </w:tcPr>
          <w:p w14:paraId="1CD9DD0A"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ÉGÁZ-DÉGÁZ Zrt</w:t>
            </w:r>
          </w:p>
        </w:tc>
      </w:tr>
      <w:tr w:rsidR="008E28C5" w:rsidRPr="008E28C5" w14:paraId="72E2F682" w14:textId="77777777" w:rsidTr="008E28C5">
        <w:trPr>
          <w:trHeight w:val="555"/>
        </w:trPr>
        <w:tc>
          <w:tcPr>
            <w:tcW w:w="1520" w:type="dxa"/>
            <w:tcBorders>
              <w:top w:val="nil"/>
              <w:left w:val="nil"/>
              <w:bottom w:val="nil"/>
              <w:right w:val="nil"/>
            </w:tcBorders>
            <w:shd w:val="clear" w:color="auto" w:fill="auto"/>
            <w:noWrap/>
            <w:vAlign w:val="bottom"/>
            <w:hideMark/>
          </w:tcPr>
          <w:p w14:paraId="719D9AD1"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 xml:space="preserve">Székhely: </w:t>
            </w:r>
          </w:p>
        </w:tc>
        <w:tc>
          <w:tcPr>
            <w:tcW w:w="1900" w:type="dxa"/>
            <w:tcBorders>
              <w:top w:val="nil"/>
              <w:left w:val="nil"/>
              <w:bottom w:val="nil"/>
              <w:right w:val="nil"/>
            </w:tcBorders>
            <w:shd w:val="clear" w:color="auto" w:fill="auto"/>
            <w:vAlign w:val="bottom"/>
            <w:hideMark/>
          </w:tcPr>
          <w:p w14:paraId="46494208"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1081 Budapest, II János Pál pápa tér 20.</w:t>
            </w:r>
          </w:p>
        </w:tc>
        <w:tc>
          <w:tcPr>
            <w:tcW w:w="1860" w:type="dxa"/>
            <w:tcBorders>
              <w:top w:val="nil"/>
              <w:left w:val="nil"/>
              <w:bottom w:val="nil"/>
              <w:right w:val="nil"/>
            </w:tcBorders>
            <w:shd w:val="clear" w:color="auto" w:fill="auto"/>
            <w:vAlign w:val="bottom"/>
            <w:hideMark/>
          </w:tcPr>
          <w:p w14:paraId="0376FB5C"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4200 Hajdúszoboszló Rákóczi u.184</w:t>
            </w:r>
          </w:p>
        </w:tc>
        <w:tc>
          <w:tcPr>
            <w:tcW w:w="1640" w:type="dxa"/>
            <w:tcBorders>
              <w:top w:val="nil"/>
              <w:left w:val="nil"/>
              <w:bottom w:val="nil"/>
              <w:right w:val="nil"/>
            </w:tcBorders>
            <w:shd w:val="clear" w:color="auto" w:fill="auto"/>
            <w:vAlign w:val="bottom"/>
            <w:hideMark/>
          </w:tcPr>
          <w:p w14:paraId="0695B2B8"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7626 Pécs Búza tér 8/A</w:t>
            </w:r>
          </w:p>
        </w:tc>
        <w:tc>
          <w:tcPr>
            <w:tcW w:w="1660" w:type="dxa"/>
            <w:tcBorders>
              <w:top w:val="nil"/>
              <w:left w:val="nil"/>
              <w:bottom w:val="nil"/>
              <w:right w:val="nil"/>
            </w:tcBorders>
            <w:shd w:val="clear" w:color="auto" w:fill="auto"/>
            <w:vAlign w:val="bottom"/>
            <w:hideMark/>
          </w:tcPr>
          <w:p w14:paraId="37F5FC75"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6724 Szeged Pulcz u 44.</w:t>
            </w:r>
          </w:p>
        </w:tc>
      </w:tr>
      <w:tr w:rsidR="008E28C5" w:rsidRPr="008E28C5" w14:paraId="27D2770C" w14:textId="77777777" w:rsidTr="008E28C5">
        <w:trPr>
          <w:trHeight w:val="540"/>
        </w:trPr>
        <w:tc>
          <w:tcPr>
            <w:tcW w:w="1520" w:type="dxa"/>
            <w:tcBorders>
              <w:top w:val="nil"/>
              <w:left w:val="nil"/>
              <w:bottom w:val="nil"/>
              <w:right w:val="nil"/>
            </w:tcBorders>
            <w:shd w:val="clear" w:color="auto" w:fill="auto"/>
            <w:noWrap/>
            <w:vAlign w:val="bottom"/>
            <w:hideMark/>
          </w:tcPr>
          <w:p w14:paraId="0817C98C"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Levelezési cím:</w:t>
            </w:r>
          </w:p>
        </w:tc>
        <w:tc>
          <w:tcPr>
            <w:tcW w:w="1900" w:type="dxa"/>
            <w:tcBorders>
              <w:top w:val="nil"/>
              <w:left w:val="nil"/>
              <w:bottom w:val="nil"/>
              <w:right w:val="nil"/>
            </w:tcBorders>
            <w:shd w:val="clear" w:color="auto" w:fill="auto"/>
            <w:vAlign w:val="bottom"/>
            <w:hideMark/>
          </w:tcPr>
          <w:p w14:paraId="139BBE21"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1082 Budapest, II János Pál pápa tér 20.</w:t>
            </w:r>
          </w:p>
        </w:tc>
        <w:tc>
          <w:tcPr>
            <w:tcW w:w="1860" w:type="dxa"/>
            <w:tcBorders>
              <w:top w:val="nil"/>
              <w:left w:val="nil"/>
              <w:bottom w:val="nil"/>
              <w:right w:val="nil"/>
            </w:tcBorders>
            <w:shd w:val="clear" w:color="auto" w:fill="auto"/>
            <w:vAlign w:val="bottom"/>
            <w:hideMark/>
          </w:tcPr>
          <w:p w14:paraId="58D9A94A"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4201 Hajdúszoboszló Rákóczi u.184</w:t>
            </w:r>
          </w:p>
        </w:tc>
        <w:tc>
          <w:tcPr>
            <w:tcW w:w="1640" w:type="dxa"/>
            <w:tcBorders>
              <w:top w:val="nil"/>
              <w:left w:val="nil"/>
              <w:bottom w:val="nil"/>
              <w:right w:val="nil"/>
            </w:tcBorders>
            <w:shd w:val="clear" w:color="auto" w:fill="auto"/>
            <w:vAlign w:val="bottom"/>
            <w:hideMark/>
          </w:tcPr>
          <w:p w14:paraId="314069A7"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7627 Pécs Búza tér 8/A</w:t>
            </w:r>
          </w:p>
        </w:tc>
        <w:tc>
          <w:tcPr>
            <w:tcW w:w="1660" w:type="dxa"/>
            <w:tcBorders>
              <w:top w:val="nil"/>
              <w:left w:val="nil"/>
              <w:bottom w:val="nil"/>
              <w:right w:val="nil"/>
            </w:tcBorders>
            <w:shd w:val="clear" w:color="auto" w:fill="auto"/>
            <w:vAlign w:val="bottom"/>
            <w:hideMark/>
          </w:tcPr>
          <w:p w14:paraId="0F22097B" w14:textId="77777777" w:rsidR="008E28C5" w:rsidRPr="00911CBE" w:rsidRDefault="008E28C5" w:rsidP="008E28C5">
            <w:pPr>
              <w:spacing w:after="0" w:line="240" w:lineRule="auto"/>
              <w:rPr>
                <w:rFonts w:ascii="Times New Roman" w:eastAsia="Times New Roman" w:hAnsi="Times New Roman" w:cs="Times New Roman"/>
                <w:color w:val="000000"/>
                <w:lang w:eastAsia="hu-HU"/>
              </w:rPr>
            </w:pPr>
            <w:r w:rsidRPr="00911CBE">
              <w:rPr>
                <w:rFonts w:ascii="Times New Roman" w:eastAsia="Times New Roman" w:hAnsi="Times New Roman" w:cs="Times New Roman"/>
                <w:color w:val="000000"/>
                <w:lang w:eastAsia="hu-HU"/>
              </w:rPr>
              <w:t>6724 Szeged Pulcz u 44.</w:t>
            </w:r>
          </w:p>
        </w:tc>
      </w:tr>
    </w:tbl>
    <w:p w14:paraId="502DC626" w14:textId="77777777" w:rsidR="005B1A7B" w:rsidRPr="005B1A7B" w:rsidRDefault="005B1A7B" w:rsidP="00B53A6E">
      <w:pPr>
        <w:keepNext/>
        <w:numPr>
          <w:ilvl w:val="1"/>
          <w:numId w:val="60"/>
        </w:numPr>
        <w:tabs>
          <w:tab w:val="left" w:pos="540"/>
        </w:tabs>
        <w:spacing w:before="120" w:after="240" w:line="240" w:lineRule="auto"/>
        <w:jc w:val="both"/>
        <w:outlineLvl w:val="1"/>
        <w:rPr>
          <w:rFonts w:ascii="Times New Roman" w:eastAsia="Times New Roman" w:hAnsi="Times New Roman" w:cs="Times New Roman"/>
          <w:b/>
          <w:bCs/>
          <w:iCs/>
          <w:sz w:val="24"/>
          <w:szCs w:val="24"/>
          <w:lang w:eastAsia="ar-SA"/>
        </w:rPr>
      </w:pPr>
      <w:r w:rsidRPr="005B1A7B">
        <w:rPr>
          <w:rFonts w:ascii="Times New Roman" w:eastAsia="Times New Roman" w:hAnsi="Times New Roman" w:cs="Times New Roman"/>
          <w:b/>
          <w:bCs/>
          <w:iCs/>
          <w:sz w:val="24"/>
          <w:szCs w:val="24"/>
          <w:lang w:eastAsia="ar-SA"/>
        </w:rPr>
        <w:t>Gázmérő/Gázmérési rendszer tulajdon viszonyai:</w:t>
      </w:r>
    </w:p>
    <w:p w14:paraId="071781E4" w14:textId="77777777" w:rsidR="005B1A7B" w:rsidRPr="005B1A7B" w:rsidRDefault="005B1A7B" w:rsidP="005B1A7B">
      <w:pPr>
        <w:tabs>
          <w:tab w:val="left" w:pos="720"/>
          <w:tab w:val="left" w:pos="1800"/>
          <w:tab w:val="left" w:pos="4140"/>
        </w:tabs>
        <w:spacing w:after="0" w:line="240" w:lineRule="auto"/>
        <w:jc w:val="both"/>
        <w:rPr>
          <w:rFonts w:ascii="Times New Roman" w:eastAsia="Times New Roman" w:hAnsi="Times New Roman" w:cs="Times New Roman"/>
          <w:sz w:val="24"/>
          <w:szCs w:val="24"/>
          <w:u w:val="single"/>
          <w:lang w:eastAsia="ar-SA"/>
        </w:rPr>
      </w:pPr>
      <w:r w:rsidRPr="005B1A7B">
        <w:rPr>
          <w:rFonts w:ascii="Times New Roman" w:eastAsia="Times New Roman" w:hAnsi="Times New Roman" w:cs="Times New Roman"/>
          <w:sz w:val="24"/>
          <w:szCs w:val="24"/>
          <w:lang w:eastAsia="ar-SA"/>
        </w:rPr>
        <w:tab/>
        <w:t xml:space="preserve">A gázmérési rendszer tulajdonosa: </w:t>
      </w:r>
      <w:r w:rsidRPr="005B1A7B">
        <w:rPr>
          <w:rFonts w:ascii="Times New Roman" w:eastAsia="Times New Roman" w:hAnsi="Times New Roman" w:cs="Times New Roman"/>
          <w:sz w:val="24"/>
          <w:szCs w:val="24"/>
          <w:u w:val="single"/>
          <w:lang w:eastAsia="ar-SA"/>
        </w:rPr>
        <w:t>Elosztói Engedélyes</w:t>
      </w:r>
      <w:r w:rsidRPr="005B1A7B">
        <w:rPr>
          <w:rFonts w:ascii="Times New Roman" w:eastAsia="Times New Roman" w:hAnsi="Times New Roman" w:cs="Times New Roman"/>
          <w:sz w:val="24"/>
          <w:szCs w:val="24"/>
          <w:lang w:eastAsia="ar-SA"/>
        </w:rPr>
        <w:t>/Vevő</w:t>
      </w:r>
    </w:p>
    <w:p w14:paraId="2BDEB264" w14:textId="77777777" w:rsidR="005B1A7B" w:rsidRDefault="005B1A7B" w:rsidP="005B1A7B">
      <w:pPr>
        <w:tabs>
          <w:tab w:val="left" w:pos="720"/>
          <w:tab w:val="left" w:pos="1800"/>
          <w:tab w:val="left" w:pos="4140"/>
        </w:tabs>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t>A gázmérési rendszer adatait a 1 sz. melléklet tartalmazza.</w:t>
      </w:r>
    </w:p>
    <w:p w14:paraId="2699D98E" w14:textId="77777777" w:rsidR="003542B7" w:rsidRDefault="003542B7" w:rsidP="005B1A7B">
      <w:pPr>
        <w:tabs>
          <w:tab w:val="left" w:pos="720"/>
          <w:tab w:val="left" w:pos="1800"/>
          <w:tab w:val="left" w:pos="4140"/>
        </w:tabs>
        <w:spacing w:after="0" w:line="240" w:lineRule="auto"/>
        <w:jc w:val="both"/>
        <w:rPr>
          <w:rFonts w:ascii="Times New Roman" w:eastAsia="Times New Roman" w:hAnsi="Times New Roman" w:cs="Times New Roman"/>
          <w:sz w:val="24"/>
          <w:szCs w:val="24"/>
          <w:lang w:eastAsia="ar-SA"/>
        </w:rPr>
      </w:pPr>
    </w:p>
    <w:p w14:paraId="196E6066" w14:textId="77777777" w:rsidR="005B1A7B" w:rsidRPr="00911CBE" w:rsidRDefault="005B1A7B" w:rsidP="00911CBE">
      <w:pPr>
        <w:pStyle w:val="Cm2"/>
        <w:rPr>
          <w:rStyle w:val="Stlus4Char"/>
          <w:rFonts w:eastAsiaTheme="minorHAnsi"/>
          <w:b/>
          <w:bCs/>
        </w:rPr>
      </w:pPr>
      <w:bookmarkStart w:id="5" w:name="_Toc433793061"/>
      <w:r w:rsidRPr="00911CBE">
        <w:rPr>
          <w:rStyle w:val="Stlus4Char"/>
          <w:rFonts w:eastAsiaTheme="minorHAnsi"/>
          <w:b/>
          <w:bCs/>
        </w:rPr>
        <w:lastRenderedPageBreak/>
        <w:t>Átadási pont</w:t>
      </w:r>
      <w:bookmarkEnd w:id="5"/>
    </w:p>
    <w:p w14:paraId="3A74FA21" w14:textId="77777777" w:rsidR="005B1A7B" w:rsidRPr="005B1A7B" w:rsidRDefault="005B1A7B" w:rsidP="005B1A7B">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4.1</w:t>
      </w:r>
      <w:r w:rsidRPr="005B1A7B">
        <w:rPr>
          <w:rFonts w:ascii="Times New Roman" w:eastAsia="Times New Roman" w:hAnsi="Times New Roman" w:cs="Times New Roman"/>
          <w:bCs/>
          <w:iCs/>
          <w:sz w:val="24"/>
          <w:szCs w:val="24"/>
          <w:lang w:eastAsia="ar-SA"/>
        </w:rPr>
        <w:tab/>
        <w:t xml:space="preserve">Az Átadási pont egy adott felhasználási hely vonatkozásában a Vevő felhasználási helyét ellátó földgáz elosztóvezeték a felhasználási hely telekhatárára eső végpontja. A földgáz átadása a Vevő részére az Átadási ponton történik. Eladó a földgázmennyiség és teljesítmény rendelkezésre állást ezen a ponton biztosítja. Vevő a földgázt az Átadási ponton veszi át, és azt a jogszabályi előírások értelmében kizárólag saját célra használhatja fel. Vevő az átvett földgázt harmadik személy számára nem adja tovább, illetve a felhasználási helyről más területre nem vezeti át. </w:t>
      </w:r>
    </w:p>
    <w:p w14:paraId="34AC8BFF" w14:textId="77777777" w:rsidR="005B1A7B" w:rsidRPr="005B1A7B" w:rsidRDefault="005B1A7B" w:rsidP="00B53A6E">
      <w:pPr>
        <w:keepNext/>
        <w:numPr>
          <w:ilvl w:val="1"/>
          <w:numId w:val="23"/>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 Szerződés szerinti földgázminőség és átadási nyomás teljesítésének, valamint a kárveszély átszállásának helye az Átadási pont.</w:t>
      </w:r>
    </w:p>
    <w:p w14:paraId="5A837E77" w14:textId="77777777" w:rsidR="005B1A7B" w:rsidRPr="005B1A7B" w:rsidRDefault="005B1A7B" w:rsidP="00911CBE">
      <w:pPr>
        <w:pStyle w:val="Cm2"/>
        <w:rPr>
          <w:i/>
        </w:rPr>
      </w:pPr>
      <w:bookmarkStart w:id="6" w:name="_Toc433793062"/>
      <w:r w:rsidRPr="005B1A7B">
        <w:t>Fogyasztási mennyiséggel kapcsolatos jogok és kötelezettségek</w:t>
      </w:r>
      <w:bookmarkEnd w:id="6"/>
      <w:r w:rsidRPr="005B1A7B">
        <w:rPr>
          <w:i/>
        </w:rPr>
        <w:t xml:space="preserve"> </w:t>
      </w:r>
    </w:p>
    <w:p w14:paraId="01978A5A" w14:textId="77777777" w:rsidR="005B1A7B" w:rsidRPr="005B1A7B" w:rsidRDefault="005B1A7B" w:rsidP="005B1A7B">
      <w:pPr>
        <w:keepNext/>
        <w:tabs>
          <w:tab w:val="left" w:pos="540"/>
        </w:tabs>
        <w:spacing w:before="120" w:after="240" w:line="240" w:lineRule="auto"/>
        <w:ind w:left="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Vevő vállalja, hogy a Szerződés hatálya alatt a Felek által meghatározott minőség, teljesítmény és ütemezés szerint rendelkezésére bocsátott földgázt a Szerződésben foglalt feltételekkel az Átadási Ponton átveszi és annak ellenértékét Eladó részére megfizeti.</w:t>
      </w:r>
    </w:p>
    <w:p w14:paraId="2DA3607C" w14:textId="77777777" w:rsidR="005B1A7B" w:rsidRPr="005B1A7B" w:rsidRDefault="005B1A7B" w:rsidP="00911CBE">
      <w:pPr>
        <w:pStyle w:val="Cm2"/>
      </w:pPr>
      <w:bookmarkStart w:id="7" w:name="_Toc433793063"/>
      <w:r w:rsidRPr="005B1A7B">
        <w:t>Szerződött teljesítménnyel kapcsolatos jogok és kötelezettségek</w:t>
      </w:r>
      <w:bookmarkEnd w:id="7"/>
    </w:p>
    <w:p w14:paraId="6FB93AF4" w14:textId="6C9FBBAF" w:rsidR="005B1A7B" w:rsidRPr="005B1A7B" w:rsidRDefault="005B1A7B" w:rsidP="005B1A7B">
      <w:pPr>
        <w:keepNext/>
        <w:tabs>
          <w:tab w:val="left" w:pos="540"/>
        </w:tabs>
        <w:spacing w:before="120" w:after="240" w:line="240" w:lineRule="auto"/>
        <w:ind w:left="720"/>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 xml:space="preserve">A Vevő által lekötött 1. számú Mellékletben szereplő órai teljesítmény a mindenkor hatályos ÜKSZ rendelkezéseinek megfelelő időben benyújtott </w:t>
      </w:r>
      <w:r w:rsidR="00CE672F">
        <w:rPr>
          <w:rFonts w:ascii="Times New Roman" w:eastAsia="Times New Roman" w:hAnsi="Times New Roman" w:cs="Times New Roman"/>
          <w:bCs/>
          <w:iCs/>
          <w:sz w:val="24"/>
          <w:szCs w:val="24"/>
          <w:lang w:eastAsia="ar-SA"/>
        </w:rPr>
        <w:t>szerződéses időszaki</w:t>
      </w:r>
      <w:r w:rsidR="00CE672F" w:rsidRPr="005B1A7B">
        <w:rPr>
          <w:rFonts w:ascii="Times New Roman" w:eastAsia="Times New Roman" w:hAnsi="Times New Roman" w:cs="Times New Roman"/>
          <w:bCs/>
          <w:iCs/>
          <w:sz w:val="24"/>
          <w:szCs w:val="24"/>
          <w:lang w:eastAsia="ar-SA"/>
        </w:rPr>
        <w:t xml:space="preserve"> </w:t>
      </w:r>
      <w:r w:rsidRPr="005B1A7B">
        <w:rPr>
          <w:rFonts w:ascii="Times New Roman" w:eastAsia="Times New Roman" w:hAnsi="Times New Roman" w:cs="Times New Roman"/>
          <w:bCs/>
          <w:iCs/>
          <w:sz w:val="24"/>
          <w:szCs w:val="24"/>
          <w:lang w:eastAsia="ar-SA"/>
        </w:rPr>
        <w:t>igénybejelentés alapján módosítható a soron következő Gázév vonatkozásában</w:t>
      </w:r>
      <w:r w:rsidR="005B0BB1">
        <w:rPr>
          <w:rFonts w:ascii="Times New Roman" w:eastAsia="Times New Roman" w:hAnsi="Times New Roman" w:cs="Times New Roman"/>
          <w:bCs/>
          <w:iCs/>
          <w:sz w:val="24"/>
          <w:szCs w:val="24"/>
          <w:lang w:eastAsia="ar-SA"/>
        </w:rPr>
        <w:t xml:space="preserve">, azonban ez nem érintheti a </w:t>
      </w:r>
      <w:r w:rsidR="005B0BB1" w:rsidRPr="00CB49E3">
        <w:rPr>
          <w:rFonts w:ascii="Times New Roman" w:eastAsia="Times New Roman" w:hAnsi="Times New Roman" w:cs="Times New Roman"/>
          <w:sz w:val="24"/>
          <w:szCs w:val="24"/>
          <w:lang w:eastAsia="ar-SA"/>
        </w:rPr>
        <w:t>Szerződéses Maximum Mennyiség</w:t>
      </w:r>
      <w:r w:rsidR="005B0BB1">
        <w:rPr>
          <w:rFonts w:ascii="Times New Roman" w:eastAsia="Times New Roman" w:hAnsi="Times New Roman" w:cs="Times New Roman"/>
          <w:sz w:val="24"/>
          <w:szCs w:val="24"/>
          <w:lang w:eastAsia="ar-SA"/>
        </w:rPr>
        <w:t xml:space="preserve"> (Szerződéses</w:t>
      </w:r>
      <w:r w:rsidR="005B0BB1" w:rsidRPr="000F3F22">
        <w:rPr>
          <w:rFonts w:ascii="Times New Roman" w:eastAsia="Times New Roman" w:hAnsi="Times New Roman" w:cs="Times New Roman"/>
          <w:sz w:val="24"/>
          <w:szCs w:val="24"/>
          <w:lang w:eastAsia="ar-SA"/>
        </w:rPr>
        <w:t xml:space="preserve"> Maximum Földgázmennyiség</w:t>
      </w:r>
      <w:r w:rsidR="005B0BB1">
        <w:rPr>
          <w:rFonts w:ascii="Times New Roman" w:eastAsia="Times New Roman" w:hAnsi="Times New Roman" w:cs="Times New Roman"/>
          <w:sz w:val="24"/>
          <w:szCs w:val="24"/>
          <w:lang w:eastAsia="ar-SA"/>
        </w:rPr>
        <w:t>) értékét</w:t>
      </w:r>
      <w:r w:rsidRPr="005B1A7B">
        <w:rPr>
          <w:rFonts w:ascii="Times New Roman" w:eastAsia="Times New Roman" w:hAnsi="Times New Roman" w:cs="Times New Roman"/>
          <w:bCs/>
          <w:iCs/>
          <w:sz w:val="24"/>
          <w:szCs w:val="24"/>
          <w:lang w:eastAsia="ar-SA"/>
        </w:rPr>
        <w:t xml:space="preserve">. </w:t>
      </w:r>
    </w:p>
    <w:p w14:paraId="30179A0A" w14:textId="77777777" w:rsidR="005B1A7B" w:rsidRPr="005B1A7B" w:rsidRDefault="005B1A7B" w:rsidP="00911CBE">
      <w:pPr>
        <w:pStyle w:val="Cm2"/>
      </w:pPr>
      <w:bookmarkStart w:id="8" w:name="_Toc433793064"/>
      <w:r w:rsidRPr="005B1A7B">
        <w:t>Földgázminőség</w:t>
      </w:r>
      <w:bookmarkEnd w:id="8"/>
    </w:p>
    <w:p w14:paraId="147D4960" w14:textId="05EED0C1" w:rsidR="005B1A7B" w:rsidRPr="005B1A7B" w:rsidRDefault="005B1A7B" w:rsidP="00B53A6E">
      <w:pPr>
        <w:keepNext/>
        <w:numPr>
          <w:ilvl w:val="1"/>
          <w:numId w:val="24"/>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 Vevő részére átadott földgáz minősége megfelel a GET VHR-ként kiadott</w:t>
      </w:r>
      <w:r w:rsidR="00701303">
        <w:rPr>
          <w:rFonts w:ascii="Times New Roman" w:eastAsia="Times New Roman" w:hAnsi="Times New Roman" w:cs="Times New Roman"/>
          <w:bCs/>
          <w:iCs/>
          <w:sz w:val="24"/>
          <w:szCs w:val="24"/>
          <w:lang w:eastAsia="ar-SA"/>
        </w:rPr>
        <w:t xml:space="preserve">, </w:t>
      </w:r>
      <w:r w:rsidR="00701303" w:rsidRPr="004A3EC9">
        <w:rPr>
          <w:rFonts w:ascii="Times New Roman" w:eastAsia="Times New Roman" w:hAnsi="Times New Roman" w:cs="Times New Roman"/>
          <w:bCs/>
          <w:iCs/>
          <w:sz w:val="24"/>
          <w:szCs w:val="24"/>
          <w:lang w:eastAsia="ar-SA"/>
        </w:rPr>
        <w:t>a földgázellátásról szóló 2008. évi XL. törvény rendelkezéseinek végrehajtásáról</w:t>
      </w:r>
      <w:r w:rsidR="00701303">
        <w:rPr>
          <w:rFonts w:ascii="Times New Roman" w:eastAsia="Times New Roman" w:hAnsi="Times New Roman" w:cs="Times New Roman"/>
          <w:bCs/>
          <w:iCs/>
          <w:sz w:val="24"/>
          <w:szCs w:val="24"/>
          <w:lang w:eastAsia="ar-SA"/>
        </w:rPr>
        <w:t xml:space="preserve"> szóló</w:t>
      </w:r>
      <w:r w:rsidRPr="005B1A7B">
        <w:rPr>
          <w:rFonts w:ascii="Times New Roman" w:eastAsia="Times New Roman" w:hAnsi="Times New Roman" w:cs="Times New Roman"/>
          <w:bCs/>
          <w:iCs/>
          <w:sz w:val="24"/>
          <w:szCs w:val="24"/>
          <w:lang w:eastAsia="ar-SA"/>
        </w:rPr>
        <w:t xml:space="preserve"> 19/2009. (I.30.) Korm. R</w:t>
      </w:r>
      <w:r w:rsidR="00701303">
        <w:rPr>
          <w:rFonts w:ascii="Times New Roman" w:eastAsia="Times New Roman" w:hAnsi="Times New Roman" w:cs="Times New Roman"/>
          <w:bCs/>
          <w:iCs/>
          <w:sz w:val="24"/>
          <w:szCs w:val="24"/>
          <w:lang w:eastAsia="ar-SA"/>
        </w:rPr>
        <w:t>endelet továbbiakban: „</w:t>
      </w:r>
      <w:r w:rsidR="00701303" w:rsidRPr="00377A42">
        <w:rPr>
          <w:rFonts w:ascii="Times New Roman" w:eastAsia="Times New Roman" w:hAnsi="Times New Roman" w:cs="Times New Roman"/>
          <w:b/>
          <w:bCs/>
          <w:iCs/>
          <w:sz w:val="24"/>
          <w:szCs w:val="24"/>
          <w:lang w:eastAsia="ar-SA"/>
        </w:rPr>
        <w:t>GET VHR</w:t>
      </w:r>
      <w:r w:rsidR="00701303">
        <w:rPr>
          <w:rFonts w:ascii="Times New Roman" w:eastAsia="Times New Roman" w:hAnsi="Times New Roman" w:cs="Times New Roman"/>
          <w:bCs/>
          <w:iCs/>
          <w:sz w:val="24"/>
          <w:szCs w:val="24"/>
          <w:lang w:eastAsia="ar-SA"/>
        </w:rPr>
        <w:t>”)</w:t>
      </w:r>
      <w:r w:rsidRPr="005B1A7B">
        <w:rPr>
          <w:rFonts w:ascii="Times New Roman" w:eastAsia="Times New Roman" w:hAnsi="Times New Roman" w:cs="Times New Roman"/>
          <w:bCs/>
          <w:iCs/>
          <w:sz w:val="24"/>
          <w:szCs w:val="24"/>
          <w:lang w:eastAsia="ar-SA"/>
        </w:rPr>
        <w:t xml:space="preserve"> 11.sz. </w:t>
      </w:r>
      <w:r w:rsidR="00701303" w:rsidRPr="005B1A7B">
        <w:rPr>
          <w:rFonts w:ascii="Times New Roman" w:eastAsia="Times New Roman" w:hAnsi="Times New Roman" w:cs="Times New Roman"/>
          <w:bCs/>
          <w:iCs/>
          <w:sz w:val="24"/>
          <w:szCs w:val="24"/>
          <w:lang w:eastAsia="ar-SA"/>
        </w:rPr>
        <w:t>melléklet</w:t>
      </w:r>
      <w:r w:rsidR="00701303">
        <w:rPr>
          <w:rFonts w:ascii="Times New Roman" w:eastAsia="Times New Roman" w:hAnsi="Times New Roman" w:cs="Times New Roman"/>
          <w:bCs/>
          <w:iCs/>
          <w:sz w:val="24"/>
          <w:szCs w:val="24"/>
          <w:lang w:eastAsia="ar-SA"/>
        </w:rPr>
        <w:t>e</w:t>
      </w:r>
      <w:r w:rsidR="00701303" w:rsidRPr="005B1A7B">
        <w:rPr>
          <w:rFonts w:ascii="Times New Roman" w:eastAsia="Times New Roman" w:hAnsi="Times New Roman" w:cs="Times New Roman"/>
          <w:bCs/>
          <w:iCs/>
          <w:sz w:val="24"/>
          <w:szCs w:val="24"/>
          <w:lang w:eastAsia="ar-SA"/>
        </w:rPr>
        <w:t xml:space="preserve"> </w:t>
      </w:r>
      <w:r w:rsidRPr="005B1A7B">
        <w:rPr>
          <w:rFonts w:ascii="Times New Roman" w:eastAsia="Times New Roman" w:hAnsi="Times New Roman" w:cs="Times New Roman"/>
          <w:bCs/>
          <w:iCs/>
          <w:sz w:val="24"/>
          <w:szCs w:val="24"/>
          <w:lang w:eastAsia="ar-SA"/>
        </w:rPr>
        <w:t>előírásainak, a 2H jelű gázcsoportra vonatkozóan. A földgáz szagosított formában kerül átadásra a Vevőnek</w:t>
      </w:r>
    </w:p>
    <w:p w14:paraId="2574B640" w14:textId="77777777" w:rsidR="005B1A7B" w:rsidRPr="005B1A7B" w:rsidRDefault="005B1A7B" w:rsidP="00B53A6E">
      <w:pPr>
        <w:keepNext/>
        <w:numPr>
          <w:ilvl w:val="1"/>
          <w:numId w:val="24"/>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Szerződött fűtőérték: 34 MJ/gnm3</w:t>
      </w:r>
    </w:p>
    <w:p w14:paraId="09808EF1" w14:textId="77777777"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napi átlagfűtőérték értékének ingadozása nem lehet több a szerződött fűtőérték ±5%-os sávjánál, kivéve a gázátadó állomáson fellépő nem normál üzemmenet, a 15.1. pont szerint megfelelő időben előre jelzett karbantartási munka vagy a vis maior esetét.</w:t>
      </w:r>
    </w:p>
    <w:p w14:paraId="23F8774A" w14:textId="77777777"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Minőségi hibának tekintendő a földgáz fűtőértéke – mint minőségi elem szempontjából – ha az a fenti szerződött fűtőértékre vonatkozó megengedett eltérés mértékén kívül esik.</w:t>
      </w:r>
    </w:p>
    <w:p w14:paraId="0E050D28" w14:textId="77777777" w:rsidR="005B1A7B" w:rsidRPr="005B1A7B" w:rsidRDefault="005B1A7B" w:rsidP="00B53A6E">
      <w:pPr>
        <w:keepNext/>
        <w:numPr>
          <w:ilvl w:val="1"/>
          <w:numId w:val="24"/>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lastRenderedPageBreak/>
        <w:t>Átadási nyomás</w:t>
      </w:r>
    </w:p>
    <w:p w14:paraId="72D65EA4" w14:textId="77777777"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 xml:space="preserve">A földgáz Átadási ponton történő átadása Vevőnek kis- /emelt kis- /közép- / nagy közép- / nagy nyomáson történik. </w:t>
      </w:r>
    </w:p>
    <w:p w14:paraId="24F9B2BD" w14:textId="77777777"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Minőségi hibának számít a földgáz nyomása - mint minőségi elem szempontjából - ha az a minimum érték alá csökken kivéve a 13. pont szerint megfelelő időben előre jelzett karbantartási munka, a gázátadó állomáson fellépő nem normál üzemmenet, vagy a vis maior esetét.</w:t>
      </w:r>
    </w:p>
    <w:p w14:paraId="1A4ACB90" w14:textId="77777777" w:rsidR="005B1A7B" w:rsidRPr="005B1A7B" w:rsidRDefault="005B1A7B" w:rsidP="00B53A6E">
      <w:pPr>
        <w:keepNext/>
        <w:numPr>
          <w:ilvl w:val="1"/>
          <w:numId w:val="24"/>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Minőségmérés</w:t>
      </w:r>
    </w:p>
    <w:p w14:paraId="4270110E" w14:textId="77777777" w:rsidR="005B1A7B" w:rsidRPr="005B1A7B" w:rsidRDefault="005B1A7B" w:rsidP="005B1A7B">
      <w:pPr>
        <w:spacing w:before="120" w:after="0" w:line="240" w:lineRule="auto"/>
        <w:ind w:left="567"/>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földgáz minőségi paraméterei alatt az összetevőinek koncentrációja, relatív sűrűsége, Fűtőértéke, égéshője, Wobbe száma valamint egyéb anyagok (S, SH szennyeződések illetve nyomása) értendők.</w:t>
      </w:r>
    </w:p>
    <w:p w14:paraId="604B1356" w14:textId="77777777" w:rsidR="005B1A7B" w:rsidRPr="005B1A7B" w:rsidRDefault="005B1A7B" w:rsidP="005B1A7B">
      <w:pPr>
        <w:spacing w:before="120" w:after="0" w:line="240" w:lineRule="auto"/>
        <w:ind w:left="567"/>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Az ellátórendszerbe betáplált földgáz minőségi jellemzőinek biztosításáért a földgázszállítói engedélyes a felelős. A földgázszállítói engedélyes által szolgáltatott minőségi jellemzőket a Felek a jelen Szerződés szerinti elszámolásukhoz elfogadják.</w:t>
      </w:r>
    </w:p>
    <w:p w14:paraId="3B31AE7F" w14:textId="6E2500A5" w:rsidR="005B1A7B" w:rsidRPr="005B1A7B" w:rsidRDefault="005B1A7B" w:rsidP="00B53A6E">
      <w:pPr>
        <w:keepNext/>
        <w:numPr>
          <w:ilvl w:val="1"/>
          <w:numId w:val="24"/>
        </w:numPr>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 xml:space="preserve">A vonatkozó, 7.1. pont szerinti </w:t>
      </w:r>
      <w:r w:rsidR="00701303">
        <w:rPr>
          <w:rFonts w:ascii="Times New Roman" w:eastAsia="Times New Roman" w:hAnsi="Times New Roman" w:cs="Times New Roman"/>
          <w:bCs/>
          <w:iCs/>
          <w:sz w:val="24"/>
          <w:szCs w:val="24"/>
          <w:lang w:eastAsia="ar-SA"/>
        </w:rPr>
        <w:t>GET VHR</w:t>
      </w:r>
      <w:r w:rsidR="00701303" w:rsidRPr="005B1A7B">
        <w:rPr>
          <w:rFonts w:ascii="Times New Roman" w:eastAsia="Times New Roman" w:hAnsi="Times New Roman" w:cs="Times New Roman"/>
          <w:bCs/>
          <w:iCs/>
          <w:sz w:val="24"/>
          <w:szCs w:val="24"/>
          <w:lang w:eastAsia="ar-SA"/>
        </w:rPr>
        <w:t xml:space="preserve"> </w:t>
      </w:r>
      <w:r w:rsidRPr="005B1A7B">
        <w:rPr>
          <w:rFonts w:ascii="Times New Roman" w:eastAsia="Times New Roman" w:hAnsi="Times New Roman" w:cs="Times New Roman"/>
          <w:bCs/>
          <w:iCs/>
          <w:sz w:val="24"/>
          <w:szCs w:val="24"/>
          <w:lang w:eastAsia="ar-SA"/>
        </w:rPr>
        <w:t>Kormány Rendelet előírásainak nem megfelelő minőségű földgáz esetében a Felek a 7.6. pont szerint járnak el. Amennyiben a Vevő a felajánlott, eltérő minőségű földgázt elfogadja, úgy a Felek e tekintetben irányadó jogaikat és kötelezettségeiket külön megállapodásban rögzítik. E külön megállapodás megkötését a 22.1. pontban meghatározottak szerint bármelyik Fél jogosult kezdeményezni.</w:t>
      </w:r>
    </w:p>
    <w:p w14:paraId="7C001952" w14:textId="77777777" w:rsidR="005B1A7B" w:rsidRPr="005B1A7B" w:rsidRDefault="005B1A7B" w:rsidP="00B53A6E">
      <w:pPr>
        <w:keepNext/>
        <w:numPr>
          <w:ilvl w:val="1"/>
          <w:numId w:val="24"/>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 xml:space="preserve">  </w:t>
      </w:r>
      <w:r w:rsidRPr="005B1A7B">
        <w:rPr>
          <w:rFonts w:ascii="Times New Roman" w:eastAsia="Times New Roman" w:hAnsi="Times New Roman" w:cs="Times New Roman"/>
          <w:bCs/>
          <w:iCs/>
          <w:sz w:val="24"/>
          <w:szCs w:val="24"/>
          <w:lang w:eastAsia="ar-SA"/>
        </w:rPr>
        <w:t xml:space="preserve">Minőségi kifogás eljárásrendje </w:t>
      </w:r>
    </w:p>
    <w:p w14:paraId="2AD8612A" w14:textId="77777777" w:rsidR="005B1A7B" w:rsidRPr="005B1A7B" w:rsidRDefault="005B1A7B" w:rsidP="005B1A7B">
      <w:pPr>
        <w:spacing w:before="120" w:after="0" w:line="240" w:lineRule="auto"/>
        <w:ind w:left="720"/>
        <w:jc w:val="both"/>
        <w:rPr>
          <w:rFonts w:ascii="Times New Roman" w:eastAsia="Times New Roman" w:hAnsi="Times New Roman" w:cs="Times New Roman"/>
          <w:snapToGrid w:val="0"/>
          <w:sz w:val="24"/>
          <w:szCs w:val="24"/>
          <w:lang w:eastAsia="ar-SA"/>
        </w:rPr>
      </w:pPr>
      <w:r w:rsidRPr="005B1A7B">
        <w:rPr>
          <w:rFonts w:ascii="Times New Roman" w:eastAsia="Times New Roman" w:hAnsi="Times New Roman" w:cs="Times New Roman"/>
          <w:snapToGrid w:val="0"/>
          <w:sz w:val="24"/>
          <w:szCs w:val="24"/>
          <w:lang w:eastAsia="ar-SA"/>
        </w:rPr>
        <w:t>Az átadott földgáz mennyiségét és minőségét érintő reklamációs kérdésekben a földgázszállítói engedélyes felé kizárólag Eladó jogosult eljárni.</w:t>
      </w:r>
    </w:p>
    <w:p w14:paraId="4A146432" w14:textId="35CB2E2B" w:rsidR="005B1A7B" w:rsidRPr="005B1A7B" w:rsidRDefault="005B1A7B" w:rsidP="005B1A7B">
      <w:pPr>
        <w:spacing w:before="120" w:after="0" w:line="240" w:lineRule="auto"/>
        <w:ind w:left="720"/>
        <w:jc w:val="both"/>
        <w:rPr>
          <w:rFonts w:ascii="Times New Roman" w:eastAsia="Times New Roman" w:hAnsi="Times New Roman" w:cs="Times New Roman"/>
          <w:snapToGrid w:val="0"/>
          <w:sz w:val="24"/>
          <w:szCs w:val="24"/>
          <w:lang w:eastAsia="ar-SA"/>
        </w:rPr>
      </w:pPr>
      <w:r w:rsidRPr="005B1A7B">
        <w:rPr>
          <w:rFonts w:ascii="Times New Roman" w:eastAsia="Times New Roman" w:hAnsi="Times New Roman" w:cs="Times New Roman"/>
          <w:snapToGrid w:val="0"/>
          <w:sz w:val="24"/>
          <w:szCs w:val="24"/>
          <w:lang w:eastAsia="ar-SA"/>
        </w:rPr>
        <w:t xml:space="preserve">A joghatással járó minőségi adatok meghatározásának megengedett eltérése az </w:t>
      </w:r>
      <w:r w:rsidR="00F61447">
        <w:rPr>
          <w:rFonts w:ascii="Times New Roman" w:eastAsia="Times New Roman" w:hAnsi="Times New Roman" w:cs="Times New Roman"/>
          <w:snapToGrid w:val="0"/>
          <w:sz w:val="24"/>
          <w:szCs w:val="24"/>
          <w:lang w:eastAsia="ar-SA"/>
        </w:rPr>
        <w:t>(MKEH jogutódja) a</w:t>
      </w:r>
      <w:r w:rsidR="0069776B">
        <w:rPr>
          <w:rFonts w:ascii="Times New Roman" w:eastAsia="Times New Roman" w:hAnsi="Times New Roman" w:cs="Times New Roman"/>
          <w:snapToGrid w:val="0"/>
          <w:sz w:val="24"/>
          <w:szCs w:val="24"/>
          <w:lang w:eastAsia="ar-SA"/>
        </w:rPr>
        <w:t xml:space="preserve"> </w:t>
      </w:r>
      <w:r w:rsidR="00E72A14" w:rsidRPr="00E72A14">
        <w:rPr>
          <w:rFonts w:ascii="Times New Roman" w:eastAsia="Times New Roman" w:hAnsi="Times New Roman" w:cs="Times New Roman"/>
          <w:snapToGrid w:val="0"/>
          <w:sz w:val="24"/>
          <w:szCs w:val="24"/>
          <w:lang w:eastAsia="ar-SA"/>
        </w:rPr>
        <w:t>Budapest Főváros Kormányhivatal</w:t>
      </w:r>
      <w:r w:rsidR="00E72A14" w:rsidRPr="00E72A14" w:rsidDel="00E72A14">
        <w:rPr>
          <w:rFonts w:ascii="Times New Roman" w:eastAsia="Times New Roman" w:hAnsi="Times New Roman" w:cs="Times New Roman"/>
          <w:snapToGrid w:val="0"/>
          <w:sz w:val="24"/>
          <w:szCs w:val="24"/>
          <w:lang w:eastAsia="ar-SA"/>
        </w:rPr>
        <w:t xml:space="preserve"> </w:t>
      </w:r>
      <w:r w:rsidRPr="005B1A7B">
        <w:rPr>
          <w:rFonts w:ascii="Times New Roman" w:eastAsia="Times New Roman" w:hAnsi="Times New Roman" w:cs="Times New Roman"/>
          <w:snapToGrid w:val="0"/>
          <w:sz w:val="24"/>
          <w:szCs w:val="24"/>
          <w:lang w:eastAsia="ar-SA"/>
        </w:rPr>
        <w:t>vagy a bevizsgálásra engedéllyel rendelkező akkreditált szervezet által végzett ellenőrző méréshez viszonyítva legfeljebb ±1% lehet.</w:t>
      </w:r>
    </w:p>
    <w:p w14:paraId="0B54A723" w14:textId="77777777" w:rsidR="005B1A7B" w:rsidRPr="005B1A7B" w:rsidRDefault="005B1A7B" w:rsidP="005B1A7B">
      <w:pPr>
        <w:spacing w:before="120" w:after="0" w:line="240" w:lineRule="auto"/>
        <w:ind w:left="720"/>
        <w:jc w:val="both"/>
        <w:rPr>
          <w:rFonts w:ascii="Times New Roman" w:eastAsia="Times New Roman" w:hAnsi="Times New Roman" w:cs="Times New Roman"/>
          <w:snapToGrid w:val="0"/>
          <w:sz w:val="24"/>
          <w:szCs w:val="24"/>
          <w:lang w:eastAsia="ar-SA"/>
        </w:rPr>
      </w:pPr>
      <w:r w:rsidRPr="005B1A7B">
        <w:rPr>
          <w:rFonts w:ascii="Times New Roman" w:eastAsia="Times New Roman" w:hAnsi="Times New Roman" w:cs="Times New Roman"/>
          <w:snapToGrid w:val="0"/>
          <w:sz w:val="24"/>
          <w:szCs w:val="24"/>
          <w:lang w:eastAsia="ar-SA"/>
        </w:rPr>
        <w:t>A Vevő a minőségi adatokkal szemben kizárólag írásban emelhet kifogást az Eladó felé. A minőségi reklamáció kivizsgálását az Eladó haladéktalanul megkezdi, és vizsgálat eredményéről a Vevőt 30 napon belül tájékoztatja, és a reklamáció megalapozottsága esetén a szükséges korrekcióról intézkedik, valamint a korrekcióból származó elszámolási kötelezettségét is elvégzi.</w:t>
      </w:r>
    </w:p>
    <w:p w14:paraId="499C9C71" w14:textId="77777777" w:rsidR="005B1A7B" w:rsidRPr="005B1A7B" w:rsidRDefault="005B1A7B" w:rsidP="005B1A7B">
      <w:pPr>
        <w:spacing w:before="120" w:after="0" w:line="240" w:lineRule="auto"/>
        <w:ind w:left="720"/>
        <w:jc w:val="both"/>
        <w:rPr>
          <w:rFonts w:ascii="Times New Roman" w:eastAsia="Times New Roman" w:hAnsi="Times New Roman" w:cs="Times New Roman"/>
          <w:snapToGrid w:val="0"/>
          <w:sz w:val="24"/>
          <w:szCs w:val="24"/>
          <w:lang w:eastAsia="ar-SA"/>
        </w:rPr>
      </w:pPr>
      <w:r w:rsidRPr="005B1A7B">
        <w:rPr>
          <w:rFonts w:ascii="Times New Roman" w:eastAsia="Times New Roman" w:hAnsi="Times New Roman" w:cs="Times New Roman"/>
          <w:snapToGrid w:val="0"/>
          <w:sz w:val="24"/>
          <w:szCs w:val="24"/>
          <w:lang w:eastAsia="ar-SA"/>
        </w:rPr>
        <w:t>Az elszámolás alapját érintő földgázminőségi (Fűtőérték</w:t>
      </w:r>
      <w:r w:rsidR="00E15277">
        <w:rPr>
          <w:rFonts w:ascii="Times New Roman" w:eastAsia="Times New Roman" w:hAnsi="Times New Roman" w:cs="Times New Roman"/>
          <w:snapToGrid w:val="0"/>
          <w:sz w:val="24"/>
          <w:szCs w:val="24"/>
          <w:lang w:eastAsia="ar-SA"/>
        </w:rPr>
        <w:t xml:space="preserve"> / Égéshő</w:t>
      </w:r>
      <w:r w:rsidRPr="005B1A7B">
        <w:rPr>
          <w:rFonts w:ascii="Times New Roman" w:eastAsia="Times New Roman" w:hAnsi="Times New Roman" w:cs="Times New Roman"/>
          <w:snapToGrid w:val="0"/>
          <w:sz w:val="24"/>
          <w:szCs w:val="24"/>
          <w:lang w:eastAsia="ar-SA"/>
        </w:rPr>
        <w:t>) reklamáció akkor lehet megalapozott, ha a Vevő az észlelt minőségi hibát haladéktalanul, de legkésőbb 4 órán belül az Eladónak írásban bejelentette. A minőségi kifogás minden egyéb esetben megalapozatlannak minősül.</w:t>
      </w:r>
    </w:p>
    <w:p w14:paraId="182A73C5" w14:textId="4EB6E7FC" w:rsidR="005B1A7B" w:rsidRPr="005B1A7B" w:rsidRDefault="005B1A7B" w:rsidP="005B1A7B">
      <w:pPr>
        <w:spacing w:before="120" w:after="0" w:line="240" w:lineRule="auto"/>
        <w:ind w:left="720"/>
        <w:jc w:val="both"/>
        <w:rPr>
          <w:rFonts w:ascii="Times New Roman" w:eastAsia="Times New Roman" w:hAnsi="Times New Roman" w:cs="Times New Roman"/>
          <w:i/>
          <w:snapToGrid w:val="0"/>
          <w:sz w:val="24"/>
          <w:szCs w:val="24"/>
          <w:lang w:eastAsia="ar-SA"/>
        </w:rPr>
      </w:pPr>
      <w:r w:rsidRPr="005B1A7B">
        <w:rPr>
          <w:rFonts w:ascii="Times New Roman" w:eastAsia="Times New Roman" w:hAnsi="Times New Roman" w:cs="Times New Roman"/>
          <w:snapToGrid w:val="0"/>
          <w:sz w:val="24"/>
          <w:szCs w:val="24"/>
          <w:lang w:eastAsia="ar-SA"/>
        </w:rPr>
        <w:t xml:space="preserve">Ha a kifogásolt földgázból a felek közösen, a vonatkozó műszaki előírások (földgáz mintavételi irányelvek) szerint vett mintával rendelkeznek, akkor annak vizsgálatáról a Felek egyeztetnek. Megegyezés hiányában a mintát az </w:t>
      </w:r>
      <w:r w:rsidR="00F61447">
        <w:rPr>
          <w:rFonts w:ascii="Times New Roman" w:eastAsia="Times New Roman" w:hAnsi="Times New Roman" w:cs="Times New Roman"/>
          <w:snapToGrid w:val="0"/>
          <w:sz w:val="24"/>
          <w:szCs w:val="24"/>
          <w:lang w:eastAsia="ar-SA"/>
        </w:rPr>
        <w:t xml:space="preserve">(MKEH jogutódja) </w:t>
      </w:r>
      <w:r w:rsidR="00E72A14" w:rsidRPr="00E72A14">
        <w:rPr>
          <w:rFonts w:ascii="Times New Roman" w:eastAsia="Times New Roman" w:hAnsi="Times New Roman" w:cs="Times New Roman"/>
          <w:snapToGrid w:val="0"/>
          <w:sz w:val="24"/>
          <w:szCs w:val="24"/>
          <w:lang w:eastAsia="ar-SA"/>
        </w:rPr>
        <w:t>Budapest Főváros Kormányhivatal</w:t>
      </w:r>
      <w:r w:rsidR="00E72A14" w:rsidRPr="00E72A14" w:rsidDel="00E72A14">
        <w:rPr>
          <w:rFonts w:ascii="Times New Roman" w:eastAsia="Times New Roman" w:hAnsi="Times New Roman" w:cs="Times New Roman"/>
          <w:snapToGrid w:val="0"/>
          <w:sz w:val="24"/>
          <w:szCs w:val="24"/>
          <w:lang w:eastAsia="ar-SA"/>
        </w:rPr>
        <w:t xml:space="preserve"> </w:t>
      </w:r>
      <w:r w:rsidRPr="005B1A7B">
        <w:rPr>
          <w:rFonts w:ascii="Times New Roman" w:eastAsia="Times New Roman" w:hAnsi="Times New Roman" w:cs="Times New Roman"/>
          <w:snapToGrid w:val="0"/>
          <w:sz w:val="24"/>
          <w:szCs w:val="24"/>
          <w:lang w:eastAsia="ar-SA"/>
        </w:rPr>
        <w:t>ba kell szállítani döntő vizsgálat céljából.</w:t>
      </w:r>
    </w:p>
    <w:p w14:paraId="2FA80271" w14:textId="77777777" w:rsidR="005B1A7B" w:rsidRPr="005B1A7B" w:rsidRDefault="005B1A7B" w:rsidP="005B1A7B">
      <w:pPr>
        <w:spacing w:before="120" w:after="0" w:line="240" w:lineRule="auto"/>
        <w:ind w:left="720"/>
        <w:jc w:val="both"/>
        <w:rPr>
          <w:rFonts w:ascii="Times New Roman" w:eastAsia="Times New Roman" w:hAnsi="Times New Roman" w:cs="Times New Roman"/>
          <w:snapToGrid w:val="0"/>
          <w:sz w:val="24"/>
          <w:szCs w:val="24"/>
          <w:lang w:eastAsia="ar-SA"/>
        </w:rPr>
      </w:pPr>
      <w:r w:rsidRPr="005B1A7B">
        <w:rPr>
          <w:rFonts w:ascii="Times New Roman" w:eastAsia="Times New Roman" w:hAnsi="Times New Roman" w:cs="Times New Roman"/>
          <w:snapToGrid w:val="0"/>
          <w:sz w:val="24"/>
          <w:szCs w:val="24"/>
          <w:lang w:eastAsia="ar-SA"/>
        </w:rPr>
        <w:lastRenderedPageBreak/>
        <w:t>Ha az Eladó a minőségi reklamációt nem ismeri el, de a Vevő a földgázból mintával nem rendelkezik, az Eladó a rendelkezésére álló dokumentumok alapján igazolja a kifogásolt időszak tényleges földgáz minőségét.</w:t>
      </w:r>
    </w:p>
    <w:p w14:paraId="5B727387" w14:textId="59EE8982" w:rsidR="005B1A7B" w:rsidRPr="005B1A7B" w:rsidRDefault="005B1A7B" w:rsidP="005B1A7B">
      <w:pPr>
        <w:spacing w:before="120" w:after="0" w:line="240" w:lineRule="auto"/>
        <w:ind w:left="720"/>
        <w:jc w:val="both"/>
        <w:rPr>
          <w:rFonts w:ascii="Times New Roman" w:eastAsia="Times New Roman" w:hAnsi="Times New Roman" w:cs="Times New Roman"/>
          <w:snapToGrid w:val="0"/>
          <w:sz w:val="24"/>
          <w:szCs w:val="24"/>
          <w:lang w:eastAsia="ar-SA"/>
        </w:rPr>
      </w:pPr>
      <w:r w:rsidRPr="005B1A7B">
        <w:rPr>
          <w:rFonts w:ascii="Times New Roman" w:eastAsia="Times New Roman" w:hAnsi="Times New Roman" w:cs="Times New Roman"/>
          <w:snapToGrid w:val="0"/>
          <w:sz w:val="24"/>
          <w:szCs w:val="24"/>
          <w:lang w:eastAsia="ar-SA"/>
        </w:rPr>
        <w:t xml:space="preserve">Ennek sikertelensége esetén a Felek a megegyezést szakértők, illetve az </w:t>
      </w:r>
      <w:r w:rsidR="00F61447">
        <w:rPr>
          <w:rFonts w:ascii="Times New Roman" w:eastAsia="Times New Roman" w:hAnsi="Times New Roman" w:cs="Times New Roman"/>
          <w:snapToGrid w:val="0"/>
          <w:sz w:val="24"/>
          <w:szCs w:val="24"/>
          <w:lang w:eastAsia="ar-SA"/>
        </w:rPr>
        <w:t xml:space="preserve">(MKEH jogutódja) </w:t>
      </w:r>
      <w:r w:rsidR="00E72A14" w:rsidRPr="00E72A14">
        <w:rPr>
          <w:rFonts w:ascii="Times New Roman" w:eastAsia="Times New Roman" w:hAnsi="Times New Roman" w:cs="Times New Roman"/>
          <w:snapToGrid w:val="0"/>
          <w:sz w:val="24"/>
          <w:szCs w:val="24"/>
          <w:lang w:eastAsia="ar-SA"/>
        </w:rPr>
        <w:t>Budapest Főváros Kormányhivatal</w:t>
      </w:r>
      <w:r w:rsidRPr="005B1A7B">
        <w:rPr>
          <w:rFonts w:ascii="Times New Roman" w:eastAsia="Times New Roman" w:hAnsi="Times New Roman" w:cs="Times New Roman"/>
          <w:snapToGrid w:val="0"/>
          <w:sz w:val="24"/>
          <w:szCs w:val="24"/>
          <w:lang w:eastAsia="ar-SA"/>
        </w:rPr>
        <w:t xml:space="preserve"> bevonásával kísérlik meg.</w:t>
      </w:r>
    </w:p>
    <w:p w14:paraId="50C6F103" w14:textId="77777777" w:rsidR="005B1A7B" w:rsidRPr="005B1A7B" w:rsidRDefault="005B1A7B" w:rsidP="005B1A7B">
      <w:pPr>
        <w:spacing w:before="120" w:after="0" w:line="240" w:lineRule="auto"/>
        <w:ind w:left="720"/>
        <w:jc w:val="both"/>
        <w:rPr>
          <w:rFonts w:ascii="Times New Roman" w:eastAsia="Times New Roman" w:hAnsi="Times New Roman" w:cs="Times New Roman"/>
          <w:snapToGrid w:val="0"/>
          <w:sz w:val="24"/>
          <w:szCs w:val="24"/>
          <w:lang w:eastAsia="ar-SA"/>
        </w:rPr>
      </w:pPr>
      <w:r w:rsidRPr="005B1A7B">
        <w:rPr>
          <w:rFonts w:ascii="Times New Roman" w:eastAsia="Times New Roman" w:hAnsi="Times New Roman" w:cs="Times New Roman"/>
          <w:snapToGrid w:val="0"/>
          <w:sz w:val="24"/>
          <w:szCs w:val="24"/>
          <w:lang w:eastAsia="ar-SA"/>
        </w:rPr>
        <w:t>Ha a földgáz minőségi paraméterei igazoltan nem elégítik ki a 7.1 pont szerinti Kormány Rendelet, vagy jelen Szerződésben rögzített minőséget (specifikáción kívüli földgáz), akkor az Eladó annak tudomására jutását követően haladéktalanul köteles a specifikációtól való eltérés várható, vagy bekövetkezett mértékéről a Vevőt írásban értesíteni.</w:t>
      </w:r>
    </w:p>
    <w:p w14:paraId="7B18DA4D" w14:textId="77777777" w:rsidR="005B1A7B" w:rsidRPr="005B1A7B" w:rsidRDefault="005B1A7B" w:rsidP="005B1A7B">
      <w:pPr>
        <w:spacing w:before="120" w:after="0" w:line="240" w:lineRule="auto"/>
        <w:ind w:left="720"/>
        <w:jc w:val="both"/>
        <w:rPr>
          <w:rFonts w:ascii="Times New Roman" w:eastAsia="Times New Roman" w:hAnsi="Times New Roman" w:cs="Times New Roman"/>
          <w:snapToGrid w:val="0"/>
          <w:sz w:val="24"/>
          <w:szCs w:val="24"/>
          <w:lang w:eastAsia="ar-SA"/>
        </w:rPr>
      </w:pPr>
      <w:r w:rsidRPr="005B1A7B">
        <w:rPr>
          <w:rFonts w:ascii="Times New Roman" w:eastAsia="Times New Roman" w:hAnsi="Times New Roman" w:cs="Times New Roman"/>
          <w:snapToGrid w:val="0"/>
          <w:sz w:val="24"/>
          <w:szCs w:val="24"/>
          <w:lang w:eastAsia="ar-SA"/>
        </w:rPr>
        <w:t>A Vevő az értesítést, vagy az egyéb módon tudomására jutott minőségváltozást követően igényelheti a földgáz átadásának szüneteltetését. Abban az esetben, ha az átadott földgáz minősége eltér a Szerződésben meghatározott minőségtől, és erről az Eladó a Vevőt a megfelelően értesítette, azonban a Vevő ezt követő öt (5) munkanapon belül nem emelt kifogást a földgáz átadása ellen, akkor azt úgy kell tekinteni, hogy Vevő az eltérő minőségű földgázt elfogadta. Ebben az esetben a 7.5. pontban foglaltak az irányadók.</w:t>
      </w:r>
    </w:p>
    <w:p w14:paraId="037BB07D" w14:textId="77777777" w:rsidR="005B1A7B" w:rsidRPr="005B1A7B" w:rsidRDefault="005B1A7B" w:rsidP="005B1A7B">
      <w:pPr>
        <w:spacing w:before="240" w:after="0" w:line="240" w:lineRule="auto"/>
        <w:ind w:left="720"/>
        <w:jc w:val="both"/>
        <w:rPr>
          <w:rFonts w:ascii="Times New Roman" w:eastAsia="Times New Roman" w:hAnsi="Times New Roman" w:cs="Times New Roman"/>
          <w:snapToGrid w:val="0"/>
          <w:sz w:val="24"/>
          <w:szCs w:val="24"/>
          <w:lang w:eastAsia="ar-SA"/>
        </w:rPr>
      </w:pPr>
      <w:r w:rsidRPr="005B1A7B">
        <w:rPr>
          <w:rFonts w:ascii="Times New Roman" w:eastAsia="Times New Roman" w:hAnsi="Times New Roman" w:cs="Times New Roman"/>
          <w:snapToGrid w:val="0"/>
          <w:sz w:val="24"/>
          <w:szCs w:val="24"/>
          <w:lang w:eastAsia="ar-SA"/>
        </w:rPr>
        <w:t>Amennyiben a földgáz minősége az Eladónak fel nem róható okok miatt változik meg, szerződésszegés nem következik be, de a Vevő jogosult a minőségi hibás földgáz átvételének visszautasítására.</w:t>
      </w:r>
    </w:p>
    <w:p w14:paraId="3B2E7045" w14:textId="77777777" w:rsidR="005B1A7B" w:rsidRPr="005B1A7B" w:rsidRDefault="005B1A7B" w:rsidP="005B1A7B">
      <w:pPr>
        <w:spacing w:before="240" w:after="0" w:line="240" w:lineRule="auto"/>
        <w:ind w:left="720"/>
        <w:jc w:val="both"/>
        <w:rPr>
          <w:rFonts w:ascii="Times New Roman" w:eastAsia="Times New Roman" w:hAnsi="Times New Roman" w:cs="Times New Roman"/>
          <w:snapToGrid w:val="0"/>
          <w:sz w:val="24"/>
          <w:szCs w:val="24"/>
          <w:lang w:eastAsia="ar-SA"/>
        </w:rPr>
      </w:pPr>
    </w:p>
    <w:p w14:paraId="7F95DE21" w14:textId="77777777" w:rsidR="005B1A7B" w:rsidRPr="005B1A7B" w:rsidRDefault="005B1A7B" w:rsidP="00911CBE">
      <w:pPr>
        <w:pStyle w:val="Cm2"/>
      </w:pPr>
      <w:bookmarkStart w:id="9" w:name="_Toc433793065"/>
      <w:r w:rsidRPr="005B1A7B">
        <w:t>Felhasználási igénybejelentés</w:t>
      </w:r>
      <w:bookmarkEnd w:id="9"/>
    </w:p>
    <w:p w14:paraId="33779ABD" w14:textId="77777777" w:rsidR="005B1A7B" w:rsidRPr="005B1A7B" w:rsidRDefault="005B1A7B" w:rsidP="005B1A7B">
      <w:pPr>
        <w:keepNext/>
        <w:tabs>
          <w:tab w:val="left" w:pos="540"/>
        </w:tabs>
        <w:spacing w:before="120" w:after="240" w:line="240" w:lineRule="auto"/>
        <w:ind w:left="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Vevő a GET VHR-ként kiadott 19/2009. (I.30.) Korm. R. 8.§ (1) rendelkezésinek megfelelően jelen szerződésben foglalt felhasználási helyei részére nem ad napi felhasználási igénybejelentést.</w:t>
      </w:r>
    </w:p>
    <w:p w14:paraId="0E781D27" w14:textId="77777777" w:rsidR="00B53A6E" w:rsidRPr="005B1A7B" w:rsidRDefault="00B53A6E" w:rsidP="005B1A7B">
      <w:pPr>
        <w:spacing w:after="0" w:line="240" w:lineRule="auto"/>
        <w:rPr>
          <w:rFonts w:ascii="Times New Roman" w:eastAsia="Times New Roman" w:hAnsi="Times New Roman" w:cs="Times New Roman"/>
          <w:sz w:val="24"/>
          <w:szCs w:val="24"/>
          <w:lang w:eastAsia="ar-SA"/>
        </w:rPr>
      </w:pPr>
    </w:p>
    <w:p w14:paraId="31032880" w14:textId="77777777" w:rsidR="005B1A7B" w:rsidRPr="005B1A7B" w:rsidRDefault="005B1A7B" w:rsidP="00911CBE">
      <w:pPr>
        <w:pStyle w:val="Cm2"/>
      </w:pPr>
      <w:bookmarkStart w:id="10" w:name="_Toc433793066"/>
      <w:r w:rsidRPr="005B1A7B">
        <w:t>Korlátozás</w:t>
      </w:r>
      <w:bookmarkEnd w:id="10"/>
      <w:r w:rsidRPr="005B1A7B">
        <w:t xml:space="preserve"> </w:t>
      </w:r>
    </w:p>
    <w:p w14:paraId="61358D57" w14:textId="77777777" w:rsidR="005B1A7B" w:rsidRPr="005B1A7B" w:rsidRDefault="005B1A7B" w:rsidP="005B1A7B">
      <w:pPr>
        <w:keepNext/>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9.1.</w:t>
      </w:r>
      <w:r w:rsidRPr="005B1A7B">
        <w:rPr>
          <w:rFonts w:ascii="Times New Roman" w:eastAsia="Times New Roman" w:hAnsi="Times New Roman" w:cs="Times New Roman"/>
          <w:bCs/>
          <w:iCs/>
          <w:sz w:val="24"/>
          <w:szCs w:val="24"/>
          <w:lang w:eastAsia="ar-SA"/>
        </w:rPr>
        <w:tab/>
        <w:t>Földgázellátási zavar vagy Földgázellátási válsághelyzet miatt szükségessé vált felhasználás korlátozást a rendszerirányító rendeli el és irányítja, annak végrehajtásáról a rendszerirányító, a földgázszállítói, földgáztárolói, és földgázelosztói engedélyes a Magyar Energia és Közmű- Szabályozási Hivatal által a korlátozható kategóriába tartozó felhasználói körben meghatározott korlátozási sorrendben, a szükséges legkisebb mértékben és időtartamban köteles gondoskodni. A jogszabályban előírtaknak megfelelően, a fentiek szerint elrendelt fogyasztói korlátozás minden esetben a szolgáltatás jogszerű megtagadásának minősül. Ebben az esetben a Vevőnek az eszerint rendelkezésre álló teljesítmény alapján kell fogyasztói igénybejelentését kialakítania.</w:t>
      </w:r>
    </w:p>
    <w:p w14:paraId="5E7C3073" w14:textId="77777777" w:rsidR="005B1A7B" w:rsidRPr="005B1A7B" w:rsidRDefault="005B1A7B" w:rsidP="005B1A7B">
      <w:pPr>
        <w:tabs>
          <w:tab w:val="left" w:pos="709"/>
        </w:tabs>
        <w:spacing w:after="0" w:line="240" w:lineRule="auto"/>
        <w:ind w:left="709" w:hanging="709"/>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t>A megszakítható módon lekötött teljesítmény mértékéig a Vevő felhasználásának megszakítása nem minősül korlátozásnak.</w:t>
      </w:r>
    </w:p>
    <w:p w14:paraId="5D5B908E" w14:textId="77777777" w:rsidR="005B1A7B" w:rsidRPr="005B1A7B" w:rsidRDefault="005B1A7B" w:rsidP="005B1A7B">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t xml:space="preserve">A Vevő korlátozás elrendelése esetén köteles a rendszerirányító, a földgázszállító, földgáztároló valamint a földgázelosztó utasításait végrehajtani, és az ebből fakadó </w:t>
      </w:r>
      <w:r w:rsidRPr="005B1A7B">
        <w:rPr>
          <w:rFonts w:ascii="Times New Roman" w:eastAsia="Times New Roman" w:hAnsi="Times New Roman" w:cs="Times New Roman"/>
          <w:sz w:val="24"/>
          <w:szCs w:val="24"/>
          <w:lang w:eastAsia="ar-SA"/>
        </w:rPr>
        <w:lastRenderedPageBreak/>
        <w:t>terheket jogszabályban meghatározott módon viselni, kivéve, ha Vevő a jogszabályi rendelkezések alapján nem korlátozható felhasználónak minősül.</w:t>
      </w:r>
    </w:p>
    <w:p w14:paraId="1CC57D31" w14:textId="77777777" w:rsidR="005B1A7B" w:rsidRPr="005B1A7B" w:rsidRDefault="005B1A7B" w:rsidP="005B1A7B">
      <w:pPr>
        <w:keepNext/>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9.2.</w:t>
      </w:r>
      <w:r w:rsidRPr="005B1A7B">
        <w:rPr>
          <w:rFonts w:ascii="Times New Roman" w:eastAsia="Times New Roman" w:hAnsi="Times New Roman" w:cs="Times New Roman"/>
          <w:bCs/>
          <w:iCs/>
          <w:sz w:val="24"/>
          <w:szCs w:val="24"/>
          <w:lang w:eastAsia="ar-SA"/>
        </w:rPr>
        <w:tab/>
        <w:t xml:space="preserve">A Vevő által lekötött földgázteljesítmény korlátozási besorolását a Szerződés 9.12. pontja tartalmazza. </w:t>
      </w:r>
    </w:p>
    <w:p w14:paraId="5F607FF7" w14:textId="77777777" w:rsidR="005B1A7B" w:rsidRPr="005B1A7B" w:rsidRDefault="005B1A7B" w:rsidP="005B1A7B">
      <w:pPr>
        <w:keepNext/>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b/>
        <w:t>Amennyiben Vevő vételezésének korlátozása mérgező anyagnak a szabadba kerülése révén az emberi életet vagy egészséget, továbbá a környezetet súlyosan veszélyeztetné, akkor a földgázvételezés korlátozásáról, a földgáz biztonsági készlet felhasználásáról, valamint a földgázellátási válsághelyzet esetén szükséges egyéb intézkedésekről szóló 265/2009. (XII.1.) Korm. rendelet 13.§ (2) d) pontja tartalmazza azt a hőmérsékleti határértéket, ami alatt a káros anyagok környezetbe jutása valószínűsíthető 279,15K.</w:t>
      </w:r>
    </w:p>
    <w:p w14:paraId="141A054B" w14:textId="77777777" w:rsidR="005B1A7B" w:rsidRPr="005B1A7B" w:rsidRDefault="005B1A7B" w:rsidP="005B1A7B">
      <w:pPr>
        <w:tabs>
          <w:tab w:val="left" w:pos="709"/>
        </w:tabs>
        <w:spacing w:after="0" w:line="240" w:lineRule="auto"/>
        <w:ind w:left="709" w:hanging="709"/>
        <w:rPr>
          <w:rFonts w:ascii="Times New Roman" w:eastAsia="Times New Roman" w:hAnsi="Times New Roman" w:cs="Times New Roman"/>
          <w:sz w:val="24"/>
          <w:szCs w:val="24"/>
          <w:lang w:eastAsia="ar-SA"/>
        </w:rPr>
      </w:pPr>
    </w:p>
    <w:p w14:paraId="4549CA90" w14:textId="3623E0C6" w:rsidR="005B1A7B" w:rsidRPr="005B1A7B" w:rsidRDefault="005B1A7B" w:rsidP="005B1A7B">
      <w:pPr>
        <w:tabs>
          <w:tab w:val="left" w:pos="709"/>
        </w:tabs>
        <w:spacing w:after="0" w:line="240" w:lineRule="auto"/>
        <w:ind w:left="709" w:hanging="709"/>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t>A korlátozási besoroláshoz szükséges mindennemű adatszolgáltatás Vevő kötelessége és felelőssége, azt Eladó nem vizsgálja. Vevő a korlátozási besorolásához szükséges adatokat legkésőbb az érintett Gázév kezdetét 8 nappal megelőzően Eladó rendelkezésére bocsátja az általa megjelölt formátumban. Az összesített korlátozási besorolást a Magyar Energia és Közmű- Szabályozási Hivatal hagyja jóvá. Ennek megfelelően Felek rögzítik, hogy amennyiben a Magyar Energia és Közmű- Szabályozási Hivatal a Vevő korlátozási besorolását felülvizsgálja és módosítja, Vevőnek azt el kell fogadnia, illetve a kérdésben közvetlenül a Magyar Energia és Közmű- Szabályozási Hivatalhoz fordulhat.</w:t>
      </w:r>
    </w:p>
    <w:p w14:paraId="3AECD89E" w14:textId="77777777" w:rsidR="005B1A7B" w:rsidRPr="005B1A7B" w:rsidRDefault="005B1A7B" w:rsidP="005B1A7B">
      <w:pPr>
        <w:tabs>
          <w:tab w:val="left" w:pos="709"/>
        </w:tabs>
        <w:spacing w:after="0" w:line="240" w:lineRule="auto"/>
        <w:ind w:left="709" w:hanging="709"/>
        <w:jc w:val="both"/>
        <w:rPr>
          <w:rFonts w:ascii="Times New Roman" w:eastAsia="Times New Roman" w:hAnsi="Times New Roman" w:cs="Times New Roman"/>
          <w:sz w:val="24"/>
          <w:szCs w:val="24"/>
          <w:lang w:eastAsia="ar-SA"/>
        </w:rPr>
      </w:pPr>
    </w:p>
    <w:p w14:paraId="2B3F0B3A" w14:textId="77777777" w:rsidR="005B1A7B" w:rsidRPr="005B1A7B" w:rsidRDefault="005B1A7B" w:rsidP="005B1A7B">
      <w:pPr>
        <w:tabs>
          <w:tab w:val="left" w:pos="709"/>
        </w:tabs>
        <w:spacing w:after="0" w:line="240" w:lineRule="auto"/>
        <w:ind w:left="709" w:hanging="709"/>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t>Amennyiben Vevő korlátozási besorolásához szolgáltatott bármely adatában változás következik be, erről Eladót haladéktalanul, de legkésőbb 3 napon belül írásban értesíteni köteles melynek elmulasztásából eredő mindennemű kárért felel.  A korlátozási besorolás megváltozását Eladó írásban igazolja vissza Vevő felé, amely egyben a Szerződés módosítását is jelenti.</w:t>
      </w:r>
    </w:p>
    <w:p w14:paraId="2C9E8424" w14:textId="77777777" w:rsidR="005B1A7B" w:rsidRPr="005B1A7B" w:rsidRDefault="005B1A7B" w:rsidP="005B1A7B">
      <w:pPr>
        <w:tabs>
          <w:tab w:val="left" w:pos="709"/>
        </w:tabs>
        <w:spacing w:after="0" w:line="240" w:lineRule="auto"/>
        <w:ind w:left="709" w:hanging="709"/>
        <w:jc w:val="both"/>
        <w:rPr>
          <w:rFonts w:ascii="Times New Roman" w:eastAsia="Times New Roman" w:hAnsi="Times New Roman" w:cs="Times New Roman"/>
          <w:sz w:val="24"/>
          <w:szCs w:val="24"/>
          <w:lang w:eastAsia="ar-SA"/>
        </w:rPr>
      </w:pPr>
    </w:p>
    <w:p w14:paraId="58402B46" w14:textId="77777777" w:rsidR="005B1A7B" w:rsidRPr="005B1A7B" w:rsidRDefault="005B1A7B" w:rsidP="005B1A7B">
      <w:pPr>
        <w:tabs>
          <w:tab w:val="left" w:pos="709"/>
        </w:tabs>
        <w:spacing w:after="0" w:line="240" w:lineRule="auto"/>
        <w:ind w:left="709" w:hanging="709"/>
        <w:jc w:val="both"/>
        <w:rPr>
          <w:rFonts w:ascii="Times New Roman" w:eastAsia="Calibri" w:hAnsi="Times New Roman" w:cs="Times New Roman"/>
          <w:sz w:val="24"/>
          <w:szCs w:val="24"/>
          <w:lang w:eastAsia="ar-SA"/>
        </w:rPr>
      </w:pPr>
      <w:r w:rsidRPr="005B1A7B">
        <w:rPr>
          <w:rFonts w:ascii="Times New Roman" w:eastAsia="Calibri" w:hAnsi="Times New Roman" w:cs="Times New Roman"/>
          <w:sz w:val="24"/>
          <w:szCs w:val="24"/>
          <w:lang w:eastAsia="ar-SA"/>
        </w:rPr>
        <w:t>9.3.    Amennyiben Vevő teljesítménye az I.-V. kategóriába került besorolásra, Vevőnek ki kell dolgoznia a korlátozás végrehajtására vonatkozó intézkedési tervét és szabályzatát, valamint annak aktualizálását legalább évenként el kell végeznie. A Vevő korlátozás végrehajtásával megbízott kapcsolattartójának adatait a Szerződés 28.4. pontja tartalmazza.</w:t>
      </w:r>
    </w:p>
    <w:p w14:paraId="30C9003C" w14:textId="77777777" w:rsidR="005B1A7B" w:rsidRPr="005B1A7B" w:rsidRDefault="005B1A7B" w:rsidP="005B1A7B">
      <w:pPr>
        <w:autoSpaceDE w:val="0"/>
        <w:autoSpaceDN w:val="0"/>
        <w:adjustRightInd w:val="0"/>
        <w:spacing w:before="480" w:after="240" w:line="240" w:lineRule="auto"/>
        <w:ind w:left="720" w:hanging="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9.4.</w:t>
      </w:r>
      <w:r w:rsidRPr="005B1A7B">
        <w:rPr>
          <w:rFonts w:ascii="Times New Roman" w:eastAsia="Times New Roman" w:hAnsi="Times New Roman" w:cs="Times New Roman"/>
          <w:sz w:val="24"/>
          <w:szCs w:val="24"/>
          <w:lang w:eastAsia="ar-SA"/>
        </w:rPr>
        <w:tab/>
        <w:t>A korlátozási kategóriákat jogszabály határozza meg (a jelen Szerződés hatályba lépésének időpontjában a földgázvételezés korlátozásáról, a földgáz biztonsági készlet felhasználásáról, valamint a földgázellátási válsághelyzet esetén szükséges egyéb intézkedésekről szóló 265/2009. (XII.1.) Korm. rendelet  12.§).</w:t>
      </w:r>
    </w:p>
    <w:p w14:paraId="2A1AD58A" w14:textId="77777777" w:rsidR="005B1A7B" w:rsidRDefault="005B1A7B" w:rsidP="005B1A7B">
      <w:pPr>
        <w:spacing w:after="0" w:line="240" w:lineRule="auto"/>
        <w:ind w:left="720" w:hanging="720"/>
        <w:jc w:val="both"/>
        <w:rPr>
          <w:rFonts w:ascii="Times New Roman" w:eastAsia="Calibri" w:hAnsi="Times New Roman" w:cs="Times New Roman"/>
          <w:sz w:val="24"/>
          <w:szCs w:val="24"/>
          <w:lang w:eastAsia="ar-SA"/>
        </w:rPr>
      </w:pPr>
      <w:r w:rsidRPr="005B1A7B">
        <w:rPr>
          <w:rFonts w:ascii="Times New Roman" w:eastAsia="Calibri" w:hAnsi="Times New Roman" w:cs="Times New Roman"/>
          <w:sz w:val="24"/>
          <w:szCs w:val="24"/>
          <w:lang w:eastAsia="ar-SA"/>
        </w:rPr>
        <w:t>9.5.</w:t>
      </w:r>
      <w:r w:rsidRPr="005B1A7B">
        <w:rPr>
          <w:rFonts w:ascii="Times New Roman" w:eastAsia="Calibri" w:hAnsi="Times New Roman" w:cs="Times New Roman"/>
          <w:sz w:val="24"/>
          <w:szCs w:val="24"/>
          <w:lang w:eastAsia="ar-SA"/>
        </w:rPr>
        <w:tab/>
        <w:t>Korlátozás során a jogszabály szerint meghatározott valamely kategóriára, vagy annak százalékában meghatározott gázmennyiségi hányadára rendelhető el korlátozás, a kategóriák növekvő sorrendjében úgy, hogy a következő kategória csak az alacsonyabb kategóriára már elrendelt teljes korlátozás esetén vonható korlátozás alá.</w:t>
      </w:r>
    </w:p>
    <w:p w14:paraId="627EDD82" w14:textId="77777777" w:rsidR="005B1A7B" w:rsidRDefault="005B1A7B" w:rsidP="005B1A7B">
      <w:pPr>
        <w:spacing w:after="0" w:line="240" w:lineRule="auto"/>
        <w:ind w:left="720" w:hanging="720"/>
        <w:jc w:val="both"/>
        <w:rPr>
          <w:rFonts w:ascii="Times New Roman" w:eastAsia="Calibri" w:hAnsi="Times New Roman" w:cs="Times New Roman"/>
          <w:sz w:val="24"/>
          <w:szCs w:val="24"/>
          <w:lang w:eastAsia="ar-SA"/>
        </w:rPr>
      </w:pPr>
    </w:p>
    <w:p w14:paraId="38049DEB" w14:textId="77777777" w:rsidR="005B1A7B" w:rsidRDefault="005B1A7B" w:rsidP="005B1A7B">
      <w:pPr>
        <w:spacing w:after="0" w:line="240" w:lineRule="auto"/>
        <w:ind w:left="720" w:hanging="720"/>
        <w:jc w:val="both"/>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9.6.</w:t>
      </w:r>
      <w:r w:rsidRPr="005B1A7B">
        <w:rPr>
          <w:rFonts w:ascii="Times New Roman" w:eastAsia="Times New Roman" w:hAnsi="Times New Roman" w:cs="Times New Roman"/>
          <w:bCs/>
          <w:iCs/>
          <w:sz w:val="24"/>
          <w:szCs w:val="24"/>
          <w:lang w:eastAsia="ar-SA"/>
        </w:rPr>
        <w:tab/>
        <w:t xml:space="preserve">Korlátozás esetén az Eladó vagy a területileg illetékes földgázelosztói engedélyes értesíti Vevőt közvetlenül vagy a nemzeti hírügynökség útján. Az V.-VII. korlátozási kategóriába sorolt felhasználókat a rendszerirányító a nemzeti hírügynökség útján is </w:t>
      </w:r>
      <w:r w:rsidRPr="005B1A7B">
        <w:rPr>
          <w:rFonts w:ascii="Times New Roman" w:eastAsia="Times New Roman" w:hAnsi="Times New Roman" w:cs="Times New Roman"/>
          <w:bCs/>
          <w:iCs/>
          <w:sz w:val="24"/>
          <w:szCs w:val="24"/>
          <w:lang w:eastAsia="ar-SA"/>
        </w:rPr>
        <w:lastRenderedPageBreak/>
        <w:t>értesíti. A korlátozási értesítés tartalmazza a korlátozás időpontjának megkezdését, a korlátozás mértékét, a korlátozás várható időtartamát.</w:t>
      </w:r>
    </w:p>
    <w:p w14:paraId="242B041C" w14:textId="77777777" w:rsidR="005B1A7B" w:rsidRDefault="005B1A7B" w:rsidP="005B1A7B">
      <w:pPr>
        <w:spacing w:after="0" w:line="240" w:lineRule="auto"/>
        <w:ind w:left="720" w:hanging="720"/>
        <w:jc w:val="both"/>
        <w:rPr>
          <w:rFonts w:ascii="Times New Roman" w:eastAsia="Times New Roman" w:hAnsi="Times New Roman" w:cs="Times New Roman"/>
          <w:bCs/>
          <w:iCs/>
          <w:sz w:val="24"/>
          <w:szCs w:val="24"/>
          <w:lang w:eastAsia="ar-SA"/>
        </w:rPr>
      </w:pPr>
    </w:p>
    <w:p w14:paraId="21496171" w14:textId="77777777" w:rsidR="005B1A7B" w:rsidRDefault="005B1A7B" w:rsidP="005B1A7B">
      <w:pPr>
        <w:spacing w:after="0" w:line="240" w:lineRule="auto"/>
        <w:ind w:left="720" w:hanging="720"/>
        <w:jc w:val="both"/>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9.7.</w:t>
      </w:r>
      <w:r w:rsidRPr="005B1A7B">
        <w:rPr>
          <w:rFonts w:ascii="Times New Roman" w:eastAsia="Times New Roman" w:hAnsi="Times New Roman" w:cs="Times New Roman"/>
          <w:bCs/>
          <w:iCs/>
          <w:sz w:val="24"/>
          <w:szCs w:val="24"/>
          <w:lang w:eastAsia="ar-SA"/>
        </w:rPr>
        <w:tab/>
        <w:t xml:space="preserve">A Vevő a korlátozást az értesítést követően önkorlátozással haladéktalanul köteles megkezdeni és a korlátozási besoroláshoz tartozó időn belül végrehajtani. A korlátozás megszüntetéséről a Vevő telefonon, telefaxban, elektronikus levélben vagy a nemzeti hírügynökség útján kap értesítést. </w:t>
      </w:r>
    </w:p>
    <w:p w14:paraId="172BF988" w14:textId="77777777" w:rsidR="005B1A7B" w:rsidRDefault="005B1A7B" w:rsidP="005B1A7B">
      <w:pPr>
        <w:spacing w:after="0" w:line="240" w:lineRule="auto"/>
        <w:ind w:left="720" w:hanging="720"/>
        <w:jc w:val="both"/>
        <w:rPr>
          <w:rFonts w:ascii="Times New Roman" w:eastAsia="Times New Roman" w:hAnsi="Times New Roman" w:cs="Times New Roman"/>
          <w:bCs/>
          <w:iCs/>
          <w:sz w:val="24"/>
          <w:szCs w:val="24"/>
          <w:lang w:eastAsia="ar-SA"/>
        </w:rPr>
      </w:pPr>
    </w:p>
    <w:p w14:paraId="0D1082D8" w14:textId="77777777" w:rsidR="005B1A7B" w:rsidRDefault="005B1A7B" w:rsidP="005B1A7B">
      <w:pPr>
        <w:spacing w:after="0" w:line="240" w:lineRule="auto"/>
        <w:ind w:left="720" w:hanging="720"/>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9.8.</w:t>
      </w:r>
      <w:r>
        <w:rPr>
          <w:rFonts w:ascii="Times New Roman" w:eastAsia="Times New Roman" w:hAnsi="Times New Roman" w:cs="Times New Roman"/>
          <w:bCs/>
          <w:iCs/>
          <w:sz w:val="24"/>
          <w:szCs w:val="24"/>
          <w:lang w:eastAsia="ar-SA"/>
        </w:rPr>
        <w:tab/>
      </w:r>
      <w:r w:rsidRPr="005B1A7B">
        <w:rPr>
          <w:rFonts w:ascii="Times New Roman" w:eastAsia="Times New Roman" w:hAnsi="Times New Roman" w:cs="Times New Roman"/>
          <w:bCs/>
          <w:iCs/>
          <w:sz w:val="24"/>
          <w:szCs w:val="24"/>
          <w:lang w:eastAsia="ar-SA"/>
        </w:rPr>
        <w:t xml:space="preserve">Ha a korlátozási rendelkezést a Vevő nem, vagy nem megfelelően hajtja végre, az érintett rendszerüzemeltetői engedélyes jogosult Vevőt a korlátozás időtartamára a földgázellátásból kizárni - melynek költségeit Vevő viseli - illetve jogszabályban meghatározott esetben a vételezést fizikailag korlátozni. Emellett Vevő köteles a rendszerirányítói engedélyesnek pótdíjat fizetni, aminek összegét a korlátozás alatt jogszerűtlenül vételezett földgázmennyiségnek megfelelő, a legutolsó nem korlátozott gáznapon vételre felajánlott egyensúlyozó gáz legmagasabb árának az ötvenszeres értékében kell meghatározni. </w:t>
      </w:r>
    </w:p>
    <w:p w14:paraId="4D7840EE" w14:textId="77777777" w:rsidR="005B1A7B" w:rsidRDefault="005B1A7B" w:rsidP="005B1A7B">
      <w:pPr>
        <w:spacing w:after="0" w:line="240" w:lineRule="auto"/>
        <w:ind w:left="720" w:hanging="720"/>
        <w:jc w:val="both"/>
        <w:rPr>
          <w:rFonts w:ascii="Times New Roman" w:eastAsia="Times New Roman" w:hAnsi="Times New Roman" w:cs="Times New Roman"/>
          <w:bCs/>
          <w:iCs/>
          <w:sz w:val="24"/>
          <w:szCs w:val="24"/>
          <w:lang w:eastAsia="ar-SA"/>
        </w:rPr>
      </w:pPr>
    </w:p>
    <w:p w14:paraId="195FC799" w14:textId="77777777" w:rsidR="005B1A7B" w:rsidRPr="005B1A7B" w:rsidRDefault="005B1A7B" w:rsidP="005B1A7B">
      <w:pPr>
        <w:spacing w:after="0" w:line="240" w:lineRule="auto"/>
        <w:ind w:left="720" w:hanging="720"/>
        <w:jc w:val="both"/>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b/>
        <w:t>Ezen túlmenően a Vevő által nem az elrendelés szerint végrehajtott korlátozással más felhasználóknak, földgázipari engedélyeseknek okozott kárért a Vevőt kártérítési kötelezettség terheli, különösen ideértve a nem korlátozható felhasználóknál felmerült azon károkat, amik amiatt következtek be, hogy a kizárás más műszaki megoldás hiányában rájuk is kiterjed.</w:t>
      </w:r>
    </w:p>
    <w:p w14:paraId="0A7909F5" w14:textId="77777777" w:rsidR="005B1A7B" w:rsidRPr="005B1A7B" w:rsidRDefault="005B1A7B" w:rsidP="00B53A6E">
      <w:pPr>
        <w:keepNext/>
        <w:numPr>
          <w:ilvl w:val="1"/>
          <w:numId w:val="25"/>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Az Eladó a földgázelosztói engedélyes bevonásával ellenőrizheti a korlátozás végrehajtását a Vevő Átadási pontjánál a mérő távleolvasása vagy helyszíni leolvasás alkalmazásával.</w:t>
      </w:r>
    </w:p>
    <w:p w14:paraId="607FB985" w14:textId="77777777" w:rsidR="005B1A7B" w:rsidRPr="005B1A7B" w:rsidRDefault="005B1A7B" w:rsidP="005B1A7B">
      <w:pPr>
        <w:tabs>
          <w:tab w:val="left" w:pos="709"/>
        </w:tabs>
        <w:spacing w:before="120" w:after="0" w:line="240" w:lineRule="auto"/>
        <w:ind w:left="720" w:hanging="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9.10.</w:t>
      </w:r>
      <w:r w:rsidRPr="005B1A7B">
        <w:rPr>
          <w:rFonts w:ascii="Times New Roman" w:eastAsia="Times New Roman" w:hAnsi="Times New Roman" w:cs="Times New Roman"/>
          <w:sz w:val="24"/>
          <w:szCs w:val="24"/>
          <w:lang w:eastAsia="ar-SA"/>
        </w:rPr>
        <w:tab/>
        <w:t>A korlátozás megszüntetését követően az érintett rendszerüzemeltetői engedélyes a műszaki kizárást legfeljebb 5 munkanapon belül megszünteti. A rendszerüzemeltető kizárással és a szolgáltatás visszaállításával kapcsolatos költségeit az érintett Vevő viseli.</w:t>
      </w:r>
    </w:p>
    <w:p w14:paraId="1EFD0207" w14:textId="77777777" w:rsidR="005B1A7B" w:rsidRPr="005B1A7B" w:rsidRDefault="005B1A7B" w:rsidP="005B1A7B">
      <w:pPr>
        <w:tabs>
          <w:tab w:val="left" w:pos="709"/>
        </w:tabs>
        <w:spacing w:before="120" w:after="0" w:line="240" w:lineRule="auto"/>
        <w:ind w:left="720" w:hanging="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9.11.</w:t>
      </w:r>
      <w:r w:rsidRPr="005B1A7B">
        <w:rPr>
          <w:rFonts w:ascii="Times New Roman" w:eastAsia="Times New Roman" w:hAnsi="Times New Roman" w:cs="Times New Roman"/>
          <w:sz w:val="24"/>
          <w:szCs w:val="24"/>
          <w:lang w:eastAsia="ar-SA"/>
        </w:rPr>
        <w:tab/>
        <w:t>Műszaki üzemzavar esetén az illetékes rendszerüzemeltető intézkedik a hiba megszüntetése iránt, ennek érdekében jogosult a szükséges intézkedéseket (ideértve a korlátozás kezdeményezését is) és az üzemzavar elhárításához szükséges cselekményeket külön engedély nélkül megtenni. A műszaki üzemzavar esetén alkalmazandó részletes szabályokat az illetékes rendszerüzemeltető üzletszabályzata tartalmazza.</w:t>
      </w:r>
    </w:p>
    <w:p w14:paraId="6B4390CB" w14:textId="77777777" w:rsidR="005B1A7B" w:rsidRPr="005B1A7B" w:rsidRDefault="005B1A7B" w:rsidP="005B1A7B">
      <w:pPr>
        <w:tabs>
          <w:tab w:val="left" w:pos="709"/>
        </w:tabs>
        <w:spacing w:before="120" w:after="0" w:line="240" w:lineRule="auto"/>
        <w:ind w:left="720" w:hanging="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9.12.   A Vevő által lekötött földgázteljesítmény korlátozási kategóriánkénti besorolása a vonatkozó jogszabályi előírásoknak megfelelően történik.</w:t>
      </w:r>
    </w:p>
    <w:p w14:paraId="1A16BC2D"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p>
    <w:p w14:paraId="753DCAB5" w14:textId="6A817C71" w:rsidR="005B1A7B" w:rsidRPr="005B1A7B" w:rsidRDefault="005B1A7B" w:rsidP="005B1A7B">
      <w:pPr>
        <w:spacing w:after="0" w:line="240" w:lineRule="auto"/>
        <w:ind w:firstLine="708"/>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Vevő nyilatkozata alapján a felhasználási hely az alábbiak szerint kerül besorolásra:</w:t>
      </w:r>
    </w:p>
    <w:p w14:paraId="5E968314"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p>
    <w:tbl>
      <w:tblPr>
        <w:tblW w:w="6309" w:type="dxa"/>
        <w:jc w:val="center"/>
        <w:tblCellMar>
          <w:left w:w="0" w:type="dxa"/>
          <w:right w:w="0" w:type="dxa"/>
        </w:tblCellMar>
        <w:tblLook w:val="0000" w:firstRow="0" w:lastRow="0" w:firstColumn="0" w:lastColumn="0" w:noHBand="0" w:noVBand="0"/>
      </w:tblPr>
      <w:tblGrid>
        <w:gridCol w:w="6309"/>
      </w:tblGrid>
      <w:tr w:rsidR="005B1A7B" w:rsidRPr="005B1A7B" w14:paraId="6CE36B56" w14:textId="77777777" w:rsidTr="005B1A7B">
        <w:trPr>
          <w:trHeight w:val="271"/>
          <w:jc w:val="center"/>
        </w:trPr>
        <w:tc>
          <w:tcPr>
            <w:tcW w:w="630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F2F83E3" w14:textId="77777777" w:rsidR="005B1A7B" w:rsidRPr="005B1A7B" w:rsidRDefault="005B1A7B" w:rsidP="005B1A7B">
            <w:pPr>
              <w:spacing w:after="0" w:line="240" w:lineRule="auto"/>
              <w:ind w:left="18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Vevő korlátozható</w:t>
            </w:r>
            <w:r w:rsidRPr="005B1A7B">
              <w:rPr>
                <w:rFonts w:ascii="Times New Roman" w:eastAsia="Times New Roman" w:hAnsi="Times New Roman" w:cs="Times New Roman"/>
                <w:b/>
                <w:sz w:val="24"/>
                <w:szCs w:val="24"/>
                <w:lang w:eastAsia="ar-SA"/>
              </w:rPr>
              <w:t>:</w:t>
            </w:r>
            <w:r w:rsidRPr="005B1A7B">
              <w:rPr>
                <w:rFonts w:ascii="Times New Roman" w:eastAsia="Times New Roman" w:hAnsi="Times New Roman" w:cs="Times New Roman"/>
                <w:sz w:val="24"/>
                <w:szCs w:val="24"/>
                <w:lang w:eastAsia="ar-SA"/>
              </w:rPr>
              <w:t>  IGEN</w:t>
            </w:r>
            <w:r w:rsidRPr="005B1A7B">
              <w:rPr>
                <w:rFonts w:ascii="Times New Roman" w:eastAsia="Times New Roman" w:hAnsi="Times New Roman" w:cs="Times New Roman"/>
                <w:sz w:val="24"/>
                <w:szCs w:val="24"/>
                <w:u w:val="single"/>
                <w:lang w:eastAsia="ar-SA"/>
              </w:rPr>
              <w:t xml:space="preserve"> </w:t>
            </w:r>
            <w:r w:rsidRPr="005B1A7B">
              <w:rPr>
                <w:rFonts w:ascii="Times New Roman" w:eastAsia="Times New Roman" w:hAnsi="Times New Roman" w:cs="Times New Roman"/>
                <w:sz w:val="24"/>
                <w:szCs w:val="24"/>
                <w:lang w:eastAsia="ar-SA"/>
              </w:rPr>
              <w:t xml:space="preserve">/ </w:t>
            </w:r>
            <w:r w:rsidRPr="005B1A7B">
              <w:rPr>
                <w:rFonts w:ascii="Times New Roman" w:eastAsia="Times New Roman" w:hAnsi="Times New Roman" w:cs="Times New Roman"/>
                <w:sz w:val="24"/>
                <w:szCs w:val="24"/>
                <w:u w:val="single"/>
                <w:lang w:eastAsia="ar-SA"/>
              </w:rPr>
              <w:t>NEM</w:t>
            </w:r>
            <w:r w:rsidRPr="005B1A7B">
              <w:rPr>
                <w:rFonts w:ascii="Times New Roman" w:eastAsia="Times New Roman" w:hAnsi="Times New Roman" w:cs="Times New Roman"/>
                <w:sz w:val="24"/>
                <w:szCs w:val="24"/>
                <w:lang w:eastAsia="ar-SA"/>
              </w:rPr>
              <w:t xml:space="preserve"> / RÉSZBEN</w:t>
            </w:r>
          </w:p>
        </w:tc>
      </w:tr>
    </w:tbl>
    <w:p w14:paraId="000C4389" w14:textId="77777777" w:rsidR="00D86E05" w:rsidRPr="005B1A7B" w:rsidRDefault="00D86E05" w:rsidP="005B1A7B">
      <w:pPr>
        <w:spacing w:after="0" w:line="240" w:lineRule="auto"/>
        <w:jc w:val="both"/>
        <w:rPr>
          <w:rFonts w:ascii="Times New Roman" w:eastAsia="Times New Roman" w:hAnsi="Times New Roman" w:cs="Times New Roman"/>
          <w:sz w:val="24"/>
          <w:szCs w:val="24"/>
          <w:lang w:eastAsia="hu-HU"/>
        </w:rPr>
      </w:pPr>
    </w:p>
    <w:p w14:paraId="02A339BD"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Vevő kijelenti,</w:t>
      </w:r>
      <w:r w:rsidRPr="005B1A7B">
        <w:rPr>
          <w:rFonts w:ascii="Times New Roman" w:eastAsia="Times New Roman" w:hAnsi="Times New Roman" w:cs="Times New Roman"/>
          <w:b/>
          <w:sz w:val="24"/>
          <w:szCs w:val="24"/>
          <w:lang w:eastAsia="hu-HU"/>
        </w:rPr>
        <w:t xml:space="preserve"> </w:t>
      </w:r>
      <w:r w:rsidRPr="005B1A7B">
        <w:rPr>
          <w:rFonts w:ascii="Times New Roman" w:eastAsia="Times New Roman" w:hAnsi="Times New Roman" w:cs="Times New Roman"/>
          <w:sz w:val="24"/>
          <w:szCs w:val="24"/>
          <w:lang w:eastAsia="hu-HU"/>
        </w:rPr>
        <w:t>hogy tudomással bír a korlátozási besorolás hatályos szabályozásáról és azok alapján őt terhelő kötelezettségekről, eljárási szabályokról.</w:t>
      </w:r>
    </w:p>
    <w:p w14:paraId="4AEAAB1A" w14:textId="4597CD46" w:rsidR="005B1A7B" w:rsidRPr="005B1A7B" w:rsidRDefault="005B1A7B" w:rsidP="005B1A7B">
      <w:pPr>
        <w:spacing w:after="0" w:line="240" w:lineRule="auto"/>
        <w:jc w:val="both"/>
        <w:rPr>
          <w:rFonts w:ascii="Times New Roman" w:eastAsia="Times New Roman" w:hAnsi="Times New Roman" w:cs="Times New Roman"/>
          <w:sz w:val="24"/>
          <w:szCs w:val="24"/>
          <w:lang w:eastAsia="hu-HU"/>
        </w:rPr>
      </w:pPr>
      <w:r w:rsidRPr="0072683D">
        <w:rPr>
          <w:rFonts w:ascii="Times New Roman" w:eastAsia="Times New Roman" w:hAnsi="Times New Roman" w:cs="Times New Roman"/>
          <w:sz w:val="24"/>
          <w:szCs w:val="24"/>
          <w:lang w:eastAsia="hu-HU"/>
        </w:rPr>
        <w:t xml:space="preserve">A Kbt. 6. § (1) </w:t>
      </w:r>
      <w:r w:rsidR="0027787B" w:rsidRPr="0072683D">
        <w:rPr>
          <w:rFonts w:ascii="Times New Roman" w:eastAsia="Times New Roman" w:hAnsi="Times New Roman" w:cs="Times New Roman"/>
          <w:sz w:val="24"/>
          <w:szCs w:val="24"/>
          <w:lang w:eastAsia="hu-HU"/>
        </w:rPr>
        <w:t>c</w:t>
      </w:r>
      <w:r w:rsidRPr="0072683D">
        <w:rPr>
          <w:rFonts w:ascii="Times New Roman" w:eastAsia="Times New Roman" w:hAnsi="Times New Roman" w:cs="Times New Roman"/>
          <w:sz w:val="24"/>
          <w:szCs w:val="24"/>
          <w:lang w:eastAsia="hu-HU"/>
        </w:rPr>
        <w:t xml:space="preserve">) </w:t>
      </w:r>
      <w:r w:rsidRPr="005B1A7B">
        <w:rPr>
          <w:rFonts w:ascii="Times New Roman" w:eastAsia="Times New Roman" w:hAnsi="Times New Roman" w:cs="Times New Roman"/>
          <w:sz w:val="24"/>
          <w:szCs w:val="24"/>
          <w:lang w:eastAsia="hu-HU"/>
        </w:rPr>
        <w:t xml:space="preserve">pontja alapján. Vevő Közszolgáltatói tevékenységet folytatónak minősül, így a 265/2009. (XII.1.) Korm. rendelet 2. § (1) bekezdés szerinti közellátást biztosítónak felel meg, és a 12.§ (2) c) pontja alapján Nem korlátozható kategóriába tartozik. </w:t>
      </w:r>
    </w:p>
    <w:p w14:paraId="27B2DB11"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hu-HU"/>
        </w:rPr>
      </w:pPr>
    </w:p>
    <w:p w14:paraId="138AE4C2"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hu-HU"/>
        </w:rPr>
      </w:pPr>
    </w:p>
    <w:p w14:paraId="5276A830" w14:textId="77777777" w:rsidR="005B1A7B" w:rsidRPr="005B1A7B" w:rsidRDefault="00911CBE" w:rsidP="00911CBE">
      <w:pPr>
        <w:pStyle w:val="Cm2"/>
      </w:pPr>
      <w:r>
        <w:t xml:space="preserve">  </w:t>
      </w:r>
      <w:bookmarkStart w:id="11" w:name="_Toc433793067"/>
      <w:r w:rsidR="005B1A7B" w:rsidRPr="005B1A7B">
        <w:t>Gázmérés és elszámolás rendje</w:t>
      </w:r>
      <w:bookmarkEnd w:id="11"/>
    </w:p>
    <w:p w14:paraId="2D1F1EBE" w14:textId="77777777" w:rsidR="005B1A7B" w:rsidRPr="005B1A7B" w:rsidRDefault="005B1A7B" w:rsidP="00B53A6E">
      <w:pPr>
        <w:keepNext/>
        <w:numPr>
          <w:ilvl w:val="1"/>
          <w:numId w:val="26"/>
        </w:numPr>
        <w:tabs>
          <w:tab w:val="left" w:pos="567"/>
        </w:tabs>
        <w:spacing w:before="120" w:after="240" w:line="240" w:lineRule="auto"/>
        <w:jc w:val="both"/>
        <w:outlineLvl w:val="1"/>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 xml:space="preserve">   </w:t>
      </w:r>
      <w:r w:rsidRPr="005B1A7B">
        <w:rPr>
          <w:rFonts w:ascii="Times New Roman" w:eastAsia="Times New Roman" w:hAnsi="Times New Roman" w:cs="Times New Roman"/>
          <w:bCs/>
          <w:iCs/>
          <w:sz w:val="24"/>
          <w:szCs w:val="24"/>
          <w:lang w:eastAsia="ar-SA"/>
        </w:rPr>
        <w:t>A földgázfelhasználás mérése és távfelügyelete</w:t>
      </w:r>
    </w:p>
    <w:p w14:paraId="1DEB28AE" w14:textId="77777777" w:rsidR="005B1A7B" w:rsidRPr="005B1A7B" w:rsidRDefault="005B1A7B" w:rsidP="005B1A7B">
      <w:pPr>
        <w:tabs>
          <w:tab w:val="left" w:pos="900"/>
        </w:tabs>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Vevő részére átadott földgázmennyiség mérése a jelen Szerződés 1. sz. mellékletében meghatározott mérőrendszerrel történik. A mérőrendszer cseréje esetén az ennek megfelelően elkészített új melléklet a 1. sz. melléklet helyébe lép. Az Eladó és/vagy az Elosztói Engedélyes jogosult a lekötött legnagyobb teljesítmény igénybevételét bármely időpontban ellenőrizni, a gázmérő berendezésre teljesítménymérő készüléket felszereltetni.</w:t>
      </w:r>
    </w:p>
    <w:p w14:paraId="618463E4" w14:textId="77777777" w:rsidR="005B1A7B" w:rsidRPr="005B1A7B" w:rsidRDefault="005B1A7B" w:rsidP="005B1A7B">
      <w:pPr>
        <w:keepNext/>
        <w:tabs>
          <w:tab w:val="left" w:pos="540"/>
        </w:tabs>
        <w:spacing w:before="120" w:after="240" w:line="240" w:lineRule="auto"/>
        <w:ind w:left="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10.1.1</w:t>
      </w:r>
      <w:r w:rsidRPr="005B1A7B">
        <w:rPr>
          <w:rFonts w:ascii="Times New Roman" w:eastAsia="Times New Roman" w:hAnsi="Times New Roman" w:cs="Times New Roman"/>
          <w:bCs/>
          <w:iCs/>
          <w:sz w:val="24"/>
          <w:szCs w:val="24"/>
          <w:lang w:eastAsia="ar-SA"/>
        </w:rPr>
        <w:tab/>
        <w:t xml:space="preserve">A Vevő a jelen Szerződés aláírásával hozzájárulását adja az Eladónak ahhoz, hogy a GET 17. §-ban meghatározott adatokhoz, de különösen a fogyasztási adatokhoz, a területileg illetékes földgázelosztónál hozzáférjen a GET 17. § -nak megfelelően. </w:t>
      </w:r>
    </w:p>
    <w:p w14:paraId="2EF90303" w14:textId="77777777" w:rsidR="005B1A7B" w:rsidRPr="005B1A7B" w:rsidRDefault="005B1A7B" w:rsidP="00B53A6E">
      <w:pPr>
        <w:keepNext/>
        <w:numPr>
          <w:ilvl w:val="1"/>
          <w:numId w:val="26"/>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 xml:space="preserve">   </w:t>
      </w:r>
      <w:r w:rsidRPr="005B1A7B">
        <w:rPr>
          <w:rFonts w:ascii="Times New Roman" w:eastAsia="Times New Roman" w:hAnsi="Times New Roman" w:cs="Times New Roman"/>
          <w:bCs/>
          <w:iCs/>
          <w:sz w:val="24"/>
          <w:szCs w:val="24"/>
          <w:lang w:eastAsia="ar-SA"/>
        </w:rPr>
        <w:t>Elszámolás</w:t>
      </w:r>
    </w:p>
    <w:p w14:paraId="21F5541F" w14:textId="77777777"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 xml:space="preserve"> A Felek közötti elszámolás alapját a Vevő részére az Átadási Ponton átadott földgázmennyiség illetve az abból számított hőmennyiség képezi.</w:t>
      </w:r>
    </w:p>
    <w:p w14:paraId="5BA8EE6B" w14:textId="25609826" w:rsidR="005B1A7B" w:rsidRPr="005B1A7B" w:rsidRDefault="005B1A7B" w:rsidP="005B1A7B">
      <w:pPr>
        <w:spacing w:before="120" w:after="0" w:line="240" w:lineRule="auto"/>
        <w:ind w:left="72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sz w:val="24"/>
          <w:szCs w:val="24"/>
          <w:lang w:eastAsia="ar-SA"/>
        </w:rPr>
        <w:t>Az elszámolás alapja a mérési helyen az elszámolási időszakra vonatkozóan gnm</w:t>
      </w:r>
      <w:r w:rsidRPr="005B1A7B">
        <w:rPr>
          <w:rFonts w:ascii="Times New Roman" w:eastAsia="Times New Roman" w:hAnsi="Times New Roman" w:cs="Times New Roman"/>
          <w:sz w:val="24"/>
          <w:szCs w:val="24"/>
          <w:vertAlign w:val="superscript"/>
          <w:lang w:eastAsia="ar-SA"/>
        </w:rPr>
        <w:t>3</w:t>
      </w:r>
      <w:r w:rsidRPr="005B1A7B">
        <w:rPr>
          <w:rFonts w:ascii="Times New Roman" w:eastAsia="Times New Roman" w:hAnsi="Times New Roman" w:cs="Times New Roman"/>
          <w:sz w:val="24"/>
          <w:szCs w:val="24"/>
          <w:lang w:eastAsia="ar-SA"/>
        </w:rPr>
        <w:t>-re átszámított átadott-átvett földgázmennyiség és az elszámolási időszakra a két tizedes-jegy pontosságú átlag fűtőérték</w:t>
      </w:r>
      <w:r w:rsidR="00E15277">
        <w:rPr>
          <w:rFonts w:ascii="Times New Roman" w:eastAsia="Times New Roman" w:hAnsi="Times New Roman" w:cs="Times New Roman"/>
          <w:sz w:val="24"/>
          <w:szCs w:val="24"/>
          <w:lang w:eastAsia="ar-SA"/>
        </w:rPr>
        <w:t>/égéshő</w:t>
      </w:r>
      <w:r w:rsidRPr="005B1A7B">
        <w:rPr>
          <w:rFonts w:ascii="Times New Roman" w:eastAsia="Times New Roman" w:hAnsi="Times New Roman" w:cs="Times New Roman"/>
          <w:sz w:val="24"/>
          <w:szCs w:val="24"/>
          <w:lang w:eastAsia="ar-SA"/>
        </w:rPr>
        <w:t xml:space="preserve"> adatok szorzatával képzett energiamennyiség, MJ-ban</w:t>
      </w:r>
      <w:r w:rsidR="0072683D">
        <w:rPr>
          <w:rFonts w:ascii="Times New Roman" w:eastAsia="Times New Roman" w:hAnsi="Times New Roman" w:cs="Times New Roman"/>
          <w:sz w:val="24"/>
          <w:szCs w:val="24"/>
          <w:lang w:eastAsia="ar-SA"/>
        </w:rPr>
        <w:t xml:space="preserve"> vagy </w:t>
      </w:r>
      <w:r w:rsidR="00E15277">
        <w:rPr>
          <w:rFonts w:ascii="Times New Roman" w:eastAsia="Times New Roman" w:hAnsi="Times New Roman" w:cs="Times New Roman"/>
          <w:sz w:val="24"/>
          <w:szCs w:val="24"/>
          <w:lang w:eastAsia="ar-SA"/>
        </w:rPr>
        <w:t>kWh-ban</w:t>
      </w:r>
      <w:r w:rsidRPr="005B1A7B">
        <w:rPr>
          <w:rFonts w:ascii="Times New Roman" w:eastAsia="Times New Roman" w:hAnsi="Times New Roman" w:cs="Times New Roman"/>
          <w:sz w:val="24"/>
          <w:szCs w:val="24"/>
          <w:lang w:eastAsia="ar-SA"/>
        </w:rPr>
        <w:t xml:space="preserve"> kifejezve. </w:t>
      </w:r>
    </w:p>
    <w:p w14:paraId="7ACF71CF" w14:textId="77777777" w:rsid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10.1.1. pont alapján Eladó, az Elosztói Engedélyestől, illetve a rendszerirányítói engedélyestől az elszámolási mérési adatokat megkapja, azokat tárolja. Vevő kijelenti, hogy ezen adatokat a Szerződés szerinti elszámolás alapjául elfogadja.</w:t>
      </w:r>
    </w:p>
    <w:p w14:paraId="034E0478" w14:textId="77777777" w:rsidR="00C04B68" w:rsidRPr="005B1A7B" w:rsidRDefault="00C04B68" w:rsidP="005B1A7B">
      <w:pPr>
        <w:spacing w:before="120" w:after="0" w:line="24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Az Elosztói Engedélyes évente egy alkalommal végez mérőóra leolvasást, ezért az Eladó a havi részszámláit a szerződéses havi mennyiségek alapján állítja ki, a tény alapú elszámolás pedig az elosztói leolvasást követően történik. A szerződéses időszak végén azonban mindenképpen leolvasott adatok alapján kell elszámolni.</w:t>
      </w:r>
    </w:p>
    <w:p w14:paraId="630E2338" w14:textId="77777777" w:rsidR="005B1A7B" w:rsidRPr="005B1A7B" w:rsidRDefault="005B1A7B" w:rsidP="005B1A7B">
      <w:pPr>
        <w:spacing w:before="120" w:after="0" w:line="240" w:lineRule="auto"/>
        <w:ind w:left="708"/>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 xml:space="preserve">Ha a mérőrendszer meghibásodik a fogyasztásmennyiséget a földgázelosztói engedélyes jogosult becsléssel megállapítani. Ha a becslést követően valós mérőállás áll rendelkezésre, a tényleges fogyasztásmennyiséget a két ismert mérőállás közötti időszakra kell felosztani, és a becslés alapján kiállított számlát elszámolni. A becslés és a becslés elszámolás részletes szabályait a földgázelosztói engedélyes üzletszabályzata tartalmazza. </w:t>
      </w:r>
    </w:p>
    <w:p w14:paraId="3069FAF5" w14:textId="77777777" w:rsid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Vevő köteles a mérők helyszíni leolvasását az Eladó vagy megbízottja, illetve az Elosztói Engedélyes vagy megbízottja számára előzetesen egyeztetett időpontban lehetővé tenni. Ha a Vevő a mérő leolvasását nem teszi lehetővé vagy gátolja, az Eladó jogosult az aktuális elszámolási időszakra becsült mérőállás alapján számlát kibocsátani, mely nem mentesíti a Vevőt a fizetési kötelezettsége alól, illetve a Vevő a leolvasás időpontjáig a földgázellátásból kizárható.</w:t>
      </w:r>
    </w:p>
    <w:p w14:paraId="00CC28C8" w14:textId="77777777" w:rsidR="006B7928" w:rsidRPr="005B1A7B" w:rsidRDefault="006B7928" w:rsidP="005B1A7B">
      <w:pPr>
        <w:spacing w:before="120" w:after="0" w:line="240" w:lineRule="auto"/>
        <w:ind w:left="720"/>
        <w:jc w:val="both"/>
        <w:rPr>
          <w:rFonts w:ascii="Times New Roman" w:eastAsia="Times New Roman" w:hAnsi="Times New Roman" w:cs="Times New Roman"/>
          <w:sz w:val="24"/>
          <w:szCs w:val="24"/>
          <w:lang w:eastAsia="ar-SA"/>
        </w:rPr>
      </w:pPr>
    </w:p>
    <w:p w14:paraId="6CCD4ACA" w14:textId="77777777" w:rsidR="005B1A7B" w:rsidRPr="005B1A7B" w:rsidRDefault="005B1A7B" w:rsidP="00B53A6E">
      <w:pPr>
        <w:keepNext/>
        <w:numPr>
          <w:ilvl w:val="1"/>
          <w:numId w:val="26"/>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lastRenderedPageBreak/>
        <w:t xml:space="preserve">  </w:t>
      </w:r>
      <w:r w:rsidRPr="005B1A7B">
        <w:rPr>
          <w:rFonts w:ascii="Times New Roman" w:eastAsia="Times New Roman" w:hAnsi="Times New Roman" w:cs="Times New Roman"/>
          <w:bCs/>
          <w:iCs/>
          <w:sz w:val="24"/>
          <w:szCs w:val="24"/>
          <w:lang w:eastAsia="ar-SA"/>
        </w:rPr>
        <w:t>Elszámolási időszak</w:t>
      </w:r>
    </w:p>
    <w:p w14:paraId="1ABB13A8" w14:textId="77777777" w:rsid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Felek megállapodnak, hogy a földgázfogyasztás mennyiségi és alapdíjának elszámolása havonta egy alkalommal történik. Ha a Vevő az elszámolási időszaktól eltérő helyszíni mérőleolvasást kér, úgy annak költségeit köteles külön megtéríteni.</w:t>
      </w:r>
    </w:p>
    <w:p w14:paraId="334540CC" w14:textId="77777777" w:rsidR="006B7928" w:rsidRPr="005B1A7B" w:rsidRDefault="006B7928" w:rsidP="005B1A7B">
      <w:pPr>
        <w:spacing w:before="120" w:after="0" w:line="240" w:lineRule="auto"/>
        <w:ind w:left="720"/>
        <w:jc w:val="both"/>
        <w:rPr>
          <w:rFonts w:ascii="Times New Roman" w:eastAsia="Times New Roman" w:hAnsi="Times New Roman" w:cs="Times New Roman"/>
          <w:sz w:val="24"/>
          <w:szCs w:val="24"/>
          <w:lang w:eastAsia="ar-SA"/>
        </w:rPr>
      </w:pPr>
    </w:p>
    <w:p w14:paraId="15EDD9A4" w14:textId="77777777" w:rsidR="005B1A7B" w:rsidRPr="005B1A7B" w:rsidRDefault="005B1A7B" w:rsidP="00B53A6E">
      <w:pPr>
        <w:keepNext/>
        <w:numPr>
          <w:ilvl w:val="1"/>
          <w:numId w:val="26"/>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 xml:space="preserve">  </w:t>
      </w:r>
      <w:r w:rsidRPr="005B1A7B">
        <w:rPr>
          <w:rFonts w:ascii="Times New Roman" w:eastAsia="Times New Roman" w:hAnsi="Times New Roman" w:cs="Times New Roman"/>
          <w:bCs/>
          <w:iCs/>
          <w:sz w:val="24"/>
          <w:szCs w:val="24"/>
          <w:lang w:eastAsia="ar-SA"/>
        </w:rPr>
        <w:t>Számlázás</w:t>
      </w:r>
    </w:p>
    <w:p w14:paraId="60C3389A" w14:textId="05A17E1B"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Eladó a Szerződés alapján kibocsátott számláit a mindenkor hatályos számviteli-, és adójogszabályok szerinti formában és tartalommal állítja ki</w:t>
      </w:r>
      <w:r w:rsidR="0072683D">
        <w:rPr>
          <w:rFonts w:ascii="Times New Roman" w:eastAsia="Times New Roman" w:hAnsi="Times New Roman" w:cs="Times New Roman"/>
          <w:sz w:val="24"/>
          <w:szCs w:val="24"/>
          <w:lang w:eastAsia="ar-SA"/>
        </w:rPr>
        <w:t xml:space="preserve"> társaságonként és felhasználási helyenként</w:t>
      </w:r>
      <w:r w:rsidRPr="005B1A7B">
        <w:rPr>
          <w:rFonts w:ascii="Times New Roman" w:eastAsia="Times New Roman" w:hAnsi="Times New Roman" w:cs="Times New Roman"/>
          <w:sz w:val="24"/>
          <w:szCs w:val="24"/>
          <w:lang w:eastAsia="ar-SA"/>
        </w:rPr>
        <w:t>.</w:t>
      </w:r>
    </w:p>
    <w:p w14:paraId="3C5F457C" w14:textId="77777777"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p>
    <w:p w14:paraId="2DF98236" w14:textId="77777777" w:rsidR="005B1A7B" w:rsidRPr="005B1A7B" w:rsidRDefault="005B1A7B" w:rsidP="005B1A7B">
      <w:pPr>
        <w:spacing w:after="0" w:line="240" w:lineRule="auto"/>
        <w:ind w:left="708"/>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számla benyújtásának helye és címe:</w:t>
      </w:r>
    </w:p>
    <w:p w14:paraId="58051520" w14:textId="77777777" w:rsidR="005B1A7B" w:rsidRPr="005B1A7B" w:rsidRDefault="005B1A7B" w:rsidP="005B1A7B">
      <w:pPr>
        <w:spacing w:after="0" w:line="240" w:lineRule="auto"/>
        <w:ind w:left="708"/>
        <w:jc w:val="both"/>
        <w:rPr>
          <w:rFonts w:ascii="Times New Roman" w:eastAsia="Times New Roman" w:hAnsi="Times New Roman" w:cs="Times New Roman"/>
          <w:sz w:val="24"/>
          <w:szCs w:val="24"/>
          <w:lang w:eastAsia="ar-SA"/>
        </w:rPr>
      </w:pPr>
    </w:p>
    <w:p w14:paraId="0ED42077" w14:textId="67B75F33" w:rsidR="005B1A7B" w:rsidRDefault="00DA7B2B" w:rsidP="006B7928">
      <w:pPr>
        <w:spacing w:after="0" w:line="240" w:lineRule="auto"/>
        <w:ind w:left="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Vevő1 esetében:</w:t>
      </w:r>
      <w:r w:rsidR="005B1A7B" w:rsidRPr="005B1A7B">
        <w:rPr>
          <w:rFonts w:ascii="Times New Roman" w:eastAsia="Times New Roman" w:hAnsi="Times New Roman" w:cs="Times New Roman"/>
          <w:sz w:val="24"/>
          <w:szCs w:val="24"/>
          <w:lang w:eastAsia="ar-SA"/>
        </w:rPr>
        <w:t xml:space="preserve"> MÁV Zrt. 1426 Budapest, Pf. 24.</w:t>
      </w:r>
    </w:p>
    <w:p w14:paraId="070D9BB5" w14:textId="73B33F23" w:rsidR="00DA7B2B" w:rsidRDefault="00DA7B2B" w:rsidP="00656D70">
      <w:pPr>
        <w:spacing w:before="120"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Vevő2 esetében: MÁV SZK Zrt. </w:t>
      </w:r>
      <w:r w:rsidRPr="005B1A7B">
        <w:rPr>
          <w:rFonts w:ascii="Times New Roman" w:eastAsia="Times New Roman" w:hAnsi="Times New Roman" w:cs="Times New Roman"/>
          <w:sz w:val="24"/>
          <w:szCs w:val="24"/>
          <w:lang w:eastAsia="ar-SA"/>
        </w:rPr>
        <w:t>1426 Budapest  pf.: 24</w:t>
      </w:r>
      <w:r>
        <w:rPr>
          <w:rFonts w:ascii="Times New Roman" w:eastAsia="Times New Roman" w:hAnsi="Times New Roman" w:cs="Times New Roman"/>
          <w:sz w:val="24"/>
          <w:szCs w:val="24"/>
          <w:lang w:eastAsia="ar-SA"/>
        </w:rPr>
        <w:t>.</w:t>
      </w:r>
    </w:p>
    <w:p w14:paraId="301B2381" w14:textId="7112A790" w:rsidR="00DA7B2B" w:rsidRDefault="00DA7B2B" w:rsidP="00656D70">
      <w:pPr>
        <w:spacing w:before="120"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Vevő3 esetében: MÁV FKG Kft. 5137 Jászkisér, Pf.:44.</w:t>
      </w:r>
    </w:p>
    <w:p w14:paraId="271A0457" w14:textId="13DB7A83" w:rsidR="00DA7B2B" w:rsidRPr="005B1A7B" w:rsidRDefault="00DA7B2B" w:rsidP="00656D70">
      <w:pPr>
        <w:spacing w:before="120"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Vevő4 esetében: GYSEV Zrt. </w:t>
      </w:r>
      <w:r w:rsidRPr="00935ECF">
        <w:rPr>
          <w:rFonts w:ascii="Times New Roman" w:eastAsia="Times New Roman" w:hAnsi="Times New Roman" w:cs="Times New Roman"/>
          <w:sz w:val="24"/>
          <w:szCs w:val="24"/>
          <w:lang w:eastAsia="hu-HU"/>
        </w:rPr>
        <w:t>9400 Sopron, Mátyás király utca 19</w:t>
      </w:r>
      <w:r>
        <w:rPr>
          <w:rFonts w:ascii="Times New Roman" w:eastAsia="Times New Roman" w:hAnsi="Times New Roman" w:cs="Times New Roman"/>
          <w:sz w:val="24"/>
          <w:szCs w:val="24"/>
          <w:lang w:eastAsia="hu-HU"/>
        </w:rPr>
        <w:t>.</w:t>
      </w:r>
    </w:p>
    <w:p w14:paraId="7AEE2841" w14:textId="77777777"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p>
    <w:p w14:paraId="0A818899" w14:textId="77777777" w:rsidR="006B7928" w:rsidRDefault="006B7928" w:rsidP="005B1A7B">
      <w:pPr>
        <w:spacing w:before="120" w:after="0" w:line="240" w:lineRule="auto"/>
        <w:ind w:firstLine="708"/>
        <w:jc w:val="both"/>
        <w:rPr>
          <w:rFonts w:ascii="Times New Roman" w:eastAsia="Times New Roman" w:hAnsi="Times New Roman" w:cs="Times New Roman"/>
          <w:sz w:val="24"/>
          <w:szCs w:val="24"/>
          <w:lang w:eastAsia="ar-SA"/>
        </w:rPr>
      </w:pPr>
    </w:p>
    <w:p w14:paraId="1D8B3A34" w14:textId="77777777" w:rsidR="005B1A7B" w:rsidRDefault="005B1A7B" w:rsidP="005B1A7B">
      <w:pPr>
        <w:spacing w:before="120" w:after="0" w:line="240" w:lineRule="auto"/>
        <w:ind w:firstLine="708"/>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számlák típusai:</w:t>
      </w:r>
    </w:p>
    <w:p w14:paraId="2661FEAF" w14:textId="77777777" w:rsidR="006B7928" w:rsidRPr="005B1A7B" w:rsidRDefault="006B7928" w:rsidP="005B1A7B">
      <w:pPr>
        <w:spacing w:before="120" w:after="0" w:line="240" w:lineRule="auto"/>
        <w:ind w:firstLine="708"/>
        <w:jc w:val="both"/>
        <w:rPr>
          <w:rFonts w:ascii="Times New Roman" w:eastAsia="Times New Roman" w:hAnsi="Times New Roman" w:cs="Times New Roman"/>
          <w:sz w:val="24"/>
          <w:szCs w:val="24"/>
          <w:lang w:eastAsia="ar-SA"/>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7"/>
        <w:gridCol w:w="2561"/>
        <w:gridCol w:w="2268"/>
      </w:tblGrid>
      <w:tr w:rsidR="005B1A7B" w:rsidRPr="005B1A7B" w14:paraId="2F6C5D36" w14:textId="77777777" w:rsidTr="001A68EE">
        <w:trPr>
          <w:trHeight w:val="411"/>
        </w:trPr>
        <w:tc>
          <w:tcPr>
            <w:tcW w:w="1843" w:type="dxa"/>
            <w:tcBorders>
              <w:top w:val="single" w:sz="4" w:space="0" w:color="auto"/>
              <w:left w:val="single" w:sz="4" w:space="0" w:color="auto"/>
              <w:bottom w:val="single" w:sz="4" w:space="0" w:color="auto"/>
              <w:right w:val="single" w:sz="4" w:space="0" w:color="auto"/>
            </w:tcBorders>
          </w:tcPr>
          <w:p w14:paraId="0144A8A6" w14:textId="77777777"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Tartalma</w:t>
            </w:r>
          </w:p>
        </w:tc>
        <w:tc>
          <w:tcPr>
            <w:tcW w:w="2117" w:type="dxa"/>
            <w:tcBorders>
              <w:top w:val="single" w:sz="4" w:space="0" w:color="auto"/>
              <w:left w:val="single" w:sz="4" w:space="0" w:color="auto"/>
              <w:bottom w:val="single" w:sz="4" w:space="0" w:color="auto"/>
              <w:right w:val="single" w:sz="4" w:space="0" w:color="auto"/>
            </w:tcBorders>
          </w:tcPr>
          <w:p w14:paraId="42068DEB" w14:textId="77777777"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Alapja</w:t>
            </w:r>
          </w:p>
        </w:tc>
        <w:tc>
          <w:tcPr>
            <w:tcW w:w="2561" w:type="dxa"/>
            <w:tcBorders>
              <w:top w:val="single" w:sz="4" w:space="0" w:color="auto"/>
              <w:left w:val="single" w:sz="4" w:space="0" w:color="auto"/>
              <w:bottom w:val="single" w:sz="4" w:space="0" w:color="auto"/>
              <w:right w:val="single" w:sz="4" w:space="0" w:color="auto"/>
            </w:tcBorders>
          </w:tcPr>
          <w:p w14:paraId="107F5142" w14:textId="77777777"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Kiállítás időpontja</w:t>
            </w:r>
          </w:p>
        </w:tc>
        <w:tc>
          <w:tcPr>
            <w:tcW w:w="2268" w:type="dxa"/>
            <w:tcBorders>
              <w:top w:val="single" w:sz="4" w:space="0" w:color="auto"/>
              <w:left w:val="single" w:sz="4" w:space="0" w:color="auto"/>
              <w:bottom w:val="single" w:sz="4" w:space="0" w:color="auto"/>
              <w:right w:val="single" w:sz="4" w:space="0" w:color="auto"/>
            </w:tcBorders>
          </w:tcPr>
          <w:p w14:paraId="7F5D0A98" w14:textId="77777777"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Fizetési határidő</w:t>
            </w:r>
          </w:p>
        </w:tc>
      </w:tr>
      <w:tr w:rsidR="005B1A7B" w:rsidRPr="005B1A7B" w14:paraId="608F5B05" w14:textId="77777777" w:rsidTr="001A68EE">
        <w:trPr>
          <w:trHeight w:val="1274"/>
        </w:trPr>
        <w:tc>
          <w:tcPr>
            <w:tcW w:w="1843" w:type="dxa"/>
            <w:tcBorders>
              <w:top w:val="single" w:sz="4" w:space="0" w:color="auto"/>
              <w:left w:val="single" w:sz="4" w:space="0" w:color="auto"/>
              <w:bottom w:val="single" w:sz="4" w:space="0" w:color="auto"/>
              <w:right w:val="single" w:sz="4" w:space="0" w:color="auto"/>
            </w:tcBorders>
          </w:tcPr>
          <w:p w14:paraId="6B409AFC" w14:textId="77777777"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 xml:space="preserve">Gázdíj </w:t>
            </w:r>
          </w:p>
          <w:p w14:paraId="2886A27F" w14:textId="77777777"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p>
        </w:tc>
        <w:tc>
          <w:tcPr>
            <w:tcW w:w="2117" w:type="dxa"/>
            <w:tcBorders>
              <w:top w:val="single" w:sz="4" w:space="0" w:color="auto"/>
              <w:left w:val="single" w:sz="4" w:space="0" w:color="auto"/>
              <w:bottom w:val="single" w:sz="4" w:space="0" w:color="auto"/>
              <w:right w:val="single" w:sz="4" w:space="0" w:color="auto"/>
            </w:tcBorders>
          </w:tcPr>
          <w:p w14:paraId="501499CF" w14:textId="77777777" w:rsidR="005B1A7B" w:rsidRPr="005B1A7B" w:rsidRDefault="00E15277" w:rsidP="005B1A7B">
            <w:pPr>
              <w:spacing w:before="12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Energia</w:t>
            </w:r>
            <w:r w:rsidR="005B1A7B" w:rsidRPr="005B1A7B">
              <w:rPr>
                <w:rFonts w:ascii="Times New Roman" w:eastAsia="Times New Roman" w:hAnsi="Times New Roman" w:cs="Times New Roman"/>
                <w:sz w:val="24"/>
                <w:szCs w:val="24"/>
                <w:lang w:eastAsia="ar-SA"/>
              </w:rPr>
              <w:t>mennyiség</w:t>
            </w:r>
          </w:p>
        </w:tc>
        <w:tc>
          <w:tcPr>
            <w:tcW w:w="2561" w:type="dxa"/>
            <w:tcBorders>
              <w:top w:val="single" w:sz="4" w:space="0" w:color="auto"/>
              <w:left w:val="single" w:sz="4" w:space="0" w:color="auto"/>
              <w:bottom w:val="single" w:sz="4" w:space="0" w:color="auto"/>
              <w:right w:val="single" w:sz="4" w:space="0" w:color="auto"/>
            </w:tcBorders>
          </w:tcPr>
          <w:p w14:paraId="415D7277" w14:textId="77777777" w:rsidR="005B1A7B" w:rsidRPr="005B1A7B" w:rsidRDefault="005B1A7B" w:rsidP="005B1A7B">
            <w:pPr>
              <w:spacing w:before="120" w:after="0" w:line="240" w:lineRule="auto"/>
              <w:jc w:val="both"/>
              <w:rPr>
                <w:rFonts w:ascii="Times New Roman" w:eastAsia="Times New Roman" w:hAnsi="Times New Roman" w:cs="Times New Roman"/>
                <w:color w:val="000000"/>
                <w:sz w:val="24"/>
                <w:szCs w:val="24"/>
                <w:lang w:eastAsia="ar-SA"/>
              </w:rPr>
            </w:pPr>
            <w:r w:rsidRPr="005B1A7B">
              <w:rPr>
                <w:rFonts w:ascii="Times New Roman" w:eastAsia="Times New Roman" w:hAnsi="Times New Roman" w:cs="Times New Roman"/>
                <w:color w:val="000000"/>
                <w:sz w:val="24"/>
                <w:szCs w:val="24"/>
                <w:lang w:eastAsia="ar-SA"/>
              </w:rPr>
              <w:t>10.3 pontnak megfelelően meghatározott elszámolási időszakot követő 15. naptári</w:t>
            </w:r>
            <w:r w:rsidR="00A8333D">
              <w:rPr>
                <w:rFonts w:ascii="Times New Roman" w:eastAsia="Times New Roman" w:hAnsi="Times New Roman" w:cs="Times New Roman"/>
                <w:color w:val="000000"/>
                <w:sz w:val="24"/>
                <w:szCs w:val="24"/>
                <w:lang w:eastAsia="ar-SA"/>
              </w:rPr>
              <w:t xml:space="preserve"> nap</w:t>
            </w:r>
          </w:p>
        </w:tc>
        <w:tc>
          <w:tcPr>
            <w:tcW w:w="2268" w:type="dxa"/>
            <w:tcBorders>
              <w:top w:val="single" w:sz="4" w:space="0" w:color="auto"/>
              <w:left w:val="single" w:sz="4" w:space="0" w:color="auto"/>
              <w:bottom w:val="single" w:sz="4" w:space="0" w:color="auto"/>
              <w:right w:val="single" w:sz="4" w:space="0" w:color="auto"/>
            </w:tcBorders>
          </w:tcPr>
          <w:p w14:paraId="38FD1805" w14:textId="77777777"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Kézhezvételt követő</w:t>
            </w:r>
            <w:r w:rsidRPr="005B1A7B">
              <w:rPr>
                <w:rFonts w:ascii="Times New Roman" w:eastAsia="Times New Roman" w:hAnsi="Times New Roman" w:cs="Times New Roman"/>
                <w:b/>
                <w:sz w:val="24"/>
                <w:szCs w:val="24"/>
                <w:lang w:eastAsia="ar-SA"/>
              </w:rPr>
              <w:t xml:space="preserve"> 30. </w:t>
            </w:r>
            <w:r w:rsidRPr="005B1A7B">
              <w:rPr>
                <w:rFonts w:ascii="Times New Roman" w:eastAsia="Times New Roman" w:hAnsi="Times New Roman" w:cs="Times New Roman"/>
                <w:sz w:val="24"/>
                <w:szCs w:val="24"/>
                <w:lang w:eastAsia="ar-SA"/>
              </w:rPr>
              <w:t>(harmincadik) naptári nap</w:t>
            </w:r>
          </w:p>
        </w:tc>
      </w:tr>
      <w:tr w:rsidR="005B1A7B" w:rsidRPr="005B1A7B" w14:paraId="60AD83B3" w14:textId="77777777" w:rsidTr="001A68EE">
        <w:trPr>
          <w:trHeight w:val="1046"/>
        </w:trPr>
        <w:tc>
          <w:tcPr>
            <w:tcW w:w="1843" w:type="dxa"/>
            <w:tcBorders>
              <w:top w:val="single" w:sz="4" w:space="0" w:color="auto"/>
              <w:left w:val="single" w:sz="4" w:space="0" w:color="auto"/>
              <w:bottom w:val="single" w:sz="4" w:space="0" w:color="auto"/>
              <w:right w:val="single" w:sz="4" w:space="0" w:color="auto"/>
            </w:tcBorders>
          </w:tcPr>
          <w:p w14:paraId="76A3BB89" w14:textId="77777777"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Alapdíj</w:t>
            </w:r>
          </w:p>
        </w:tc>
        <w:tc>
          <w:tcPr>
            <w:tcW w:w="2117" w:type="dxa"/>
            <w:tcBorders>
              <w:top w:val="single" w:sz="4" w:space="0" w:color="auto"/>
              <w:left w:val="single" w:sz="4" w:space="0" w:color="auto"/>
              <w:bottom w:val="single" w:sz="4" w:space="0" w:color="auto"/>
              <w:right w:val="single" w:sz="4" w:space="0" w:color="auto"/>
            </w:tcBorders>
          </w:tcPr>
          <w:p w14:paraId="025E661E" w14:textId="77777777" w:rsidR="005B1A7B" w:rsidRPr="005B1A7B" w:rsidRDefault="005B1A7B" w:rsidP="005B1A7B">
            <w:pPr>
              <w:spacing w:before="120" w:after="0" w:line="240" w:lineRule="auto"/>
              <w:jc w:val="both"/>
              <w:rPr>
                <w:rFonts w:ascii="Times New Roman" w:eastAsia="Times New Roman" w:hAnsi="Times New Roman" w:cs="Times New Roman"/>
                <w:sz w:val="24"/>
                <w:szCs w:val="24"/>
                <w:highlight w:val="red"/>
                <w:lang w:eastAsia="ar-SA"/>
              </w:rPr>
            </w:pPr>
            <w:r w:rsidRPr="005B1A7B">
              <w:rPr>
                <w:rFonts w:ascii="Times New Roman" w:eastAsia="Times New Roman" w:hAnsi="Times New Roman" w:cs="Times New Roman"/>
                <w:sz w:val="24"/>
                <w:szCs w:val="24"/>
                <w:lang w:eastAsia="ar-SA"/>
              </w:rPr>
              <w:t>Egyetemes Szolgáltató által alkalmazandó díjak</w:t>
            </w:r>
          </w:p>
        </w:tc>
        <w:tc>
          <w:tcPr>
            <w:tcW w:w="2561" w:type="dxa"/>
            <w:tcBorders>
              <w:top w:val="single" w:sz="4" w:space="0" w:color="auto"/>
              <w:left w:val="single" w:sz="4" w:space="0" w:color="auto"/>
              <w:bottom w:val="single" w:sz="4" w:space="0" w:color="auto"/>
              <w:right w:val="single" w:sz="4" w:space="0" w:color="auto"/>
            </w:tcBorders>
          </w:tcPr>
          <w:p w14:paraId="7A803D60" w14:textId="159544F8" w:rsidR="005B1A7B" w:rsidRPr="005B1A7B" w:rsidRDefault="005B1A7B" w:rsidP="0072683D">
            <w:pPr>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Fizetési határidőt megelőző legalább 3</w:t>
            </w:r>
            <w:r w:rsidR="0072683D">
              <w:rPr>
                <w:rFonts w:ascii="Times New Roman" w:eastAsia="Times New Roman" w:hAnsi="Times New Roman" w:cs="Times New Roman"/>
                <w:sz w:val="24"/>
                <w:szCs w:val="24"/>
                <w:lang w:eastAsia="ar-SA"/>
              </w:rPr>
              <w:t>5</w:t>
            </w:r>
            <w:r w:rsidRPr="005B1A7B">
              <w:rPr>
                <w:rFonts w:ascii="Times New Roman" w:eastAsia="Times New Roman" w:hAnsi="Times New Roman" w:cs="Times New Roman"/>
                <w:sz w:val="24"/>
                <w:szCs w:val="24"/>
                <w:lang w:eastAsia="ar-SA"/>
              </w:rPr>
              <w:t xml:space="preserve"> naptári nap</w:t>
            </w:r>
          </w:p>
        </w:tc>
        <w:tc>
          <w:tcPr>
            <w:tcW w:w="2268" w:type="dxa"/>
            <w:tcBorders>
              <w:top w:val="single" w:sz="4" w:space="0" w:color="auto"/>
              <w:left w:val="single" w:sz="4" w:space="0" w:color="auto"/>
              <w:bottom w:val="single" w:sz="4" w:space="0" w:color="auto"/>
              <w:right w:val="single" w:sz="4" w:space="0" w:color="auto"/>
            </w:tcBorders>
          </w:tcPr>
          <w:p w14:paraId="24BF79B9" w14:textId="77777777" w:rsidR="005B1A7B" w:rsidRPr="005B1A7B" w:rsidRDefault="005B1A7B" w:rsidP="005B1A7B">
            <w:pPr>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Minden hónap első munkanapja</w:t>
            </w:r>
          </w:p>
        </w:tc>
      </w:tr>
    </w:tbl>
    <w:p w14:paraId="7BA24D87" w14:textId="77777777" w:rsidR="005B1A7B" w:rsidRPr="005B1A7B" w:rsidRDefault="005B1A7B" w:rsidP="00B53A6E">
      <w:pPr>
        <w:keepNext/>
        <w:numPr>
          <w:ilvl w:val="1"/>
          <w:numId w:val="26"/>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 xml:space="preserve">    </w:t>
      </w:r>
      <w:r w:rsidRPr="005B1A7B">
        <w:rPr>
          <w:rFonts w:ascii="Times New Roman" w:eastAsia="Times New Roman" w:hAnsi="Times New Roman" w:cs="Times New Roman"/>
          <w:bCs/>
          <w:iCs/>
          <w:sz w:val="24"/>
          <w:szCs w:val="24"/>
          <w:lang w:eastAsia="ar-SA"/>
        </w:rPr>
        <w:t>Végszámlázás</w:t>
      </w:r>
    </w:p>
    <w:p w14:paraId="1C853CA4" w14:textId="1A83982A" w:rsidR="005B1A7B" w:rsidRPr="005B1A7B" w:rsidRDefault="005B1A7B" w:rsidP="0072683D">
      <w:pPr>
        <w:tabs>
          <w:tab w:val="left" w:pos="3975"/>
        </w:tabs>
        <w:spacing w:after="0" w:line="240" w:lineRule="auto"/>
        <w:ind w:left="708"/>
        <w:jc w:val="both"/>
        <w:rPr>
          <w:rFonts w:ascii="Times New Roman" w:eastAsia="Times New Roman" w:hAnsi="Times New Roman" w:cs="Times New Roman"/>
          <w:color w:val="000000"/>
          <w:sz w:val="24"/>
          <w:szCs w:val="24"/>
          <w:lang w:eastAsia="ar-SA"/>
        </w:rPr>
      </w:pPr>
      <w:r w:rsidRPr="005B1A7B">
        <w:rPr>
          <w:rFonts w:ascii="Times New Roman" w:eastAsia="Times New Roman" w:hAnsi="Times New Roman" w:cs="Times New Roman"/>
          <w:color w:val="000000"/>
          <w:sz w:val="24"/>
          <w:szCs w:val="24"/>
          <w:lang w:eastAsia="ar-SA"/>
        </w:rPr>
        <w:t xml:space="preserve">Eladó jogosult a GET II. Fejezet kereskedő váltásra vonatkozó 31/A.§-31/C.§-ban foglaltak szerinti végszámlát kibocsátani. </w:t>
      </w:r>
      <w:r w:rsidR="003C348D">
        <w:rPr>
          <w:rFonts w:ascii="Times New Roman" w:eastAsia="Times New Roman" w:hAnsi="Times New Roman" w:cs="Times New Roman"/>
          <w:color w:val="000000"/>
          <w:sz w:val="24"/>
          <w:szCs w:val="24"/>
          <w:lang w:eastAsia="ar-SA"/>
        </w:rPr>
        <w:t xml:space="preserve">Vevő </w:t>
      </w:r>
      <w:r w:rsidRPr="005B1A7B">
        <w:rPr>
          <w:rFonts w:ascii="Times New Roman" w:eastAsia="Times New Roman" w:hAnsi="Times New Roman" w:cs="Times New Roman"/>
          <w:color w:val="000000"/>
          <w:sz w:val="24"/>
          <w:szCs w:val="24"/>
          <w:lang w:eastAsia="ar-SA"/>
        </w:rPr>
        <w:t xml:space="preserve">köteles a végszámla jogossága esetén azt kiegyenlíteni.  </w:t>
      </w:r>
    </w:p>
    <w:p w14:paraId="3E741826" w14:textId="77777777" w:rsidR="005B1A7B" w:rsidRPr="005B1A7B" w:rsidRDefault="005B1A7B" w:rsidP="005B1A7B">
      <w:pPr>
        <w:spacing w:after="0" w:line="240" w:lineRule="auto"/>
        <w:rPr>
          <w:rFonts w:ascii="Times New Roman" w:eastAsia="Times New Roman" w:hAnsi="Times New Roman" w:cs="Times New Roman"/>
          <w:sz w:val="24"/>
          <w:szCs w:val="24"/>
          <w:lang w:eastAsia="ar-SA"/>
        </w:rPr>
      </w:pPr>
    </w:p>
    <w:p w14:paraId="06CF48F8" w14:textId="77777777" w:rsidR="005B1A7B" w:rsidRPr="005B1A7B" w:rsidRDefault="005B1A7B" w:rsidP="005B1A7B">
      <w:pPr>
        <w:spacing w:after="0" w:line="240" w:lineRule="auto"/>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 xml:space="preserve">10.6.    </w:t>
      </w:r>
      <w:r w:rsidRPr="005B1A7B">
        <w:rPr>
          <w:rFonts w:ascii="Times New Roman" w:eastAsia="Times New Roman" w:hAnsi="Times New Roman" w:cs="Times New Roman"/>
          <w:bCs/>
          <w:iCs/>
          <w:sz w:val="24"/>
          <w:szCs w:val="24"/>
          <w:lang w:eastAsia="ar-SA"/>
        </w:rPr>
        <w:t>A számla technikai kezelhetősége</w:t>
      </w:r>
    </w:p>
    <w:p w14:paraId="592EF96E" w14:textId="77777777" w:rsidR="005B1A7B" w:rsidRPr="005B1A7B" w:rsidRDefault="005B1A7B" w:rsidP="005B1A7B">
      <w:pPr>
        <w:spacing w:after="0" w:line="240" w:lineRule="auto"/>
        <w:rPr>
          <w:rFonts w:ascii="Times New Roman" w:eastAsia="Times New Roman" w:hAnsi="Times New Roman" w:cs="Times New Roman"/>
          <w:sz w:val="24"/>
          <w:szCs w:val="24"/>
          <w:lang w:eastAsia="ar-SA"/>
        </w:rPr>
      </w:pPr>
    </w:p>
    <w:p w14:paraId="7A23D8A9" w14:textId="77777777" w:rsidR="005B1A7B" w:rsidRDefault="00B30DF0" w:rsidP="005B1A7B">
      <w:pPr>
        <w:spacing w:after="0" w:line="240" w:lineRule="auto"/>
        <w:ind w:left="705"/>
        <w:jc w:val="both"/>
        <w:rPr>
          <w:rFonts w:ascii="Times New Roman" w:eastAsia="Times New Roman" w:hAnsi="Times New Roman" w:cs="Times New Roman"/>
          <w:sz w:val="24"/>
          <w:szCs w:val="24"/>
          <w:lang w:eastAsia="ar-SA"/>
        </w:rPr>
      </w:pPr>
      <w:r w:rsidRPr="00B30DF0">
        <w:rPr>
          <w:rFonts w:ascii="Times New Roman" w:eastAsia="Times New Roman" w:hAnsi="Times New Roman" w:cs="Times New Roman"/>
          <w:sz w:val="24"/>
          <w:szCs w:val="24"/>
          <w:lang w:eastAsia="ar-SA"/>
        </w:rPr>
        <w:t xml:space="preserve">A számlákat olyan módon kell benyújtani, hogy egy számlán csak egy POD azonosítóval rendelkező csatlakozási pont számla-adatai jelenjenek meg. Amennyiben a csatlakozási pont több fogyasztásmérővel rendelkezik, a számlaadatokat mérőnként kell megadni. A számlán a pénzügyi, számviteli és adózási előírásokon túlmenően </w:t>
      </w:r>
      <w:r w:rsidRPr="00B30DF0">
        <w:rPr>
          <w:rFonts w:ascii="Times New Roman" w:eastAsia="Times New Roman" w:hAnsi="Times New Roman" w:cs="Times New Roman"/>
          <w:sz w:val="24"/>
          <w:szCs w:val="24"/>
          <w:lang w:eastAsia="ar-SA"/>
        </w:rPr>
        <w:lastRenderedPageBreak/>
        <w:t>szerepeltetni szükséges valamennyi mérőóra gyári számát a mérő számlázási időszak elejéhez és végéhez tartozó mérőóra állásokat, korrekciós tényezőket, számlázási időszakhoz köthető fűtőértéket. Minden díjtétel külön-külön jelenjen meg.</w:t>
      </w:r>
    </w:p>
    <w:p w14:paraId="4C3BB438" w14:textId="77777777" w:rsidR="00B30DF0" w:rsidRPr="005B1A7B" w:rsidRDefault="00B30DF0" w:rsidP="005B1A7B">
      <w:pPr>
        <w:spacing w:after="0" w:line="240" w:lineRule="auto"/>
        <w:ind w:left="705"/>
        <w:jc w:val="both"/>
        <w:rPr>
          <w:rFonts w:ascii="Times New Roman" w:eastAsia="Times New Roman" w:hAnsi="Times New Roman" w:cs="Times New Roman"/>
          <w:sz w:val="24"/>
          <w:szCs w:val="24"/>
          <w:lang w:eastAsia="ar-SA"/>
        </w:rPr>
      </w:pPr>
    </w:p>
    <w:p w14:paraId="297DA6AE"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10.7.</w:t>
      </w:r>
      <w:r w:rsidRPr="005B1A7B">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bCs/>
          <w:iCs/>
          <w:sz w:val="24"/>
          <w:szCs w:val="24"/>
          <w:lang w:eastAsia="ar-SA"/>
        </w:rPr>
        <w:t>A számlázás és a számla fizetés pénzneme a magyar forint.</w:t>
      </w:r>
    </w:p>
    <w:p w14:paraId="54702EFC" w14:textId="77777777" w:rsidR="004E2CB5" w:rsidRPr="005B1A7B" w:rsidRDefault="004E2CB5" w:rsidP="005B1A7B">
      <w:pPr>
        <w:spacing w:after="0" w:line="240" w:lineRule="auto"/>
        <w:ind w:left="705"/>
        <w:jc w:val="both"/>
        <w:rPr>
          <w:rFonts w:ascii="Times New Roman" w:eastAsia="Times New Roman" w:hAnsi="Times New Roman" w:cs="Times New Roman"/>
          <w:sz w:val="24"/>
          <w:szCs w:val="24"/>
          <w:lang w:eastAsia="ar-SA"/>
        </w:rPr>
      </w:pPr>
    </w:p>
    <w:p w14:paraId="6EC76837" w14:textId="77777777" w:rsidR="005B1A7B" w:rsidRPr="005B1A7B" w:rsidRDefault="00911CBE" w:rsidP="00911CBE">
      <w:pPr>
        <w:pStyle w:val="Cm2"/>
      </w:pPr>
      <w:r>
        <w:t xml:space="preserve">  </w:t>
      </w:r>
      <w:bookmarkStart w:id="12" w:name="_Toc433793068"/>
      <w:r w:rsidR="005B1A7B" w:rsidRPr="005B1A7B">
        <w:t>A szolgáltatás díja</w:t>
      </w:r>
      <w:bookmarkEnd w:id="12"/>
    </w:p>
    <w:p w14:paraId="72F5EAAE" w14:textId="77777777" w:rsidR="005B1A7B" w:rsidRPr="005B1A7B" w:rsidRDefault="005B1A7B" w:rsidP="00B53A6E">
      <w:pPr>
        <w:keepNext/>
        <w:numPr>
          <w:ilvl w:val="1"/>
          <w:numId w:val="10"/>
        </w:numPr>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Vevő a jelen Szerződés szerinti földgáz szolgáltatásért alapdíjat és gázdíjat fizet.</w:t>
      </w:r>
    </w:p>
    <w:p w14:paraId="5F391A35" w14:textId="77777777" w:rsidR="005B1A7B" w:rsidRPr="005B1A7B" w:rsidRDefault="005B1A7B" w:rsidP="005B1A7B">
      <w:pPr>
        <w:spacing w:after="0" w:line="240" w:lineRule="auto"/>
        <w:ind w:left="567" w:hanging="567"/>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w:t>
      </w:r>
      <w:r w:rsidRPr="005B1A7B">
        <w:rPr>
          <w:rFonts w:ascii="Times New Roman" w:eastAsia="Times New Roman" w:hAnsi="Times New Roman" w:cs="Times New Roman"/>
          <w:sz w:val="24"/>
          <w:szCs w:val="24"/>
          <w:lang w:eastAsia="ar-SA"/>
        </w:rPr>
        <w:tab/>
        <w:t>Rendszerhasználati díjak</w:t>
      </w:r>
    </w:p>
    <w:p w14:paraId="2CAF4CFB" w14:textId="77777777" w:rsidR="005B1A7B" w:rsidRPr="000E0634" w:rsidRDefault="005B1A7B" w:rsidP="00E15277">
      <w:pPr>
        <w:tabs>
          <w:tab w:val="left" w:pos="2880"/>
          <w:tab w:val="left" w:pos="3240"/>
        </w:tabs>
        <w:spacing w:before="120" w:after="120" w:line="240" w:lineRule="auto"/>
        <w:ind w:left="567"/>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u w:val="single"/>
          <w:lang w:eastAsia="ar-SA"/>
        </w:rPr>
        <w:t>Alapdíj:</w:t>
      </w:r>
      <w:r w:rsidR="000E0634" w:rsidRPr="000E0634">
        <w:rPr>
          <w:rFonts w:ascii="Times New Roman" w:eastAsia="Times New Roman" w:hAnsi="Times New Roman" w:cs="Times New Roman"/>
          <w:sz w:val="24"/>
          <w:szCs w:val="24"/>
          <w:lang w:eastAsia="ar-SA"/>
        </w:rPr>
        <w:t xml:space="preserve">  ….</w:t>
      </w:r>
      <w:r w:rsidR="000E0634">
        <w:rPr>
          <w:rFonts w:ascii="Times New Roman" w:eastAsia="Times New Roman" w:hAnsi="Times New Roman" w:cs="Times New Roman"/>
          <w:sz w:val="24"/>
          <w:szCs w:val="24"/>
          <w:lang w:eastAsia="ar-SA"/>
        </w:rPr>
        <w:t xml:space="preserve"> </w:t>
      </w:r>
      <w:r w:rsidR="000E0634" w:rsidRPr="000E0634">
        <w:rPr>
          <w:rFonts w:ascii="Times New Roman" w:eastAsia="Times New Roman" w:hAnsi="Times New Roman" w:cs="Times New Roman"/>
          <w:sz w:val="24"/>
          <w:szCs w:val="24"/>
          <w:lang w:eastAsia="ar-SA"/>
        </w:rPr>
        <w:t>[HUF/</w:t>
      </w:r>
      <w:r w:rsidR="000E0634">
        <w:rPr>
          <w:rFonts w:ascii="Times New Roman" w:eastAsia="Times New Roman" w:hAnsi="Times New Roman" w:cs="Times New Roman"/>
          <w:sz w:val="24"/>
          <w:szCs w:val="24"/>
          <w:lang w:eastAsia="ar-SA"/>
        </w:rPr>
        <w:t>csatlakozási pont/</w:t>
      </w:r>
      <w:r w:rsidR="000E0634" w:rsidRPr="000E0634">
        <w:rPr>
          <w:rFonts w:ascii="Times New Roman" w:eastAsia="Times New Roman" w:hAnsi="Times New Roman" w:cs="Times New Roman"/>
          <w:sz w:val="24"/>
          <w:szCs w:val="24"/>
          <w:lang w:eastAsia="ar-SA"/>
        </w:rPr>
        <w:t>év]</w:t>
      </w:r>
    </w:p>
    <w:p w14:paraId="5C28F7F9" w14:textId="77777777" w:rsidR="005B1A7B" w:rsidRPr="005B1A7B" w:rsidRDefault="005B1A7B" w:rsidP="00E15277">
      <w:pPr>
        <w:tabs>
          <w:tab w:val="left" w:pos="2880"/>
          <w:tab w:val="left" w:pos="3240"/>
        </w:tabs>
        <w:spacing w:before="120" w:after="120" w:line="240" w:lineRule="auto"/>
        <w:ind w:left="567"/>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Az alapdíj mértéke megegyezik az Egyetemes Szolgáltató által alkalmazandó díjakat tartalmazó mindenkori szabályozásban a &lt;20 m3/h gázmérővel rendelkező nem lakossági felhasználók esetében érvényes Alapdíj mértékével.</w:t>
      </w:r>
    </w:p>
    <w:p w14:paraId="2ABDED8A" w14:textId="77777777" w:rsidR="005B1A7B" w:rsidRPr="005B1A7B" w:rsidRDefault="005B1A7B" w:rsidP="00680D22">
      <w:pPr>
        <w:tabs>
          <w:tab w:val="left" w:pos="2880"/>
          <w:tab w:val="left" w:pos="3240"/>
        </w:tabs>
        <w:spacing w:before="120" w:after="120" w:line="240" w:lineRule="auto"/>
        <w:ind w:left="567"/>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KD = fogyasztási helyek darabszáma * K</w:t>
      </w:r>
      <w:r w:rsidRPr="005B1A7B">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sz w:val="24"/>
          <w:szCs w:val="24"/>
          <w:lang w:eastAsia="ar-SA"/>
        </w:rPr>
        <w:tab/>
        <w:t>[HUF/év]</w:t>
      </w:r>
    </w:p>
    <w:p w14:paraId="534E980E" w14:textId="77777777" w:rsidR="005B1A7B" w:rsidRPr="005B1A7B" w:rsidRDefault="005B1A7B" w:rsidP="00E15277">
      <w:pPr>
        <w:tabs>
          <w:tab w:val="left" w:pos="2880"/>
          <w:tab w:val="left" w:pos="3240"/>
        </w:tabs>
        <w:spacing w:before="120" w:after="120" w:line="240" w:lineRule="auto"/>
        <w:ind w:left="567"/>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ahol</w:t>
      </w:r>
    </w:p>
    <w:p w14:paraId="092C3186" w14:textId="77777777" w:rsidR="005B1A7B" w:rsidRPr="005B1A7B" w:rsidRDefault="005B1A7B" w:rsidP="00E15277">
      <w:pPr>
        <w:spacing w:before="120" w:after="0" w:line="240" w:lineRule="auto"/>
        <w:ind w:left="567"/>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K =</w:t>
      </w:r>
      <w:r w:rsidR="004900FD">
        <w:rPr>
          <w:rFonts w:ascii="Times New Roman" w:eastAsia="Times New Roman" w:hAnsi="Times New Roman" w:cs="Times New Roman"/>
          <w:sz w:val="24"/>
          <w:szCs w:val="24"/>
          <w:lang w:eastAsia="ar-SA"/>
        </w:rPr>
        <w:t xml:space="preserve"> </w:t>
      </w:r>
      <w:r w:rsidR="00B30DF0">
        <w:rPr>
          <w:rFonts w:ascii="Times New Roman" w:eastAsia="Times New Roman" w:hAnsi="Times New Roman" w:cs="Times New Roman"/>
          <w:sz w:val="24"/>
          <w:szCs w:val="24"/>
          <w:lang w:eastAsia="ar-SA"/>
        </w:rPr>
        <w:t>……….</w:t>
      </w:r>
      <w:r w:rsidRPr="005B1A7B">
        <w:rPr>
          <w:rFonts w:ascii="Times New Roman" w:eastAsia="Times New Roman" w:hAnsi="Times New Roman" w:cs="Times New Roman"/>
          <w:sz w:val="24"/>
          <w:szCs w:val="24"/>
          <w:lang w:eastAsia="ar-SA"/>
        </w:rPr>
        <w:t xml:space="preserve"> HUF/év Az éves alapdíj egységára a szerződéskötés időpontjában</w:t>
      </w:r>
    </w:p>
    <w:p w14:paraId="5A3C80A8" w14:textId="77777777" w:rsidR="006B7928" w:rsidRDefault="006B7928" w:rsidP="005B1A7B">
      <w:pPr>
        <w:spacing w:after="0" w:line="240" w:lineRule="auto"/>
        <w:ind w:left="567" w:hanging="567"/>
        <w:jc w:val="both"/>
        <w:rPr>
          <w:rFonts w:ascii="Times New Roman" w:eastAsia="Times New Roman" w:hAnsi="Times New Roman" w:cs="Times New Roman"/>
          <w:sz w:val="24"/>
          <w:szCs w:val="24"/>
          <w:lang w:eastAsia="ar-SA"/>
        </w:rPr>
      </w:pPr>
    </w:p>
    <w:p w14:paraId="7F748C63" w14:textId="77777777" w:rsidR="008E28C5" w:rsidRDefault="005B1A7B" w:rsidP="005B1A7B">
      <w:pPr>
        <w:spacing w:after="0" w:line="240" w:lineRule="auto"/>
        <w:ind w:left="567" w:hanging="567"/>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b)</w:t>
      </w:r>
      <w:r w:rsidRPr="005B1A7B">
        <w:rPr>
          <w:rFonts w:ascii="Times New Roman" w:eastAsia="Times New Roman" w:hAnsi="Times New Roman" w:cs="Times New Roman"/>
          <w:sz w:val="24"/>
          <w:szCs w:val="24"/>
          <w:lang w:eastAsia="ar-SA"/>
        </w:rPr>
        <w:tab/>
        <w:t>Fix gázdíj</w:t>
      </w:r>
    </w:p>
    <w:p w14:paraId="353AA056" w14:textId="77777777" w:rsidR="00680D22" w:rsidRPr="005B1A7B" w:rsidRDefault="00680D22" w:rsidP="005B1A7B">
      <w:pPr>
        <w:spacing w:after="0" w:line="240" w:lineRule="auto"/>
        <w:ind w:left="567" w:hanging="567"/>
        <w:jc w:val="both"/>
        <w:rPr>
          <w:rFonts w:ascii="Times New Roman" w:eastAsia="Times New Roman" w:hAnsi="Times New Roman" w:cs="Times New Roman"/>
          <w:sz w:val="24"/>
          <w:szCs w:val="24"/>
          <w:lang w:eastAsia="ar-SA"/>
        </w:rPr>
      </w:pPr>
    </w:p>
    <w:p w14:paraId="2525CC26" w14:textId="77777777" w:rsidR="005B1A7B" w:rsidRDefault="005B1A7B" w:rsidP="00680D22">
      <w:pPr>
        <w:spacing w:after="0" w:line="240" w:lineRule="auto"/>
        <w:ind w:left="567"/>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GD értéke a szerződéses időszak során nem kerül változtatásra.</w:t>
      </w:r>
    </w:p>
    <w:p w14:paraId="36159D88" w14:textId="77777777" w:rsidR="000F3F22" w:rsidRPr="005B1A7B" w:rsidRDefault="000F3F22" w:rsidP="00680D22">
      <w:pPr>
        <w:spacing w:after="0" w:line="240" w:lineRule="auto"/>
        <w:ind w:left="567"/>
        <w:jc w:val="both"/>
        <w:rPr>
          <w:rFonts w:ascii="Times New Roman" w:eastAsia="Times New Roman" w:hAnsi="Times New Roman" w:cs="Times New Roman"/>
          <w:sz w:val="24"/>
          <w:szCs w:val="24"/>
          <w:lang w:eastAsia="ar-SA"/>
        </w:rPr>
      </w:pPr>
    </w:p>
    <w:p w14:paraId="76492812" w14:textId="77777777" w:rsidR="00680D22" w:rsidRDefault="005B1A7B" w:rsidP="00680D22">
      <w:pPr>
        <w:spacing w:after="0" w:line="240" w:lineRule="auto"/>
        <w:ind w:firstLine="567"/>
        <w:jc w:val="both"/>
        <w:rPr>
          <w:rFonts w:ascii="Times New Roman" w:eastAsia="Times New Roman" w:hAnsi="Times New Roman" w:cs="Times New Roman"/>
          <w:sz w:val="24"/>
          <w:szCs w:val="28"/>
          <w:lang w:eastAsia="ar-SA"/>
        </w:rPr>
      </w:pPr>
      <w:r w:rsidRPr="005B1A7B">
        <w:rPr>
          <w:rFonts w:ascii="Times New Roman" w:eastAsia="Times New Roman" w:hAnsi="Times New Roman" w:cs="Times New Roman"/>
          <w:sz w:val="24"/>
          <w:szCs w:val="28"/>
          <w:lang w:eastAsia="ar-SA"/>
        </w:rPr>
        <w:t xml:space="preserve">GD </w:t>
      </w:r>
      <w:r w:rsidR="004900FD" w:rsidRPr="005B1A7B">
        <w:rPr>
          <w:rFonts w:ascii="Times New Roman" w:eastAsia="Times New Roman" w:hAnsi="Times New Roman" w:cs="Times New Roman"/>
          <w:sz w:val="24"/>
          <w:szCs w:val="28"/>
          <w:lang w:eastAsia="ar-SA"/>
        </w:rPr>
        <w:t xml:space="preserve">=  </w:t>
      </w:r>
    </w:p>
    <w:p w14:paraId="6F93272F" w14:textId="77777777" w:rsidR="003755B0" w:rsidRPr="005B1A7B" w:rsidRDefault="004900FD" w:rsidP="00680D22">
      <w:pPr>
        <w:spacing w:after="0" w:line="240" w:lineRule="auto"/>
        <w:ind w:firstLine="567"/>
        <w:jc w:val="both"/>
        <w:rPr>
          <w:rFonts w:ascii="Times New Roman" w:eastAsia="Times New Roman" w:hAnsi="Times New Roman" w:cs="Times New Roman"/>
          <w:sz w:val="24"/>
          <w:szCs w:val="28"/>
          <w:lang w:eastAsia="ar-SA"/>
        </w:rPr>
      </w:pPr>
      <w:r w:rsidRPr="005B1A7B">
        <w:rPr>
          <w:rFonts w:ascii="Times New Roman" w:eastAsia="Times New Roman" w:hAnsi="Times New Roman" w:cs="Times New Roman"/>
          <w:sz w:val="24"/>
          <w:szCs w:val="28"/>
          <w:lang w:eastAsia="ar-SA"/>
        </w:rPr>
        <w:t xml:space="preserve"> </w:t>
      </w:r>
    </w:p>
    <w:tbl>
      <w:tblPr>
        <w:tblW w:w="9540" w:type="dxa"/>
        <w:tblInd w:w="55" w:type="dxa"/>
        <w:tblCellMar>
          <w:left w:w="70" w:type="dxa"/>
          <w:right w:w="70" w:type="dxa"/>
        </w:tblCellMar>
        <w:tblLook w:val="04A0" w:firstRow="1" w:lastRow="0" w:firstColumn="1" w:lastColumn="0" w:noHBand="0" w:noVBand="1"/>
      </w:tblPr>
      <w:tblGrid>
        <w:gridCol w:w="1520"/>
        <w:gridCol w:w="1900"/>
        <w:gridCol w:w="1860"/>
        <w:gridCol w:w="1640"/>
        <w:gridCol w:w="1660"/>
        <w:gridCol w:w="960"/>
      </w:tblGrid>
      <w:tr w:rsidR="003755B0" w:rsidRPr="003755B0" w14:paraId="7B59EEA5" w14:textId="77777777" w:rsidTr="003755B0">
        <w:trPr>
          <w:trHeight w:val="300"/>
        </w:trPr>
        <w:tc>
          <w:tcPr>
            <w:tcW w:w="1520" w:type="dxa"/>
            <w:tcBorders>
              <w:top w:val="nil"/>
              <w:left w:val="nil"/>
              <w:bottom w:val="nil"/>
              <w:right w:val="nil"/>
            </w:tcBorders>
            <w:shd w:val="clear" w:color="auto" w:fill="auto"/>
            <w:noWrap/>
            <w:vAlign w:val="bottom"/>
            <w:hideMark/>
          </w:tcPr>
          <w:p w14:paraId="7B531E99" w14:textId="77777777" w:rsidR="003755B0" w:rsidRPr="00680D22" w:rsidRDefault="003755B0" w:rsidP="003755B0">
            <w:pPr>
              <w:spacing w:after="0" w:line="240" w:lineRule="auto"/>
              <w:rPr>
                <w:rFonts w:ascii="Times New Roman" w:eastAsia="Times New Roman" w:hAnsi="Times New Roman" w:cs="Times New Roman"/>
                <w:color w:val="000000"/>
                <w:sz w:val="18"/>
                <w:szCs w:val="18"/>
                <w:lang w:eastAsia="hu-HU"/>
              </w:rPr>
            </w:pPr>
            <w:r w:rsidRPr="00680D22">
              <w:rPr>
                <w:rFonts w:ascii="Times New Roman" w:eastAsia="Times New Roman" w:hAnsi="Times New Roman" w:cs="Times New Roman"/>
                <w:color w:val="000000"/>
                <w:sz w:val="18"/>
                <w:szCs w:val="18"/>
                <w:lang w:eastAsia="hu-HU"/>
              </w:rPr>
              <w:t>Elosztási terület</w:t>
            </w:r>
          </w:p>
        </w:tc>
        <w:tc>
          <w:tcPr>
            <w:tcW w:w="1900" w:type="dxa"/>
            <w:tcBorders>
              <w:top w:val="nil"/>
              <w:left w:val="nil"/>
              <w:bottom w:val="nil"/>
              <w:right w:val="nil"/>
            </w:tcBorders>
            <w:shd w:val="clear" w:color="auto" w:fill="auto"/>
            <w:noWrap/>
            <w:vAlign w:val="bottom"/>
            <w:hideMark/>
          </w:tcPr>
          <w:p w14:paraId="3EC9BC68" w14:textId="77777777" w:rsidR="003755B0" w:rsidRPr="00680D22" w:rsidRDefault="003755B0" w:rsidP="003755B0">
            <w:pPr>
              <w:spacing w:after="0" w:line="240" w:lineRule="auto"/>
              <w:rPr>
                <w:rFonts w:ascii="Times New Roman" w:eastAsia="Times New Roman" w:hAnsi="Times New Roman" w:cs="Times New Roman"/>
                <w:color w:val="000000"/>
                <w:sz w:val="18"/>
                <w:szCs w:val="18"/>
                <w:lang w:eastAsia="hu-HU"/>
              </w:rPr>
            </w:pPr>
            <w:r w:rsidRPr="00680D22">
              <w:rPr>
                <w:rFonts w:ascii="Times New Roman" w:eastAsia="Times New Roman" w:hAnsi="Times New Roman" w:cs="Times New Roman"/>
                <w:color w:val="000000"/>
                <w:sz w:val="18"/>
                <w:szCs w:val="18"/>
                <w:lang w:eastAsia="hu-HU"/>
              </w:rPr>
              <w:t>FŐGÁZ Zrt</w:t>
            </w:r>
          </w:p>
        </w:tc>
        <w:tc>
          <w:tcPr>
            <w:tcW w:w="1860" w:type="dxa"/>
            <w:tcBorders>
              <w:top w:val="nil"/>
              <w:left w:val="nil"/>
              <w:bottom w:val="nil"/>
              <w:right w:val="nil"/>
            </w:tcBorders>
            <w:shd w:val="clear" w:color="auto" w:fill="auto"/>
            <w:noWrap/>
            <w:vAlign w:val="bottom"/>
            <w:hideMark/>
          </w:tcPr>
          <w:p w14:paraId="5C4DC01D" w14:textId="77777777" w:rsidR="003755B0" w:rsidRPr="00680D22" w:rsidRDefault="003755B0" w:rsidP="003755B0">
            <w:pPr>
              <w:spacing w:after="0" w:line="240" w:lineRule="auto"/>
              <w:rPr>
                <w:rFonts w:ascii="Times New Roman" w:eastAsia="Times New Roman" w:hAnsi="Times New Roman" w:cs="Times New Roman"/>
                <w:color w:val="000000"/>
                <w:sz w:val="18"/>
                <w:szCs w:val="18"/>
                <w:lang w:eastAsia="hu-HU"/>
              </w:rPr>
            </w:pPr>
            <w:r w:rsidRPr="00680D22">
              <w:rPr>
                <w:rFonts w:ascii="Times New Roman" w:eastAsia="Times New Roman" w:hAnsi="Times New Roman" w:cs="Times New Roman"/>
                <w:color w:val="000000"/>
                <w:sz w:val="18"/>
                <w:szCs w:val="18"/>
                <w:lang w:eastAsia="hu-HU"/>
              </w:rPr>
              <w:t>TIGÁZ DSO Kft</w:t>
            </w:r>
          </w:p>
        </w:tc>
        <w:tc>
          <w:tcPr>
            <w:tcW w:w="1640" w:type="dxa"/>
            <w:tcBorders>
              <w:top w:val="nil"/>
              <w:left w:val="nil"/>
              <w:bottom w:val="nil"/>
              <w:right w:val="nil"/>
            </w:tcBorders>
            <w:shd w:val="clear" w:color="auto" w:fill="auto"/>
            <w:noWrap/>
            <w:vAlign w:val="bottom"/>
            <w:hideMark/>
          </w:tcPr>
          <w:p w14:paraId="2DD00CAD" w14:textId="77777777" w:rsidR="003755B0" w:rsidRPr="00680D22" w:rsidRDefault="003755B0" w:rsidP="003755B0">
            <w:pPr>
              <w:spacing w:after="0" w:line="240" w:lineRule="auto"/>
              <w:rPr>
                <w:rFonts w:ascii="Times New Roman" w:eastAsia="Times New Roman" w:hAnsi="Times New Roman" w:cs="Times New Roman"/>
                <w:color w:val="000000"/>
                <w:sz w:val="18"/>
                <w:szCs w:val="18"/>
                <w:lang w:eastAsia="hu-HU"/>
              </w:rPr>
            </w:pPr>
            <w:r w:rsidRPr="00680D22">
              <w:rPr>
                <w:rFonts w:ascii="Times New Roman" w:eastAsia="Times New Roman" w:hAnsi="Times New Roman" w:cs="Times New Roman"/>
                <w:color w:val="000000"/>
                <w:sz w:val="18"/>
                <w:szCs w:val="18"/>
                <w:lang w:eastAsia="hu-HU"/>
              </w:rPr>
              <w:t>E.ON DDGÁZ Zrt</w:t>
            </w:r>
          </w:p>
        </w:tc>
        <w:tc>
          <w:tcPr>
            <w:tcW w:w="1660" w:type="dxa"/>
            <w:tcBorders>
              <w:top w:val="nil"/>
              <w:left w:val="nil"/>
              <w:bottom w:val="nil"/>
              <w:right w:val="nil"/>
            </w:tcBorders>
            <w:shd w:val="clear" w:color="auto" w:fill="auto"/>
            <w:noWrap/>
            <w:vAlign w:val="bottom"/>
            <w:hideMark/>
          </w:tcPr>
          <w:p w14:paraId="21831128" w14:textId="77777777" w:rsidR="003755B0" w:rsidRPr="00680D22" w:rsidRDefault="003755B0" w:rsidP="003755B0">
            <w:pPr>
              <w:spacing w:after="0" w:line="240" w:lineRule="auto"/>
              <w:rPr>
                <w:rFonts w:ascii="Times New Roman" w:eastAsia="Times New Roman" w:hAnsi="Times New Roman" w:cs="Times New Roman"/>
                <w:color w:val="000000"/>
                <w:sz w:val="18"/>
                <w:szCs w:val="18"/>
                <w:lang w:eastAsia="hu-HU"/>
              </w:rPr>
            </w:pPr>
            <w:r w:rsidRPr="00680D22">
              <w:rPr>
                <w:rFonts w:ascii="Times New Roman" w:eastAsia="Times New Roman" w:hAnsi="Times New Roman" w:cs="Times New Roman"/>
                <w:color w:val="000000"/>
                <w:sz w:val="18"/>
                <w:szCs w:val="18"/>
                <w:lang w:eastAsia="hu-HU"/>
              </w:rPr>
              <w:t>ÉGÁZ-DÉGÁZ Zrt</w:t>
            </w:r>
          </w:p>
        </w:tc>
        <w:tc>
          <w:tcPr>
            <w:tcW w:w="960" w:type="dxa"/>
            <w:tcBorders>
              <w:top w:val="nil"/>
              <w:left w:val="nil"/>
              <w:bottom w:val="nil"/>
              <w:right w:val="nil"/>
            </w:tcBorders>
            <w:shd w:val="clear" w:color="auto" w:fill="auto"/>
            <w:noWrap/>
            <w:vAlign w:val="bottom"/>
            <w:hideMark/>
          </w:tcPr>
          <w:p w14:paraId="3C35E9DF" w14:textId="77777777" w:rsidR="003755B0" w:rsidRPr="00680D22" w:rsidRDefault="003755B0" w:rsidP="003755B0">
            <w:pPr>
              <w:spacing w:after="0" w:line="240" w:lineRule="auto"/>
              <w:rPr>
                <w:rFonts w:ascii="Times New Roman" w:eastAsia="Times New Roman" w:hAnsi="Times New Roman" w:cs="Times New Roman"/>
                <w:color w:val="000000"/>
                <w:sz w:val="18"/>
                <w:szCs w:val="18"/>
                <w:lang w:eastAsia="hu-HU"/>
              </w:rPr>
            </w:pPr>
          </w:p>
        </w:tc>
      </w:tr>
      <w:tr w:rsidR="003755B0" w:rsidRPr="003755B0" w14:paraId="6332632E" w14:textId="77777777" w:rsidTr="003755B0">
        <w:trPr>
          <w:trHeight w:val="300"/>
        </w:trPr>
        <w:tc>
          <w:tcPr>
            <w:tcW w:w="1520" w:type="dxa"/>
            <w:tcBorders>
              <w:top w:val="nil"/>
              <w:left w:val="nil"/>
              <w:bottom w:val="nil"/>
              <w:right w:val="nil"/>
            </w:tcBorders>
            <w:shd w:val="clear" w:color="auto" w:fill="auto"/>
            <w:noWrap/>
            <w:vAlign w:val="bottom"/>
            <w:hideMark/>
          </w:tcPr>
          <w:p w14:paraId="44251997" w14:textId="77777777" w:rsidR="003755B0" w:rsidRPr="00680D22" w:rsidRDefault="003755B0" w:rsidP="003755B0">
            <w:pPr>
              <w:spacing w:after="0" w:line="240" w:lineRule="auto"/>
              <w:jc w:val="center"/>
              <w:rPr>
                <w:rFonts w:ascii="Times New Roman" w:eastAsia="Times New Roman" w:hAnsi="Times New Roman" w:cs="Times New Roman"/>
                <w:color w:val="000000"/>
                <w:sz w:val="18"/>
                <w:szCs w:val="18"/>
                <w:lang w:eastAsia="hu-HU"/>
              </w:rPr>
            </w:pPr>
            <w:r w:rsidRPr="00680D22">
              <w:rPr>
                <w:rFonts w:ascii="Times New Roman" w:eastAsia="Times New Roman" w:hAnsi="Times New Roman" w:cs="Times New Roman"/>
                <w:color w:val="000000"/>
                <w:sz w:val="18"/>
                <w:szCs w:val="18"/>
                <w:lang w:eastAsia="hu-HU"/>
              </w:rPr>
              <w:t>GD I.</w:t>
            </w:r>
          </w:p>
        </w:tc>
        <w:tc>
          <w:tcPr>
            <w:tcW w:w="1900" w:type="dxa"/>
            <w:tcBorders>
              <w:top w:val="nil"/>
              <w:left w:val="nil"/>
              <w:bottom w:val="nil"/>
              <w:right w:val="nil"/>
            </w:tcBorders>
            <w:shd w:val="clear" w:color="auto" w:fill="auto"/>
            <w:noWrap/>
            <w:vAlign w:val="bottom"/>
            <w:hideMark/>
          </w:tcPr>
          <w:p w14:paraId="5E539430" w14:textId="77777777" w:rsidR="003755B0" w:rsidRPr="00680D22" w:rsidRDefault="000E0634" w:rsidP="003755B0">
            <w:pPr>
              <w:spacing w:after="0" w:line="240" w:lineRule="auto"/>
              <w:jc w:val="center"/>
              <w:rPr>
                <w:rFonts w:ascii="Times New Roman" w:eastAsia="Times New Roman" w:hAnsi="Times New Roman" w:cs="Times New Roman"/>
                <w:color w:val="000000"/>
                <w:sz w:val="18"/>
                <w:szCs w:val="18"/>
                <w:highlight w:val="yellow"/>
                <w:lang w:eastAsia="hu-HU"/>
              </w:rPr>
            </w:pPr>
            <w:r w:rsidRPr="00680D22">
              <w:rPr>
                <w:rFonts w:ascii="Times New Roman" w:eastAsia="Times New Roman" w:hAnsi="Times New Roman" w:cs="Times New Roman"/>
                <w:color w:val="000000"/>
                <w:sz w:val="18"/>
                <w:szCs w:val="18"/>
                <w:highlight w:val="yellow"/>
                <w:lang w:eastAsia="hu-HU"/>
              </w:rPr>
              <w:t>X.XXXX</w:t>
            </w:r>
          </w:p>
        </w:tc>
        <w:tc>
          <w:tcPr>
            <w:tcW w:w="1860" w:type="dxa"/>
            <w:tcBorders>
              <w:top w:val="nil"/>
              <w:left w:val="nil"/>
              <w:bottom w:val="nil"/>
              <w:right w:val="nil"/>
            </w:tcBorders>
            <w:shd w:val="clear" w:color="auto" w:fill="auto"/>
            <w:noWrap/>
            <w:vAlign w:val="bottom"/>
            <w:hideMark/>
          </w:tcPr>
          <w:p w14:paraId="4768E994" w14:textId="77777777" w:rsidR="003755B0" w:rsidRPr="00680D22" w:rsidRDefault="000E0634" w:rsidP="003755B0">
            <w:pPr>
              <w:spacing w:after="0" w:line="240" w:lineRule="auto"/>
              <w:jc w:val="center"/>
              <w:rPr>
                <w:rFonts w:ascii="Times New Roman" w:eastAsia="Times New Roman" w:hAnsi="Times New Roman" w:cs="Times New Roman"/>
                <w:color w:val="000000"/>
                <w:sz w:val="18"/>
                <w:szCs w:val="18"/>
                <w:highlight w:val="yellow"/>
                <w:lang w:eastAsia="hu-HU"/>
              </w:rPr>
            </w:pPr>
            <w:r w:rsidRPr="00680D22">
              <w:rPr>
                <w:rFonts w:ascii="Times New Roman" w:eastAsia="Times New Roman" w:hAnsi="Times New Roman" w:cs="Times New Roman"/>
                <w:color w:val="000000"/>
                <w:sz w:val="18"/>
                <w:szCs w:val="18"/>
                <w:highlight w:val="yellow"/>
                <w:lang w:eastAsia="hu-HU"/>
              </w:rPr>
              <w:t>X.XXXX</w:t>
            </w:r>
          </w:p>
        </w:tc>
        <w:tc>
          <w:tcPr>
            <w:tcW w:w="1640" w:type="dxa"/>
            <w:tcBorders>
              <w:top w:val="nil"/>
              <w:left w:val="nil"/>
              <w:bottom w:val="nil"/>
              <w:right w:val="nil"/>
            </w:tcBorders>
            <w:shd w:val="clear" w:color="auto" w:fill="auto"/>
            <w:noWrap/>
            <w:vAlign w:val="bottom"/>
            <w:hideMark/>
          </w:tcPr>
          <w:p w14:paraId="1ED59B13" w14:textId="77777777" w:rsidR="003755B0" w:rsidRPr="00680D22" w:rsidRDefault="000E0634" w:rsidP="003755B0">
            <w:pPr>
              <w:spacing w:after="0" w:line="240" w:lineRule="auto"/>
              <w:jc w:val="center"/>
              <w:rPr>
                <w:rFonts w:ascii="Times New Roman" w:eastAsia="Times New Roman" w:hAnsi="Times New Roman" w:cs="Times New Roman"/>
                <w:color w:val="000000"/>
                <w:sz w:val="18"/>
                <w:szCs w:val="18"/>
                <w:highlight w:val="yellow"/>
                <w:lang w:eastAsia="hu-HU"/>
              </w:rPr>
            </w:pPr>
            <w:r w:rsidRPr="00680D22">
              <w:rPr>
                <w:rFonts w:ascii="Times New Roman" w:eastAsia="Times New Roman" w:hAnsi="Times New Roman" w:cs="Times New Roman"/>
                <w:color w:val="000000"/>
                <w:sz w:val="18"/>
                <w:szCs w:val="18"/>
                <w:highlight w:val="yellow"/>
                <w:lang w:eastAsia="hu-HU"/>
              </w:rPr>
              <w:t>X.XXXX</w:t>
            </w:r>
          </w:p>
        </w:tc>
        <w:tc>
          <w:tcPr>
            <w:tcW w:w="1660" w:type="dxa"/>
            <w:tcBorders>
              <w:top w:val="nil"/>
              <w:left w:val="nil"/>
              <w:bottom w:val="nil"/>
              <w:right w:val="nil"/>
            </w:tcBorders>
            <w:shd w:val="clear" w:color="auto" w:fill="auto"/>
            <w:noWrap/>
            <w:vAlign w:val="bottom"/>
            <w:hideMark/>
          </w:tcPr>
          <w:p w14:paraId="03AAE63F" w14:textId="77777777" w:rsidR="003755B0" w:rsidRPr="00680D22" w:rsidRDefault="000E0634" w:rsidP="003755B0">
            <w:pPr>
              <w:spacing w:after="0" w:line="240" w:lineRule="auto"/>
              <w:jc w:val="center"/>
              <w:rPr>
                <w:rFonts w:ascii="Times New Roman" w:eastAsia="Times New Roman" w:hAnsi="Times New Roman" w:cs="Times New Roman"/>
                <w:color w:val="000000"/>
                <w:sz w:val="18"/>
                <w:szCs w:val="18"/>
                <w:highlight w:val="yellow"/>
                <w:lang w:eastAsia="hu-HU"/>
              </w:rPr>
            </w:pPr>
            <w:r w:rsidRPr="00680D22">
              <w:rPr>
                <w:rFonts w:ascii="Times New Roman" w:eastAsia="Times New Roman" w:hAnsi="Times New Roman" w:cs="Times New Roman"/>
                <w:color w:val="000000"/>
                <w:sz w:val="18"/>
                <w:szCs w:val="18"/>
                <w:highlight w:val="yellow"/>
                <w:lang w:eastAsia="hu-HU"/>
              </w:rPr>
              <w:t>X.XXXX</w:t>
            </w:r>
          </w:p>
        </w:tc>
        <w:tc>
          <w:tcPr>
            <w:tcW w:w="960" w:type="dxa"/>
            <w:tcBorders>
              <w:top w:val="nil"/>
              <w:left w:val="nil"/>
              <w:bottom w:val="nil"/>
              <w:right w:val="nil"/>
            </w:tcBorders>
            <w:shd w:val="clear" w:color="auto" w:fill="auto"/>
            <w:noWrap/>
            <w:vAlign w:val="bottom"/>
            <w:hideMark/>
          </w:tcPr>
          <w:p w14:paraId="4E4FB728" w14:textId="77777777" w:rsidR="003755B0" w:rsidRPr="00680D22" w:rsidRDefault="003755B0" w:rsidP="003755B0">
            <w:pPr>
              <w:spacing w:after="0" w:line="240" w:lineRule="auto"/>
              <w:rPr>
                <w:rFonts w:ascii="Times New Roman" w:eastAsia="Times New Roman" w:hAnsi="Times New Roman" w:cs="Times New Roman"/>
                <w:color w:val="000000"/>
                <w:sz w:val="18"/>
                <w:szCs w:val="18"/>
                <w:lang w:eastAsia="hu-HU"/>
              </w:rPr>
            </w:pPr>
            <w:r w:rsidRPr="00680D22">
              <w:rPr>
                <w:rFonts w:ascii="Times New Roman" w:eastAsia="Times New Roman" w:hAnsi="Times New Roman" w:cs="Times New Roman"/>
                <w:color w:val="000000"/>
                <w:sz w:val="18"/>
                <w:szCs w:val="18"/>
                <w:lang w:eastAsia="hu-HU"/>
              </w:rPr>
              <w:t>HUF/MJ</w:t>
            </w:r>
          </w:p>
        </w:tc>
      </w:tr>
      <w:tr w:rsidR="003755B0" w:rsidRPr="003755B0" w14:paraId="25C3AFC2" w14:textId="77777777" w:rsidTr="003755B0">
        <w:trPr>
          <w:trHeight w:val="300"/>
        </w:trPr>
        <w:tc>
          <w:tcPr>
            <w:tcW w:w="1520" w:type="dxa"/>
            <w:tcBorders>
              <w:top w:val="nil"/>
              <w:left w:val="nil"/>
              <w:bottom w:val="nil"/>
              <w:right w:val="nil"/>
            </w:tcBorders>
            <w:shd w:val="clear" w:color="auto" w:fill="auto"/>
            <w:noWrap/>
            <w:vAlign w:val="bottom"/>
            <w:hideMark/>
          </w:tcPr>
          <w:p w14:paraId="1F13B9E6" w14:textId="77777777" w:rsidR="003755B0" w:rsidRPr="00680D22" w:rsidRDefault="003755B0" w:rsidP="003755B0">
            <w:pPr>
              <w:spacing w:after="0" w:line="240" w:lineRule="auto"/>
              <w:jc w:val="center"/>
              <w:rPr>
                <w:rFonts w:ascii="Times New Roman" w:eastAsia="Times New Roman" w:hAnsi="Times New Roman" w:cs="Times New Roman"/>
                <w:color w:val="000000"/>
                <w:sz w:val="18"/>
                <w:szCs w:val="18"/>
                <w:lang w:eastAsia="hu-HU"/>
              </w:rPr>
            </w:pPr>
            <w:r w:rsidRPr="00680D22">
              <w:rPr>
                <w:rFonts w:ascii="Times New Roman" w:eastAsia="Times New Roman" w:hAnsi="Times New Roman" w:cs="Times New Roman"/>
                <w:color w:val="000000"/>
                <w:sz w:val="18"/>
                <w:szCs w:val="18"/>
                <w:lang w:eastAsia="hu-HU"/>
              </w:rPr>
              <w:t>GD II.</w:t>
            </w:r>
          </w:p>
        </w:tc>
        <w:tc>
          <w:tcPr>
            <w:tcW w:w="1900" w:type="dxa"/>
            <w:tcBorders>
              <w:top w:val="nil"/>
              <w:left w:val="nil"/>
              <w:bottom w:val="nil"/>
              <w:right w:val="nil"/>
            </w:tcBorders>
            <w:shd w:val="clear" w:color="auto" w:fill="auto"/>
            <w:noWrap/>
            <w:vAlign w:val="bottom"/>
            <w:hideMark/>
          </w:tcPr>
          <w:p w14:paraId="52CF6C65" w14:textId="77777777" w:rsidR="003755B0" w:rsidRPr="00680D22" w:rsidRDefault="000E0634" w:rsidP="003755B0">
            <w:pPr>
              <w:spacing w:after="0" w:line="240" w:lineRule="auto"/>
              <w:jc w:val="center"/>
              <w:rPr>
                <w:rFonts w:ascii="Times New Roman" w:eastAsia="Times New Roman" w:hAnsi="Times New Roman" w:cs="Times New Roman"/>
                <w:color w:val="000000"/>
                <w:sz w:val="18"/>
                <w:szCs w:val="18"/>
                <w:highlight w:val="yellow"/>
                <w:lang w:eastAsia="hu-HU"/>
              </w:rPr>
            </w:pPr>
            <w:r w:rsidRPr="00680D22">
              <w:rPr>
                <w:rFonts w:ascii="Times New Roman" w:eastAsia="Times New Roman" w:hAnsi="Times New Roman" w:cs="Times New Roman"/>
                <w:color w:val="000000"/>
                <w:sz w:val="18"/>
                <w:szCs w:val="18"/>
                <w:highlight w:val="yellow"/>
                <w:lang w:eastAsia="hu-HU"/>
              </w:rPr>
              <w:t>X.XXXX</w:t>
            </w:r>
          </w:p>
        </w:tc>
        <w:tc>
          <w:tcPr>
            <w:tcW w:w="1860" w:type="dxa"/>
            <w:tcBorders>
              <w:top w:val="nil"/>
              <w:left w:val="nil"/>
              <w:bottom w:val="nil"/>
              <w:right w:val="nil"/>
            </w:tcBorders>
            <w:shd w:val="clear" w:color="auto" w:fill="auto"/>
            <w:noWrap/>
            <w:vAlign w:val="bottom"/>
            <w:hideMark/>
          </w:tcPr>
          <w:p w14:paraId="7A7E2F3C" w14:textId="77777777" w:rsidR="003755B0" w:rsidRPr="00680D22" w:rsidRDefault="000E0634" w:rsidP="003755B0">
            <w:pPr>
              <w:spacing w:after="0" w:line="240" w:lineRule="auto"/>
              <w:jc w:val="center"/>
              <w:rPr>
                <w:rFonts w:ascii="Times New Roman" w:eastAsia="Times New Roman" w:hAnsi="Times New Roman" w:cs="Times New Roman"/>
                <w:color w:val="000000"/>
                <w:sz w:val="18"/>
                <w:szCs w:val="18"/>
                <w:highlight w:val="yellow"/>
                <w:lang w:eastAsia="hu-HU"/>
              </w:rPr>
            </w:pPr>
            <w:r w:rsidRPr="00680D22">
              <w:rPr>
                <w:rFonts w:ascii="Times New Roman" w:eastAsia="Times New Roman" w:hAnsi="Times New Roman" w:cs="Times New Roman"/>
                <w:color w:val="000000"/>
                <w:sz w:val="18"/>
                <w:szCs w:val="18"/>
                <w:highlight w:val="yellow"/>
                <w:lang w:eastAsia="hu-HU"/>
              </w:rPr>
              <w:t>X.XXXX</w:t>
            </w:r>
          </w:p>
        </w:tc>
        <w:tc>
          <w:tcPr>
            <w:tcW w:w="1640" w:type="dxa"/>
            <w:tcBorders>
              <w:top w:val="nil"/>
              <w:left w:val="nil"/>
              <w:bottom w:val="nil"/>
              <w:right w:val="nil"/>
            </w:tcBorders>
            <w:shd w:val="clear" w:color="auto" w:fill="auto"/>
            <w:noWrap/>
            <w:vAlign w:val="bottom"/>
            <w:hideMark/>
          </w:tcPr>
          <w:p w14:paraId="55E71B1D" w14:textId="77777777" w:rsidR="003755B0" w:rsidRPr="00680D22" w:rsidRDefault="000E0634" w:rsidP="003755B0">
            <w:pPr>
              <w:spacing w:after="0" w:line="240" w:lineRule="auto"/>
              <w:jc w:val="center"/>
              <w:rPr>
                <w:rFonts w:ascii="Times New Roman" w:eastAsia="Times New Roman" w:hAnsi="Times New Roman" w:cs="Times New Roman"/>
                <w:color w:val="000000"/>
                <w:sz w:val="18"/>
                <w:szCs w:val="18"/>
                <w:highlight w:val="yellow"/>
                <w:lang w:eastAsia="hu-HU"/>
              </w:rPr>
            </w:pPr>
            <w:r w:rsidRPr="00680D22">
              <w:rPr>
                <w:rFonts w:ascii="Times New Roman" w:eastAsia="Times New Roman" w:hAnsi="Times New Roman" w:cs="Times New Roman"/>
                <w:color w:val="000000"/>
                <w:sz w:val="18"/>
                <w:szCs w:val="18"/>
                <w:highlight w:val="yellow"/>
                <w:lang w:eastAsia="hu-HU"/>
              </w:rPr>
              <w:t>X.XXXX</w:t>
            </w:r>
          </w:p>
        </w:tc>
        <w:tc>
          <w:tcPr>
            <w:tcW w:w="1660" w:type="dxa"/>
            <w:tcBorders>
              <w:top w:val="nil"/>
              <w:left w:val="nil"/>
              <w:bottom w:val="nil"/>
              <w:right w:val="nil"/>
            </w:tcBorders>
            <w:shd w:val="clear" w:color="auto" w:fill="auto"/>
            <w:noWrap/>
            <w:vAlign w:val="bottom"/>
            <w:hideMark/>
          </w:tcPr>
          <w:p w14:paraId="1E080D5D" w14:textId="77777777" w:rsidR="003755B0" w:rsidRPr="00680D22" w:rsidRDefault="000E0634" w:rsidP="003755B0">
            <w:pPr>
              <w:spacing w:after="0" w:line="240" w:lineRule="auto"/>
              <w:jc w:val="center"/>
              <w:rPr>
                <w:rFonts w:ascii="Times New Roman" w:eastAsia="Times New Roman" w:hAnsi="Times New Roman" w:cs="Times New Roman"/>
                <w:color w:val="000000"/>
                <w:sz w:val="18"/>
                <w:szCs w:val="18"/>
                <w:highlight w:val="yellow"/>
                <w:lang w:eastAsia="hu-HU"/>
              </w:rPr>
            </w:pPr>
            <w:r w:rsidRPr="00680D22">
              <w:rPr>
                <w:rFonts w:ascii="Times New Roman" w:eastAsia="Times New Roman" w:hAnsi="Times New Roman" w:cs="Times New Roman"/>
                <w:color w:val="000000"/>
                <w:sz w:val="18"/>
                <w:szCs w:val="18"/>
                <w:highlight w:val="yellow"/>
                <w:lang w:eastAsia="hu-HU"/>
              </w:rPr>
              <w:t>X.XXXX</w:t>
            </w:r>
          </w:p>
        </w:tc>
        <w:tc>
          <w:tcPr>
            <w:tcW w:w="960" w:type="dxa"/>
            <w:tcBorders>
              <w:top w:val="nil"/>
              <w:left w:val="nil"/>
              <w:bottom w:val="nil"/>
              <w:right w:val="nil"/>
            </w:tcBorders>
            <w:shd w:val="clear" w:color="auto" w:fill="auto"/>
            <w:noWrap/>
            <w:vAlign w:val="bottom"/>
            <w:hideMark/>
          </w:tcPr>
          <w:p w14:paraId="35F57CDB" w14:textId="77777777" w:rsidR="003755B0" w:rsidRPr="00680D22" w:rsidRDefault="003755B0" w:rsidP="003755B0">
            <w:pPr>
              <w:spacing w:after="0" w:line="240" w:lineRule="auto"/>
              <w:rPr>
                <w:rFonts w:ascii="Times New Roman" w:eastAsia="Times New Roman" w:hAnsi="Times New Roman" w:cs="Times New Roman"/>
                <w:color w:val="000000"/>
                <w:sz w:val="18"/>
                <w:szCs w:val="18"/>
                <w:lang w:eastAsia="hu-HU"/>
              </w:rPr>
            </w:pPr>
            <w:r w:rsidRPr="00680D22">
              <w:rPr>
                <w:rFonts w:ascii="Times New Roman" w:eastAsia="Times New Roman" w:hAnsi="Times New Roman" w:cs="Times New Roman"/>
                <w:color w:val="000000"/>
                <w:sz w:val="18"/>
                <w:szCs w:val="18"/>
                <w:lang w:eastAsia="hu-HU"/>
              </w:rPr>
              <w:t>HUF/MJ</w:t>
            </w:r>
          </w:p>
        </w:tc>
      </w:tr>
    </w:tbl>
    <w:p w14:paraId="5F3A62EB" w14:textId="77777777" w:rsidR="00680D22" w:rsidRDefault="005B1A7B" w:rsidP="00680D22">
      <w:pPr>
        <w:ind w:left="567"/>
        <w:jc w:val="both"/>
        <w:rPr>
          <w:rFonts w:ascii="Times New Roman" w:eastAsia="Times New Roman" w:hAnsi="Times New Roman" w:cs="Times New Roman"/>
          <w:sz w:val="24"/>
          <w:szCs w:val="28"/>
          <w:lang w:eastAsia="ar-SA"/>
        </w:rPr>
      </w:pPr>
      <w:r w:rsidRPr="005B1A7B">
        <w:rPr>
          <w:rFonts w:ascii="Times New Roman" w:eastAsia="Times New Roman" w:hAnsi="Times New Roman" w:cs="Times New Roman"/>
          <w:sz w:val="24"/>
          <w:szCs w:val="28"/>
          <w:lang w:eastAsia="ar-SA"/>
        </w:rPr>
        <w:t xml:space="preserve"> </w:t>
      </w:r>
    </w:p>
    <w:p w14:paraId="5DF1A91C" w14:textId="60CB34EF" w:rsidR="005B1A7B" w:rsidRPr="00680D22" w:rsidRDefault="002A050F" w:rsidP="00680D22">
      <w:pPr>
        <w:ind w:left="567"/>
        <w:jc w:val="both"/>
        <w:rPr>
          <w:rFonts w:ascii="Times New Roman" w:hAnsi="Times New Roman" w:cs="Times New Roman"/>
          <w:sz w:val="24"/>
          <w:szCs w:val="24"/>
        </w:rPr>
      </w:pPr>
      <w:r w:rsidRPr="00680D22">
        <w:rPr>
          <w:rFonts w:ascii="Times New Roman" w:hAnsi="Times New Roman" w:cs="Times New Roman"/>
          <w:sz w:val="24"/>
          <w:szCs w:val="24"/>
        </w:rPr>
        <w:t>A fix gázdíj a 201</w:t>
      </w:r>
      <w:r w:rsidR="001A68EE">
        <w:rPr>
          <w:rFonts w:ascii="Times New Roman" w:hAnsi="Times New Roman" w:cs="Times New Roman"/>
          <w:sz w:val="24"/>
          <w:szCs w:val="24"/>
        </w:rPr>
        <w:t>7</w:t>
      </w:r>
      <w:r w:rsidRPr="00680D22">
        <w:rPr>
          <w:rFonts w:ascii="Times New Roman" w:hAnsi="Times New Roman" w:cs="Times New Roman"/>
          <w:sz w:val="24"/>
          <w:szCs w:val="24"/>
        </w:rPr>
        <w:t xml:space="preserve">. január 1-én nem lakossági felhasználók számára érvényes </w:t>
      </w:r>
      <w:r w:rsidR="006B2849" w:rsidRPr="00680D22">
        <w:rPr>
          <w:rFonts w:ascii="Times New Roman" w:hAnsi="Times New Roman" w:cs="Times New Roman"/>
          <w:sz w:val="24"/>
          <w:szCs w:val="24"/>
        </w:rPr>
        <w:t xml:space="preserve">  </w:t>
      </w:r>
      <w:r w:rsidRPr="00680D22">
        <w:rPr>
          <w:rFonts w:ascii="Times New Roman" w:hAnsi="Times New Roman" w:cs="Times New Roman"/>
          <w:sz w:val="24"/>
          <w:szCs w:val="24"/>
        </w:rPr>
        <w:t xml:space="preserve">egyetemes szolgáltatási gázdíjak </w:t>
      </w:r>
      <w:r w:rsidR="000E0634" w:rsidRPr="00680D22">
        <w:rPr>
          <w:rFonts w:ascii="Times New Roman" w:hAnsi="Times New Roman" w:cs="Times New Roman"/>
          <w:sz w:val="24"/>
          <w:szCs w:val="24"/>
          <w:highlight w:val="yellow"/>
        </w:rPr>
        <w:t>XX</w:t>
      </w:r>
      <w:r w:rsidR="004900FD" w:rsidRPr="00680D22">
        <w:rPr>
          <w:rFonts w:ascii="Times New Roman" w:hAnsi="Times New Roman" w:cs="Times New Roman"/>
          <w:sz w:val="24"/>
          <w:szCs w:val="24"/>
        </w:rPr>
        <w:t xml:space="preserve"> (</w:t>
      </w:r>
      <w:r w:rsidR="000E0634" w:rsidRPr="00680D22">
        <w:rPr>
          <w:rFonts w:ascii="Times New Roman" w:hAnsi="Times New Roman" w:cs="Times New Roman"/>
          <w:sz w:val="24"/>
          <w:szCs w:val="24"/>
          <w:highlight w:val="yellow"/>
        </w:rPr>
        <w:t>…….</w:t>
      </w:r>
      <w:r w:rsidR="004900FD" w:rsidRPr="00680D22">
        <w:rPr>
          <w:rFonts w:ascii="Times New Roman" w:hAnsi="Times New Roman" w:cs="Times New Roman"/>
          <w:sz w:val="24"/>
          <w:szCs w:val="24"/>
        </w:rPr>
        <w:t xml:space="preserve">) </w:t>
      </w:r>
      <w:r w:rsidRPr="00680D22">
        <w:rPr>
          <w:rFonts w:ascii="Times New Roman" w:hAnsi="Times New Roman" w:cs="Times New Roman"/>
          <w:sz w:val="24"/>
          <w:szCs w:val="24"/>
        </w:rPr>
        <w:t>% kedvezménnyel.</w:t>
      </w:r>
      <w:r w:rsidR="005B1A7B" w:rsidRPr="00680D22">
        <w:rPr>
          <w:rFonts w:ascii="Times New Roman" w:eastAsia="Times New Roman" w:hAnsi="Times New Roman" w:cs="Times New Roman"/>
          <w:sz w:val="24"/>
          <w:szCs w:val="24"/>
          <w:lang w:eastAsia="ar-SA"/>
        </w:rPr>
        <w:t xml:space="preserve">   </w:t>
      </w:r>
    </w:p>
    <w:p w14:paraId="1AF18BEA" w14:textId="77777777" w:rsidR="005B1A7B" w:rsidRPr="005B1A7B" w:rsidRDefault="005B1A7B" w:rsidP="00B53A6E">
      <w:pPr>
        <w:keepNext/>
        <w:numPr>
          <w:ilvl w:val="1"/>
          <w:numId w:val="9"/>
        </w:numPr>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 rendszerhasználati díjakra vonatkozó jogszabály változása esetén a 11.1. a) pont szerinti rendszerhasználati díjat Eladó jogosult az árváltozásnak megfelelően, a jogszabály-módosítás hatályba lépésével megegyező időponttal egyoldalúan módosítani, és Vevővel szemben érvényesíteni.</w:t>
      </w:r>
    </w:p>
    <w:p w14:paraId="3F914356" w14:textId="77777777" w:rsidR="005B1A7B" w:rsidRPr="005B1A7B" w:rsidRDefault="005B1A7B" w:rsidP="00B53A6E">
      <w:pPr>
        <w:keepNext/>
        <w:numPr>
          <w:ilvl w:val="1"/>
          <w:numId w:val="11"/>
        </w:numPr>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 11. pontban megállapított díjak nem tartalmaznak fogyasztás típusú adókat, így különösen általános forgalmi adó-t (ÁFA-t) és az energiaadót, valamint MSZKSZ díjat, de a kibocsájtott számlában ezek is feltüntetésre kerülnek.</w:t>
      </w:r>
    </w:p>
    <w:p w14:paraId="42D0FDFA" w14:textId="77777777" w:rsidR="009174B2" w:rsidRPr="009174B2" w:rsidRDefault="009174B2" w:rsidP="00680D22">
      <w:pPr>
        <w:pStyle w:val="Listaszerbekezds"/>
        <w:numPr>
          <w:ilvl w:val="1"/>
          <w:numId w:val="13"/>
        </w:numPr>
        <w:tabs>
          <w:tab w:val="clear" w:pos="720"/>
          <w:tab w:val="num" w:pos="567"/>
        </w:tabs>
        <w:spacing w:before="120"/>
        <w:ind w:left="567" w:hanging="567"/>
        <w:jc w:val="both"/>
      </w:pPr>
      <w:r w:rsidRPr="009174B2">
        <w:t>Az MSZKSZ (Magyar Szénhidrogén Készletező Szövetség) díjnak és a szagosítási díjnak – a szagosítási díjat a 11.1.b. pontban meghatározott díj tartalmazza - az arra jogosult szervezet általi módosítása esetén Eladó jogosult a szolgáltatás díját a díjváltozásnak megfelelően, a díjmódosítás hatályba lépésével megegyező időponttal egyoldalúan módosítani, és Vevővel szemben érvényesíteni.</w:t>
      </w:r>
    </w:p>
    <w:p w14:paraId="66AC4173" w14:textId="77777777" w:rsidR="009174B2" w:rsidRPr="009862E0" w:rsidRDefault="009174B2" w:rsidP="009174B2">
      <w:pPr>
        <w:spacing w:before="120" w:after="0" w:line="240" w:lineRule="auto"/>
        <w:ind w:left="858"/>
        <w:jc w:val="both"/>
        <w:rPr>
          <w:rFonts w:ascii="Times New Roman" w:eastAsia="Times New Roman" w:hAnsi="Times New Roman" w:cs="Times New Roman"/>
          <w:sz w:val="24"/>
          <w:szCs w:val="24"/>
          <w:lang w:eastAsia="ar-SA"/>
        </w:rPr>
      </w:pPr>
    </w:p>
    <w:p w14:paraId="7957CC9D" w14:textId="77777777" w:rsidR="005B1A7B" w:rsidRPr="003755B0" w:rsidRDefault="005B1A7B" w:rsidP="003755B0">
      <w:pPr>
        <w:numPr>
          <w:ilvl w:val="1"/>
          <w:numId w:val="13"/>
        </w:numPr>
        <w:spacing w:before="120" w:after="0" w:line="240" w:lineRule="auto"/>
        <w:ind w:left="567" w:hanging="567"/>
        <w:contextualSpacing/>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rendszerhasználati díjak közvetített szolgáltatást tartalmaznak.</w:t>
      </w:r>
    </w:p>
    <w:p w14:paraId="38519C32" w14:textId="77777777" w:rsidR="005B1A7B" w:rsidRPr="005B1A7B" w:rsidRDefault="005B1A7B" w:rsidP="005B1A7B">
      <w:pPr>
        <w:spacing w:after="0" w:line="240" w:lineRule="auto"/>
        <w:ind w:left="705" w:hanging="705"/>
        <w:jc w:val="both"/>
        <w:rPr>
          <w:rFonts w:ascii="Times New Roman" w:eastAsia="Times New Roman" w:hAnsi="Times New Roman" w:cs="Times New Roman"/>
          <w:sz w:val="24"/>
          <w:szCs w:val="28"/>
          <w:lang w:eastAsia="ar-SA"/>
        </w:rPr>
      </w:pPr>
    </w:p>
    <w:p w14:paraId="2DE1F911" w14:textId="77777777" w:rsidR="005B1A7B" w:rsidRDefault="00911CBE" w:rsidP="00911CBE">
      <w:pPr>
        <w:pStyle w:val="Cm2"/>
      </w:pPr>
      <w:r>
        <w:t xml:space="preserve">  </w:t>
      </w:r>
      <w:bookmarkStart w:id="13" w:name="_Toc433793069"/>
      <w:r w:rsidR="005B1A7B" w:rsidRPr="005B1A7B">
        <w:t>Fizetési feltételek</w:t>
      </w:r>
      <w:bookmarkEnd w:id="13"/>
    </w:p>
    <w:p w14:paraId="511CBEEA" w14:textId="01D87B6D" w:rsidR="005B1A7B" w:rsidRDefault="0099203E" w:rsidP="005B1A7B">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Cs/>
          <w:sz w:val="24"/>
          <w:szCs w:val="24"/>
          <w:lang w:eastAsia="ar-SA"/>
        </w:rPr>
        <w:t xml:space="preserve">12.1.  </w:t>
      </w:r>
      <w:r w:rsidRPr="0099203E">
        <w:rPr>
          <w:rFonts w:ascii="Times New Roman" w:eastAsia="Times New Roman" w:hAnsi="Times New Roman" w:cs="Times New Roman"/>
          <w:bCs/>
          <w:iCs/>
          <w:sz w:val="24"/>
          <w:szCs w:val="24"/>
          <w:lang w:eastAsia="ar-SA"/>
        </w:rPr>
        <w:t>A Vevő köteles az átvett földgáz vételárát illetőleg egyéb fizetési kötelezettségeit a 10.4. pont (végszámla esetében a 10.5. pont) szerinti határidőben Eladó részére banki átutalás útján megfizetni. A jelen Szerződés tekintetében Vevőnek a vételár megfizetésére irányuló kötelezettsége azon a napon számít pénzügyileg teljesítettnek, amikor a</w:t>
      </w:r>
      <w:r w:rsidR="00D00962">
        <w:rPr>
          <w:rFonts w:ascii="Times New Roman" w:eastAsia="Times New Roman" w:hAnsi="Times New Roman" w:cs="Times New Roman"/>
          <w:bCs/>
          <w:iCs/>
          <w:sz w:val="24"/>
          <w:szCs w:val="24"/>
          <w:lang w:eastAsia="ar-SA"/>
        </w:rPr>
        <w:t xml:space="preserve">z Eladó </w:t>
      </w:r>
      <w:r w:rsidR="00037279">
        <w:rPr>
          <w:rFonts w:ascii="Times New Roman" w:eastAsia="Times New Roman" w:hAnsi="Times New Roman" w:cs="Times New Roman"/>
          <w:bCs/>
          <w:iCs/>
          <w:sz w:val="24"/>
          <w:szCs w:val="24"/>
          <w:lang w:eastAsia="ar-SA"/>
        </w:rPr>
        <w:t xml:space="preserve"> száml</w:t>
      </w:r>
      <w:r w:rsidR="00D00962">
        <w:rPr>
          <w:rFonts w:ascii="Times New Roman" w:eastAsia="Times New Roman" w:hAnsi="Times New Roman" w:cs="Times New Roman"/>
          <w:bCs/>
          <w:iCs/>
          <w:sz w:val="24"/>
          <w:szCs w:val="24"/>
          <w:lang w:eastAsia="ar-SA"/>
        </w:rPr>
        <w:t>áján</w:t>
      </w:r>
      <w:r w:rsidR="00037279">
        <w:rPr>
          <w:rFonts w:ascii="Times New Roman" w:eastAsia="Times New Roman" w:hAnsi="Times New Roman" w:cs="Times New Roman"/>
          <w:bCs/>
          <w:iCs/>
          <w:sz w:val="24"/>
          <w:szCs w:val="24"/>
          <w:lang w:eastAsia="ar-SA"/>
        </w:rPr>
        <w:t>a</w:t>
      </w:r>
      <w:r w:rsidR="00D00962">
        <w:rPr>
          <w:rFonts w:ascii="Times New Roman" w:eastAsia="Times New Roman" w:hAnsi="Times New Roman" w:cs="Times New Roman"/>
          <w:bCs/>
          <w:iCs/>
          <w:sz w:val="24"/>
          <w:szCs w:val="24"/>
          <w:lang w:eastAsia="ar-SA"/>
        </w:rPr>
        <w:t>k</w:t>
      </w:r>
      <w:r w:rsidR="00037279">
        <w:rPr>
          <w:rFonts w:ascii="Times New Roman" w:eastAsia="Times New Roman" w:hAnsi="Times New Roman" w:cs="Times New Roman"/>
          <w:bCs/>
          <w:iCs/>
          <w:sz w:val="24"/>
          <w:szCs w:val="24"/>
          <w:lang w:eastAsia="ar-SA"/>
        </w:rPr>
        <w:t xml:space="preserve"> összegével Vevő számlavezető pénzintézete </w:t>
      </w:r>
      <w:r w:rsidR="002C27DD">
        <w:rPr>
          <w:rFonts w:ascii="Times New Roman" w:eastAsia="Times New Roman" w:hAnsi="Times New Roman" w:cs="Times New Roman"/>
          <w:bCs/>
          <w:iCs/>
          <w:sz w:val="24"/>
          <w:szCs w:val="24"/>
          <w:lang w:eastAsia="ar-SA"/>
        </w:rPr>
        <w:t xml:space="preserve">a Vevő fizetési számláját </w:t>
      </w:r>
      <w:r w:rsidR="00037279">
        <w:rPr>
          <w:rFonts w:ascii="Times New Roman" w:eastAsia="Times New Roman" w:hAnsi="Times New Roman" w:cs="Times New Roman"/>
          <w:bCs/>
          <w:iCs/>
          <w:sz w:val="24"/>
          <w:szCs w:val="24"/>
          <w:lang w:eastAsia="ar-SA"/>
        </w:rPr>
        <w:t>megterhelte</w:t>
      </w:r>
      <w:r w:rsidRPr="0099203E">
        <w:rPr>
          <w:rFonts w:ascii="Times New Roman" w:eastAsia="Times New Roman" w:hAnsi="Times New Roman" w:cs="Times New Roman"/>
          <w:bCs/>
          <w:iCs/>
          <w:sz w:val="24"/>
          <w:szCs w:val="24"/>
          <w:lang w:eastAsia="ar-SA"/>
        </w:rPr>
        <w:t>. A Felek a</w:t>
      </w:r>
      <w:r w:rsidR="00BF17B9">
        <w:rPr>
          <w:rFonts w:ascii="Times New Roman" w:eastAsia="Times New Roman" w:hAnsi="Times New Roman" w:cs="Times New Roman"/>
          <w:bCs/>
          <w:iCs/>
          <w:sz w:val="24"/>
          <w:szCs w:val="24"/>
          <w:lang w:eastAsia="ar-SA"/>
        </w:rPr>
        <w:t xml:space="preserve"> s</w:t>
      </w:r>
      <w:r w:rsidRPr="0099203E">
        <w:rPr>
          <w:rFonts w:ascii="Times New Roman" w:eastAsia="Times New Roman" w:hAnsi="Times New Roman" w:cs="Times New Roman"/>
          <w:bCs/>
          <w:iCs/>
          <w:sz w:val="24"/>
          <w:szCs w:val="24"/>
          <w:lang w:eastAsia="ar-SA"/>
        </w:rPr>
        <w:t>z</w:t>
      </w:r>
      <w:r w:rsidR="00BF17B9">
        <w:rPr>
          <w:rFonts w:ascii="Times New Roman" w:eastAsia="Times New Roman" w:hAnsi="Times New Roman" w:cs="Times New Roman"/>
          <w:bCs/>
          <w:iCs/>
          <w:sz w:val="24"/>
          <w:szCs w:val="24"/>
          <w:lang w:eastAsia="ar-SA"/>
        </w:rPr>
        <w:t>ámla teljesítési idejére vonatkozóan az</w:t>
      </w:r>
      <w:r w:rsidRPr="0099203E">
        <w:rPr>
          <w:rFonts w:ascii="Times New Roman" w:eastAsia="Times New Roman" w:hAnsi="Times New Roman" w:cs="Times New Roman"/>
          <w:bCs/>
          <w:iCs/>
          <w:sz w:val="24"/>
          <w:szCs w:val="24"/>
          <w:lang w:eastAsia="ar-SA"/>
        </w:rPr>
        <w:t xml:space="preserve"> </w:t>
      </w:r>
      <w:r w:rsidR="00BF17B9">
        <w:rPr>
          <w:rFonts w:ascii="Times New Roman" w:eastAsia="Times New Roman" w:hAnsi="Times New Roman" w:cs="Times New Roman"/>
          <w:bCs/>
          <w:iCs/>
          <w:sz w:val="24"/>
          <w:szCs w:val="24"/>
          <w:lang w:eastAsia="ar-SA"/>
        </w:rPr>
        <w:t>Á</w:t>
      </w:r>
      <w:r w:rsidRPr="0099203E">
        <w:rPr>
          <w:rFonts w:ascii="Times New Roman" w:eastAsia="Times New Roman" w:hAnsi="Times New Roman" w:cs="Times New Roman"/>
          <w:bCs/>
          <w:iCs/>
          <w:sz w:val="24"/>
          <w:szCs w:val="24"/>
          <w:lang w:eastAsia="ar-SA"/>
        </w:rPr>
        <w:t xml:space="preserve">ltalános </w:t>
      </w:r>
      <w:r w:rsidR="00BF17B9">
        <w:rPr>
          <w:rFonts w:ascii="Times New Roman" w:eastAsia="Times New Roman" w:hAnsi="Times New Roman" w:cs="Times New Roman"/>
          <w:bCs/>
          <w:iCs/>
          <w:sz w:val="24"/>
          <w:szCs w:val="24"/>
          <w:lang w:eastAsia="ar-SA"/>
        </w:rPr>
        <w:t>F</w:t>
      </w:r>
      <w:r w:rsidRPr="0099203E">
        <w:rPr>
          <w:rFonts w:ascii="Times New Roman" w:eastAsia="Times New Roman" w:hAnsi="Times New Roman" w:cs="Times New Roman"/>
          <w:bCs/>
          <w:iCs/>
          <w:sz w:val="24"/>
          <w:szCs w:val="24"/>
          <w:lang w:eastAsia="ar-SA"/>
        </w:rPr>
        <w:t xml:space="preserve">orgalmi </w:t>
      </w:r>
      <w:r w:rsidR="00BF17B9">
        <w:rPr>
          <w:rFonts w:ascii="Times New Roman" w:eastAsia="Times New Roman" w:hAnsi="Times New Roman" w:cs="Times New Roman"/>
          <w:bCs/>
          <w:iCs/>
          <w:sz w:val="24"/>
          <w:szCs w:val="24"/>
          <w:lang w:eastAsia="ar-SA"/>
        </w:rPr>
        <w:t>A</w:t>
      </w:r>
      <w:r w:rsidRPr="0099203E">
        <w:rPr>
          <w:rFonts w:ascii="Times New Roman" w:eastAsia="Times New Roman" w:hAnsi="Times New Roman" w:cs="Times New Roman"/>
          <w:bCs/>
          <w:iCs/>
          <w:sz w:val="24"/>
          <w:szCs w:val="24"/>
          <w:lang w:eastAsia="ar-SA"/>
        </w:rPr>
        <w:t xml:space="preserve">dóról szóló </w:t>
      </w:r>
      <w:r w:rsidR="00BF17B9">
        <w:rPr>
          <w:rFonts w:ascii="Times New Roman" w:eastAsia="Times New Roman" w:hAnsi="Times New Roman" w:cs="Times New Roman"/>
          <w:bCs/>
          <w:iCs/>
          <w:sz w:val="24"/>
          <w:szCs w:val="24"/>
          <w:lang w:eastAsia="ar-SA"/>
        </w:rPr>
        <w:t xml:space="preserve">törvény </w:t>
      </w:r>
      <w:r w:rsidR="008F2CAD">
        <w:rPr>
          <w:rFonts w:ascii="Times New Roman" w:eastAsia="Times New Roman" w:hAnsi="Times New Roman" w:cs="Times New Roman"/>
          <w:bCs/>
          <w:iCs/>
          <w:sz w:val="24"/>
          <w:szCs w:val="24"/>
          <w:lang w:eastAsia="ar-SA"/>
        </w:rPr>
        <w:t>időszakos elszámolású ügyleteire vonatkozó mindenkor hatályos  aktuális</w:t>
      </w:r>
      <w:r w:rsidR="008F2CAD" w:rsidRPr="009862E0">
        <w:rPr>
          <w:rFonts w:ascii="Times New Roman" w:eastAsia="Times New Roman" w:hAnsi="Times New Roman" w:cs="Times New Roman"/>
          <w:bCs/>
          <w:iCs/>
          <w:sz w:val="24"/>
          <w:szCs w:val="24"/>
          <w:lang w:eastAsia="ar-SA"/>
        </w:rPr>
        <w:t xml:space="preserve"> szabály</w:t>
      </w:r>
      <w:r w:rsidR="008F2CAD">
        <w:rPr>
          <w:rFonts w:ascii="Times New Roman" w:eastAsia="Times New Roman" w:hAnsi="Times New Roman" w:cs="Times New Roman"/>
          <w:bCs/>
          <w:iCs/>
          <w:sz w:val="24"/>
          <w:szCs w:val="24"/>
          <w:lang w:eastAsia="ar-SA"/>
        </w:rPr>
        <w:t>ait – jelenleg ÁFA törvény 58.§ - alkalmazzák</w:t>
      </w:r>
      <w:r w:rsidR="008F2CAD" w:rsidRPr="009862E0">
        <w:rPr>
          <w:rFonts w:ascii="Times New Roman" w:eastAsia="Times New Roman" w:hAnsi="Times New Roman" w:cs="Times New Roman"/>
          <w:bCs/>
          <w:iCs/>
          <w:sz w:val="24"/>
          <w:szCs w:val="24"/>
          <w:lang w:eastAsia="ar-SA"/>
        </w:rPr>
        <w:t>.</w:t>
      </w:r>
      <w:r w:rsidR="005B1A7B" w:rsidRPr="005B1A7B">
        <w:rPr>
          <w:rFonts w:ascii="Times New Roman" w:eastAsia="Times New Roman" w:hAnsi="Times New Roman" w:cs="Times New Roman"/>
          <w:sz w:val="24"/>
          <w:szCs w:val="24"/>
          <w:lang w:eastAsia="ar-SA"/>
        </w:rPr>
        <w:tab/>
        <w:t>A jelen Szerződés 12.</w:t>
      </w:r>
      <w:r w:rsidR="009B1CC1">
        <w:rPr>
          <w:rFonts w:ascii="Times New Roman" w:eastAsia="Times New Roman" w:hAnsi="Times New Roman" w:cs="Times New Roman"/>
          <w:sz w:val="24"/>
          <w:szCs w:val="24"/>
          <w:lang w:eastAsia="ar-SA"/>
        </w:rPr>
        <w:t>5</w:t>
      </w:r>
      <w:r w:rsidR="005B1A7B" w:rsidRPr="005B1A7B">
        <w:rPr>
          <w:rFonts w:ascii="Times New Roman" w:eastAsia="Times New Roman" w:hAnsi="Times New Roman" w:cs="Times New Roman"/>
          <w:sz w:val="24"/>
          <w:szCs w:val="24"/>
          <w:lang w:eastAsia="ar-SA"/>
        </w:rPr>
        <w:t>. pontja szerinti késedelmi kamat, illetve 18.4. pont szerinti kötbér megfizetésének esedékessége az azt kiterhelő levél kézhezvételétől számított 30. (harmincadik) naptári nap.</w:t>
      </w:r>
    </w:p>
    <w:p w14:paraId="431B4BC2" w14:textId="77777777" w:rsidR="009B1CC1" w:rsidRPr="00620021" w:rsidRDefault="009B1CC1" w:rsidP="009B1CC1">
      <w:pPr>
        <w:pStyle w:val="Listaszerbekezds"/>
        <w:keepNext/>
        <w:numPr>
          <w:ilvl w:val="1"/>
          <w:numId w:val="69"/>
        </w:numPr>
        <w:tabs>
          <w:tab w:val="left" w:pos="540"/>
        </w:tabs>
        <w:spacing w:before="120" w:after="240"/>
        <w:ind w:left="567" w:hanging="567"/>
        <w:jc w:val="both"/>
        <w:outlineLvl w:val="1"/>
        <w:rPr>
          <w:bCs/>
          <w:iCs/>
        </w:rPr>
      </w:pPr>
      <w:r w:rsidRPr="00620021">
        <w:rPr>
          <w:bCs/>
          <w:iCs/>
        </w:rPr>
        <w:t>Az Eladó külön számlát köteles kiállítani a Szerződésben megjelölt valamennyi Vevő részére a mellékletben megjelölt felhasználási helyei vonatkozásában.</w:t>
      </w:r>
    </w:p>
    <w:p w14:paraId="56D50A9F" w14:textId="61D18A85" w:rsidR="005B1A7B" w:rsidRDefault="005B1A7B" w:rsidP="005B1A7B">
      <w:pPr>
        <w:tabs>
          <w:tab w:val="left" w:pos="709"/>
        </w:tabs>
        <w:spacing w:before="120" w:after="0" w:line="240" w:lineRule="auto"/>
        <w:ind w:left="709" w:hanging="709"/>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sz w:val="24"/>
          <w:szCs w:val="24"/>
          <w:lang w:eastAsia="ar-SA"/>
        </w:rPr>
        <w:t>12.</w:t>
      </w:r>
      <w:r w:rsidR="009B1CC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sidRPr="005B1A7B">
        <w:rPr>
          <w:rFonts w:ascii="Times New Roman" w:eastAsia="Times New Roman" w:hAnsi="Times New Roman" w:cs="Times New Roman"/>
          <w:bCs/>
          <w:iCs/>
          <w:sz w:val="24"/>
          <w:szCs w:val="24"/>
          <w:lang w:eastAsia="ar-SA"/>
        </w:rPr>
        <w:t>A Vevő a számlázás vonatkozásában írá</w:t>
      </w:r>
      <w:r w:rsidR="00495F87">
        <w:rPr>
          <w:rFonts w:ascii="Times New Roman" w:eastAsia="Times New Roman" w:hAnsi="Times New Roman" w:cs="Times New Roman"/>
          <w:bCs/>
          <w:iCs/>
          <w:sz w:val="24"/>
          <w:szCs w:val="24"/>
          <w:lang w:eastAsia="ar-SA"/>
        </w:rPr>
        <w:t>sban, a vonatkozó számla kézhez</w:t>
      </w:r>
      <w:r w:rsidRPr="005B1A7B">
        <w:rPr>
          <w:rFonts w:ascii="Times New Roman" w:eastAsia="Times New Roman" w:hAnsi="Times New Roman" w:cs="Times New Roman"/>
          <w:bCs/>
          <w:iCs/>
          <w:sz w:val="24"/>
          <w:szCs w:val="24"/>
          <w:lang w:eastAsia="ar-SA"/>
        </w:rPr>
        <w:t xml:space="preserve">vételét követő </w:t>
      </w:r>
      <w:r w:rsidR="009B1CC1">
        <w:rPr>
          <w:rFonts w:ascii="Times New Roman" w:eastAsia="Times New Roman" w:hAnsi="Times New Roman" w:cs="Times New Roman"/>
          <w:bCs/>
          <w:iCs/>
          <w:sz w:val="24"/>
          <w:szCs w:val="24"/>
          <w:lang w:eastAsia="ar-SA"/>
        </w:rPr>
        <w:t>30</w:t>
      </w:r>
      <w:r w:rsidRPr="005B1A7B">
        <w:rPr>
          <w:rFonts w:ascii="Times New Roman" w:eastAsia="Times New Roman" w:hAnsi="Times New Roman" w:cs="Times New Roman"/>
          <w:bCs/>
          <w:iCs/>
          <w:sz w:val="24"/>
          <w:szCs w:val="24"/>
          <w:lang w:eastAsia="ar-SA"/>
        </w:rPr>
        <w:t xml:space="preserve"> munkanapon belül jogo</w:t>
      </w:r>
      <w:r w:rsidR="00495F87">
        <w:rPr>
          <w:rFonts w:ascii="Times New Roman" w:eastAsia="Times New Roman" w:hAnsi="Times New Roman" w:cs="Times New Roman"/>
          <w:bCs/>
          <w:iCs/>
          <w:sz w:val="24"/>
          <w:szCs w:val="24"/>
          <w:lang w:eastAsia="ar-SA"/>
        </w:rPr>
        <w:t xml:space="preserve">sult kifogást előterjeszteni. A </w:t>
      </w:r>
      <w:r w:rsidRPr="005B1A7B">
        <w:rPr>
          <w:rFonts w:ascii="Times New Roman" w:eastAsia="Times New Roman" w:hAnsi="Times New Roman" w:cs="Times New Roman"/>
          <w:bCs/>
          <w:iCs/>
          <w:sz w:val="24"/>
          <w:szCs w:val="24"/>
          <w:lang w:eastAsia="ar-SA"/>
        </w:rPr>
        <w:t>kifogásnak tartalmaznia kell a vitatott adatot, összeget, valamint a kifogás alapját képező körülményeket. Amennyiben Vevő kifogást terjeszt elő, azt az Eladó a reklamáció, illetve a panasz kézhezvételétől számított legkésőbb 10 munkanapon belül elbírálja. Ebben az esetben az átutalási határidőt a korrigált számlák Vevő általi kézhezvételétől kell számítani.</w:t>
      </w:r>
    </w:p>
    <w:p w14:paraId="46055A04" w14:textId="2F1E2DB3" w:rsidR="005B1A7B" w:rsidRDefault="005B1A7B" w:rsidP="005B1A7B">
      <w:pPr>
        <w:tabs>
          <w:tab w:val="left" w:pos="709"/>
        </w:tabs>
        <w:spacing w:before="120" w:after="0" w:line="240" w:lineRule="auto"/>
        <w:ind w:left="709" w:hanging="709"/>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w:t>
      </w:r>
      <w:r w:rsidR="009B1CC1">
        <w:rPr>
          <w:rFonts w:ascii="Times New Roman" w:eastAsia="Times New Roman" w:hAnsi="Times New Roman" w:cs="Times New Roman"/>
          <w:bCs/>
          <w:iCs/>
          <w:sz w:val="24"/>
          <w:szCs w:val="24"/>
          <w:lang w:eastAsia="ar-SA"/>
        </w:rPr>
        <w:t>4</w:t>
      </w:r>
      <w:r>
        <w:rPr>
          <w:rFonts w:ascii="Times New Roman" w:eastAsia="Times New Roman" w:hAnsi="Times New Roman" w:cs="Times New Roman"/>
          <w:bCs/>
          <w:iCs/>
          <w:sz w:val="24"/>
          <w:szCs w:val="24"/>
          <w:lang w:eastAsia="ar-SA"/>
        </w:rPr>
        <w:t>.</w:t>
      </w:r>
      <w:r>
        <w:rPr>
          <w:rFonts w:ascii="Times New Roman" w:eastAsia="Times New Roman" w:hAnsi="Times New Roman" w:cs="Times New Roman"/>
          <w:bCs/>
          <w:iCs/>
          <w:sz w:val="24"/>
          <w:szCs w:val="24"/>
          <w:lang w:eastAsia="ar-SA"/>
        </w:rPr>
        <w:tab/>
      </w:r>
      <w:r w:rsidRPr="005B1A7B">
        <w:rPr>
          <w:rFonts w:ascii="Times New Roman" w:eastAsia="Times New Roman" w:hAnsi="Times New Roman" w:cs="Times New Roman"/>
          <w:bCs/>
          <w:iCs/>
          <w:sz w:val="24"/>
          <w:szCs w:val="24"/>
          <w:lang w:eastAsia="ar-SA"/>
        </w:rPr>
        <w:t>Amennyiben a jelen Szerződés alapján mindkét Felet a másik Fél részére nem vitatott fizetési kötelezettség terhel, a 10.3. pont szerinti Elszámolási Időszak vonatkozásában az egyes Felek tekintetében fennálló valamennyi fizetési kötelezettség összesítését követően a Felek e fizetési kötelezettségeiket beszámítás útján jogosultak teljesíteni</w:t>
      </w:r>
      <w:r w:rsidR="005B0BB1">
        <w:rPr>
          <w:rFonts w:ascii="Times New Roman" w:eastAsia="Times New Roman" w:hAnsi="Times New Roman" w:cs="Times New Roman"/>
          <w:bCs/>
          <w:iCs/>
          <w:sz w:val="24"/>
          <w:szCs w:val="24"/>
          <w:lang w:eastAsia="ar-SA"/>
        </w:rPr>
        <w:t>, figyelemmel a Kbt. 135. § (6) bekezdésére is.</w:t>
      </w:r>
    </w:p>
    <w:p w14:paraId="565B26A4" w14:textId="6389ECE8" w:rsidR="005B1A7B" w:rsidRDefault="005B1A7B" w:rsidP="005B1A7B">
      <w:pPr>
        <w:tabs>
          <w:tab w:val="left" w:pos="709"/>
        </w:tabs>
        <w:spacing w:before="120" w:after="0" w:line="240" w:lineRule="auto"/>
        <w:ind w:left="709" w:hanging="709"/>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w:t>
      </w:r>
      <w:r w:rsidR="009B1CC1">
        <w:rPr>
          <w:rFonts w:ascii="Times New Roman" w:eastAsia="Times New Roman" w:hAnsi="Times New Roman" w:cs="Times New Roman"/>
          <w:bCs/>
          <w:iCs/>
          <w:sz w:val="24"/>
          <w:szCs w:val="24"/>
          <w:lang w:eastAsia="ar-SA"/>
        </w:rPr>
        <w:t>5</w:t>
      </w:r>
      <w:r>
        <w:rPr>
          <w:rFonts w:ascii="Times New Roman" w:eastAsia="Times New Roman" w:hAnsi="Times New Roman" w:cs="Times New Roman"/>
          <w:bCs/>
          <w:iCs/>
          <w:sz w:val="24"/>
          <w:szCs w:val="24"/>
          <w:lang w:eastAsia="ar-SA"/>
        </w:rPr>
        <w:t>.</w:t>
      </w:r>
      <w:r>
        <w:rPr>
          <w:rFonts w:ascii="Times New Roman" w:eastAsia="Times New Roman" w:hAnsi="Times New Roman" w:cs="Times New Roman"/>
          <w:bCs/>
          <w:iCs/>
          <w:sz w:val="24"/>
          <w:szCs w:val="24"/>
          <w:lang w:eastAsia="ar-SA"/>
        </w:rPr>
        <w:tab/>
      </w:r>
      <w:r w:rsidRPr="005B1A7B">
        <w:rPr>
          <w:rFonts w:ascii="Times New Roman" w:eastAsia="Times New Roman" w:hAnsi="Times New Roman" w:cs="Times New Roman"/>
          <w:bCs/>
          <w:iCs/>
          <w:sz w:val="24"/>
          <w:szCs w:val="24"/>
          <w:lang w:eastAsia="ar-SA"/>
        </w:rPr>
        <w:t xml:space="preserve">Amennyiben bármelyik Fél a jelen Szerződésben meghatározott valamely fizetési kötelezettségének teljesítésével késedelembe esik, úgy a követelő Fél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 </w:t>
      </w:r>
    </w:p>
    <w:p w14:paraId="01E63D98" w14:textId="1E158961" w:rsidR="001B4437" w:rsidRDefault="005B1A7B" w:rsidP="001B4437">
      <w:pPr>
        <w:tabs>
          <w:tab w:val="left" w:pos="709"/>
        </w:tabs>
        <w:spacing w:before="120" w:after="0" w:line="240" w:lineRule="auto"/>
        <w:ind w:left="709" w:hanging="709"/>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w:t>
      </w:r>
      <w:r w:rsidR="009B1CC1">
        <w:rPr>
          <w:rFonts w:ascii="Times New Roman" w:eastAsia="Times New Roman" w:hAnsi="Times New Roman" w:cs="Times New Roman"/>
          <w:bCs/>
          <w:iCs/>
          <w:sz w:val="24"/>
          <w:szCs w:val="24"/>
          <w:lang w:eastAsia="ar-SA"/>
        </w:rPr>
        <w:t>6</w:t>
      </w:r>
      <w:r>
        <w:rPr>
          <w:rFonts w:ascii="Times New Roman" w:eastAsia="Times New Roman" w:hAnsi="Times New Roman" w:cs="Times New Roman"/>
          <w:bCs/>
          <w:iCs/>
          <w:sz w:val="24"/>
          <w:szCs w:val="24"/>
          <w:lang w:eastAsia="ar-SA"/>
        </w:rPr>
        <w:t>.</w:t>
      </w:r>
      <w:r>
        <w:rPr>
          <w:rFonts w:ascii="Times New Roman" w:eastAsia="Times New Roman" w:hAnsi="Times New Roman" w:cs="Times New Roman"/>
          <w:bCs/>
          <w:iCs/>
          <w:sz w:val="24"/>
          <w:szCs w:val="24"/>
          <w:lang w:eastAsia="ar-SA"/>
        </w:rPr>
        <w:tab/>
      </w:r>
      <w:r w:rsidRPr="005B1A7B">
        <w:rPr>
          <w:rFonts w:ascii="Times New Roman" w:eastAsia="Times New Roman" w:hAnsi="Times New Roman" w:cs="Times New Roman"/>
          <w:bCs/>
          <w:iCs/>
          <w:sz w:val="24"/>
          <w:szCs w:val="24"/>
          <w:lang w:eastAsia="ar-SA"/>
        </w:rPr>
        <w:t>Amennyiben Vevő a jelen Szerződésben meghatározott valamely fizetési kötelezettségét az esedékesség időpontjáig nem teljesíti, Eladó a 17.c.) pont szerint jogosult a teljesítést mindaddig megtagadni, amíg Vevő a jelzett kötelezettségeinek eleget nem tesz.</w:t>
      </w:r>
    </w:p>
    <w:p w14:paraId="78D5A5CA" w14:textId="3F7AA7AE" w:rsidR="002A2FDD" w:rsidRDefault="001B4437" w:rsidP="002A2FDD">
      <w:pPr>
        <w:tabs>
          <w:tab w:val="left" w:pos="709"/>
        </w:tabs>
        <w:spacing w:before="120" w:after="0" w:line="240" w:lineRule="auto"/>
        <w:ind w:left="709" w:hanging="709"/>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w:t>
      </w:r>
      <w:r w:rsidR="009B1CC1">
        <w:rPr>
          <w:rFonts w:ascii="Times New Roman" w:eastAsia="Times New Roman" w:hAnsi="Times New Roman" w:cs="Times New Roman"/>
          <w:bCs/>
          <w:iCs/>
          <w:sz w:val="24"/>
          <w:szCs w:val="24"/>
          <w:lang w:eastAsia="ar-SA"/>
        </w:rPr>
        <w:t>7</w:t>
      </w:r>
      <w:r>
        <w:rPr>
          <w:rFonts w:ascii="Times New Roman" w:eastAsia="Times New Roman" w:hAnsi="Times New Roman" w:cs="Times New Roman"/>
          <w:bCs/>
          <w:iCs/>
          <w:sz w:val="24"/>
          <w:szCs w:val="24"/>
          <w:lang w:eastAsia="ar-SA"/>
        </w:rPr>
        <w:t>.</w:t>
      </w:r>
      <w:r>
        <w:rPr>
          <w:rFonts w:ascii="Times New Roman" w:eastAsia="Times New Roman" w:hAnsi="Times New Roman" w:cs="Times New Roman"/>
          <w:bCs/>
          <w:iCs/>
          <w:sz w:val="24"/>
          <w:szCs w:val="24"/>
          <w:lang w:eastAsia="ar-SA"/>
        </w:rPr>
        <w:tab/>
      </w:r>
      <w:r w:rsidR="005B1A7B" w:rsidRPr="005B1A7B">
        <w:rPr>
          <w:rFonts w:ascii="Times New Roman" w:eastAsia="Times New Roman" w:hAnsi="Times New Roman" w:cs="Times New Roman"/>
          <w:bCs/>
          <w:iCs/>
          <w:sz w:val="24"/>
          <w:szCs w:val="24"/>
          <w:lang w:eastAsia="ar-SA"/>
        </w:rPr>
        <w:t xml:space="preserve">Jelen szerződéssel kapcsolatos kifizetések az adózás rendjéről szóló 2003. évi XCII. törvény 36/A. §-ának hatálya alá esnek, melynek értelmében a havonta összesen nettó 200.000,- Ft-ot meghaladó kifizetések esetén a számla kifizetésének feltétele, hogy az Eladó 30 napnál nem régebbi nemlegesnek minősülő együttes adóigazolást mutasson be, adjon át, vagy küldjön meg, amellyel igazolja, hogy az állami adóhatóságnál és a </w:t>
      </w:r>
      <w:r w:rsidR="005B1A7B" w:rsidRPr="005B1A7B">
        <w:rPr>
          <w:rFonts w:ascii="Times New Roman" w:eastAsia="Times New Roman" w:hAnsi="Times New Roman" w:cs="Times New Roman"/>
          <w:bCs/>
          <w:iCs/>
          <w:sz w:val="24"/>
          <w:szCs w:val="24"/>
          <w:lang w:eastAsia="ar-SA"/>
        </w:rPr>
        <w:lastRenderedPageBreak/>
        <w:t>vámhatóságnál nyilvántartott adótartozása nincs, vagy pedig a kifizetés időpontjában szerepeljen a köztartozásmentes adózói adatbázisban.</w:t>
      </w:r>
    </w:p>
    <w:p w14:paraId="374631B8" w14:textId="3E51ECE0" w:rsidR="002A2FDD" w:rsidRDefault="001B4437" w:rsidP="002A2FDD">
      <w:pPr>
        <w:tabs>
          <w:tab w:val="left" w:pos="709"/>
        </w:tabs>
        <w:spacing w:before="120" w:after="0" w:line="240" w:lineRule="auto"/>
        <w:ind w:left="709" w:hanging="709"/>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w:t>
      </w:r>
      <w:r w:rsidR="009B1CC1">
        <w:rPr>
          <w:rFonts w:ascii="Times New Roman" w:eastAsia="Times New Roman" w:hAnsi="Times New Roman" w:cs="Times New Roman"/>
          <w:bCs/>
          <w:iCs/>
          <w:sz w:val="24"/>
          <w:szCs w:val="24"/>
          <w:lang w:eastAsia="ar-SA"/>
        </w:rPr>
        <w:t>8</w:t>
      </w:r>
      <w:r>
        <w:rPr>
          <w:rFonts w:ascii="Times New Roman" w:eastAsia="Times New Roman" w:hAnsi="Times New Roman" w:cs="Times New Roman"/>
          <w:bCs/>
          <w:iCs/>
          <w:sz w:val="24"/>
          <w:szCs w:val="24"/>
          <w:lang w:eastAsia="ar-SA"/>
        </w:rPr>
        <w:t>.</w:t>
      </w:r>
      <w:r>
        <w:rPr>
          <w:rFonts w:ascii="Times New Roman" w:eastAsia="Times New Roman" w:hAnsi="Times New Roman" w:cs="Times New Roman"/>
          <w:bCs/>
          <w:iCs/>
          <w:sz w:val="24"/>
          <w:szCs w:val="24"/>
          <w:lang w:eastAsia="ar-SA"/>
        </w:rPr>
        <w:tab/>
      </w:r>
      <w:r w:rsidR="005B1A7B" w:rsidRPr="005B1A7B">
        <w:rPr>
          <w:rFonts w:ascii="Times New Roman" w:eastAsia="Times New Roman" w:hAnsi="Times New Roman" w:cs="Times New Roman"/>
          <w:bCs/>
          <w:iCs/>
          <w:sz w:val="24"/>
          <w:szCs w:val="24"/>
          <w:lang w:eastAsia="ar-SA"/>
        </w:rPr>
        <w:t>A Vevő fizetési biztosítékot nem ad. A Vevő előleget nem biztosít. A Vevőt szerződést biztosító mellékkötelezettségek nem terhelik.</w:t>
      </w:r>
    </w:p>
    <w:p w14:paraId="1AEE29A7" w14:textId="77777777" w:rsidR="003755B0" w:rsidRDefault="003755B0" w:rsidP="002A2FDD">
      <w:pPr>
        <w:tabs>
          <w:tab w:val="left" w:pos="709"/>
        </w:tabs>
        <w:spacing w:before="120" w:after="0" w:line="240" w:lineRule="auto"/>
        <w:ind w:left="709" w:hanging="709"/>
        <w:jc w:val="both"/>
        <w:rPr>
          <w:rFonts w:ascii="Times New Roman" w:eastAsia="Times New Roman" w:hAnsi="Times New Roman" w:cs="Times New Roman"/>
          <w:bCs/>
          <w:iCs/>
          <w:sz w:val="24"/>
          <w:szCs w:val="24"/>
          <w:lang w:eastAsia="ar-SA"/>
        </w:rPr>
      </w:pPr>
    </w:p>
    <w:p w14:paraId="7757089F" w14:textId="2E9272E3" w:rsidR="0071499C" w:rsidRPr="00A4424C" w:rsidRDefault="00173723" w:rsidP="009B1CC1">
      <w:pPr>
        <w:ind w:left="737" w:hanging="737"/>
        <w:jc w:val="both"/>
        <w:rPr>
          <w:rFonts w:eastAsia="Calibri"/>
        </w:rPr>
      </w:pPr>
      <w:r w:rsidRPr="009B1CC1">
        <w:rPr>
          <w:rFonts w:ascii="Times New Roman" w:eastAsia="Times New Roman" w:hAnsi="Times New Roman" w:cs="Times New Roman"/>
          <w:bCs/>
          <w:iCs/>
          <w:sz w:val="24"/>
          <w:szCs w:val="24"/>
          <w:lang w:eastAsia="ar-SA"/>
        </w:rPr>
        <w:t>12.</w:t>
      </w:r>
      <w:r w:rsidR="009B1CC1">
        <w:rPr>
          <w:rFonts w:ascii="Times New Roman" w:eastAsia="Times New Roman" w:hAnsi="Times New Roman" w:cs="Times New Roman"/>
          <w:bCs/>
          <w:iCs/>
          <w:sz w:val="24"/>
          <w:szCs w:val="24"/>
          <w:lang w:eastAsia="ar-SA"/>
        </w:rPr>
        <w:t>9</w:t>
      </w:r>
      <w:r w:rsidRPr="009B1CC1">
        <w:rPr>
          <w:rFonts w:ascii="Times New Roman" w:eastAsia="Times New Roman" w:hAnsi="Times New Roman" w:cs="Times New Roman"/>
          <w:bCs/>
          <w:iCs/>
          <w:sz w:val="24"/>
          <w:szCs w:val="24"/>
          <w:lang w:eastAsia="ar-SA"/>
        </w:rPr>
        <w:t>.</w:t>
      </w:r>
      <w:r>
        <w:rPr>
          <w:bCs/>
          <w:iCs/>
        </w:rPr>
        <w:t xml:space="preserve"> </w:t>
      </w:r>
      <w:r w:rsidR="0071499C" w:rsidRPr="009B1CC1">
        <w:rPr>
          <w:rFonts w:ascii="Times New Roman" w:eastAsia="Times New Roman" w:hAnsi="Times New Roman" w:cs="Times New Roman"/>
          <w:bCs/>
          <w:iCs/>
          <w:sz w:val="24"/>
          <w:szCs w:val="24"/>
          <w:lang w:eastAsia="ar-SA"/>
        </w:rPr>
        <w:t xml:space="preserve">A Kbt. </w:t>
      </w:r>
      <w:r w:rsidRPr="009B1CC1">
        <w:rPr>
          <w:rFonts w:ascii="Times New Roman" w:eastAsia="Times New Roman" w:hAnsi="Times New Roman" w:cs="Times New Roman"/>
          <w:bCs/>
          <w:iCs/>
          <w:sz w:val="24"/>
          <w:szCs w:val="24"/>
          <w:lang w:eastAsia="ar-SA"/>
        </w:rPr>
        <w:t>135</w:t>
      </w:r>
      <w:r w:rsidR="0071499C" w:rsidRPr="009B1CC1">
        <w:rPr>
          <w:rFonts w:ascii="Times New Roman" w:eastAsia="Times New Roman" w:hAnsi="Times New Roman" w:cs="Times New Roman"/>
          <w:bCs/>
          <w:iCs/>
          <w:sz w:val="24"/>
          <w:szCs w:val="24"/>
          <w:lang w:eastAsia="ar-SA"/>
        </w:rPr>
        <w:t>. § (1) szerint a Vevő a szerződés teljesítésének elismeréséről (teljesítésigazolás) vagy az elismerés megtagadásáról legkésőbb az Eladó teljesítésétől, vagy az erről szóló írásbeli értesítés kézhezvételétől számított tizenöt napon belül írásban köteles nyilatkozni. Felek elfogadják, hogy a teljesítésigazolás megfelel az Eladó által kiállított számlán szereplő fogyasztott mennyiségi adat Vevő részére a számlán történő közlésével. Az elszámolás alapjául szolgáló mennyiséget a 10.1.1. pont szerint a területileg illetékes Földgázelosztó biztosítja, az 1991. évi XLV. törvény a mérésügyről III. és VII. fejezetében leírtakat teljesítő fogyasztásmérő adatainak leolvasásával és közlésével az Eladó részére.</w:t>
      </w:r>
    </w:p>
    <w:p w14:paraId="60F2C69A" w14:textId="137D5EC1" w:rsidR="0071499C" w:rsidRPr="00AF763C" w:rsidRDefault="00AF763C" w:rsidP="00AF763C">
      <w:pPr>
        <w:tabs>
          <w:tab w:val="left" w:pos="709"/>
        </w:tabs>
        <w:spacing w:before="120" w:after="0" w:line="240" w:lineRule="auto"/>
        <w:ind w:left="624" w:hanging="709"/>
        <w:jc w:val="both"/>
        <w:rPr>
          <w:rFonts w:ascii="Times New Roman" w:eastAsia="Calibri" w:hAnsi="Times New Roman" w:cs="Times New Roman"/>
          <w:sz w:val="24"/>
          <w:szCs w:val="24"/>
        </w:rPr>
      </w:pPr>
      <w:r w:rsidRPr="00AF763C">
        <w:rPr>
          <w:rFonts w:ascii="Times New Roman" w:eastAsia="Calibri" w:hAnsi="Times New Roman" w:cs="Times New Roman"/>
          <w:sz w:val="24"/>
          <w:szCs w:val="24"/>
        </w:rPr>
        <w:t>12.</w:t>
      </w:r>
      <w:r w:rsidR="009B1CC1">
        <w:rPr>
          <w:rFonts w:ascii="Times New Roman" w:eastAsia="Calibri" w:hAnsi="Times New Roman" w:cs="Times New Roman"/>
          <w:sz w:val="24"/>
          <w:szCs w:val="24"/>
        </w:rPr>
        <w:t>10</w:t>
      </w:r>
      <w:r w:rsidR="00173723" w:rsidRPr="00AF763C">
        <w:rPr>
          <w:rFonts w:ascii="Times New Roman" w:eastAsia="Calibri" w:hAnsi="Times New Roman" w:cs="Times New Roman"/>
          <w:sz w:val="24"/>
          <w:szCs w:val="24"/>
        </w:rPr>
        <w:t xml:space="preserve"> </w:t>
      </w:r>
      <w:r w:rsidR="0071499C" w:rsidRPr="00AF763C">
        <w:rPr>
          <w:rFonts w:ascii="Times New Roman" w:eastAsia="Calibri" w:hAnsi="Times New Roman" w:cs="Times New Roman"/>
          <w:sz w:val="24"/>
          <w:szCs w:val="24"/>
        </w:rPr>
        <w:t xml:space="preserve">A fizetési esedékesség: a megfelelő tartalommal kiállított számla ellenértéke – az Art. 36/A. §-ának figyelembe vételével – a számla Vevő általi kézhezvételétől számított </w:t>
      </w:r>
      <w:r w:rsidR="0071499C" w:rsidRPr="009B1CC1">
        <w:rPr>
          <w:rFonts w:ascii="Times New Roman" w:eastAsia="Calibri" w:hAnsi="Times New Roman" w:cs="Times New Roman"/>
          <w:sz w:val="24"/>
          <w:szCs w:val="24"/>
        </w:rPr>
        <w:t>30. (harmincadik) naptári napos</w:t>
      </w:r>
      <w:r w:rsidR="0071499C" w:rsidRPr="00AF763C">
        <w:rPr>
          <w:rFonts w:ascii="Times New Roman" w:eastAsia="Calibri" w:hAnsi="Times New Roman" w:cs="Times New Roman"/>
          <w:sz w:val="24"/>
          <w:szCs w:val="24"/>
        </w:rPr>
        <w:t xml:space="preserve"> fizetési esedékességgel, a Ptk. 6:130.§</w:t>
      </w:r>
      <w:r w:rsidR="00DE3998">
        <w:rPr>
          <w:rFonts w:ascii="Times New Roman" w:eastAsia="Calibri" w:hAnsi="Times New Roman" w:cs="Times New Roman"/>
          <w:sz w:val="24"/>
          <w:szCs w:val="24"/>
        </w:rPr>
        <w:t xml:space="preserve"> (1)-(2) bek. </w:t>
      </w:r>
      <w:r w:rsidR="0071499C" w:rsidRPr="00AF763C">
        <w:rPr>
          <w:rFonts w:ascii="Times New Roman" w:eastAsia="Calibri" w:hAnsi="Times New Roman" w:cs="Times New Roman"/>
          <w:sz w:val="24"/>
          <w:szCs w:val="24"/>
        </w:rPr>
        <w:t xml:space="preserve"> alapján átutalással kerül kiegyenlítésre az Eladó számlájában megjelölt bankszámlára. Vevő a számlák érkeztetését a számlán egyedi azonosítóval regisztrálja.</w:t>
      </w:r>
    </w:p>
    <w:p w14:paraId="5CB9F21D" w14:textId="77777777" w:rsidR="005B1A7B" w:rsidRPr="00AF763C" w:rsidRDefault="005B1A7B" w:rsidP="00AF763C">
      <w:pPr>
        <w:spacing w:after="0" w:line="240" w:lineRule="auto"/>
        <w:ind w:left="624"/>
        <w:jc w:val="both"/>
        <w:rPr>
          <w:rFonts w:ascii="Times New Roman" w:eastAsia="Times New Roman" w:hAnsi="Times New Roman" w:cs="Times New Roman"/>
          <w:sz w:val="24"/>
          <w:szCs w:val="24"/>
          <w:lang w:eastAsia="ar-SA"/>
        </w:rPr>
      </w:pPr>
    </w:p>
    <w:p w14:paraId="648A1926" w14:textId="77777777" w:rsidR="003755B0" w:rsidRPr="005B1A7B" w:rsidRDefault="003755B0" w:rsidP="005B1A7B">
      <w:pPr>
        <w:spacing w:after="0" w:line="240" w:lineRule="auto"/>
        <w:jc w:val="both"/>
        <w:rPr>
          <w:rFonts w:ascii="Times New Roman" w:eastAsia="Times New Roman" w:hAnsi="Times New Roman" w:cs="Times New Roman"/>
          <w:sz w:val="24"/>
          <w:szCs w:val="24"/>
          <w:lang w:eastAsia="ar-SA"/>
        </w:rPr>
      </w:pPr>
    </w:p>
    <w:p w14:paraId="20F3C61C"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 xml:space="preserve">     </w:t>
      </w:r>
    </w:p>
    <w:p w14:paraId="4303EAF3" w14:textId="77777777" w:rsidR="005B1A7B" w:rsidRPr="005B1A7B" w:rsidRDefault="00911CBE" w:rsidP="00911CBE">
      <w:pPr>
        <w:pStyle w:val="Cm2"/>
      </w:pPr>
      <w:r>
        <w:t xml:space="preserve">  </w:t>
      </w:r>
      <w:bookmarkStart w:id="14" w:name="_Toc433793070"/>
      <w:r w:rsidR="005B1A7B" w:rsidRPr="005B1A7B">
        <w:t>Az elosztói szolgáltatás szüneteltetése, megtagadása</w:t>
      </w:r>
      <w:bookmarkEnd w:id="14"/>
    </w:p>
    <w:p w14:paraId="085950C3" w14:textId="77777777" w:rsidR="00911CBE" w:rsidRPr="009862E0" w:rsidRDefault="00911CBE" w:rsidP="00911CBE">
      <w:pPr>
        <w:keepNext/>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13.1</w:t>
      </w:r>
      <w:r w:rsidRPr="009862E0">
        <w:rPr>
          <w:rFonts w:ascii="Times New Roman" w:eastAsia="Times New Roman" w:hAnsi="Times New Roman" w:cs="Times New Roman"/>
          <w:bCs/>
          <w:iCs/>
          <w:sz w:val="24"/>
          <w:szCs w:val="24"/>
          <w:lang w:eastAsia="ar-SA"/>
        </w:rPr>
        <w:tab/>
        <w:t>A Vevő tudomásul veszi, hogy a szolgáltatás a Földgázelosztói Engedélyes érdekkörében felmerülő okokból szüneteltethető ha:</w:t>
      </w:r>
    </w:p>
    <w:p w14:paraId="657BEC34" w14:textId="77777777" w:rsidR="00911CBE" w:rsidRPr="009862E0" w:rsidRDefault="00911CBE" w:rsidP="00911CBE">
      <w:pPr>
        <w:numPr>
          <w:ilvl w:val="0"/>
          <w:numId w:val="67"/>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az elosztó vezeték karbantartása, felújítása, átalakítása, hibaelhárítása, cseréje más módon nem végezhető el </w:t>
      </w:r>
    </w:p>
    <w:p w14:paraId="5E217CE7" w14:textId="77777777" w:rsidR="00911CBE" w:rsidRPr="009862E0" w:rsidRDefault="00911CBE" w:rsidP="00911CBE">
      <w:pPr>
        <w:numPr>
          <w:ilvl w:val="0"/>
          <w:numId w:val="67"/>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új fogyasztó bekapcsolása azt szükségessé teszi</w:t>
      </w:r>
    </w:p>
    <w:p w14:paraId="45C186FB" w14:textId="77777777" w:rsidR="00911CBE" w:rsidRPr="009862E0" w:rsidRDefault="00911CBE" w:rsidP="00911CBE">
      <w:pPr>
        <w:numPr>
          <w:ilvl w:val="0"/>
          <w:numId w:val="67"/>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csatlakozóvezeték és a felhasználói berendezések külön jogszabályban meghatározott ellenőrzésének elvégzését igazoló dokumentumot a Vevő nem tudja a földgázelosztói engedélyes kérésére felmutatni és a földgázelosztói engedélyes bizonyítja, hogy a csatlakozóvezeték és a felhasználói berendezés nem felel meg a biztonságossági követelményeknek.</w:t>
      </w:r>
    </w:p>
    <w:p w14:paraId="2C641597" w14:textId="77777777" w:rsidR="00911CBE" w:rsidRPr="009862E0" w:rsidRDefault="00911CBE" w:rsidP="00911CBE">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b/>
        <w:t>A Földgázelosztói Engedélyes a szüneteltetés kezdő időpontját és előrelátható időtartamát, valamint a szükséges biztonsági intézkedéseket legalább 15 nappal korábban az Eladó, valamint a helyileg szokásos módon a Vevő tudomására hozza. Ha a szüneteltetés időpontja, időtartama változik, erről az Eladót és a Vevőt a fentiek szerint értesíti. A szüneteltetésről az Eladó is – a tudomására jutást követően haladéktalanul - tájékoztatja a Vevőt.</w:t>
      </w:r>
    </w:p>
    <w:p w14:paraId="169D037F" w14:textId="77777777" w:rsidR="00911CBE" w:rsidRPr="009862E0" w:rsidRDefault="00911CBE" w:rsidP="00911CBE">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b/>
        <w:t>A fent jelzett tájékoztatás teljesítése esetén az elosztási kapacitás időszakos csökkentése vagy az elosztás időszakos szüneteltetése az Eladó részéről nem minősül szerződésszegésnek.</w:t>
      </w:r>
    </w:p>
    <w:p w14:paraId="209BD71C" w14:textId="77777777" w:rsidR="00911CBE" w:rsidRPr="009862E0" w:rsidRDefault="00911CBE" w:rsidP="00911CBE">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lastRenderedPageBreak/>
        <w:t>13.2</w:t>
      </w:r>
      <w:r w:rsidRPr="009862E0">
        <w:rPr>
          <w:rFonts w:ascii="Times New Roman" w:eastAsia="Times New Roman" w:hAnsi="Times New Roman" w:cs="Times New Roman"/>
          <w:sz w:val="24"/>
          <w:szCs w:val="24"/>
          <w:lang w:eastAsia="ar-SA"/>
        </w:rPr>
        <w:tab/>
        <w:t>A földgázelosztói engedélyes az élet- és vagyonbiztonság, valamint a földgázellátás folyamatosságának veszélyeztetettsége esetén a földgázelosztást – előzetes értesítés nélkül is – szüneteltetni köteles.</w:t>
      </w:r>
    </w:p>
    <w:p w14:paraId="15981AF3" w14:textId="77777777" w:rsidR="00911CBE" w:rsidRPr="009862E0" w:rsidRDefault="00911CBE" w:rsidP="00911CBE">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13.3</w:t>
      </w:r>
      <w:r w:rsidRPr="009862E0">
        <w:rPr>
          <w:rFonts w:ascii="Times New Roman" w:eastAsia="Times New Roman" w:hAnsi="Times New Roman" w:cs="Times New Roman"/>
          <w:sz w:val="24"/>
          <w:szCs w:val="24"/>
          <w:lang w:eastAsia="ar-SA"/>
        </w:rPr>
        <w:tab/>
        <w:t>A Szolgáltatás szüneteltetésére, illetve megtagadására a jelen Szerződésben meghatározott esetekben Eladó kezdeményezésére is sor kerülhet, amely esetben a földgázelosztói engedélyes a szolgáltatásból történő kizárást a kezdeményezés jogszerűségének vizsgálata nélkül végrehajtja.</w:t>
      </w:r>
    </w:p>
    <w:p w14:paraId="074EA496" w14:textId="77777777" w:rsidR="00911CBE" w:rsidRPr="009862E0" w:rsidRDefault="00911CBE" w:rsidP="00911CBE">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13.4</w:t>
      </w:r>
      <w:r w:rsidRPr="009862E0">
        <w:rPr>
          <w:rFonts w:ascii="Times New Roman" w:eastAsia="Times New Roman" w:hAnsi="Times New Roman" w:cs="Times New Roman"/>
          <w:sz w:val="24"/>
          <w:szCs w:val="24"/>
          <w:lang w:eastAsia="ar-SA"/>
        </w:rPr>
        <w:tab/>
        <w:t>A Vevő tudomásul veszi, hogy a szolgáltatást a földgázelosztói Engedélyes megtagadhatja ha:</w:t>
      </w:r>
    </w:p>
    <w:p w14:paraId="6F0CCCD4" w14:textId="77777777" w:rsidR="00911CBE" w:rsidRPr="00BA4631" w:rsidRDefault="00911CBE" w:rsidP="00911CBE">
      <w:pPr>
        <w:numPr>
          <w:ilvl w:val="0"/>
          <w:numId w:val="68"/>
        </w:numPr>
        <w:tabs>
          <w:tab w:val="clear" w:pos="1712"/>
          <w:tab w:val="num" w:pos="709"/>
        </w:tabs>
        <w:spacing w:after="0" w:line="240" w:lineRule="auto"/>
        <w:ind w:left="709" w:hanging="425"/>
        <w:jc w:val="both"/>
        <w:rPr>
          <w:rFonts w:ascii="Times New Roman" w:eastAsia="Times New Roman" w:hAnsi="Times New Roman" w:cs="Times New Roman"/>
          <w:sz w:val="24"/>
          <w:szCs w:val="24"/>
          <w:lang w:eastAsia="ar-SA"/>
        </w:rPr>
      </w:pPr>
      <w:bookmarkStart w:id="15" w:name="_Toc250982151"/>
      <w:bookmarkStart w:id="16" w:name="_Toc252457125"/>
      <w:bookmarkStart w:id="17" w:name="_Toc255387199"/>
      <w:bookmarkStart w:id="18" w:name="_Toc255390878"/>
      <w:bookmarkStart w:id="19" w:name="_Toc315158482"/>
      <w:bookmarkStart w:id="20" w:name="_Toc315247309"/>
      <w:bookmarkStart w:id="21" w:name="_Toc315947482"/>
      <w:bookmarkStart w:id="22" w:name="_Toc408918353"/>
      <w:bookmarkStart w:id="23" w:name="_Toc408918564"/>
      <w:r w:rsidRPr="00BA4631">
        <w:rPr>
          <w:rFonts w:ascii="Times New Roman" w:eastAsia="Times New Roman" w:hAnsi="Times New Roman" w:cs="Times New Roman"/>
          <w:sz w:val="24"/>
          <w:szCs w:val="24"/>
          <w:lang w:eastAsia="ar-SA"/>
        </w:rPr>
        <w:t>Vevő a csatlakozóvezetéket, a felhasználói berendezést az életre, a testi épségre, az egészségre vagy a vagyonbiztonságra veszélyes módon használja,</w:t>
      </w:r>
      <w:bookmarkEnd w:id="15"/>
      <w:bookmarkEnd w:id="16"/>
      <w:bookmarkEnd w:id="17"/>
      <w:bookmarkEnd w:id="18"/>
      <w:bookmarkEnd w:id="19"/>
      <w:bookmarkEnd w:id="20"/>
      <w:bookmarkEnd w:id="21"/>
      <w:bookmarkEnd w:id="22"/>
      <w:bookmarkEnd w:id="23"/>
    </w:p>
    <w:p w14:paraId="591AE603" w14:textId="77777777" w:rsidR="00911CBE" w:rsidRPr="00BA4631" w:rsidRDefault="00911CBE" w:rsidP="00911CBE">
      <w:pPr>
        <w:numPr>
          <w:ilvl w:val="0"/>
          <w:numId w:val="68"/>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bookmarkStart w:id="24" w:name="_Toc250982152"/>
      <w:bookmarkStart w:id="25" w:name="_Toc252457126"/>
      <w:bookmarkStart w:id="26" w:name="_Toc255387200"/>
      <w:bookmarkStart w:id="27" w:name="_Toc255390879"/>
      <w:bookmarkStart w:id="28" w:name="_Toc315158483"/>
      <w:bookmarkStart w:id="29" w:name="_Toc315247310"/>
      <w:bookmarkStart w:id="30" w:name="_Toc315947483"/>
      <w:bookmarkStart w:id="31" w:name="_Toc408918354"/>
      <w:bookmarkStart w:id="32" w:name="_Toc408918565"/>
      <w:r w:rsidRPr="00BA4631">
        <w:rPr>
          <w:rFonts w:ascii="Times New Roman" w:eastAsia="Times New Roman" w:hAnsi="Times New Roman" w:cs="Times New Roman"/>
          <w:sz w:val="24"/>
          <w:szCs w:val="24"/>
          <w:lang w:eastAsia="ar-SA"/>
        </w:rPr>
        <w:t>Vevő a nyomás alatti szállító- és elosztóvezetéket vagy a csatlakozóvezetéket megbontja, továbbá, amennyiben Vevő vagy a megbízásából eljáró, gázszerelőnek nem minősülő személy a fogyasztói vezetéket megbontja,</w:t>
      </w:r>
      <w:bookmarkEnd w:id="24"/>
      <w:bookmarkEnd w:id="25"/>
      <w:bookmarkEnd w:id="26"/>
      <w:bookmarkEnd w:id="27"/>
      <w:bookmarkEnd w:id="28"/>
      <w:bookmarkEnd w:id="29"/>
      <w:bookmarkEnd w:id="30"/>
      <w:bookmarkEnd w:id="31"/>
      <w:bookmarkEnd w:id="32"/>
    </w:p>
    <w:p w14:paraId="77F6EAD0" w14:textId="77777777" w:rsidR="00911CBE" w:rsidRPr="00BA4631" w:rsidRDefault="00911CBE" w:rsidP="00911CBE">
      <w:pPr>
        <w:numPr>
          <w:ilvl w:val="0"/>
          <w:numId w:val="68"/>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bookmarkStart w:id="33" w:name="_Toc250982153"/>
      <w:bookmarkStart w:id="34" w:name="_Toc252457127"/>
      <w:bookmarkStart w:id="35" w:name="_Toc255387201"/>
      <w:bookmarkStart w:id="36" w:name="_Toc255390880"/>
      <w:bookmarkStart w:id="37" w:name="_Toc315158484"/>
      <w:bookmarkStart w:id="38" w:name="_Toc315247311"/>
      <w:bookmarkStart w:id="39" w:name="_Toc315947484"/>
      <w:bookmarkStart w:id="40" w:name="_Toc408918355"/>
      <w:bookmarkStart w:id="41" w:name="_Toc408918566"/>
      <w:r w:rsidRPr="00BA4631">
        <w:rPr>
          <w:rFonts w:ascii="Times New Roman" w:eastAsia="Times New Roman" w:hAnsi="Times New Roman" w:cs="Times New Roman"/>
          <w:sz w:val="24"/>
          <w:szCs w:val="24"/>
          <w:lang w:eastAsia="ar-SA"/>
        </w:rPr>
        <w:t>Vevő a csatlakozási vagy kapacitás lekötési szerződésben megállapított lényeges kötelezettségének a földgázelosztói engedélyes vagy Eladó írásbeli felszólítása ellenére nem tett eleget, különösen, ha</w:t>
      </w:r>
      <w:bookmarkEnd w:id="33"/>
      <w:bookmarkEnd w:id="34"/>
      <w:bookmarkEnd w:id="35"/>
      <w:bookmarkEnd w:id="36"/>
      <w:bookmarkEnd w:id="37"/>
      <w:bookmarkEnd w:id="38"/>
      <w:bookmarkEnd w:id="39"/>
      <w:bookmarkEnd w:id="40"/>
      <w:bookmarkEnd w:id="41"/>
    </w:p>
    <w:p w14:paraId="569B12B7" w14:textId="77777777" w:rsidR="00911CBE" w:rsidRPr="009862E0" w:rsidRDefault="00911CBE" w:rsidP="00911CBE">
      <w:pPr>
        <w:widowControl w:val="0"/>
        <w:tabs>
          <w:tab w:val="left"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ca) </w:t>
      </w:r>
      <w:r>
        <w:rPr>
          <w:rFonts w:ascii="Times New Roman" w:eastAsia="Times New Roman" w:hAnsi="Times New Roman" w:cs="Times New Roman"/>
          <w:i/>
          <w:iCs/>
          <w:sz w:val="24"/>
          <w:szCs w:val="24"/>
          <w:lang w:eastAsia="ar-SA"/>
        </w:rPr>
        <w:t xml:space="preserve"> </w:t>
      </w:r>
      <w:r w:rsidRPr="009862E0">
        <w:rPr>
          <w:rFonts w:ascii="Times New Roman" w:eastAsia="Times New Roman" w:hAnsi="Times New Roman" w:cs="Times New Roman"/>
          <w:sz w:val="24"/>
          <w:szCs w:val="24"/>
          <w:lang w:eastAsia="ar-SA"/>
        </w:rPr>
        <w:t>a nyomásszabályozó vagy a gázmérő működését befolyásolja,</w:t>
      </w:r>
    </w:p>
    <w:p w14:paraId="1629D8B7" w14:textId="77777777" w:rsidR="00911CBE" w:rsidRPr="009862E0" w:rsidRDefault="00911CBE" w:rsidP="00911CBE">
      <w:pPr>
        <w:widowControl w:val="0"/>
        <w:tabs>
          <w:tab w:val="left"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cb) </w:t>
      </w:r>
      <w:r w:rsidRPr="009862E0">
        <w:rPr>
          <w:rFonts w:ascii="Times New Roman" w:eastAsia="Times New Roman" w:hAnsi="Times New Roman" w:cs="Times New Roman"/>
          <w:sz w:val="24"/>
          <w:szCs w:val="24"/>
          <w:lang w:eastAsia="ar-SA"/>
        </w:rPr>
        <w:t>a nyomásszabályozó vagy a gázmérő ellenőrzését, illetve a mérő leolvasását a földgázelosztó vagy megbízottja részére nem teszi lehetővé,</w:t>
      </w:r>
    </w:p>
    <w:p w14:paraId="5E6B9CFA" w14:textId="77777777" w:rsidR="00911CBE" w:rsidRPr="009862E0" w:rsidRDefault="00911CBE" w:rsidP="00911CBE">
      <w:pPr>
        <w:widowControl w:val="0"/>
        <w:tabs>
          <w:tab w:val="left"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cc) </w:t>
      </w:r>
      <w:r>
        <w:rPr>
          <w:rFonts w:ascii="Times New Roman" w:eastAsia="Times New Roman" w:hAnsi="Times New Roman" w:cs="Times New Roman"/>
          <w:i/>
          <w:iCs/>
          <w:sz w:val="24"/>
          <w:szCs w:val="24"/>
          <w:lang w:eastAsia="ar-SA"/>
        </w:rPr>
        <w:t xml:space="preserve"> </w:t>
      </w:r>
      <w:r w:rsidRPr="009862E0">
        <w:rPr>
          <w:rFonts w:ascii="Times New Roman" w:eastAsia="Times New Roman" w:hAnsi="Times New Roman" w:cs="Times New Roman"/>
          <w:sz w:val="24"/>
          <w:szCs w:val="24"/>
          <w:lang w:eastAsia="ar-SA"/>
        </w:rPr>
        <w:t>a szerződésben meghatározott felhasználási helyen kívüli területre vezet át földgázt,</w:t>
      </w:r>
    </w:p>
    <w:p w14:paraId="6171FB02" w14:textId="77777777" w:rsidR="00911CBE" w:rsidRPr="009862E0" w:rsidRDefault="00911CBE" w:rsidP="00911CBE">
      <w:pPr>
        <w:widowControl w:val="0"/>
        <w:tabs>
          <w:tab w:val="left"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cd) </w:t>
      </w:r>
      <w:r w:rsidRPr="009862E0">
        <w:rPr>
          <w:rFonts w:ascii="Times New Roman" w:eastAsia="Times New Roman" w:hAnsi="Times New Roman" w:cs="Times New Roman"/>
          <w:sz w:val="24"/>
          <w:szCs w:val="24"/>
          <w:lang w:eastAsia="ar-SA"/>
        </w:rPr>
        <w:t>a fogyasztáskorlátozási - illetve megszakítható felhasználó esetén a megszakítási - rendelkezéseknek nem tett eleget,</w:t>
      </w:r>
    </w:p>
    <w:p w14:paraId="6CB773E9" w14:textId="77777777" w:rsidR="00911CBE" w:rsidRPr="00BA4631" w:rsidRDefault="00911CBE" w:rsidP="00911CBE">
      <w:pPr>
        <w:numPr>
          <w:ilvl w:val="0"/>
          <w:numId w:val="68"/>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bookmarkStart w:id="42" w:name="_Toc250982154"/>
      <w:bookmarkStart w:id="43" w:name="_Toc252457128"/>
      <w:bookmarkStart w:id="44" w:name="_Toc255387202"/>
      <w:bookmarkStart w:id="45" w:name="_Toc255390881"/>
      <w:bookmarkStart w:id="46" w:name="_Toc315158485"/>
      <w:bookmarkStart w:id="47" w:name="_Toc315247312"/>
      <w:bookmarkStart w:id="48" w:name="_Toc315947485"/>
      <w:bookmarkStart w:id="49" w:name="_Toc408918356"/>
      <w:bookmarkStart w:id="50" w:name="_Toc408918567"/>
      <w:r w:rsidRPr="00BA4631">
        <w:rPr>
          <w:rFonts w:ascii="Times New Roman" w:eastAsia="Times New Roman" w:hAnsi="Times New Roman" w:cs="Times New Roman"/>
          <w:sz w:val="24"/>
          <w:szCs w:val="24"/>
          <w:lang w:eastAsia="ar-SA"/>
        </w:rPr>
        <w:t>Vevő a gázmérőt szándékosan vagy gondatlanul megrongálja, a gázmérőn, a gázmérő ki- és belépő pontján, a kerülővezeték elzáróján, vagy a csatlakozóvezeték egyéb pontjain elhelyezett záró pecsétet (plombát) eltávolítja, illetőleg ezek sérülését, hiányát a földgázelosztói engedélyesnek vagy Eladónak nem jelenti be.</w:t>
      </w:r>
      <w:bookmarkEnd w:id="42"/>
      <w:bookmarkEnd w:id="43"/>
      <w:bookmarkEnd w:id="44"/>
      <w:bookmarkEnd w:id="45"/>
      <w:bookmarkEnd w:id="46"/>
      <w:bookmarkEnd w:id="47"/>
      <w:bookmarkEnd w:id="48"/>
      <w:bookmarkEnd w:id="49"/>
      <w:bookmarkEnd w:id="50"/>
    </w:p>
    <w:p w14:paraId="54E698F8" w14:textId="77777777" w:rsidR="00911CBE" w:rsidRPr="009862E0" w:rsidRDefault="00911CBE" w:rsidP="00911CBE">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13.5</w:t>
      </w:r>
      <w:r w:rsidRPr="009862E0">
        <w:rPr>
          <w:rFonts w:ascii="Times New Roman" w:eastAsia="Times New Roman" w:hAnsi="Times New Roman" w:cs="Times New Roman"/>
          <w:sz w:val="24"/>
          <w:szCs w:val="24"/>
          <w:lang w:eastAsia="ar-SA"/>
        </w:rPr>
        <w:tab/>
        <w:t xml:space="preserve">A szolgáltatás részben is megtagadható, ha olyan veszélyhelyzet keletkezik, amely a Vevőre, vagy a felhasználási helyén kívüli más személyek életére, vagy vagyonbiztonságára veszélyt jelent (pl. égéstermék elvezető rendszer hibája). Ilyen esetekben a Vevő köteles minden általa észlelt, a szolgáltatással kapcsolatos rendellenességet a földgázelosztói engedélyesnek haladéktalanul bejelenteni. Helyiségen belüli gázszivárgás, gázömlés esetén Vevő köteles a veszély elhárítása érdekében (pl. szellőztetés, gázcsapok lezárása, tűzgyújtás vagy villamos berendezés bekapcsolásának mellőzése, szikraképződés megakadályozása, a veszélyeztetett környezet tájékoztatása) megtenni. </w:t>
      </w:r>
    </w:p>
    <w:p w14:paraId="2D874E84" w14:textId="77777777" w:rsidR="00911CBE" w:rsidRPr="009862E0" w:rsidRDefault="00911CBE" w:rsidP="00911CBE">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13.6</w:t>
      </w:r>
      <w:r w:rsidRPr="009862E0">
        <w:rPr>
          <w:rFonts w:ascii="Times New Roman" w:eastAsia="Times New Roman" w:hAnsi="Times New Roman" w:cs="Times New Roman"/>
          <w:sz w:val="24"/>
          <w:szCs w:val="24"/>
          <w:lang w:eastAsia="ar-SA"/>
        </w:rPr>
        <w:tab/>
        <w:t xml:space="preserve">A területileg illetékes földgázelosztói engedélyes a szolgáltatást 2 munkanapon belül helyreállítja, ha az annak megtagadását kiváltó ok megszűnt és erről tájékoztatást kapott. </w:t>
      </w:r>
    </w:p>
    <w:p w14:paraId="3ADBF16D" w14:textId="77777777" w:rsidR="00911CBE" w:rsidRDefault="00911CBE" w:rsidP="00911CBE">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13.7</w:t>
      </w:r>
      <w:r w:rsidRPr="009862E0">
        <w:rPr>
          <w:rFonts w:ascii="Times New Roman" w:eastAsia="Times New Roman" w:hAnsi="Times New Roman" w:cs="Times New Roman"/>
          <w:sz w:val="24"/>
          <w:szCs w:val="24"/>
          <w:lang w:eastAsia="ar-SA"/>
        </w:rPr>
        <w:tab/>
        <w:t>Fenti 13.1.-13.6. pontokban foglaltak bekövetkezte esetén a szerződéses földgázmennyiség rendelkezésre bocsátásának, illetőleg átvételének elmulasztása abban az esetben minősül szerződésszegésnek, ha az valamelyik Félnek felróható.</w:t>
      </w:r>
    </w:p>
    <w:p w14:paraId="22C9A36A" w14:textId="77777777" w:rsidR="00911CBE" w:rsidRPr="009862E0" w:rsidRDefault="00911CBE" w:rsidP="00911CBE">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p>
    <w:p w14:paraId="2C8ED18E" w14:textId="77777777" w:rsidR="005B1A7B" w:rsidRPr="005B1A7B" w:rsidRDefault="00911CBE" w:rsidP="00911CBE">
      <w:pPr>
        <w:pStyle w:val="Cm2"/>
      </w:pPr>
      <w:r>
        <w:lastRenderedPageBreak/>
        <w:t xml:space="preserve">  </w:t>
      </w:r>
      <w:bookmarkStart w:id="51" w:name="_Toc433793071"/>
      <w:r w:rsidR="005B1A7B" w:rsidRPr="005B1A7B">
        <w:t>Üzemeltetési előírások</w:t>
      </w:r>
      <w:bookmarkEnd w:id="51"/>
    </w:p>
    <w:p w14:paraId="7E0A0954" w14:textId="77777777" w:rsidR="005B1A7B" w:rsidRPr="005B1A7B" w:rsidRDefault="005B1A7B" w:rsidP="005B1A7B">
      <w:pPr>
        <w:spacing w:before="120" w:after="120" w:line="240" w:lineRule="auto"/>
        <w:ind w:left="703" w:hanging="703"/>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14.1</w:t>
      </w:r>
      <w:r w:rsidRPr="005B1A7B">
        <w:rPr>
          <w:rFonts w:ascii="Times New Roman" w:eastAsia="Times New Roman" w:hAnsi="Times New Roman" w:cs="Times New Roman"/>
          <w:sz w:val="24"/>
          <w:szCs w:val="24"/>
          <w:lang w:eastAsia="ar-SA"/>
        </w:rPr>
        <w:tab/>
        <w:t>Egyéb megállapodás hiányában a gázmérő (mérési rendszer) és a nyomásszabályozó üzemeltetése, javítása, karbantartása, hitelesítése, felülvizsgálata, szükség szerinti cseréje a tulajdonos kötelezettsége. A Vevő tulajdonában lévő mérőrendszeren bármilyen átalakítás, karbantartás kizárólag az Eladó és a földgázelosztói Engedélyes előzetes egyetértésével, az érintett földgázelosztói Engedélyes közreműködésével történhet. A gázmérő vagy mérési rendszer telepítéséhez szükséges mérési hely kialakítása és biztosítása minden esetben Vevő kötelezettsége saját költségén.</w:t>
      </w:r>
    </w:p>
    <w:p w14:paraId="6214C610" w14:textId="77777777" w:rsidR="005B1A7B" w:rsidRPr="005B1A7B" w:rsidRDefault="005B1A7B" w:rsidP="005B1A7B">
      <w:pPr>
        <w:spacing w:before="120" w:after="120" w:line="240" w:lineRule="auto"/>
        <w:ind w:left="703" w:hanging="703"/>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14.2</w:t>
      </w:r>
      <w:r w:rsidRPr="005B1A7B">
        <w:rPr>
          <w:rFonts w:ascii="Times New Roman" w:eastAsia="Times New Roman" w:hAnsi="Times New Roman" w:cs="Times New Roman"/>
          <w:sz w:val="24"/>
          <w:szCs w:val="24"/>
          <w:lang w:eastAsia="ar-SA"/>
        </w:rPr>
        <w:tab/>
        <w:t xml:space="preserve">A mérő és nyomásszabályozó védelme és állagmegóvása – függetlenül azok tulajdonjogától – a Vevő kötelezettsége. Ha a gázmérő vagy a nyomásszabályozó cseréjére Vevő állagmegóvási kötelezettségének elmulasztása miatt kerül sor, az ezzel kapcsolatos költségeket Vevő viseli. </w:t>
      </w:r>
    </w:p>
    <w:p w14:paraId="51FF390A" w14:textId="77777777" w:rsidR="005B1A7B" w:rsidRPr="005B1A7B" w:rsidRDefault="005B1A7B" w:rsidP="005B1A7B">
      <w:pPr>
        <w:spacing w:before="120" w:after="120" w:line="240" w:lineRule="auto"/>
        <w:ind w:left="703" w:hanging="703"/>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14.3</w:t>
      </w:r>
      <w:r w:rsidRPr="005B1A7B">
        <w:rPr>
          <w:rFonts w:ascii="Times New Roman" w:eastAsia="Times New Roman" w:hAnsi="Times New Roman" w:cs="Times New Roman"/>
          <w:sz w:val="24"/>
          <w:szCs w:val="24"/>
          <w:lang w:eastAsia="ar-SA"/>
        </w:rPr>
        <w:tab/>
        <w:t>Az Eladó és a Földgázelosztói Engedélyes (vagy megbízottja) jogosult a Vevőnél felszerelt mérőberendezés, illetve nyomásszabályozó működését, épségét, hitelességét, a mérőn lévő záró pecsétek meglétét és épségét bármikor ellenőrizni, melynek feltételeit a Vevő köteles biztosítani.</w:t>
      </w:r>
    </w:p>
    <w:p w14:paraId="473C1DAF" w14:textId="77777777" w:rsidR="005B1A7B" w:rsidRPr="005B1A7B" w:rsidRDefault="005B1A7B" w:rsidP="005B1A7B">
      <w:pPr>
        <w:spacing w:after="0" w:line="240" w:lineRule="auto"/>
        <w:ind w:left="703" w:hanging="703"/>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14.4</w:t>
      </w:r>
      <w:r w:rsidRPr="005B1A7B">
        <w:rPr>
          <w:rFonts w:ascii="Times New Roman" w:eastAsia="Times New Roman" w:hAnsi="Times New Roman" w:cs="Times New Roman"/>
          <w:sz w:val="24"/>
          <w:szCs w:val="24"/>
          <w:lang w:eastAsia="ar-SA"/>
        </w:rPr>
        <w:tab/>
        <w:t>Az Eladó a fentebb jelzett ellenőrzés alkalmával észlelt, illetve egyéb módon tudomására jutó rendellenesség esetén (ideértve a mérő kerülővezetékébe épített záró szerelvényeinek rendellenességét is) jogosult az elszámolt gázmennyiséget visszamenőleg korrigálni, melynek ellenértékét a Vevő köteles megfizetni. A visszamenőleges korrekciót a földgázelosztó üzletszabályzata szerint kell elvégezni.</w:t>
      </w:r>
    </w:p>
    <w:p w14:paraId="684B8F60" w14:textId="77777777" w:rsidR="005B1A7B" w:rsidRPr="005B1A7B" w:rsidRDefault="005B1A7B" w:rsidP="005B1A7B">
      <w:pPr>
        <w:spacing w:before="120" w:after="120" w:line="240" w:lineRule="auto"/>
        <w:ind w:left="703" w:hanging="703"/>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14.5</w:t>
      </w:r>
      <w:r w:rsidRPr="005B1A7B">
        <w:rPr>
          <w:rFonts w:ascii="Times New Roman" w:eastAsia="Times New Roman" w:hAnsi="Times New Roman" w:cs="Times New Roman"/>
          <w:sz w:val="24"/>
          <w:szCs w:val="24"/>
          <w:lang w:eastAsia="ar-SA"/>
        </w:rPr>
        <w:tab/>
        <w:t>A gázmérő és az átszámító szerkezet meghibásodását, a gázmérő sérülését, a záró pecsét felnyitását, a Vevő tulajdonában lévő gázmérő javításának és hitelesítésének időpontját, a kerülővezeték megnyitását a Vevő telefonon azonnal, majd 24 órán belül írásban, utólag is igazolható módon köteles az Eladó és az Elosztói Engedélyes részére bejelenteni. A gázmérő üzemi nyomása megváltoztatásának bejelentésére a Vevő a változást öt (5) munkanappal megelőzőleg köteles.</w:t>
      </w:r>
    </w:p>
    <w:p w14:paraId="35C836AF" w14:textId="77777777" w:rsidR="005B1A7B" w:rsidRPr="005B1A7B" w:rsidRDefault="005B1A7B" w:rsidP="005B1A7B">
      <w:pPr>
        <w:spacing w:before="120" w:after="120" w:line="240" w:lineRule="auto"/>
        <w:ind w:left="703" w:hanging="703"/>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14.6</w:t>
      </w:r>
      <w:r w:rsidRPr="005B1A7B">
        <w:rPr>
          <w:rFonts w:ascii="Times New Roman" w:eastAsia="Times New Roman" w:hAnsi="Times New Roman" w:cs="Times New Roman"/>
          <w:sz w:val="24"/>
          <w:szCs w:val="24"/>
          <w:lang w:eastAsia="ar-SA"/>
        </w:rPr>
        <w:tab/>
        <w:t>Ha a Vevő a mérő helyszíni ellenőrzését nem teszi lehetővé vagy gátolja, a mérőt megrongálta, működését befolyásolta, a mérő hitelesítését, javítását, cseréjét nem teszi lehetővé, illetve nem végzi el, a felhasználási helyre való bejutásig, valamint a jogszerű állapot helyreállításáig a szolgáltatás megtagadható.</w:t>
      </w:r>
    </w:p>
    <w:p w14:paraId="5CE6A520" w14:textId="77777777" w:rsidR="005B1A7B" w:rsidRPr="005B1A7B" w:rsidRDefault="005B1A7B" w:rsidP="005B1A7B">
      <w:pPr>
        <w:spacing w:before="120" w:after="120" w:line="240" w:lineRule="auto"/>
        <w:ind w:left="703" w:hanging="703"/>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14.7</w:t>
      </w:r>
      <w:r w:rsidRPr="005B1A7B">
        <w:rPr>
          <w:rFonts w:ascii="Times New Roman" w:eastAsia="Times New Roman" w:hAnsi="Times New Roman" w:cs="Times New Roman"/>
          <w:sz w:val="24"/>
          <w:szCs w:val="24"/>
          <w:lang w:eastAsia="ar-SA"/>
        </w:rPr>
        <w:tab/>
        <w:t>A Vevő tulajdonában és műszaki ellenőrzése alatt álló, csatlakozó vezeték és fogyasztói berendezés, nyomásszabályozó szakszerű üzemeltetése, azok üzembiztonságának megóvása, javítása, karbantartása, szükség szerinti cseréje, esetleges üzemzavarainak a műszakilag lehetséges legrövidebb időn belüli elhárítása, és külön jogszabály szerinti műszaki-biztonsági felülvizsgálatának elvégeztetése, saját költségén a Vevő kötelezettsége. Ha az ellenőrzés elvégzését a Vevő nem tudja igazolni, annak megtörténtéig a szolgáltatás szüneteltethető.</w:t>
      </w:r>
    </w:p>
    <w:p w14:paraId="17599664" w14:textId="77777777" w:rsidR="005B1A7B" w:rsidRPr="005B1A7B" w:rsidRDefault="005B1A7B" w:rsidP="005B1A7B">
      <w:pPr>
        <w:spacing w:before="120" w:after="120" w:line="240" w:lineRule="auto"/>
        <w:ind w:left="703" w:hanging="703"/>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14.8</w:t>
      </w:r>
      <w:r w:rsidRPr="005B1A7B">
        <w:rPr>
          <w:rFonts w:ascii="Times New Roman" w:eastAsia="Times New Roman" w:hAnsi="Times New Roman" w:cs="Times New Roman"/>
          <w:sz w:val="24"/>
          <w:szCs w:val="24"/>
          <w:lang w:eastAsia="ar-SA"/>
        </w:rPr>
        <w:tab/>
        <w:t>A Vevő köteles külön gondot fordítani az automatikus és védelmi berendezések karbantartására, amelyek esetleges meghibásodása a földgázellátás biztonságát veszélyezteti.</w:t>
      </w:r>
    </w:p>
    <w:p w14:paraId="62EB4508" w14:textId="77777777" w:rsidR="005B1A7B" w:rsidRPr="005B1A7B" w:rsidRDefault="005B1A7B" w:rsidP="005B1A7B">
      <w:pPr>
        <w:spacing w:before="120" w:after="120" w:line="240" w:lineRule="auto"/>
        <w:ind w:left="703" w:hanging="703"/>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14.9</w:t>
      </w:r>
      <w:r w:rsidRPr="005B1A7B">
        <w:rPr>
          <w:rFonts w:ascii="Times New Roman" w:eastAsia="Times New Roman" w:hAnsi="Times New Roman" w:cs="Times New Roman"/>
          <w:sz w:val="24"/>
          <w:szCs w:val="24"/>
          <w:lang w:eastAsia="ar-SA"/>
        </w:rPr>
        <w:tab/>
        <w:t>A gázmérő kerülővezetékébe épített záró szerelvények gáz-tömör zárásáért, a kerülőág zárt állapotáért, a záró pecsétek meglétéért, illetve azok sértetlenségéért a Vevőt terheli a felelősség.</w:t>
      </w:r>
    </w:p>
    <w:p w14:paraId="76C4216A" w14:textId="77777777" w:rsidR="005B1A7B" w:rsidRPr="005B1A7B" w:rsidRDefault="005B1A7B" w:rsidP="005B1A7B">
      <w:pPr>
        <w:spacing w:before="120" w:after="120" w:line="240" w:lineRule="auto"/>
        <w:ind w:left="703" w:hanging="703"/>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lastRenderedPageBreak/>
        <w:t>14.10</w:t>
      </w:r>
      <w:r w:rsidRPr="005B1A7B">
        <w:rPr>
          <w:rFonts w:ascii="Times New Roman" w:eastAsia="Times New Roman" w:hAnsi="Times New Roman" w:cs="Times New Roman"/>
          <w:sz w:val="24"/>
          <w:szCs w:val="24"/>
          <w:lang w:eastAsia="ar-SA"/>
        </w:rPr>
        <w:tab/>
        <w:t>A Vevő köteles a biztonságos gázfogyasztás előírásainak betartását célzó helyszíni ellenőrzés a Földgázelosztói Engedélyes vagy megbízottja számára biztosítani, illetve köteles az ellenőrzés során együttműködni.</w:t>
      </w:r>
    </w:p>
    <w:p w14:paraId="5D42D3B8" w14:textId="77777777" w:rsidR="005B1A7B" w:rsidRPr="005B1A7B" w:rsidRDefault="005B1A7B" w:rsidP="005B1A7B">
      <w:pPr>
        <w:keepNext/>
        <w:tabs>
          <w:tab w:val="left" w:pos="709"/>
        </w:tabs>
        <w:spacing w:before="120" w:after="240" w:line="240" w:lineRule="auto"/>
        <w:ind w:left="703" w:hanging="703"/>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14.11</w:t>
      </w:r>
      <w:r w:rsidRPr="005B1A7B">
        <w:rPr>
          <w:rFonts w:ascii="Times New Roman" w:eastAsia="Times New Roman" w:hAnsi="Times New Roman" w:cs="Times New Roman"/>
          <w:bCs/>
          <w:iCs/>
          <w:sz w:val="24"/>
          <w:szCs w:val="24"/>
          <w:lang w:eastAsia="ar-SA"/>
        </w:rPr>
        <w:tab/>
        <w:t>Amennyiben a Földgázelosztói Engedélyes a Vevő tulajdonában lévő csatlakozóvezetéken és/vagy fogyasztói berendezésen keletkezett gázömlés, üzemzavar miatti közvetlen veszélyhelyzetet hárít el, úgy a Vevő köteles megfizetni a veszélyhelyzet megszüntetésének költségeit, továbbá saját költségén köteles intézkedni a gázömlést, üzemzavart okozó hiba végleges elhárítása érdekében.</w:t>
      </w:r>
    </w:p>
    <w:p w14:paraId="67C12F8E" w14:textId="77777777" w:rsidR="005B1A7B" w:rsidRPr="005B1A7B" w:rsidRDefault="005B1A7B" w:rsidP="005B1A7B">
      <w:pPr>
        <w:keepNext/>
        <w:tabs>
          <w:tab w:val="left" w:pos="709"/>
        </w:tabs>
        <w:spacing w:before="120" w:after="240" w:line="240" w:lineRule="auto"/>
        <w:ind w:left="703" w:hanging="703"/>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14.12</w:t>
      </w:r>
      <w:r w:rsidRPr="005B1A7B">
        <w:rPr>
          <w:rFonts w:ascii="Times New Roman" w:eastAsia="Times New Roman" w:hAnsi="Times New Roman" w:cs="Times New Roman"/>
          <w:bCs/>
          <w:iCs/>
          <w:sz w:val="24"/>
          <w:szCs w:val="24"/>
          <w:lang w:eastAsia="ar-SA"/>
        </w:rPr>
        <w:tab/>
        <w:t>A Vevő köteles jogainak a jelen Szerződés alapján történő gyakorlása során figyelembe venni a felhasználási hely csatlakozása tekintetében a hatályos Hálózati Csatlakozási Szerződésben/Kapacitásnyilatkozatban foglaltakat, és az Elosztói Engedélyes Üzletszabályzatát. A Vevő kijelenti, hogy ismeri ezen dokumentumokat és az azokban foglalt előírásokat és ezek betartására ezennel kötelezettséget vállal.</w:t>
      </w:r>
    </w:p>
    <w:p w14:paraId="794A4222" w14:textId="77777777" w:rsidR="00654E85" w:rsidRPr="005B1A7B" w:rsidRDefault="00654E85" w:rsidP="005B1A7B">
      <w:pPr>
        <w:spacing w:after="0" w:line="240" w:lineRule="auto"/>
        <w:jc w:val="both"/>
        <w:rPr>
          <w:rFonts w:ascii="Times New Roman" w:eastAsia="Times New Roman" w:hAnsi="Times New Roman" w:cs="Times New Roman"/>
          <w:sz w:val="24"/>
          <w:szCs w:val="24"/>
          <w:lang w:eastAsia="ar-SA"/>
        </w:rPr>
      </w:pPr>
    </w:p>
    <w:p w14:paraId="30D8139B" w14:textId="77777777" w:rsidR="005B1A7B" w:rsidRDefault="00911CBE" w:rsidP="00911CBE">
      <w:pPr>
        <w:pStyle w:val="Cm2"/>
      </w:pPr>
      <w:r>
        <w:t xml:space="preserve">  </w:t>
      </w:r>
      <w:bookmarkStart w:id="52" w:name="_Toc433793072"/>
      <w:r w:rsidR="005B1A7B" w:rsidRPr="005B1A7B">
        <w:t>Adat és információszolgáltatás</w:t>
      </w:r>
      <w:bookmarkEnd w:id="52"/>
    </w:p>
    <w:p w14:paraId="6C74E185" w14:textId="77777777" w:rsidR="002A2FDD" w:rsidRDefault="002A2FDD" w:rsidP="002A2FDD">
      <w:pPr>
        <w:spacing w:after="0" w:line="240" w:lineRule="auto"/>
        <w:ind w:left="567"/>
        <w:contextualSpacing/>
        <w:rPr>
          <w:rFonts w:ascii="Times New Roman" w:eastAsia="Times New Roman" w:hAnsi="Times New Roman" w:cs="Times New Roman"/>
          <w:b/>
          <w:sz w:val="28"/>
          <w:szCs w:val="28"/>
          <w:lang w:eastAsia="ar-SA"/>
        </w:rPr>
      </w:pPr>
    </w:p>
    <w:p w14:paraId="5AFC9EB4" w14:textId="77777777" w:rsidR="005B1A7B" w:rsidRPr="005B1A7B" w:rsidRDefault="005B1A7B" w:rsidP="00B53A6E">
      <w:pPr>
        <w:numPr>
          <w:ilvl w:val="1"/>
          <w:numId w:val="7"/>
        </w:numPr>
        <w:spacing w:before="120" w:after="0" w:line="240" w:lineRule="auto"/>
        <w:contextualSpacing/>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Vevő eseti adatszolgáltatása:</w:t>
      </w:r>
    </w:p>
    <w:p w14:paraId="2861551B" w14:textId="77777777" w:rsidR="005B1A7B" w:rsidRPr="005B1A7B" w:rsidRDefault="005B1A7B" w:rsidP="005B1A7B">
      <w:pPr>
        <w:spacing w:before="120" w:after="0" w:line="240" w:lineRule="auto"/>
        <w:ind w:left="709" w:right="-28"/>
        <w:jc w:val="both"/>
        <w:rPr>
          <w:rFonts w:ascii="Times New Roman" w:eastAsia="Times New Roman" w:hAnsi="Times New Roman" w:cs="Times New Roman"/>
          <w:color w:val="000000"/>
          <w:sz w:val="24"/>
          <w:szCs w:val="24"/>
          <w:lang w:eastAsia="ar-SA"/>
        </w:rPr>
      </w:pPr>
      <w:r w:rsidRPr="005B1A7B">
        <w:rPr>
          <w:rFonts w:ascii="Times New Roman" w:eastAsia="Times New Roman" w:hAnsi="Times New Roman" w:cs="Times New Roman"/>
          <w:color w:val="000000"/>
          <w:sz w:val="24"/>
          <w:szCs w:val="24"/>
          <w:lang w:eastAsia="ar-SA"/>
        </w:rPr>
        <w:t>A Vevő köteles a rendkívüli üzemzavarról az Eladót haladéktalanul írásban értesíteni. A Vevő továbbá köteles a tervezett karbantartásról, annak pontos időtartamának megjelölésével az Eladót annak tervezett időpontját 30 naptári nappal megelőzően értesíteni. Eseti adatszolgáltatásnak minősül továbbá a Vevővel vagy a felhasználási hellyel kapcsolatos minden egyéb adatszolgáltatás. Ezen belül a Vevő köteles az Eladó ez irányú írásbeli megkeresésének kézhez vételétől számított öt (5) napon belül megadni minden olyan információt és adatot, amely az Elosztói Engedélyes számára az együttműködő földgázrendszer folyamatos és biztonságos üzemeltetéséhez szükséges.</w:t>
      </w:r>
    </w:p>
    <w:p w14:paraId="390AADFF" w14:textId="77777777" w:rsidR="005B1A7B" w:rsidRPr="005B1A7B" w:rsidRDefault="005B1A7B" w:rsidP="005B1A7B">
      <w:pPr>
        <w:tabs>
          <w:tab w:val="left" w:pos="1620"/>
        </w:tabs>
        <w:spacing w:before="120" w:after="0" w:line="240" w:lineRule="auto"/>
        <w:ind w:left="709"/>
        <w:jc w:val="both"/>
        <w:rPr>
          <w:rFonts w:ascii="Times New Roman" w:eastAsia="Times New Roman" w:hAnsi="Times New Roman" w:cs="Times New Roman"/>
          <w:color w:val="000000"/>
          <w:sz w:val="24"/>
          <w:szCs w:val="24"/>
          <w:lang w:eastAsia="ar-SA"/>
        </w:rPr>
      </w:pPr>
      <w:r w:rsidRPr="005B1A7B">
        <w:rPr>
          <w:rFonts w:ascii="Times New Roman" w:eastAsia="Times New Roman" w:hAnsi="Times New Roman" w:cs="Times New Roman"/>
          <w:color w:val="000000"/>
          <w:sz w:val="24"/>
          <w:szCs w:val="24"/>
          <w:lang w:eastAsia="ar-SA"/>
        </w:rPr>
        <w:t>Eseti adatszolgáltatás esetén az adatátviteli csatorna lehet: elektronikus levél (e-mail); telefax; levél.</w:t>
      </w:r>
    </w:p>
    <w:p w14:paraId="69C1EA86" w14:textId="77777777" w:rsidR="005B1A7B" w:rsidRPr="005B1A7B" w:rsidRDefault="005B1A7B" w:rsidP="005B1A7B">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15.2</w:t>
      </w:r>
      <w:r w:rsidRPr="005B1A7B">
        <w:rPr>
          <w:rFonts w:ascii="Times New Roman" w:eastAsia="Times New Roman" w:hAnsi="Times New Roman" w:cs="Times New Roman"/>
          <w:bCs/>
          <w:iCs/>
          <w:sz w:val="24"/>
          <w:szCs w:val="24"/>
          <w:lang w:eastAsia="ar-SA"/>
        </w:rPr>
        <w:tab/>
        <w:t>Eladó a Szerződés megkötése, tartalmának meghatározása, módosítása, a teljesítésének figyelemmel kísérése, a Szerződésben meghatározott díjak számlázása, továbbá a Szerződésből eredő egyéb követelések érvényesítése, és az ÜKSZ-ben foglalt együttműködési, adatszolgáltatási kötelezettségek teljesítése céljából kezelhetik Vevő, valamint Fizető azonosításához szükséges és elégséges adatokat.</w:t>
      </w:r>
    </w:p>
    <w:p w14:paraId="4F4EFD2E" w14:textId="77777777" w:rsidR="005B1A7B" w:rsidRPr="005B1A7B" w:rsidRDefault="005B1A7B" w:rsidP="005B1A7B">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15.3</w:t>
      </w:r>
      <w:r w:rsidRPr="005B1A7B">
        <w:rPr>
          <w:rFonts w:ascii="Times New Roman" w:eastAsia="Times New Roman" w:hAnsi="Times New Roman" w:cs="Times New Roman"/>
          <w:bCs/>
          <w:iCs/>
          <w:sz w:val="24"/>
          <w:szCs w:val="24"/>
          <w:lang w:eastAsia="ar-SA"/>
        </w:rPr>
        <w:tab/>
        <w:t>Eladó a földgáz kereskedelmi tevékenységével kapcsolatban tudomására jutott információkat és adatokat a hatályos jogszabályok előírásainak megfelelően bizalmasan kezeli és minden tőle elvárhatót megtesz a Vevő adatainak védelméért.</w:t>
      </w:r>
    </w:p>
    <w:p w14:paraId="2453BA22" w14:textId="77777777"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Vevő adatai a szükséges mértékig átadhatóak:</w:t>
      </w:r>
    </w:p>
    <w:p w14:paraId="359FC877" w14:textId="77777777" w:rsidR="003755B0" w:rsidRPr="005B1A7B" w:rsidRDefault="003755B0" w:rsidP="005B1A7B">
      <w:pPr>
        <w:spacing w:before="120" w:after="0" w:line="240" w:lineRule="auto"/>
        <w:ind w:left="720"/>
        <w:jc w:val="both"/>
        <w:rPr>
          <w:rFonts w:ascii="Times New Roman" w:eastAsia="Times New Roman" w:hAnsi="Times New Roman" w:cs="Times New Roman"/>
          <w:sz w:val="24"/>
          <w:szCs w:val="24"/>
          <w:lang w:eastAsia="ar-SA"/>
        </w:rPr>
      </w:pPr>
    </w:p>
    <w:p w14:paraId="4DDA5BA4" w14:textId="77777777" w:rsidR="005B1A7B" w:rsidRPr="005B1A7B" w:rsidRDefault="005B1A7B" w:rsidP="00B53A6E">
      <w:pPr>
        <w:numPr>
          <w:ilvl w:val="0"/>
          <w:numId w:val="59"/>
        </w:numPr>
        <w:tabs>
          <w:tab w:val="num" w:pos="1134"/>
        </w:tabs>
        <w:spacing w:after="0" w:line="240" w:lineRule="auto"/>
        <w:ind w:left="1134" w:hanging="425"/>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 xml:space="preserve">az adatkezelő megbízása alapján a szerződés megkötését, a leolvasást, a számlázást, a kézbesítést, a díjfizetések és követelések kezelését, a forgalmazás kezelését, a felhasználási helyek műszaki kivitelezését, felülvizsgálatát, </w:t>
      </w:r>
      <w:r w:rsidRPr="005B1A7B">
        <w:rPr>
          <w:rFonts w:ascii="Times New Roman" w:eastAsia="Times New Roman" w:hAnsi="Times New Roman" w:cs="Times New Roman"/>
          <w:sz w:val="24"/>
          <w:szCs w:val="24"/>
          <w:lang w:eastAsia="ar-SA"/>
        </w:rPr>
        <w:lastRenderedPageBreak/>
        <w:t>ellenőrzését, kikapcsolását, illetőleg az ügyfélszolgálati tevékenységet végző természetes személynek és gazdálkodó szervezetnek,</w:t>
      </w:r>
    </w:p>
    <w:p w14:paraId="4CFA7752" w14:textId="77777777" w:rsidR="005B1A7B" w:rsidRPr="005B1A7B" w:rsidRDefault="005B1A7B" w:rsidP="00B53A6E">
      <w:pPr>
        <w:numPr>
          <w:ilvl w:val="0"/>
          <w:numId w:val="59"/>
        </w:numPr>
        <w:spacing w:after="0" w:line="240" w:lineRule="auto"/>
        <w:ind w:left="1260" w:hanging="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számlázási és forgalmazási jogviták rendezésére jogszabály vagy a szerződő felek megállapodása alapján jogosult szervezetek részére,</w:t>
      </w:r>
    </w:p>
    <w:p w14:paraId="3FC06F56" w14:textId="77777777" w:rsidR="005B1A7B" w:rsidRPr="005B1A7B" w:rsidRDefault="005B1A7B" w:rsidP="00B53A6E">
      <w:pPr>
        <w:numPr>
          <w:ilvl w:val="0"/>
          <w:numId w:val="59"/>
        </w:numPr>
        <w:spacing w:after="0" w:line="240" w:lineRule="auto"/>
        <w:ind w:left="1260" w:hanging="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Magyar Energia és Közmű- Szabályozási Hivatalnak</w:t>
      </w:r>
    </w:p>
    <w:p w14:paraId="547C1B52" w14:textId="77777777" w:rsidR="005B1A7B" w:rsidRPr="005B1A7B" w:rsidRDefault="005B1A7B" w:rsidP="00B53A6E">
      <w:pPr>
        <w:numPr>
          <w:ilvl w:val="0"/>
          <w:numId w:val="59"/>
        </w:numPr>
        <w:spacing w:after="0" w:line="240" w:lineRule="auto"/>
        <w:ind w:left="1260" w:hanging="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nemzetbiztonság, a honvédelem és a közbiztonság védelme, a közvádas bűncselekmények üldözése céljából az arra hatáskörrel rendelkező nemzetbiztonsági szerveknek, nyomozó hatóságoknak, az ügyésznek, valamint a bíróságnak</w:t>
      </w:r>
    </w:p>
    <w:p w14:paraId="3830F3E7" w14:textId="77777777" w:rsidR="005B1A7B" w:rsidRPr="005B1A7B" w:rsidRDefault="005B1A7B" w:rsidP="00B53A6E">
      <w:pPr>
        <w:numPr>
          <w:ilvl w:val="0"/>
          <w:numId w:val="59"/>
        </w:numPr>
        <w:spacing w:after="0" w:line="240" w:lineRule="auto"/>
        <w:ind w:left="1260" w:hanging="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bírósági végrehajtásról szóló 1994. évi LIII. törvény előírásai szerint a végrehajtónak.</w:t>
      </w:r>
    </w:p>
    <w:p w14:paraId="4909B9F6" w14:textId="77777777"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Amennyiben az Eladó jogszabály, bírósági vagy hatósági határozat alapján adatszolgáltatásra köteles, és ezen adatszolgáltatás Vevőt érinti, a Vevő köteles e célból megfelelően együttműködni, és Eladó által megadott határidőre az adatszolgáltatások teljesítéséhez valós adatokat szolgáltatni, mely elmulasztásának jogkövetkezményei Vevőt terhelik.</w:t>
      </w:r>
    </w:p>
    <w:p w14:paraId="152FF26E" w14:textId="77777777" w:rsidR="005B1A7B" w:rsidRPr="005B1A7B" w:rsidRDefault="005B1A7B" w:rsidP="005B1A7B">
      <w:pPr>
        <w:tabs>
          <w:tab w:val="num" w:pos="1440"/>
        </w:tabs>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Felek az adatszolgáltatásból és az adatok felhasználásából eredő jogaikat és kötelezettségeiket kötelesek jóhiszeműen gyakorolni. A szolgáltatott adatok megfelelősségéért a felelősség az adatszolgáltatót terheli.</w:t>
      </w:r>
    </w:p>
    <w:p w14:paraId="6B741430" w14:textId="77777777"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 xml:space="preserve">A jelen pontban meg nem határozott egyéb eseti adatigénylés a Felek külön megállapodása alapján, az ott meghatározott módon, tartalommal, és határidővel történhet. </w:t>
      </w:r>
    </w:p>
    <w:p w14:paraId="5F377869" w14:textId="77777777" w:rsid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p>
    <w:p w14:paraId="6E134176" w14:textId="77777777" w:rsidR="003755B0" w:rsidRPr="005B1A7B" w:rsidRDefault="003755B0" w:rsidP="005B1A7B">
      <w:pPr>
        <w:spacing w:before="120" w:after="0" w:line="240" w:lineRule="auto"/>
        <w:ind w:left="720"/>
        <w:jc w:val="both"/>
        <w:rPr>
          <w:rFonts w:ascii="Times New Roman" w:eastAsia="Times New Roman" w:hAnsi="Times New Roman" w:cs="Times New Roman"/>
          <w:sz w:val="24"/>
          <w:szCs w:val="24"/>
          <w:lang w:eastAsia="ar-SA"/>
        </w:rPr>
      </w:pPr>
    </w:p>
    <w:p w14:paraId="73C34C97" w14:textId="77777777" w:rsidR="005B1A7B" w:rsidRPr="005B1A7B" w:rsidRDefault="00911CBE" w:rsidP="00911CBE">
      <w:pPr>
        <w:pStyle w:val="Cm2"/>
      </w:pPr>
      <w:r>
        <w:t xml:space="preserve">  </w:t>
      </w:r>
      <w:bookmarkStart w:id="53" w:name="_Toc433793073"/>
      <w:r w:rsidR="005B1A7B" w:rsidRPr="005B1A7B">
        <w:t>Szerződés teljesítésének biztosítéka</w:t>
      </w:r>
      <w:bookmarkEnd w:id="53"/>
    </w:p>
    <w:p w14:paraId="265E3F75" w14:textId="77777777"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Felek nem alkalmaznak Teljesítési biztosítékot.</w:t>
      </w:r>
    </w:p>
    <w:p w14:paraId="08B53610" w14:textId="77777777"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p>
    <w:p w14:paraId="2AE7AD06" w14:textId="77777777" w:rsidR="005B1A7B" w:rsidRPr="005B1A7B" w:rsidRDefault="005B1A7B" w:rsidP="005B1A7B">
      <w:pPr>
        <w:spacing w:before="120" w:after="0" w:line="240" w:lineRule="auto"/>
        <w:ind w:left="720"/>
        <w:jc w:val="both"/>
        <w:rPr>
          <w:rFonts w:ascii="Times New Roman" w:eastAsia="Times New Roman" w:hAnsi="Times New Roman" w:cs="Times New Roman"/>
          <w:sz w:val="24"/>
          <w:szCs w:val="24"/>
          <w:lang w:eastAsia="ar-SA"/>
        </w:rPr>
      </w:pPr>
    </w:p>
    <w:p w14:paraId="14E59546" w14:textId="77777777" w:rsidR="005B1A7B" w:rsidRPr="005B1A7B" w:rsidRDefault="00911CBE" w:rsidP="00911CBE">
      <w:pPr>
        <w:pStyle w:val="Cm2"/>
      </w:pPr>
      <w:r>
        <w:t xml:space="preserve">  </w:t>
      </w:r>
      <w:bookmarkStart w:id="54" w:name="_Toc433793074"/>
      <w:r w:rsidR="005B1A7B" w:rsidRPr="005B1A7B">
        <w:t>Teljesítés jogszerű megtagadása</w:t>
      </w:r>
      <w:bookmarkEnd w:id="54"/>
    </w:p>
    <w:p w14:paraId="469C6CF4" w14:textId="77777777" w:rsidR="005B1A7B" w:rsidRPr="005B1A7B" w:rsidRDefault="005B1A7B" w:rsidP="005B1A7B">
      <w:pPr>
        <w:spacing w:before="120"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Eladó részben vagy egészben megtagadhatja a teljesítést</w:t>
      </w:r>
    </w:p>
    <w:p w14:paraId="7A0CB443" w14:textId="77777777" w:rsidR="005B1A7B" w:rsidRPr="005B1A7B" w:rsidRDefault="005B1A7B" w:rsidP="005B1A7B">
      <w:pPr>
        <w:spacing w:before="120" w:after="120" w:line="240" w:lineRule="auto"/>
        <w:ind w:left="1440" w:hanging="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w:t>
      </w:r>
      <w:r w:rsidRPr="005B1A7B">
        <w:rPr>
          <w:rFonts w:ascii="Times New Roman" w:eastAsia="Times New Roman" w:hAnsi="Times New Roman" w:cs="Times New Roman"/>
          <w:sz w:val="24"/>
          <w:szCs w:val="24"/>
          <w:lang w:eastAsia="hu-HU"/>
        </w:rPr>
        <w:tab/>
        <w:t>ha az Eladó működési körén kívül eső esemény következtében az átadás-átvétel feltételei megszűntek, vagy csak korlátozottan állnak fenn, a feltételek helyreállásáig (Vis Maior),</w:t>
      </w:r>
    </w:p>
    <w:p w14:paraId="546C768F" w14:textId="77777777" w:rsidR="005B1A7B" w:rsidRPr="005B1A7B" w:rsidRDefault="005B1A7B" w:rsidP="005B1A7B">
      <w:pPr>
        <w:spacing w:after="120" w:line="240" w:lineRule="auto"/>
        <w:ind w:left="1440" w:hanging="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b.)</w:t>
      </w:r>
      <w:r w:rsidRPr="005B1A7B">
        <w:rPr>
          <w:rFonts w:ascii="Times New Roman" w:eastAsia="Times New Roman" w:hAnsi="Times New Roman" w:cs="Times New Roman"/>
          <w:sz w:val="24"/>
          <w:szCs w:val="24"/>
          <w:lang w:eastAsia="hu-HU"/>
        </w:rPr>
        <w:tab/>
        <w:t>üzemzavar vagy forráshiány esetén a Magyar Energia és Közmű- Szabályozási Hivatal (MEKH) által jóváhagyott korlátozási sorrend és szabályozás szerint,</w:t>
      </w:r>
    </w:p>
    <w:p w14:paraId="600D2E7A" w14:textId="77777777" w:rsidR="005B1A7B" w:rsidRPr="005B1A7B" w:rsidRDefault="005B1A7B" w:rsidP="005B1A7B">
      <w:pPr>
        <w:spacing w:after="120" w:line="240" w:lineRule="auto"/>
        <w:ind w:left="1440" w:hanging="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c.)</w:t>
      </w:r>
      <w:r w:rsidRPr="005B1A7B">
        <w:rPr>
          <w:rFonts w:ascii="Times New Roman" w:eastAsia="Times New Roman" w:hAnsi="Times New Roman" w:cs="Times New Roman"/>
          <w:sz w:val="24"/>
          <w:szCs w:val="24"/>
          <w:lang w:eastAsia="hu-HU"/>
        </w:rPr>
        <w:tab/>
        <w:t>Vevő fizetési kötelezettségének elmulasztása esetén az alábbi sorrendiség betartása mellett:</w:t>
      </w:r>
    </w:p>
    <w:p w14:paraId="74BCF90D" w14:textId="77777777" w:rsidR="005B1A7B" w:rsidRPr="005B1A7B" w:rsidRDefault="005B1A7B" w:rsidP="005B1A7B">
      <w:pPr>
        <w:spacing w:after="120" w:line="240" w:lineRule="auto"/>
        <w:ind w:left="1621" w:hanging="181"/>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w:t>
      </w:r>
      <w:r w:rsidRPr="005B1A7B">
        <w:rPr>
          <w:rFonts w:ascii="Times New Roman" w:eastAsia="Times New Roman" w:hAnsi="Times New Roman" w:cs="Times New Roman"/>
          <w:sz w:val="24"/>
          <w:szCs w:val="24"/>
          <w:lang w:eastAsia="hu-HU"/>
        </w:rPr>
        <w:tab/>
        <w:t>5 nap fizetési késedelem esetén az Eladó fizetési felszólítást küld Vevőnek</w:t>
      </w:r>
    </w:p>
    <w:p w14:paraId="10AB55CC" w14:textId="77777777" w:rsidR="005B1A7B" w:rsidRPr="005B1A7B" w:rsidRDefault="005B1A7B" w:rsidP="005B1A7B">
      <w:pPr>
        <w:spacing w:after="120" w:line="240" w:lineRule="auto"/>
        <w:ind w:left="1621" w:hanging="181"/>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w:t>
      </w:r>
      <w:r w:rsidRPr="005B1A7B">
        <w:rPr>
          <w:rFonts w:ascii="Times New Roman" w:eastAsia="Times New Roman" w:hAnsi="Times New Roman" w:cs="Times New Roman"/>
          <w:sz w:val="24"/>
          <w:szCs w:val="24"/>
          <w:lang w:eastAsia="hu-HU"/>
        </w:rPr>
        <w:tab/>
        <w:t>Vevő 30 napon belül köteles a fizetési felszólításnak megfelelő tartozás kifizetésére intézkedni,</w:t>
      </w:r>
    </w:p>
    <w:p w14:paraId="18072025" w14:textId="77777777" w:rsidR="005B1A7B" w:rsidRPr="005B1A7B" w:rsidRDefault="005B1A7B" w:rsidP="005B1A7B">
      <w:pPr>
        <w:spacing w:after="120" w:line="240" w:lineRule="auto"/>
        <w:ind w:left="1621" w:hanging="181"/>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lastRenderedPageBreak/>
        <w:t>-</w:t>
      </w:r>
      <w:r w:rsidRPr="005B1A7B">
        <w:rPr>
          <w:rFonts w:ascii="Times New Roman" w:eastAsia="Times New Roman" w:hAnsi="Times New Roman" w:cs="Times New Roman"/>
          <w:sz w:val="24"/>
          <w:szCs w:val="24"/>
          <w:lang w:eastAsia="hu-HU"/>
        </w:rPr>
        <w:tab/>
        <w:t>amennyiben a tartozás kifizetésére a fenti határidőn belül intézkedés nem történik, úgy az Eladó a teljesítést jogszerűen megtagadhatja.</w:t>
      </w:r>
    </w:p>
    <w:p w14:paraId="6468E549" w14:textId="77777777" w:rsidR="005B1A7B" w:rsidRPr="005B1A7B" w:rsidRDefault="005B1A7B" w:rsidP="005B1A7B">
      <w:pPr>
        <w:spacing w:before="120" w:after="0" w:line="240" w:lineRule="auto"/>
        <w:ind w:left="1418" w:hanging="1418"/>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 xml:space="preserve">            d.)   Földgáz ellátási válsághelyzet I. fokozata esetén a Magyar Energia és Közmű- Szabályozási Hivatal (MEKH) által jóváhagyott korlátozási sorrend és szabályozás szerint, illetve II. fokozata esetén a</w:t>
      </w:r>
      <w:r w:rsidR="00ED2486">
        <w:rPr>
          <w:rFonts w:ascii="Times New Roman" w:eastAsia="Times New Roman" w:hAnsi="Times New Roman" w:cs="Times New Roman"/>
          <w:sz w:val="24"/>
          <w:szCs w:val="24"/>
          <w:lang w:eastAsia="hu-HU"/>
        </w:rPr>
        <w:t>z</w:t>
      </w:r>
      <w:r w:rsidRPr="005B1A7B">
        <w:rPr>
          <w:rFonts w:ascii="Times New Roman" w:eastAsia="Times New Roman" w:hAnsi="Times New Roman" w:cs="Times New Roman"/>
          <w:sz w:val="24"/>
          <w:szCs w:val="24"/>
          <w:lang w:eastAsia="hu-HU"/>
        </w:rPr>
        <w:t xml:space="preserve"> </w:t>
      </w:r>
      <w:r w:rsidR="00ED2486">
        <w:rPr>
          <w:rFonts w:ascii="Times New Roman" w:eastAsia="Times New Roman" w:hAnsi="Times New Roman" w:cs="Times New Roman"/>
          <w:sz w:val="24"/>
          <w:szCs w:val="24"/>
          <w:lang w:eastAsia="hu-HU"/>
        </w:rPr>
        <w:t xml:space="preserve">illetékes miniszter </w:t>
      </w:r>
      <w:r w:rsidRPr="005B1A7B">
        <w:rPr>
          <w:rFonts w:ascii="Times New Roman" w:eastAsia="Times New Roman" w:hAnsi="Times New Roman" w:cs="Times New Roman"/>
          <w:sz w:val="24"/>
          <w:szCs w:val="24"/>
          <w:lang w:eastAsia="hu-HU"/>
        </w:rPr>
        <w:t>által elrendelt intézkedés</w:t>
      </w:r>
      <w:r w:rsidR="00ED2486">
        <w:rPr>
          <w:rFonts w:ascii="Times New Roman" w:eastAsia="Times New Roman" w:hAnsi="Times New Roman" w:cs="Times New Roman"/>
          <w:sz w:val="24"/>
          <w:szCs w:val="24"/>
          <w:lang w:eastAsia="hu-HU"/>
        </w:rPr>
        <w:t>ek</w:t>
      </w:r>
      <w:r w:rsidRPr="005B1A7B">
        <w:rPr>
          <w:rFonts w:ascii="Times New Roman" w:eastAsia="Times New Roman" w:hAnsi="Times New Roman" w:cs="Times New Roman"/>
          <w:sz w:val="24"/>
          <w:szCs w:val="24"/>
          <w:lang w:eastAsia="hu-HU"/>
        </w:rPr>
        <w:t>nek megfelelően.</w:t>
      </w:r>
    </w:p>
    <w:p w14:paraId="2731040D" w14:textId="77777777" w:rsidR="005B1A7B" w:rsidRPr="005B1A7B" w:rsidRDefault="005B1A7B" w:rsidP="005B1A7B">
      <w:pPr>
        <w:spacing w:before="120" w:after="0" w:line="240" w:lineRule="auto"/>
        <w:ind w:left="1418" w:hanging="1418"/>
        <w:jc w:val="both"/>
        <w:rPr>
          <w:rFonts w:ascii="Times New Roman" w:eastAsia="Times New Roman" w:hAnsi="Times New Roman" w:cs="Times New Roman"/>
          <w:sz w:val="24"/>
          <w:szCs w:val="24"/>
          <w:lang w:eastAsia="hu-HU"/>
        </w:rPr>
      </w:pPr>
    </w:p>
    <w:p w14:paraId="1E753B18" w14:textId="77777777" w:rsidR="005B1A7B" w:rsidRPr="005B1A7B" w:rsidRDefault="00911CBE" w:rsidP="00911CBE">
      <w:pPr>
        <w:pStyle w:val="Cm2"/>
      </w:pPr>
      <w:r>
        <w:t xml:space="preserve">  </w:t>
      </w:r>
      <w:bookmarkStart w:id="55" w:name="_Toc433793075"/>
      <w:r w:rsidR="005B1A7B" w:rsidRPr="005B1A7B">
        <w:t>Szerződésszegés és jogkövetkezményei</w:t>
      </w:r>
      <w:bookmarkEnd w:id="55"/>
    </w:p>
    <w:p w14:paraId="1268CF6E" w14:textId="77777777" w:rsidR="005B1A7B" w:rsidRPr="005B1A7B" w:rsidRDefault="005B1A7B" w:rsidP="00B53A6E">
      <w:pPr>
        <w:keepNext/>
        <w:numPr>
          <w:ilvl w:val="1"/>
          <w:numId w:val="16"/>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Szerződésszegésnek minősül Eladó részéről különösen, ha:</w:t>
      </w:r>
    </w:p>
    <w:p w14:paraId="59EA5BEB" w14:textId="77777777" w:rsidR="005B1A7B" w:rsidRPr="005B1A7B" w:rsidRDefault="005B1A7B" w:rsidP="005B1A7B">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t xml:space="preserve">a) </w:t>
      </w:r>
      <w:r w:rsidRPr="005B1A7B">
        <w:rPr>
          <w:rFonts w:ascii="Times New Roman" w:eastAsia="Times New Roman" w:hAnsi="Times New Roman" w:cs="Times New Roman"/>
          <w:sz w:val="24"/>
          <w:szCs w:val="24"/>
          <w:lang w:eastAsia="ar-SA"/>
        </w:rPr>
        <w:t>a földgázellátást a szerződésben meghatározott időpontban nem kezdi meg;</w:t>
      </w:r>
    </w:p>
    <w:p w14:paraId="0ED51F9D"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t>Jogkövetkezménye: kártérítés fizetése,</w:t>
      </w:r>
    </w:p>
    <w:p w14:paraId="212A8A53"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78096625" w14:textId="77777777" w:rsidR="005B1A7B" w:rsidRPr="005B1A7B" w:rsidRDefault="005B1A7B" w:rsidP="005B1A7B">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t xml:space="preserve">b) </w:t>
      </w:r>
      <w:r w:rsidRPr="005B1A7B">
        <w:rPr>
          <w:rFonts w:ascii="Times New Roman" w:eastAsia="Times New Roman" w:hAnsi="Times New Roman" w:cs="Times New Roman"/>
          <w:sz w:val="24"/>
          <w:szCs w:val="24"/>
          <w:lang w:eastAsia="ar-SA"/>
        </w:rPr>
        <w:t>az általa értékesített gáz jellemzői nem felelnek meg a szerződésben, a műszaki előírásban vagy a 7.1. pont szerinti Kormány Rendeletben előírtaknak;</w:t>
      </w:r>
    </w:p>
    <w:p w14:paraId="1BA08B09" w14:textId="22841B24"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t xml:space="preserve">Jogkövetkezménye: </w:t>
      </w:r>
      <w:r w:rsidR="001A1559">
        <w:rPr>
          <w:rFonts w:ascii="Times New Roman" w:eastAsia="Times New Roman" w:hAnsi="Times New Roman" w:cs="Times New Roman"/>
          <w:i/>
          <w:sz w:val="24"/>
          <w:szCs w:val="24"/>
          <w:lang w:eastAsia="ar-SA"/>
        </w:rPr>
        <w:t xml:space="preserve">hibás teljesítési </w:t>
      </w:r>
      <w:r w:rsidRPr="005B1A7B">
        <w:rPr>
          <w:rFonts w:ascii="Times New Roman" w:eastAsia="Times New Roman" w:hAnsi="Times New Roman" w:cs="Times New Roman"/>
          <w:i/>
          <w:sz w:val="24"/>
          <w:szCs w:val="24"/>
          <w:lang w:eastAsia="ar-SA"/>
        </w:rPr>
        <w:t>kötbér fizetése, mértéke a kötbéralap 25%-a,</w:t>
      </w:r>
    </w:p>
    <w:p w14:paraId="790299D4"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73D457BE" w14:textId="77777777" w:rsidR="005B1A7B" w:rsidRPr="005B1A7B" w:rsidRDefault="005B1A7B" w:rsidP="005B1A7B">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iCs/>
          <w:sz w:val="24"/>
          <w:szCs w:val="24"/>
          <w:lang w:eastAsia="ar-SA"/>
        </w:rPr>
        <w:t xml:space="preserve">c)  </w:t>
      </w:r>
      <w:r w:rsidRPr="005B1A7B">
        <w:rPr>
          <w:rFonts w:ascii="Times New Roman" w:eastAsia="Times New Roman" w:hAnsi="Times New Roman" w:cs="Times New Roman"/>
          <w:sz w:val="24"/>
          <w:szCs w:val="24"/>
          <w:lang w:eastAsia="ar-SA"/>
        </w:rPr>
        <w:t>a földgázellátást nem a földgázellátási szerződésben meghatározott módon biztosítja;</w:t>
      </w:r>
    </w:p>
    <w:p w14:paraId="34370C6F"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t>Jogkövetkezménye: kártérítés fizetése,</w:t>
      </w:r>
    </w:p>
    <w:p w14:paraId="3EE4D444"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6BB01BA7" w14:textId="77777777" w:rsidR="005B1A7B" w:rsidRPr="005B1A7B" w:rsidRDefault="005B1A7B" w:rsidP="005B1A7B">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t xml:space="preserve">d) </w:t>
      </w:r>
      <w:r w:rsidRPr="005B1A7B">
        <w:rPr>
          <w:rFonts w:ascii="Times New Roman" w:eastAsia="Times New Roman" w:hAnsi="Times New Roman" w:cs="Times New Roman"/>
          <w:sz w:val="24"/>
          <w:szCs w:val="24"/>
          <w:lang w:eastAsia="ar-SA"/>
        </w:rPr>
        <w:t>a földgázellátás minőségi és szolgáltatási színvonala, az alkalmazott árak az engedélyben vagy az Üzletszabályzatban előírtaknak nem felel meg;</w:t>
      </w:r>
    </w:p>
    <w:p w14:paraId="5E21C589"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t>Jogkövetkezménye: kártérítés fizetése,</w:t>
      </w:r>
    </w:p>
    <w:p w14:paraId="50A3F9F3"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3DB8CFAC" w14:textId="77777777" w:rsidR="005B1A7B" w:rsidRPr="005B1A7B" w:rsidRDefault="005B1A7B" w:rsidP="005B1A7B">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t xml:space="preserve">e) </w:t>
      </w:r>
      <w:r w:rsidRPr="005B1A7B">
        <w:rPr>
          <w:rFonts w:ascii="Times New Roman" w:eastAsia="Times New Roman" w:hAnsi="Times New Roman" w:cs="Times New Roman"/>
          <w:sz w:val="24"/>
          <w:szCs w:val="24"/>
          <w:lang w:eastAsia="ar-SA"/>
        </w:rPr>
        <w:t>nem értesíti a Vevőt az üzletszabályzatban, illetve a Szerződésben meghatározott időben és módon a földgázszállító vagy földgázelosztó által végzett előre tervezhető karbantartási, felújítási munkák miatti szünetelés időpontjáról és várható időtartamáról;</w:t>
      </w:r>
    </w:p>
    <w:p w14:paraId="7603BEA4"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t>Jogkövetkezménye: kártérítés fizetése,</w:t>
      </w:r>
    </w:p>
    <w:p w14:paraId="08B58C86"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37DC965F" w14:textId="77777777" w:rsidR="005B1A7B" w:rsidRPr="005B1A7B" w:rsidRDefault="005B1A7B" w:rsidP="005B1A7B">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t xml:space="preserve">f) </w:t>
      </w:r>
      <w:r w:rsidRPr="005B1A7B">
        <w:rPr>
          <w:rFonts w:ascii="Times New Roman" w:eastAsia="Times New Roman" w:hAnsi="Times New Roman" w:cs="Times New Roman"/>
          <w:sz w:val="24"/>
          <w:szCs w:val="24"/>
          <w:lang w:eastAsia="ar-SA"/>
        </w:rPr>
        <w:t>a földgázellátásból kizárt Vevő részére az arra okot adó szabálytalanság vagy szerződésszegés megszűnését, a külön díj rendeletben meghatározott díjak rendezését, és annak az Eladó tudomására jutását  követő legkésőbb 24 órán belül az ellátásba történő bekapcsolást nem kezdeményezi;</w:t>
      </w:r>
    </w:p>
    <w:p w14:paraId="24817C00"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t>Jogkövetkezménye: kártérítés fizetése,</w:t>
      </w:r>
    </w:p>
    <w:p w14:paraId="167EDC67"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1BDA0B13" w14:textId="77777777" w:rsidR="005B1A7B" w:rsidRPr="005B1A7B" w:rsidRDefault="005B1A7B" w:rsidP="005B1A7B">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t xml:space="preserve">g) </w:t>
      </w:r>
      <w:r w:rsidRPr="005B1A7B">
        <w:rPr>
          <w:rFonts w:ascii="Times New Roman" w:eastAsia="Times New Roman" w:hAnsi="Times New Roman" w:cs="Times New Roman"/>
          <w:sz w:val="24"/>
          <w:szCs w:val="24"/>
          <w:lang w:eastAsia="ar-SA"/>
        </w:rPr>
        <w:t>olyan fogyasztásmérő berendezésen keresztül szolgáltat és számláz, amely érvényes hitelesítéssel nem rendelkezik, kivéve ha a hitelesítési mérőcsere elmaradása bizonyítható módon a Vevőnek felróható, vagy a hitelesítés külön megállapodás alapján a Vevő kötelezettsége;</w:t>
      </w:r>
    </w:p>
    <w:p w14:paraId="16E79F76"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t>Jogkövetkezménye: kártérítés fizetése,</w:t>
      </w:r>
    </w:p>
    <w:p w14:paraId="4EDD3740"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b/>
      </w:r>
    </w:p>
    <w:p w14:paraId="179D73BC" w14:textId="77777777" w:rsidR="005B1A7B" w:rsidRPr="005B1A7B" w:rsidRDefault="005B1A7B" w:rsidP="005B1A7B">
      <w:pPr>
        <w:tabs>
          <w:tab w:val="num" w:pos="1260"/>
        </w:tabs>
        <w:spacing w:after="0" w:line="240" w:lineRule="auto"/>
        <w:ind w:left="540" w:hanging="54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i/>
          <w:sz w:val="24"/>
          <w:szCs w:val="24"/>
          <w:lang w:eastAsia="hu-HU"/>
        </w:rPr>
        <w:tab/>
        <w:t xml:space="preserve">h) </w:t>
      </w:r>
      <w:r w:rsidRPr="005B1A7B">
        <w:rPr>
          <w:rFonts w:ascii="Times New Roman" w:eastAsia="Times New Roman" w:hAnsi="Times New Roman" w:cs="Times New Roman"/>
          <w:sz w:val="24"/>
          <w:szCs w:val="24"/>
          <w:lang w:eastAsia="hu-HU"/>
        </w:rPr>
        <w:t>a fogyasztói rendszeren az Eladónak felróható okból üzemzavar következik be;</w:t>
      </w:r>
    </w:p>
    <w:p w14:paraId="0E6DB2D7" w14:textId="77777777" w:rsidR="005B1A7B" w:rsidRPr="005B1A7B" w:rsidRDefault="005B1A7B" w:rsidP="005B1A7B">
      <w:pPr>
        <w:spacing w:after="0" w:line="240" w:lineRule="auto"/>
        <w:ind w:left="540" w:hanging="540"/>
        <w:jc w:val="both"/>
        <w:rPr>
          <w:rFonts w:ascii="Times New Roman" w:eastAsia="Times New Roman" w:hAnsi="Times New Roman" w:cs="Times New Roman"/>
          <w:i/>
          <w:sz w:val="24"/>
          <w:szCs w:val="24"/>
          <w:lang w:eastAsia="hu-HU"/>
        </w:rPr>
      </w:pPr>
      <w:r w:rsidRPr="005B1A7B">
        <w:rPr>
          <w:rFonts w:ascii="Times New Roman" w:eastAsia="Times New Roman" w:hAnsi="Times New Roman" w:cs="Times New Roman"/>
          <w:i/>
          <w:sz w:val="24"/>
          <w:szCs w:val="24"/>
          <w:lang w:eastAsia="hu-HU"/>
        </w:rPr>
        <w:tab/>
      </w:r>
      <w:r w:rsidRPr="005B1A7B">
        <w:rPr>
          <w:rFonts w:ascii="Times New Roman" w:eastAsia="Times New Roman" w:hAnsi="Times New Roman" w:cs="Times New Roman"/>
          <w:i/>
          <w:sz w:val="24"/>
          <w:szCs w:val="24"/>
          <w:lang w:eastAsia="hu-HU"/>
        </w:rPr>
        <w:tab/>
        <w:t>Jogkövetkezménye: kártérítés fizetése,</w:t>
      </w:r>
    </w:p>
    <w:p w14:paraId="217296C8" w14:textId="77777777" w:rsidR="005B1A7B" w:rsidRPr="005B1A7B" w:rsidRDefault="005B1A7B" w:rsidP="005B1A7B">
      <w:pPr>
        <w:spacing w:after="0" w:line="240" w:lineRule="auto"/>
        <w:ind w:left="540" w:hanging="540"/>
        <w:jc w:val="both"/>
        <w:rPr>
          <w:rFonts w:ascii="Times New Roman" w:eastAsia="Times New Roman" w:hAnsi="Times New Roman" w:cs="Times New Roman"/>
          <w:i/>
          <w:sz w:val="24"/>
          <w:szCs w:val="24"/>
          <w:lang w:eastAsia="hu-HU"/>
        </w:rPr>
      </w:pPr>
    </w:p>
    <w:p w14:paraId="440F44BB" w14:textId="77777777" w:rsidR="005B1A7B" w:rsidRPr="005B1A7B" w:rsidRDefault="005B1A7B" w:rsidP="005B1A7B">
      <w:pPr>
        <w:spacing w:after="0" w:line="240" w:lineRule="auto"/>
        <w:ind w:left="54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i/>
          <w:sz w:val="24"/>
          <w:szCs w:val="24"/>
          <w:lang w:eastAsia="hu-HU"/>
        </w:rPr>
        <w:t xml:space="preserve">i) </w:t>
      </w:r>
      <w:r w:rsidRPr="005B1A7B">
        <w:rPr>
          <w:rFonts w:ascii="Times New Roman" w:eastAsia="Times New Roman" w:hAnsi="Times New Roman" w:cs="Times New Roman"/>
          <w:sz w:val="24"/>
          <w:szCs w:val="24"/>
          <w:lang w:eastAsia="hu-HU"/>
        </w:rPr>
        <w:t>jogszerűtlen magatartása folytán a földgázellátás megszakad, vagy azt a jogszabályokban és a Szerződésben foglaltakon túlmenően szünetelteti, illetőleg korlátozza;</w:t>
      </w:r>
    </w:p>
    <w:p w14:paraId="18CC9E1E" w14:textId="77777777" w:rsidR="005B1A7B" w:rsidRPr="005B1A7B" w:rsidRDefault="005B1A7B" w:rsidP="005B1A7B">
      <w:pPr>
        <w:spacing w:after="0" w:line="240" w:lineRule="auto"/>
        <w:ind w:left="540" w:hanging="540"/>
        <w:jc w:val="both"/>
        <w:rPr>
          <w:rFonts w:ascii="Times New Roman" w:eastAsia="Times New Roman" w:hAnsi="Times New Roman" w:cs="Times New Roman"/>
          <w:i/>
          <w:sz w:val="24"/>
          <w:szCs w:val="24"/>
          <w:lang w:eastAsia="hu-HU"/>
        </w:rPr>
      </w:pPr>
      <w:r w:rsidRPr="005B1A7B">
        <w:rPr>
          <w:rFonts w:ascii="Times New Roman" w:eastAsia="Times New Roman" w:hAnsi="Times New Roman" w:cs="Times New Roman"/>
          <w:i/>
          <w:sz w:val="24"/>
          <w:szCs w:val="24"/>
          <w:lang w:eastAsia="hu-HU"/>
        </w:rPr>
        <w:lastRenderedPageBreak/>
        <w:tab/>
      </w:r>
      <w:r w:rsidRPr="005B1A7B">
        <w:rPr>
          <w:rFonts w:ascii="Times New Roman" w:eastAsia="Times New Roman" w:hAnsi="Times New Roman" w:cs="Times New Roman"/>
          <w:i/>
          <w:sz w:val="24"/>
          <w:szCs w:val="24"/>
          <w:lang w:eastAsia="hu-HU"/>
        </w:rPr>
        <w:tab/>
        <w:t>Jogkövetkezménye: kártérítés fizetése,</w:t>
      </w:r>
    </w:p>
    <w:p w14:paraId="7CDA92C0" w14:textId="77777777" w:rsidR="005B1A7B" w:rsidRPr="005B1A7B" w:rsidRDefault="005B1A7B" w:rsidP="005B1A7B">
      <w:pPr>
        <w:spacing w:after="0" w:line="240" w:lineRule="auto"/>
        <w:ind w:left="540" w:hanging="540"/>
        <w:jc w:val="both"/>
        <w:rPr>
          <w:rFonts w:ascii="Times New Roman" w:eastAsia="Times New Roman" w:hAnsi="Times New Roman" w:cs="Times New Roman"/>
          <w:i/>
          <w:sz w:val="24"/>
          <w:szCs w:val="24"/>
          <w:lang w:eastAsia="hu-HU"/>
        </w:rPr>
      </w:pPr>
    </w:p>
    <w:p w14:paraId="683CD63F" w14:textId="77777777" w:rsidR="005B1A7B" w:rsidRPr="005B1A7B" w:rsidRDefault="005B1A7B" w:rsidP="005B1A7B">
      <w:pPr>
        <w:spacing w:after="0" w:line="240" w:lineRule="auto"/>
        <w:ind w:left="54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i/>
          <w:sz w:val="24"/>
          <w:szCs w:val="24"/>
          <w:lang w:eastAsia="hu-HU"/>
        </w:rPr>
        <w:t xml:space="preserve">j) </w:t>
      </w:r>
      <w:r w:rsidRPr="005B1A7B">
        <w:rPr>
          <w:rFonts w:ascii="Times New Roman" w:eastAsia="Times New Roman" w:hAnsi="Times New Roman" w:cs="Times New Roman"/>
          <w:sz w:val="24"/>
          <w:szCs w:val="24"/>
          <w:lang w:eastAsia="hu-HU"/>
        </w:rPr>
        <w:t>a Szerződésben rögzített adatszolgáltatási kötelezettségeinek nem, vagy csak késedelmesen tesz eleget.</w:t>
      </w:r>
    </w:p>
    <w:p w14:paraId="00F40A87" w14:textId="77777777" w:rsidR="005B1A7B" w:rsidRPr="005B1A7B" w:rsidRDefault="005B1A7B" w:rsidP="005B1A7B">
      <w:pPr>
        <w:spacing w:after="0" w:line="240" w:lineRule="auto"/>
        <w:ind w:left="540" w:hanging="540"/>
        <w:jc w:val="both"/>
        <w:rPr>
          <w:rFonts w:ascii="Times New Roman" w:eastAsia="Times New Roman" w:hAnsi="Times New Roman" w:cs="Times New Roman"/>
          <w:i/>
          <w:sz w:val="24"/>
          <w:szCs w:val="24"/>
          <w:lang w:eastAsia="hu-HU"/>
        </w:rPr>
      </w:pPr>
      <w:r w:rsidRPr="005B1A7B">
        <w:rPr>
          <w:rFonts w:ascii="Times New Roman" w:eastAsia="Times New Roman" w:hAnsi="Times New Roman" w:cs="Times New Roman"/>
          <w:i/>
          <w:sz w:val="24"/>
          <w:szCs w:val="24"/>
          <w:lang w:eastAsia="hu-HU"/>
        </w:rPr>
        <w:tab/>
      </w:r>
      <w:r w:rsidRPr="005B1A7B">
        <w:rPr>
          <w:rFonts w:ascii="Times New Roman" w:eastAsia="Times New Roman" w:hAnsi="Times New Roman" w:cs="Times New Roman"/>
          <w:i/>
          <w:sz w:val="24"/>
          <w:szCs w:val="24"/>
          <w:lang w:eastAsia="hu-HU"/>
        </w:rPr>
        <w:tab/>
        <w:t>Jogkövetkezménye: kártérítés fizetése,</w:t>
      </w:r>
    </w:p>
    <w:p w14:paraId="2D449624" w14:textId="77777777" w:rsidR="005B1A7B" w:rsidRPr="005B1A7B" w:rsidRDefault="005B1A7B" w:rsidP="005B1A7B">
      <w:pPr>
        <w:spacing w:after="0" w:line="240" w:lineRule="auto"/>
        <w:ind w:left="540" w:hanging="540"/>
        <w:jc w:val="both"/>
        <w:rPr>
          <w:rFonts w:ascii="Times New Roman" w:eastAsia="Times New Roman" w:hAnsi="Times New Roman" w:cs="Times New Roman"/>
          <w:sz w:val="24"/>
          <w:szCs w:val="24"/>
          <w:lang w:eastAsia="hu-HU"/>
        </w:rPr>
      </w:pPr>
    </w:p>
    <w:p w14:paraId="2695C9D7" w14:textId="4BA8BCBF" w:rsidR="00AC3CC4" w:rsidRPr="005B1A7B" w:rsidRDefault="005B1A7B" w:rsidP="00AC3CC4">
      <w:pPr>
        <w:spacing w:after="0" w:line="240" w:lineRule="auto"/>
        <w:ind w:left="1078" w:hanging="539"/>
        <w:jc w:val="both"/>
        <w:rPr>
          <w:rFonts w:ascii="Times New Roman" w:eastAsia="Times New Roman" w:hAnsi="Times New Roman" w:cs="Times New Roman"/>
          <w:sz w:val="24"/>
          <w:szCs w:val="24"/>
          <w:lang w:eastAsia="hu-HU"/>
        </w:rPr>
      </w:pPr>
      <w:bookmarkStart w:id="56" w:name="_Hlk480810925"/>
      <w:r w:rsidRPr="005B1A7B">
        <w:rPr>
          <w:rFonts w:ascii="Times New Roman" w:eastAsia="Times New Roman" w:hAnsi="Times New Roman" w:cs="Times New Roman"/>
          <w:i/>
          <w:sz w:val="24"/>
          <w:szCs w:val="24"/>
          <w:lang w:eastAsia="hu-HU"/>
        </w:rPr>
        <w:t xml:space="preserve">k) </w:t>
      </w:r>
      <w:r w:rsidRPr="005B1A7B">
        <w:rPr>
          <w:rFonts w:ascii="Times New Roman" w:eastAsia="Times New Roman" w:hAnsi="Times New Roman" w:cs="Times New Roman"/>
          <w:sz w:val="24"/>
          <w:szCs w:val="24"/>
          <w:lang w:eastAsia="hu-HU"/>
        </w:rPr>
        <w:t>a fentieken kívül a Szerződésben, az Üzletszabályzatban, vagy jogszabályban foglalt szerződési feltételeket egyéb módon megsérti.</w:t>
      </w:r>
      <w:r w:rsidR="00AC3CC4" w:rsidRPr="005B1A7B">
        <w:rPr>
          <w:rFonts w:ascii="Times New Roman" w:eastAsia="Times New Roman" w:hAnsi="Times New Roman" w:cs="Times New Roman"/>
          <w:i/>
          <w:sz w:val="24"/>
          <w:szCs w:val="24"/>
          <w:lang w:eastAsia="hu-HU"/>
        </w:rPr>
        <w:t>Jogkövetkezménye: kártérítés fizetése,</w:t>
      </w:r>
      <w:r w:rsidR="00AC3CC4">
        <w:rPr>
          <w:rFonts w:ascii="Times New Roman" w:eastAsia="Times New Roman" w:hAnsi="Times New Roman" w:cs="Times New Roman"/>
          <w:i/>
          <w:sz w:val="24"/>
          <w:szCs w:val="24"/>
          <w:lang w:eastAsia="hu-HU"/>
        </w:rPr>
        <w:t xml:space="preserve"> a </w:t>
      </w:r>
      <w:r w:rsidR="00D0535A">
        <w:rPr>
          <w:rFonts w:ascii="Times New Roman" w:eastAsia="Times New Roman" w:hAnsi="Times New Roman" w:cs="Times New Roman"/>
          <w:i/>
          <w:sz w:val="24"/>
          <w:szCs w:val="24"/>
          <w:lang w:eastAsia="hu-HU"/>
        </w:rPr>
        <w:t xml:space="preserve">Szerződésben meghatározott esetekben a </w:t>
      </w:r>
      <w:r w:rsidR="00AC3CC4">
        <w:rPr>
          <w:rFonts w:ascii="Times New Roman" w:eastAsia="Times New Roman" w:hAnsi="Times New Roman" w:cs="Times New Roman"/>
          <w:i/>
          <w:sz w:val="24"/>
          <w:szCs w:val="24"/>
          <w:lang w:eastAsia="hu-HU"/>
        </w:rPr>
        <w:t>szerződés felmondása</w:t>
      </w:r>
      <w:r w:rsidR="00406E52">
        <w:rPr>
          <w:rFonts w:ascii="Times New Roman" w:eastAsia="Times New Roman" w:hAnsi="Times New Roman" w:cs="Times New Roman"/>
          <w:i/>
          <w:sz w:val="24"/>
          <w:szCs w:val="24"/>
          <w:lang w:eastAsia="hu-HU"/>
        </w:rPr>
        <w:t xml:space="preserve"> eset</w:t>
      </w:r>
      <w:r w:rsidR="00D0535A">
        <w:rPr>
          <w:rFonts w:ascii="Times New Roman" w:eastAsia="Times New Roman" w:hAnsi="Times New Roman" w:cs="Times New Roman"/>
          <w:i/>
          <w:sz w:val="24"/>
          <w:szCs w:val="24"/>
          <w:lang w:eastAsia="hu-HU"/>
        </w:rPr>
        <w:t>én</w:t>
      </w:r>
      <w:r w:rsidR="00AC3CC4">
        <w:rPr>
          <w:rFonts w:ascii="Times New Roman" w:eastAsia="Times New Roman" w:hAnsi="Times New Roman" w:cs="Times New Roman"/>
          <w:i/>
          <w:sz w:val="24"/>
          <w:szCs w:val="24"/>
          <w:lang w:eastAsia="hu-HU"/>
        </w:rPr>
        <w:t xml:space="preserve"> meghiúsulási kötbér fizetése, </w:t>
      </w:r>
      <w:r w:rsidR="00AC3CC4" w:rsidRPr="005B1A7B">
        <w:rPr>
          <w:rFonts w:ascii="Times New Roman" w:eastAsia="Times New Roman" w:hAnsi="Times New Roman" w:cs="Times New Roman"/>
          <w:i/>
          <w:sz w:val="24"/>
          <w:szCs w:val="24"/>
          <w:lang w:eastAsia="ar-SA"/>
        </w:rPr>
        <w:t>mértéke a kötbéralap 25%-a,</w:t>
      </w:r>
    </w:p>
    <w:bookmarkEnd w:id="56"/>
    <w:p w14:paraId="08543370" w14:textId="77777777" w:rsidR="00912C74" w:rsidRDefault="00912C74" w:rsidP="00912C74">
      <w:pPr>
        <w:spacing w:after="0" w:line="240" w:lineRule="auto"/>
        <w:ind w:left="540"/>
        <w:jc w:val="both"/>
        <w:rPr>
          <w:rFonts w:ascii="Times New Roman" w:eastAsia="Times New Roman" w:hAnsi="Times New Roman" w:cs="Times New Roman"/>
          <w:sz w:val="24"/>
          <w:szCs w:val="24"/>
          <w:lang w:eastAsia="hu-HU"/>
        </w:rPr>
      </w:pPr>
    </w:p>
    <w:p w14:paraId="3A38479A" w14:textId="3C89AA39" w:rsidR="005B1A7B" w:rsidRPr="00CE2526" w:rsidRDefault="00CE2526" w:rsidP="00912C74">
      <w:pPr>
        <w:spacing w:after="0" w:line="240" w:lineRule="auto"/>
        <w:ind w:left="540"/>
        <w:jc w:val="both"/>
        <w:rPr>
          <w:rFonts w:ascii="Times New Roman" w:eastAsia="Times New Roman" w:hAnsi="Times New Roman" w:cs="Times New Roman"/>
          <w:sz w:val="24"/>
          <w:szCs w:val="24"/>
          <w:lang w:eastAsia="hu-HU"/>
        </w:rPr>
      </w:pPr>
      <w:r w:rsidRPr="00CE2526">
        <w:rPr>
          <w:rFonts w:ascii="Times New Roman" w:eastAsia="Times New Roman" w:hAnsi="Times New Roman" w:cs="Times New Roman"/>
          <w:sz w:val="24"/>
          <w:szCs w:val="24"/>
          <w:lang w:eastAsia="hu-HU"/>
        </w:rPr>
        <w:t>Eladó szerződésszegése esetén Vevőt a Kbt. 142. § (5) és (6) bekezdésében előírt bejelentési kötelezettség terheli.</w:t>
      </w:r>
    </w:p>
    <w:p w14:paraId="06E9F53D" w14:textId="77777777" w:rsidR="005B1A7B" w:rsidRPr="005B1A7B" w:rsidRDefault="005B1A7B" w:rsidP="00B53A6E">
      <w:pPr>
        <w:keepNext/>
        <w:numPr>
          <w:ilvl w:val="1"/>
          <w:numId w:val="16"/>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 Vevő szerződésszegésének minősül különösen, ha</w:t>
      </w:r>
    </w:p>
    <w:p w14:paraId="5871E84B" w14:textId="77777777" w:rsidR="005B1A7B" w:rsidRPr="005B1A7B" w:rsidRDefault="005B1A7B" w:rsidP="005B1A7B">
      <w:pPr>
        <w:spacing w:after="0" w:line="240" w:lineRule="auto"/>
        <w:ind w:left="1078" w:hanging="539"/>
        <w:jc w:val="both"/>
        <w:rPr>
          <w:rFonts w:ascii="Times New Roman" w:eastAsia="Times New Roman" w:hAnsi="Times New Roman" w:cs="Times New Roman"/>
          <w:sz w:val="24"/>
          <w:szCs w:val="24"/>
          <w:lang w:eastAsia="hu-HU"/>
        </w:rPr>
      </w:pPr>
    </w:p>
    <w:p w14:paraId="24E97BDC" w14:textId="77777777" w:rsidR="005B1A7B" w:rsidRPr="005B1A7B" w:rsidRDefault="005B1A7B" w:rsidP="005B1A7B">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t xml:space="preserve">a) </w:t>
      </w:r>
      <w:r w:rsidRPr="005B1A7B">
        <w:rPr>
          <w:rFonts w:ascii="Times New Roman" w:eastAsia="Times New Roman" w:hAnsi="Times New Roman" w:cs="Times New Roman"/>
          <w:sz w:val="24"/>
          <w:szCs w:val="24"/>
          <w:lang w:eastAsia="ar-SA"/>
        </w:rPr>
        <w:t>a földgázellátás díját nem, vagy nem a Szerződésben meghatározott határidőben, késedelmesen fizeti meg;</w:t>
      </w:r>
    </w:p>
    <w:p w14:paraId="2C416F01" w14:textId="77777777" w:rsidR="005B1A7B" w:rsidRPr="005B1A7B" w:rsidRDefault="005B1A7B" w:rsidP="005B1A7B">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b/>
        <w:t>Jogkövetkezményei lehetnek:</w:t>
      </w: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t xml:space="preserve">késedelmi kamat fizetése, </w:t>
      </w:r>
    </w:p>
    <w:p w14:paraId="654C4929" w14:textId="77777777" w:rsidR="005B1A7B" w:rsidRPr="005B1A7B" w:rsidRDefault="005B1A7B" w:rsidP="005B1A7B">
      <w:pPr>
        <w:tabs>
          <w:tab w:val="left" w:pos="2520"/>
        </w:tabs>
        <w:autoSpaceDE w:val="0"/>
        <w:autoSpaceDN w:val="0"/>
        <w:adjustRightInd w:val="0"/>
        <w:spacing w:after="0" w:line="240" w:lineRule="auto"/>
        <w:ind w:left="3600" w:hanging="360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t>költségek áthárítása (kiemelten a kizárással, behajtással és peresítéssel kapcsolatban felmerülő költségek áthárítása)</w:t>
      </w:r>
    </w:p>
    <w:p w14:paraId="3A9F94E5" w14:textId="77777777" w:rsidR="005B1A7B" w:rsidRPr="005B1A7B" w:rsidRDefault="005B1A7B" w:rsidP="005B1A7B">
      <w:pPr>
        <w:tabs>
          <w:tab w:val="left" w:pos="2520"/>
        </w:tabs>
        <w:autoSpaceDE w:val="0"/>
        <w:autoSpaceDN w:val="0"/>
        <w:adjustRightInd w:val="0"/>
        <w:spacing w:after="0" w:line="240" w:lineRule="auto"/>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t>a földgázvételezésből történő kizárás,</w:t>
      </w:r>
    </w:p>
    <w:p w14:paraId="171FD75B" w14:textId="77777777" w:rsidR="005B1A7B" w:rsidRPr="005B1A7B" w:rsidRDefault="005B1A7B" w:rsidP="005B1A7B">
      <w:pPr>
        <w:tabs>
          <w:tab w:val="left" w:pos="2520"/>
        </w:tabs>
        <w:autoSpaceDE w:val="0"/>
        <w:autoSpaceDN w:val="0"/>
        <w:adjustRightInd w:val="0"/>
        <w:spacing w:after="0" w:line="240" w:lineRule="auto"/>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t>a Szerződés felmondása,</w:t>
      </w:r>
    </w:p>
    <w:p w14:paraId="3B958072"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b/>
        <w:t>Az egyes jogkövetkezmények alkalmazásának feltételeit a szerződés egyéb pontjai részletezik.</w:t>
      </w:r>
    </w:p>
    <w:p w14:paraId="716D6CB4"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0DF026B0" w14:textId="77777777" w:rsidR="005B1A7B" w:rsidRPr="005B1A7B" w:rsidRDefault="005B1A7B" w:rsidP="005B1A7B">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t xml:space="preserve">b) </w:t>
      </w:r>
      <w:r w:rsidRPr="005B1A7B">
        <w:rPr>
          <w:rFonts w:ascii="Times New Roman" w:eastAsia="Times New Roman" w:hAnsi="Times New Roman" w:cs="Times New Roman"/>
          <w:iCs/>
          <w:sz w:val="24"/>
          <w:szCs w:val="24"/>
          <w:lang w:eastAsia="ar-SA"/>
        </w:rPr>
        <w:t xml:space="preserve">a </w:t>
      </w:r>
      <w:r w:rsidRPr="005B1A7B">
        <w:rPr>
          <w:rFonts w:ascii="Times New Roman" w:eastAsia="Times New Roman" w:hAnsi="Times New Roman" w:cs="Times New Roman"/>
          <w:sz w:val="24"/>
          <w:szCs w:val="24"/>
          <w:lang w:eastAsia="ar-SA"/>
        </w:rPr>
        <w:t>méltányosságból biztosított részletfizetési, illetve fizetési haladékra vonatkozó megállapodás esetében a fizetési határidőt elmulasztja,</w:t>
      </w:r>
    </w:p>
    <w:p w14:paraId="5108D3A0" w14:textId="77777777" w:rsidR="005B1A7B" w:rsidRPr="005B1A7B" w:rsidRDefault="005B1A7B" w:rsidP="005B1A7B">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b/>
        <w:t xml:space="preserve">Jogkövetkezménye: </w:t>
      </w:r>
      <w:r w:rsidRPr="005B1A7B">
        <w:rPr>
          <w:rFonts w:ascii="Times New Roman" w:eastAsia="Times New Roman" w:hAnsi="Times New Roman" w:cs="Times New Roman"/>
          <w:i/>
          <w:sz w:val="24"/>
          <w:szCs w:val="24"/>
          <w:lang w:eastAsia="ar-SA"/>
        </w:rPr>
        <w:tab/>
        <w:t>a teljes tartozás egy összegben esedékessé válik,</w:t>
      </w:r>
    </w:p>
    <w:p w14:paraId="5AAB88F9" w14:textId="77777777" w:rsidR="005B1A7B" w:rsidRPr="005B1A7B" w:rsidRDefault="005B1A7B" w:rsidP="005B1A7B">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t>késedelmi kamat fizetése,</w:t>
      </w:r>
    </w:p>
    <w:p w14:paraId="01B2AF39"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p>
    <w:p w14:paraId="3EF8CD5D" w14:textId="77777777" w:rsidR="005B1A7B" w:rsidRPr="005B1A7B" w:rsidRDefault="005B1A7B" w:rsidP="005B1A7B">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t xml:space="preserve">c) </w:t>
      </w:r>
      <w:r w:rsidRPr="005B1A7B">
        <w:rPr>
          <w:rFonts w:ascii="Times New Roman" w:eastAsia="Times New Roman" w:hAnsi="Times New Roman" w:cs="Times New Roman"/>
          <w:sz w:val="24"/>
          <w:szCs w:val="24"/>
          <w:lang w:eastAsia="ar-SA"/>
        </w:rPr>
        <w:t>a műszaki-biztonsági követelményeknek nem megfelelő csatlakozóvezetéket, felhasználói berendezést használ, vagy azokat az életre, a testi épségre, az egészségre vagy a vagyonbiztonságra veszélyes módon használja;</w:t>
      </w:r>
    </w:p>
    <w:p w14:paraId="69EB3057" w14:textId="77777777" w:rsidR="005B1A7B" w:rsidRPr="005B1A7B" w:rsidRDefault="005B1A7B" w:rsidP="005B1A7B">
      <w:pPr>
        <w:autoSpaceDE w:val="0"/>
        <w:autoSpaceDN w:val="0"/>
        <w:adjustRightInd w:val="0"/>
        <w:spacing w:after="0" w:line="240" w:lineRule="auto"/>
        <w:ind w:left="2520" w:hanging="198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Jogkövetkezménye:</w:t>
      </w:r>
      <w:r w:rsidRPr="005B1A7B">
        <w:rPr>
          <w:rFonts w:ascii="Times New Roman" w:eastAsia="Times New Roman" w:hAnsi="Times New Roman" w:cs="Times New Roman"/>
          <w:i/>
          <w:sz w:val="24"/>
          <w:szCs w:val="24"/>
          <w:lang w:eastAsia="ar-SA"/>
        </w:rPr>
        <w:tab/>
        <w:t xml:space="preserve">kártérítés fizetése, mely magába foglalja különösen az ebből adódóan Eladót terhelő pótdíj, kötbér, illetve egyéb többletköltségek megfizetését, </w:t>
      </w:r>
    </w:p>
    <w:p w14:paraId="7EAA7C5A" w14:textId="77777777" w:rsidR="005B1A7B" w:rsidRPr="005B1A7B" w:rsidRDefault="005B1A7B" w:rsidP="005B1A7B">
      <w:pPr>
        <w:autoSpaceDE w:val="0"/>
        <w:autoSpaceDN w:val="0"/>
        <w:adjustRightInd w:val="0"/>
        <w:spacing w:after="0" w:line="240" w:lineRule="auto"/>
        <w:ind w:left="252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 földgázvételezésből történő kizárás,</w:t>
      </w:r>
    </w:p>
    <w:p w14:paraId="6D718779" w14:textId="77777777" w:rsidR="005B1A7B" w:rsidRPr="005B1A7B" w:rsidRDefault="005B1A7B" w:rsidP="005B1A7B">
      <w:pPr>
        <w:spacing w:after="0" w:line="240" w:lineRule="auto"/>
        <w:ind w:left="540" w:hanging="540"/>
        <w:jc w:val="both"/>
        <w:rPr>
          <w:rFonts w:ascii="Times New Roman" w:eastAsia="Times New Roman" w:hAnsi="Times New Roman" w:cs="Times New Roman"/>
          <w:sz w:val="24"/>
          <w:szCs w:val="24"/>
          <w:lang w:eastAsia="ar-SA"/>
        </w:rPr>
      </w:pPr>
    </w:p>
    <w:p w14:paraId="376713AF" w14:textId="77777777" w:rsidR="005B1A7B" w:rsidRPr="005B1A7B" w:rsidRDefault="005B1A7B" w:rsidP="005B1A7B">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t xml:space="preserve">d) </w:t>
      </w:r>
      <w:r w:rsidRPr="005B1A7B">
        <w:rPr>
          <w:rFonts w:ascii="Times New Roman" w:eastAsia="Times New Roman" w:hAnsi="Times New Roman" w:cs="Times New Roman"/>
          <w:sz w:val="24"/>
          <w:szCs w:val="24"/>
          <w:lang w:eastAsia="ar-SA"/>
        </w:rPr>
        <w:t>a nyomás alatti szállító- és elosztóvezetéket vagy a csatlakozóvezetéket megbontja, továbbá ha a Vevő vagy a megbízásából eljáró, gázszerelőnek nem minősülő személy a fogyasztói vezetéket megbontja;</w:t>
      </w:r>
    </w:p>
    <w:p w14:paraId="086AFB9E" w14:textId="77777777" w:rsidR="005B1A7B" w:rsidRPr="005B1A7B" w:rsidRDefault="005B1A7B" w:rsidP="005B1A7B">
      <w:pPr>
        <w:autoSpaceDE w:val="0"/>
        <w:autoSpaceDN w:val="0"/>
        <w:adjustRightInd w:val="0"/>
        <w:spacing w:after="0" w:line="240" w:lineRule="auto"/>
        <w:ind w:left="2520" w:hanging="198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 xml:space="preserve">Jogkövetkezménye: kártérítés fizetése, mely magába foglalja különösen az ebből adódóan Eladót terhelő pótdíj, kötbér, illetve egyéb többletköltségek megfizetését, </w:t>
      </w:r>
    </w:p>
    <w:p w14:paraId="0B43841D" w14:textId="77777777" w:rsidR="005B1A7B" w:rsidRPr="005B1A7B" w:rsidRDefault="005B1A7B" w:rsidP="005B1A7B">
      <w:pPr>
        <w:autoSpaceDE w:val="0"/>
        <w:autoSpaceDN w:val="0"/>
        <w:adjustRightInd w:val="0"/>
        <w:spacing w:after="0" w:line="240" w:lineRule="auto"/>
        <w:ind w:left="252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 földgázvételezésből történő kizárás,</w:t>
      </w:r>
    </w:p>
    <w:p w14:paraId="38300A5A"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i/>
          <w:iCs/>
          <w:sz w:val="24"/>
          <w:szCs w:val="24"/>
          <w:lang w:eastAsia="ar-SA"/>
        </w:rPr>
      </w:pPr>
    </w:p>
    <w:p w14:paraId="2609F2EB" w14:textId="77777777" w:rsidR="005B1A7B" w:rsidRPr="005B1A7B" w:rsidRDefault="005B1A7B" w:rsidP="005B1A7B">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lastRenderedPageBreak/>
        <w:t xml:space="preserve">e) </w:t>
      </w:r>
      <w:r w:rsidRPr="005B1A7B">
        <w:rPr>
          <w:rFonts w:ascii="Times New Roman" w:eastAsia="Times New Roman" w:hAnsi="Times New Roman" w:cs="Times New Roman"/>
          <w:sz w:val="24"/>
          <w:szCs w:val="24"/>
          <w:lang w:eastAsia="ar-SA"/>
        </w:rPr>
        <w:t>a Szerződésben megállapított lényeges kötelezettségének az Eladó írásbeli felszólítása ellenére nem tett eleget, különösen, ha</w:t>
      </w:r>
    </w:p>
    <w:p w14:paraId="66B8DB24" w14:textId="77777777" w:rsidR="005B1A7B" w:rsidRPr="005B1A7B" w:rsidRDefault="005B1A7B" w:rsidP="005B1A7B">
      <w:pPr>
        <w:autoSpaceDE w:val="0"/>
        <w:autoSpaceDN w:val="0"/>
        <w:adjustRightInd w:val="0"/>
        <w:spacing w:after="0" w:line="240" w:lineRule="auto"/>
        <w:ind w:left="90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t xml:space="preserve">ea) </w:t>
      </w:r>
      <w:r w:rsidRPr="005B1A7B">
        <w:rPr>
          <w:rFonts w:ascii="Times New Roman" w:eastAsia="Times New Roman" w:hAnsi="Times New Roman" w:cs="Times New Roman"/>
          <w:sz w:val="24"/>
          <w:szCs w:val="24"/>
          <w:lang w:eastAsia="ar-SA"/>
        </w:rPr>
        <w:t>a nyomásszabályozó vagy a gázmérő, mérési rendszer általános műszaki jellegű, illetve a fogyasztóváltozás miatt szükséges ellenőrzését, a hibás nyomásszabályozó, gázmérő, mérési rendszer javítását, hitelesítését, hitelesítési vagy egyéb cseréjét, az ezzel összefüggő munkavégzést, illetve a gázmérő, mérési rendszer leolvasását a földgázelosztó vagy megbízottja részére nem teszi lehetővé, illetve – ha erre megállapodás a Vevőt kötelezi – ezek javítását vagy a cseréjét nem végzi el,</w:t>
      </w:r>
    </w:p>
    <w:p w14:paraId="5CBBCFA4" w14:textId="77777777" w:rsidR="005B1A7B" w:rsidRPr="005B1A7B" w:rsidRDefault="005B1A7B" w:rsidP="005B1A7B">
      <w:pPr>
        <w:autoSpaceDE w:val="0"/>
        <w:autoSpaceDN w:val="0"/>
        <w:adjustRightInd w:val="0"/>
        <w:spacing w:after="0" w:line="240" w:lineRule="auto"/>
        <w:ind w:left="90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t xml:space="preserve">eb) </w:t>
      </w:r>
      <w:r w:rsidRPr="005B1A7B">
        <w:rPr>
          <w:rFonts w:ascii="Times New Roman" w:eastAsia="Times New Roman" w:hAnsi="Times New Roman" w:cs="Times New Roman"/>
          <w:sz w:val="24"/>
          <w:szCs w:val="24"/>
          <w:lang w:eastAsia="ar-SA"/>
        </w:rPr>
        <w:t>a Szerződésben meghatározott felhasználási helyen kívüli területre vezet át földgázt, vagy az Eladó, illetve az illetékes rendszerüzemeltető hozzájárulása nélkül más részére bármilyen formában továbbadja;</w:t>
      </w:r>
    </w:p>
    <w:p w14:paraId="2C199F12" w14:textId="77777777" w:rsidR="005B1A7B" w:rsidRPr="005B1A7B" w:rsidRDefault="005B1A7B" w:rsidP="005B1A7B">
      <w:pPr>
        <w:autoSpaceDE w:val="0"/>
        <w:autoSpaceDN w:val="0"/>
        <w:adjustRightInd w:val="0"/>
        <w:spacing w:after="0" w:line="240" w:lineRule="auto"/>
        <w:ind w:left="2520" w:hanging="162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 xml:space="preserve">Jogkövetkezménye: </w:t>
      </w:r>
      <w:r w:rsidRPr="005B1A7B">
        <w:rPr>
          <w:rFonts w:ascii="Times New Roman" w:eastAsia="Times New Roman" w:hAnsi="Times New Roman" w:cs="Times New Roman"/>
          <w:i/>
          <w:sz w:val="24"/>
          <w:szCs w:val="24"/>
          <w:lang w:eastAsia="ar-SA"/>
        </w:rPr>
        <w:tab/>
        <w:t>kártérítés fizetése, mely magába foglalja különösen az Eladót terhelő pótdíj, kötbér, illetve egyéb többletköltségek megfizetését,</w:t>
      </w:r>
    </w:p>
    <w:p w14:paraId="6DF83CDE" w14:textId="77777777" w:rsidR="005B1A7B" w:rsidRPr="005B1A7B" w:rsidRDefault="005B1A7B" w:rsidP="005B1A7B">
      <w:pPr>
        <w:autoSpaceDE w:val="0"/>
        <w:autoSpaceDN w:val="0"/>
        <w:adjustRightInd w:val="0"/>
        <w:spacing w:after="0" w:line="240" w:lineRule="auto"/>
        <w:ind w:left="252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 földgázvételezésből történő kizárás,</w:t>
      </w:r>
    </w:p>
    <w:p w14:paraId="445F0E48"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0DB3C1A4" w14:textId="77777777" w:rsidR="005B1A7B" w:rsidRPr="005B1A7B" w:rsidRDefault="005B1A7B" w:rsidP="005B1A7B">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i/>
          <w:iCs/>
          <w:sz w:val="24"/>
          <w:szCs w:val="24"/>
          <w:lang w:eastAsia="ar-SA"/>
        </w:rPr>
        <w:t xml:space="preserve">f) </w:t>
      </w:r>
      <w:r w:rsidRPr="005B1A7B">
        <w:rPr>
          <w:rFonts w:ascii="Times New Roman" w:eastAsia="Times New Roman" w:hAnsi="Times New Roman" w:cs="Times New Roman"/>
          <w:iCs/>
          <w:sz w:val="24"/>
          <w:szCs w:val="24"/>
          <w:lang w:eastAsia="ar-SA"/>
        </w:rPr>
        <w:t xml:space="preserve">a földgázt a gázmérő működésének bármilyen módon való befolyásolásával, vagy egyéb módon </w:t>
      </w:r>
      <w:r w:rsidRPr="005B1A7B">
        <w:rPr>
          <w:rFonts w:ascii="Times New Roman" w:eastAsia="Times New Roman" w:hAnsi="Times New Roman" w:cs="Times New Roman"/>
          <w:sz w:val="24"/>
          <w:szCs w:val="24"/>
          <w:lang w:eastAsia="ar-SA"/>
        </w:rPr>
        <w:t>szabálytalanul vételez (18.3 pont);</w:t>
      </w:r>
    </w:p>
    <w:p w14:paraId="4418701E" w14:textId="77777777" w:rsidR="005B1A7B" w:rsidRPr="005B1A7B" w:rsidRDefault="005B1A7B" w:rsidP="005B1A7B">
      <w:pPr>
        <w:spacing w:after="0" w:line="240" w:lineRule="auto"/>
        <w:ind w:left="3600" w:hanging="3060"/>
        <w:jc w:val="both"/>
        <w:rPr>
          <w:rFonts w:ascii="Times New Roman" w:eastAsia="Times New Roman" w:hAnsi="Times New Roman" w:cs="Times New Roman"/>
          <w:i/>
          <w:sz w:val="24"/>
          <w:szCs w:val="24"/>
          <w:lang w:eastAsia="hu-HU"/>
        </w:rPr>
      </w:pPr>
      <w:r w:rsidRPr="005B1A7B">
        <w:rPr>
          <w:rFonts w:ascii="Times New Roman" w:eastAsia="Times New Roman" w:hAnsi="Times New Roman" w:cs="Times New Roman"/>
          <w:i/>
          <w:sz w:val="24"/>
          <w:szCs w:val="24"/>
          <w:lang w:eastAsia="hu-HU"/>
        </w:rPr>
        <w:t>Jogkövetkezményei lehetnek:</w:t>
      </w:r>
      <w:r w:rsidRPr="005B1A7B">
        <w:rPr>
          <w:rFonts w:ascii="Times New Roman" w:eastAsia="Times New Roman" w:hAnsi="Times New Roman" w:cs="Times New Roman"/>
          <w:i/>
          <w:sz w:val="24"/>
          <w:szCs w:val="24"/>
          <w:lang w:eastAsia="hu-HU"/>
        </w:rPr>
        <w:tab/>
        <w:t xml:space="preserve">kártérítés fizetése, mely magába foglalja különösen az ebből adódóan Eladót terhelő pótdíj, kötbér, illetve egyéb többletköltségek megfizetését, </w:t>
      </w:r>
    </w:p>
    <w:p w14:paraId="789209EF" w14:textId="77777777" w:rsidR="005B1A7B" w:rsidRPr="005B1A7B" w:rsidRDefault="005B1A7B" w:rsidP="005B1A7B">
      <w:pPr>
        <w:spacing w:after="0" w:line="240" w:lineRule="auto"/>
        <w:ind w:left="3228" w:firstLine="312"/>
        <w:jc w:val="both"/>
        <w:rPr>
          <w:rFonts w:ascii="Times New Roman" w:eastAsia="Times New Roman" w:hAnsi="Times New Roman" w:cs="Times New Roman"/>
          <w:i/>
          <w:sz w:val="24"/>
          <w:szCs w:val="24"/>
          <w:lang w:eastAsia="hu-HU"/>
        </w:rPr>
      </w:pPr>
      <w:r w:rsidRPr="005B1A7B">
        <w:rPr>
          <w:rFonts w:ascii="Times New Roman" w:eastAsia="Times New Roman" w:hAnsi="Times New Roman" w:cs="Times New Roman"/>
          <w:i/>
          <w:sz w:val="24"/>
          <w:szCs w:val="24"/>
          <w:lang w:eastAsia="hu-HU"/>
        </w:rPr>
        <w:t>a földgázvételezésből történő kizárás,</w:t>
      </w:r>
    </w:p>
    <w:p w14:paraId="15940A44" w14:textId="77777777" w:rsidR="005B1A7B" w:rsidRPr="005B1A7B" w:rsidRDefault="005B1A7B" w:rsidP="005B1A7B">
      <w:pPr>
        <w:tabs>
          <w:tab w:val="left" w:pos="2520"/>
        </w:tabs>
        <w:autoSpaceDE w:val="0"/>
        <w:autoSpaceDN w:val="0"/>
        <w:adjustRightInd w:val="0"/>
        <w:spacing w:after="0" w:line="240" w:lineRule="auto"/>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r>
      <w:r w:rsidRPr="005B1A7B">
        <w:rPr>
          <w:rFonts w:ascii="Times New Roman" w:eastAsia="Times New Roman" w:hAnsi="Times New Roman" w:cs="Times New Roman"/>
          <w:i/>
          <w:sz w:val="24"/>
          <w:szCs w:val="24"/>
          <w:lang w:eastAsia="ar-SA"/>
        </w:rPr>
        <w:tab/>
        <w:t>a Szerződés felmondása,</w:t>
      </w:r>
    </w:p>
    <w:p w14:paraId="6B5A90AB"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b/>
        <w:t>Az egyes jogkövetkezmények alkalmazásának feltételeit a szerződés egyéb pontjai részletezik.</w:t>
      </w:r>
    </w:p>
    <w:p w14:paraId="0C6CD248" w14:textId="3174F094" w:rsidR="00110B9E" w:rsidRPr="009862E0" w:rsidRDefault="00110B9E" w:rsidP="00110B9E">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g) </w:t>
      </w:r>
      <w:r w:rsidRPr="009862E0">
        <w:rPr>
          <w:rFonts w:ascii="Times New Roman" w:eastAsia="Times New Roman" w:hAnsi="Times New Roman" w:cs="Times New Roman"/>
          <w:sz w:val="24"/>
          <w:szCs w:val="24"/>
          <w:lang w:eastAsia="ar-SA"/>
        </w:rPr>
        <w:t>a Szerződésben adott időszakra meghatározott földgázmennyiséget neki felróhatóan, a megengedett eltérés mértékét meghaladó mértékben átvenni elmulasztja (</w:t>
      </w:r>
      <w:r w:rsidR="007119A7">
        <w:rPr>
          <w:rFonts w:ascii="Times New Roman" w:eastAsia="Times New Roman" w:hAnsi="Times New Roman" w:cs="Times New Roman"/>
          <w:sz w:val="24"/>
          <w:szCs w:val="24"/>
          <w:lang w:eastAsia="ar-SA"/>
        </w:rPr>
        <w:t>Szerződéses A</w:t>
      </w:r>
      <w:r w:rsidRPr="009862E0">
        <w:rPr>
          <w:rFonts w:ascii="Times New Roman" w:eastAsia="Times New Roman" w:hAnsi="Times New Roman" w:cs="Times New Roman"/>
          <w:sz w:val="24"/>
          <w:szCs w:val="24"/>
          <w:lang w:eastAsia="ar-SA"/>
        </w:rPr>
        <w:t>lulvételezés), kivéve, ha ennek oka Vis Maior vagy az Eladó szerződésszegése;</w:t>
      </w:r>
    </w:p>
    <w:p w14:paraId="45CBC5D5" w14:textId="151F17A0" w:rsidR="00110B9E" w:rsidRPr="009862E0" w:rsidRDefault="00110B9E" w:rsidP="00110B9E">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t>Jogkövetkezménye:</w:t>
      </w:r>
      <w:r w:rsidRPr="009862E0">
        <w:rPr>
          <w:rFonts w:ascii="Times New Roman" w:eastAsia="Times New Roman" w:hAnsi="Times New Roman" w:cs="Times New Roman"/>
          <w:i/>
          <w:sz w:val="24"/>
          <w:szCs w:val="24"/>
          <w:lang w:eastAsia="ar-SA"/>
        </w:rPr>
        <w:tab/>
      </w:r>
      <w:r w:rsidR="00AC3CC4">
        <w:rPr>
          <w:rFonts w:ascii="Times New Roman" w:eastAsia="Times New Roman" w:hAnsi="Times New Roman" w:cs="Times New Roman"/>
          <w:i/>
          <w:sz w:val="24"/>
          <w:szCs w:val="24"/>
          <w:lang w:eastAsia="ar-SA"/>
        </w:rPr>
        <w:t>kártérítés fizetése</w:t>
      </w:r>
    </w:p>
    <w:p w14:paraId="357166A1" w14:textId="77777777" w:rsidR="00110B9E" w:rsidRPr="009862E0" w:rsidRDefault="00110B9E" w:rsidP="00110B9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5A7AF7B1" w14:textId="7D5AA601" w:rsidR="00110B9E" w:rsidRPr="009862E0" w:rsidRDefault="00110B9E" w:rsidP="00110B9E">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 xml:space="preserve">h) </w:t>
      </w:r>
      <w:r w:rsidRPr="009862E0">
        <w:rPr>
          <w:rFonts w:ascii="Times New Roman" w:eastAsia="Times New Roman" w:hAnsi="Times New Roman" w:cs="Times New Roman"/>
          <w:sz w:val="24"/>
          <w:szCs w:val="24"/>
          <w:lang w:eastAsia="ar-SA"/>
        </w:rPr>
        <w:t xml:space="preserve">neki felróhatóan a Szerződésben adott időszakra meghatározott </w:t>
      </w:r>
      <w:r w:rsidR="00A94B0F">
        <w:rPr>
          <w:rFonts w:ascii="Times New Roman" w:eastAsia="Times New Roman" w:hAnsi="Times New Roman" w:cs="Times New Roman"/>
          <w:sz w:val="24"/>
          <w:szCs w:val="24"/>
          <w:lang w:eastAsia="ar-SA"/>
        </w:rPr>
        <w:t xml:space="preserve">maximum </w:t>
      </w:r>
      <w:r w:rsidRPr="009862E0">
        <w:rPr>
          <w:rFonts w:ascii="Times New Roman" w:eastAsia="Times New Roman" w:hAnsi="Times New Roman" w:cs="Times New Roman"/>
          <w:sz w:val="24"/>
          <w:szCs w:val="24"/>
          <w:lang w:eastAsia="ar-SA"/>
        </w:rPr>
        <w:t xml:space="preserve">földgázmennyiségnél </w:t>
      </w:r>
      <w:r w:rsidR="00A94B0F">
        <w:rPr>
          <w:rFonts w:ascii="Times New Roman" w:eastAsia="Times New Roman" w:hAnsi="Times New Roman" w:cs="Times New Roman"/>
          <w:sz w:val="24"/>
          <w:szCs w:val="24"/>
          <w:lang w:eastAsia="ar-SA"/>
        </w:rPr>
        <w:t xml:space="preserve">nagyobb </w:t>
      </w:r>
      <w:r w:rsidRPr="009862E0">
        <w:rPr>
          <w:rFonts w:ascii="Times New Roman" w:eastAsia="Times New Roman" w:hAnsi="Times New Roman" w:cs="Times New Roman"/>
          <w:sz w:val="24"/>
          <w:szCs w:val="24"/>
          <w:lang w:eastAsia="ar-SA"/>
        </w:rPr>
        <w:t>mennyiségű földgázt vesz át, kivéve, ha ennek oka Vis Maior vagy az Eladó szerződésszegése;</w:t>
      </w:r>
    </w:p>
    <w:p w14:paraId="3A7D2CE6" w14:textId="64DA1A6F" w:rsidR="00110B9E" w:rsidRPr="009862E0" w:rsidRDefault="00110B9E" w:rsidP="00110B9E">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t>Jogkövetkezménye:</w:t>
      </w:r>
      <w:r w:rsidRPr="009862E0">
        <w:rPr>
          <w:rFonts w:ascii="Times New Roman" w:eastAsia="Times New Roman" w:hAnsi="Times New Roman" w:cs="Times New Roman"/>
          <w:i/>
          <w:sz w:val="24"/>
          <w:szCs w:val="24"/>
          <w:lang w:eastAsia="ar-SA"/>
        </w:rPr>
        <w:tab/>
      </w:r>
      <w:r w:rsidR="00AC3CC4">
        <w:rPr>
          <w:rFonts w:ascii="Times New Roman" w:eastAsia="Times New Roman" w:hAnsi="Times New Roman" w:cs="Times New Roman"/>
          <w:i/>
          <w:sz w:val="24"/>
          <w:szCs w:val="24"/>
          <w:lang w:eastAsia="ar-SA"/>
        </w:rPr>
        <w:t>kártérítés fizetése</w:t>
      </w:r>
    </w:p>
    <w:p w14:paraId="6F304719"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p>
    <w:p w14:paraId="2A24783A" w14:textId="77777777" w:rsidR="005B1A7B" w:rsidRPr="005B1A7B" w:rsidRDefault="00110B9E" w:rsidP="005B1A7B">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i</w:t>
      </w:r>
      <w:r w:rsidR="005B1A7B" w:rsidRPr="005B1A7B">
        <w:rPr>
          <w:rFonts w:ascii="Times New Roman" w:eastAsia="Times New Roman" w:hAnsi="Times New Roman" w:cs="Times New Roman"/>
          <w:i/>
          <w:sz w:val="24"/>
          <w:szCs w:val="24"/>
          <w:lang w:eastAsia="ar-SA"/>
        </w:rPr>
        <w:t xml:space="preserve">) </w:t>
      </w:r>
      <w:r w:rsidR="005B1A7B" w:rsidRPr="005B1A7B">
        <w:rPr>
          <w:rFonts w:ascii="Times New Roman" w:eastAsia="Times New Roman" w:hAnsi="Times New Roman" w:cs="Times New Roman"/>
          <w:sz w:val="24"/>
          <w:szCs w:val="24"/>
          <w:lang w:eastAsia="ar-SA"/>
        </w:rPr>
        <w:t>az Eladó vagy közreműködő megbízottja (teljesítési segédje) ellátórendszerén neki felróható okból üzemzavart okozott;</w:t>
      </w:r>
    </w:p>
    <w:p w14:paraId="54252382" w14:textId="77777777" w:rsidR="005B1A7B" w:rsidRPr="005B1A7B" w:rsidRDefault="005B1A7B" w:rsidP="005B1A7B">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i/>
          <w:sz w:val="24"/>
          <w:szCs w:val="24"/>
          <w:lang w:eastAsia="ar-SA"/>
        </w:rPr>
        <w:tab/>
        <w:t>Jogkövetkezménye:</w:t>
      </w:r>
      <w:r w:rsidRPr="005B1A7B">
        <w:rPr>
          <w:rFonts w:ascii="Times New Roman" w:eastAsia="Times New Roman" w:hAnsi="Times New Roman" w:cs="Times New Roman"/>
          <w:i/>
          <w:sz w:val="24"/>
          <w:szCs w:val="24"/>
          <w:lang w:eastAsia="ar-SA"/>
        </w:rPr>
        <w:tab/>
        <w:t>kártérítés fizetése,</w:t>
      </w:r>
    </w:p>
    <w:p w14:paraId="2FD01548" w14:textId="77777777" w:rsidR="005B1A7B" w:rsidRPr="005B1A7B" w:rsidRDefault="005B1A7B" w:rsidP="005B1A7B">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p>
    <w:p w14:paraId="5CCD49F0" w14:textId="77777777" w:rsidR="005B1A7B" w:rsidRPr="005B1A7B" w:rsidRDefault="00110B9E" w:rsidP="005B1A7B">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j</w:t>
      </w:r>
      <w:r w:rsidR="005B1A7B" w:rsidRPr="005B1A7B">
        <w:rPr>
          <w:rFonts w:ascii="Times New Roman" w:eastAsia="Times New Roman" w:hAnsi="Times New Roman" w:cs="Times New Roman"/>
          <w:i/>
          <w:sz w:val="24"/>
          <w:szCs w:val="24"/>
          <w:lang w:eastAsia="ar-SA"/>
        </w:rPr>
        <w:t xml:space="preserve">) </w:t>
      </w:r>
      <w:r w:rsidR="005B1A7B" w:rsidRPr="005B1A7B">
        <w:rPr>
          <w:rFonts w:ascii="Times New Roman" w:eastAsia="Times New Roman" w:hAnsi="Times New Roman" w:cs="Times New Roman"/>
          <w:sz w:val="24"/>
          <w:szCs w:val="24"/>
          <w:lang w:eastAsia="ar-SA"/>
        </w:rPr>
        <w:t>Vevő a kapott korlátozási vagy megszakítási felszólítást nem, vagy nem megfelelően hajtja végre;</w:t>
      </w:r>
    </w:p>
    <w:p w14:paraId="4A9A73C6" w14:textId="77777777" w:rsidR="005B1A7B" w:rsidRPr="005B1A7B" w:rsidRDefault="005B1A7B" w:rsidP="005B1A7B">
      <w:pPr>
        <w:spacing w:after="0" w:line="240" w:lineRule="auto"/>
        <w:ind w:left="2520" w:hanging="1980"/>
        <w:jc w:val="both"/>
        <w:rPr>
          <w:rFonts w:ascii="Times New Roman" w:eastAsia="Times New Roman" w:hAnsi="Times New Roman" w:cs="Times New Roman"/>
          <w:i/>
          <w:sz w:val="24"/>
          <w:szCs w:val="24"/>
          <w:lang w:eastAsia="hu-HU"/>
        </w:rPr>
      </w:pPr>
      <w:r w:rsidRPr="005B1A7B">
        <w:rPr>
          <w:rFonts w:ascii="Times New Roman" w:eastAsia="Times New Roman" w:hAnsi="Times New Roman" w:cs="Times New Roman"/>
          <w:i/>
          <w:sz w:val="24"/>
          <w:szCs w:val="24"/>
          <w:lang w:eastAsia="hu-HU"/>
        </w:rPr>
        <w:t>Jogkövetkezménye:</w:t>
      </w:r>
      <w:r w:rsidRPr="005B1A7B">
        <w:rPr>
          <w:rFonts w:ascii="Times New Roman" w:eastAsia="Times New Roman" w:hAnsi="Times New Roman" w:cs="Times New Roman"/>
          <w:i/>
          <w:sz w:val="24"/>
          <w:szCs w:val="24"/>
          <w:lang w:eastAsia="hu-HU"/>
        </w:rPr>
        <w:tab/>
        <w:t>kártérítés fizetése, mely magába foglalja különösen az ebből adódóan az Eladót terhelő különböző pótdíj, kötbér, illetve egyéb többletköltségek megfizetését,</w:t>
      </w:r>
    </w:p>
    <w:p w14:paraId="225848E0" w14:textId="77777777" w:rsidR="005B1A7B" w:rsidRPr="005B1A7B" w:rsidRDefault="005B1A7B" w:rsidP="005B1A7B">
      <w:pPr>
        <w:spacing w:after="0" w:line="240" w:lineRule="auto"/>
        <w:ind w:left="2520"/>
        <w:jc w:val="both"/>
        <w:rPr>
          <w:rFonts w:ascii="Times New Roman" w:eastAsia="Times New Roman" w:hAnsi="Times New Roman" w:cs="Times New Roman"/>
          <w:i/>
          <w:sz w:val="24"/>
          <w:szCs w:val="24"/>
          <w:lang w:eastAsia="hu-HU"/>
        </w:rPr>
      </w:pPr>
      <w:r w:rsidRPr="005B1A7B">
        <w:rPr>
          <w:rFonts w:ascii="Times New Roman" w:eastAsia="Times New Roman" w:hAnsi="Times New Roman" w:cs="Times New Roman"/>
          <w:i/>
          <w:sz w:val="24"/>
          <w:szCs w:val="24"/>
          <w:lang w:eastAsia="hu-HU"/>
        </w:rPr>
        <w:t>a földgázvételezésből történő kizárás,</w:t>
      </w:r>
    </w:p>
    <w:p w14:paraId="2FF079F7" w14:textId="77777777" w:rsidR="005B1A7B" w:rsidRPr="005B1A7B" w:rsidRDefault="00110B9E" w:rsidP="005B1A7B">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k</w:t>
      </w:r>
      <w:r w:rsidR="005B1A7B" w:rsidRPr="005B1A7B">
        <w:rPr>
          <w:rFonts w:ascii="Times New Roman" w:eastAsia="Times New Roman" w:hAnsi="Times New Roman" w:cs="Times New Roman"/>
          <w:i/>
          <w:sz w:val="24"/>
          <w:szCs w:val="24"/>
          <w:lang w:eastAsia="ar-SA"/>
        </w:rPr>
        <w:t>)</w:t>
      </w:r>
      <w:r w:rsidR="005B1A7B" w:rsidRPr="005B1A7B">
        <w:rPr>
          <w:rFonts w:ascii="Times New Roman" w:eastAsia="Times New Roman" w:hAnsi="Times New Roman" w:cs="Times New Roman"/>
          <w:i/>
          <w:sz w:val="24"/>
          <w:szCs w:val="24"/>
          <w:lang w:eastAsia="ar-SA"/>
        </w:rPr>
        <w:tab/>
        <w:t xml:space="preserve"> </w:t>
      </w:r>
      <w:r w:rsidR="005B1A7B" w:rsidRPr="005B1A7B">
        <w:rPr>
          <w:rFonts w:ascii="Times New Roman" w:eastAsia="Times New Roman" w:hAnsi="Times New Roman" w:cs="Times New Roman"/>
          <w:sz w:val="24"/>
          <w:szCs w:val="24"/>
          <w:lang w:eastAsia="ar-SA"/>
        </w:rPr>
        <w:t>a felhasználási helyen olyan fogyasztásmérő üzemel, amely érvényes hitelesítéssel nem rendelkezik, de annak hitelesítésére megállapodás a Vevőt kötelezi;</w:t>
      </w:r>
    </w:p>
    <w:p w14:paraId="3783C23C" w14:textId="77777777" w:rsidR="005B1A7B" w:rsidRPr="005B1A7B" w:rsidRDefault="005B1A7B" w:rsidP="005B1A7B">
      <w:pPr>
        <w:spacing w:after="0" w:line="240" w:lineRule="auto"/>
        <w:ind w:left="2520" w:hanging="1980"/>
        <w:jc w:val="both"/>
        <w:rPr>
          <w:rFonts w:ascii="Times New Roman" w:eastAsia="Times New Roman" w:hAnsi="Times New Roman" w:cs="Times New Roman"/>
          <w:i/>
          <w:sz w:val="24"/>
          <w:szCs w:val="24"/>
          <w:lang w:eastAsia="hu-HU"/>
        </w:rPr>
      </w:pPr>
      <w:r w:rsidRPr="005B1A7B">
        <w:rPr>
          <w:rFonts w:ascii="Times New Roman" w:eastAsia="Times New Roman" w:hAnsi="Times New Roman" w:cs="Times New Roman"/>
          <w:i/>
          <w:sz w:val="24"/>
          <w:szCs w:val="24"/>
          <w:lang w:eastAsia="hu-HU"/>
        </w:rPr>
        <w:t>Jogkövetkezménye:</w:t>
      </w:r>
      <w:r w:rsidRPr="005B1A7B">
        <w:rPr>
          <w:rFonts w:ascii="Times New Roman" w:eastAsia="Times New Roman" w:hAnsi="Times New Roman" w:cs="Times New Roman"/>
          <w:i/>
          <w:sz w:val="24"/>
          <w:szCs w:val="24"/>
          <w:lang w:eastAsia="hu-HU"/>
        </w:rPr>
        <w:tab/>
        <w:t>kártérítés fizetése,</w:t>
      </w:r>
    </w:p>
    <w:p w14:paraId="54BF58E7" w14:textId="77777777" w:rsidR="005B1A7B" w:rsidRPr="005B1A7B" w:rsidRDefault="005B1A7B" w:rsidP="005B1A7B">
      <w:pPr>
        <w:spacing w:after="0" w:line="240" w:lineRule="auto"/>
        <w:ind w:left="2520"/>
        <w:jc w:val="both"/>
        <w:rPr>
          <w:rFonts w:ascii="Times New Roman" w:eastAsia="Times New Roman" w:hAnsi="Times New Roman" w:cs="Times New Roman"/>
          <w:i/>
          <w:sz w:val="24"/>
          <w:szCs w:val="24"/>
          <w:lang w:eastAsia="hu-HU"/>
        </w:rPr>
      </w:pPr>
      <w:r w:rsidRPr="005B1A7B">
        <w:rPr>
          <w:rFonts w:ascii="Times New Roman" w:eastAsia="Times New Roman" w:hAnsi="Times New Roman" w:cs="Times New Roman"/>
          <w:i/>
          <w:sz w:val="24"/>
          <w:szCs w:val="24"/>
          <w:lang w:eastAsia="hu-HU"/>
        </w:rPr>
        <w:t>késedelmi kamat fizetése,</w:t>
      </w:r>
    </w:p>
    <w:p w14:paraId="4BC27F57" w14:textId="77777777" w:rsidR="005B1A7B" w:rsidRPr="005B1A7B" w:rsidRDefault="005B1A7B" w:rsidP="005B1A7B">
      <w:pPr>
        <w:spacing w:after="0" w:line="240" w:lineRule="auto"/>
        <w:ind w:left="2520"/>
        <w:jc w:val="both"/>
        <w:rPr>
          <w:rFonts w:ascii="Times New Roman" w:eastAsia="Times New Roman" w:hAnsi="Times New Roman" w:cs="Times New Roman"/>
          <w:i/>
          <w:sz w:val="24"/>
          <w:szCs w:val="24"/>
          <w:lang w:eastAsia="hu-HU"/>
        </w:rPr>
      </w:pPr>
      <w:r w:rsidRPr="005B1A7B">
        <w:rPr>
          <w:rFonts w:ascii="Times New Roman" w:eastAsia="Times New Roman" w:hAnsi="Times New Roman" w:cs="Times New Roman"/>
          <w:i/>
          <w:sz w:val="24"/>
          <w:szCs w:val="24"/>
          <w:lang w:eastAsia="hu-HU"/>
        </w:rPr>
        <w:t>a földgázvételezésből történő kizárás,</w:t>
      </w:r>
    </w:p>
    <w:p w14:paraId="7F9C1C3F" w14:textId="77777777" w:rsidR="005B1A7B" w:rsidRPr="005B1A7B" w:rsidRDefault="005B1A7B" w:rsidP="005B1A7B">
      <w:pPr>
        <w:spacing w:after="0" w:line="240" w:lineRule="auto"/>
        <w:ind w:left="540" w:hanging="540"/>
        <w:jc w:val="both"/>
        <w:rPr>
          <w:rFonts w:ascii="Times New Roman" w:eastAsia="Times New Roman" w:hAnsi="Times New Roman" w:cs="Times New Roman"/>
          <w:i/>
          <w:sz w:val="24"/>
          <w:szCs w:val="24"/>
          <w:lang w:eastAsia="hu-HU"/>
        </w:rPr>
      </w:pPr>
    </w:p>
    <w:p w14:paraId="22F48F74" w14:textId="77777777" w:rsidR="005B1A7B" w:rsidRPr="005B1A7B" w:rsidRDefault="00110B9E" w:rsidP="005B1A7B">
      <w:pPr>
        <w:spacing w:after="0" w:line="240" w:lineRule="auto"/>
        <w:ind w:left="540"/>
        <w:jc w:val="both"/>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l</w:t>
      </w:r>
      <w:r w:rsidR="005B1A7B" w:rsidRPr="005B1A7B">
        <w:rPr>
          <w:rFonts w:ascii="Times New Roman" w:eastAsia="Times New Roman" w:hAnsi="Times New Roman" w:cs="Times New Roman"/>
          <w:i/>
          <w:sz w:val="24"/>
          <w:szCs w:val="24"/>
          <w:lang w:eastAsia="hu-HU"/>
        </w:rPr>
        <w:t xml:space="preserve">) </w:t>
      </w:r>
      <w:r w:rsidR="005B1A7B" w:rsidRPr="005B1A7B">
        <w:rPr>
          <w:rFonts w:ascii="Times New Roman" w:eastAsia="Times New Roman" w:hAnsi="Times New Roman" w:cs="Times New Roman"/>
          <w:sz w:val="24"/>
          <w:szCs w:val="24"/>
          <w:lang w:eastAsia="hu-HU"/>
        </w:rPr>
        <w:t>a Szerződésben foglalt adatváltozás bejelentési, illetve adatközlési kötelezettségének nem, vagy késedelmesen tesz eleget;</w:t>
      </w:r>
    </w:p>
    <w:p w14:paraId="1B3024A4" w14:textId="77777777" w:rsidR="005B1A7B" w:rsidRPr="005B1A7B" w:rsidRDefault="005B1A7B" w:rsidP="005B1A7B">
      <w:pPr>
        <w:tabs>
          <w:tab w:val="left" w:pos="2520"/>
        </w:tabs>
        <w:spacing w:after="0" w:line="240" w:lineRule="auto"/>
        <w:ind w:left="540" w:hanging="540"/>
        <w:jc w:val="both"/>
        <w:rPr>
          <w:rFonts w:ascii="Times New Roman" w:eastAsia="Times New Roman" w:hAnsi="Times New Roman" w:cs="Times New Roman"/>
          <w:i/>
          <w:sz w:val="24"/>
          <w:szCs w:val="24"/>
          <w:lang w:eastAsia="hu-HU"/>
        </w:rPr>
      </w:pPr>
      <w:r w:rsidRPr="005B1A7B">
        <w:rPr>
          <w:rFonts w:ascii="Times New Roman" w:eastAsia="Times New Roman" w:hAnsi="Times New Roman" w:cs="Times New Roman"/>
          <w:i/>
          <w:sz w:val="24"/>
          <w:szCs w:val="24"/>
          <w:lang w:eastAsia="hu-HU"/>
        </w:rPr>
        <w:tab/>
        <w:t>Jogkövetkezménye:</w:t>
      </w:r>
      <w:r w:rsidRPr="005B1A7B">
        <w:rPr>
          <w:rFonts w:ascii="Times New Roman" w:eastAsia="Times New Roman" w:hAnsi="Times New Roman" w:cs="Times New Roman"/>
          <w:i/>
          <w:sz w:val="24"/>
          <w:szCs w:val="24"/>
          <w:lang w:eastAsia="hu-HU"/>
        </w:rPr>
        <w:tab/>
        <w:t>kártérítés fizetése,</w:t>
      </w:r>
    </w:p>
    <w:p w14:paraId="20FA76B4" w14:textId="77777777" w:rsidR="005B1A7B" w:rsidRPr="005B1A7B" w:rsidRDefault="005B1A7B" w:rsidP="005B1A7B">
      <w:pPr>
        <w:spacing w:after="0" w:line="240" w:lineRule="auto"/>
        <w:ind w:left="900"/>
        <w:jc w:val="both"/>
        <w:rPr>
          <w:rFonts w:ascii="Times New Roman" w:eastAsia="Times New Roman" w:hAnsi="Times New Roman" w:cs="Times New Roman"/>
          <w:sz w:val="24"/>
          <w:szCs w:val="24"/>
          <w:lang w:eastAsia="ar-SA"/>
        </w:rPr>
      </w:pPr>
    </w:p>
    <w:p w14:paraId="43A8AA09" w14:textId="77777777" w:rsidR="005B1A7B" w:rsidRPr="005B1A7B" w:rsidRDefault="005B1A7B" w:rsidP="005B1A7B">
      <w:pPr>
        <w:spacing w:before="120" w:after="120" w:line="240" w:lineRule="auto"/>
        <w:ind w:left="54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 xml:space="preserve">Az Eladó a Vevő földgázvételezésből való kizárását csak végső esetben, a részére küldött felszólítás eredménytelensége esetén, kárenyhítés céljából kezdeményezi. </w:t>
      </w:r>
    </w:p>
    <w:p w14:paraId="38900286"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p>
    <w:p w14:paraId="07BD8DB3" w14:textId="77777777" w:rsidR="005B1A7B" w:rsidRPr="005B1A7B" w:rsidRDefault="005B1A7B" w:rsidP="00B53A6E">
      <w:pPr>
        <w:keepNext/>
        <w:numPr>
          <w:ilvl w:val="1"/>
          <w:numId w:val="16"/>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 földgáz szabálytalan vételezésének minősül különösen, ha a Vevő</w:t>
      </w:r>
    </w:p>
    <w:p w14:paraId="0DF1B64A" w14:textId="77777777" w:rsidR="005B1A7B" w:rsidRPr="005B1A7B" w:rsidRDefault="005B1A7B" w:rsidP="00B53A6E">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5B1A7B">
        <w:rPr>
          <w:rFonts w:ascii="Times New Roman" w:eastAsia="Times New Roman" w:hAnsi="Times New Roman" w:cs="Times New Roman"/>
          <w:color w:val="000000"/>
          <w:sz w:val="24"/>
          <w:szCs w:val="24"/>
          <w:lang w:eastAsia="ar-SA"/>
        </w:rPr>
        <w:t>a gázmérőn elhelyezett nyomóbélyegzővel lezárt fémzár (a továbbiakban: hatósági plomba) és ez engedélyes jogi zárjának sérülését, hiányát az Eladónak vagy a rendszerüzemeltetőnek a sérülés, hiány észlelését követő 2 munkanapon belül igazolt módon nem jelenti be, vagy a gázmérőn, mérési rendszeren, annak ki- és belépő pontján, a kerülővezeték elzáróján, vagy a csatlakozóvezeték egyéb pontjain elhelyezett engedélyesi jogi zárat, vagy hatósági plombát bármilyen módon megrongálják, manipulálják, eltávolítják illetve a hatósági plomba, jogi zár sérülésének körülményei a Vevő vétkességét támasztják alá,</w:t>
      </w:r>
    </w:p>
    <w:p w14:paraId="0CEAF972" w14:textId="77777777" w:rsidR="005B1A7B" w:rsidRPr="005B1A7B" w:rsidRDefault="005B1A7B" w:rsidP="00B53A6E">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5B1A7B">
        <w:rPr>
          <w:rFonts w:ascii="Times New Roman" w:eastAsia="Times New Roman" w:hAnsi="Times New Roman" w:cs="Times New Roman"/>
          <w:color w:val="000000"/>
          <w:sz w:val="24"/>
          <w:szCs w:val="24"/>
          <w:lang w:eastAsia="ar-SA"/>
        </w:rPr>
        <w:t>a gázmérőn elhelyezett hatósági plomba, engedélyesi jogi zár vagy a mérőberendezés megrongálásával a gázmérőt méretlen gáz felhasználására alkalmassá teszi,</w:t>
      </w:r>
    </w:p>
    <w:p w14:paraId="2D70459C" w14:textId="77777777" w:rsidR="005B1A7B" w:rsidRPr="005B1A7B" w:rsidRDefault="005B1A7B" w:rsidP="00B53A6E">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5B1A7B">
        <w:rPr>
          <w:rFonts w:ascii="Times New Roman" w:eastAsia="Times New Roman" w:hAnsi="Times New Roman" w:cs="Times New Roman"/>
          <w:color w:val="000000"/>
          <w:sz w:val="24"/>
          <w:szCs w:val="24"/>
          <w:lang w:eastAsia="ar-SA"/>
        </w:rPr>
        <w:t>a gázmérőt, vagy a mérési rendszert, nyomásszabályozót megrongálják vagy ezek megrongálásával a Vevő méretlen gázt vételez, a Vevő a földgázt a gázmérő vagy a mérési rendszer megkerülésével, működésében bármi módon befolyásolt gázmérőn, nyomásszabályozón, vagy mérési rendszeren keresztül, a kerülővezeték elzárójának indokolatlan vagy az engedélyes részére történő bejelentés nélküli bármilyen módon és mértékben történő megnyitásával, illetve egyéb szabálytalan módon vételezi,</w:t>
      </w:r>
    </w:p>
    <w:p w14:paraId="472B382E" w14:textId="77777777" w:rsidR="005B1A7B" w:rsidRPr="005B1A7B" w:rsidRDefault="005B1A7B" w:rsidP="00B53A6E">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5B1A7B">
        <w:rPr>
          <w:rFonts w:ascii="Times New Roman" w:eastAsia="Times New Roman" w:hAnsi="Times New Roman" w:cs="Times New Roman"/>
          <w:color w:val="000000"/>
          <w:sz w:val="24"/>
          <w:szCs w:val="24"/>
          <w:lang w:eastAsia="ar-SA"/>
        </w:rPr>
        <w:t>a Vevő a gázmérő megkerülésével méretlen gáz vételezésére alkalmas állapotot idéz elő,</w:t>
      </w:r>
    </w:p>
    <w:p w14:paraId="601713A0" w14:textId="77777777" w:rsidR="005B1A7B" w:rsidRPr="005B1A7B" w:rsidRDefault="005B1A7B" w:rsidP="00B53A6E">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5B1A7B">
        <w:rPr>
          <w:rFonts w:ascii="Times New Roman" w:eastAsia="Times New Roman" w:hAnsi="Times New Roman" w:cs="Times New Roman"/>
          <w:color w:val="000000"/>
          <w:sz w:val="24"/>
          <w:szCs w:val="24"/>
          <w:lang w:eastAsia="ar-SA"/>
        </w:rPr>
        <w:t>a szolgáltatás szüneteltetése, felfüggesztése, kikapcsolása esetén önkényes visszakapcsolással vételez,</w:t>
      </w:r>
    </w:p>
    <w:p w14:paraId="7058D5F0" w14:textId="77777777" w:rsidR="005B1A7B" w:rsidRPr="005B1A7B" w:rsidRDefault="005B1A7B" w:rsidP="00B53A6E">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5B1A7B">
        <w:rPr>
          <w:rFonts w:ascii="Times New Roman" w:eastAsia="Times New Roman" w:hAnsi="Times New Roman" w:cs="Times New Roman"/>
          <w:color w:val="000000"/>
          <w:sz w:val="24"/>
          <w:szCs w:val="24"/>
          <w:lang w:eastAsia="ar-SA"/>
        </w:rPr>
        <w:t>a szállítóvezetéket, elosztóvezetéket vagy a csatlakozóvezetéket megbontja, a gázmérőt vagy a mérési rendszert, vagy a nyomásszabályozót jogosulatlanul eltávolítja, továbbá amennyiben a Vevő vagy a megbízásából eljáró személy a fogyasztói vezetéket megbontja, engedély nélkül átalakítja, és/vagy azon keresztül méretlenül vételez vagy a Szerződésben meghatározott felhasználási helyen kívüli területre vezet át földgázt, és azon keresztül méretlenül vételez</w:t>
      </w:r>
    </w:p>
    <w:p w14:paraId="1B1438D9" w14:textId="77777777" w:rsidR="005B1A7B" w:rsidRPr="005B1A7B" w:rsidRDefault="005B1A7B" w:rsidP="00B53A6E">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5B1A7B">
        <w:rPr>
          <w:rFonts w:ascii="Times New Roman" w:eastAsia="Times New Roman" w:hAnsi="Times New Roman" w:cs="Times New Roman"/>
          <w:color w:val="000000"/>
          <w:sz w:val="24"/>
          <w:szCs w:val="24"/>
          <w:lang w:eastAsia="ar-SA"/>
        </w:rPr>
        <w:t>a gázmérő nélküli fogyasztás – földgázelosztói engedélyes üzletszabályzatában meghatározott - feltételeit megszegi.</w:t>
      </w:r>
    </w:p>
    <w:p w14:paraId="71D59C98" w14:textId="77777777" w:rsidR="005B1A7B" w:rsidRPr="005B1A7B" w:rsidRDefault="005B1A7B" w:rsidP="005B1A7B">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18.4</w:t>
      </w:r>
      <w:r w:rsidRPr="005B1A7B">
        <w:rPr>
          <w:rFonts w:ascii="Times New Roman" w:eastAsia="Times New Roman" w:hAnsi="Times New Roman" w:cs="Times New Roman"/>
          <w:bCs/>
          <w:iCs/>
          <w:sz w:val="24"/>
          <w:szCs w:val="24"/>
          <w:lang w:eastAsia="ar-SA"/>
        </w:rPr>
        <w:tab/>
        <w:t>Kötbér</w:t>
      </w:r>
    </w:p>
    <w:p w14:paraId="2AE5632A" w14:textId="0EFB2754" w:rsidR="005B1A7B" w:rsidRPr="005B1A7B" w:rsidRDefault="005B1A7B" w:rsidP="005B1A7B">
      <w:pPr>
        <w:spacing w:before="120"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 Felek a szerződésszerű teljesítés biztosítékaként</w:t>
      </w:r>
      <w:r w:rsidR="005247D9">
        <w:rPr>
          <w:rFonts w:ascii="Times New Roman" w:eastAsia="Times New Roman" w:hAnsi="Times New Roman" w:cs="Times New Roman"/>
          <w:sz w:val="24"/>
          <w:szCs w:val="24"/>
          <w:lang w:eastAsia="hu-HU"/>
        </w:rPr>
        <w:t xml:space="preserve"> az Eladó szerződésszegése esetére </w:t>
      </w:r>
      <w:r w:rsidRPr="005B1A7B">
        <w:rPr>
          <w:rFonts w:ascii="Times New Roman" w:eastAsia="Times New Roman" w:hAnsi="Times New Roman" w:cs="Times New Roman"/>
          <w:sz w:val="24"/>
          <w:szCs w:val="24"/>
          <w:lang w:eastAsia="hu-HU"/>
        </w:rPr>
        <w:t xml:space="preserve"> </w:t>
      </w:r>
      <w:r w:rsidR="00AC3CC4">
        <w:rPr>
          <w:rFonts w:ascii="Times New Roman" w:eastAsia="Times New Roman" w:hAnsi="Times New Roman" w:cs="Times New Roman"/>
          <w:sz w:val="24"/>
          <w:szCs w:val="24"/>
          <w:lang w:eastAsia="hu-HU"/>
        </w:rPr>
        <w:t xml:space="preserve">hibás teljesítési, és meghiúsulási </w:t>
      </w:r>
      <w:r w:rsidRPr="005B1A7B">
        <w:rPr>
          <w:rFonts w:ascii="Times New Roman" w:eastAsia="Times New Roman" w:hAnsi="Times New Roman" w:cs="Times New Roman"/>
          <w:sz w:val="24"/>
          <w:szCs w:val="24"/>
          <w:lang w:eastAsia="hu-HU"/>
        </w:rPr>
        <w:t>kötbért kötnek ki.</w:t>
      </w:r>
    </w:p>
    <w:p w14:paraId="3D1A041F" w14:textId="2F7A7B04" w:rsidR="005B1A7B" w:rsidRPr="00A21222" w:rsidRDefault="005B1A7B" w:rsidP="00A21222">
      <w:pPr>
        <w:spacing w:before="120" w:after="120"/>
        <w:ind w:left="720"/>
        <w:jc w:val="both"/>
        <w:rPr>
          <w:rFonts w:ascii="Times New Roman" w:hAnsi="Times New Roman"/>
          <w:iCs/>
          <w:sz w:val="24"/>
          <w:szCs w:val="24"/>
          <w:lang w:eastAsia="hu-HU"/>
        </w:rPr>
      </w:pPr>
      <w:r w:rsidRPr="005B1A7B">
        <w:rPr>
          <w:rFonts w:ascii="Times New Roman" w:eastAsia="Times New Roman" w:hAnsi="Times New Roman" w:cs="Times New Roman"/>
          <w:sz w:val="24"/>
          <w:szCs w:val="24"/>
          <w:lang w:eastAsia="hu-HU"/>
        </w:rPr>
        <w:lastRenderedPageBreak/>
        <w:t xml:space="preserve">A kötbér alapja a szerződésszegéssel érintett földgázmennyiségnek a szerződésszegés időszakában érvényes gázdíjak </w:t>
      </w:r>
      <w:r w:rsidR="00AC3CC4">
        <w:rPr>
          <w:rFonts w:ascii="Times New Roman" w:eastAsia="Times New Roman" w:hAnsi="Times New Roman" w:cs="Times New Roman"/>
          <w:sz w:val="24"/>
          <w:szCs w:val="24"/>
          <w:lang w:eastAsia="hu-HU"/>
        </w:rPr>
        <w:t xml:space="preserve">szerinti </w:t>
      </w:r>
      <w:r w:rsidR="00805CBF">
        <w:rPr>
          <w:rFonts w:ascii="Times New Roman" w:eastAsia="Times New Roman" w:hAnsi="Times New Roman" w:cs="Times New Roman"/>
          <w:sz w:val="24"/>
          <w:szCs w:val="24"/>
          <w:lang w:eastAsia="hu-HU"/>
        </w:rPr>
        <w:t xml:space="preserve">nettó </w:t>
      </w:r>
      <w:r w:rsidRPr="005B1A7B">
        <w:rPr>
          <w:rFonts w:ascii="Times New Roman" w:eastAsia="Times New Roman" w:hAnsi="Times New Roman" w:cs="Times New Roman"/>
          <w:sz w:val="24"/>
          <w:szCs w:val="24"/>
          <w:lang w:eastAsia="hu-HU"/>
        </w:rPr>
        <w:t>Forint értéke. A kötbérfizetési kötelezettség keletkezésének feltétele a szerződésszegésen túlmenően,</w:t>
      </w:r>
      <w:r w:rsidR="000B27CD">
        <w:rPr>
          <w:rFonts w:ascii="Times New Roman" w:eastAsia="Times New Roman" w:hAnsi="Times New Roman" w:cs="Times New Roman"/>
          <w:sz w:val="24"/>
          <w:szCs w:val="24"/>
          <w:lang w:eastAsia="hu-HU"/>
        </w:rPr>
        <w:t xml:space="preserve"> </w:t>
      </w:r>
      <w:r w:rsidR="000B27CD" w:rsidRPr="00A21222">
        <w:rPr>
          <w:rFonts w:ascii="Times New Roman" w:hAnsi="Times New Roman"/>
          <w:iCs/>
          <w:sz w:val="24"/>
          <w:szCs w:val="24"/>
          <w:lang w:eastAsia="hu-HU"/>
        </w:rPr>
        <w:t>hogy az érintett Fél a Ptk. 6:142 § második mondtában foglalt feltételek együttes fennállásának hiányában</w:t>
      </w:r>
      <w:r w:rsidR="000B27CD">
        <w:rPr>
          <w:rFonts w:ascii="Times New Roman" w:hAnsi="Times New Roman"/>
          <w:iCs/>
          <w:sz w:val="24"/>
          <w:szCs w:val="24"/>
          <w:lang w:eastAsia="hu-HU"/>
        </w:rPr>
        <w:t xml:space="preserve"> nem mentesül a felelősség alól</w:t>
      </w:r>
      <w:r w:rsidR="000B27CD" w:rsidRPr="00A21222">
        <w:rPr>
          <w:rFonts w:ascii="Times New Roman" w:hAnsi="Times New Roman"/>
          <w:iCs/>
          <w:sz w:val="24"/>
          <w:szCs w:val="24"/>
          <w:lang w:eastAsia="hu-HU"/>
        </w:rPr>
        <w:t>.</w:t>
      </w:r>
    </w:p>
    <w:p w14:paraId="2A1CE624" w14:textId="1433BCD7" w:rsidR="005B1A7B" w:rsidRPr="005B1A7B" w:rsidRDefault="005B1A7B" w:rsidP="005B1A7B">
      <w:pPr>
        <w:spacing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 xml:space="preserve">A teljesítés jogszerű megtagadása (17. pont), valamint előzetesen egyeztetett tervszerű karbantartás vagy </w:t>
      </w:r>
      <w:r w:rsidR="00A5336D">
        <w:rPr>
          <w:rFonts w:ascii="Times New Roman" w:eastAsia="Times New Roman" w:hAnsi="Times New Roman" w:cs="Times New Roman"/>
          <w:sz w:val="24"/>
          <w:szCs w:val="24"/>
          <w:lang w:eastAsia="hu-HU"/>
        </w:rPr>
        <w:t>kapacitás átadás/lemondás</w:t>
      </w:r>
      <w:r w:rsidRPr="005B1A7B">
        <w:rPr>
          <w:rFonts w:ascii="Times New Roman" w:eastAsia="Times New Roman" w:hAnsi="Times New Roman" w:cs="Times New Roman"/>
          <w:sz w:val="24"/>
          <w:szCs w:val="24"/>
          <w:lang w:eastAsia="hu-HU"/>
        </w:rPr>
        <w:t xml:space="preserve"> és vis maior esetében kötbérfizetési kötelezettség nem keletkezik. Ilyen esetben az ezzel érintett földgázmennyiséggel a </w:t>
      </w:r>
      <w:r w:rsidR="00DB1C9A">
        <w:rPr>
          <w:rFonts w:ascii="Times New Roman" w:eastAsia="Times New Roman" w:hAnsi="Times New Roman" w:cs="Times New Roman"/>
          <w:sz w:val="24"/>
          <w:szCs w:val="24"/>
          <w:lang w:eastAsia="hu-HU"/>
        </w:rPr>
        <w:t>S</w:t>
      </w:r>
      <w:r w:rsidR="00CE672F">
        <w:rPr>
          <w:rFonts w:ascii="Times New Roman" w:eastAsia="Times New Roman" w:hAnsi="Times New Roman" w:cs="Times New Roman"/>
          <w:sz w:val="24"/>
          <w:szCs w:val="24"/>
          <w:lang w:eastAsia="hu-HU"/>
        </w:rPr>
        <w:t xml:space="preserve">zerződéses </w:t>
      </w:r>
      <w:r w:rsidRPr="005B1A7B">
        <w:rPr>
          <w:rFonts w:ascii="Times New Roman" w:eastAsia="Times New Roman" w:hAnsi="Times New Roman" w:cs="Times New Roman"/>
          <w:sz w:val="24"/>
          <w:szCs w:val="24"/>
          <w:lang w:eastAsia="hu-HU"/>
        </w:rPr>
        <w:t xml:space="preserve">Minimum </w:t>
      </w:r>
      <w:r w:rsidR="005B0BB1">
        <w:rPr>
          <w:rFonts w:ascii="Times New Roman" w:eastAsia="Times New Roman" w:hAnsi="Times New Roman" w:cs="Times New Roman"/>
          <w:sz w:val="24"/>
          <w:szCs w:val="24"/>
          <w:lang w:eastAsia="hu-HU"/>
        </w:rPr>
        <w:t>Földgáz</w:t>
      </w:r>
      <w:r w:rsidRPr="005B1A7B">
        <w:rPr>
          <w:rFonts w:ascii="Times New Roman" w:eastAsia="Times New Roman" w:hAnsi="Times New Roman" w:cs="Times New Roman"/>
          <w:sz w:val="24"/>
          <w:szCs w:val="24"/>
          <w:lang w:eastAsia="hu-HU"/>
        </w:rPr>
        <w:t xml:space="preserve">ennyiséget csökkenteni kell. Ugyancsak csökkenteni kell a </w:t>
      </w:r>
      <w:r w:rsidR="00DB1C9A">
        <w:rPr>
          <w:rFonts w:ascii="Times New Roman" w:eastAsia="Times New Roman" w:hAnsi="Times New Roman" w:cs="Times New Roman"/>
          <w:sz w:val="24"/>
          <w:szCs w:val="24"/>
          <w:lang w:eastAsia="hu-HU"/>
        </w:rPr>
        <w:t>S</w:t>
      </w:r>
      <w:r w:rsidR="00CE672F">
        <w:rPr>
          <w:rFonts w:ascii="Times New Roman" w:eastAsia="Times New Roman" w:hAnsi="Times New Roman" w:cs="Times New Roman"/>
          <w:sz w:val="24"/>
          <w:szCs w:val="24"/>
          <w:lang w:eastAsia="hu-HU"/>
        </w:rPr>
        <w:t xml:space="preserve">zerződéses </w:t>
      </w:r>
      <w:r w:rsidRPr="005B1A7B">
        <w:rPr>
          <w:rFonts w:ascii="Times New Roman" w:eastAsia="Times New Roman" w:hAnsi="Times New Roman" w:cs="Times New Roman"/>
          <w:sz w:val="24"/>
          <w:szCs w:val="24"/>
          <w:lang w:eastAsia="hu-HU"/>
        </w:rPr>
        <w:t xml:space="preserve">Minimum </w:t>
      </w:r>
      <w:r w:rsidR="005B0BB1">
        <w:rPr>
          <w:rFonts w:ascii="Times New Roman" w:eastAsia="Times New Roman" w:hAnsi="Times New Roman" w:cs="Times New Roman"/>
          <w:sz w:val="24"/>
          <w:szCs w:val="24"/>
          <w:lang w:eastAsia="hu-HU"/>
        </w:rPr>
        <w:t>Földgázm</w:t>
      </w:r>
      <w:r w:rsidR="005B0BB1" w:rsidRPr="005B1A7B">
        <w:rPr>
          <w:rFonts w:ascii="Times New Roman" w:eastAsia="Times New Roman" w:hAnsi="Times New Roman" w:cs="Times New Roman"/>
          <w:sz w:val="24"/>
          <w:szCs w:val="24"/>
          <w:lang w:eastAsia="hu-HU"/>
        </w:rPr>
        <w:t xml:space="preserve">ennyiséget </w:t>
      </w:r>
      <w:r w:rsidRPr="005B1A7B">
        <w:rPr>
          <w:rFonts w:ascii="Times New Roman" w:eastAsia="Times New Roman" w:hAnsi="Times New Roman" w:cs="Times New Roman"/>
          <w:sz w:val="24"/>
          <w:szCs w:val="24"/>
          <w:lang w:eastAsia="hu-HU"/>
        </w:rPr>
        <w:t>a 7.5 pont szerint a Minőségi hiba miatt elutasított földgázmennyiséggel.</w:t>
      </w:r>
    </w:p>
    <w:p w14:paraId="22DA0F35" w14:textId="3D8793EF" w:rsidR="005B1A7B" w:rsidRPr="005B1A7B" w:rsidRDefault="005B1A7B" w:rsidP="005B1A7B">
      <w:pPr>
        <w:spacing w:before="120"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Kötbérről kiállított számviteli bizonylat a terhelőlevél.</w:t>
      </w:r>
    </w:p>
    <w:p w14:paraId="22861808" w14:textId="050846DF" w:rsidR="005B1A7B" w:rsidRPr="005B1A7B" w:rsidRDefault="00265D15" w:rsidP="005B1A7B">
      <w:pPr>
        <w:spacing w:before="120" w:after="120" w:line="240" w:lineRule="auto"/>
        <w:ind w:left="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w:t>
      </w:r>
      <w:r w:rsidR="005B1A7B" w:rsidRPr="005B1A7B">
        <w:rPr>
          <w:rFonts w:ascii="Times New Roman" w:eastAsia="Times New Roman" w:hAnsi="Times New Roman" w:cs="Times New Roman"/>
          <w:sz w:val="24"/>
          <w:szCs w:val="24"/>
          <w:lang w:eastAsia="hu-HU"/>
        </w:rPr>
        <w:t>elek megállapodnak, hogy Vevő kizárólagos joga annak eldöntése, hogy hibás teljesítés esetén a hibás teljesítési kötbért vagy a szavatossági jogait érvényesíti.</w:t>
      </w:r>
    </w:p>
    <w:p w14:paraId="0D54B217" w14:textId="77777777" w:rsidR="005B1A7B" w:rsidRPr="005B1A7B" w:rsidRDefault="005B1A7B" w:rsidP="005B1A7B">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18.5</w:t>
      </w:r>
      <w:r w:rsidRPr="005B1A7B">
        <w:rPr>
          <w:rFonts w:ascii="Times New Roman" w:eastAsia="Times New Roman" w:hAnsi="Times New Roman" w:cs="Times New Roman"/>
          <w:bCs/>
          <w:iCs/>
          <w:sz w:val="24"/>
          <w:szCs w:val="24"/>
          <w:lang w:eastAsia="ar-SA"/>
        </w:rPr>
        <w:tab/>
        <w:t>Fizetési késedelem</w:t>
      </w:r>
    </w:p>
    <w:p w14:paraId="0540E544" w14:textId="1FE04A17" w:rsidR="005B1A7B" w:rsidRPr="005B1A7B" w:rsidRDefault="005B1A7B" w:rsidP="005B1A7B">
      <w:pPr>
        <w:spacing w:before="120"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 18.2. a.), b), k) pontban foglaltak bekövetkezte esetében a Vevő köteles Eladó részére a 12.</w:t>
      </w:r>
      <w:r w:rsidR="00CE2526">
        <w:rPr>
          <w:rFonts w:ascii="Times New Roman" w:eastAsia="Times New Roman" w:hAnsi="Times New Roman" w:cs="Times New Roman"/>
          <w:sz w:val="24"/>
          <w:szCs w:val="24"/>
          <w:lang w:eastAsia="hu-HU"/>
        </w:rPr>
        <w:t>5</w:t>
      </w:r>
      <w:r w:rsidRPr="005B1A7B">
        <w:rPr>
          <w:rFonts w:ascii="Times New Roman" w:eastAsia="Times New Roman" w:hAnsi="Times New Roman" w:cs="Times New Roman"/>
          <w:sz w:val="24"/>
          <w:szCs w:val="24"/>
          <w:lang w:eastAsia="hu-HU"/>
        </w:rPr>
        <w:t xml:space="preserve">. pont szerinti késedelmi kamatot fizetni. </w:t>
      </w:r>
    </w:p>
    <w:p w14:paraId="25A80B11" w14:textId="77777777" w:rsidR="005B1A7B" w:rsidRPr="005B1A7B" w:rsidRDefault="005B1A7B" w:rsidP="005B1A7B">
      <w:pPr>
        <w:keepNext/>
        <w:tabs>
          <w:tab w:val="left" w:pos="540"/>
        </w:tabs>
        <w:spacing w:before="120" w:after="240" w:line="240" w:lineRule="auto"/>
        <w:ind w:left="576" w:hanging="576"/>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 xml:space="preserve">18.6 </w:t>
      </w:r>
      <w:r w:rsidRPr="005B1A7B">
        <w:rPr>
          <w:rFonts w:ascii="Times New Roman" w:eastAsia="Times New Roman" w:hAnsi="Times New Roman" w:cs="Times New Roman"/>
          <w:bCs/>
          <w:iCs/>
          <w:sz w:val="24"/>
          <w:szCs w:val="24"/>
          <w:lang w:eastAsia="ar-SA"/>
        </w:rPr>
        <w:tab/>
      </w:r>
      <w:r w:rsidRPr="005B1A7B">
        <w:rPr>
          <w:rFonts w:ascii="Times New Roman" w:eastAsia="Times New Roman" w:hAnsi="Times New Roman" w:cs="Times New Roman"/>
          <w:bCs/>
          <w:iCs/>
          <w:sz w:val="24"/>
          <w:szCs w:val="24"/>
          <w:lang w:eastAsia="ar-SA"/>
        </w:rPr>
        <w:tab/>
        <w:t>Kártérítés</w:t>
      </w:r>
    </w:p>
    <w:p w14:paraId="3ABD48D8" w14:textId="77777777" w:rsidR="005B1A7B" w:rsidRPr="005B1A7B" w:rsidRDefault="005B1A7B" w:rsidP="005B1A7B">
      <w:pPr>
        <w:spacing w:before="120"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 Felek a Szerződés megszegésével egymásnak okozott igazolt károkat– a 19. pontban foglaltak figyelembe vételével - a kártérítés általános szabályai szerint tartoznak megfizetni. A Felek a szerződésszegéssel okozott károk megtérítését akkor is követelhetik, ha kötbérigényüket nem érvényesítették, illetőleg jogosultak a kötbért meghaladó károk megtérítésére.</w:t>
      </w:r>
    </w:p>
    <w:p w14:paraId="0AA04CC1" w14:textId="77777777" w:rsidR="005B1A7B" w:rsidRPr="005B1A7B" w:rsidRDefault="005B1A7B" w:rsidP="005B1A7B">
      <w:pPr>
        <w:spacing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Az érintett Fél a bekövetkezett kárról való tudomásszerzést követően haladéktalanul köteles a másik Felet írásban értesíteni kártérítési igényének indokolásával és hitelt érdemlő igazolásával együtt. Amennyiben a másik Fél a kár bekövetkeztét vagy felelősségét vitatja, köteles tizenöt (15) napon belül egyeztetést kezdeményezni, mely eredménytelensége esetén a 31. pont rendelkezései irányadók.</w:t>
      </w:r>
    </w:p>
    <w:p w14:paraId="42AD4A20" w14:textId="77777777" w:rsidR="005B1A7B" w:rsidRDefault="005B1A7B" w:rsidP="005B1A7B">
      <w:pPr>
        <w:spacing w:after="120" w:line="240" w:lineRule="auto"/>
        <w:ind w:left="720"/>
        <w:jc w:val="both"/>
        <w:rPr>
          <w:rFonts w:ascii="Times New Roman" w:eastAsia="Times New Roman" w:hAnsi="Times New Roman" w:cs="Times New Roman"/>
          <w:sz w:val="24"/>
          <w:szCs w:val="24"/>
          <w:lang w:eastAsia="hu-HU"/>
        </w:rPr>
      </w:pPr>
    </w:p>
    <w:p w14:paraId="0D018871" w14:textId="77777777" w:rsidR="00C04B68" w:rsidRDefault="00C04B68" w:rsidP="005B1A7B">
      <w:pPr>
        <w:spacing w:after="120" w:line="240" w:lineRule="auto"/>
        <w:ind w:left="720"/>
        <w:jc w:val="both"/>
        <w:rPr>
          <w:rFonts w:ascii="Times New Roman" w:eastAsia="Times New Roman" w:hAnsi="Times New Roman" w:cs="Times New Roman"/>
          <w:sz w:val="24"/>
          <w:szCs w:val="24"/>
          <w:lang w:eastAsia="hu-HU"/>
        </w:rPr>
      </w:pPr>
    </w:p>
    <w:p w14:paraId="0EDC1039" w14:textId="77777777" w:rsidR="00C04B68" w:rsidRPr="005B1A7B" w:rsidRDefault="00C04B68" w:rsidP="005B1A7B">
      <w:pPr>
        <w:spacing w:after="120" w:line="240" w:lineRule="auto"/>
        <w:ind w:left="720"/>
        <w:jc w:val="both"/>
        <w:rPr>
          <w:rFonts w:ascii="Times New Roman" w:eastAsia="Times New Roman" w:hAnsi="Times New Roman" w:cs="Times New Roman"/>
          <w:sz w:val="24"/>
          <w:szCs w:val="24"/>
          <w:lang w:eastAsia="hu-HU"/>
        </w:rPr>
      </w:pPr>
    </w:p>
    <w:p w14:paraId="2B6724E3" w14:textId="77777777" w:rsidR="005B1A7B" w:rsidRPr="005B1A7B" w:rsidRDefault="00911CBE" w:rsidP="00911CBE">
      <w:pPr>
        <w:pStyle w:val="Cm2"/>
      </w:pPr>
      <w:r>
        <w:t xml:space="preserve">  </w:t>
      </w:r>
      <w:bookmarkStart w:id="57" w:name="_Toc433793076"/>
      <w:r w:rsidR="005B1A7B" w:rsidRPr="005B1A7B">
        <w:t>Felek együttműködése</w:t>
      </w:r>
      <w:bookmarkEnd w:id="57"/>
    </w:p>
    <w:p w14:paraId="2EFEEB90" w14:textId="77777777" w:rsidR="005B1A7B" w:rsidRPr="005B1A7B" w:rsidRDefault="005B1A7B" w:rsidP="005B1A7B">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b/>
        <w:t>A Felek kijelentik és kötelezettséget vállalnak arra, hogy együttműködnek, és minden tőlük elvárható intézkedést megtesznek a Szerződéssel kapcsolatban okozott károk elhárítása és csökkentése érdekében.</w:t>
      </w:r>
    </w:p>
    <w:p w14:paraId="049FB7A7" w14:textId="77777777" w:rsidR="005B1A7B" w:rsidRPr="005B1A7B" w:rsidRDefault="005B1A7B" w:rsidP="005B1A7B">
      <w:pPr>
        <w:spacing w:after="0" w:line="240" w:lineRule="auto"/>
        <w:rPr>
          <w:rFonts w:ascii="Times New Roman" w:eastAsia="Times New Roman" w:hAnsi="Times New Roman" w:cs="Times New Roman"/>
          <w:sz w:val="24"/>
          <w:szCs w:val="24"/>
          <w:lang w:eastAsia="ar-SA"/>
        </w:rPr>
      </w:pPr>
    </w:p>
    <w:p w14:paraId="7E5527F4" w14:textId="77777777" w:rsidR="005B1A7B" w:rsidRPr="005B1A7B" w:rsidRDefault="00911CBE" w:rsidP="00911CBE">
      <w:pPr>
        <w:pStyle w:val="Cm2"/>
      </w:pPr>
      <w:r>
        <w:t xml:space="preserve">  </w:t>
      </w:r>
      <w:bookmarkStart w:id="58" w:name="_Toc433793077"/>
      <w:r w:rsidR="005B1A7B" w:rsidRPr="005B1A7B">
        <w:t>Vis Maior</w:t>
      </w:r>
      <w:bookmarkEnd w:id="58"/>
    </w:p>
    <w:p w14:paraId="23EAB4E0" w14:textId="77777777" w:rsidR="005B1A7B" w:rsidRPr="005B1A7B" w:rsidRDefault="005B1A7B" w:rsidP="00680D22">
      <w:pPr>
        <w:keepNext/>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 xml:space="preserve">20.1 </w:t>
      </w:r>
      <w:r w:rsidRPr="005B1A7B">
        <w:rPr>
          <w:rFonts w:ascii="Times New Roman" w:eastAsia="Times New Roman" w:hAnsi="Times New Roman" w:cs="Times New Roman"/>
          <w:bCs/>
          <w:iCs/>
          <w:sz w:val="24"/>
          <w:szCs w:val="24"/>
          <w:lang w:eastAsia="ar-SA"/>
        </w:rPr>
        <w:tab/>
        <w:t xml:space="preserve">Egyik Fél sem tartozik felelősséggel a jelen Szerződésben foglaltak nem, vagy nem szerződésszerű teljesítése esetében, ha annak oka olyan, az arra hivatkozó Fél </w:t>
      </w:r>
      <w:r w:rsidRPr="005B1A7B">
        <w:rPr>
          <w:rFonts w:ascii="Times New Roman" w:eastAsia="Times New Roman" w:hAnsi="Times New Roman" w:cs="Times New Roman"/>
          <w:bCs/>
          <w:iCs/>
          <w:sz w:val="24"/>
          <w:szCs w:val="24"/>
          <w:lang w:eastAsia="ar-SA"/>
        </w:rPr>
        <w:lastRenderedPageBreak/>
        <w:t>érdekkörén kívül felmerült esemény vagy körülmény, melyet ésszerű módon nem tudott elkerülni vagy elhárítani, és amely az arra hivatkozó Fél számára lehetetlenné teszi a jelen Szerződésben foglalt kötelezettségei teljesítését. Ebben az esetben a Vis Maior fenn álltára hivatkozó Fél szerződéses kötelezettségei alól olyan időtartamra és mértékben mentesül, amely során illetve amennyiben e kötelezettségek teljesítését a Vis Maior esemény megakadályozza. A Vis Maior eseményre hivatkozó Fél mentesülése esetén a mentesülés mértékéig a másik Fél is mentesül a Szerződés alapján fennálló kötelezettségeinek teljesítése alól. E mentesítés azonban nem terjed ki a 28. pont szerinti értesítési kötelezettség elmulasztására vagy a jelen Szerződés alapján esedékes bármely összeg kifizetésének elmulasztására.</w:t>
      </w:r>
    </w:p>
    <w:p w14:paraId="7E29CB50" w14:textId="77777777" w:rsidR="005B1A7B" w:rsidRPr="005B1A7B" w:rsidRDefault="005B1A7B" w:rsidP="00680D22">
      <w:pPr>
        <w:keepNext/>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 xml:space="preserve">20.2 </w:t>
      </w:r>
      <w:r w:rsidRPr="005B1A7B">
        <w:rPr>
          <w:rFonts w:ascii="Times New Roman" w:eastAsia="Times New Roman" w:hAnsi="Times New Roman" w:cs="Times New Roman"/>
          <w:bCs/>
          <w:iCs/>
          <w:sz w:val="24"/>
          <w:szCs w:val="24"/>
          <w:lang w:eastAsia="ar-SA"/>
        </w:rPr>
        <w:tab/>
        <w:t>Vis Maior esemény bekövetkezte esetében az arra hivatkozó Fél a lehetséges legrövidebb időn belül köteles a másik Felet értesíteni, és egyidejűleg tájékoztatni a Vis Maior várható időtartamáról és a jelen Szerződést érintő hatásáról. Köteles továbbá minden tőle elvárhatót megtenni a Vis Maior esemény megszüntetése, elhárítása, következményeinek enyhítése érdekében. A Vis Maior alapján szerződéses kötelezettségei alól mentesítést kérelmező Fél a másik Fél kérésére a Vis Maior esemény fenn álltát, körülményeit, hitelt érdemlő módon az annak igazolásául szolgáló dokumentumok csatolásával igazolni köteles.</w:t>
      </w:r>
    </w:p>
    <w:p w14:paraId="2469C961" w14:textId="77777777" w:rsidR="005B1A7B" w:rsidRPr="005B1A7B" w:rsidRDefault="005B1A7B" w:rsidP="005B1A7B">
      <w:pPr>
        <w:keepNext/>
        <w:tabs>
          <w:tab w:val="left" w:pos="540"/>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20.3</w:t>
      </w:r>
      <w:r w:rsidRPr="005B1A7B">
        <w:rPr>
          <w:rFonts w:ascii="Times New Roman" w:eastAsia="Times New Roman" w:hAnsi="Times New Roman" w:cs="Times New Roman"/>
          <w:bCs/>
          <w:iCs/>
          <w:sz w:val="24"/>
          <w:szCs w:val="24"/>
          <w:lang w:eastAsia="ar-SA"/>
        </w:rPr>
        <w:tab/>
        <w:t>A Felek rögzítik, hogy Vis Maior alatt különösen a következőket kell érteni:</w:t>
      </w:r>
    </w:p>
    <w:p w14:paraId="095F57E5" w14:textId="77777777" w:rsidR="005B1A7B" w:rsidRPr="005B1A7B" w:rsidRDefault="005B1A7B" w:rsidP="00B53A6E">
      <w:pPr>
        <w:numPr>
          <w:ilvl w:val="0"/>
          <w:numId w:val="3"/>
        </w:numPr>
        <w:tabs>
          <w:tab w:val="clear" w:pos="360"/>
          <w:tab w:val="num" w:pos="1080"/>
        </w:tabs>
        <w:spacing w:before="120" w:after="0" w:line="240" w:lineRule="auto"/>
        <w:ind w:left="705" w:hanging="705"/>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háború, forradalom, sztrájk, természeti katasztrófák;</w:t>
      </w:r>
    </w:p>
    <w:p w14:paraId="29BBB4E0" w14:textId="77777777" w:rsidR="005B1A7B" w:rsidRPr="005B1A7B" w:rsidRDefault="005B1A7B" w:rsidP="00B53A6E">
      <w:pPr>
        <w:numPr>
          <w:ilvl w:val="0"/>
          <w:numId w:val="3"/>
        </w:numPr>
        <w:tabs>
          <w:tab w:val="clear" w:pos="360"/>
          <w:tab w:val="num" w:pos="1080"/>
        </w:tabs>
        <w:spacing w:after="0" w:line="240" w:lineRule="auto"/>
        <w:ind w:left="705" w:hanging="705"/>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 rendszerirányító vagy a területileg illetékes hálózati engedélyes a földgáz szállítását, átvételét a jelen Szerződésben foglaltak maradéktalan teljesülésétől függetlenül felfüggeszti.</w:t>
      </w:r>
    </w:p>
    <w:p w14:paraId="2116B032" w14:textId="77777777" w:rsidR="005B1A7B" w:rsidRPr="005B1A7B" w:rsidRDefault="005B1A7B" w:rsidP="005B1A7B">
      <w:pPr>
        <w:keepNext/>
        <w:tabs>
          <w:tab w:val="left" w:pos="540"/>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 xml:space="preserve">20.4 </w:t>
      </w:r>
      <w:r w:rsidRPr="005B1A7B">
        <w:rPr>
          <w:rFonts w:ascii="Times New Roman" w:eastAsia="Times New Roman" w:hAnsi="Times New Roman" w:cs="Times New Roman"/>
          <w:bCs/>
          <w:iCs/>
          <w:sz w:val="24"/>
          <w:szCs w:val="24"/>
          <w:lang w:eastAsia="ar-SA"/>
        </w:rPr>
        <w:tab/>
        <w:t>Nem minősül Vis Maiornak a Szerződés teljesítéséhez szükséges jóváhagyások, engedélyek, felhatalmazások hiánya.</w:t>
      </w:r>
    </w:p>
    <w:p w14:paraId="7E723831" w14:textId="77777777" w:rsidR="005B1A7B" w:rsidRPr="005B1A7B" w:rsidRDefault="005B1A7B" w:rsidP="005B1A7B">
      <w:pPr>
        <w:spacing w:after="0" w:line="240" w:lineRule="auto"/>
        <w:rPr>
          <w:rFonts w:ascii="Times New Roman" w:eastAsia="Times New Roman" w:hAnsi="Times New Roman" w:cs="Times New Roman"/>
          <w:sz w:val="24"/>
          <w:szCs w:val="24"/>
          <w:lang w:eastAsia="ar-SA"/>
        </w:rPr>
      </w:pPr>
    </w:p>
    <w:p w14:paraId="7EE29B52" w14:textId="77777777" w:rsidR="005B1A7B" w:rsidRPr="005B1A7B" w:rsidRDefault="00911CBE" w:rsidP="00911CBE">
      <w:pPr>
        <w:pStyle w:val="Cm2"/>
        <w:rPr>
          <w:sz w:val="24"/>
          <w:szCs w:val="24"/>
        </w:rPr>
      </w:pPr>
      <w:r>
        <w:t xml:space="preserve">  </w:t>
      </w:r>
      <w:bookmarkStart w:id="59" w:name="_Toc433793078"/>
      <w:r w:rsidR="005B1A7B" w:rsidRPr="005B1A7B">
        <w:t>Szerződés hatálya</w:t>
      </w:r>
      <w:bookmarkEnd w:id="59"/>
    </w:p>
    <w:p w14:paraId="566D8BCE" w14:textId="49C212CC" w:rsidR="005B1A7B" w:rsidRPr="005B1A7B" w:rsidRDefault="005B1A7B" w:rsidP="005B1A7B">
      <w:pPr>
        <w:spacing w:before="120" w:after="120" w:line="240" w:lineRule="auto"/>
        <w:ind w:left="709"/>
        <w:jc w:val="both"/>
        <w:rPr>
          <w:rFonts w:ascii="Times New Roman" w:eastAsia="Times New Roman" w:hAnsi="Times New Roman" w:cs="Times New Roman"/>
          <w:sz w:val="24"/>
          <w:szCs w:val="24"/>
          <w:highlight w:val="yellow"/>
          <w:lang w:eastAsia="hu-HU"/>
        </w:rPr>
      </w:pPr>
      <w:r w:rsidRPr="005B1A7B">
        <w:rPr>
          <w:rFonts w:ascii="Times New Roman" w:eastAsia="Times New Roman" w:hAnsi="Times New Roman" w:cs="Times New Roman"/>
          <w:sz w:val="24"/>
          <w:szCs w:val="24"/>
          <w:lang w:eastAsia="hu-HU"/>
        </w:rPr>
        <w:t xml:space="preserve">A jelen Szerződés annak Felek általi aláírását követően </w:t>
      </w:r>
      <w:r w:rsidRPr="005B1A7B">
        <w:rPr>
          <w:rFonts w:ascii="Times New Roman" w:eastAsia="Times New Roman" w:hAnsi="Times New Roman" w:cs="Times New Roman"/>
          <w:b/>
          <w:sz w:val="24"/>
          <w:szCs w:val="24"/>
          <w:lang w:eastAsia="hu-HU"/>
        </w:rPr>
        <w:t>201</w:t>
      </w:r>
      <w:r w:rsidR="001A68EE">
        <w:rPr>
          <w:rFonts w:ascii="Times New Roman" w:eastAsia="Times New Roman" w:hAnsi="Times New Roman" w:cs="Times New Roman"/>
          <w:b/>
          <w:sz w:val="24"/>
          <w:szCs w:val="24"/>
          <w:lang w:eastAsia="hu-HU"/>
        </w:rPr>
        <w:t>7</w:t>
      </w:r>
      <w:r w:rsidRPr="005B1A7B">
        <w:rPr>
          <w:rFonts w:ascii="Times New Roman" w:eastAsia="Times New Roman" w:hAnsi="Times New Roman" w:cs="Times New Roman"/>
          <w:b/>
          <w:sz w:val="24"/>
          <w:szCs w:val="24"/>
          <w:lang w:eastAsia="hu-HU"/>
        </w:rPr>
        <w:t>.</w:t>
      </w:r>
      <w:r w:rsidR="001A68EE">
        <w:rPr>
          <w:rFonts w:ascii="Times New Roman" w:eastAsia="Times New Roman" w:hAnsi="Times New Roman" w:cs="Times New Roman"/>
          <w:b/>
          <w:sz w:val="24"/>
          <w:szCs w:val="24"/>
          <w:lang w:eastAsia="hu-HU"/>
        </w:rPr>
        <w:t>10</w:t>
      </w:r>
      <w:r w:rsidRPr="005B1A7B">
        <w:rPr>
          <w:rFonts w:ascii="Times New Roman" w:eastAsia="Times New Roman" w:hAnsi="Times New Roman" w:cs="Times New Roman"/>
          <w:b/>
          <w:sz w:val="24"/>
          <w:szCs w:val="24"/>
          <w:lang w:eastAsia="hu-HU"/>
        </w:rPr>
        <w:t>.01.</w:t>
      </w:r>
      <w:r w:rsidRPr="005B1A7B">
        <w:rPr>
          <w:rFonts w:ascii="Times New Roman" w:eastAsia="Times New Roman" w:hAnsi="Times New Roman" w:cs="Times New Roman"/>
          <w:sz w:val="24"/>
          <w:szCs w:val="24"/>
          <w:lang w:eastAsia="hu-HU"/>
        </w:rPr>
        <w:t xml:space="preserve"> 06 óra 00 perckor lép hatályba.</w:t>
      </w:r>
    </w:p>
    <w:p w14:paraId="439930C8" w14:textId="0A975C0C" w:rsidR="005B1A7B" w:rsidRPr="005B1A7B" w:rsidRDefault="005B1A7B" w:rsidP="005B1A7B">
      <w:pPr>
        <w:spacing w:before="120" w:after="120" w:line="240" w:lineRule="auto"/>
        <w:ind w:left="709"/>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 Szerződést a Felek a 201</w:t>
      </w:r>
      <w:r w:rsidR="001A68EE">
        <w:rPr>
          <w:rFonts w:ascii="Times New Roman" w:eastAsia="Times New Roman" w:hAnsi="Times New Roman" w:cs="Times New Roman"/>
          <w:sz w:val="24"/>
          <w:szCs w:val="24"/>
          <w:lang w:eastAsia="hu-HU"/>
        </w:rPr>
        <w:t>8</w:t>
      </w:r>
      <w:r w:rsidRPr="005B1A7B">
        <w:rPr>
          <w:rFonts w:ascii="Times New Roman" w:eastAsia="Times New Roman" w:hAnsi="Times New Roman" w:cs="Times New Roman"/>
          <w:sz w:val="24"/>
          <w:szCs w:val="24"/>
          <w:lang w:eastAsia="hu-HU"/>
        </w:rPr>
        <w:t>.</w:t>
      </w:r>
      <w:r w:rsidR="000E0634">
        <w:rPr>
          <w:rFonts w:ascii="Times New Roman" w:eastAsia="Times New Roman" w:hAnsi="Times New Roman" w:cs="Times New Roman"/>
          <w:sz w:val="24"/>
          <w:szCs w:val="24"/>
          <w:lang w:eastAsia="hu-HU"/>
        </w:rPr>
        <w:t>1</w:t>
      </w:r>
      <w:r w:rsidRPr="005B1A7B">
        <w:rPr>
          <w:rFonts w:ascii="Times New Roman" w:eastAsia="Times New Roman" w:hAnsi="Times New Roman" w:cs="Times New Roman"/>
          <w:sz w:val="24"/>
          <w:szCs w:val="24"/>
          <w:lang w:eastAsia="hu-HU"/>
        </w:rPr>
        <w:t>0.01. 06 óra 00 percig tartó határozott időtartamra kötik.</w:t>
      </w:r>
    </w:p>
    <w:p w14:paraId="293BEA84" w14:textId="1E3616FF" w:rsidR="00E33511" w:rsidRPr="00E33511" w:rsidRDefault="00E33511" w:rsidP="00E33511">
      <w:pPr>
        <w:spacing w:before="120" w:after="120" w:line="240" w:lineRule="auto"/>
        <w:ind w:left="709"/>
        <w:jc w:val="both"/>
        <w:rPr>
          <w:rFonts w:ascii="Times New Roman" w:eastAsia="Times New Roman" w:hAnsi="Times New Roman" w:cs="Times New Roman"/>
          <w:sz w:val="24"/>
          <w:szCs w:val="24"/>
          <w:lang w:eastAsia="hu-HU"/>
        </w:rPr>
      </w:pPr>
      <w:r w:rsidRPr="00E33511">
        <w:rPr>
          <w:rFonts w:ascii="Times New Roman" w:eastAsia="Times New Roman" w:hAnsi="Times New Roman" w:cs="Times New Roman"/>
          <w:sz w:val="24"/>
          <w:szCs w:val="24"/>
          <w:lang w:eastAsia="hu-HU"/>
        </w:rPr>
        <w:t>Megrendelő felhívja Vállalkozó figyelmét, hogy ajánlatkérőként a Kbt. 195. § (1) bekezdése alapján a közbeszerzések központi ellenőrzéséről és engedélyezéséről szóló 320/2015. (X. 30.) Korm. rendelet hatálya alá tartozik. A Szerződés hatálybalépésének feltétele a 320/2015. (X. 30.) Korm. rendelet 13.§ (1) bekezdés a) vagy b) pontja szerinti támogató va</w:t>
      </w:r>
      <w:r>
        <w:rPr>
          <w:rFonts w:ascii="Times New Roman" w:eastAsia="Times New Roman" w:hAnsi="Times New Roman" w:cs="Times New Roman"/>
          <w:sz w:val="24"/>
          <w:szCs w:val="24"/>
          <w:lang w:eastAsia="hu-HU"/>
        </w:rPr>
        <w:t>gy feltétellel támogató tartalmú</w:t>
      </w:r>
      <w:r w:rsidRPr="00E33511">
        <w:rPr>
          <w:rFonts w:ascii="Times New Roman" w:eastAsia="Times New Roman" w:hAnsi="Times New Roman" w:cs="Times New Roman"/>
          <w:sz w:val="24"/>
          <w:szCs w:val="24"/>
          <w:lang w:eastAsia="hu-HU"/>
        </w:rPr>
        <w:t xml:space="preserve"> közbeszerzési záró tanúsítványnak (továbbiakban: Tanúsítvány) a kiállítása, vagy a 13. § (3) bekezdésben foglalt feltételek fennállása esetén az állásfoglalásra nyitva álló határidő eredménytelen eltelte.</w:t>
      </w:r>
    </w:p>
    <w:p w14:paraId="7AA09614" w14:textId="77777777" w:rsidR="00E33511" w:rsidRPr="00E33511" w:rsidRDefault="00E33511" w:rsidP="00E33511">
      <w:pPr>
        <w:spacing w:before="120" w:after="120" w:line="240" w:lineRule="auto"/>
        <w:ind w:left="709"/>
        <w:jc w:val="both"/>
        <w:rPr>
          <w:rFonts w:ascii="Times New Roman" w:eastAsia="Times New Roman" w:hAnsi="Times New Roman" w:cs="Times New Roman"/>
          <w:sz w:val="24"/>
          <w:szCs w:val="24"/>
          <w:lang w:eastAsia="hu-HU"/>
        </w:rPr>
      </w:pPr>
      <w:r w:rsidRPr="00E33511">
        <w:rPr>
          <w:rFonts w:ascii="Times New Roman" w:eastAsia="Times New Roman" w:hAnsi="Times New Roman" w:cs="Times New Roman"/>
          <w:sz w:val="24"/>
          <w:szCs w:val="24"/>
          <w:lang w:eastAsia="hu-HU"/>
        </w:rPr>
        <w:t xml:space="preserve">Amennyiben a Tanúsítványt a közbeszerzésekért felelős miniszter a Szerződés aláírását követően közli Megrendelővel, a Szerződés a Felek általi aláírás napjától érvényes, azonban a hatályba lépés napja a Tanúsítvány közlését követő munkanap.  </w:t>
      </w:r>
    </w:p>
    <w:p w14:paraId="7DAA6C15" w14:textId="77777777" w:rsidR="00E33511" w:rsidRPr="00E33511" w:rsidRDefault="00E33511" w:rsidP="00E33511">
      <w:pPr>
        <w:spacing w:before="120" w:after="120" w:line="240" w:lineRule="auto"/>
        <w:ind w:left="709"/>
        <w:jc w:val="both"/>
        <w:rPr>
          <w:rFonts w:ascii="Times New Roman" w:eastAsia="Times New Roman" w:hAnsi="Times New Roman" w:cs="Times New Roman"/>
          <w:sz w:val="24"/>
          <w:szCs w:val="24"/>
          <w:lang w:eastAsia="hu-HU"/>
        </w:rPr>
      </w:pPr>
    </w:p>
    <w:p w14:paraId="0E015459" w14:textId="77777777" w:rsidR="00E33511" w:rsidRPr="00E33511" w:rsidRDefault="00E33511" w:rsidP="00E33511">
      <w:pPr>
        <w:spacing w:before="120" w:after="120" w:line="240" w:lineRule="auto"/>
        <w:ind w:left="709"/>
        <w:jc w:val="both"/>
        <w:rPr>
          <w:rFonts w:ascii="Times New Roman" w:eastAsia="Times New Roman" w:hAnsi="Times New Roman" w:cs="Times New Roman"/>
          <w:sz w:val="24"/>
          <w:szCs w:val="24"/>
          <w:lang w:eastAsia="hu-HU"/>
        </w:rPr>
      </w:pPr>
      <w:r w:rsidRPr="00E33511">
        <w:rPr>
          <w:rFonts w:ascii="Times New Roman" w:eastAsia="Times New Roman" w:hAnsi="Times New Roman" w:cs="Times New Roman"/>
          <w:sz w:val="24"/>
          <w:szCs w:val="24"/>
          <w:lang w:eastAsia="hu-HU"/>
        </w:rPr>
        <w:lastRenderedPageBreak/>
        <w:t>Amennyiben a fentiek alapján a Szerződés a Felek általi aláíráskor még nem lép hatályba, e körülményről, valamint a Szerződés hatálybalépésének időpontjáról Megrendelő a Vállalkozót haladéktalanul tájékoztatni köteles.</w:t>
      </w:r>
    </w:p>
    <w:p w14:paraId="640D9167" w14:textId="77777777" w:rsidR="00E33511" w:rsidRPr="00E33511" w:rsidRDefault="00E33511" w:rsidP="00E33511">
      <w:pPr>
        <w:spacing w:before="120" w:after="120" w:line="240" w:lineRule="auto"/>
        <w:ind w:left="709"/>
        <w:jc w:val="both"/>
        <w:rPr>
          <w:rFonts w:ascii="Times New Roman" w:eastAsia="Times New Roman" w:hAnsi="Times New Roman" w:cs="Times New Roman"/>
          <w:sz w:val="24"/>
          <w:szCs w:val="24"/>
          <w:lang w:eastAsia="hu-HU"/>
        </w:rPr>
      </w:pPr>
    </w:p>
    <w:p w14:paraId="66F1456A" w14:textId="779009A9" w:rsidR="00C04B68" w:rsidRPr="00E33511" w:rsidRDefault="00E33511" w:rsidP="00E33511">
      <w:pPr>
        <w:spacing w:before="120" w:after="120" w:line="240" w:lineRule="auto"/>
        <w:ind w:left="709"/>
        <w:jc w:val="both"/>
        <w:rPr>
          <w:rFonts w:ascii="Times New Roman" w:eastAsia="Times New Roman" w:hAnsi="Times New Roman" w:cs="Times New Roman"/>
          <w:sz w:val="24"/>
          <w:szCs w:val="24"/>
          <w:lang w:eastAsia="hu-HU"/>
        </w:rPr>
      </w:pPr>
      <w:r w:rsidRPr="00E33511">
        <w:rPr>
          <w:rFonts w:ascii="Times New Roman" w:eastAsia="Times New Roman" w:hAnsi="Times New Roman" w:cs="Times New Roman"/>
          <w:sz w:val="24"/>
          <w:szCs w:val="24"/>
          <w:lang w:eastAsia="hu-HU"/>
        </w:rPr>
        <w:t>A Szerződés hatályára egyebekben a Ptk. 6:118 § (2)-(3) bek. és 6:119. § rendelkezéseit kell megfelelően alkalmazni.</w:t>
      </w:r>
    </w:p>
    <w:p w14:paraId="5100EEC4" w14:textId="77777777" w:rsidR="005B1A7B" w:rsidRPr="005B1A7B" w:rsidRDefault="00911CBE" w:rsidP="00911CBE">
      <w:pPr>
        <w:pStyle w:val="Cm2"/>
      </w:pPr>
      <w:r>
        <w:t xml:space="preserve">  </w:t>
      </w:r>
      <w:bookmarkStart w:id="60" w:name="_Toc433793079"/>
      <w:r w:rsidR="005B1A7B" w:rsidRPr="005B1A7B">
        <w:t>Módosítás</w:t>
      </w:r>
      <w:bookmarkEnd w:id="60"/>
    </w:p>
    <w:p w14:paraId="2BD4A753" w14:textId="6672A43C" w:rsidR="005B1A7B" w:rsidRPr="005B1A7B" w:rsidRDefault="005B1A7B" w:rsidP="005B1A7B">
      <w:pPr>
        <w:keepNext/>
        <w:tabs>
          <w:tab w:val="left" w:pos="709"/>
        </w:tabs>
        <w:spacing w:before="120" w:after="240" w:line="240" w:lineRule="auto"/>
        <w:ind w:left="703" w:hanging="703"/>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 xml:space="preserve">22.1 </w:t>
      </w:r>
      <w:r w:rsidRPr="005B1A7B">
        <w:rPr>
          <w:rFonts w:ascii="Times New Roman" w:eastAsia="Times New Roman" w:hAnsi="Times New Roman" w:cs="Times New Roman"/>
          <w:bCs/>
          <w:iCs/>
          <w:sz w:val="24"/>
          <w:szCs w:val="24"/>
          <w:lang w:eastAsia="ar-SA"/>
        </w:rPr>
        <w:tab/>
        <w:t>Jelen Szerződés kizárólag a Kbt. 1</w:t>
      </w:r>
      <w:r w:rsidR="00173723">
        <w:rPr>
          <w:rFonts w:ascii="Times New Roman" w:eastAsia="Times New Roman" w:hAnsi="Times New Roman" w:cs="Times New Roman"/>
          <w:bCs/>
          <w:iCs/>
          <w:sz w:val="24"/>
          <w:szCs w:val="24"/>
          <w:lang w:eastAsia="ar-SA"/>
        </w:rPr>
        <w:t>41</w:t>
      </w:r>
      <w:r w:rsidRPr="005B1A7B">
        <w:rPr>
          <w:rFonts w:ascii="Times New Roman" w:eastAsia="Times New Roman" w:hAnsi="Times New Roman" w:cs="Times New Roman"/>
          <w:bCs/>
          <w:iCs/>
          <w:sz w:val="24"/>
          <w:szCs w:val="24"/>
          <w:lang w:eastAsia="ar-SA"/>
        </w:rPr>
        <w:t>. §-ában foglaltak fennállása esetén a Felek ez irányú közös megállapodása alapján, írásban módosítható.</w:t>
      </w:r>
      <w:r w:rsidR="00CE2526">
        <w:rPr>
          <w:rFonts w:ascii="Times New Roman" w:eastAsia="Times New Roman" w:hAnsi="Times New Roman" w:cs="Times New Roman"/>
          <w:bCs/>
          <w:iCs/>
          <w:sz w:val="24"/>
          <w:szCs w:val="24"/>
          <w:lang w:eastAsia="ar-SA"/>
        </w:rPr>
        <w:t xml:space="preserve"> A szerződésmódosítás során figyelemmel kell lenni többek között a Kb</w:t>
      </w:r>
      <w:r w:rsidR="00C66980">
        <w:rPr>
          <w:rFonts w:ascii="Times New Roman" w:eastAsia="Times New Roman" w:hAnsi="Times New Roman" w:cs="Times New Roman"/>
          <w:bCs/>
          <w:iCs/>
          <w:sz w:val="24"/>
          <w:szCs w:val="24"/>
          <w:lang w:eastAsia="ar-SA"/>
        </w:rPr>
        <w:t>t</w:t>
      </w:r>
      <w:r w:rsidR="00CE2526">
        <w:rPr>
          <w:rFonts w:ascii="Times New Roman" w:eastAsia="Times New Roman" w:hAnsi="Times New Roman" w:cs="Times New Roman"/>
          <w:bCs/>
          <w:iCs/>
          <w:sz w:val="24"/>
          <w:szCs w:val="24"/>
          <w:lang w:eastAsia="ar-SA"/>
        </w:rPr>
        <w:t>. 142. § (3) bekezdésére is.</w:t>
      </w:r>
    </w:p>
    <w:p w14:paraId="1823F7FE" w14:textId="77777777" w:rsidR="005B1A7B" w:rsidRPr="005B1A7B" w:rsidRDefault="005B1A7B" w:rsidP="005B1A7B">
      <w:pPr>
        <w:keepNext/>
        <w:tabs>
          <w:tab w:val="left" w:pos="709"/>
        </w:tabs>
        <w:spacing w:before="120" w:after="240" w:line="240" w:lineRule="auto"/>
        <w:ind w:left="705" w:hanging="703"/>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22.2</w:t>
      </w:r>
      <w:r w:rsidRPr="005B1A7B">
        <w:rPr>
          <w:rFonts w:ascii="Times New Roman" w:eastAsia="Times New Roman" w:hAnsi="Times New Roman" w:cs="Times New Roman"/>
          <w:bCs/>
          <w:iCs/>
          <w:sz w:val="24"/>
          <w:szCs w:val="24"/>
          <w:lang w:eastAsia="ar-SA"/>
        </w:rPr>
        <w:tab/>
        <w:t>Nem minősül szerződésmódosításnak a szerződő Fél jelen Szerződésben meghatározott adataiban (pl. levelezési cím, számlavezető pénzintézet, bankszámlaszám,) bekövetkezett változás. A változással érintett Fél a változásról a másik Felet lehetőség szerint a változást megelőzően, de legkésőbb a változás bekövetkeztétől számított öt (5) napon belül írásban értesíteni köteles, melynek elmulasztásából vagy késedelmes teljesítéséből eredő károkért felel. Nem minősül szerződésmódosításnak az Elosztói Engedélyes személyének megváltozása, melyről Eladó Vevőt írásban tájékoztatni köteles.</w:t>
      </w:r>
    </w:p>
    <w:p w14:paraId="36ED80C6" w14:textId="77777777" w:rsidR="005B1A7B" w:rsidRPr="005B1A7B" w:rsidRDefault="005B1A7B" w:rsidP="005B1A7B">
      <w:pPr>
        <w:keepNext/>
        <w:tabs>
          <w:tab w:val="left" w:pos="709"/>
        </w:tabs>
        <w:spacing w:before="120" w:after="240" w:line="240" w:lineRule="auto"/>
        <w:ind w:left="705" w:hanging="703"/>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22.3</w:t>
      </w:r>
      <w:r w:rsidRPr="005B1A7B">
        <w:rPr>
          <w:rFonts w:ascii="Times New Roman" w:eastAsia="Times New Roman" w:hAnsi="Times New Roman" w:cs="Times New Roman"/>
          <w:bCs/>
          <w:iCs/>
          <w:sz w:val="24"/>
          <w:szCs w:val="24"/>
          <w:lang w:eastAsia="ar-SA"/>
        </w:rPr>
        <w:tab/>
        <w:t>Amennyiben a Szerződés időtartama alatt alapvetően megváltoznának azok az általános gazdasági, műszaki, jogi feltételek, amelyek mellett a jelen Szerződés rendelkezéseiben a Felek megállapodtak, és ennek következtében valamelyik Féltől a Szerződés teljesítése nem elvárható, mert a szerződő Felek kölcsönös gazdasági érdekeinek igazságos kiegyenlítődése már nem teljesül, akkor az érintett Fél kérelmezheti a Szerződés megváltozott körülményeknek megfelelő módosítását.</w:t>
      </w:r>
    </w:p>
    <w:p w14:paraId="5071F9EE" w14:textId="77777777" w:rsidR="005B1A7B" w:rsidRPr="005B1A7B" w:rsidRDefault="005B1A7B" w:rsidP="005B1A7B">
      <w:pPr>
        <w:keepNext/>
        <w:tabs>
          <w:tab w:val="left" w:pos="709"/>
        </w:tabs>
        <w:spacing w:before="120" w:after="240" w:line="240" w:lineRule="auto"/>
        <w:ind w:left="705" w:hanging="703"/>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22.4</w:t>
      </w:r>
      <w:r w:rsidRPr="005B1A7B">
        <w:rPr>
          <w:rFonts w:ascii="Times New Roman" w:eastAsia="Times New Roman" w:hAnsi="Times New Roman" w:cs="Times New Roman"/>
          <w:bCs/>
          <w:iCs/>
          <w:sz w:val="24"/>
          <w:szCs w:val="24"/>
          <w:lang w:eastAsia="ar-SA"/>
        </w:rPr>
        <w:tab/>
        <w:t xml:space="preserve">Bármelyik Fél a jelen Szerződésből ránézve súlyos anyagi hátránnyal járó következmény elkerülése érdekében a 22.1. pont szerint a Szerződés módosítását kérheti. </w:t>
      </w:r>
    </w:p>
    <w:p w14:paraId="3F8DFCAC" w14:textId="77777777" w:rsidR="005B1A7B" w:rsidRPr="005B1A7B" w:rsidRDefault="005B1A7B" w:rsidP="005B1A7B">
      <w:pPr>
        <w:keepNext/>
        <w:tabs>
          <w:tab w:val="left" w:pos="709"/>
        </w:tabs>
        <w:spacing w:before="120" w:after="240" w:line="240" w:lineRule="auto"/>
        <w:ind w:left="705" w:hanging="703"/>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22.5</w:t>
      </w:r>
      <w:r w:rsidRPr="005B1A7B">
        <w:rPr>
          <w:rFonts w:ascii="Times New Roman" w:eastAsia="Times New Roman" w:hAnsi="Times New Roman" w:cs="Times New Roman"/>
          <w:bCs/>
          <w:iCs/>
          <w:sz w:val="24"/>
          <w:szCs w:val="24"/>
          <w:lang w:eastAsia="ar-SA"/>
        </w:rPr>
        <w:tab/>
        <w:t>A Felek kötelesek a Szerződés módosításának esetleges szükségességét megvizsgálni, a Szerződés módosítását kezdeményezni és a módosításban együttműködni, amennyiben a Szerződés időtartama alatt megváltoznak azon hatályos jogszabályok, melyek a Felek jogviszonyát meghatározzák.</w:t>
      </w:r>
    </w:p>
    <w:p w14:paraId="45232AD3" w14:textId="77777777" w:rsidR="005B1A7B" w:rsidRPr="005B1A7B" w:rsidRDefault="005B1A7B" w:rsidP="009B1CC1">
      <w:pPr>
        <w:spacing w:after="0" w:line="240" w:lineRule="auto"/>
        <w:ind w:left="709" w:hanging="709"/>
        <w:jc w:val="both"/>
        <w:rPr>
          <w:rFonts w:ascii="Times New Roman" w:eastAsia="Times New Roman" w:hAnsi="Times New Roman" w:cs="Times New Roman"/>
          <w:i/>
          <w:sz w:val="24"/>
          <w:szCs w:val="24"/>
          <w:lang w:eastAsia="ar-SA"/>
        </w:rPr>
      </w:pPr>
      <w:r w:rsidRPr="005B1A7B">
        <w:rPr>
          <w:rFonts w:ascii="Times New Roman" w:eastAsia="Times New Roman" w:hAnsi="Times New Roman" w:cs="Times New Roman"/>
          <w:sz w:val="24"/>
          <w:szCs w:val="24"/>
          <w:lang w:eastAsia="ar-SA"/>
        </w:rPr>
        <w:t xml:space="preserve">22.6. </w:t>
      </w:r>
      <w:r w:rsidRPr="005B1A7B">
        <w:rPr>
          <w:rFonts w:ascii="Times New Roman" w:eastAsia="Times New Roman" w:hAnsi="Times New Roman" w:cs="Times New Roman"/>
          <w:sz w:val="24"/>
          <w:szCs w:val="24"/>
          <w:lang w:eastAsia="ar-SA"/>
        </w:rPr>
        <w:tab/>
      </w:r>
      <w:r w:rsidR="000E0634" w:rsidRPr="000E0634">
        <w:rPr>
          <w:rFonts w:ascii="Times New Roman" w:eastAsia="Times New Roman" w:hAnsi="Times New Roman" w:cs="Times New Roman"/>
          <w:bCs/>
          <w:iCs/>
          <w:sz w:val="24"/>
          <w:szCs w:val="24"/>
          <w:lang w:eastAsia="ar-SA"/>
        </w:rPr>
        <w:t>Az Eladó tudomásul veszi, hogy abban az esetben, ha a Vevő fő-vagy a szerződés teljesítéséhez kapcsolódó egyéb más releváns tevékenységét a szerződés hatálya alatt más gazdasági társaság veszi át, úgy ezen gazdasági társaság az Eladó külön hozzájárulása nélkül jogosult a szerződésbe – a Kbt. rendelkezéseinek figyelembe vételével –a Vevő pozíciójában belépni és annak kötelezettségeit átvállalni, illetve jogait gyakorolni, feltéve, hogy ezen szerződéses jogutódlás az Eladó jogait nem csorbítja, kötelezettségeinek teljesítését nem teszi terhesebbé.</w:t>
      </w:r>
    </w:p>
    <w:p w14:paraId="712EC068" w14:textId="77777777" w:rsidR="005B1A7B" w:rsidRPr="005B1A7B" w:rsidRDefault="005B1A7B" w:rsidP="005B1A7B">
      <w:pPr>
        <w:spacing w:after="0" w:line="240" w:lineRule="auto"/>
        <w:jc w:val="both"/>
        <w:rPr>
          <w:rFonts w:ascii="Times New Roman" w:eastAsia="Times New Roman" w:hAnsi="Times New Roman" w:cs="Times New Roman"/>
          <w:i/>
          <w:sz w:val="24"/>
          <w:szCs w:val="24"/>
          <w:lang w:eastAsia="ar-SA"/>
        </w:rPr>
      </w:pPr>
    </w:p>
    <w:p w14:paraId="29985B3B" w14:textId="77777777" w:rsidR="005B1A7B" w:rsidRPr="005B1A7B" w:rsidRDefault="00911CBE" w:rsidP="00911CBE">
      <w:pPr>
        <w:pStyle w:val="Cm2"/>
      </w:pPr>
      <w:r>
        <w:lastRenderedPageBreak/>
        <w:t xml:space="preserve">  </w:t>
      </w:r>
      <w:bookmarkStart w:id="61" w:name="_Toc433793080"/>
      <w:r w:rsidR="005B1A7B" w:rsidRPr="005B1A7B">
        <w:t>Szerződés megszűnése, megszüntetése</w:t>
      </w:r>
      <w:bookmarkEnd w:id="61"/>
    </w:p>
    <w:p w14:paraId="54F0AD3D" w14:textId="77777777" w:rsidR="005B1A7B" w:rsidRPr="005B1A7B" w:rsidRDefault="005B1A7B" w:rsidP="005B1A7B">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23.1</w:t>
      </w:r>
      <w:r w:rsidRPr="005B1A7B">
        <w:rPr>
          <w:rFonts w:ascii="Times New Roman" w:eastAsia="Times New Roman" w:hAnsi="Times New Roman" w:cs="Times New Roman"/>
          <w:bCs/>
          <w:iCs/>
          <w:sz w:val="24"/>
          <w:szCs w:val="24"/>
          <w:lang w:eastAsia="ar-SA"/>
        </w:rPr>
        <w:tab/>
        <w:t>A Szerződés megszűnik</w:t>
      </w:r>
    </w:p>
    <w:p w14:paraId="3032EFF4" w14:textId="77777777" w:rsidR="005B1A7B" w:rsidRPr="005B1A7B" w:rsidRDefault="005B1A7B" w:rsidP="005B1A7B">
      <w:pPr>
        <w:tabs>
          <w:tab w:val="left" w:pos="1080"/>
        </w:tabs>
        <w:spacing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w:t>
      </w:r>
      <w:r w:rsidRPr="005B1A7B">
        <w:rPr>
          <w:rFonts w:ascii="Times New Roman" w:eastAsia="Times New Roman" w:hAnsi="Times New Roman" w:cs="Times New Roman"/>
          <w:sz w:val="24"/>
          <w:szCs w:val="24"/>
          <w:lang w:eastAsia="hu-HU"/>
        </w:rPr>
        <w:tab/>
        <w:t>a 21. pont szerinti időtartam elteltével;</w:t>
      </w:r>
    </w:p>
    <w:p w14:paraId="2D2C219C" w14:textId="77777777" w:rsidR="005B1A7B" w:rsidRPr="005B1A7B" w:rsidRDefault="005B1A7B" w:rsidP="005B1A7B">
      <w:pPr>
        <w:tabs>
          <w:tab w:val="left" w:pos="1080"/>
        </w:tabs>
        <w:spacing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b.)</w:t>
      </w:r>
      <w:r w:rsidRPr="005B1A7B">
        <w:rPr>
          <w:rFonts w:ascii="Times New Roman" w:eastAsia="Times New Roman" w:hAnsi="Times New Roman" w:cs="Times New Roman"/>
          <w:sz w:val="24"/>
          <w:szCs w:val="24"/>
          <w:lang w:eastAsia="hu-HU"/>
        </w:rPr>
        <w:tab/>
        <w:t>bármelyik Fél jogutód nélküli megszűnése esetén;</w:t>
      </w:r>
    </w:p>
    <w:p w14:paraId="11121978" w14:textId="77777777" w:rsidR="005B1A7B" w:rsidRPr="005B1A7B" w:rsidRDefault="005B1A7B" w:rsidP="005B1A7B">
      <w:pPr>
        <w:tabs>
          <w:tab w:val="left" w:pos="1080"/>
        </w:tabs>
        <w:spacing w:after="120" w:line="240" w:lineRule="auto"/>
        <w:ind w:left="1077" w:hanging="357"/>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c.)</w:t>
      </w:r>
      <w:r w:rsidRPr="005B1A7B">
        <w:rPr>
          <w:rFonts w:ascii="Times New Roman" w:eastAsia="Times New Roman" w:hAnsi="Times New Roman" w:cs="Times New Roman"/>
          <w:sz w:val="24"/>
          <w:szCs w:val="24"/>
          <w:lang w:eastAsia="hu-HU"/>
        </w:rPr>
        <w:tab/>
        <w:t>ha az Eladó földgáz kereskedelmi működési engedélye bármely okból visszavonásra kerül.</w:t>
      </w:r>
    </w:p>
    <w:p w14:paraId="6D8EFB92" w14:textId="77777777" w:rsidR="005B1A7B" w:rsidRPr="005B1A7B" w:rsidRDefault="005B1A7B" w:rsidP="005B1A7B">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23.2</w:t>
      </w:r>
      <w:r w:rsidRPr="005B1A7B">
        <w:rPr>
          <w:rFonts w:ascii="Times New Roman" w:eastAsia="Times New Roman" w:hAnsi="Times New Roman" w:cs="Times New Roman"/>
          <w:bCs/>
          <w:iCs/>
          <w:sz w:val="24"/>
          <w:szCs w:val="24"/>
          <w:lang w:eastAsia="ar-SA"/>
        </w:rPr>
        <w:tab/>
        <w:t>A Szerződés megszüntetése</w:t>
      </w:r>
    </w:p>
    <w:p w14:paraId="7C77FAC0" w14:textId="29956FE6" w:rsidR="005B1A7B" w:rsidRDefault="005B1A7B" w:rsidP="005B1A7B">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23.2.</w:t>
      </w:r>
      <w:r w:rsidR="002171BA">
        <w:rPr>
          <w:rFonts w:ascii="Times New Roman" w:eastAsia="Times New Roman" w:hAnsi="Times New Roman" w:cs="Times New Roman"/>
          <w:sz w:val="24"/>
          <w:szCs w:val="24"/>
          <w:lang w:eastAsia="hu-HU"/>
        </w:rPr>
        <w:t>1</w:t>
      </w:r>
      <w:r w:rsidRPr="005B1A7B">
        <w:rPr>
          <w:rFonts w:ascii="Times New Roman" w:eastAsia="Times New Roman" w:hAnsi="Times New Roman" w:cs="Times New Roman"/>
          <w:sz w:val="24"/>
          <w:szCs w:val="24"/>
          <w:lang w:eastAsia="hu-HU"/>
        </w:rPr>
        <w:tab/>
        <w:t xml:space="preserve">Tekintettel a Szerződés 21. pont szerinti határozott időtartamára, a jelen Szerződést egyoldalúan rendes felmondás útján Eladó nem szüntetheti meg. </w:t>
      </w:r>
    </w:p>
    <w:p w14:paraId="244E7873" w14:textId="64F296D4" w:rsidR="004F13BE" w:rsidRPr="004F13BE" w:rsidRDefault="004F13BE" w:rsidP="004F13BE">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23.2.</w:t>
      </w:r>
      <w:r w:rsidR="002171BA">
        <w:rPr>
          <w:rFonts w:ascii="Times New Roman" w:eastAsia="Times New Roman" w:hAnsi="Times New Roman" w:cs="Times New Roman"/>
          <w:sz w:val="24"/>
          <w:szCs w:val="24"/>
          <w:lang w:eastAsia="hu-HU"/>
        </w:rPr>
        <w:t>2</w:t>
      </w:r>
      <w:r>
        <w:rPr>
          <w:rFonts w:ascii="Times New Roman" w:eastAsia="Times New Roman" w:hAnsi="Times New Roman" w:cs="Times New Roman"/>
          <w:sz w:val="24"/>
          <w:szCs w:val="24"/>
          <w:lang w:eastAsia="hu-HU"/>
        </w:rPr>
        <w:t>. A Vevő</w:t>
      </w:r>
      <w:r w:rsidRPr="004F13BE">
        <w:rPr>
          <w:rFonts w:ascii="Times New Roman" w:eastAsia="Times New Roman" w:hAnsi="Times New Roman" w:cs="Times New Roman"/>
          <w:sz w:val="24"/>
          <w:szCs w:val="24"/>
          <w:lang w:eastAsia="hu-HU"/>
        </w:rPr>
        <w:t xml:space="preserve"> a </w:t>
      </w:r>
      <w:r w:rsidR="00D86E05">
        <w:rPr>
          <w:rFonts w:ascii="Times New Roman" w:eastAsia="Times New Roman" w:hAnsi="Times New Roman" w:cs="Times New Roman"/>
          <w:sz w:val="24"/>
          <w:szCs w:val="24"/>
          <w:lang w:eastAsia="hu-HU"/>
        </w:rPr>
        <w:t xml:space="preserve">Kbt. 143. §-a alapján a </w:t>
      </w:r>
      <w:r w:rsidRPr="004F13BE">
        <w:rPr>
          <w:rFonts w:ascii="Times New Roman" w:eastAsia="Times New Roman" w:hAnsi="Times New Roman" w:cs="Times New Roman"/>
          <w:sz w:val="24"/>
          <w:szCs w:val="24"/>
          <w:lang w:eastAsia="hu-HU"/>
        </w:rPr>
        <w:t>szerződést felmondhatja, vagy - a Ptk.-ban foglaltak szerint - a szerződéstől elállhat, ha:</w:t>
      </w:r>
    </w:p>
    <w:p w14:paraId="716FA346" w14:textId="2B53512F" w:rsidR="004F13BE" w:rsidRPr="004F13BE" w:rsidRDefault="004F13BE" w:rsidP="004F13BE">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sidRPr="004F13BE">
        <w:rPr>
          <w:rFonts w:ascii="Times New Roman" w:eastAsia="Times New Roman" w:hAnsi="Times New Roman" w:cs="Times New Roman"/>
          <w:sz w:val="24"/>
          <w:szCs w:val="24"/>
          <w:lang w:eastAsia="hu-HU"/>
        </w:rPr>
        <w:t xml:space="preserve">a) feltétlenül szükséges a szerződés olyan lényeges módosítása, amely esetében a </w:t>
      </w:r>
      <w:r>
        <w:rPr>
          <w:rFonts w:ascii="Times New Roman" w:eastAsia="Times New Roman" w:hAnsi="Times New Roman" w:cs="Times New Roman"/>
          <w:sz w:val="24"/>
          <w:szCs w:val="24"/>
          <w:lang w:eastAsia="hu-HU"/>
        </w:rPr>
        <w:t xml:space="preserve">Kbt. </w:t>
      </w:r>
      <w:r w:rsidRPr="004F13BE">
        <w:rPr>
          <w:rFonts w:ascii="Times New Roman" w:eastAsia="Times New Roman" w:hAnsi="Times New Roman" w:cs="Times New Roman"/>
          <w:sz w:val="24"/>
          <w:szCs w:val="24"/>
          <w:lang w:eastAsia="hu-HU"/>
        </w:rPr>
        <w:t>141. § alapján új közbeszerzési eljárást kell lefolytatni;</w:t>
      </w:r>
    </w:p>
    <w:p w14:paraId="62D7B56B" w14:textId="5FA0D841" w:rsidR="004F13BE" w:rsidRPr="004F13BE" w:rsidRDefault="004F13BE" w:rsidP="004F13BE">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sidRPr="004F13BE">
        <w:rPr>
          <w:rFonts w:ascii="Times New Roman" w:eastAsia="Times New Roman" w:hAnsi="Times New Roman" w:cs="Times New Roman"/>
          <w:sz w:val="24"/>
          <w:szCs w:val="24"/>
          <w:lang w:eastAsia="hu-HU"/>
        </w:rPr>
        <w:t xml:space="preserve">b) az </w:t>
      </w:r>
      <w:r w:rsidR="00D86E05">
        <w:rPr>
          <w:rFonts w:ascii="Times New Roman" w:eastAsia="Times New Roman" w:hAnsi="Times New Roman" w:cs="Times New Roman"/>
          <w:sz w:val="24"/>
          <w:szCs w:val="24"/>
          <w:lang w:eastAsia="hu-HU"/>
        </w:rPr>
        <w:t xml:space="preserve">Eladó </w:t>
      </w:r>
      <w:r w:rsidRPr="004F13BE">
        <w:rPr>
          <w:rFonts w:ascii="Times New Roman" w:eastAsia="Times New Roman" w:hAnsi="Times New Roman" w:cs="Times New Roman"/>
          <w:sz w:val="24"/>
          <w:szCs w:val="24"/>
          <w:lang w:eastAsia="hu-HU"/>
        </w:rPr>
        <w:t xml:space="preserve">nem biztosítja a </w:t>
      </w:r>
      <w:r>
        <w:rPr>
          <w:rFonts w:ascii="Times New Roman" w:eastAsia="Times New Roman" w:hAnsi="Times New Roman" w:cs="Times New Roman"/>
          <w:sz w:val="24"/>
          <w:szCs w:val="24"/>
          <w:lang w:eastAsia="hu-HU"/>
        </w:rPr>
        <w:t xml:space="preserve">Kbt. </w:t>
      </w:r>
      <w:r w:rsidRPr="004F13BE">
        <w:rPr>
          <w:rFonts w:ascii="Times New Roman" w:eastAsia="Times New Roman" w:hAnsi="Times New Roman" w:cs="Times New Roman"/>
          <w:sz w:val="24"/>
          <w:szCs w:val="24"/>
          <w:lang w:eastAsia="hu-HU"/>
        </w:rPr>
        <w:t xml:space="preserve">138. §-ban foglaltak betartását, vagy az </w:t>
      </w:r>
      <w:r w:rsidR="00D86E05">
        <w:rPr>
          <w:rFonts w:ascii="Times New Roman" w:eastAsia="Times New Roman" w:hAnsi="Times New Roman" w:cs="Times New Roman"/>
          <w:sz w:val="24"/>
          <w:szCs w:val="24"/>
          <w:lang w:eastAsia="hu-HU"/>
        </w:rPr>
        <w:t>Eladó</w:t>
      </w:r>
      <w:r w:rsidRPr="004F13BE">
        <w:rPr>
          <w:rFonts w:ascii="Times New Roman" w:eastAsia="Times New Roman" w:hAnsi="Times New Roman" w:cs="Times New Roman"/>
          <w:sz w:val="24"/>
          <w:szCs w:val="24"/>
          <w:lang w:eastAsia="hu-HU"/>
        </w:rPr>
        <w:t xml:space="preserve"> személyében érvényesen olyan jogutódlás következett be, amely nem felel meg a </w:t>
      </w:r>
      <w:r>
        <w:rPr>
          <w:rFonts w:ascii="Times New Roman" w:eastAsia="Times New Roman" w:hAnsi="Times New Roman" w:cs="Times New Roman"/>
          <w:sz w:val="24"/>
          <w:szCs w:val="24"/>
          <w:lang w:eastAsia="hu-HU"/>
        </w:rPr>
        <w:t xml:space="preserve">Kbt. </w:t>
      </w:r>
      <w:r w:rsidRPr="004F13BE">
        <w:rPr>
          <w:rFonts w:ascii="Times New Roman" w:eastAsia="Times New Roman" w:hAnsi="Times New Roman" w:cs="Times New Roman"/>
          <w:sz w:val="24"/>
          <w:szCs w:val="24"/>
          <w:lang w:eastAsia="hu-HU"/>
        </w:rPr>
        <w:t>139. §-ban foglaltaknak; vagy</w:t>
      </w:r>
    </w:p>
    <w:p w14:paraId="6859065C" w14:textId="17DA0DAC" w:rsidR="004F13BE" w:rsidRDefault="004F13BE" w:rsidP="004F13BE">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sidRPr="004F13BE">
        <w:rPr>
          <w:rFonts w:ascii="Times New Roman" w:eastAsia="Times New Roman" w:hAnsi="Times New Roman" w:cs="Times New Roman"/>
          <w:sz w:val="24"/>
          <w:szCs w:val="24"/>
          <w:lang w:eastAsia="hu-HU"/>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234B3416" w14:textId="49913FC5" w:rsidR="004F13BE" w:rsidRPr="005B1A7B" w:rsidRDefault="004F13BE" w:rsidP="004F13BE">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23.2.</w:t>
      </w:r>
      <w:r w:rsidR="002171BA">
        <w:rPr>
          <w:rFonts w:ascii="Times New Roman" w:eastAsia="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Vevő </w:t>
      </w:r>
      <w:r w:rsidR="00D86E05">
        <w:rPr>
          <w:rFonts w:ascii="Times New Roman" w:eastAsia="Times New Roman" w:hAnsi="Times New Roman" w:cs="Times New Roman"/>
          <w:sz w:val="24"/>
          <w:szCs w:val="24"/>
          <w:lang w:eastAsia="hu-HU"/>
        </w:rPr>
        <w:t xml:space="preserve">a Kbt. 143. § (2) bekezdése értelmében </w:t>
      </w:r>
      <w:r w:rsidRPr="004F13BE">
        <w:rPr>
          <w:rFonts w:ascii="Times New Roman" w:eastAsia="Times New Roman" w:hAnsi="Times New Roman" w:cs="Times New Roman"/>
          <w:sz w:val="24"/>
          <w:szCs w:val="24"/>
          <w:lang w:eastAsia="hu-HU"/>
        </w:rPr>
        <w:t>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14:paraId="21DB9FAC" w14:textId="644852F6" w:rsidR="005B1A7B" w:rsidRDefault="005B1A7B" w:rsidP="005B1A7B">
      <w:pPr>
        <w:tabs>
          <w:tab w:val="num" w:pos="720"/>
        </w:tabs>
        <w:spacing w:before="120" w:after="120" w:line="240" w:lineRule="auto"/>
        <w:ind w:left="720" w:hanging="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23.2.</w:t>
      </w:r>
      <w:r w:rsidR="002171BA">
        <w:rPr>
          <w:rFonts w:ascii="Times New Roman" w:eastAsia="Times New Roman" w:hAnsi="Times New Roman" w:cs="Times New Roman"/>
          <w:sz w:val="24"/>
          <w:szCs w:val="24"/>
          <w:lang w:eastAsia="hu-HU"/>
        </w:rPr>
        <w:t>4</w:t>
      </w:r>
      <w:r w:rsidR="004F13BE">
        <w:rPr>
          <w:rFonts w:ascii="Times New Roman" w:eastAsia="Times New Roman" w:hAnsi="Times New Roman" w:cs="Times New Roman"/>
          <w:sz w:val="24"/>
          <w:szCs w:val="24"/>
          <w:lang w:eastAsia="hu-HU"/>
        </w:rPr>
        <w:t xml:space="preserve">. </w:t>
      </w:r>
      <w:r w:rsidRPr="005B1A7B">
        <w:rPr>
          <w:rFonts w:ascii="Times New Roman" w:eastAsia="Times New Roman" w:hAnsi="Times New Roman" w:cs="Times New Roman"/>
          <w:sz w:val="24"/>
          <w:szCs w:val="24"/>
          <w:lang w:eastAsia="hu-HU"/>
        </w:rPr>
        <w:t xml:space="preserve">Vevő a </w:t>
      </w:r>
      <w:r w:rsidRPr="009B1CC1">
        <w:rPr>
          <w:rFonts w:ascii="Times New Roman" w:eastAsia="Times New Roman" w:hAnsi="Times New Roman" w:cs="Times New Roman"/>
          <w:sz w:val="24"/>
          <w:szCs w:val="24"/>
          <w:lang w:eastAsia="hu-HU"/>
        </w:rPr>
        <w:t xml:space="preserve">Kbt. </w:t>
      </w:r>
      <w:r w:rsidR="004F13BE" w:rsidRPr="009B1CC1">
        <w:rPr>
          <w:rFonts w:ascii="Times New Roman" w:eastAsia="Times New Roman" w:hAnsi="Times New Roman" w:cs="Times New Roman"/>
          <w:sz w:val="24"/>
          <w:szCs w:val="24"/>
          <w:lang w:eastAsia="hu-HU"/>
        </w:rPr>
        <w:t>143. §</w:t>
      </w:r>
      <w:r w:rsidRPr="009B1CC1">
        <w:rPr>
          <w:rFonts w:ascii="Times New Roman" w:eastAsia="Times New Roman" w:hAnsi="Times New Roman" w:cs="Times New Roman"/>
          <w:sz w:val="24"/>
          <w:szCs w:val="24"/>
          <w:lang w:eastAsia="hu-HU"/>
        </w:rPr>
        <w:t xml:space="preserve"> </w:t>
      </w:r>
      <w:r w:rsidR="004F13BE" w:rsidRPr="009B1CC1">
        <w:rPr>
          <w:rFonts w:ascii="Times New Roman" w:eastAsia="Times New Roman" w:hAnsi="Times New Roman" w:cs="Times New Roman"/>
          <w:sz w:val="24"/>
          <w:szCs w:val="24"/>
          <w:lang w:eastAsia="hu-HU"/>
        </w:rPr>
        <w:t>(3) bekezdéses</w:t>
      </w:r>
      <w:r w:rsidR="009B1CC1">
        <w:rPr>
          <w:rFonts w:ascii="Times New Roman" w:eastAsia="Times New Roman" w:hAnsi="Times New Roman" w:cs="Times New Roman"/>
          <w:sz w:val="24"/>
          <w:szCs w:val="24"/>
          <w:lang w:eastAsia="hu-HU"/>
        </w:rPr>
        <w:t xml:space="preserve"> </w:t>
      </w:r>
      <w:r w:rsidRPr="005B1A7B">
        <w:rPr>
          <w:rFonts w:ascii="Times New Roman" w:eastAsia="Times New Roman" w:hAnsi="Times New Roman" w:cs="Times New Roman"/>
          <w:sz w:val="24"/>
          <w:szCs w:val="24"/>
          <w:lang w:eastAsia="hu-HU"/>
        </w:rPr>
        <w:t>alapján Vevő jogosult és egyben köteles a szerződést felmondani - ha szükséges olyan határidővel, amely lehetővé teszi, hogy a szerződéssel érintett feladata ellátásáról gondoskodni tudjon</w:t>
      </w:r>
      <w:r w:rsidR="004F13BE">
        <w:rPr>
          <w:rFonts w:ascii="Times New Roman" w:eastAsia="Times New Roman" w:hAnsi="Times New Roman" w:cs="Times New Roman"/>
          <w:sz w:val="24"/>
          <w:szCs w:val="24"/>
          <w:lang w:eastAsia="hu-HU"/>
        </w:rPr>
        <w:t xml:space="preserve">. ha </w:t>
      </w:r>
    </w:p>
    <w:p w14:paraId="4C8EE23A" w14:textId="38950C4E" w:rsidR="004F13BE" w:rsidRPr="004F13BE" w:rsidRDefault="004F13BE" w:rsidP="009B1CC1">
      <w:pPr>
        <w:tabs>
          <w:tab w:val="num" w:pos="720"/>
        </w:tabs>
        <w:spacing w:before="120" w:after="120" w:line="240" w:lineRule="auto"/>
        <w:ind w:left="720" w:hanging="11"/>
        <w:jc w:val="both"/>
        <w:rPr>
          <w:rFonts w:ascii="Times New Roman" w:eastAsia="Times New Roman" w:hAnsi="Times New Roman" w:cs="Times New Roman"/>
          <w:sz w:val="24"/>
          <w:szCs w:val="24"/>
          <w:lang w:eastAsia="hu-HU"/>
        </w:rPr>
      </w:pPr>
      <w:r w:rsidRPr="004F13BE">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az Eladóban</w:t>
      </w:r>
      <w:r w:rsidRPr="004F13BE">
        <w:rPr>
          <w:rFonts w:ascii="Times New Roman" w:eastAsia="Times New Roman" w:hAnsi="Times New Roman" w:cs="Times New Roman"/>
          <w:sz w:val="24"/>
          <w:szCs w:val="24"/>
          <w:lang w:eastAsia="hu-HU"/>
        </w:rPr>
        <w:t xml:space="preserve"> közvetetten vagy közvetlenül 25%-ot meghaladó tulajdoni részesedést szerez valamely olyan jogi személy vagy személyes joga szerint jogképes szervezet, amely tekintetében fennáll a </w:t>
      </w:r>
      <w:r>
        <w:rPr>
          <w:rFonts w:ascii="Times New Roman" w:eastAsia="Times New Roman" w:hAnsi="Times New Roman" w:cs="Times New Roman"/>
          <w:sz w:val="24"/>
          <w:szCs w:val="24"/>
          <w:lang w:eastAsia="hu-HU"/>
        </w:rPr>
        <w:t xml:space="preserve">Kbt. </w:t>
      </w:r>
      <w:r w:rsidRPr="004F13BE">
        <w:rPr>
          <w:rFonts w:ascii="Times New Roman" w:eastAsia="Times New Roman" w:hAnsi="Times New Roman" w:cs="Times New Roman"/>
          <w:sz w:val="24"/>
          <w:szCs w:val="24"/>
          <w:lang w:eastAsia="hu-HU"/>
        </w:rPr>
        <w:t>62. § (1) bekezdés k) pont kb) alpontjában meghatározott feltétel;</w:t>
      </w:r>
    </w:p>
    <w:p w14:paraId="05177F47" w14:textId="25A79DC6" w:rsidR="004F13BE" w:rsidRDefault="004F13BE" w:rsidP="009B1CC1">
      <w:pPr>
        <w:tabs>
          <w:tab w:val="num" w:pos="720"/>
        </w:tabs>
        <w:spacing w:before="120" w:after="120" w:line="240" w:lineRule="auto"/>
        <w:ind w:left="720" w:hanging="11"/>
        <w:jc w:val="both"/>
        <w:rPr>
          <w:rFonts w:ascii="Times New Roman" w:eastAsia="Times New Roman" w:hAnsi="Times New Roman" w:cs="Times New Roman"/>
          <w:sz w:val="24"/>
          <w:szCs w:val="24"/>
          <w:lang w:eastAsia="hu-HU"/>
        </w:rPr>
      </w:pPr>
      <w:r w:rsidRPr="004F13BE">
        <w:rPr>
          <w:rFonts w:ascii="Times New Roman" w:eastAsia="Times New Roman" w:hAnsi="Times New Roman" w:cs="Times New Roman"/>
          <w:sz w:val="24"/>
          <w:szCs w:val="24"/>
          <w:lang w:eastAsia="hu-HU"/>
        </w:rPr>
        <w:t xml:space="preserve">b) </w:t>
      </w:r>
      <w:r>
        <w:rPr>
          <w:rFonts w:ascii="Times New Roman" w:eastAsia="Times New Roman" w:hAnsi="Times New Roman" w:cs="Times New Roman"/>
          <w:sz w:val="24"/>
          <w:szCs w:val="24"/>
          <w:lang w:eastAsia="hu-HU"/>
        </w:rPr>
        <w:t xml:space="preserve">az Eladó </w:t>
      </w:r>
      <w:r w:rsidRPr="004F13BE">
        <w:rPr>
          <w:rFonts w:ascii="Times New Roman" w:eastAsia="Times New Roman" w:hAnsi="Times New Roman" w:cs="Times New Roman"/>
          <w:sz w:val="24"/>
          <w:szCs w:val="24"/>
          <w:lang w:eastAsia="hu-HU"/>
        </w:rPr>
        <w:t xml:space="preserve">közvetetten vagy közvetlenül 25%-ot meghaladó tulajdoni részesedést szerez valamely olyan jogi személyben vagy személyes joga szerint jogképes szervezetben, amely tekintetében fennáll a </w:t>
      </w:r>
      <w:r>
        <w:rPr>
          <w:rFonts w:ascii="Times New Roman" w:eastAsia="Times New Roman" w:hAnsi="Times New Roman" w:cs="Times New Roman"/>
          <w:sz w:val="24"/>
          <w:szCs w:val="24"/>
          <w:lang w:eastAsia="hu-HU"/>
        </w:rPr>
        <w:t>Kbt.</w:t>
      </w:r>
      <w:r w:rsidRPr="004F13BE">
        <w:rPr>
          <w:rFonts w:ascii="Times New Roman" w:eastAsia="Times New Roman" w:hAnsi="Times New Roman" w:cs="Times New Roman"/>
          <w:sz w:val="24"/>
          <w:szCs w:val="24"/>
          <w:lang w:eastAsia="hu-HU"/>
        </w:rPr>
        <w:t>62. § (1) bekezdés k) pont kb) alpontjában meghatározott feltétel.</w:t>
      </w:r>
    </w:p>
    <w:p w14:paraId="01895025" w14:textId="45A3A4DF" w:rsidR="005B1A7B" w:rsidRPr="005B1A7B" w:rsidRDefault="005B1A7B" w:rsidP="005B1A7B">
      <w:pPr>
        <w:tabs>
          <w:tab w:val="num" w:pos="720"/>
        </w:tabs>
        <w:spacing w:before="120" w:after="120" w:line="240" w:lineRule="auto"/>
        <w:ind w:left="720" w:hanging="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23.2.</w:t>
      </w:r>
      <w:r w:rsidR="002171BA">
        <w:rPr>
          <w:rFonts w:ascii="Times New Roman" w:eastAsia="Times New Roman" w:hAnsi="Times New Roman" w:cs="Times New Roman"/>
          <w:sz w:val="24"/>
          <w:szCs w:val="24"/>
          <w:lang w:eastAsia="hu-HU"/>
        </w:rPr>
        <w:t>5</w:t>
      </w:r>
      <w:r w:rsidR="004F13BE">
        <w:rPr>
          <w:rFonts w:ascii="Times New Roman" w:eastAsia="Times New Roman" w:hAnsi="Times New Roman" w:cs="Times New Roman"/>
          <w:sz w:val="24"/>
          <w:szCs w:val="24"/>
          <w:lang w:eastAsia="hu-HU"/>
        </w:rPr>
        <w:t>.</w:t>
      </w:r>
      <w:r w:rsidR="004F13BE" w:rsidRPr="005B1A7B">
        <w:rPr>
          <w:rFonts w:ascii="Times New Roman" w:eastAsia="Times New Roman" w:hAnsi="Times New Roman" w:cs="Times New Roman"/>
          <w:sz w:val="24"/>
          <w:szCs w:val="24"/>
          <w:lang w:eastAsia="hu-HU"/>
        </w:rPr>
        <w:t xml:space="preserve"> </w:t>
      </w:r>
      <w:r w:rsidRPr="005B1A7B">
        <w:rPr>
          <w:rFonts w:ascii="Times New Roman" w:eastAsia="Times New Roman" w:hAnsi="Times New Roman" w:cs="Times New Roman"/>
          <w:sz w:val="24"/>
          <w:szCs w:val="24"/>
          <w:lang w:eastAsia="hu-HU"/>
        </w:rPr>
        <w:t>Felmondás esetén az Eladó a szerződés megszűnése előtt már teljesített szolgáltatás szerződésszerű pénzbeli ellenértékére jogosult.</w:t>
      </w:r>
    </w:p>
    <w:p w14:paraId="0BD459EF" w14:textId="31F8E25E" w:rsidR="005B1A7B" w:rsidRPr="005B1A7B" w:rsidRDefault="005B1A7B" w:rsidP="005B1A7B">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23.2.</w:t>
      </w:r>
      <w:r w:rsidR="002171BA">
        <w:rPr>
          <w:rFonts w:ascii="Times New Roman" w:eastAsia="Times New Roman" w:hAnsi="Times New Roman" w:cs="Times New Roman"/>
          <w:sz w:val="24"/>
          <w:szCs w:val="24"/>
          <w:lang w:eastAsia="hu-HU"/>
        </w:rPr>
        <w:t>6</w:t>
      </w:r>
      <w:r w:rsidR="004F13BE">
        <w:rPr>
          <w:rFonts w:ascii="Times New Roman" w:eastAsia="Times New Roman" w:hAnsi="Times New Roman" w:cs="Times New Roman"/>
          <w:sz w:val="24"/>
          <w:szCs w:val="24"/>
          <w:lang w:eastAsia="hu-HU"/>
        </w:rPr>
        <w:t>.</w:t>
      </w:r>
      <w:r w:rsidRPr="005B1A7B">
        <w:rPr>
          <w:rFonts w:ascii="Times New Roman" w:eastAsia="Times New Roman" w:hAnsi="Times New Roman" w:cs="Times New Roman"/>
          <w:sz w:val="24"/>
          <w:szCs w:val="24"/>
          <w:lang w:eastAsia="hu-HU"/>
        </w:rPr>
        <w:tab/>
        <w:t xml:space="preserve">Jelen Szerződést bármelyik Fél jogosult a másik Félhez címzett </w:t>
      </w:r>
      <w:r w:rsidR="00D86E05">
        <w:rPr>
          <w:rFonts w:ascii="Times New Roman" w:eastAsia="Times New Roman" w:hAnsi="Times New Roman" w:cs="Times New Roman"/>
          <w:sz w:val="24"/>
          <w:szCs w:val="24"/>
          <w:lang w:eastAsia="hu-HU"/>
        </w:rPr>
        <w:t xml:space="preserve">azonnali hatályú </w:t>
      </w:r>
      <w:r w:rsidRPr="005B1A7B">
        <w:rPr>
          <w:rFonts w:ascii="Times New Roman" w:eastAsia="Times New Roman" w:hAnsi="Times New Roman" w:cs="Times New Roman"/>
          <w:sz w:val="24"/>
          <w:szCs w:val="24"/>
          <w:lang w:eastAsia="hu-HU"/>
        </w:rPr>
        <w:t xml:space="preserve">felmondással, azonnali hatállyal megszüntetni, amennyiben a másik Fél jelen </w:t>
      </w:r>
      <w:r w:rsidRPr="005B1A7B">
        <w:rPr>
          <w:rFonts w:ascii="Times New Roman" w:eastAsia="Times New Roman" w:hAnsi="Times New Roman" w:cs="Times New Roman"/>
          <w:sz w:val="24"/>
          <w:szCs w:val="24"/>
          <w:lang w:eastAsia="hu-HU"/>
        </w:rPr>
        <w:lastRenderedPageBreak/>
        <w:t>Szerződésben foglalt lényeges kötelezettségének az arra vonatkozó írásbeli felszólítás kézhez vételétől számított legkésőbb tizenöt (15) napon belül nem tesz eleget.</w:t>
      </w:r>
    </w:p>
    <w:p w14:paraId="6C8AEC08" w14:textId="77777777" w:rsidR="005B1A7B" w:rsidRPr="005B1A7B" w:rsidRDefault="005B1A7B" w:rsidP="005B1A7B">
      <w:pPr>
        <w:spacing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 Felek megállapodnak, hogy a jelen pont alkalmazásában lényeges kötelezettségszegésnek különösen az alábbiak minősülnek:</w:t>
      </w:r>
    </w:p>
    <w:p w14:paraId="288DDBD1" w14:textId="77777777" w:rsidR="005B1A7B" w:rsidRPr="005B1A7B" w:rsidRDefault="005B1A7B" w:rsidP="00B53A6E">
      <w:pPr>
        <w:numPr>
          <w:ilvl w:val="0"/>
          <w:numId w:val="54"/>
        </w:numPr>
        <w:tabs>
          <w:tab w:val="clear" w:pos="360"/>
          <w:tab w:val="num" w:pos="1080"/>
        </w:tabs>
        <w:spacing w:after="120" w:line="240" w:lineRule="auto"/>
        <w:ind w:left="108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Eladó részéről a földgáz átadásának jogellenes megszakítása, illetőleg indokolatlan vagy a megengedett mértéket meghaladó szüneteltetése amennyiben az az Eladónak felróható;</w:t>
      </w:r>
    </w:p>
    <w:p w14:paraId="6536A82E" w14:textId="1B6B1B99" w:rsidR="008B1744" w:rsidRPr="008B1744" w:rsidRDefault="005B1A7B" w:rsidP="008B1744">
      <w:pPr>
        <w:widowControl w:val="0"/>
        <w:numPr>
          <w:ilvl w:val="0"/>
          <w:numId w:val="54"/>
        </w:numPr>
        <w:suppressAutoHyphens/>
        <w:spacing w:after="0" w:line="240" w:lineRule="auto"/>
        <w:ind w:left="1077" w:hanging="357"/>
        <w:jc w:val="both"/>
        <w:rPr>
          <w:rFonts w:ascii="Times New Roman" w:eastAsia="Times New Roman" w:hAnsi="Times New Roman" w:cs="Times New Roman"/>
          <w:color w:val="000000"/>
          <w:sz w:val="24"/>
          <w:szCs w:val="24"/>
          <w:lang w:eastAsia="hu-HU"/>
        </w:rPr>
      </w:pPr>
      <w:r w:rsidRPr="008B1744">
        <w:rPr>
          <w:rFonts w:ascii="Times New Roman" w:eastAsia="Times New Roman" w:hAnsi="Times New Roman" w:cs="Times New Roman"/>
          <w:sz w:val="24"/>
          <w:szCs w:val="24"/>
          <w:lang w:eastAsia="hu-HU"/>
        </w:rPr>
        <w:t xml:space="preserve">Amennyiben bármely Fél – a 17. illetve 20. pontban foglaltak kivételével - írásbeli felszólítást követő </w:t>
      </w:r>
      <w:r w:rsidR="009E7FBB">
        <w:rPr>
          <w:rFonts w:ascii="Times New Roman" w:eastAsia="Times New Roman" w:hAnsi="Times New Roman" w:cs="Times New Roman"/>
          <w:sz w:val="24"/>
          <w:szCs w:val="24"/>
          <w:lang w:eastAsia="hu-HU"/>
        </w:rPr>
        <w:t>tizenöt</w:t>
      </w:r>
      <w:r w:rsidR="009E7FBB" w:rsidRPr="008B1744">
        <w:rPr>
          <w:rFonts w:ascii="Times New Roman" w:eastAsia="Times New Roman" w:hAnsi="Times New Roman" w:cs="Times New Roman"/>
          <w:sz w:val="24"/>
          <w:szCs w:val="24"/>
          <w:lang w:eastAsia="hu-HU"/>
        </w:rPr>
        <w:t xml:space="preserve"> </w:t>
      </w:r>
      <w:r w:rsidRPr="008B1744">
        <w:rPr>
          <w:rFonts w:ascii="Times New Roman" w:eastAsia="Times New Roman" w:hAnsi="Times New Roman" w:cs="Times New Roman"/>
          <w:sz w:val="24"/>
          <w:szCs w:val="24"/>
          <w:lang w:eastAsia="hu-HU"/>
        </w:rPr>
        <w:t>(</w:t>
      </w:r>
      <w:r w:rsidR="009E7FBB">
        <w:rPr>
          <w:rFonts w:ascii="Times New Roman" w:eastAsia="Times New Roman" w:hAnsi="Times New Roman" w:cs="Times New Roman"/>
          <w:sz w:val="24"/>
          <w:szCs w:val="24"/>
          <w:lang w:eastAsia="hu-HU"/>
        </w:rPr>
        <w:t>15</w:t>
      </w:r>
      <w:r w:rsidRPr="008B1744">
        <w:rPr>
          <w:rFonts w:ascii="Times New Roman" w:eastAsia="Times New Roman" w:hAnsi="Times New Roman" w:cs="Times New Roman"/>
          <w:sz w:val="24"/>
          <w:szCs w:val="24"/>
          <w:lang w:eastAsia="hu-HU"/>
        </w:rPr>
        <w:t>) munkanapon belül elmulasztja esedékessé vált fizetési vagy bármely más szerződéses kötelezettségének teljesítését;</w:t>
      </w:r>
    </w:p>
    <w:p w14:paraId="7CDEE2F2" w14:textId="77777777" w:rsidR="008B1744" w:rsidRPr="008B1744" w:rsidRDefault="008B1744" w:rsidP="008B1744">
      <w:pPr>
        <w:widowControl w:val="0"/>
        <w:suppressAutoHyphens/>
        <w:spacing w:after="0" w:line="240" w:lineRule="auto"/>
        <w:ind w:left="1077"/>
        <w:jc w:val="both"/>
        <w:rPr>
          <w:rFonts w:ascii="Times New Roman" w:eastAsia="Times New Roman" w:hAnsi="Times New Roman" w:cs="Times New Roman"/>
          <w:color w:val="000000"/>
          <w:sz w:val="24"/>
          <w:szCs w:val="24"/>
          <w:lang w:eastAsia="hu-HU"/>
        </w:rPr>
      </w:pPr>
    </w:p>
    <w:p w14:paraId="0DB54FE2" w14:textId="77777777" w:rsidR="005B1A7B" w:rsidRPr="008B1744" w:rsidRDefault="005B1A7B" w:rsidP="008B1744">
      <w:pPr>
        <w:widowControl w:val="0"/>
        <w:numPr>
          <w:ilvl w:val="0"/>
          <w:numId w:val="54"/>
        </w:numPr>
        <w:suppressAutoHyphens/>
        <w:spacing w:after="0" w:line="240" w:lineRule="auto"/>
        <w:ind w:left="1077" w:hanging="357"/>
        <w:jc w:val="both"/>
        <w:rPr>
          <w:rFonts w:ascii="Times New Roman" w:eastAsia="Times New Roman" w:hAnsi="Times New Roman" w:cs="Times New Roman"/>
          <w:color w:val="000000"/>
          <w:sz w:val="24"/>
          <w:szCs w:val="24"/>
          <w:lang w:eastAsia="hu-HU"/>
        </w:rPr>
      </w:pPr>
      <w:r w:rsidRPr="008B1744">
        <w:rPr>
          <w:rFonts w:ascii="Times New Roman" w:eastAsia="Times New Roman" w:hAnsi="Times New Roman" w:cs="Times New Roman"/>
          <w:color w:val="000000"/>
          <w:sz w:val="24"/>
          <w:szCs w:val="24"/>
          <w:lang w:eastAsia="ar-SA"/>
        </w:rPr>
        <w:t xml:space="preserve">Amennyiben bármely Fél fizetésképtelenségét bíróság jogerősen megállapítja, illetőleg valamely Fél </w:t>
      </w:r>
      <w:r w:rsidRPr="008B1744">
        <w:rPr>
          <w:rFonts w:ascii="Times New Roman" w:eastAsia="Times New Roman" w:hAnsi="Times New Roman" w:cs="Times New Roman"/>
          <w:color w:val="000000"/>
          <w:sz w:val="24"/>
          <w:szCs w:val="24"/>
          <w:lang w:eastAsia="hu-HU"/>
        </w:rPr>
        <w:t>ellen csődeljárás indult és a vonatkozó jogszabályok alapján tartott tárgyaláson a hitelezőktől nem kap előzetes egyetértést a fizetési haladék megszerzésére;vagy bírósági döntés szerint a csődeljárás során a hitelezőkkel nem jön létre egyezség; vagy bármelyik Fél az illetékes bíróságnál saját maga ellen felszámolási eljárás megindítását kéri a vonatkozó jogszabályok alapján;</w:t>
      </w:r>
    </w:p>
    <w:p w14:paraId="7FC64F37" w14:textId="77777777" w:rsidR="005B1A7B" w:rsidRPr="005B1A7B" w:rsidRDefault="005B1A7B" w:rsidP="005B1A7B">
      <w:pPr>
        <w:widowControl w:val="0"/>
        <w:suppressAutoHyphens/>
        <w:spacing w:after="0" w:line="240" w:lineRule="auto"/>
        <w:ind w:left="1276"/>
        <w:jc w:val="both"/>
        <w:rPr>
          <w:rFonts w:ascii="Times New Roman" w:eastAsia="Times New Roman" w:hAnsi="Times New Roman" w:cs="Times New Roman"/>
          <w:color w:val="000000"/>
          <w:sz w:val="24"/>
          <w:szCs w:val="24"/>
          <w:lang w:eastAsia="hu-HU"/>
        </w:rPr>
      </w:pPr>
    </w:p>
    <w:p w14:paraId="75D9E112" w14:textId="77777777" w:rsidR="005B1A7B" w:rsidRPr="005B1A7B" w:rsidRDefault="005B1A7B" w:rsidP="00B53A6E">
      <w:pPr>
        <w:numPr>
          <w:ilvl w:val="0"/>
          <w:numId w:val="54"/>
        </w:numPr>
        <w:spacing w:after="120" w:line="240" w:lineRule="auto"/>
        <w:ind w:left="1077" w:hanging="357"/>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Amennyiben bármely Félnek a jelen Szerződés alapján rendelkezésre bocsátott nyilatkozatáról bebizonyosodik, hogy az valamilyen lényeges szempontból nem felel meg a valóságnak.</w:t>
      </w:r>
    </w:p>
    <w:p w14:paraId="429C658D" w14:textId="77777777" w:rsidR="005B1A7B" w:rsidRPr="005B1A7B" w:rsidRDefault="005B1A7B" w:rsidP="00B53A6E">
      <w:pPr>
        <w:numPr>
          <w:ilvl w:val="0"/>
          <w:numId w:val="54"/>
        </w:numPr>
        <w:spacing w:after="120" w:line="240" w:lineRule="auto"/>
        <w:ind w:left="1077" w:hanging="357"/>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Amennyiben bármely Fél a 20. pont szerinti Vis Maior esemény révén a jelen Szerződésben foglalt kötelezettségeinek teljesítése alól több mint három (3) egymást követő hónapig mentesül.</w:t>
      </w:r>
    </w:p>
    <w:p w14:paraId="04F0AF5D" w14:textId="1D7C7B8F" w:rsidR="005B1A7B" w:rsidRPr="005B1A7B" w:rsidRDefault="005B1A7B" w:rsidP="005B1A7B">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23.3</w:t>
      </w:r>
      <w:r w:rsidRPr="005B1A7B">
        <w:rPr>
          <w:rFonts w:ascii="Times New Roman" w:eastAsia="Times New Roman" w:hAnsi="Times New Roman" w:cs="Times New Roman"/>
          <w:bCs/>
          <w:iCs/>
          <w:sz w:val="24"/>
          <w:szCs w:val="24"/>
          <w:lang w:eastAsia="ar-SA"/>
        </w:rPr>
        <w:tab/>
        <w:t>A Szerződés megszűnésével, illetőleg megszüntetésével egyidejűleg a jelen Szerződésből származó valamennyi fizetési kötelezettség haladéktalanul esedékessé válik.</w:t>
      </w:r>
      <w:r w:rsidR="00912C74">
        <w:rPr>
          <w:rFonts w:ascii="Times New Roman" w:eastAsia="Times New Roman" w:hAnsi="Times New Roman" w:cs="Times New Roman"/>
          <w:bCs/>
          <w:iCs/>
          <w:sz w:val="24"/>
          <w:szCs w:val="24"/>
          <w:lang w:eastAsia="ar-SA"/>
        </w:rPr>
        <w:t xml:space="preserve"> A szerződés megszűnésére egyebekben a Ptk. rendelkezései irányadók. </w:t>
      </w:r>
    </w:p>
    <w:p w14:paraId="20842DCC" w14:textId="77777777" w:rsidR="005B1A7B" w:rsidRPr="005B1A7B" w:rsidRDefault="00911CBE" w:rsidP="00911CBE">
      <w:pPr>
        <w:pStyle w:val="Cm2"/>
      </w:pPr>
      <w:r>
        <w:t xml:space="preserve">  </w:t>
      </w:r>
      <w:bookmarkStart w:id="62" w:name="_Toc433793081"/>
      <w:r w:rsidR="005B1A7B" w:rsidRPr="005B1A7B">
        <w:t>Titoktartás</w:t>
      </w:r>
      <w:bookmarkEnd w:id="62"/>
    </w:p>
    <w:p w14:paraId="09DDA8A1" w14:textId="770E6E7B" w:rsidR="005B1A7B" w:rsidRPr="005B1A7B" w:rsidRDefault="005B1A7B" w:rsidP="006B7928">
      <w:pPr>
        <w:keepNext/>
        <w:numPr>
          <w:ilvl w:val="1"/>
          <w:numId w:val="17"/>
        </w:numPr>
        <w:tabs>
          <w:tab w:val="left" w:pos="709"/>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 xml:space="preserve">A Felek kötelezettséget vállalnak, hogy a Szerződés előkészítése, vagy teljesítése során a másik Féllel, illetőleg a másik Fél üzleti partnereivel kapcsolatban tudomásukra jutott </w:t>
      </w:r>
      <w:r w:rsidR="009E7FBB">
        <w:rPr>
          <w:rFonts w:ascii="Times New Roman" w:eastAsia="Times New Roman" w:hAnsi="Times New Roman" w:cs="Times New Roman"/>
          <w:bCs/>
          <w:iCs/>
          <w:sz w:val="24"/>
          <w:szCs w:val="24"/>
          <w:lang w:eastAsia="ar-SA"/>
        </w:rPr>
        <w:t xml:space="preserve">bizalmas </w:t>
      </w:r>
      <w:r w:rsidRPr="005B1A7B">
        <w:rPr>
          <w:rFonts w:ascii="Times New Roman" w:eastAsia="Times New Roman" w:hAnsi="Times New Roman" w:cs="Times New Roman"/>
          <w:bCs/>
          <w:iCs/>
          <w:sz w:val="24"/>
          <w:szCs w:val="24"/>
          <w:lang w:eastAsia="ar-SA"/>
        </w:rPr>
        <w:t xml:space="preserve">információkat, üzleti titkot időbeli korlátozás nélkül titokban tartják, és bizalmasan kezelik, azokat harmadik személyek számára semmilyen formában nem teszik hozzáférhetővé, továbbá a tudomásukra jutott információkat kizárólag a jelen Szerződés </w:t>
      </w:r>
      <w:r w:rsidR="009E7FBB">
        <w:rPr>
          <w:rFonts w:ascii="Times New Roman" w:eastAsia="Times New Roman" w:hAnsi="Times New Roman" w:cs="Times New Roman"/>
          <w:bCs/>
          <w:iCs/>
          <w:sz w:val="24"/>
          <w:szCs w:val="24"/>
          <w:lang w:eastAsia="ar-SA"/>
        </w:rPr>
        <w:t xml:space="preserve">és a jogszabályban előírt kötelezettségeik </w:t>
      </w:r>
      <w:r w:rsidRPr="005B1A7B">
        <w:rPr>
          <w:rFonts w:ascii="Times New Roman" w:eastAsia="Times New Roman" w:hAnsi="Times New Roman" w:cs="Times New Roman"/>
          <w:bCs/>
          <w:iCs/>
          <w:sz w:val="24"/>
          <w:szCs w:val="24"/>
          <w:lang w:eastAsia="ar-SA"/>
        </w:rPr>
        <w:t>teljesítéséhez szükséges mértékben használják fel.</w:t>
      </w:r>
    </w:p>
    <w:p w14:paraId="179AE0D6" w14:textId="77777777" w:rsidR="005B1A7B" w:rsidRPr="005B1A7B" w:rsidRDefault="005B1A7B" w:rsidP="006B7928">
      <w:pPr>
        <w:tabs>
          <w:tab w:val="left" w:pos="709"/>
        </w:tabs>
        <w:spacing w:before="120" w:after="120" w:line="240" w:lineRule="auto"/>
        <w:ind w:left="792" w:firstLine="59"/>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Ezen titoktartási kötelezettségvállalás kiterjed a Felek mindazon megbízottaira, vállalkozóira, gazdasági, jogi és más tanácsadóira is, akik a Szerződés előkészítésében és elkészítésében, vagy a Szerződés teljesítése során bármilyen módon közreműködtek, azzal, hogy ezen személyek magatartásáért kizárólag a Felek tartoznak felelősséggel egymás irányába.</w:t>
      </w:r>
    </w:p>
    <w:p w14:paraId="2BB03BFF" w14:textId="77777777" w:rsidR="005B1A7B" w:rsidRPr="005B1A7B" w:rsidRDefault="005B1A7B" w:rsidP="00B53A6E">
      <w:pPr>
        <w:keepNext/>
        <w:numPr>
          <w:ilvl w:val="1"/>
          <w:numId w:val="17"/>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 xml:space="preserve">A titoktartási kötelezettség alóli felmentéshez a másik Fél írásbeli, cégszerűen aláírt előzetes hozzájáruló nyilatkozata szükséges. Jogszabály kötelező rendelkezése esetén a másik Fél hozzájárulása nélkül is átadhatók a jogszabály szerinti jogosultnak mindazon adatok és információk, amelyek a jogszabály, bírósági/hatósági határozat </w:t>
      </w:r>
      <w:r w:rsidRPr="005B1A7B">
        <w:rPr>
          <w:rFonts w:ascii="Times New Roman" w:eastAsia="Times New Roman" w:hAnsi="Times New Roman" w:cs="Times New Roman"/>
          <w:bCs/>
          <w:iCs/>
          <w:sz w:val="24"/>
          <w:szCs w:val="24"/>
          <w:lang w:eastAsia="ar-SA"/>
        </w:rPr>
        <w:lastRenderedPageBreak/>
        <w:t>vagy az EU jogi aktusa által előírt kötelezettség teljesítéséhez feltétlenül szükségesek azzal, hogy az információ átadásáról a másik Felet egyidejűleg írásban tájékoztatni kell.</w:t>
      </w:r>
    </w:p>
    <w:p w14:paraId="22FA7FB4" w14:textId="77777777" w:rsidR="005B1A7B" w:rsidRPr="005B1A7B" w:rsidRDefault="005B1A7B" w:rsidP="005B1A7B">
      <w:pPr>
        <w:tabs>
          <w:tab w:val="num" w:pos="720"/>
        </w:tabs>
        <w:spacing w:before="120" w:after="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E körbe tartozó adatok és információk különösen:</w:t>
      </w:r>
    </w:p>
    <w:p w14:paraId="7F01DC9A" w14:textId="77777777" w:rsidR="005B1A7B" w:rsidRPr="005B1A7B" w:rsidRDefault="005B1A7B" w:rsidP="005B1A7B">
      <w:pPr>
        <w:tabs>
          <w:tab w:val="num" w:pos="720"/>
        </w:tabs>
        <w:spacing w:before="120" w:after="0" w:line="240" w:lineRule="auto"/>
        <w:ind w:left="1080" w:hanging="36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w:t>
      </w:r>
      <w:r w:rsidRPr="005B1A7B">
        <w:rPr>
          <w:rFonts w:ascii="Times New Roman" w:eastAsia="Times New Roman" w:hAnsi="Times New Roman" w:cs="Times New Roman"/>
          <w:sz w:val="24"/>
          <w:szCs w:val="24"/>
          <w:lang w:eastAsia="hu-HU"/>
        </w:rPr>
        <w:tab/>
        <w:t xml:space="preserve">a rendszerirányító, a </w:t>
      </w:r>
      <w:r w:rsidR="009D1ADD" w:rsidRPr="009D1ADD">
        <w:rPr>
          <w:rFonts w:ascii="Times New Roman" w:hAnsi="Times New Roman"/>
          <w:sz w:val="24"/>
        </w:rPr>
        <w:t>Magyar Energia és Közmű- Szabályozási Hivatal</w:t>
      </w:r>
      <w:r w:rsidRPr="005B1A7B">
        <w:rPr>
          <w:rFonts w:ascii="Times New Roman" w:eastAsia="Times New Roman" w:hAnsi="Times New Roman" w:cs="Times New Roman"/>
          <w:sz w:val="24"/>
          <w:szCs w:val="24"/>
          <w:lang w:eastAsia="hu-HU"/>
        </w:rPr>
        <w:t>, illetőleg a területileg illetékes földgázelosztói engedélyes részére a jelen Szerződés teljesítésével összefüggésben jogszabály, illetőleg iparági szabályzat rendelkezéseinek megfelelően átadott adatok és információk;</w:t>
      </w:r>
    </w:p>
    <w:p w14:paraId="0578F357" w14:textId="77777777" w:rsidR="005B1A7B" w:rsidRPr="005B1A7B" w:rsidRDefault="005B1A7B" w:rsidP="005B1A7B">
      <w:pPr>
        <w:tabs>
          <w:tab w:val="num" w:pos="720"/>
        </w:tabs>
        <w:spacing w:before="120" w:after="0" w:line="240" w:lineRule="auto"/>
        <w:ind w:left="1080" w:hanging="36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b.)</w:t>
      </w:r>
      <w:r w:rsidRPr="005B1A7B">
        <w:rPr>
          <w:rFonts w:ascii="Times New Roman" w:eastAsia="Times New Roman" w:hAnsi="Times New Roman" w:cs="Times New Roman"/>
          <w:sz w:val="24"/>
          <w:szCs w:val="24"/>
          <w:lang w:eastAsia="hu-HU"/>
        </w:rPr>
        <w:tab/>
        <w:t>mindazon adatok és információk, amelynek kiadására az adott Felet jogszabály alapján illetékes bírói, kormányzati szervezet vagy más hatóság kötelezi.</w:t>
      </w:r>
    </w:p>
    <w:p w14:paraId="0C1BF998" w14:textId="77777777" w:rsidR="005B1A7B" w:rsidRPr="005B1A7B" w:rsidRDefault="005B1A7B" w:rsidP="00B53A6E">
      <w:pPr>
        <w:keepNext/>
        <w:numPr>
          <w:ilvl w:val="1"/>
          <w:numId w:val="17"/>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Nem tartoznak a jelen Szerződés szerinti titoktartási kötelezettség körébe</w:t>
      </w:r>
    </w:p>
    <w:p w14:paraId="2842FD68" w14:textId="77777777" w:rsidR="005B1A7B" w:rsidRPr="005B1A7B" w:rsidRDefault="005B1A7B" w:rsidP="005B1A7B">
      <w:pPr>
        <w:tabs>
          <w:tab w:val="left" w:pos="1080"/>
        </w:tabs>
        <w:spacing w:before="120" w:after="120" w:line="240" w:lineRule="auto"/>
        <w:ind w:left="1080" w:hanging="36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w:t>
      </w:r>
      <w:r w:rsidRPr="005B1A7B">
        <w:rPr>
          <w:rFonts w:ascii="Times New Roman" w:eastAsia="Times New Roman" w:hAnsi="Times New Roman" w:cs="Times New Roman"/>
          <w:sz w:val="24"/>
          <w:szCs w:val="24"/>
          <w:lang w:eastAsia="hu-HU"/>
        </w:rPr>
        <w:tab/>
        <w:t>a másik Fél előzetes írásbeli hozzájárulásával nyilvánosságra hozott információk;</w:t>
      </w:r>
    </w:p>
    <w:p w14:paraId="2D0059AC" w14:textId="77777777" w:rsidR="005B1A7B" w:rsidRPr="005B1A7B" w:rsidRDefault="005B1A7B" w:rsidP="005B1A7B">
      <w:pPr>
        <w:tabs>
          <w:tab w:val="left" w:pos="180"/>
          <w:tab w:val="left" w:pos="1080"/>
        </w:tabs>
        <w:spacing w:after="120" w:line="240" w:lineRule="auto"/>
        <w:ind w:left="1080" w:hanging="36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b.)</w:t>
      </w:r>
      <w:r w:rsidRPr="005B1A7B">
        <w:rPr>
          <w:rFonts w:ascii="Times New Roman" w:eastAsia="Times New Roman" w:hAnsi="Times New Roman" w:cs="Times New Roman"/>
          <w:sz w:val="24"/>
          <w:szCs w:val="24"/>
          <w:lang w:eastAsia="hu-HU"/>
        </w:rPr>
        <w:tab/>
        <w:t>a bárki által megismerhető, vagy a Felek által már a Szerződés előkészítésének megkezdése, illetve a Szerződés aláírása előtt is ismert információk.</w:t>
      </w:r>
    </w:p>
    <w:p w14:paraId="017CDBA1" w14:textId="77777777" w:rsidR="005B1A7B" w:rsidRPr="005B1A7B" w:rsidRDefault="005B1A7B" w:rsidP="005B1A7B">
      <w:pPr>
        <w:spacing w:after="24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Kétség esetén az információt kiadó Félnek kell bizonyítania azt, hogy az adott információ nem tartozott a jelen Szerződés szerinti titoktartási kötelezettség körébe.</w:t>
      </w:r>
    </w:p>
    <w:p w14:paraId="2E024F2F" w14:textId="77777777" w:rsidR="005B1A7B" w:rsidRPr="005B1A7B" w:rsidRDefault="005B1A7B" w:rsidP="00B53A6E">
      <w:pPr>
        <w:keepNext/>
        <w:numPr>
          <w:ilvl w:val="1"/>
          <w:numId w:val="17"/>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 Felek vállalják, hogy a 24.1. pont szerint tudomásukra jutó információkat a Szerződés megszűnését követő legkésőbb öt (5) napon belül a másik Fél részére átadják, továbbá azokat - a vonatkozó jogszabályok, és iparági szabályzatok által meghatározott kereteken belül - saját nyilvántartásukból törlik.</w:t>
      </w:r>
    </w:p>
    <w:p w14:paraId="29A4918C" w14:textId="0740005A" w:rsidR="00110B9E" w:rsidRPr="00654E85" w:rsidRDefault="005B1A7B" w:rsidP="00654E85">
      <w:pPr>
        <w:keepNext/>
        <w:numPr>
          <w:ilvl w:val="1"/>
          <w:numId w:val="17"/>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 xml:space="preserve">Vevő már most hozzájárulását adja ahhoz, hogy Eladó, mint ajánlattevő más felhasználók által kezdeményezett, földgázellátásra vonatkozó pályázati eljárásokban a jelen Szerződésre – a Vevő nevének, a Szerződés időtartamának, a </w:t>
      </w:r>
      <w:r w:rsidR="00BB2FFD">
        <w:rPr>
          <w:rFonts w:ascii="Times New Roman" w:eastAsia="Times New Roman" w:hAnsi="Times New Roman" w:cs="Times New Roman"/>
          <w:bCs/>
          <w:iCs/>
          <w:sz w:val="24"/>
          <w:szCs w:val="24"/>
          <w:lang w:eastAsia="ar-SA"/>
        </w:rPr>
        <w:t xml:space="preserve">ténylegesen teljesített </w:t>
      </w:r>
      <w:r w:rsidR="0005247A" w:rsidRPr="005B1A7B">
        <w:rPr>
          <w:rFonts w:ascii="Times New Roman" w:eastAsia="Times New Roman" w:hAnsi="Times New Roman" w:cs="Times New Roman"/>
          <w:bCs/>
          <w:iCs/>
          <w:sz w:val="24"/>
          <w:szCs w:val="24"/>
          <w:lang w:eastAsia="ar-SA"/>
        </w:rPr>
        <w:t>Szerződ</w:t>
      </w:r>
      <w:r w:rsidR="0005247A">
        <w:rPr>
          <w:rFonts w:ascii="Times New Roman" w:eastAsia="Times New Roman" w:hAnsi="Times New Roman" w:cs="Times New Roman"/>
          <w:bCs/>
          <w:iCs/>
          <w:sz w:val="24"/>
          <w:szCs w:val="24"/>
          <w:lang w:eastAsia="ar-SA"/>
        </w:rPr>
        <w:t xml:space="preserve">éses </w:t>
      </w:r>
      <w:r w:rsidRPr="005B1A7B">
        <w:rPr>
          <w:rFonts w:ascii="Times New Roman" w:eastAsia="Times New Roman" w:hAnsi="Times New Roman" w:cs="Times New Roman"/>
          <w:bCs/>
          <w:iCs/>
          <w:sz w:val="24"/>
          <w:szCs w:val="24"/>
          <w:lang w:eastAsia="ar-SA"/>
        </w:rPr>
        <w:t>Mennyiségnek, valamint Vevő kapcsolattartója nevének és elérhetőségi adatainak a megjelölésével – referenciaként hivatkozhasson.</w:t>
      </w:r>
    </w:p>
    <w:p w14:paraId="2970742D" w14:textId="77777777" w:rsidR="00110B9E" w:rsidRPr="005B1A7B" w:rsidRDefault="00110B9E" w:rsidP="005B1A7B">
      <w:pPr>
        <w:spacing w:after="0" w:line="240" w:lineRule="auto"/>
        <w:rPr>
          <w:rFonts w:ascii="Times New Roman" w:eastAsia="Times New Roman" w:hAnsi="Times New Roman" w:cs="Times New Roman"/>
          <w:sz w:val="24"/>
          <w:szCs w:val="24"/>
          <w:lang w:eastAsia="ar-SA"/>
        </w:rPr>
      </w:pPr>
    </w:p>
    <w:p w14:paraId="5A25A90B" w14:textId="77777777" w:rsidR="005B1A7B" w:rsidRPr="005B1A7B" w:rsidRDefault="00911CBE" w:rsidP="00911CBE">
      <w:pPr>
        <w:pStyle w:val="Cm2"/>
      </w:pPr>
      <w:r>
        <w:t xml:space="preserve">  </w:t>
      </w:r>
      <w:bookmarkStart w:id="63" w:name="_Toc433793082"/>
      <w:r w:rsidR="005B1A7B" w:rsidRPr="005B1A7B">
        <w:t>Adatvédelem</w:t>
      </w:r>
      <w:bookmarkEnd w:id="63"/>
    </w:p>
    <w:p w14:paraId="71D2E026" w14:textId="77777777" w:rsidR="005B1A7B" w:rsidRPr="005B1A7B" w:rsidRDefault="005B1A7B" w:rsidP="005B1A7B">
      <w:pPr>
        <w:keepNext/>
        <w:tabs>
          <w:tab w:val="left" w:pos="540"/>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25.1</w:t>
      </w:r>
      <w:r w:rsidRPr="005B1A7B">
        <w:rPr>
          <w:rFonts w:ascii="Times New Roman" w:eastAsia="Times New Roman" w:hAnsi="Times New Roman" w:cs="Times New Roman"/>
          <w:bCs/>
          <w:iCs/>
          <w:sz w:val="24"/>
          <w:szCs w:val="24"/>
          <w:lang w:eastAsia="ar-SA"/>
        </w:rPr>
        <w:tab/>
        <w:t>A Vevő a jelen Szerződés aláírásával hozzájárul ahhoz, hogy a Szerződésben általa megadott, továbbá a Szerződés teljesítésével összefüggésben szükségszerűen az Eladó tudomására jutó személyes adatait az Eladó vagy megbízottja a Szerződés teljesítése céljából, a Szerződés hatálya, illetve az azzal összefüggő esetleges igényérvényesítés időtartama alatt kezelje.</w:t>
      </w:r>
    </w:p>
    <w:p w14:paraId="41EE0F89" w14:textId="77777777" w:rsidR="005B1A7B" w:rsidRPr="005B1A7B" w:rsidRDefault="005B1A7B" w:rsidP="005B1A7B">
      <w:pPr>
        <w:keepNext/>
        <w:tabs>
          <w:tab w:val="left" w:pos="540"/>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25.2</w:t>
      </w:r>
      <w:r w:rsidRPr="005B1A7B">
        <w:rPr>
          <w:rFonts w:ascii="Times New Roman" w:eastAsia="Times New Roman" w:hAnsi="Times New Roman" w:cs="Times New Roman"/>
          <w:bCs/>
          <w:iCs/>
          <w:sz w:val="24"/>
          <w:szCs w:val="24"/>
          <w:lang w:eastAsia="ar-SA"/>
        </w:rPr>
        <w:tab/>
        <w:t>A Vevő a jelen Szerződés aláírásával hozzájárul ahhoz, hogy fentebb jelzett adatait az Eladó a megbízottja részére továbbítsa, melyről a Vevőt írásban tájékoztatja.</w:t>
      </w:r>
    </w:p>
    <w:p w14:paraId="64D6CCD0" w14:textId="77777777" w:rsidR="005B1A7B" w:rsidRPr="005B1A7B" w:rsidRDefault="00911CBE" w:rsidP="00911CBE">
      <w:pPr>
        <w:pStyle w:val="Cm2"/>
      </w:pPr>
      <w:r>
        <w:t xml:space="preserve">  </w:t>
      </w:r>
      <w:bookmarkStart w:id="64" w:name="_Toc433793083"/>
      <w:r w:rsidR="005B1A7B" w:rsidRPr="005B1A7B">
        <w:t>Jogok és kötelezettségek átruházása</w:t>
      </w:r>
      <w:bookmarkEnd w:id="64"/>
      <w:r w:rsidR="005B1A7B" w:rsidRPr="005B1A7B">
        <w:t xml:space="preserve"> </w:t>
      </w:r>
    </w:p>
    <w:p w14:paraId="6BF479FE" w14:textId="77777777" w:rsidR="009B1CC1" w:rsidRDefault="005B1A7B" w:rsidP="009B1CC1">
      <w:pPr>
        <w:tabs>
          <w:tab w:val="left" w:pos="709"/>
        </w:tabs>
        <w:spacing w:after="0" w:line="240" w:lineRule="auto"/>
        <w:ind w:left="709" w:hanging="709"/>
        <w:jc w:val="both"/>
        <w:rPr>
          <w:rFonts w:ascii="Times New Roman" w:eastAsia="Times New Roman" w:hAnsi="Times New Roman" w:cs="Times New Roman"/>
          <w:sz w:val="24"/>
          <w:szCs w:val="24"/>
          <w:lang w:eastAsia="ar-SA"/>
        </w:rPr>
      </w:pPr>
      <w:r w:rsidRPr="00285B1E">
        <w:rPr>
          <w:rFonts w:ascii="Times New Roman" w:eastAsia="Times New Roman" w:hAnsi="Times New Roman" w:cs="Times New Roman"/>
          <w:sz w:val="24"/>
          <w:szCs w:val="24"/>
          <w:lang w:eastAsia="ar-SA"/>
        </w:rPr>
        <w:t xml:space="preserve">26.1. </w:t>
      </w:r>
      <w:r w:rsidRPr="00285B1E">
        <w:rPr>
          <w:rFonts w:ascii="Times New Roman" w:eastAsia="Times New Roman" w:hAnsi="Times New Roman" w:cs="Times New Roman"/>
          <w:sz w:val="24"/>
          <w:szCs w:val="24"/>
          <w:lang w:eastAsia="ar-SA"/>
        </w:rPr>
        <w:tab/>
        <w:t xml:space="preserve">Felek megállapodnak abban, hogy a Vevővel szembeni bármilyen követelés engedményezése (ide értve annak faktorálását is), illetve a Vevővel szembeni bármilyen követelésen zálogjog alapítása csak a Vevő előzetes írásos jóváhagyásával </w:t>
      </w:r>
      <w:r w:rsidRPr="00285B1E">
        <w:rPr>
          <w:rFonts w:ascii="Times New Roman" w:eastAsia="Times New Roman" w:hAnsi="Times New Roman" w:cs="Times New Roman"/>
          <w:sz w:val="24"/>
          <w:szCs w:val="24"/>
          <w:lang w:eastAsia="ar-SA"/>
        </w:rPr>
        <w:lastRenderedPageBreak/>
        <w:t>lehetséges. A MÁV Zrt. írásos jóváhagyása nélküli engedményezéssel, zálogjog alapítással az Eladó szerződésszegést követ el a MÁV Zrt-vel szemben, melynek alapján az Eladót kártérítési felelősség terheli.</w:t>
      </w:r>
    </w:p>
    <w:p w14:paraId="1340B0EA" w14:textId="77777777" w:rsidR="009B1CC1" w:rsidRDefault="009B1CC1" w:rsidP="009B1CC1">
      <w:pPr>
        <w:tabs>
          <w:tab w:val="left" w:pos="709"/>
        </w:tabs>
        <w:spacing w:after="0" w:line="240" w:lineRule="auto"/>
        <w:ind w:left="709" w:hanging="709"/>
        <w:jc w:val="both"/>
        <w:rPr>
          <w:rFonts w:ascii="Times New Roman" w:eastAsia="Times New Roman" w:hAnsi="Times New Roman" w:cs="Times New Roman"/>
          <w:sz w:val="24"/>
          <w:szCs w:val="24"/>
          <w:lang w:eastAsia="ar-SA"/>
        </w:rPr>
      </w:pPr>
    </w:p>
    <w:p w14:paraId="5A0CAD8F" w14:textId="1CF8E39D" w:rsidR="005B1A7B" w:rsidRPr="00285B1E" w:rsidRDefault="005B1A7B" w:rsidP="009B1CC1">
      <w:pPr>
        <w:tabs>
          <w:tab w:val="left" w:pos="709"/>
        </w:tabs>
        <w:spacing w:after="0" w:line="240" w:lineRule="auto"/>
        <w:ind w:left="709" w:hanging="709"/>
        <w:jc w:val="both"/>
        <w:rPr>
          <w:rFonts w:ascii="Times New Roman" w:eastAsia="Times New Roman" w:hAnsi="Times New Roman" w:cs="Times New Roman"/>
          <w:bCs/>
          <w:iCs/>
          <w:sz w:val="24"/>
          <w:szCs w:val="24"/>
          <w:lang w:eastAsia="ar-SA"/>
        </w:rPr>
      </w:pPr>
      <w:r w:rsidRPr="00285B1E">
        <w:rPr>
          <w:rFonts w:ascii="Times New Roman" w:eastAsia="Times New Roman" w:hAnsi="Times New Roman" w:cs="Times New Roman"/>
          <w:bCs/>
          <w:iCs/>
          <w:sz w:val="24"/>
          <w:szCs w:val="24"/>
          <w:lang w:eastAsia="ar-SA"/>
        </w:rPr>
        <w:t xml:space="preserve">26.2 </w:t>
      </w:r>
      <w:r w:rsidRPr="00285B1E">
        <w:rPr>
          <w:rFonts w:ascii="Times New Roman" w:eastAsia="Times New Roman" w:hAnsi="Times New Roman" w:cs="Times New Roman"/>
          <w:bCs/>
          <w:iCs/>
          <w:sz w:val="24"/>
          <w:szCs w:val="24"/>
          <w:lang w:eastAsia="ar-SA"/>
        </w:rPr>
        <w:tab/>
        <w:t xml:space="preserve">Amennyiben a Felek élnek a 26.1. pontban meghatározott jogukkal, úgy az annak eredményeként létrejött megállapodásban rendelkeznek a Szerződés alapján fennálló jogaik és kötelezettségeik jelen pont szerinti átruházásának előfeltételéről. </w:t>
      </w:r>
    </w:p>
    <w:p w14:paraId="336B27AF" w14:textId="77777777" w:rsidR="005B1A7B" w:rsidRPr="005B1A7B" w:rsidRDefault="00911CBE" w:rsidP="00911CBE">
      <w:pPr>
        <w:pStyle w:val="Cm2"/>
      </w:pPr>
      <w:r>
        <w:t xml:space="preserve">  </w:t>
      </w:r>
      <w:bookmarkStart w:id="65" w:name="_Toc433793084"/>
      <w:r w:rsidR="005B1A7B" w:rsidRPr="005B1A7B">
        <w:t>Együttműködés</w:t>
      </w:r>
      <w:bookmarkEnd w:id="65"/>
    </w:p>
    <w:p w14:paraId="30DE2B28" w14:textId="77777777" w:rsidR="005B1A7B" w:rsidRPr="005B1A7B" w:rsidRDefault="005B1A7B" w:rsidP="00B53A6E">
      <w:pPr>
        <w:keepNext/>
        <w:numPr>
          <w:ilvl w:val="1"/>
          <w:numId w:val="18"/>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 Felek megállapodnak, hogy a jelen Szerződéssel kapcsolatos jogaik gyakorlása és kötelezettségeik teljesítése során mindenkor egymással együttműködve, kölcsönös egyeztetés alapján járnak el.</w:t>
      </w:r>
    </w:p>
    <w:p w14:paraId="562A7B6A" w14:textId="77777777" w:rsidR="005B1A7B" w:rsidRPr="005B1A7B" w:rsidRDefault="005B1A7B" w:rsidP="00B53A6E">
      <w:pPr>
        <w:keepNext/>
        <w:numPr>
          <w:ilvl w:val="1"/>
          <w:numId w:val="18"/>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 Felek a jelen Szerződés hatályba lépését követően bekövetkező, személyüket, jogállásukat, illetőleg a Szerződés teljesítését érintő minden változásról (ideértve különösen, ha bármelyik Féllel szemben csődeljárás, felszámolási eljárás, vagy végelszámolás eljárás indul) a másik Felet haladéktalanul írásban értesíteni köteles. E kötelezettség elmulasztásából eredő mindennemű kár a mulasztó Felet terheli.</w:t>
      </w:r>
    </w:p>
    <w:p w14:paraId="36CD8233" w14:textId="77777777" w:rsidR="005B1A7B" w:rsidRPr="005B1A7B" w:rsidRDefault="005B1A7B" w:rsidP="00B53A6E">
      <w:pPr>
        <w:keepNext/>
        <w:numPr>
          <w:ilvl w:val="1"/>
          <w:numId w:val="18"/>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Eladó vállalja, hogy a Szerződés hatálya alatt Vevő részére biztosítja:</w:t>
      </w:r>
    </w:p>
    <w:p w14:paraId="0508BF90" w14:textId="77777777" w:rsidR="005B1A7B" w:rsidRPr="005B1A7B" w:rsidRDefault="005B1A7B" w:rsidP="00FA2F55">
      <w:pPr>
        <w:numPr>
          <w:ilvl w:val="0"/>
          <w:numId w:val="55"/>
        </w:numPr>
        <w:tabs>
          <w:tab w:val="left" w:pos="709"/>
        </w:tabs>
        <w:spacing w:before="120"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 tudomására jutott minden olyan, rendkívüli eseményről a tájékoztatást, amely a várható gázfogyasztás jelentősen befolyásolja.</w:t>
      </w:r>
    </w:p>
    <w:p w14:paraId="3BA9B368" w14:textId="77777777" w:rsidR="005B1A7B" w:rsidRPr="005B1A7B" w:rsidRDefault="005B1A7B" w:rsidP="00B53A6E">
      <w:pPr>
        <w:numPr>
          <w:ilvl w:val="0"/>
          <w:numId w:val="55"/>
        </w:numPr>
        <w:tabs>
          <w:tab w:val="left" w:pos="709"/>
        </w:tabs>
        <w:spacing w:before="120" w:after="0" w:line="240" w:lineRule="auto"/>
        <w:ind w:left="709" w:right="-28" w:hanging="283"/>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Vevő igénye szerint Vevő képviseletét az Elosztói Engedélyes felé</w:t>
      </w:r>
    </w:p>
    <w:p w14:paraId="78546A2E" w14:textId="77777777" w:rsidR="005B1A7B" w:rsidRPr="005B1A7B" w:rsidRDefault="005B1A7B" w:rsidP="00B53A6E">
      <w:pPr>
        <w:keepNext/>
        <w:numPr>
          <w:ilvl w:val="1"/>
          <w:numId w:val="18"/>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Vevő vállalja, hogy a Szerződés hatálya alatt Eladó részére biztosítja:</w:t>
      </w:r>
    </w:p>
    <w:p w14:paraId="597A58E7" w14:textId="77777777" w:rsidR="005B1A7B" w:rsidRPr="005B1A7B" w:rsidRDefault="005B1A7B" w:rsidP="00FA2F55">
      <w:pPr>
        <w:numPr>
          <w:ilvl w:val="0"/>
          <w:numId w:val="56"/>
        </w:numPr>
        <w:tabs>
          <w:tab w:val="left" w:pos="709"/>
        </w:tabs>
        <w:spacing w:before="120" w:after="0" w:line="240" w:lineRule="auto"/>
        <w:ind w:left="709" w:hanging="283"/>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minden olyan, rendkívüli esemény azonnali jelentését, amely a várható gázfogyasztását befolyásolja</w:t>
      </w:r>
    </w:p>
    <w:p w14:paraId="45B168DD" w14:textId="77777777" w:rsidR="00110B9E" w:rsidRPr="005B1A7B" w:rsidRDefault="00110B9E" w:rsidP="005B1A7B">
      <w:pPr>
        <w:spacing w:before="120" w:after="0" w:line="240" w:lineRule="auto"/>
        <w:jc w:val="both"/>
        <w:rPr>
          <w:rFonts w:ascii="Times New Roman" w:eastAsia="Times New Roman" w:hAnsi="Times New Roman" w:cs="Times New Roman"/>
          <w:sz w:val="24"/>
          <w:szCs w:val="24"/>
          <w:lang w:eastAsia="ar-SA"/>
        </w:rPr>
      </w:pPr>
    </w:p>
    <w:p w14:paraId="4210C30C" w14:textId="77777777" w:rsidR="005B1A7B" w:rsidRPr="005B1A7B" w:rsidRDefault="00911CBE" w:rsidP="00911CBE">
      <w:pPr>
        <w:pStyle w:val="Cm2"/>
      </w:pPr>
      <w:r>
        <w:t xml:space="preserve">  </w:t>
      </w:r>
      <w:bookmarkStart w:id="66" w:name="_Toc433793085"/>
      <w:r w:rsidR="005B1A7B" w:rsidRPr="005B1A7B">
        <w:t>Kapcsolattartás, értesítések</w:t>
      </w:r>
      <w:bookmarkEnd w:id="66"/>
    </w:p>
    <w:p w14:paraId="18177842" w14:textId="77777777" w:rsidR="005B1A7B" w:rsidRPr="005B1A7B" w:rsidRDefault="005B1A7B" w:rsidP="005B1A7B">
      <w:pPr>
        <w:spacing w:after="0" w:line="240" w:lineRule="auto"/>
        <w:ind w:left="567"/>
        <w:contextualSpacing/>
        <w:rPr>
          <w:rFonts w:ascii="Times New Roman" w:eastAsia="Times New Roman" w:hAnsi="Times New Roman" w:cs="Times New Roman"/>
          <w:b/>
          <w:sz w:val="28"/>
          <w:szCs w:val="28"/>
          <w:lang w:eastAsia="ar-SA"/>
        </w:rPr>
      </w:pPr>
    </w:p>
    <w:p w14:paraId="576D27BC" w14:textId="77777777" w:rsidR="005B1A7B" w:rsidRPr="005B1A7B" w:rsidRDefault="005B1A7B" w:rsidP="00B53A6E">
      <w:pPr>
        <w:keepNext/>
        <w:numPr>
          <w:ilvl w:val="1"/>
          <w:numId w:val="19"/>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 szerződéssel kapcsolatos általános kérdésekben kapcsolattartásra jogosult:</w:t>
      </w:r>
    </w:p>
    <w:tbl>
      <w:tblPr>
        <w:tblW w:w="0" w:type="auto"/>
        <w:tblInd w:w="70" w:type="dxa"/>
        <w:tblCellMar>
          <w:left w:w="70" w:type="dxa"/>
          <w:right w:w="70" w:type="dxa"/>
        </w:tblCellMar>
        <w:tblLook w:val="0000" w:firstRow="0" w:lastRow="0" w:firstColumn="0" w:lastColumn="0" w:noHBand="0" w:noVBand="0"/>
      </w:tblPr>
      <w:tblGrid>
        <w:gridCol w:w="1329"/>
        <w:gridCol w:w="3230"/>
        <w:gridCol w:w="3909"/>
      </w:tblGrid>
      <w:tr w:rsidR="005B1A7B" w:rsidRPr="005B1A7B" w14:paraId="4C591165" w14:textId="77777777" w:rsidTr="005B1A7B">
        <w:tc>
          <w:tcPr>
            <w:tcW w:w="1329" w:type="dxa"/>
          </w:tcPr>
          <w:p w14:paraId="119A3423"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p>
        </w:tc>
        <w:tc>
          <w:tcPr>
            <w:tcW w:w="3230" w:type="dxa"/>
          </w:tcPr>
          <w:p w14:paraId="63CED836"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Vevő részéről</w:t>
            </w:r>
          </w:p>
        </w:tc>
        <w:tc>
          <w:tcPr>
            <w:tcW w:w="3909" w:type="dxa"/>
          </w:tcPr>
          <w:p w14:paraId="114983FC"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Eladó részéről</w:t>
            </w:r>
          </w:p>
        </w:tc>
      </w:tr>
      <w:tr w:rsidR="002A050F" w:rsidRPr="005B1A7B" w14:paraId="47B30747" w14:textId="77777777" w:rsidTr="005B1A7B">
        <w:tc>
          <w:tcPr>
            <w:tcW w:w="1329" w:type="dxa"/>
          </w:tcPr>
          <w:p w14:paraId="0FFD2809"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név:</w:t>
            </w:r>
          </w:p>
        </w:tc>
        <w:tc>
          <w:tcPr>
            <w:tcW w:w="3230" w:type="dxa"/>
          </w:tcPr>
          <w:p w14:paraId="7DF59AA9"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Horváth László</w:t>
            </w:r>
          </w:p>
        </w:tc>
        <w:tc>
          <w:tcPr>
            <w:tcW w:w="3909" w:type="dxa"/>
          </w:tcPr>
          <w:p w14:paraId="523B4AD7" w14:textId="77777777" w:rsidR="002A050F" w:rsidRPr="009862E0" w:rsidRDefault="002A050F" w:rsidP="00212AC6">
            <w:pPr>
              <w:spacing w:after="0" w:line="240" w:lineRule="auto"/>
              <w:rPr>
                <w:rFonts w:ascii="Times New Roman" w:eastAsia="Times New Roman" w:hAnsi="Times New Roman" w:cs="Times New Roman"/>
                <w:b/>
                <w:sz w:val="24"/>
                <w:szCs w:val="24"/>
                <w:lang w:eastAsia="ar-SA"/>
              </w:rPr>
            </w:pPr>
          </w:p>
        </w:tc>
      </w:tr>
      <w:tr w:rsidR="002A050F" w:rsidRPr="005B1A7B" w14:paraId="7EECE277" w14:textId="77777777" w:rsidTr="005B1A7B">
        <w:tc>
          <w:tcPr>
            <w:tcW w:w="1329" w:type="dxa"/>
          </w:tcPr>
          <w:p w14:paraId="3A2AFB38"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beosztás:</w:t>
            </w:r>
          </w:p>
        </w:tc>
        <w:tc>
          <w:tcPr>
            <w:tcW w:w="3230" w:type="dxa"/>
          </w:tcPr>
          <w:p w14:paraId="1DF477AD"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vezető</w:t>
            </w:r>
          </w:p>
        </w:tc>
        <w:tc>
          <w:tcPr>
            <w:tcW w:w="3909" w:type="dxa"/>
          </w:tcPr>
          <w:p w14:paraId="469FE3A4"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2E2BF776" w14:textId="77777777" w:rsidTr="005B1A7B">
        <w:tc>
          <w:tcPr>
            <w:tcW w:w="1329" w:type="dxa"/>
          </w:tcPr>
          <w:p w14:paraId="60B8F1E7"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cím:</w:t>
            </w:r>
          </w:p>
        </w:tc>
        <w:tc>
          <w:tcPr>
            <w:tcW w:w="3230" w:type="dxa"/>
          </w:tcPr>
          <w:p w14:paraId="322522BB"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1426 Bp. pf: 98</w:t>
            </w:r>
          </w:p>
        </w:tc>
        <w:tc>
          <w:tcPr>
            <w:tcW w:w="3909" w:type="dxa"/>
          </w:tcPr>
          <w:p w14:paraId="55B2246B"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06845D21" w14:textId="77777777" w:rsidTr="005B1A7B">
        <w:tc>
          <w:tcPr>
            <w:tcW w:w="1329" w:type="dxa"/>
          </w:tcPr>
          <w:p w14:paraId="67C1347E"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tel.:</w:t>
            </w:r>
          </w:p>
        </w:tc>
        <w:tc>
          <w:tcPr>
            <w:tcW w:w="3230" w:type="dxa"/>
          </w:tcPr>
          <w:p w14:paraId="7A07C2AD"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06 1 511-3251</w:t>
            </w:r>
          </w:p>
        </w:tc>
        <w:tc>
          <w:tcPr>
            <w:tcW w:w="3909" w:type="dxa"/>
          </w:tcPr>
          <w:p w14:paraId="16C45F2F"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6003259A" w14:textId="77777777" w:rsidTr="005B1A7B">
        <w:tc>
          <w:tcPr>
            <w:tcW w:w="1329" w:type="dxa"/>
          </w:tcPr>
          <w:p w14:paraId="1EF5604E"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fax:</w:t>
            </w:r>
          </w:p>
        </w:tc>
        <w:tc>
          <w:tcPr>
            <w:tcW w:w="3230" w:type="dxa"/>
          </w:tcPr>
          <w:p w14:paraId="467C5558"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06 1 511-3204</w:t>
            </w:r>
          </w:p>
        </w:tc>
        <w:tc>
          <w:tcPr>
            <w:tcW w:w="3909" w:type="dxa"/>
          </w:tcPr>
          <w:p w14:paraId="2AE2F5F9"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01192B93" w14:textId="77777777" w:rsidTr="005B1A7B">
        <w:tc>
          <w:tcPr>
            <w:tcW w:w="1329" w:type="dxa"/>
          </w:tcPr>
          <w:p w14:paraId="73C65E1B"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e-mail:</w:t>
            </w:r>
          </w:p>
        </w:tc>
        <w:tc>
          <w:tcPr>
            <w:tcW w:w="3230" w:type="dxa"/>
          </w:tcPr>
          <w:p w14:paraId="1C1537DC"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horvath.laszlo4@mav-szk.hu</w:t>
            </w:r>
          </w:p>
        </w:tc>
        <w:tc>
          <w:tcPr>
            <w:tcW w:w="3909" w:type="dxa"/>
          </w:tcPr>
          <w:p w14:paraId="750CA4BF" w14:textId="77777777" w:rsidR="002A050F" w:rsidRPr="00C0741E" w:rsidRDefault="002A050F" w:rsidP="00212AC6">
            <w:pPr>
              <w:spacing w:after="0" w:line="240" w:lineRule="auto"/>
              <w:rPr>
                <w:rFonts w:ascii="Times New Roman" w:eastAsia="Times New Roman" w:hAnsi="Times New Roman" w:cs="Times New Roman"/>
                <w:sz w:val="24"/>
                <w:szCs w:val="24"/>
                <w:lang w:eastAsia="ar-SA"/>
              </w:rPr>
            </w:pPr>
          </w:p>
        </w:tc>
      </w:tr>
    </w:tbl>
    <w:p w14:paraId="3DA9675E" w14:textId="77777777" w:rsidR="005B1A7B" w:rsidRPr="005B1A7B" w:rsidRDefault="005B1A7B" w:rsidP="00B53A6E">
      <w:pPr>
        <w:keepNext/>
        <w:numPr>
          <w:ilvl w:val="1"/>
          <w:numId w:val="19"/>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Szerződéssel kapcsolatos operatív kérdésekben:</w:t>
      </w:r>
    </w:p>
    <w:tbl>
      <w:tblPr>
        <w:tblW w:w="0" w:type="auto"/>
        <w:tblInd w:w="70" w:type="dxa"/>
        <w:tblCellMar>
          <w:left w:w="70" w:type="dxa"/>
          <w:right w:w="70" w:type="dxa"/>
        </w:tblCellMar>
        <w:tblLook w:val="0000" w:firstRow="0" w:lastRow="0" w:firstColumn="0" w:lastColumn="0" w:noHBand="0" w:noVBand="0"/>
      </w:tblPr>
      <w:tblGrid>
        <w:gridCol w:w="1275"/>
        <w:gridCol w:w="3528"/>
        <w:gridCol w:w="3665"/>
      </w:tblGrid>
      <w:tr w:rsidR="005B1A7B" w:rsidRPr="005B1A7B" w14:paraId="708CEE14" w14:textId="77777777" w:rsidTr="005B1A7B">
        <w:tc>
          <w:tcPr>
            <w:tcW w:w="1275" w:type="dxa"/>
          </w:tcPr>
          <w:p w14:paraId="26EF4722"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p>
        </w:tc>
        <w:tc>
          <w:tcPr>
            <w:tcW w:w="3528" w:type="dxa"/>
          </w:tcPr>
          <w:p w14:paraId="4488BB51"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Vevő részéről</w:t>
            </w:r>
          </w:p>
        </w:tc>
        <w:tc>
          <w:tcPr>
            <w:tcW w:w="3665" w:type="dxa"/>
          </w:tcPr>
          <w:p w14:paraId="4C86F5B5"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Eladó részéről</w:t>
            </w:r>
          </w:p>
        </w:tc>
      </w:tr>
      <w:tr w:rsidR="002A050F" w:rsidRPr="005B1A7B" w14:paraId="3699F810" w14:textId="77777777" w:rsidTr="005B1A7B">
        <w:tc>
          <w:tcPr>
            <w:tcW w:w="1275" w:type="dxa"/>
          </w:tcPr>
          <w:p w14:paraId="6996607C"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név:</w:t>
            </w:r>
          </w:p>
        </w:tc>
        <w:tc>
          <w:tcPr>
            <w:tcW w:w="3528" w:type="dxa"/>
          </w:tcPr>
          <w:p w14:paraId="4900728D" w14:textId="77777777" w:rsidR="002A050F" w:rsidRPr="005B1A7B" w:rsidRDefault="002A050F" w:rsidP="005B1A7B">
            <w:pPr>
              <w:spacing w:after="0" w:line="240" w:lineRule="auto"/>
              <w:jc w:val="both"/>
              <w:rPr>
                <w:rFonts w:ascii="Times New Roman" w:eastAsia="Times New Roman" w:hAnsi="Times New Roman" w:cs="Times New Roman"/>
                <w:b/>
                <w:sz w:val="24"/>
                <w:szCs w:val="24"/>
                <w:lang w:eastAsia="ar-SA"/>
              </w:rPr>
            </w:pPr>
            <w:r w:rsidRPr="005B1A7B">
              <w:rPr>
                <w:rFonts w:ascii="Times New Roman" w:eastAsia="Times New Roman" w:hAnsi="Times New Roman" w:cs="Times New Roman"/>
                <w:sz w:val="24"/>
                <w:szCs w:val="24"/>
                <w:lang w:eastAsia="ar-SA"/>
              </w:rPr>
              <w:t>Orbán János</w:t>
            </w:r>
          </w:p>
        </w:tc>
        <w:tc>
          <w:tcPr>
            <w:tcW w:w="3665" w:type="dxa"/>
          </w:tcPr>
          <w:p w14:paraId="31376E94" w14:textId="77777777" w:rsidR="002A050F" w:rsidRPr="009862E0" w:rsidRDefault="002A050F" w:rsidP="00212AC6">
            <w:pPr>
              <w:spacing w:after="0" w:line="240" w:lineRule="auto"/>
              <w:rPr>
                <w:rFonts w:ascii="Times New Roman" w:eastAsia="Times New Roman" w:hAnsi="Times New Roman" w:cs="Times New Roman"/>
                <w:b/>
                <w:sz w:val="24"/>
                <w:szCs w:val="24"/>
                <w:lang w:eastAsia="ar-SA"/>
              </w:rPr>
            </w:pPr>
          </w:p>
        </w:tc>
      </w:tr>
      <w:tr w:rsidR="002A050F" w:rsidRPr="005B1A7B" w14:paraId="477775EF" w14:textId="77777777" w:rsidTr="005B1A7B">
        <w:tc>
          <w:tcPr>
            <w:tcW w:w="1275" w:type="dxa"/>
          </w:tcPr>
          <w:p w14:paraId="4BCE3E8D"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beosztás:</w:t>
            </w:r>
          </w:p>
        </w:tc>
        <w:tc>
          <w:tcPr>
            <w:tcW w:w="3528" w:type="dxa"/>
          </w:tcPr>
          <w:p w14:paraId="42427EAA"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projekt szakértő</w:t>
            </w:r>
          </w:p>
        </w:tc>
        <w:tc>
          <w:tcPr>
            <w:tcW w:w="3665" w:type="dxa"/>
          </w:tcPr>
          <w:p w14:paraId="0C0218A0"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17E69DDE" w14:textId="77777777" w:rsidTr="005B1A7B">
        <w:tc>
          <w:tcPr>
            <w:tcW w:w="1275" w:type="dxa"/>
          </w:tcPr>
          <w:p w14:paraId="4CF43A6C"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cím:</w:t>
            </w:r>
          </w:p>
        </w:tc>
        <w:tc>
          <w:tcPr>
            <w:tcW w:w="3528" w:type="dxa"/>
          </w:tcPr>
          <w:p w14:paraId="507230F4"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1426 Bp. pf: 98</w:t>
            </w:r>
          </w:p>
        </w:tc>
        <w:tc>
          <w:tcPr>
            <w:tcW w:w="3665" w:type="dxa"/>
          </w:tcPr>
          <w:p w14:paraId="47CCD3D0"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55814A5A" w14:textId="77777777" w:rsidTr="005B1A7B">
        <w:tc>
          <w:tcPr>
            <w:tcW w:w="1275" w:type="dxa"/>
          </w:tcPr>
          <w:p w14:paraId="0543162F"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lastRenderedPageBreak/>
              <w:t>tel.:</w:t>
            </w:r>
          </w:p>
        </w:tc>
        <w:tc>
          <w:tcPr>
            <w:tcW w:w="3528" w:type="dxa"/>
          </w:tcPr>
          <w:p w14:paraId="79B6B5F4"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06 1 517-1971</w:t>
            </w:r>
          </w:p>
        </w:tc>
        <w:tc>
          <w:tcPr>
            <w:tcW w:w="3665" w:type="dxa"/>
          </w:tcPr>
          <w:p w14:paraId="716F4A46"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1A8AF35E" w14:textId="77777777" w:rsidTr="005B1A7B">
        <w:tc>
          <w:tcPr>
            <w:tcW w:w="1275" w:type="dxa"/>
          </w:tcPr>
          <w:p w14:paraId="5C0E4053"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fax:</w:t>
            </w:r>
          </w:p>
        </w:tc>
        <w:tc>
          <w:tcPr>
            <w:tcW w:w="3528" w:type="dxa"/>
          </w:tcPr>
          <w:p w14:paraId="29C6A3FE"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06 1 511-3204</w:t>
            </w:r>
          </w:p>
        </w:tc>
        <w:tc>
          <w:tcPr>
            <w:tcW w:w="3665" w:type="dxa"/>
          </w:tcPr>
          <w:p w14:paraId="448E1A12"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7E6B57A5" w14:textId="77777777" w:rsidTr="005B1A7B">
        <w:tc>
          <w:tcPr>
            <w:tcW w:w="1275" w:type="dxa"/>
          </w:tcPr>
          <w:p w14:paraId="5FA713EB"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e-mail:</w:t>
            </w:r>
          </w:p>
        </w:tc>
        <w:tc>
          <w:tcPr>
            <w:tcW w:w="3528" w:type="dxa"/>
          </w:tcPr>
          <w:p w14:paraId="27B4161C"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orban.janos@mav-szk.hu</w:t>
            </w:r>
          </w:p>
        </w:tc>
        <w:tc>
          <w:tcPr>
            <w:tcW w:w="3665" w:type="dxa"/>
          </w:tcPr>
          <w:p w14:paraId="42C0EDB0" w14:textId="77777777" w:rsidR="002A050F" w:rsidRPr="00C0741E" w:rsidRDefault="002A050F" w:rsidP="00212AC6">
            <w:pPr>
              <w:spacing w:after="0" w:line="240" w:lineRule="auto"/>
              <w:rPr>
                <w:rFonts w:ascii="Times New Roman" w:eastAsia="Times New Roman" w:hAnsi="Times New Roman" w:cs="Times New Roman"/>
                <w:sz w:val="24"/>
                <w:szCs w:val="24"/>
                <w:lang w:eastAsia="ar-SA"/>
              </w:rPr>
            </w:pPr>
          </w:p>
        </w:tc>
      </w:tr>
    </w:tbl>
    <w:p w14:paraId="770E458E" w14:textId="77777777" w:rsidR="005B1A7B" w:rsidRDefault="005B1A7B" w:rsidP="005B1A7B">
      <w:pPr>
        <w:spacing w:after="0" w:line="240" w:lineRule="auto"/>
        <w:ind w:left="425" w:firstLine="284"/>
        <w:jc w:val="both"/>
        <w:rPr>
          <w:rFonts w:ascii="Times New Roman" w:eastAsia="Times New Roman" w:hAnsi="Times New Roman" w:cs="Times New Roman"/>
          <w:sz w:val="24"/>
          <w:szCs w:val="24"/>
          <w:lang w:eastAsia="hu-HU"/>
        </w:rPr>
      </w:pPr>
    </w:p>
    <w:p w14:paraId="0FC3DC3C" w14:textId="77777777" w:rsidR="006B7928" w:rsidRPr="005B1A7B" w:rsidRDefault="006B7928" w:rsidP="005B1A7B">
      <w:pPr>
        <w:spacing w:after="0" w:line="240" w:lineRule="auto"/>
        <w:ind w:left="425" w:firstLine="284"/>
        <w:jc w:val="both"/>
        <w:rPr>
          <w:rFonts w:ascii="Times New Roman" w:eastAsia="Times New Roman" w:hAnsi="Times New Roman" w:cs="Times New Roman"/>
          <w:sz w:val="24"/>
          <w:szCs w:val="24"/>
          <w:lang w:eastAsia="hu-HU"/>
        </w:rPr>
      </w:pPr>
    </w:p>
    <w:p w14:paraId="798F5916" w14:textId="77777777" w:rsidR="005B1A7B" w:rsidRPr="005B1A7B" w:rsidRDefault="005B1A7B" w:rsidP="00B53A6E">
      <w:pPr>
        <w:keepNext/>
        <w:numPr>
          <w:ilvl w:val="1"/>
          <w:numId w:val="19"/>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 xml:space="preserve">Számlázással kapcsolatos kérdésekben: </w:t>
      </w:r>
    </w:p>
    <w:tbl>
      <w:tblPr>
        <w:tblW w:w="0" w:type="auto"/>
        <w:tblInd w:w="70" w:type="dxa"/>
        <w:tblCellMar>
          <w:left w:w="70" w:type="dxa"/>
          <w:right w:w="70" w:type="dxa"/>
        </w:tblCellMar>
        <w:tblLook w:val="0000" w:firstRow="0" w:lastRow="0" w:firstColumn="0" w:lastColumn="0" w:noHBand="0" w:noVBand="0"/>
      </w:tblPr>
      <w:tblGrid>
        <w:gridCol w:w="1275"/>
        <w:gridCol w:w="3528"/>
        <w:gridCol w:w="3665"/>
      </w:tblGrid>
      <w:tr w:rsidR="005B1A7B" w:rsidRPr="005B1A7B" w14:paraId="056B292F" w14:textId="77777777" w:rsidTr="005B1A7B">
        <w:tc>
          <w:tcPr>
            <w:tcW w:w="1275" w:type="dxa"/>
          </w:tcPr>
          <w:p w14:paraId="0B598E9E"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p>
        </w:tc>
        <w:tc>
          <w:tcPr>
            <w:tcW w:w="3528" w:type="dxa"/>
          </w:tcPr>
          <w:p w14:paraId="05C0ECFD"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Vevő részéről</w:t>
            </w:r>
          </w:p>
        </w:tc>
        <w:tc>
          <w:tcPr>
            <w:tcW w:w="3665" w:type="dxa"/>
          </w:tcPr>
          <w:p w14:paraId="5550521E"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Eladó részéről</w:t>
            </w:r>
          </w:p>
        </w:tc>
      </w:tr>
      <w:tr w:rsidR="002A050F" w:rsidRPr="005B1A7B" w14:paraId="4FF0EF9A" w14:textId="77777777" w:rsidTr="005B1A7B">
        <w:tc>
          <w:tcPr>
            <w:tcW w:w="1275" w:type="dxa"/>
          </w:tcPr>
          <w:p w14:paraId="7B17B335"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név:</w:t>
            </w:r>
          </w:p>
        </w:tc>
        <w:tc>
          <w:tcPr>
            <w:tcW w:w="3528" w:type="dxa"/>
          </w:tcPr>
          <w:p w14:paraId="5742EEDD" w14:textId="77777777" w:rsidR="002A050F" w:rsidRPr="005B1A7B" w:rsidRDefault="002A050F" w:rsidP="005B1A7B">
            <w:pPr>
              <w:spacing w:after="0" w:line="240" w:lineRule="auto"/>
              <w:jc w:val="both"/>
              <w:rPr>
                <w:rFonts w:ascii="Times New Roman" w:eastAsia="Times New Roman" w:hAnsi="Times New Roman" w:cs="Times New Roman"/>
                <w:b/>
                <w:sz w:val="24"/>
                <w:szCs w:val="24"/>
                <w:lang w:eastAsia="ar-SA"/>
              </w:rPr>
            </w:pPr>
            <w:r w:rsidRPr="005B1A7B">
              <w:rPr>
                <w:rFonts w:ascii="Times New Roman" w:eastAsia="Times New Roman" w:hAnsi="Times New Roman" w:cs="Times New Roman"/>
                <w:sz w:val="24"/>
                <w:szCs w:val="24"/>
                <w:lang w:eastAsia="ar-SA"/>
              </w:rPr>
              <w:t>Orbán János</w:t>
            </w:r>
          </w:p>
        </w:tc>
        <w:tc>
          <w:tcPr>
            <w:tcW w:w="3665" w:type="dxa"/>
          </w:tcPr>
          <w:p w14:paraId="3DD282CE" w14:textId="77777777" w:rsidR="002A050F" w:rsidRPr="009862E0" w:rsidRDefault="002A050F" w:rsidP="00212AC6">
            <w:pPr>
              <w:spacing w:after="0" w:line="240" w:lineRule="auto"/>
              <w:rPr>
                <w:rFonts w:ascii="Times New Roman" w:eastAsia="Times New Roman" w:hAnsi="Times New Roman" w:cs="Times New Roman"/>
                <w:b/>
                <w:sz w:val="24"/>
                <w:szCs w:val="24"/>
                <w:lang w:eastAsia="ar-SA"/>
              </w:rPr>
            </w:pPr>
          </w:p>
        </w:tc>
      </w:tr>
      <w:tr w:rsidR="002A050F" w:rsidRPr="005B1A7B" w14:paraId="2A0B8ACF" w14:textId="77777777" w:rsidTr="005B1A7B">
        <w:tc>
          <w:tcPr>
            <w:tcW w:w="1275" w:type="dxa"/>
          </w:tcPr>
          <w:p w14:paraId="6924CDD2"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beosztás:</w:t>
            </w:r>
          </w:p>
        </w:tc>
        <w:tc>
          <w:tcPr>
            <w:tcW w:w="3528" w:type="dxa"/>
          </w:tcPr>
          <w:p w14:paraId="43F8DA30"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projekt szakértő</w:t>
            </w:r>
          </w:p>
        </w:tc>
        <w:tc>
          <w:tcPr>
            <w:tcW w:w="3665" w:type="dxa"/>
          </w:tcPr>
          <w:p w14:paraId="3CD748AB"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6B998D96" w14:textId="77777777" w:rsidTr="005B1A7B">
        <w:tc>
          <w:tcPr>
            <w:tcW w:w="1275" w:type="dxa"/>
          </w:tcPr>
          <w:p w14:paraId="17D8F401"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cím:</w:t>
            </w:r>
          </w:p>
        </w:tc>
        <w:tc>
          <w:tcPr>
            <w:tcW w:w="3528" w:type="dxa"/>
          </w:tcPr>
          <w:p w14:paraId="791584CE"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1426 Bp. pf: 98</w:t>
            </w:r>
          </w:p>
        </w:tc>
        <w:tc>
          <w:tcPr>
            <w:tcW w:w="3665" w:type="dxa"/>
          </w:tcPr>
          <w:p w14:paraId="4994C6C0"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43985BA1" w14:textId="77777777" w:rsidTr="005B1A7B">
        <w:tc>
          <w:tcPr>
            <w:tcW w:w="1275" w:type="dxa"/>
          </w:tcPr>
          <w:p w14:paraId="7CD9AB86"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tel.:</w:t>
            </w:r>
          </w:p>
        </w:tc>
        <w:tc>
          <w:tcPr>
            <w:tcW w:w="3528" w:type="dxa"/>
          </w:tcPr>
          <w:p w14:paraId="45963395"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06 1 517-1971</w:t>
            </w:r>
          </w:p>
        </w:tc>
        <w:tc>
          <w:tcPr>
            <w:tcW w:w="3665" w:type="dxa"/>
          </w:tcPr>
          <w:p w14:paraId="2E45B75E"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6A22FB9A" w14:textId="77777777" w:rsidTr="005B1A7B">
        <w:tc>
          <w:tcPr>
            <w:tcW w:w="1275" w:type="dxa"/>
          </w:tcPr>
          <w:p w14:paraId="46FFF818"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fax:</w:t>
            </w:r>
          </w:p>
        </w:tc>
        <w:tc>
          <w:tcPr>
            <w:tcW w:w="3528" w:type="dxa"/>
          </w:tcPr>
          <w:p w14:paraId="64DD8AEE"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06 1 511-3204</w:t>
            </w:r>
          </w:p>
        </w:tc>
        <w:tc>
          <w:tcPr>
            <w:tcW w:w="3665" w:type="dxa"/>
          </w:tcPr>
          <w:p w14:paraId="2227C0FA"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5DBC80FB" w14:textId="77777777" w:rsidTr="005B1A7B">
        <w:tc>
          <w:tcPr>
            <w:tcW w:w="1275" w:type="dxa"/>
          </w:tcPr>
          <w:p w14:paraId="5B1B3968"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e-mail.</w:t>
            </w:r>
          </w:p>
        </w:tc>
        <w:tc>
          <w:tcPr>
            <w:tcW w:w="3528" w:type="dxa"/>
          </w:tcPr>
          <w:p w14:paraId="3E762B4A"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orban.janos@mav-szk.hu</w:t>
            </w:r>
          </w:p>
        </w:tc>
        <w:tc>
          <w:tcPr>
            <w:tcW w:w="3665" w:type="dxa"/>
          </w:tcPr>
          <w:p w14:paraId="56678DEC"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bl>
    <w:p w14:paraId="23AD0CC1" w14:textId="77777777" w:rsidR="005B1A7B" w:rsidRPr="005B1A7B" w:rsidRDefault="005B1A7B" w:rsidP="005B1A7B">
      <w:pPr>
        <w:spacing w:after="0" w:line="240" w:lineRule="auto"/>
        <w:ind w:left="425" w:firstLine="284"/>
        <w:jc w:val="both"/>
        <w:rPr>
          <w:rFonts w:ascii="Times New Roman" w:eastAsia="Times New Roman" w:hAnsi="Times New Roman" w:cs="Times New Roman"/>
          <w:sz w:val="24"/>
          <w:szCs w:val="24"/>
          <w:lang w:eastAsia="hu-HU"/>
        </w:rPr>
      </w:pPr>
    </w:p>
    <w:p w14:paraId="40CF0D59" w14:textId="77777777" w:rsidR="005B1A7B" w:rsidRPr="005B1A7B" w:rsidRDefault="005B1A7B" w:rsidP="00B53A6E">
      <w:pPr>
        <w:keepNext/>
        <w:numPr>
          <w:ilvl w:val="1"/>
          <w:numId w:val="19"/>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Korlátozással kapcsolatos kérdésekben:</w:t>
      </w:r>
    </w:p>
    <w:tbl>
      <w:tblPr>
        <w:tblW w:w="0" w:type="auto"/>
        <w:tblInd w:w="70" w:type="dxa"/>
        <w:tblCellMar>
          <w:left w:w="70" w:type="dxa"/>
          <w:right w:w="70" w:type="dxa"/>
        </w:tblCellMar>
        <w:tblLook w:val="0000" w:firstRow="0" w:lastRow="0" w:firstColumn="0" w:lastColumn="0" w:noHBand="0" w:noVBand="0"/>
      </w:tblPr>
      <w:tblGrid>
        <w:gridCol w:w="1329"/>
        <w:gridCol w:w="3229"/>
        <w:gridCol w:w="3910"/>
      </w:tblGrid>
      <w:tr w:rsidR="005B1A7B" w:rsidRPr="005B1A7B" w14:paraId="59D0D86D" w14:textId="77777777" w:rsidTr="005B1A7B">
        <w:tc>
          <w:tcPr>
            <w:tcW w:w="1329" w:type="dxa"/>
          </w:tcPr>
          <w:p w14:paraId="623FE2E0"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p>
        </w:tc>
        <w:tc>
          <w:tcPr>
            <w:tcW w:w="3229" w:type="dxa"/>
          </w:tcPr>
          <w:p w14:paraId="47EF9985"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Vevő részéről</w:t>
            </w:r>
          </w:p>
        </w:tc>
        <w:tc>
          <w:tcPr>
            <w:tcW w:w="3910" w:type="dxa"/>
          </w:tcPr>
          <w:p w14:paraId="4DE15D9B"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Eladó részéről</w:t>
            </w:r>
          </w:p>
        </w:tc>
      </w:tr>
      <w:tr w:rsidR="002A050F" w:rsidRPr="005B1A7B" w14:paraId="22FE247A" w14:textId="77777777" w:rsidTr="005B1A7B">
        <w:tc>
          <w:tcPr>
            <w:tcW w:w="1329" w:type="dxa"/>
          </w:tcPr>
          <w:p w14:paraId="3C0BB4A0"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név:</w:t>
            </w:r>
          </w:p>
        </w:tc>
        <w:tc>
          <w:tcPr>
            <w:tcW w:w="3229" w:type="dxa"/>
          </w:tcPr>
          <w:p w14:paraId="281D2E9A" w14:textId="77777777" w:rsidR="002A050F" w:rsidRPr="005B1A7B" w:rsidRDefault="002A050F" w:rsidP="005B1A7B">
            <w:pPr>
              <w:spacing w:after="0" w:line="240" w:lineRule="auto"/>
              <w:jc w:val="both"/>
              <w:rPr>
                <w:rFonts w:ascii="Times New Roman" w:eastAsia="Times New Roman" w:hAnsi="Times New Roman" w:cs="Times New Roman"/>
                <w:b/>
                <w:sz w:val="24"/>
                <w:szCs w:val="24"/>
                <w:lang w:eastAsia="ar-SA"/>
              </w:rPr>
            </w:pPr>
            <w:r w:rsidRPr="005B1A7B">
              <w:rPr>
                <w:rFonts w:ascii="Times New Roman" w:eastAsia="Times New Roman" w:hAnsi="Times New Roman" w:cs="Times New Roman"/>
                <w:sz w:val="24"/>
                <w:szCs w:val="24"/>
                <w:lang w:eastAsia="ar-SA"/>
              </w:rPr>
              <w:t>Orbán János</w:t>
            </w:r>
          </w:p>
        </w:tc>
        <w:tc>
          <w:tcPr>
            <w:tcW w:w="3910" w:type="dxa"/>
          </w:tcPr>
          <w:p w14:paraId="02918092" w14:textId="77777777" w:rsidR="002A050F" w:rsidRPr="009862E0" w:rsidRDefault="002A050F" w:rsidP="00212AC6">
            <w:pPr>
              <w:spacing w:after="0" w:line="240" w:lineRule="auto"/>
              <w:rPr>
                <w:rFonts w:ascii="Times New Roman" w:eastAsia="Times New Roman" w:hAnsi="Times New Roman" w:cs="Times New Roman"/>
                <w:b/>
                <w:sz w:val="24"/>
                <w:szCs w:val="24"/>
                <w:lang w:eastAsia="ar-SA"/>
              </w:rPr>
            </w:pPr>
          </w:p>
        </w:tc>
      </w:tr>
      <w:tr w:rsidR="002A050F" w:rsidRPr="005B1A7B" w14:paraId="60C8587E" w14:textId="77777777" w:rsidTr="005B1A7B">
        <w:tc>
          <w:tcPr>
            <w:tcW w:w="1329" w:type="dxa"/>
          </w:tcPr>
          <w:p w14:paraId="0ACA2216"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beosztás:</w:t>
            </w:r>
          </w:p>
        </w:tc>
        <w:tc>
          <w:tcPr>
            <w:tcW w:w="3229" w:type="dxa"/>
          </w:tcPr>
          <w:p w14:paraId="078A4E3C"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projekt szakértő</w:t>
            </w:r>
          </w:p>
        </w:tc>
        <w:tc>
          <w:tcPr>
            <w:tcW w:w="3910" w:type="dxa"/>
          </w:tcPr>
          <w:p w14:paraId="5FE7F5AA"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4E36B942" w14:textId="77777777" w:rsidTr="005B1A7B">
        <w:tc>
          <w:tcPr>
            <w:tcW w:w="1329" w:type="dxa"/>
          </w:tcPr>
          <w:p w14:paraId="00F7BC88"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cím:</w:t>
            </w:r>
          </w:p>
        </w:tc>
        <w:tc>
          <w:tcPr>
            <w:tcW w:w="3229" w:type="dxa"/>
          </w:tcPr>
          <w:p w14:paraId="3B087051"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1426 Bp. pf: 98</w:t>
            </w:r>
          </w:p>
        </w:tc>
        <w:tc>
          <w:tcPr>
            <w:tcW w:w="3910" w:type="dxa"/>
          </w:tcPr>
          <w:p w14:paraId="4DC9B522"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2C997598" w14:textId="77777777" w:rsidTr="005B1A7B">
        <w:tc>
          <w:tcPr>
            <w:tcW w:w="1329" w:type="dxa"/>
          </w:tcPr>
          <w:p w14:paraId="246E0600"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tel.:</w:t>
            </w:r>
          </w:p>
        </w:tc>
        <w:tc>
          <w:tcPr>
            <w:tcW w:w="3229" w:type="dxa"/>
          </w:tcPr>
          <w:p w14:paraId="2BE8EC7E"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06 1 517-1971</w:t>
            </w:r>
          </w:p>
        </w:tc>
        <w:tc>
          <w:tcPr>
            <w:tcW w:w="3910" w:type="dxa"/>
          </w:tcPr>
          <w:p w14:paraId="21C563FC"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361083DE" w14:textId="77777777" w:rsidTr="005B1A7B">
        <w:tc>
          <w:tcPr>
            <w:tcW w:w="1329" w:type="dxa"/>
          </w:tcPr>
          <w:p w14:paraId="164100CB"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mobil:</w:t>
            </w:r>
          </w:p>
        </w:tc>
        <w:tc>
          <w:tcPr>
            <w:tcW w:w="3229" w:type="dxa"/>
          </w:tcPr>
          <w:p w14:paraId="56C8248A"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30-680-9448</w:t>
            </w:r>
          </w:p>
        </w:tc>
        <w:tc>
          <w:tcPr>
            <w:tcW w:w="3910" w:type="dxa"/>
          </w:tcPr>
          <w:p w14:paraId="572EB632"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061AAFC8" w14:textId="77777777" w:rsidTr="005B1A7B">
        <w:tc>
          <w:tcPr>
            <w:tcW w:w="1329" w:type="dxa"/>
          </w:tcPr>
          <w:p w14:paraId="329F9E1C"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fax:</w:t>
            </w:r>
          </w:p>
        </w:tc>
        <w:tc>
          <w:tcPr>
            <w:tcW w:w="3229" w:type="dxa"/>
          </w:tcPr>
          <w:p w14:paraId="3081766F"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06 1 511-3204</w:t>
            </w:r>
          </w:p>
        </w:tc>
        <w:tc>
          <w:tcPr>
            <w:tcW w:w="3910" w:type="dxa"/>
          </w:tcPr>
          <w:p w14:paraId="71A94721" w14:textId="77777777" w:rsidR="002A050F" w:rsidRPr="009862E0" w:rsidRDefault="002A050F" w:rsidP="00212AC6">
            <w:pPr>
              <w:spacing w:after="0" w:line="240" w:lineRule="auto"/>
              <w:rPr>
                <w:rFonts w:ascii="Times New Roman" w:eastAsia="Times New Roman" w:hAnsi="Times New Roman" w:cs="Times New Roman"/>
                <w:sz w:val="24"/>
                <w:szCs w:val="24"/>
                <w:lang w:eastAsia="ar-SA"/>
              </w:rPr>
            </w:pPr>
          </w:p>
        </w:tc>
      </w:tr>
      <w:tr w:rsidR="002A050F" w:rsidRPr="005B1A7B" w14:paraId="1270E3A8" w14:textId="77777777" w:rsidTr="005B1A7B">
        <w:tc>
          <w:tcPr>
            <w:tcW w:w="1329" w:type="dxa"/>
          </w:tcPr>
          <w:p w14:paraId="48D6499F"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e-mail.</w:t>
            </w:r>
          </w:p>
        </w:tc>
        <w:tc>
          <w:tcPr>
            <w:tcW w:w="3229" w:type="dxa"/>
          </w:tcPr>
          <w:p w14:paraId="5FD33AEB" w14:textId="77777777" w:rsidR="002A050F" w:rsidRPr="005B1A7B" w:rsidRDefault="002A050F" w:rsidP="005B1A7B">
            <w:pPr>
              <w:spacing w:after="0" w:line="240" w:lineRule="auto"/>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orban.janos@mav-szk.hu</w:t>
            </w:r>
          </w:p>
        </w:tc>
        <w:tc>
          <w:tcPr>
            <w:tcW w:w="3910" w:type="dxa"/>
          </w:tcPr>
          <w:p w14:paraId="45882143" w14:textId="77777777" w:rsidR="002A050F" w:rsidRPr="009862E0" w:rsidRDefault="002A050F" w:rsidP="00212AC6">
            <w:pPr>
              <w:spacing w:after="0" w:line="240" w:lineRule="auto"/>
              <w:rPr>
                <w:rFonts w:ascii="Times New Roman" w:eastAsia="Times New Roman" w:hAnsi="Times New Roman" w:cs="Times New Roman"/>
                <w:b/>
                <w:sz w:val="24"/>
                <w:szCs w:val="24"/>
                <w:lang w:eastAsia="ar-SA"/>
              </w:rPr>
            </w:pPr>
          </w:p>
        </w:tc>
      </w:tr>
    </w:tbl>
    <w:p w14:paraId="0FDA4F1E" w14:textId="77777777" w:rsidR="00654E85" w:rsidRDefault="00654E85" w:rsidP="005B1A7B">
      <w:pPr>
        <w:spacing w:before="120" w:after="120" w:line="240" w:lineRule="auto"/>
        <w:ind w:left="720"/>
        <w:jc w:val="both"/>
        <w:rPr>
          <w:rFonts w:ascii="Times New Roman" w:eastAsia="Times New Roman" w:hAnsi="Times New Roman" w:cs="Times New Roman"/>
          <w:sz w:val="24"/>
          <w:szCs w:val="24"/>
          <w:lang w:eastAsia="hu-HU"/>
        </w:rPr>
      </w:pPr>
    </w:p>
    <w:p w14:paraId="4519F662" w14:textId="77777777" w:rsidR="005B1A7B" w:rsidRPr="005B1A7B" w:rsidRDefault="005B1A7B" w:rsidP="005B1A7B">
      <w:pPr>
        <w:spacing w:before="120"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 xml:space="preserve">A Felek a kapcsolattartásra a fentebb jelzett személyek helyett bármikor más személyeket jelölhetnek meg, melyről a másik Felet a változást megelőző két (2) munkanappal írásban értesíteni kötelesek. </w:t>
      </w:r>
    </w:p>
    <w:p w14:paraId="100DE831" w14:textId="77777777" w:rsidR="005B1A7B" w:rsidRPr="005B1A7B" w:rsidRDefault="005B1A7B" w:rsidP="005B1A7B">
      <w:pPr>
        <w:spacing w:before="120" w:after="120" w:line="240" w:lineRule="auto"/>
        <w:ind w:left="709"/>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Felek megállapodnak, hogy a jelen Szerződéssel kapcsolatosan a másik Fél részére címzett mindennemű értesítés és közlés akkor tekintendő kézbesítettnek, ha az írásban, a Felek fent meghatározott címére személyes kézbesítéssel, tértivevénnyel kísért ajánlott levélben, telefaxon vagy e-mail üzenet útján történik.</w:t>
      </w:r>
    </w:p>
    <w:p w14:paraId="00916A6F" w14:textId="5FE8AB1A" w:rsidR="005B1A7B" w:rsidRPr="005B1A7B" w:rsidRDefault="005B1A7B" w:rsidP="005B1A7B">
      <w:pPr>
        <w:spacing w:before="120" w:after="120" w:line="240" w:lineRule="auto"/>
        <w:ind w:left="709"/>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 kézbesítés időpontja a nem képezheti a Felek között megállapodás tárgyát.</w:t>
      </w:r>
    </w:p>
    <w:p w14:paraId="65ACD480" w14:textId="77777777" w:rsidR="005B1A7B" w:rsidRPr="005B1A7B" w:rsidRDefault="005B1A7B" w:rsidP="005B1A7B">
      <w:pPr>
        <w:spacing w:before="120" w:after="120" w:line="240" w:lineRule="auto"/>
        <w:ind w:left="709"/>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 jelen Szerződésben foglalt lényeges kötelezettségek teljesítésével kapcsolatos értesítések kizárólag személyes kézbesítés útján, tértivevénnyel kísért ajánlott levélben, vagy telefaxon történhetnek.</w:t>
      </w:r>
    </w:p>
    <w:p w14:paraId="77065C70" w14:textId="77777777" w:rsidR="00D86E05" w:rsidRPr="00010F72" w:rsidRDefault="00D86E05" w:rsidP="00D86E05">
      <w:pPr>
        <w:spacing w:before="120" w:after="120" w:line="240" w:lineRule="auto"/>
        <w:ind w:left="709"/>
        <w:jc w:val="both"/>
        <w:rPr>
          <w:rFonts w:ascii="Times New Roman" w:eastAsia="Times New Roman" w:hAnsi="Times New Roman" w:cs="Times New Roman"/>
          <w:sz w:val="24"/>
          <w:szCs w:val="24"/>
          <w:lang w:eastAsia="hu-HU"/>
        </w:rPr>
      </w:pPr>
      <w:r w:rsidRPr="00B639EB">
        <w:rPr>
          <w:rFonts w:ascii="Times New Roman" w:eastAsia="Times New Roman" w:hAnsi="Times New Roman" w:cs="Times New Roman"/>
          <w:sz w:val="24"/>
          <w:szCs w:val="24"/>
          <w:lang w:eastAsia="hu-HU"/>
        </w:rPr>
        <w:t>A Felek által megjelölt kapcsolattartó személyek nem jogosultak a szerződés módosításának minősülő nyilatkozatok tételére, nyilatkozatuk nem jelenthet jogról való lemondást</w:t>
      </w:r>
      <w:r>
        <w:rPr>
          <w:rFonts w:ascii="Times New Roman" w:eastAsia="Times New Roman" w:hAnsi="Times New Roman" w:cs="Times New Roman"/>
          <w:sz w:val="24"/>
          <w:szCs w:val="24"/>
          <w:lang w:eastAsia="hu-HU"/>
        </w:rPr>
        <w:t>,</w:t>
      </w:r>
      <w:r w:rsidRPr="00B639EB">
        <w:rPr>
          <w:rFonts w:ascii="Times New Roman" w:eastAsia="Times New Roman" w:hAnsi="Times New Roman" w:cs="Times New Roman"/>
          <w:sz w:val="24"/>
          <w:szCs w:val="24"/>
          <w:lang w:eastAsia="hu-HU"/>
        </w:rPr>
        <w:t xml:space="preserve"> illetve a szerződésben rögzített kötelezettségeken túli kötelezettségvállalást.</w:t>
      </w:r>
    </w:p>
    <w:p w14:paraId="32612AD6" w14:textId="77777777" w:rsidR="005B1A7B" w:rsidRPr="005B1A7B" w:rsidRDefault="005B1A7B" w:rsidP="005B1A7B">
      <w:pPr>
        <w:spacing w:before="120" w:after="120" w:line="240" w:lineRule="auto"/>
        <w:ind w:left="709"/>
        <w:jc w:val="both"/>
        <w:rPr>
          <w:rFonts w:ascii="Times New Roman" w:eastAsia="Times New Roman" w:hAnsi="Times New Roman" w:cs="Times New Roman"/>
          <w:sz w:val="24"/>
          <w:szCs w:val="24"/>
          <w:lang w:eastAsia="hu-HU"/>
        </w:rPr>
      </w:pPr>
    </w:p>
    <w:p w14:paraId="54B52E1B" w14:textId="77777777" w:rsidR="005B1A7B" w:rsidRPr="005B1A7B" w:rsidRDefault="00911CBE" w:rsidP="00911CBE">
      <w:pPr>
        <w:pStyle w:val="Cm2"/>
      </w:pPr>
      <w:r>
        <w:lastRenderedPageBreak/>
        <w:t xml:space="preserve">  </w:t>
      </w:r>
      <w:bookmarkStart w:id="67" w:name="_Toc433793086"/>
      <w:r w:rsidR="005B1A7B" w:rsidRPr="005B1A7B">
        <w:t>Érvénytelenség</w:t>
      </w:r>
      <w:bookmarkEnd w:id="67"/>
    </w:p>
    <w:p w14:paraId="45B69DE5" w14:textId="77777777" w:rsidR="005B1A7B" w:rsidRPr="005B1A7B" w:rsidRDefault="005B1A7B" w:rsidP="005B1A7B">
      <w:pPr>
        <w:spacing w:before="120"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 Felek megállapodnak, hogy a jelen Szerződés valamely rendelkezésének érvénytelensége a többi rendelkezés érvényességét nem érinti, kivéve, ha az érvénytelen rendelkezés nélkül a Szerződést a Felek nem kötötték volna meg. Ez esetben a Felek az érvénytelen rendelkezést olyan rendelkezéssel helyettesítik, mely annak céljához a legközelebb áll.</w:t>
      </w:r>
    </w:p>
    <w:p w14:paraId="09D43D1A" w14:textId="77777777" w:rsidR="005B1A7B" w:rsidRPr="005B1A7B" w:rsidRDefault="005B1A7B" w:rsidP="005B1A7B">
      <w:pPr>
        <w:spacing w:before="120" w:after="120" w:line="240" w:lineRule="auto"/>
        <w:ind w:left="720"/>
        <w:jc w:val="both"/>
        <w:rPr>
          <w:rFonts w:ascii="Times New Roman" w:eastAsia="Times New Roman" w:hAnsi="Times New Roman" w:cs="Times New Roman"/>
          <w:sz w:val="24"/>
          <w:szCs w:val="24"/>
          <w:lang w:eastAsia="hu-HU"/>
        </w:rPr>
      </w:pPr>
    </w:p>
    <w:p w14:paraId="2E38B8EE" w14:textId="77777777" w:rsidR="005B1A7B" w:rsidRPr="005B1A7B" w:rsidRDefault="00911CBE" w:rsidP="00911CBE">
      <w:pPr>
        <w:pStyle w:val="Cm2"/>
      </w:pPr>
      <w:r>
        <w:t xml:space="preserve">  </w:t>
      </w:r>
      <w:bookmarkStart w:id="68" w:name="_Toc433793087"/>
      <w:r w:rsidR="005B1A7B" w:rsidRPr="005B1A7B">
        <w:t>Irányadó jog</w:t>
      </w:r>
      <w:bookmarkEnd w:id="68"/>
    </w:p>
    <w:p w14:paraId="511B5BED" w14:textId="77777777" w:rsidR="005B1A7B" w:rsidRPr="005B1A7B" w:rsidRDefault="005B1A7B" w:rsidP="005B1A7B">
      <w:pPr>
        <w:spacing w:before="120"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Felek kijelentik, hogy a jelen Szerződésben nem szabályozott kérdésekben a Közbeszerzésekről szóló 201</w:t>
      </w:r>
      <w:r w:rsidR="00680D22">
        <w:rPr>
          <w:rFonts w:ascii="Times New Roman" w:eastAsia="Times New Roman" w:hAnsi="Times New Roman" w:cs="Times New Roman"/>
          <w:sz w:val="24"/>
          <w:szCs w:val="24"/>
          <w:lang w:eastAsia="hu-HU"/>
        </w:rPr>
        <w:t>5</w:t>
      </w:r>
      <w:r w:rsidRPr="005B1A7B">
        <w:rPr>
          <w:rFonts w:ascii="Times New Roman" w:eastAsia="Times New Roman" w:hAnsi="Times New Roman" w:cs="Times New Roman"/>
          <w:sz w:val="24"/>
          <w:szCs w:val="24"/>
          <w:lang w:eastAsia="hu-HU"/>
        </w:rPr>
        <w:t>. évi C</w:t>
      </w:r>
      <w:r w:rsidR="00680D22">
        <w:rPr>
          <w:rFonts w:ascii="Times New Roman" w:eastAsia="Times New Roman" w:hAnsi="Times New Roman" w:cs="Times New Roman"/>
          <w:sz w:val="24"/>
          <w:szCs w:val="24"/>
          <w:lang w:eastAsia="hu-HU"/>
        </w:rPr>
        <w:t>XL</w:t>
      </w:r>
      <w:r w:rsidRPr="005B1A7B">
        <w:rPr>
          <w:rFonts w:ascii="Times New Roman" w:eastAsia="Times New Roman" w:hAnsi="Times New Roman" w:cs="Times New Roman"/>
          <w:sz w:val="24"/>
          <w:szCs w:val="24"/>
          <w:lang w:eastAsia="hu-HU"/>
        </w:rPr>
        <w:t>III. törvény, a Földgázellátásról szóló 2008. évi XL. törvény és az annak végrehajtásáról szóló 19/2009. (I. 30.)  Korm. rendelet és egyéb vonatkozó jogszabályok, az Eladó mindenkor hatályos Földgáz-kereskedelmi Üzletszabályzata, az Üzemi és Kereskedelmi Szabályzat, a Területileg illetékes Elosztó Üzletszabályzata, a Ptk. (Polgári Törvénykönyv 2013. évi V. törvény) és a hatályos jogszabályok irányadók.</w:t>
      </w:r>
    </w:p>
    <w:p w14:paraId="21A2684B" w14:textId="77777777" w:rsidR="005B1A7B" w:rsidRPr="005B1A7B" w:rsidRDefault="005B1A7B" w:rsidP="005B1A7B">
      <w:pPr>
        <w:spacing w:before="120" w:after="120" w:line="240" w:lineRule="auto"/>
        <w:ind w:left="720"/>
        <w:jc w:val="both"/>
        <w:rPr>
          <w:rFonts w:ascii="Times New Roman" w:eastAsia="Times New Roman" w:hAnsi="Times New Roman" w:cs="Times New Roman"/>
          <w:sz w:val="24"/>
          <w:szCs w:val="24"/>
          <w:lang w:eastAsia="hu-HU"/>
        </w:rPr>
      </w:pPr>
    </w:p>
    <w:p w14:paraId="6E87CCE0" w14:textId="77777777" w:rsidR="005B1A7B" w:rsidRPr="005B1A7B" w:rsidRDefault="00911CBE" w:rsidP="00911CBE">
      <w:pPr>
        <w:pStyle w:val="Cm2"/>
      </w:pPr>
      <w:r>
        <w:t xml:space="preserve">  </w:t>
      </w:r>
      <w:bookmarkStart w:id="69" w:name="_Toc433793088"/>
      <w:r w:rsidR="005B1A7B" w:rsidRPr="005B1A7B">
        <w:t>Jogviták</w:t>
      </w:r>
      <w:bookmarkEnd w:id="69"/>
    </w:p>
    <w:p w14:paraId="6ACBA017" w14:textId="77777777" w:rsidR="005B1A7B" w:rsidRDefault="005B1A7B" w:rsidP="005B1A7B">
      <w:pPr>
        <w:spacing w:before="120"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Felek megállapodnak abban, hogy a közöttük jelen szerződésből adódó vitás kérdéseket elsősorban tárgyalásos úton, peren kívül rendezik. Amennyiben a peren kívüli egyeztetés ésszerű időn belül nem vezet eredményre, abban az esetben a polgári perrendtartásról szóló 1952. évi III. törvény rendelkezései szerint hatáskörrel, illetékességgel rendelkező bíróság jogosult eljárni.</w:t>
      </w:r>
    </w:p>
    <w:p w14:paraId="13DE2955" w14:textId="77777777" w:rsidR="00FA2F55" w:rsidRPr="005B1A7B" w:rsidRDefault="00FA2F55" w:rsidP="005B1A7B">
      <w:pPr>
        <w:spacing w:before="120" w:after="120" w:line="240" w:lineRule="auto"/>
        <w:ind w:left="720"/>
        <w:jc w:val="both"/>
        <w:rPr>
          <w:rFonts w:ascii="Times New Roman" w:eastAsia="Times New Roman" w:hAnsi="Times New Roman" w:cs="Times New Roman"/>
          <w:sz w:val="24"/>
          <w:szCs w:val="24"/>
          <w:lang w:eastAsia="hu-HU"/>
        </w:rPr>
      </w:pPr>
    </w:p>
    <w:p w14:paraId="20C96FCB" w14:textId="77777777" w:rsidR="005B1A7B" w:rsidRPr="005B1A7B" w:rsidRDefault="00911CBE" w:rsidP="00911CBE">
      <w:pPr>
        <w:pStyle w:val="Cm2"/>
      </w:pPr>
      <w:r>
        <w:t xml:space="preserve">  </w:t>
      </w:r>
      <w:bookmarkStart w:id="70" w:name="_Toc433793089"/>
      <w:r w:rsidR="005B1A7B" w:rsidRPr="005B1A7B">
        <w:t>Nyilatkozatok</w:t>
      </w:r>
      <w:bookmarkEnd w:id="70"/>
    </w:p>
    <w:p w14:paraId="6AD285B3" w14:textId="77777777" w:rsidR="005B1A7B" w:rsidRPr="005B1A7B" w:rsidRDefault="005B1A7B" w:rsidP="00B53A6E">
      <w:pPr>
        <w:keepNext/>
        <w:numPr>
          <w:ilvl w:val="1"/>
          <w:numId w:val="20"/>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Vevő a jelen Szerződés aláírásával kijelenti, hogy</w:t>
      </w:r>
    </w:p>
    <w:p w14:paraId="296024C2" w14:textId="7FB163D5" w:rsidR="005B1A7B" w:rsidRPr="005B1A7B" w:rsidRDefault="005B1A7B" w:rsidP="005B1A7B">
      <w:pPr>
        <w:spacing w:before="120" w:after="0" w:line="240" w:lineRule="auto"/>
        <w:ind w:left="709" w:firstLine="11"/>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a.)</w:t>
      </w:r>
      <w:r w:rsidRPr="005B1A7B">
        <w:rPr>
          <w:rFonts w:ascii="Times New Roman" w:eastAsia="Times New Roman" w:hAnsi="Times New Roman" w:cs="Times New Roman"/>
          <w:sz w:val="24"/>
          <w:szCs w:val="24"/>
          <w:lang w:eastAsia="ar-SA"/>
        </w:rPr>
        <w:tab/>
        <w:t xml:space="preserve">a Szerződés </w:t>
      </w:r>
      <w:r w:rsidR="00874042">
        <w:rPr>
          <w:rFonts w:ascii="Times New Roman" w:eastAsia="Times New Roman" w:hAnsi="Times New Roman" w:cs="Times New Roman"/>
          <w:sz w:val="24"/>
          <w:szCs w:val="24"/>
          <w:lang w:eastAsia="ar-SA"/>
        </w:rPr>
        <w:t>1. számú mellékletében</w:t>
      </w:r>
      <w:r w:rsidRPr="005B1A7B">
        <w:rPr>
          <w:rFonts w:ascii="Times New Roman" w:eastAsia="Times New Roman" w:hAnsi="Times New Roman" w:cs="Times New Roman"/>
          <w:sz w:val="24"/>
          <w:szCs w:val="24"/>
          <w:lang w:eastAsia="ar-SA"/>
        </w:rPr>
        <w:t xml:space="preserve"> meghatározott Felhasználási hely</w:t>
      </w:r>
      <w:r w:rsidR="00874042">
        <w:rPr>
          <w:rFonts w:ascii="Times New Roman" w:eastAsia="Times New Roman" w:hAnsi="Times New Roman" w:cs="Times New Roman"/>
          <w:sz w:val="24"/>
          <w:szCs w:val="24"/>
          <w:lang w:eastAsia="ar-SA"/>
        </w:rPr>
        <w:t>ek</w:t>
      </w:r>
      <w:r w:rsidRPr="005B1A7B">
        <w:rPr>
          <w:rFonts w:ascii="Times New Roman" w:eastAsia="Times New Roman" w:hAnsi="Times New Roman" w:cs="Times New Roman"/>
          <w:sz w:val="24"/>
          <w:szCs w:val="24"/>
          <w:lang w:eastAsia="ar-SA"/>
        </w:rPr>
        <w:t>re vonatkozó korábbi földgázellátási szerződését a jogszabály-, illetve az érintett szerződés előírásai szerint már megszüntette, vagy olyan határidőben megszünteti - ideértve az ezzel kapcsolatos fizetési-, és egyéb kötelezettségek teljesítését is - hogy a Szerződés teljesítésére alkalmas legyen figyelemmel a Szerződés 21. pont szerinti hatályba lépésének időpontjára is;</w:t>
      </w:r>
    </w:p>
    <w:p w14:paraId="686EDC59" w14:textId="77777777" w:rsidR="005B1A7B" w:rsidRPr="005B1A7B" w:rsidRDefault="005B1A7B" w:rsidP="005B1A7B">
      <w:pPr>
        <w:spacing w:before="120" w:after="0" w:line="240" w:lineRule="auto"/>
        <w:ind w:left="709" w:firstLine="11"/>
        <w:jc w:val="both"/>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b.)</w:t>
      </w:r>
      <w:r w:rsidRPr="005B1A7B">
        <w:rPr>
          <w:rFonts w:ascii="Times New Roman" w:eastAsia="Times New Roman" w:hAnsi="Times New Roman" w:cs="Times New Roman"/>
          <w:sz w:val="24"/>
          <w:szCs w:val="24"/>
          <w:lang w:eastAsia="ar-SA"/>
        </w:rPr>
        <w:tab/>
        <w:t>a jelen Szerződésben meghatározott Átadási pont vonatkozásában a területileg illetékes elosztói engedélyesnél az ellátáshoz szükséges teljesítmény rendelkezésre áll (pl. hálózati csatlakozási szerződéssel rendelkezik);</w:t>
      </w:r>
    </w:p>
    <w:p w14:paraId="0008332E" w14:textId="534FEC05" w:rsidR="005B1A7B" w:rsidRPr="005B1A7B" w:rsidRDefault="005B1A7B" w:rsidP="00B53A6E">
      <w:pPr>
        <w:keepNext/>
        <w:numPr>
          <w:ilvl w:val="1"/>
          <w:numId w:val="20"/>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 xml:space="preserve">Eladó a jelen Szerződés aláírásával </w:t>
      </w:r>
      <w:r w:rsidR="00173723">
        <w:rPr>
          <w:rFonts w:ascii="Times New Roman" w:eastAsia="Times New Roman" w:hAnsi="Times New Roman" w:cs="Times New Roman"/>
          <w:bCs/>
          <w:iCs/>
          <w:sz w:val="24"/>
          <w:szCs w:val="24"/>
          <w:lang w:eastAsia="ar-SA"/>
        </w:rPr>
        <w:t xml:space="preserve">a Kbt. </w:t>
      </w:r>
      <w:r w:rsidR="009E7FBB">
        <w:rPr>
          <w:rFonts w:ascii="Times New Roman" w:eastAsia="Times New Roman" w:hAnsi="Times New Roman" w:cs="Times New Roman"/>
          <w:bCs/>
          <w:iCs/>
          <w:sz w:val="24"/>
          <w:szCs w:val="24"/>
          <w:lang w:eastAsia="ar-SA"/>
        </w:rPr>
        <w:t>136</w:t>
      </w:r>
      <w:r w:rsidR="00173723">
        <w:rPr>
          <w:rFonts w:ascii="Times New Roman" w:eastAsia="Times New Roman" w:hAnsi="Times New Roman" w:cs="Times New Roman"/>
          <w:bCs/>
          <w:iCs/>
          <w:sz w:val="24"/>
          <w:szCs w:val="24"/>
          <w:lang w:eastAsia="ar-SA"/>
        </w:rPr>
        <w:t xml:space="preserve">. § (1) bekezdése alapján </w:t>
      </w:r>
      <w:r w:rsidRPr="005B1A7B">
        <w:rPr>
          <w:rFonts w:ascii="Times New Roman" w:eastAsia="Times New Roman" w:hAnsi="Times New Roman" w:cs="Times New Roman"/>
          <w:bCs/>
          <w:iCs/>
          <w:sz w:val="24"/>
          <w:szCs w:val="24"/>
          <w:lang w:eastAsia="ar-SA"/>
        </w:rPr>
        <w:t xml:space="preserve">kijelenti, hogy </w:t>
      </w:r>
    </w:p>
    <w:p w14:paraId="55A00DF4" w14:textId="4AC59051" w:rsidR="005B1A7B" w:rsidRPr="005B1A7B" w:rsidRDefault="00285B1E" w:rsidP="005B1A7B">
      <w:pPr>
        <w:spacing w:before="120" w:after="120" w:line="240" w:lineRule="auto"/>
        <w:ind w:left="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5B1A7B" w:rsidRPr="005B1A7B">
        <w:rPr>
          <w:rFonts w:ascii="Times New Roman" w:eastAsia="Times New Roman" w:hAnsi="Times New Roman" w:cs="Times New Roman"/>
          <w:sz w:val="24"/>
          <w:szCs w:val="24"/>
          <w:lang w:eastAsia="hu-HU"/>
        </w:rPr>
        <w:t xml:space="preserve">nem fizet, illetve számol el a szerződés teljesítésével összefüggésben olyan költségeket, melyek a </w:t>
      </w:r>
      <w:r w:rsidR="005B1A7B" w:rsidRPr="00FA2F55">
        <w:rPr>
          <w:rFonts w:ascii="Times New Roman" w:eastAsia="Times New Roman" w:hAnsi="Times New Roman" w:cs="Times New Roman"/>
          <w:sz w:val="24"/>
          <w:szCs w:val="24"/>
          <w:lang w:eastAsia="hu-HU"/>
        </w:rPr>
        <w:t xml:space="preserve">Kbt. </w:t>
      </w:r>
      <w:r w:rsidR="00173723" w:rsidRPr="00FA2F55">
        <w:rPr>
          <w:rFonts w:ascii="Times New Roman" w:eastAsia="Times New Roman" w:hAnsi="Times New Roman" w:cs="Times New Roman"/>
          <w:sz w:val="24"/>
          <w:szCs w:val="24"/>
          <w:lang w:eastAsia="hu-HU"/>
        </w:rPr>
        <w:t>62.</w:t>
      </w:r>
      <w:r w:rsidR="005B1A7B" w:rsidRPr="00FA2F55">
        <w:rPr>
          <w:rFonts w:ascii="Times New Roman" w:eastAsia="Times New Roman" w:hAnsi="Times New Roman" w:cs="Times New Roman"/>
          <w:sz w:val="24"/>
          <w:szCs w:val="24"/>
          <w:lang w:eastAsia="hu-HU"/>
        </w:rPr>
        <w:t xml:space="preserve"> § (1) bekezdés k)</w:t>
      </w:r>
      <w:r w:rsidR="00D86E05">
        <w:rPr>
          <w:rFonts w:ascii="Times New Roman" w:eastAsia="Times New Roman" w:hAnsi="Times New Roman" w:cs="Times New Roman"/>
          <w:sz w:val="24"/>
          <w:szCs w:val="24"/>
          <w:lang w:eastAsia="hu-HU"/>
        </w:rPr>
        <w:t xml:space="preserve"> pont </w:t>
      </w:r>
      <w:r w:rsidR="005B1A7B" w:rsidRPr="00FA2F55">
        <w:rPr>
          <w:rFonts w:ascii="Times New Roman" w:eastAsia="Times New Roman" w:hAnsi="Times New Roman" w:cs="Times New Roman"/>
          <w:sz w:val="24"/>
          <w:szCs w:val="24"/>
          <w:lang w:eastAsia="hu-HU"/>
        </w:rPr>
        <w:t xml:space="preserve"> </w:t>
      </w:r>
      <w:r w:rsidR="004F13BE" w:rsidRPr="00FA2F55">
        <w:rPr>
          <w:rFonts w:ascii="Times New Roman" w:eastAsia="Times New Roman" w:hAnsi="Times New Roman" w:cs="Times New Roman"/>
          <w:sz w:val="24"/>
          <w:szCs w:val="24"/>
          <w:lang w:eastAsia="hu-HU"/>
        </w:rPr>
        <w:t xml:space="preserve">ka)-kb) alpontja </w:t>
      </w:r>
      <w:r w:rsidR="005B1A7B" w:rsidRPr="005B1A7B">
        <w:rPr>
          <w:rFonts w:ascii="Times New Roman" w:eastAsia="Times New Roman" w:hAnsi="Times New Roman" w:cs="Times New Roman"/>
          <w:sz w:val="24"/>
          <w:szCs w:val="24"/>
          <w:lang w:eastAsia="hu-HU"/>
        </w:rPr>
        <w:t xml:space="preserve">szerinti </w:t>
      </w:r>
      <w:r w:rsidR="005B1A7B" w:rsidRPr="005B1A7B">
        <w:rPr>
          <w:rFonts w:ascii="Times New Roman" w:eastAsia="Times New Roman" w:hAnsi="Times New Roman" w:cs="Times New Roman"/>
          <w:sz w:val="24"/>
          <w:szCs w:val="24"/>
          <w:lang w:eastAsia="hu-HU"/>
        </w:rPr>
        <w:lastRenderedPageBreak/>
        <w:t>feltételeknek nem megfelelő társaság tekintetében merülnek fel, és melyek az Eladó adóköteles jövedelmének csökkentésére alkalmasak;</w:t>
      </w:r>
    </w:p>
    <w:p w14:paraId="784423DA" w14:textId="183E6060" w:rsidR="005B1A7B" w:rsidRPr="005B1A7B" w:rsidRDefault="005B1A7B" w:rsidP="005B1A7B">
      <w:pPr>
        <w:spacing w:before="120" w:after="120" w:line="240" w:lineRule="auto"/>
        <w:ind w:left="709"/>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b) a szerződés teljesítésének teljes időtartama alatt tulajdonosi szerkezetét a</w:t>
      </w:r>
      <w:r w:rsidR="00D86E05">
        <w:rPr>
          <w:rFonts w:ascii="Times New Roman" w:eastAsia="Times New Roman" w:hAnsi="Times New Roman" w:cs="Times New Roman"/>
          <w:sz w:val="24"/>
          <w:szCs w:val="24"/>
          <w:lang w:eastAsia="hu-HU"/>
        </w:rPr>
        <w:t xml:space="preserve"> Vevő</w:t>
      </w:r>
      <w:r w:rsidRPr="005B1A7B">
        <w:rPr>
          <w:rFonts w:ascii="Times New Roman" w:eastAsia="Times New Roman" w:hAnsi="Times New Roman" w:cs="Times New Roman"/>
          <w:sz w:val="24"/>
          <w:szCs w:val="24"/>
          <w:lang w:eastAsia="hu-HU"/>
        </w:rPr>
        <w:t xml:space="preserve"> számára megismerhetővé teszi és a </w:t>
      </w:r>
      <w:r w:rsidR="004F13BE">
        <w:rPr>
          <w:rFonts w:ascii="Times New Roman" w:eastAsia="Times New Roman" w:hAnsi="Times New Roman" w:cs="Times New Roman"/>
          <w:sz w:val="24"/>
          <w:szCs w:val="24"/>
          <w:lang w:eastAsia="hu-HU"/>
        </w:rPr>
        <w:t xml:space="preserve">Kbt. 143. § (3) bekezdése </w:t>
      </w:r>
      <w:r w:rsidRPr="005B1A7B">
        <w:rPr>
          <w:rFonts w:ascii="Times New Roman" w:eastAsia="Times New Roman" w:hAnsi="Times New Roman" w:cs="Times New Roman"/>
          <w:sz w:val="24"/>
          <w:szCs w:val="24"/>
          <w:lang w:eastAsia="hu-HU"/>
        </w:rPr>
        <w:t xml:space="preserve">szerinti ügyletekről az Vevőt haladéktalanul értesíti. </w:t>
      </w:r>
    </w:p>
    <w:p w14:paraId="69206458" w14:textId="77777777" w:rsidR="005B1A7B" w:rsidRPr="005B1A7B" w:rsidRDefault="005B1A7B" w:rsidP="005B1A7B">
      <w:pPr>
        <w:spacing w:before="120" w:after="120" w:line="240" w:lineRule="auto"/>
        <w:ind w:left="709"/>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c)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1AB67171" w14:textId="2C03FA66" w:rsidR="005B1A7B" w:rsidRPr="005B1A7B" w:rsidRDefault="005B1A7B" w:rsidP="005B1A7B">
      <w:pPr>
        <w:spacing w:before="120" w:after="120" w:line="240" w:lineRule="auto"/>
        <w:ind w:left="709"/>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 xml:space="preserve">d) a szerződés teljesítésénél a </w:t>
      </w:r>
      <w:r w:rsidRPr="00FA2F55">
        <w:rPr>
          <w:rFonts w:ascii="Times New Roman" w:eastAsia="Times New Roman" w:hAnsi="Times New Roman" w:cs="Times New Roman"/>
          <w:sz w:val="24"/>
          <w:szCs w:val="24"/>
          <w:lang w:eastAsia="hu-HU"/>
        </w:rPr>
        <w:t xml:space="preserve">Kbt. </w:t>
      </w:r>
      <w:r w:rsidR="004F13BE" w:rsidRPr="00FA2F55">
        <w:rPr>
          <w:rFonts w:ascii="Times New Roman" w:eastAsia="Times New Roman" w:hAnsi="Times New Roman" w:cs="Times New Roman"/>
          <w:sz w:val="24"/>
          <w:szCs w:val="24"/>
          <w:lang w:eastAsia="hu-HU"/>
        </w:rPr>
        <w:t>138</w:t>
      </w:r>
      <w:r w:rsidRPr="00FA2F55">
        <w:rPr>
          <w:rFonts w:ascii="Times New Roman" w:eastAsia="Times New Roman" w:hAnsi="Times New Roman" w:cs="Times New Roman"/>
          <w:sz w:val="24"/>
          <w:szCs w:val="24"/>
          <w:lang w:eastAsia="hu-HU"/>
        </w:rPr>
        <w:t>.§</w:t>
      </w:r>
      <w:r w:rsidR="009E7FBB">
        <w:rPr>
          <w:rFonts w:ascii="Times New Roman" w:eastAsia="Times New Roman" w:hAnsi="Times New Roman" w:cs="Times New Roman"/>
          <w:sz w:val="24"/>
          <w:szCs w:val="24"/>
          <w:lang w:eastAsia="hu-HU"/>
        </w:rPr>
        <w:t xml:space="preserve">-139. § is figyelembe véve </w:t>
      </w:r>
      <w:r w:rsidRPr="005B1A7B">
        <w:rPr>
          <w:rFonts w:ascii="Times New Roman" w:eastAsia="Times New Roman" w:hAnsi="Times New Roman" w:cs="Times New Roman"/>
          <w:sz w:val="24"/>
          <w:szCs w:val="24"/>
          <w:lang w:eastAsia="hu-HU"/>
        </w:rPr>
        <w:t>jár el.</w:t>
      </w:r>
    </w:p>
    <w:p w14:paraId="642ABDFC" w14:textId="23D1C1A3" w:rsidR="005B1A7B" w:rsidRPr="005B1A7B" w:rsidRDefault="005B1A7B" w:rsidP="005B1A7B">
      <w:pPr>
        <w:spacing w:before="120" w:after="120" w:line="240" w:lineRule="auto"/>
        <w:ind w:left="709"/>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e)</w:t>
      </w:r>
      <w:r w:rsidRPr="005B1A7B">
        <w:rPr>
          <w:rFonts w:ascii="Times New Roman" w:eastAsia="Times New Roman" w:hAnsi="Times New Roman" w:cs="Times New Roman"/>
          <w:i/>
          <w:sz w:val="24"/>
          <w:szCs w:val="24"/>
          <w:lang w:eastAsia="hu-HU"/>
        </w:rPr>
        <w:t>:</w:t>
      </w:r>
      <w:r w:rsidRPr="005B1A7B">
        <w:rPr>
          <w:rFonts w:ascii="Times New Roman" w:eastAsia="Times New Roman" w:hAnsi="Times New Roman" w:cs="Times New Roman"/>
          <w:sz w:val="24"/>
          <w:szCs w:val="24"/>
          <w:lang w:eastAsia="hu-HU"/>
        </w:rPr>
        <w:t xml:space="preserve"> tudomásul veszi, hogy a szerződés teljesítésekor egyik fél sem tanúsíthat olyan magatartást, amellyel a Vevő, vagy kapcsolt vállalkozásaik jogos gazdasági érdekeit veszélyeztetnék. Ide tartozik Szerződés megkötésétől Felek vagy kapcsolt vállalkozásaik munkajogi állományába tartozó munkavállalók közvetett vagy közvetlen foglalkoztatása is. Ennek biztosítása érdekében Eladó kötelezettséget vállal arra, hogy a Szerződéssel összefüggésben, annak teljesítése során sem Vevőnél, sem annak kapcsolt vállalkozásainál munkaviszonyban lévő alkalmazottat sem közvetlenül, sem közreműködőik útján nem foglalkoztatnak, kivéve, ha ebbe a Vevő előzetesen írásban beleegyezett. Ezen szabály megsértése szándékos károkozásnak minősül és Eladót teljes kártérítési felelősség terheli. A rendelkezés betartását Vevő Biztonsági </w:t>
      </w:r>
      <w:r w:rsidR="00C02040">
        <w:rPr>
          <w:rFonts w:ascii="Times New Roman" w:eastAsia="Times New Roman" w:hAnsi="Times New Roman" w:cs="Times New Roman"/>
          <w:sz w:val="24"/>
          <w:szCs w:val="24"/>
          <w:lang w:eastAsia="hu-HU"/>
        </w:rPr>
        <w:t>I</w:t>
      </w:r>
      <w:r w:rsidR="00C02040" w:rsidRPr="005B1A7B">
        <w:rPr>
          <w:rFonts w:ascii="Times New Roman" w:eastAsia="Times New Roman" w:hAnsi="Times New Roman" w:cs="Times New Roman"/>
          <w:sz w:val="24"/>
          <w:szCs w:val="24"/>
          <w:lang w:eastAsia="hu-HU"/>
        </w:rPr>
        <w:t xml:space="preserve">gazgatósága </w:t>
      </w:r>
      <w:r w:rsidRPr="005B1A7B">
        <w:rPr>
          <w:rFonts w:ascii="Times New Roman" w:eastAsia="Times New Roman" w:hAnsi="Times New Roman" w:cs="Times New Roman"/>
          <w:sz w:val="24"/>
          <w:szCs w:val="24"/>
          <w:lang w:eastAsia="hu-HU"/>
        </w:rPr>
        <w:t>útján bármikor jogosult ellenőrizni.</w:t>
      </w:r>
    </w:p>
    <w:p w14:paraId="56C766C1" w14:textId="27F4CA66" w:rsidR="005B1A7B" w:rsidRPr="00C02040" w:rsidRDefault="005B1A7B" w:rsidP="00C02040">
      <w:pPr>
        <w:spacing w:before="120" w:after="120" w:line="240" w:lineRule="auto"/>
        <w:ind w:left="709"/>
        <w:jc w:val="both"/>
        <w:rPr>
          <w:rFonts w:ascii="Times New Roman" w:eastAsia="Times New Roman" w:hAnsi="Times New Roman" w:cs="Times New Roman"/>
          <w:sz w:val="24"/>
          <w:szCs w:val="24"/>
          <w:lang w:eastAsia="ar-SA"/>
        </w:rPr>
      </w:pPr>
      <w:r w:rsidRPr="00656D70">
        <w:rPr>
          <w:rFonts w:ascii="Times New Roman" w:eastAsia="Times New Roman" w:hAnsi="Times New Roman" w:cs="Times New Roman"/>
          <w:i/>
          <w:sz w:val="24"/>
          <w:szCs w:val="24"/>
          <w:lang w:eastAsia="hu-HU"/>
        </w:rPr>
        <w:t xml:space="preserve">A MÁV SZK Zrt. és a MÁV </w:t>
      </w:r>
      <w:r w:rsidR="00680D22" w:rsidRPr="00656D70">
        <w:rPr>
          <w:rFonts w:ascii="Times New Roman" w:eastAsia="Times New Roman" w:hAnsi="Times New Roman" w:cs="Times New Roman"/>
          <w:i/>
          <w:sz w:val="24"/>
          <w:szCs w:val="24"/>
          <w:lang w:eastAsia="hu-HU"/>
        </w:rPr>
        <w:t>FKG</w:t>
      </w:r>
      <w:r w:rsidRPr="00656D70">
        <w:rPr>
          <w:rFonts w:ascii="Times New Roman" w:eastAsia="Times New Roman" w:hAnsi="Times New Roman" w:cs="Times New Roman"/>
          <w:i/>
          <w:sz w:val="24"/>
          <w:szCs w:val="24"/>
          <w:lang w:eastAsia="hu-HU"/>
        </w:rPr>
        <w:t xml:space="preserve"> Kft. esetében</w:t>
      </w:r>
      <w:r w:rsidRPr="005B1A7B">
        <w:rPr>
          <w:rFonts w:ascii="Times New Roman" w:eastAsia="Times New Roman" w:hAnsi="Times New Roman" w:cs="Times New Roman"/>
          <w:i/>
          <w:sz w:val="24"/>
          <w:szCs w:val="24"/>
          <w:lang w:eastAsia="hu-HU"/>
        </w:rPr>
        <w:t>:</w:t>
      </w:r>
      <w:r w:rsidRPr="005B1A7B">
        <w:rPr>
          <w:rFonts w:ascii="Times New Roman" w:eastAsia="Times New Roman" w:hAnsi="Times New Roman" w:cs="Times New Roman"/>
          <w:sz w:val="24"/>
          <w:szCs w:val="24"/>
          <w:lang w:eastAsia="ar-SA"/>
        </w:rPr>
        <w:t xml:space="preserve"> a felek rögzítik, hogy Vevő többségi tulajdonosának a MÁV Zrt.-nek  EVIG határozata alapján a MÁV Zrt. Biztonsági Főigazgatósága az Eladót teljesítései során ellenőrizheti (és e minőségében a Vevő általi „megbízottnak” minősül), amely ellenőrzési jogosultság kiterjed a szerződéses feltételek betartásával, teljesítésével összefüggő ellenőrzésre, irat- és adatszolgáltatás kérésre, helyszíni ellenőrzésre, meghallgatásra is. Szerződő Felek rögzítik, hogy a Vevő – akár az általa bevont harmadik személy (különös tekintettel MÁV Zrt. Biztonsági </w:t>
      </w:r>
      <w:r w:rsidR="00C02040">
        <w:rPr>
          <w:rFonts w:ascii="Times New Roman" w:eastAsia="Times New Roman" w:hAnsi="Times New Roman" w:cs="Times New Roman"/>
          <w:sz w:val="24"/>
          <w:szCs w:val="24"/>
          <w:lang w:eastAsia="ar-SA"/>
        </w:rPr>
        <w:t>I</w:t>
      </w:r>
      <w:r w:rsidRPr="005B1A7B">
        <w:rPr>
          <w:rFonts w:ascii="Times New Roman" w:eastAsia="Times New Roman" w:hAnsi="Times New Roman" w:cs="Times New Roman"/>
          <w:sz w:val="24"/>
          <w:szCs w:val="24"/>
          <w:lang w:eastAsia="ar-SA"/>
        </w:rPr>
        <w:t>gazgatóságára) – ellenőrzési jogosultsága gyakorlásának akadályozása az Eladó súlyos szerződésszegésének minősül.</w:t>
      </w:r>
    </w:p>
    <w:p w14:paraId="20F1985F" w14:textId="44959C45" w:rsidR="005B1A7B" w:rsidRPr="005B1A7B" w:rsidRDefault="005B1A7B" w:rsidP="005B1A7B">
      <w:pPr>
        <w:spacing w:before="120"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f) az Eladó megismerte és elfogadja a Vevő Etikai Kódexét</w:t>
      </w:r>
      <w:r w:rsidR="008057C6">
        <w:rPr>
          <w:rFonts w:ascii="Times New Roman" w:eastAsia="Times New Roman" w:hAnsi="Times New Roman" w:cs="Times New Roman"/>
          <w:sz w:val="24"/>
          <w:szCs w:val="24"/>
          <w:lang w:eastAsia="hu-HU"/>
        </w:rPr>
        <w:t xml:space="preserve"> (</w:t>
      </w:r>
      <w:r w:rsidR="008057C6" w:rsidRPr="008057C6">
        <w:rPr>
          <w:rFonts w:ascii="Times New Roman" w:eastAsia="Times New Roman" w:hAnsi="Times New Roman" w:cs="Times New Roman"/>
          <w:sz w:val="24"/>
          <w:szCs w:val="24"/>
          <w:lang w:eastAsia="hu-HU"/>
        </w:rPr>
        <w:t>http://www.mavcsoport.hu/mav-csoport/etikai-kodex</w:t>
      </w:r>
      <w:r w:rsidR="008057C6">
        <w:rPr>
          <w:rFonts w:ascii="Times New Roman" w:eastAsia="Times New Roman" w:hAnsi="Times New Roman" w:cs="Times New Roman"/>
          <w:sz w:val="24"/>
          <w:szCs w:val="24"/>
          <w:lang w:eastAsia="hu-HU"/>
        </w:rPr>
        <w:t>)</w:t>
      </w:r>
      <w:r w:rsidRPr="005B1A7B">
        <w:rPr>
          <w:rFonts w:ascii="Times New Roman" w:eastAsia="Times New Roman" w:hAnsi="Times New Roman" w:cs="Times New Roman"/>
          <w:sz w:val="24"/>
          <w:szCs w:val="24"/>
          <w:lang w:eastAsia="hu-HU"/>
        </w:rPr>
        <w:t>, az abban foglalt értékeket a jogviszony fennállása alatt magára nézve mérvadónak tartja. Kijelenti, hogy vitás eset felmerülésekor a Vevő által lefolytatott eljárásban együttműködik a vizsgálókkal. Vállaja, hogy a Vevő nevében eljáró személy(ek) Etikai Kódexet sértő cselekményé(ei)t jelzi a Vevő által működtetett etikai bejelentő és tanácsadó csatornán keresztül.</w:t>
      </w:r>
    </w:p>
    <w:p w14:paraId="6F6F4B20" w14:textId="77777777" w:rsidR="005B1A7B" w:rsidRPr="002A050F" w:rsidRDefault="005B1A7B" w:rsidP="005B1A7B">
      <w:pPr>
        <w:spacing w:before="120" w:after="120" w:line="240" w:lineRule="auto"/>
        <w:ind w:left="72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Az Eladó jelen szerződést aláíró képviselője a Ptk. 3.31.§-ára is különös figyelemmel a jelen Szerződés aláírásával kijelenti és teljes</w:t>
      </w:r>
      <w:r w:rsidR="00285B1E">
        <w:rPr>
          <w:rFonts w:ascii="Times New Roman" w:eastAsia="Times New Roman" w:hAnsi="Times New Roman" w:cs="Times New Roman"/>
          <w:sz w:val="24"/>
          <w:szCs w:val="24"/>
          <w:lang w:eastAsia="hu-HU"/>
        </w:rPr>
        <w:t xml:space="preserve"> </w:t>
      </w:r>
      <w:r w:rsidRPr="005B1A7B">
        <w:rPr>
          <w:rFonts w:ascii="Times New Roman" w:eastAsia="Times New Roman" w:hAnsi="Times New Roman" w:cs="Times New Roman"/>
          <w:sz w:val="24"/>
          <w:szCs w:val="24"/>
          <w:lang w:eastAsia="hu-HU"/>
        </w:rPr>
        <w:t xml:space="preserve">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w:t>
      </w:r>
      <w:r w:rsidRPr="005B1A7B">
        <w:rPr>
          <w:rFonts w:ascii="Times New Roman" w:eastAsia="Times New Roman" w:hAnsi="Times New Roman" w:cs="Times New Roman"/>
          <w:sz w:val="24"/>
          <w:szCs w:val="24"/>
          <w:lang w:eastAsia="hu-HU"/>
        </w:rPr>
        <w:lastRenderedPageBreak/>
        <w:t xml:space="preserve">korlátozás a </w:t>
      </w:r>
      <w:r w:rsidR="00A00D14">
        <w:rPr>
          <w:rFonts w:ascii="Times New Roman" w:eastAsia="Times New Roman" w:hAnsi="Times New Roman" w:cs="Times New Roman"/>
          <w:sz w:val="24"/>
          <w:szCs w:val="24"/>
          <w:lang w:eastAsia="hu-HU"/>
        </w:rPr>
        <w:t>Vevővel</w:t>
      </w:r>
      <w:r w:rsidRPr="005B1A7B">
        <w:rPr>
          <w:rFonts w:ascii="Times New Roman" w:eastAsia="Times New Roman" w:hAnsi="Times New Roman" w:cs="Times New Roman"/>
          <w:sz w:val="24"/>
          <w:szCs w:val="24"/>
          <w:lang w:eastAsia="hu-HU"/>
        </w:rPr>
        <w:t xml:space="preserve"> szemben nem hatályos és annak semmilyen következménye a </w:t>
      </w:r>
      <w:r w:rsidR="00A00D14" w:rsidRPr="002A050F">
        <w:rPr>
          <w:rFonts w:ascii="Times New Roman" w:eastAsia="Times New Roman" w:hAnsi="Times New Roman" w:cs="Times New Roman"/>
          <w:sz w:val="24"/>
          <w:szCs w:val="24"/>
          <w:lang w:eastAsia="hu-HU"/>
        </w:rPr>
        <w:t>Vevőt</w:t>
      </w:r>
      <w:r w:rsidRPr="002A050F">
        <w:rPr>
          <w:rFonts w:ascii="Times New Roman" w:eastAsia="Times New Roman" w:hAnsi="Times New Roman" w:cs="Times New Roman"/>
          <w:sz w:val="24"/>
          <w:szCs w:val="24"/>
          <w:lang w:eastAsia="hu-HU"/>
        </w:rPr>
        <w:t xml:space="preserve"> nem terheli.</w:t>
      </w:r>
    </w:p>
    <w:p w14:paraId="1BA209EE" w14:textId="77777777" w:rsidR="00825B7B" w:rsidRDefault="009D1ADD">
      <w:pPr>
        <w:pStyle w:val="Listaszerbekezds"/>
        <w:spacing w:before="120" w:after="120"/>
        <w:jc w:val="both"/>
        <w:rPr>
          <w:lang w:eastAsia="hu-HU"/>
        </w:rPr>
      </w:pPr>
      <w:r w:rsidRPr="009D1ADD">
        <w:rPr>
          <w:lang w:eastAsia="hu-HU"/>
        </w:rPr>
        <w:t>g) Az Eladó kijelenti, hogy a jelen Szerződés szerződésszegéssel kapcsolatos jogkövetkezményeit, csak a ténylegesen szerződést szegő Vevővel szemben alkalmazza, így különösen a Szerződés felmondása a szerződés részleges, csak a szerződést szegő Vevő irányában történő megszűnését eredményezi, a szerződésszegésért való felelősség nem alapozza meg a Vevők egyetemleges felelősségét.</w:t>
      </w:r>
    </w:p>
    <w:p w14:paraId="3263BA51" w14:textId="77777777" w:rsidR="005B1A7B" w:rsidRDefault="005B1A7B" w:rsidP="005B1A7B">
      <w:pPr>
        <w:spacing w:before="120" w:after="120" w:line="240" w:lineRule="auto"/>
        <w:ind w:left="720"/>
        <w:jc w:val="both"/>
        <w:rPr>
          <w:rFonts w:ascii="Times New Roman" w:eastAsia="Times New Roman" w:hAnsi="Times New Roman" w:cs="Times New Roman"/>
          <w:sz w:val="24"/>
          <w:szCs w:val="24"/>
          <w:lang w:eastAsia="hu-HU"/>
        </w:rPr>
      </w:pPr>
    </w:p>
    <w:p w14:paraId="36EF7A83" w14:textId="77777777" w:rsidR="00654E85" w:rsidRPr="005B1A7B" w:rsidRDefault="00654E85" w:rsidP="005B1A7B">
      <w:pPr>
        <w:spacing w:before="120" w:after="120" w:line="240" w:lineRule="auto"/>
        <w:ind w:left="720"/>
        <w:jc w:val="both"/>
        <w:rPr>
          <w:rFonts w:ascii="Times New Roman" w:eastAsia="Times New Roman" w:hAnsi="Times New Roman" w:cs="Times New Roman"/>
          <w:sz w:val="24"/>
          <w:szCs w:val="24"/>
          <w:lang w:eastAsia="hu-HU"/>
        </w:rPr>
      </w:pPr>
    </w:p>
    <w:p w14:paraId="1C3BB933" w14:textId="7BCF6C31" w:rsidR="005B1A7B" w:rsidRPr="005B1A7B" w:rsidRDefault="00911CBE" w:rsidP="00911CBE">
      <w:pPr>
        <w:pStyle w:val="Cm2"/>
      </w:pPr>
      <w:r>
        <w:t xml:space="preserve">  </w:t>
      </w:r>
      <w:bookmarkStart w:id="71" w:name="_Toc433793090"/>
      <w:r w:rsidR="005B1A7B" w:rsidRPr="005B1A7B">
        <w:t>Záró rendelkezések</w:t>
      </w:r>
      <w:bookmarkEnd w:id="71"/>
    </w:p>
    <w:p w14:paraId="3A3CA98D" w14:textId="77777777" w:rsidR="005B1A7B" w:rsidRPr="005B1A7B" w:rsidRDefault="005B1A7B" w:rsidP="00B53A6E">
      <w:pPr>
        <w:keepNext/>
        <w:numPr>
          <w:ilvl w:val="1"/>
          <w:numId w:val="5"/>
        </w:numPr>
        <w:tabs>
          <w:tab w:val="left" w:pos="284"/>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 jelen Szerződés aláírásával egyidejűleg a Felek között létrejött, a Szerződés tárgyát érintő minden korábbi megállapodás, jognyilatkozat és egyéb dokumentum érvényét és hatályát veszti, és a Feleknek a Szerződés tárgyát érintő jogviszonyát kizárólag a jelen Szerződés határozza meg.</w:t>
      </w:r>
    </w:p>
    <w:p w14:paraId="44415FC3" w14:textId="40FE464F" w:rsidR="005B1A7B" w:rsidRPr="005B1A7B" w:rsidRDefault="005B1A7B" w:rsidP="00654E85">
      <w:pPr>
        <w:tabs>
          <w:tab w:val="left" w:pos="284"/>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33.</w:t>
      </w:r>
      <w:r w:rsidR="001224D7">
        <w:rPr>
          <w:rFonts w:ascii="Times New Roman" w:eastAsia="Times New Roman" w:hAnsi="Times New Roman" w:cs="Times New Roman"/>
          <w:bCs/>
          <w:iCs/>
          <w:sz w:val="24"/>
          <w:szCs w:val="24"/>
          <w:lang w:eastAsia="ar-SA"/>
        </w:rPr>
        <w:t>2</w:t>
      </w:r>
      <w:r w:rsidR="001224D7" w:rsidRPr="005B1A7B">
        <w:rPr>
          <w:rFonts w:ascii="Times New Roman" w:eastAsia="Times New Roman" w:hAnsi="Times New Roman" w:cs="Times New Roman"/>
          <w:bCs/>
          <w:iCs/>
          <w:sz w:val="24"/>
          <w:szCs w:val="24"/>
          <w:lang w:eastAsia="ar-SA"/>
        </w:rPr>
        <w:t xml:space="preserve">  </w:t>
      </w:r>
      <w:r w:rsidRPr="005B1A7B">
        <w:rPr>
          <w:rFonts w:ascii="Times New Roman" w:eastAsia="Times New Roman" w:hAnsi="Times New Roman" w:cs="Times New Roman"/>
          <w:bCs/>
          <w:iCs/>
          <w:sz w:val="24"/>
          <w:szCs w:val="24"/>
          <w:lang w:eastAsia="ar-SA"/>
        </w:rPr>
        <w:t>A Felek egybehangzóan kijelentik, hogy a földgázpiacra vonatkozó szabályozást ismerik, és a Szerződést a hatályos földgázipari és egyéb jogszabályok ismeretében kötötték meg.</w:t>
      </w:r>
    </w:p>
    <w:p w14:paraId="1B039801" w14:textId="77777777" w:rsidR="005B1A7B" w:rsidRPr="005B1A7B" w:rsidRDefault="005B1A7B" w:rsidP="00656D70">
      <w:pPr>
        <w:numPr>
          <w:ilvl w:val="1"/>
          <w:numId w:val="6"/>
        </w:numPr>
        <w:tabs>
          <w:tab w:val="left" w:pos="284"/>
          <w:tab w:val="left" w:pos="709"/>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 csatolt mellékletek a Szerződés elválaszthatatlan részét képezik. A mellékletek tartalma, valamint a Szerződés tartalma között mutatkozó esetleges ellentmondás esetén a Szerződés rendelkezései irányadók.</w:t>
      </w:r>
    </w:p>
    <w:p w14:paraId="73EB21DF" w14:textId="77777777" w:rsidR="005B1A7B" w:rsidRPr="005B1A7B" w:rsidRDefault="005B1A7B" w:rsidP="00B53A6E">
      <w:pPr>
        <w:keepNext/>
        <w:numPr>
          <w:ilvl w:val="1"/>
          <w:numId w:val="6"/>
        </w:numPr>
        <w:tabs>
          <w:tab w:val="left" w:pos="284"/>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A jelen Szerződést a Felek annak elolvasását és értelmezését követően, mint akaratukkal mindenben megegyezőt jóváhagyólag aláírták.</w:t>
      </w:r>
    </w:p>
    <w:p w14:paraId="1E7F5B1B" w14:textId="77777777" w:rsidR="005B1A7B" w:rsidRPr="005B1A7B" w:rsidRDefault="005B1A7B" w:rsidP="005B1A7B">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p>
    <w:p w14:paraId="16D6CE4A" w14:textId="4B6A12C4" w:rsidR="005B1A7B" w:rsidRPr="005B1A7B" w:rsidRDefault="005B1A7B" w:rsidP="005B1A7B">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5B1A7B">
        <w:rPr>
          <w:rFonts w:ascii="Times New Roman" w:eastAsia="Times New Roman" w:hAnsi="Times New Roman" w:cs="Times New Roman"/>
          <w:bCs/>
          <w:iCs/>
          <w:sz w:val="24"/>
          <w:szCs w:val="24"/>
          <w:lang w:eastAsia="ar-SA"/>
        </w:rPr>
        <w:t>Budapest, 201</w:t>
      </w:r>
      <w:r w:rsidR="001A68EE">
        <w:rPr>
          <w:rFonts w:ascii="Times New Roman" w:eastAsia="Times New Roman" w:hAnsi="Times New Roman" w:cs="Times New Roman"/>
          <w:bCs/>
          <w:iCs/>
          <w:sz w:val="24"/>
          <w:szCs w:val="24"/>
          <w:lang w:eastAsia="ar-SA"/>
        </w:rPr>
        <w:t>7</w:t>
      </w:r>
      <w:r w:rsidR="003B2BAF">
        <w:rPr>
          <w:rFonts w:ascii="Times New Roman" w:eastAsia="Times New Roman" w:hAnsi="Times New Roman" w:cs="Times New Roman"/>
          <w:bCs/>
          <w:iCs/>
          <w:sz w:val="24"/>
          <w:szCs w:val="24"/>
          <w:lang w:eastAsia="ar-SA"/>
        </w:rPr>
        <w:t>.</w:t>
      </w:r>
    </w:p>
    <w:p w14:paraId="49B49831" w14:textId="77777777" w:rsidR="005B1A7B" w:rsidRDefault="005B1A7B" w:rsidP="005B1A7B">
      <w:pPr>
        <w:spacing w:after="0" w:line="240" w:lineRule="auto"/>
        <w:jc w:val="both"/>
        <w:rPr>
          <w:rFonts w:ascii="Times New Roman" w:eastAsia="Times New Roman" w:hAnsi="Times New Roman" w:cs="Times New Roman"/>
          <w:sz w:val="24"/>
          <w:szCs w:val="24"/>
          <w:lang w:eastAsia="ar-SA"/>
        </w:rPr>
      </w:pPr>
    </w:p>
    <w:p w14:paraId="303F6931" w14:textId="77777777" w:rsidR="00654E85" w:rsidRPr="005B1A7B" w:rsidRDefault="00654E85" w:rsidP="005B1A7B">
      <w:pPr>
        <w:spacing w:after="0" w:line="240" w:lineRule="auto"/>
        <w:jc w:val="both"/>
        <w:rPr>
          <w:rFonts w:ascii="Times New Roman" w:eastAsia="Times New Roman" w:hAnsi="Times New Roman" w:cs="Times New Roman"/>
          <w:sz w:val="24"/>
          <w:szCs w:val="24"/>
          <w:lang w:eastAsia="ar-SA"/>
        </w:rPr>
      </w:pPr>
    </w:p>
    <w:p w14:paraId="0BB34B08"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p>
    <w:p w14:paraId="7852174B" w14:textId="77777777" w:rsidR="005B1A7B" w:rsidRPr="005B1A7B" w:rsidRDefault="005B1A7B" w:rsidP="005B1A7B">
      <w:pPr>
        <w:spacing w:after="0" w:line="240" w:lineRule="auto"/>
        <w:jc w:val="both"/>
        <w:rPr>
          <w:rFonts w:ascii="Times New Roman" w:eastAsia="Times New Roman" w:hAnsi="Times New Roman" w:cs="Times New Roman"/>
          <w:sz w:val="24"/>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3756"/>
        <w:gridCol w:w="1417"/>
        <w:gridCol w:w="3809"/>
      </w:tblGrid>
      <w:tr w:rsidR="005B1A7B" w:rsidRPr="005B1A7B" w14:paraId="5FBC2BA5" w14:textId="77777777" w:rsidTr="00656D70">
        <w:trPr>
          <w:trHeight w:val="1283"/>
        </w:trPr>
        <w:tc>
          <w:tcPr>
            <w:tcW w:w="3756" w:type="dxa"/>
          </w:tcPr>
          <w:p w14:paraId="00548A97" w14:textId="77777777" w:rsidR="005B1A7B" w:rsidRPr="005B1A7B" w:rsidRDefault="00680D22" w:rsidP="005B1A7B">
            <w:pPr>
              <w:spacing w:after="0" w:line="240" w:lineRule="auto"/>
              <w:jc w:val="center"/>
              <w:rPr>
                <w:rFonts w:ascii="Times New Roman" w:eastAsia="Times New Roman" w:hAnsi="Times New Roman" w:cs="Times New Roman"/>
                <w:sz w:val="24"/>
                <w:szCs w:val="24"/>
                <w:lang w:eastAsia="ar-SA"/>
              </w:rPr>
            </w:pPr>
            <w:r w:rsidRPr="00680D22">
              <w:rPr>
                <w:rFonts w:ascii="Times New Roman" w:eastAsia="Times New Roman" w:hAnsi="Times New Roman" w:cs="Times New Roman"/>
                <w:sz w:val="24"/>
                <w:szCs w:val="24"/>
                <w:highlight w:val="yellow"/>
                <w:lang w:eastAsia="ar-SA"/>
              </w:rPr>
              <w:t>cégnév</w:t>
            </w:r>
          </w:p>
          <w:p w14:paraId="46557D86" w14:textId="77777777" w:rsidR="005B1A7B" w:rsidRPr="005B1A7B" w:rsidRDefault="005B1A7B" w:rsidP="005B1A7B">
            <w:pPr>
              <w:spacing w:after="0" w:line="240" w:lineRule="auto"/>
              <w:jc w:val="center"/>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Eladó képviseletében</w:t>
            </w:r>
            <w:r w:rsidRPr="005B1A7B">
              <w:rPr>
                <w:rFonts w:ascii="Times New Roman" w:eastAsia="Times New Roman" w:hAnsi="Times New Roman" w:cs="Times New Roman"/>
                <w:sz w:val="24"/>
                <w:szCs w:val="24"/>
                <w:lang w:eastAsia="ar-SA"/>
              </w:rPr>
              <w:br/>
            </w:r>
          </w:p>
        </w:tc>
        <w:tc>
          <w:tcPr>
            <w:tcW w:w="1417" w:type="dxa"/>
          </w:tcPr>
          <w:p w14:paraId="58BD6023" w14:textId="77777777" w:rsidR="005B1A7B" w:rsidRPr="005B1A7B" w:rsidRDefault="005B1A7B" w:rsidP="005B1A7B">
            <w:pPr>
              <w:spacing w:after="0" w:line="240" w:lineRule="auto"/>
              <w:jc w:val="center"/>
              <w:rPr>
                <w:rFonts w:ascii="Times New Roman" w:eastAsia="Times New Roman" w:hAnsi="Times New Roman" w:cs="Times New Roman"/>
                <w:sz w:val="24"/>
                <w:szCs w:val="24"/>
                <w:lang w:eastAsia="ar-SA"/>
              </w:rPr>
            </w:pPr>
          </w:p>
        </w:tc>
        <w:tc>
          <w:tcPr>
            <w:tcW w:w="3809" w:type="dxa"/>
          </w:tcPr>
          <w:p w14:paraId="741DFA80" w14:textId="77777777" w:rsidR="005B1A7B" w:rsidRPr="005B1A7B" w:rsidRDefault="005B1A7B" w:rsidP="005B1A7B">
            <w:pPr>
              <w:spacing w:after="0" w:line="240" w:lineRule="auto"/>
              <w:jc w:val="center"/>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MÁV Magyar Államvasutak Zrt.</w:t>
            </w:r>
          </w:p>
          <w:p w14:paraId="3D1FEDE5" w14:textId="77777777" w:rsidR="005B1A7B" w:rsidRPr="005B1A7B" w:rsidRDefault="005B1A7B" w:rsidP="005B1A7B">
            <w:pPr>
              <w:spacing w:after="0" w:line="240" w:lineRule="auto"/>
              <w:jc w:val="center"/>
              <w:rPr>
                <w:rFonts w:ascii="Times New Roman" w:eastAsia="Times New Roman" w:hAnsi="Times New Roman" w:cs="Times New Roman"/>
                <w:sz w:val="24"/>
                <w:szCs w:val="24"/>
                <w:lang w:eastAsia="ar-SA"/>
              </w:rPr>
            </w:pPr>
            <w:r w:rsidRPr="005B1A7B">
              <w:rPr>
                <w:rFonts w:ascii="Times New Roman" w:eastAsia="Times New Roman" w:hAnsi="Times New Roman" w:cs="Times New Roman"/>
                <w:sz w:val="24"/>
                <w:szCs w:val="24"/>
                <w:lang w:eastAsia="ar-SA"/>
              </w:rPr>
              <w:t>Vevő1 képviseletében</w:t>
            </w:r>
            <w:r w:rsidRPr="005B1A7B">
              <w:rPr>
                <w:rFonts w:ascii="Times New Roman" w:eastAsia="Times New Roman" w:hAnsi="Times New Roman" w:cs="Times New Roman"/>
                <w:sz w:val="24"/>
                <w:szCs w:val="24"/>
                <w:lang w:eastAsia="ar-SA"/>
              </w:rPr>
              <w:br/>
            </w:r>
          </w:p>
          <w:p w14:paraId="0CF64B87" w14:textId="77777777" w:rsidR="005B1A7B" w:rsidRPr="005B1A7B" w:rsidRDefault="005B1A7B" w:rsidP="005B1A7B">
            <w:pPr>
              <w:spacing w:after="0" w:line="240" w:lineRule="auto"/>
              <w:jc w:val="center"/>
              <w:rPr>
                <w:rFonts w:ascii="Times New Roman" w:eastAsia="Times New Roman" w:hAnsi="Times New Roman" w:cs="Times New Roman"/>
                <w:sz w:val="24"/>
                <w:szCs w:val="24"/>
                <w:lang w:eastAsia="ar-SA"/>
              </w:rPr>
            </w:pPr>
          </w:p>
        </w:tc>
      </w:tr>
      <w:tr w:rsidR="005B1A7B" w:rsidRPr="000E0634" w14:paraId="0741C660" w14:textId="77777777" w:rsidTr="00656D70">
        <w:tc>
          <w:tcPr>
            <w:tcW w:w="3756" w:type="dxa"/>
          </w:tcPr>
          <w:p w14:paraId="50E33C38" w14:textId="77777777" w:rsidR="005B1A7B" w:rsidRDefault="00B46F74" w:rsidP="005B1A7B">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MÁV FKG Kft</w:t>
            </w:r>
          </w:p>
          <w:p w14:paraId="388A2409" w14:textId="77777777" w:rsidR="00B46F74" w:rsidRPr="005B1A7B" w:rsidRDefault="00B46F74" w:rsidP="005B1A7B">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Vevő3 képviseletében</w:t>
            </w:r>
          </w:p>
        </w:tc>
        <w:tc>
          <w:tcPr>
            <w:tcW w:w="1417" w:type="dxa"/>
          </w:tcPr>
          <w:p w14:paraId="26953221" w14:textId="77777777" w:rsidR="005B1A7B" w:rsidRPr="005B1A7B" w:rsidRDefault="005B1A7B" w:rsidP="005B1A7B">
            <w:pPr>
              <w:spacing w:after="0" w:line="240" w:lineRule="auto"/>
              <w:jc w:val="center"/>
              <w:rPr>
                <w:rFonts w:ascii="Times New Roman" w:eastAsia="Times New Roman" w:hAnsi="Times New Roman" w:cs="Times New Roman"/>
                <w:sz w:val="24"/>
                <w:szCs w:val="24"/>
                <w:lang w:eastAsia="ar-SA"/>
              </w:rPr>
            </w:pPr>
          </w:p>
        </w:tc>
        <w:tc>
          <w:tcPr>
            <w:tcW w:w="3809" w:type="dxa"/>
          </w:tcPr>
          <w:p w14:paraId="44B0F30E" w14:textId="77777777" w:rsidR="005B1A7B" w:rsidRPr="00B46F74" w:rsidRDefault="005B1A7B" w:rsidP="005B1A7B">
            <w:pPr>
              <w:spacing w:after="0" w:line="240" w:lineRule="auto"/>
              <w:jc w:val="center"/>
              <w:rPr>
                <w:rFonts w:ascii="Times New Roman" w:eastAsia="Times New Roman" w:hAnsi="Times New Roman" w:cs="Times New Roman"/>
                <w:sz w:val="24"/>
                <w:szCs w:val="24"/>
                <w:lang w:eastAsia="ar-SA"/>
              </w:rPr>
            </w:pPr>
            <w:r w:rsidRPr="00B46F74">
              <w:rPr>
                <w:rFonts w:ascii="Times New Roman" w:eastAsia="Times New Roman" w:hAnsi="Times New Roman" w:cs="Times New Roman"/>
                <w:sz w:val="24"/>
                <w:szCs w:val="24"/>
                <w:lang w:eastAsia="ar-SA"/>
              </w:rPr>
              <w:t>MÁV Szolgáltató Központ Zrt.</w:t>
            </w:r>
          </w:p>
          <w:p w14:paraId="595E2D16" w14:textId="77777777" w:rsidR="005B1A7B" w:rsidRDefault="005B1A7B" w:rsidP="00487AE1">
            <w:pPr>
              <w:spacing w:after="0" w:line="240" w:lineRule="auto"/>
              <w:jc w:val="center"/>
              <w:rPr>
                <w:rFonts w:ascii="Times New Roman" w:eastAsia="Times New Roman" w:hAnsi="Times New Roman" w:cs="Times New Roman"/>
                <w:sz w:val="24"/>
                <w:szCs w:val="24"/>
                <w:lang w:eastAsia="ar-SA"/>
              </w:rPr>
            </w:pPr>
            <w:r w:rsidRPr="00B46F74">
              <w:rPr>
                <w:rFonts w:ascii="Times New Roman" w:eastAsia="Times New Roman" w:hAnsi="Times New Roman" w:cs="Times New Roman"/>
                <w:sz w:val="24"/>
                <w:szCs w:val="24"/>
                <w:lang w:eastAsia="ar-SA"/>
              </w:rPr>
              <w:t>Vevő</w:t>
            </w:r>
            <w:r w:rsidR="00487AE1" w:rsidRPr="00B46F74">
              <w:rPr>
                <w:rFonts w:ascii="Times New Roman" w:eastAsia="Times New Roman" w:hAnsi="Times New Roman" w:cs="Times New Roman"/>
                <w:sz w:val="24"/>
                <w:szCs w:val="24"/>
                <w:lang w:eastAsia="ar-SA"/>
              </w:rPr>
              <w:t>2</w:t>
            </w:r>
            <w:r w:rsidRPr="00B46F74">
              <w:rPr>
                <w:rFonts w:ascii="Times New Roman" w:eastAsia="Times New Roman" w:hAnsi="Times New Roman" w:cs="Times New Roman"/>
                <w:sz w:val="24"/>
                <w:szCs w:val="24"/>
                <w:lang w:eastAsia="ar-SA"/>
              </w:rPr>
              <w:t xml:space="preserve"> képviseletében</w:t>
            </w:r>
          </w:p>
          <w:p w14:paraId="5A9D55F0" w14:textId="77777777" w:rsidR="0012100A" w:rsidRDefault="0012100A" w:rsidP="00487AE1">
            <w:pPr>
              <w:spacing w:after="0" w:line="240" w:lineRule="auto"/>
              <w:jc w:val="center"/>
              <w:rPr>
                <w:rFonts w:ascii="Times New Roman" w:eastAsia="Times New Roman" w:hAnsi="Times New Roman" w:cs="Times New Roman"/>
                <w:sz w:val="24"/>
                <w:szCs w:val="24"/>
                <w:lang w:eastAsia="ar-SA"/>
              </w:rPr>
            </w:pPr>
          </w:p>
          <w:p w14:paraId="7C2CB1C0" w14:textId="77777777" w:rsidR="0012100A" w:rsidRDefault="0012100A" w:rsidP="00487AE1">
            <w:pPr>
              <w:spacing w:after="0" w:line="240" w:lineRule="auto"/>
              <w:jc w:val="center"/>
              <w:rPr>
                <w:rFonts w:ascii="Times New Roman" w:eastAsia="Times New Roman" w:hAnsi="Times New Roman" w:cs="Times New Roman"/>
                <w:sz w:val="24"/>
                <w:szCs w:val="24"/>
                <w:lang w:eastAsia="ar-SA"/>
              </w:rPr>
            </w:pPr>
          </w:p>
          <w:p w14:paraId="4E71F1C9" w14:textId="77777777" w:rsidR="0012100A" w:rsidRDefault="0012100A" w:rsidP="00487AE1">
            <w:pPr>
              <w:spacing w:after="0" w:line="240" w:lineRule="auto"/>
              <w:jc w:val="center"/>
              <w:rPr>
                <w:rFonts w:ascii="Times New Roman" w:eastAsia="Times New Roman" w:hAnsi="Times New Roman" w:cs="Times New Roman"/>
                <w:sz w:val="24"/>
                <w:szCs w:val="24"/>
                <w:lang w:eastAsia="ar-SA"/>
              </w:rPr>
            </w:pPr>
          </w:p>
          <w:p w14:paraId="53693C79" w14:textId="6351A69E" w:rsidR="0012100A" w:rsidRPr="000E0634" w:rsidRDefault="0012100A" w:rsidP="00487AE1">
            <w:pPr>
              <w:spacing w:after="0" w:line="240" w:lineRule="auto"/>
              <w:jc w:val="center"/>
              <w:rPr>
                <w:rFonts w:ascii="Times New Roman" w:eastAsia="Times New Roman" w:hAnsi="Times New Roman" w:cs="Times New Roman"/>
                <w:sz w:val="24"/>
                <w:szCs w:val="24"/>
                <w:highlight w:val="yellow"/>
                <w:lang w:eastAsia="ar-SA"/>
              </w:rPr>
            </w:pPr>
          </w:p>
        </w:tc>
      </w:tr>
      <w:tr w:rsidR="0012100A" w:rsidRPr="000E0634" w14:paraId="1F658219" w14:textId="77777777" w:rsidTr="00656D70">
        <w:trPr>
          <w:trHeight w:val="89"/>
        </w:trPr>
        <w:tc>
          <w:tcPr>
            <w:tcW w:w="5173" w:type="dxa"/>
            <w:gridSpan w:val="2"/>
          </w:tcPr>
          <w:p w14:paraId="0A89B2E2" w14:textId="77777777" w:rsidR="0012100A" w:rsidRPr="005B1A7B" w:rsidRDefault="0012100A" w:rsidP="0012100A">
            <w:pPr>
              <w:spacing w:after="0" w:line="240" w:lineRule="auto"/>
              <w:jc w:val="center"/>
              <w:rPr>
                <w:rFonts w:ascii="Times New Roman" w:eastAsia="Times New Roman" w:hAnsi="Times New Roman" w:cs="Times New Roman"/>
                <w:sz w:val="24"/>
                <w:szCs w:val="24"/>
                <w:lang w:eastAsia="ar-SA"/>
              </w:rPr>
            </w:pPr>
          </w:p>
        </w:tc>
        <w:tc>
          <w:tcPr>
            <w:tcW w:w="3809" w:type="dxa"/>
          </w:tcPr>
          <w:p w14:paraId="23CF2AC2" w14:textId="55359A96" w:rsidR="0012100A" w:rsidRDefault="0012100A" w:rsidP="0012100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w:t>
            </w:r>
          </w:p>
          <w:p w14:paraId="57D89F1F" w14:textId="4E79701F" w:rsidR="0012100A" w:rsidRDefault="0012100A" w:rsidP="0012100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GYSEV Zrt.</w:t>
            </w:r>
          </w:p>
          <w:p w14:paraId="2C5D4B05" w14:textId="77777777" w:rsidR="0012100A" w:rsidRDefault="0012100A" w:rsidP="0012100A">
            <w:pPr>
              <w:spacing w:after="0" w:line="240" w:lineRule="auto"/>
              <w:jc w:val="center"/>
              <w:rPr>
                <w:rFonts w:ascii="Times New Roman" w:eastAsia="Times New Roman" w:hAnsi="Times New Roman" w:cs="Times New Roman"/>
                <w:b/>
                <w:i/>
                <w:sz w:val="24"/>
                <w:szCs w:val="24"/>
                <w:u w:val="single"/>
                <w:lang w:eastAsia="ar-SA"/>
              </w:rPr>
            </w:pPr>
            <w:r>
              <w:rPr>
                <w:rFonts w:ascii="Times New Roman" w:eastAsia="Times New Roman" w:hAnsi="Times New Roman" w:cs="Times New Roman"/>
                <w:sz w:val="24"/>
                <w:szCs w:val="24"/>
                <w:lang w:eastAsia="ar-SA"/>
              </w:rPr>
              <w:t>Vevő4 képviseletében</w:t>
            </w:r>
          </w:p>
          <w:p w14:paraId="4F32D803" w14:textId="77777777" w:rsidR="0012100A" w:rsidRDefault="0012100A" w:rsidP="0012100A">
            <w:pPr>
              <w:spacing w:after="0" w:line="240" w:lineRule="auto"/>
              <w:jc w:val="center"/>
              <w:rPr>
                <w:rFonts w:ascii="Times New Roman" w:eastAsia="Times New Roman" w:hAnsi="Times New Roman" w:cs="Times New Roman"/>
                <w:sz w:val="24"/>
                <w:szCs w:val="24"/>
                <w:lang w:eastAsia="ar-SA"/>
              </w:rPr>
            </w:pPr>
          </w:p>
          <w:p w14:paraId="117F81EE" w14:textId="77777777" w:rsidR="0012100A" w:rsidRDefault="0012100A" w:rsidP="0012100A">
            <w:pPr>
              <w:spacing w:after="0" w:line="240" w:lineRule="auto"/>
              <w:jc w:val="center"/>
              <w:rPr>
                <w:rFonts w:ascii="Times New Roman" w:eastAsia="Times New Roman" w:hAnsi="Times New Roman" w:cs="Times New Roman"/>
                <w:sz w:val="24"/>
                <w:szCs w:val="24"/>
                <w:lang w:eastAsia="ar-SA"/>
              </w:rPr>
            </w:pPr>
          </w:p>
          <w:p w14:paraId="6FFC428B" w14:textId="77777777" w:rsidR="0012100A" w:rsidRDefault="0012100A" w:rsidP="0012100A">
            <w:pPr>
              <w:spacing w:after="0" w:line="240" w:lineRule="auto"/>
              <w:jc w:val="center"/>
              <w:rPr>
                <w:rFonts w:ascii="Times New Roman" w:eastAsia="Times New Roman" w:hAnsi="Times New Roman" w:cs="Times New Roman"/>
                <w:sz w:val="24"/>
                <w:szCs w:val="24"/>
                <w:lang w:eastAsia="ar-SA"/>
              </w:rPr>
            </w:pPr>
          </w:p>
          <w:p w14:paraId="5FA03030" w14:textId="5398BD86" w:rsidR="0012100A" w:rsidRPr="00B46F74" w:rsidRDefault="0012100A" w:rsidP="0012100A">
            <w:pPr>
              <w:spacing w:after="0" w:line="240" w:lineRule="auto"/>
              <w:jc w:val="center"/>
              <w:rPr>
                <w:rFonts w:ascii="Times New Roman" w:eastAsia="Times New Roman" w:hAnsi="Times New Roman" w:cs="Times New Roman"/>
                <w:sz w:val="24"/>
                <w:szCs w:val="24"/>
                <w:lang w:eastAsia="ar-SA"/>
              </w:rPr>
            </w:pPr>
          </w:p>
        </w:tc>
      </w:tr>
    </w:tbl>
    <w:p w14:paraId="0164113E" w14:textId="77777777" w:rsidR="005B1A7B" w:rsidRPr="000E0634" w:rsidRDefault="005B1A7B" w:rsidP="005B1A7B">
      <w:pPr>
        <w:spacing w:after="0" w:line="240" w:lineRule="auto"/>
        <w:jc w:val="both"/>
        <w:rPr>
          <w:rFonts w:ascii="Times New Roman" w:eastAsia="Times New Roman" w:hAnsi="Times New Roman" w:cs="Times New Roman"/>
          <w:b/>
          <w:i/>
          <w:sz w:val="24"/>
          <w:szCs w:val="24"/>
          <w:highlight w:val="yellow"/>
          <w:u w:val="single"/>
          <w:lang w:eastAsia="ar-SA"/>
        </w:rPr>
      </w:pPr>
    </w:p>
    <w:p w14:paraId="42EE892F" w14:textId="77777777" w:rsidR="00B46F74" w:rsidRDefault="00B46F74" w:rsidP="005B1A7B">
      <w:pPr>
        <w:spacing w:after="0" w:line="240" w:lineRule="auto"/>
        <w:jc w:val="both"/>
        <w:rPr>
          <w:rFonts w:ascii="Times New Roman" w:eastAsia="Times New Roman" w:hAnsi="Times New Roman" w:cs="Times New Roman"/>
          <w:sz w:val="24"/>
          <w:szCs w:val="24"/>
          <w:lang w:eastAsia="ar-SA"/>
        </w:rPr>
      </w:pPr>
    </w:p>
    <w:p w14:paraId="5411B560" w14:textId="77777777" w:rsidR="003B2BAF" w:rsidRDefault="003B2BAF" w:rsidP="005B1A7B">
      <w:pPr>
        <w:spacing w:after="0" w:line="240" w:lineRule="auto"/>
        <w:jc w:val="both"/>
        <w:rPr>
          <w:rFonts w:ascii="Times New Roman" w:eastAsia="Times New Roman" w:hAnsi="Times New Roman" w:cs="Times New Roman"/>
          <w:sz w:val="24"/>
          <w:szCs w:val="24"/>
          <w:lang w:eastAsia="ar-SA"/>
        </w:rPr>
      </w:pPr>
    </w:p>
    <w:p w14:paraId="466813E5" w14:textId="77777777" w:rsidR="003B2BAF" w:rsidRDefault="003B2BAF" w:rsidP="005B1A7B">
      <w:pPr>
        <w:spacing w:after="0" w:line="240" w:lineRule="auto"/>
        <w:jc w:val="both"/>
        <w:rPr>
          <w:rFonts w:ascii="Times New Roman" w:eastAsia="Times New Roman" w:hAnsi="Times New Roman" w:cs="Times New Roman"/>
          <w:sz w:val="24"/>
          <w:szCs w:val="24"/>
          <w:lang w:eastAsia="ar-SA"/>
        </w:rPr>
      </w:pPr>
    </w:p>
    <w:p w14:paraId="21D000E0" w14:textId="77777777" w:rsidR="00D87605" w:rsidRDefault="00D87605" w:rsidP="005B1A7B">
      <w:pPr>
        <w:spacing w:after="0" w:line="240" w:lineRule="auto"/>
        <w:jc w:val="both"/>
        <w:rPr>
          <w:rFonts w:ascii="Times New Roman" w:eastAsia="Times New Roman" w:hAnsi="Times New Roman" w:cs="Times New Roman"/>
          <w:sz w:val="24"/>
          <w:szCs w:val="24"/>
          <w:lang w:eastAsia="ar-SA"/>
        </w:rPr>
      </w:pPr>
    </w:p>
    <w:p w14:paraId="43BE4C32" w14:textId="47C59ACD" w:rsidR="00FA2F55" w:rsidRDefault="00FA2F55">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02D0807F" w14:textId="77777777" w:rsidR="00D87605" w:rsidRDefault="00D87605" w:rsidP="005B1A7B">
      <w:pPr>
        <w:spacing w:after="0" w:line="240" w:lineRule="auto"/>
        <w:jc w:val="both"/>
        <w:rPr>
          <w:rFonts w:ascii="Times New Roman" w:eastAsia="Times New Roman" w:hAnsi="Times New Roman" w:cs="Times New Roman"/>
          <w:sz w:val="24"/>
          <w:szCs w:val="24"/>
          <w:lang w:eastAsia="ar-SA"/>
        </w:rPr>
      </w:pPr>
    </w:p>
    <w:tbl>
      <w:tblPr>
        <w:tblW w:w="8183" w:type="dxa"/>
        <w:tblInd w:w="55" w:type="dxa"/>
        <w:tblCellMar>
          <w:left w:w="70" w:type="dxa"/>
          <w:right w:w="70" w:type="dxa"/>
        </w:tblCellMar>
        <w:tblLook w:val="04A0" w:firstRow="1" w:lastRow="0" w:firstColumn="1" w:lastColumn="0" w:noHBand="0" w:noVBand="1"/>
      </w:tblPr>
      <w:tblGrid>
        <w:gridCol w:w="601"/>
        <w:gridCol w:w="731"/>
        <w:gridCol w:w="921"/>
        <w:gridCol w:w="1101"/>
        <w:gridCol w:w="1101"/>
        <w:gridCol w:w="960"/>
        <w:gridCol w:w="551"/>
        <w:gridCol w:w="600"/>
        <w:gridCol w:w="1101"/>
        <w:gridCol w:w="1031"/>
      </w:tblGrid>
      <w:tr w:rsidR="007D08E1" w:rsidRPr="007D08E1" w14:paraId="164ABA12" w14:textId="77777777" w:rsidTr="000F3F22">
        <w:trPr>
          <w:trHeight w:val="300"/>
        </w:trPr>
        <w:tc>
          <w:tcPr>
            <w:tcW w:w="1280" w:type="dxa"/>
            <w:gridSpan w:val="2"/>
            <w:tcBorders>
              <w:top w:val="nil"/>
              <w:left w:val="nil"/>
              <w:bottom w:val="nil"/>
              <w:right w:val="nil"/>
            </w:tcBorders>
            <w:shd w:val="clear" w:color="auto" w:fill="auto"/>
            <w:noWrap/>
            <w:vAlign w:val="center"/>
            <w:hideMark/>
          </w:tcPr>
          <w:p w14:paraId="767DE431" w14:textId="77777777" w:rsidR="007D08E1" w:rsidRPr="007D08E1" w:rsidRDefault="007D08E1" w:rsidP="000F3F22">
            <w:pPr>
              <w:spacing w:after="0" w:line="240" w:lineRule="auto"/>
              <w:rPr>
                <w:rFonts w:ascii="Arial" w:eastAsia="Times New Roman" w:hAnsi="Arial" w:cs="Arial"/>
                <w:color w:val="000000"/>
                <w:sz w:val="16"/>
                <w:szCs w:val="16"/>
                <w:lang w:eastAsia="hu-HU"/>
              </w:rPr>
            </w:pPr>
            <w:r w:rsidRPr="007D08E1">
              <w:rPr>
                <w:rFonts w:ascii="Arial" w:eastAsia="Times New Roman" w:hAnsi="Arial" w:cs="Arial"/>
                <w:color w:val="000000"/>
                <w:sz w:val="16"/>
                <w:szCs w:val="16"/>
                <w:lang w:eastAsia="hu-HU"/>
              </w:rPr>
              <w:t>1. sz. melléklet</w:t>
            </w:r>
          </w:p>
        </w:tc>
        <w:tc>
          <w:tcPr>
            <w:tcW w:w="900" w:type="dxa"/>
            <w:tcBorders>
              <w:top w:val="nil"/>
              <w:left w:val="nil"/>
              <w:bottom w:val="nil"/>
              <w:right w:val="nil"/>
            </w:tcBorders>
            <w:shd w:val="clear" w:color="auto" w:fill="auto"/>
            <w:noWrap/>
            <w:vAlign w:val="bottom"/>
            <w:hideMark/>
          </w:tcPr>
          <w:p w14:paraId="56A81752" w14:textId="77777777" w:rsidR="007D08E1" w:rsidRPr="007D08E1" w:rsidRDefault="007D08E1" w:rsidP="000F3F22">
            <w:pPr>
              <w:spacing w:after="0" w:line="240" w:lineRule="auto"/>
              <w:rPr>
                <w:rFonts w:ascii="Calibri" w:eastAsia="Times New Roman" w:hAnsi="Calibri" w:cs="Times New Roman"/>
                <w:color w:val="000000"/>
                <w:lang w:eastAsia="hu-HU"/>
              </w:rPr>
            </w:pPr>
          </w:p>
        </w:tc>
        <w:tc>
          <w:tcPr>
            <w:tcW w:w="1982" w:type="dxa"/>
            <w:gridSpan w:val="2"/>
            <w:tcBorders>
              <w:top w:val="nil"/>
              <w:left w:val="nil"/>
              <w:bottom w:val="nil"/>
              <w:right w:val="nil"/>
            </w:tcBorders>
            <w:shd w:val="clear" w:color="auto" w:fill="auto"/>
            <w:noWrap/>
            <w:vAlign w:val="bottom"/>
            <w:hideMark/>
          </w:tcPr>
          <w:p w14:paraId="099397CF" w14:textId="77777777" w:rsidR="007D08E1" w:rsidRPr="007D08E1" w:rsidRDefault="007D08E1" w:rsidP="000F3F22">
            <w:pPr>
              <w:spacing w:after="0" w:line="240" w:lineRule="auto"/>
              <w:rPr>
                <w:rFonts w:ascii="Calibri" w:eastAsia="Times New Roman" w:hAnsi="Calibri" w:cs="Times New Roman"/>
                <w:color w:val="000000"/>
                <w:lang w:eastAsia="hu-HU"/>
              </w:rPr>
            </w:pPr>
          </w:p>
        </w:tc>
        <w:tc>
          <w:tcPr>
            <w:tcW w:w="960" w:type="dxa"/>
            <w:tcBorders>
              <w:top w:val="nil"/>
              <w:left w:val="nil"/>
              <w:bottom w:val="nil"/>
              <w:right w:val="nil"/>
            </w:tcBorders>
            <w:shd w:val="clear" w:color="auto" w:fill="auto"/>
            <w:noWrap/>
            <w:vAlign w:val="bottom"/>
            <w:hideMark/>
          </w:tcPr>
          <w:p w14:paraId="7E338CB4" w14:textId="77777777" w:rsidR="007D08E1" w:rsidRPr="007D08E1" w:rsidRDefault="007D08E1" w:rsidP="000F3F22">
            <w:pPr>
              <w:spacing w:after="0" w:line="240" w:lineRule="auto"/>
              <w:rPr>
                <w:rFonts w:ascii="Calibri" w:eastAsia="Times New Roman" w:hAnsi="Calibri" w:cs="Times New Roman"/>
                <w:color w:val="000000"/>
                <w:lang w:eastAsia="hu-HU"/>
              </w:rPr>
            </w:pPr>
          </w:p>
        </w:tc>
        <w:tc>
          <w:tcPr>
            <w:tcW w:w="520" w:type="dxa"/>
            <w:tcBorders>
              <w:top w:val="nil"/>
              <w:left w:val="nil"/>
              <w:bottom w:val="nil"/>
              <w:right w:val="nil"/>
            </w:tcBorders>
            <w:shd w:val="clear" w:color="auto" w:fill="auto"/>
            <w:noWrap/>
            <w:vAlign w:val="bottom"/>
            <w:hideMark/>
          </w:tcPr>
          <w:p w14:paraId="1AA9D18D" w14:textId="77777777" w:rsidR="007D08E1" w:rsidRPr="007D08E1" w:rsidRDefault="007D08E1" w:rsidP="000F3F22">
            <w:pPr>
              <w:spacing w:after="0" w:line="240" w:lineRule="auto"/>
              <w:rPr>
                <w:rFonts w:ascii="Calibri" w:eastAsia="Times New Roman" w:hAnsi="Calibri" w:cs="Times New Roman"/>
                <w:color w:val="000000"/>
                <w:lang w:eastAsia="hu-HU"/>
              </w:rPr>
            </w:pPr>
          </w:p>
        </w:tc>
        <w:tc>
          <w:tcPr>
            <w:tcW w:w="600" w:type="dxa"/>
            <w:tcBorders>
              <w:top w:val="nil"/>
              <w:left w:val="nil"/>
              <w:bottom w:val="nil"/>
              <w:right w:val="nil"/>
            </w:tcBorders>
            <w:shd w:val="clear" w:color="auto" w:fill="auto"/>
            <w:noWrap/>
            <w:vAlign w:val="bottom"/>
            <w:hideMark/>
          </w:tcPr>
          <w:p w14:paraId="7FD8C0F2" w14:textId="77777777" w:rsidR="007D08E1" w:rsidRPr="007D08E1" w:rsidRDefault="007D08E1" w:rsidP="000F3F22">
            <w:pPr>
              <w:spacing w:after="0" w:line="240" w:lineRule="auto"/>
              <w:rPr>
                <w:rFonts w:ascii="Calibri" w:eastAsia="Times New Roman" w:hAnsi="Calibri" w:cs="Times New Roman"/>
                <w:color w:val="000000"/>
                <w:lang w:eastAsia="hu-HU"/>
              </w:rPr>
            </w:pPr>
          </w:p>
        </w:tc>
        <w:tc>
          <w:tcPr>
            <w:tcW w:w="1020" w:type="dxa"/>
            <w:tcBorders>
              <w:top w:val="nil"/>
              <w:left w:val="nil"/>
              <w:bottom w:val="nil"/>
              <w:right w:val="nil"/>
            </w:tcBorders>
            <w:shd w:val="clear" w:color="auto" w:fill="auto"/>
            <w:noWrap/>
            <w:vAlign w:val="bottom"/>
            <w:hideMark/>
          </w:tcPr>
          <w:p w14:paraId="396F02FE" w14:textId="77777777" w:rsidR="007D08E1" w:rsidRPr="007D08E1" w:rsidRDefault="007D08E1" w:rsidP="000F3F22">
            <w:pPr>
              <w:spacing w:after="0" w:line="240" w:lineRule="auto"/>
              <w:rPr>
                <w:rFonts w:ascii="Calibri" w:eastAsia="Times New Roman" w:hAnsi="Calibri" w:cs="Times New Roman"/>
                <w:color w:val="000000"/>
                <w:lang w:eastAsia="hu-HU"/>
              </w:rPr>
            </w:pPr>
          </w:p>
        </w:tc>
        <w:tc>
          <w:tcPr>
            <w:tcW w:w="921" w:type="dxa"/>
            <w:tcBorders>
              <w:top w:val="nil"/>
              <w:left w:val="nil"/>
              <w:bottom w:val="nil"/>
              <w:right w:val="nil"/>
            </w:tcBorders>
            <w:shd w:val="clear" w:color="auto" w:fill="auto"/>
            <w:noWrap/>
            <w:vAlign w:val="bottom"/>
            <w:hideMark/>
          </w:tcPr>
          <w:p w14:paraId="72D2A682" w14:textId="77777777" w:rsidR="007D08E1" w:rsidRPr="007D08E1" w:rsidRDefault="007D08E1" w:rsidP="000F3F22">
            <w:pPr>
              <w:spacing w:after="0" w:line="240" w:lineRule="auto"/>
              <w:rPr>
                <w:rFonts w:ascii="Calibri" w:eastAsia="Times New Roman" w:hAnsi="Calibri" w:cs="Times New Roman"/>
                <w:color w:val="000000"/>
                <w:lang w:eastAsia="hu-HU"/>
              </w:rPr>
            </w:pPr>
          </w:p>
        </w:tc>
      </w:tr>
      <w:tr w:rsidR="007D08E1" w:rsidRPr="007D08E1" w14:paraId="191BB4F7" w14:textId="77777777" w:rsidTr="000F3F22">
        <w:trPr>
          <w:trHeight w:val="509"/>
        </w:trPr>
        <w:tc>
          <w:tcPr>
            <w:tcW w:w="580" w:type="dxa"/>
            <w:vMerge w:val="restart"/>
            <w:tcBorders>
              <w:top w:val="nil"/>
              <w:left w:val="nil"/>
              <w:bottom w:val="nil"/>
              <w:right w:val="nil"/>
            </w:tcBorders>
            <w:shd w:val="clear" w:color="auto" w:fill="auto"/>
            <w:noWrap/>
            <w:vAlign w:val="bottom"/>
            <w:hideMark/>
          </w:tcPr>
          <w:p w14:paraId="4BD10D4B" w14:textId="77777777" w:rsidR="007D08E1" w:rsidRPr="007D08E1" w:rsidRDefault="007D08E1" w:rsidP="000F3F22">
            <w:pPr>
              <w:spacing w:after="0" w:line="240" w:lineRule="auto"/>
              <w:rPr>
                <w:rFonts w:ascii="Calibri" w:eastAsia="Times New Roman" w:hAnsi="Calibri" w:cs="Times New Roman"/>
                <w:color w:val="000000"/>
                <w:lang w:eastAsia="hu-HU"/>
              </w:rPr>
            </w:pPr>
          </w:p>
        </w:tc>
        <w:tc>
          <w:tcPr>
            <w:tcW w:w="7603" w:type="dxa"/>
            <w:gridSpan w:val="9"/>
            <w:vMerge w:val="restart"/>
            <w:tcBorders>
              <w:top w:val="nil"/>
              <w:left w:val="nil"/>
              <w:bottom w:val="single" w:sz="4" w:space="0" w:color="000000"/>
              <w:right w:val="nil"/>
            </w:tcBorders>
            <w:shd w:val="clear" w:color="auto" w:fill="auto"/>
            <w:noWrap/>
            <w:vAlign w:val="center"/>
            <w:hideMark/>
          </w:tcPr>
          <w:p w14:paraId="2DF7DE66" w14:textId="77777777" w:rsidR="007D08E1" w:rsidRPr="007D08E1" w:rsidRDefault="007D08E1" w:rsidP="00487AE1">
            <w:pPr>
              <w:spacing w:after="0" w:line="240" w:lineRule="auto"/>
              <w:rPr>
                <w:rFonts w:ascii="Arial" w:eastAsia="Times New Roman" w:hAnsi="Arial" w:cs="Arial"/>
                <w:b/>
                <w:bCs/>
                <w:color w:val="000000"/>
                <w:sz w:val="16"/>
                <w:szCs w:val="16"/>
                <w:lang w:eastAsia="hu-HU"/>
              </w:rPr>
            </w:pPr>
            <w:r w:rsidRPr="007D08E1">
              <w:rPr>
                <w:rFonts w:ascii="Arial" w:eastAsia="Times New Roman" w:hAnsi="Arial" w:cs="Arial"/>
                <w:b/>
                <w:bCs/>
                <w:color w:val="000000"/>
                <w:sz w:val="16"/>
                <w:szCs w:val="16"/>
                <w:lang w:eastAsia="hu-HU"/>
              </w:rPr>
              <w:t>20 m3/h alatti kapacitás igény</w:t>
            </w:r>
            <w:r w:rsidR="00487AE1">
              <w:rPr>
                <w:rFonts w:ascii="Arial" w:eastAsia="Times New Roman" w:hAnsi="Arial" w:cs="Arial"/>
                <w:b/>
                <w:bCs/>
                <w:color w:val="000000"/>
                <w:sz w:val="16"/>
                <w:szCs w:val="16"/>
                <w:lang w:eastAsia="hu-HU"/>
              </w:rPr>
              <w:t>ű</w:t>
            </w:r>
            <w:r w:rsidRPr="007D08E1">
              <w:rPr>
                <w:rFonts w:ascii="Arial" w:eastAsia="Times New Roman" w:hAnsi="Arial" w:cs="Arial"/>
                <w:b/>
                <w:bCs/>
                <w:color w:val="000000"/>
                <w:sz w:val="16"/>
                <w:szCs w:val="16"/>
                <w:lang w:eastAsia="hu-HU"/>
              </w:rPr>
              <w:t xml:space="preserve"> gáz csatlakozási pontok 2016.07.01-2017.</w:t>
            </w:r>
            <w:r w:rsidR="00487AE1" w:rsidRPr="00FA2F55">
              <w:rPr>
                <w:rFonts w:ascii="Arial" w:eastAsia="Times New Roman" w:hAnsi="Arial" w:cs="Arial"/>
                <w:b/>
                <w:bCs/>
                <w:color w:val="000000"/>
                <w:sz w:val="16"/>
                <w:szCs w:val="16"/>
                <w:lang w:eastAsia="hu-HU"/>
              </w:rPr>
              <w:t>1</w:t>
            </w:r>
            <w:r w:rsidRPr="00FA2F55">
              <w:rPr>
                <w:rFonts w:ascii="Arial" w:eastAsia="Times New Roman" w:hAnsi="Arial" w:cs="Arial"/>
                <w:b/>
                <w:bCs/>
                <w:color w:val="000000"/>
                <w:sz w:val="16"/>
                <w:szCs w:val="16"/>
                <w:lang w:eastAsia="hu-HU"/>
              </w:rPr>
              <w:t>0.</w:t>
            </w:r>
            <w:r w:rsidR="00487AE1" w:rsidRPr="00FA2F55">
              <w:rPr>
                <w:rFonts w:ascii="Arial" w:eastAsia="Times New Roman" w:hAnsi="Arial" w:cs="Arial"/>
                <w:b/>
                <w:bCs/>
                <w:color w:val="000000"/>
                <w:sz w:val="16"/>
                <w:szCs w:val="16"/>
                <w:lang w:eastAsia="hu-HU"/>
              </w:rPr>
              <w:t>01</w:t>
            </w:r>
            <w:r w:rsidR="00487AE1">
              <w:rPr>
                <w:rFonts w:ascii="Arial" w:eastAsia="Times New Roman" w:hAnsi="Arial" w:cs="Arial"/>
                <w:b/>
                <w:bCs/>
                <w:color w:val="000000"/>
                <w:sz w:val="16"/>
                <w:szCs w:val="16"/>
                <w:lang w:eastAsia="hu-HU"/>
              </w:rPr>
              <w:t>.</w:t>
            </w:r>
          </w:p>
        </w:tc>
      </w:tr>
      <w:tr w:rsidR="007D08E1" w:rsidRPr="007D08E1" w14:paraId="6C1EBA22" w14:textId="77777777" w:rsidTr="000F3F22">
        <w:trPr>
          <w:trHeight w:val="509"/>
        </w:trPr>
        <w:tc>
          <w:tcPr>
            <w:tcW w:w="580" w:type="dxa"/>
            <w:vMerge/>
            <w:tcBorders>
              <w:top w:val="nil"/>
              <w:left w:val="nil"/>
              <w:bottom w:val="nil"/>
              <w:right w:val="nil"/>
            </w:tcBorders>
            <w:vAlign w:val="center"/>
            <w:hideMark/>
          </w:tcPr>
          <w:p w14:paraId="56FA2D43" w14:textId="77777777" w:rsidR="007D08E1" w:rsidRPr="007D08E1" w:rsidRDefault="007D08E1" w:rsidP="000F3F22">
            <w:pPr>
              <w:spacing w:after="0" w:line="240" w:lineRule="auto"/>
              <w:rPr>
                <w:rFonts w:ascii="Calibri" w:eastAsia="Times New Roman" w:hAnsi="Calibri" w:cs="Times New Roman"/>
                <w:color w:val="000000"/>
                <w:lang w:eastAsia="hu-HU"/>
              </w:rPr>
            </w:pPr>
          </w:p>
        </w:tc>
        <w:tc>
          <w:tcPr>
            <w:tcW w:w="7603" w:type="dxa"/>
            <w:gridSpan w:val="9"/>
            <w:vMerge/>
            <w:tcBorders>
              <w:top w:val="nil"/>
              <w:left w:val="nil"/>
              <w:bottom w:val="single" w:sz="4" w:space="0" w:color="000000"/>
              <w:right w:val="nil"/>
            </w:tcBorders>
            <w:vAlign w:val="center"/>
            <w:hideMark/>
          </w:tcPr>
          <w:p w14:paraId="56A752C2" w14:textId="77777777" w:rsidR="007D08E1" w:rsidRPr="007D08E1" w:rsidRDefault="007D08E1" w:rsidP="000F3F22">
            <w:pPr>
              <w:spacing w:after="0" w:line="240" w:lineRule="auto"/>
              <w:rPr>
                <w:rFonts w:ascii="Arial" w:eastAsia="Times New Roman" w:hAnsi="Arial" w:cs="Arial"/>
                <w:b/>
                <w:bCs/>
                <w:color w:val="000000"/>
                <w:sz w:val="16"/>
                <w:szCs w:val="16"/>
                <w:lang w:eastAsia="hu-HU"/>
              </w:rPr>
            </w:pPr>
          </w:p>
        </w:tc>
      </w:tr>
      <w:tr w:rsidR="007D08E1" w:rsidRPr="007D08E1" w14:paraId="2A2FED78" w14:textId="77777777" w:rsidTr="000F3F22">
        <w:trPr>
          <w:trHeight w:val="509"/>
        </w:trPr>
        <w:tc>
          <w:tcPr>
            <w:tcW w:w="580" w:type="dxa"/>
            <w:vMerge/>
            <w:tcBorders>
              <w:top w:val="nil"/>
              <w:left w:val="nil"/>
              <w:bottom w:val="nil"/>
              <w:right w:val="nil"/>
            </w:tcBorders>
            <w:vAlign w:val="center"/>
            <w:hideMark/>
          </w:tcPr>
          <w:p w14:paraId="71D7AC80" w14:textId="77777777" w:rsidR="007D08E1" w:rsidRPr="007D08E1" w:rsidRDefault="007D08E1" w:rsidP="000F3F22">
            <w:pPr>
              <w:spacing w:after="0" w:line="240" w:lineRule="auto"/>
              <w:rPr>
                <w:rFonts w:ascii="Calibri" w:eastAsia="Times New Roman" w:hAnsi="Calibri" w:cs="Times New Roman"/>
                <w:color w:val="000000"/>
                <w:lang w:eastAsia="hu-HU"/>
              </w:rPr>
            </w:pPr>
          </w:p>
        </w:tc>
        <w:tc>
          <w:tcPr>
            <w:tcW w:w="7603" w:type="dxa"/>
            <w:gridSpan w:val="9"/>
            <w:vMerge/>
            <w:tcBorders>
              <w:top w:val="nil"/>
              <w:left w:val="nil"/>
              <w:bottom w:val="single" w:sz="4" w:space="0" w:color="000000"/>
              <w:right w:val="nil"/>
            </w:tcBorders>
            <w:vAlign w:val="center"/>
            <w:hideMark/>
          </w:tcPr>
          <w:p w14:paraId="7A0197F8" w14:textId="77777777" w:rsidR="007D08E1" w:rsidRPr="007D08E1" w:rsidRDefault="007D08E1" w:rsidP="000F3F22">
            <w:pPr>
              <w:spacing w:after="0" w:line="240" w:lineRule="auto"/>
              <w:rPr>
                <w:rFonts w:ascii="Arial" w:eastAsia="Times New Roman" w:hAnsi="Arial" w:cs="Arial"/>
                <w:b/>
                <w:bCs/>
                <w:color w:val="000000"/>
                <w:sz w:val="16"/>
                <w:szCs w:val="16"/>
                <w:lang w:eastAsia="hu-HU"/>
              </w:rPr>
            </w:pPr>
          </w:p>
        </w:tc>
      </w:tr>
      <w:tr w:rsidR="007D08E1" w:rsidRPr="007D08E1" w14:paraId="705F7F7E" w14:textId="77777777" w:rsidTr="000F3F22">
        <w:trPr>
          <w:trHeight w:val="509"/>
        </w:trPr>
        <w:tc>
          <w:tcPr>
            <w:tcW w:w="580" w:type="dxa"/>
            <w:vMerge/>
            <w:tcBorders>
              <w:top w:val="nil"/>
              <w:left w:val="nil"/>
              <w:bottom w:val="nil"/>
              <w:right w:val="nil"/>
            </w:tcBorders>
            <w:vAlign w:val="center"/>
            <w:hideMark/>
          </w:tcPr>
          <w:p w14:paraId="0BB5EF7C" w14:textId="77777777" w:rsidR="007D08E1" w:rsidRPr="007D08E1" w:rsidRDefault="007D08E1" w:rsidP="000F3F22">
            <w:pPr>
              <w:spacing w:after="0" w:line="240" w:lineRule="auto"/>
              <w:rPr>
                <w:rFonts w:ascii="Calibri" w:eastAsia="Times New Roman" w:hAnsi="Calibri" w:cs="Times New Roman"/>
                <w:color w:val="000000"/>
                <w:lang w:eastAsia="hu-HU"/>
              </w:rPr>
            </w:pPr>
          </w:p>
        </w:tc>
        <w:tc>
          <w:tcPr>
            <w:tcW w:w="7603" w:type="dxa"/>
            <w:gridSpan w:val="9"/>
            <w:vMerge/>
            <w:tcBorders>
              <w:top w:val="nil"/>
              <w:left w:val="nil"/>
              <w:bottom w:val="single" w:sz="4" w:space="0" w:color="000000"/>
              <w:right w:val="nil"/>
            </w:tcBorders>
            <w:vAlign w:val="center"/>
            <w:hideMark/>
          </w:tcPr>
          <w:p w14:paraId="5DB1282F" w14:textId="77777777" w:rsidR="007D08E1" w:rsidRPr="007D08E1" w:rsidRDefault="007D08E1" w:rsidP="000F3F22">
            <w:pPr>
              <w:spacing w:after="0" w:line="240" w:lineRule="auto"/>
              <w:rPr>
                <w:rFonts w:ascii="Arial" w:eastAsia="Times New Roman" w:hAnsi="Arial" w:cs="Arial"/>
                <w:b/>
                <w:bCs/>
                <w:color w:val="000000"/>
                <w:sz w:val="16"/>
                <w:szCs w:val="16"/>
                <w:lang w:eastAsia="hu-HU"/>
              </w:rPr>
            </w:pPr>
          </w:p>
        </w:tc>
      </w:tr>
      <w:tr w:rsidR="007D08E1" w:rsidRPr="007D08E1" w14:paraId="109CAEE2" w14:textId="77777777" w:rsidTr="000F3F22">
        <w:trPr>
          <w:trHeight w:val="144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AAFE9C"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Sorsz</w:t>
            </w:r>
          </w:p>
        </w:tc>
        <w:tc>
          <w:tcPr>
            <w:tcW w:w="700" w:type="dxa"/>
            <w:tcBorders>
              <w:top w:val="nil"/>
              <w:left w:val="nil"/>
              <w:bottom w:val="single" w:sz="4" w:space="0" w:color="auto"/>
              <w:right w:val="single" w:sz="4" w:space="0" w:color="auto"/>
            </w:tcBorders>
            <w:shd w:val="clear" w:color="000000" w:fill="D9D9D9"/>
            <w:vAlign w:val="center"/>
            <w:hideMark/>
          </w:tcPr>
          <w:p w14:paraId="2CF667A3"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Elosztó</w:t>
            </w:r>
          </w:p>
        </w:tc>
        <w:tc>
          <w:tcPr>
            <w:tcW w:w="900" w:type="dxa"/>
            <w:tcBorders>
              <w:top w:val="nil"/>
              <w:left w:val="nil"/>
              <w:bottom w:val="single" w:sz="4" w:space="0" w:color="auto"/>
              <w:right w:val="single" w:sz="4" w:space="0" w:color="auto"/>
            </w:tcBorders>
            <w:shd w:val="clear" w:color="000000" w:fill="D9D9D9"/>
            <w:vAlign w:val="center"/>
            <w:hideMark/>
          </w:tcPr>
          <w:p w14:paraId="03F29E34" w14:textId="77777777" w:rsidR="007D08E1" w:rsidRPr="007D08E1" w:rsidRDefault="007D08E1" w:rsidP="000F3F22">
            <w:pPr>
              <w:spacing w:after="0" w:line="240" w:lineRule="auto"/>
              <w:rPr>
                <w:rFonts w:ascii="Arial" w:eastAsia="Times New Roman" w:hAnsi="Arial" w:cs="Arial"/>
                <w:sz w:val="18"/>
                <w:szCs w:val="18"/>
                <w:lang w:eastAsia="hu-HU"/>
              </w:rPr>
            </w:pPr>
            <w:r w:rsidRPr="007D08E1">
              <w:rPr>
                <w:rFonts w:ascii="Arial" w:eastAsia="Times New Roman" w:hAnsi="Arial" w:cs="Arial"/>
                <w:sz w:val="18"/>
                <w:szCs w:val="18"/>
                <w:lang w:eastAsia="hu-HU"/>
              </w:rPr>
              <w:t>POD azonosító</w:t>
            </w:r>
          </w:p>
        </w:tc>
        <w:tc>
          <w:tcPr>
            <w:tcW w:w="991" w:type="dxa"/>
            <w:tcBorders>
              <w:top w:val="nil"/>
              <w:left w:val="nil"/>
              <w:bottom w:val="single" w:sz="4" w:space="0" w:color="auto"/>
              <w:right w:val="single" w:sz="4" w:space="0" w:color="auto"/>
            </w:tcBorders>
            <w:shd w:val="clear" w:color="000000" w:fill="D9D9D9"/>
            <w:vAlign w:val="center"/>
            <w:hideMark/>
          </w:tcPr>
          <w:p w14:paraId="0DABD708" w14:textId="77777777" w:rsidR="007D08E1" w:rsidRPr="007D08E1" w:rsidRDefault="007D08E1" w:rsidP="000F3F22">
            <w:pPr>
              <w:spacing w:after="0" w:line="240" w:lineRule="auto"/>
              <w:rPr>
                <w:rFonts w:ascii="Arial" w:eastAsia="Times New Roman" w:hAnsi="Arial" w:cs="Arial"/>
                <w:sz w:val="18"/>
                <w:szCs w:val="18"/>
                <w:lang w:eastAsia="hu-HU"/>
              </w:rPr>
            </w:pPr>
            <w:r w:rsidRPr="007D08E1">
              <w:rPr>
                <w:rFonts w:ascii="Arial" w:eastAsia="Times New Roman" w:hAnsi="Arial" w:cs="Arial"/>
                <w:sz w:val="18"/>
                <w:szCs w:val="18"/>
                <w:lang w:eastAsia="hu-HU"/>
              </w:rPr>
              <w:t>Fogyasztási hely neve</w:t>
            </w:r>
          </w:p>
        </w:tc>
        <w:tc>
          <w:tcPr>
            <w:tcW w:w="991" w:type="dxa"/>
            <w:tcBorders>
              <w:top w:val="nil"/>
              <w:left w:val="nil"/>
              <w:bottom w:val="single" w:sz="4" w:space="0" w:color="auto"/>
              <w:right w:val="single" w:sz="4" w:space="0" w:color="auto"/>
            </w:tcBorders>
            <w:shd w:val="clear" w:color="000000" w:fill="D9D9D9"/>
            <w:vAlign w:val="center"/>
            <w:hideMark/>
          </w:tcPr>
          <w:p w14:paraId="146512D8" w14:textId="77777777" w:rsidR="007D08E1" w:rsidRPr="007D08E1" w:rsidRDefault="007D08E1" w:rsidP="000F3F22">
            <w:pPr>
              <w:spacing w:after="0" w:line="240" w:lineRule="auto"/>
              <w:rPr>
                <w:rFonts w:ascii="Arial" w:eastAsia="Times New Roman" w:hAnsi="Arial" w:cs="Arial"/>
                <w:sz w:val="18"/>
                <w:szCs w:val="18"/>
                <w:lang w:eastAsia="hu-HU"/>
              </w:rPr>
            </w:pPr>
            <w:r w:rsidRPr="007D08E1">
              <w:rPr>
                <w:rFonts w:ascii="Arial" w:eastAsia="Times New Roman" w:hAnsi="Arial" w:cs="Arial"/>
                <w:sz w:val="18"/>
                <w:szCs w:val="18"/>
                <w:lang w:eastAsia="hu-HU"/>
              </w:rPr>
              <w:t>Fogyasztási hely címe</w:t>
            </w:r>
          </w:p>
        </w:tc>
        <w:tc>
          <w:tcPr>
            <w:tcW w:w="960" w:type="dxa"/>
            <w:tcBorders>
              <w:top w:val="nil"/>
              <w:left w:val="nil"/>
              <w:bottom w:val="single" w:sz="4" w:space="0" w:color="auto"/>
              <w:right w:val="single" w:sz="4" w:space="0" w:color="auto"/>
            </w:tcBorders>
            <w:shd w:val="clear" w:color="000000" w:fill="D9D9D9"/>
            <w:vAlign w:val="center"/>
            <w:hideMark/>
          </w:tcPr>
          <w:p w14:paraId="0490A025" w14:textId="77777777" w:rsidR="007D08E1" w:rsidRPr="007D08E1" w:rsidRDefault="007D08E1" w:rsidP="000F3F22">
            <w:pPr>
              <w:spacing w:after="0" w:line="240" w:lineRule="auto"/>
              <w:rPr>
                <w:rFonts w:ascii="Arial" w:eastAsia="Times New Roman" w:hAnsi="Arial" w:cs="Arial"/>
                <w:sz w:val="18"/>
                <w:szCs w:val="18"/>
                <w:lang w:eastAsia="hu-HU"/>
              </w:rPr>
            </w:pPr>
            <w:r w:rsidRPr="007D08E1">
              <w:rPr>
                <w:rFonts w:ascii="Arial" w:eastAsia="Times New Roman" w:hAnsi="Arial" w:cs="Arial"/>
                <w:sz w:val="18"/>
                <w:szCs w:val="18"/>
                <w:lang w:eastAsia="hu-HU"/>
              </w:rPr>
              <w:t>Kapacitás lekötés</w:t>
            </w:r>
          </w:p>
        </w:tc>
        <w:tc>
          <w:tcPr>
            <w:tcW w:w="520" w:type="dxa"/>
            <w:tcBorders>
              <w:top w:val="nil"/>
              <w:left w:val="nil"/>
              <w:bottom w:val="single" w:sz="4" w:space="0" w:color="auto"/>
              <w:right w:val="single" w:sz="4" w:space="0" w:color="auto"/>
            </w:tcBorders>
            <w:shd w:val="clear" w:color="000000" w:fill="D9D9D9"/>
            <w:vAlign w:val="center"/>
            <w:hideMark/>
          </w:tcPr>
          <w:p w14:paraId="3B5C5D58" w14:textId="77777777" w:rsidR="007D08E1" w:rsidRPr="007D08E1" w:rsidRDefault="007D08E1" w:rsidP="000F3F22">
            <w:pPr>
              <w:spacing w:after="0" w:line="240" w:lineRule="auto"/>
              <w:jc w:val="right"/>
              <w:rPr>
                <w:rFonts w:ascii="Arial" w:eastAsia="Times New Roman" w:hAnsi="Arial" w:cs="Arial"/>
                <w:sz w:val="18"/>
                <w:szCs w:val="18"/>
                <w:lang w:eastAsia="hu-HU"/>
              </w:rPr>
            </w:pPr>
            <w:r w:rsidRPr="007D08E1">
              <w:rPr>
                <w:rFonts w:ascii="Arial" w:eastAsia="Times New Roman" w:hAnsi="Arial" w:cs="Arial"/>
                <w:sz w:val="18"/>
                <w:szCs w:val="18"/>
                <w:lang w:eastAsia="hu-HU"/>
              </w:rPr>
              <w:t>Mérő típus</w:t>
            </w:r>
          </w:p>
        </w:tc>
        <w:tc>
          <w:tcPr>
            <w:tcW w:w="600" w:type="dxa"/>
            <w:tcBorders>
              <w:top w:val="nil"/>
              <w:left w:val="nil"/>
              <w:bottom w:val="single" w:sz="4" w:space="0" w:color="auto"/>
              <w:right w:val="single" w:sz="4" w:space="0" w:color="auto"/>
            </w:tcBorders>
            <w:shd w:val="clear" w:color="000000" w:fill="D9D9D9"/>
            <w:vAlign w:val="center"/>
            <w:hideMark/>
          </w:tcPr>
          <w:p w14:paraId="6175D1C2" w14:textId="77777777" w:rsidR="007D08E1" w:rsidRPr="007D08E1" w:rsidRDefault="007D08E1" w:rsidP="000F3F22">
            <w:pPr>
              <w:spacing w:after="0" w:line="240" w:lineRule="auto"/>
              <w:jc w:val="right"/>
              <w:rPr>
                <w:rFonts w:ascii="Arial" w:eastAsia="Times New Roman" w:hAnsi="Arial" w:cs="Arial"/>
                <w:sz w:val="18"/>
                <w:szCs w:val="18"/>
                <w:lang w:eastAsia="hu-HU"/>
              </w:rPr>
            </w:pPr>
            <w:r w:rsidRPr="007D08E1">
              <w:rPr>
                <w:rFonts w:ascii="Arial" w:eastAsia="Times New Roman" w:hAnsi="Arial" w:cs="Arial"/>
                <w:sz w:val="18"/>
                <w:szCs w:val="18"/>
                <w:lang w:eastAsia="hu-HU"/>
              </w:rPr>
              <w:t>Gyári szám</w:t>
            </w:r>
          </w:p>
        </w:tc>
        <w:tc>
          <w:tcPr>
            <w:tcW w:w="1020" w:type="dxa"/>
            <w:tcBorders>
              <w:top w:val="nil"/>
              <w:left w:val="nil"/>
              <w:bottom w:val="single" w:sz="4" w:space="0" w:color="auto"/>
              <w:right w:val="single" w:sz="4" w:space="0" w:color="auto"/>
            </w:tcBorders>
            <w:shd w:val="clear" w:color="000000" w:fill="D9D9D9"/>
            <w:vAlign w:val="center"/>
            <w:hideMark/>
          </w:tcPr>
          <w:p w14:paraId="7FFCE2AE" w14:textId="77777777" w:rsidR="007D08E1" w:rsidRPr="007D08E1" w:rsidRDefault="007D08E1" w:rsidP="000F3F22">
            <w:pPr>
              <w:spacing w:after="0" w:line="240" w:lineRule="auto"/>
              <w:rPr>
                <w:rFonts w:ascii="Arial" w:eastAsia="Times New Roman" w:hAnsi="Arial" w:cs="Arial"/>
                <w:sz w:val="18"/>
                <w:szCs w:val="18"/>
                <w:lang w:eastAsia="hu-HU"/>
              </w:rPr>
            </w:pPr>
            <w:r w:rsidRPr="007D08E1">
              <w:rPr>
                <w:rFonts w:ascii="Arial" w:eastAsia="Times New Roman" w:hAnsi="Arial" w:cs="Arial"/>
                <w:sz w:val="18"/>
                <w:szCs w:val="18"/>
                <w:lang w:eastAsia="hu-HU"/>
              </w:rPr>
              <w:t>2016.07.01-2017.09.31 fogyasztás összesen</w:t>
            </w:r>
            <w:r w:rsidR="003B2BAF">
              <w:rPr>
                <w:rFonts w:ascii="Arial" w:eastAsia="Times New Roman" w:hAnsi="Arial" w:cs="Arial"/>
                <w:sz w:val="18"/>
                <w:szCs w:val="18"/>
                <w:lang w:eastAsia="hu-HU"/>
              </w:rPr>
              <w:t xml:space="preserve"> m3</w:t>
            </w:r>
          </w:p>
        </w:tc>
        <w:tc>
          <w:tcPr>
            <w:tcW w:w="921" w:type="dxa"/>
            <w:tcBorders>
              <w:top w:val="nil"/>
              <w:left w:val="nil"/>
              <w:bottom w:val="single" w:sz="4" w:space="0" w:color="auto"/>
              <w:right w:val="single" w:sz="4" w:space="0" w:color="auto"/>
            </w:tcBorders>
            <w:shd w:val="clear" w:color="000000" w:fill="D9D9D9"/>
            <w:vAlign w:val="center"/>
            <w:hideMark/>
          </w:tcPr>
          <w:p w14:paraId="239119EF"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Korlátozási kategória</w:t>
            </w:r>
          </w:p>
        </w:tc>
      </w:tr>
      <w:tr w:rsidR="007D08E1" w:rsidRPr="007D08E1" w14:paraId="208024E3" w14:textId="77777777" w:rsidTr="000F3F22">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EDCB66"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6EA0E3D7"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00" w:type="dxa"/>
            <w:tcBorders>
              <w:top w:val="nil"/>
              <w:left w:val="nil"/>
              <w:bottom w:val="single" w:sz="4" w:space="0" w:color="auto"/>
              <w:right w:val="single" w:sz="4" w:space="0" w:color="auto"/>
            </w:tcBorders>
            <w:shd w:val="clear" w:color="auto" w:fill="auto"/>
            <w:noWrap/>
            <w:vAlign w:val="center"/>
            <w:hideMark/>
          </w:tcPr>
          <w:p w14:paraId="2D519C81"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91" w:type="dxa"/>
            <w:tcBorders>
              <w:top w:val="nil"/>
              <w:left w:val="nil"/>
              <w:bottom w:val="single" w:sz="4" w:space="0" w:color="auto"/>
              <w:right w:val="single" w:sz="4" w:space="0" w:color="auto"/>
            </w:tcBorders>
            <w:shd w:val="clear" w:color="auto" w:fill="auto"/>
            <w:noWrap/>
            <w:vAlign w:val="center"/>
            <w:hideMark/>
          </w:tcPr>
          <w:p w14:paraId="2EEDBBD5"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91" w:type="dxa"/>
            <w:tcBorders>
              <w:top w:val="nil"/>
              <w:left w:val="nil"/>
              <w:bottom w:val="single" w:sz="4" w:space="0" w:color="auto"/>
              <w:right w:val="single" w:sz="4" w:space="0" w:color="auto"/>
            </w:tcBorders>
            <w:shd w:val="clear" w:color="auto" w:fill="auto"/>
            <w:vAlign w:val="center"/>
            <w:hideMark/>
          </w:tcPr>
          <w:p w14:paraId="714BB258"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60" w:type="dxa"/>
            <w:tcBorders>
              <w:top w:val="nil"/>
              <w:left w:val="nil"/>
              <w:bottom w:val="single" w:sz="4" w:space="0" w:color="auto"/>
              <w:right w:val="single" w:sz="4" w:space="0" w:color="auto"/>
            </w:tcBorders>
            <w:shd w:val="clear" w:color="auto" w:fill="auto"/>
            <w:noWrap/>
            <w:vAlign w:val="center"/>
            <w:hideMark/>
          </w:tcPr>
          <w:p w14:paraId="0005BD41"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520" w:type="dxa"/>
            <w:tcBorders>
              <w:top w:val="nil"/>
              <w:left w:val="nil"/>
              <w:bottom w:val="single" w:sz="4" w:space="0" w:color="auto"/>
              <w:right w:val="single" w:sz="4" w:space="0" w:color="auto"/>
            </w:tcBorders>
            <w:shd w:val="clear" w:color="auto" w:fill="auto"/>
            <w:noWrap/>
            <w:vAlign w:val="center"/>
            <w:hideMark/>
          </w:tcPr>
          <w:p w14:paraId="773A0DA6"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600" w:type="dxa"/>
            <w:tcBorders>
              <w:top w:val="nil"/>
              <w:left w:val="nil"/>
              <w:bottom w:val="single" w:sz="4" w:space="0" w:color="auto"/>
              <w:right w:val="single" w:sz="4" w:space="0" w:color="auto"/>
            </w:tcBorders>
            <w:shd w:val="clear" w:color="auto" w:fill="auto"/>
            <w:noWrap/>
            <w:vAlign w:val="center"/>
            <w:hideMark/>
          </w:tcPr>
          <w:p w14:paraId="092A8B80"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1020" w:type="dxa"/>
            <w:tcBorders>
              <w:top w:val="nil"/>
              <w:left w:val="nil"/>
              <w:bottom w:val="single" w:sz="4" w:space="0" w:color="auto"/>
              <w:right w:val="single" w:sz="4" w:space="0" w:color="auto"/>
            </w:tcBorders>
            <w:shd w:val="clear" w:color="auto" w:fill="auto"/>
            <w:noWrap/>
            <w:vAlign w:val="center"/>
            <w:hideMark/>
          </w:tcPr>
          <w:p w14:paraId="40366805"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21" w:type="dxa"/>
            <w:tcBorders>
              <w:top w:val="nil"/>
              <w:left w:val="nil"/>
              <w:bottom w:val="single" w:sz="4" w:space="0" w:color="auto"/>
              <w:right w:val="single" w:sz="4" w:space="0" w:color="auto"/>
            </w:tcBorders>
            <w:shd w:val="clear" w:color="auto" w:fill="auto"/>
            <w:noWrap/>
            <w:vAlign w:val="center"/>
            <w:hideMark/>
          </w:tcPr>
          <w:p w14:paraId="02415C57"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r>
      <w:tr w:rsidR="007D08E1" w:rsidRPr="007D08E1" w14:paraId="51346E92" w14:textId="77777777" w:rsidTr="000F3F22">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13E38B"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690D3C7C"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00" w:type="dxa"/>
            <w:tcBorders>
              <w:top w:val="nil"/>
              <w:left w:val="nil"/>
              <w:bottom w:val="single" w:sz="4" w:space="0" w:color="auto"/>
              <w:right w:val="single" w:sz="4" w:space="0" w:color="auto"/>
            </w:tcBorders>
            <w:shd w:val="clear" w:color="auto" w:fill="auto"/>
            <w:noWrap/>
            <w:vAlign w:val="center"/>
            <w:hideMark/>
          </w:tcPr>
          <w:p w14:paraId="3BD65DF4"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91" w:type="dxa"/>
            <w:tcBorders>
              <w:top w:val="nil"/>
              <w:left w:val="nil"/>
              <w:bottom w:val="single" w:sz="4" w:space="0" w:color="auto"/>
              <w:right w:val="single" w:sz="4" w:space="0" w:color="auto"/>
            </w:tcBorders>
            <w:shd w:val="clear" w:color="auto" w:fill="auto"/>
            <w:noWrap/>
            <w:vAlign w:val="center"/>
            <w:hideMark/>
          </w:tcPr>
          <w:p w14:paraId="29DF2B9D"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91" w:type="dxa"/>
            <w:tcBorders>
              <w:top w:val="nil"/>
              <w:left w:val="nil"/>
              <w:bottom w:val="single" w:sz="4" w:space="0" w:color="auto"/>
              <w:right w:val="single" w:sz="4" w:space="0" w:color="auto"/>
            </w:tcBorders>
            <w:shd w:val="clear" w:color="auto" w:fill="auto"/>
            <w:vAlign w:val="center"/>
            <w:hideMark/>
          </w:tcPr>
          <w:p w14:paraId="7198F4EF"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60" w:type="dxa"/>
            <w:tcBorders>
              <w:top w:val="nil"/>
              <w:left w:val="nil"/>
              <w:bottom w:val="single" w:sz="4" w:space="0" w:color="auto"/>
              <w:right w:val="single" w:sz="4" w:space="0" w:color="auto"/>
            </w:tcBorders>
            <w:shd w:val="clear" w:color="auto" w:fill="auto"/>
            <w:noWrap/>
            <w:vAlign w:val="center"/>
            <w:hideMark/>
          </w:tcPr>
          <w:p w14:paraId="13F958EE"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520" w:type="dxa"/>
            <w:tcBorders>
              <w:top w:val="nil"/>
              <w:left w:val="nil"/>
              <w:bottom w:val="single" w:sz="4" w:space="0" w:color="auto"/>
              <w:right w:val="single" w:sz="4" w:space="0" w:color="auto"/>
            </w:tcBorders>
            <w:shd w:val="clear" w:color="auto" w:fill="auto"/>
            <w:noWrap/>
            <w:vAlign w:val="center"/>
            <w:hideMark/>
          </w:tcPr>
          <w:p w14:paraId="5FD56FB6"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600" w:type="dxa"/>
            <w:tcBorders>
              <w:top w:val="nil"/>
              <w:left w:val="nil"/>
              <w:bottom w:val="single" w:sz="4" w:space="0" w:color="auto"/>
              <w:right w:val="single" w:sz="4" w:space="0" w:color="auto"/>
            </w:tcBorders>
            <w:shd w:val="clear" w:color="auto" w:fill="auto"/>
            <w:noWrap/>
            <w:vAlign w:val="center"/>
            <w:hideMark/>
          </w:tcPr>
          <w:p w14:paraId="1A2B7D60"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1020" w:type="dxa"/>
            <w:tcBorders>
              <w:top w:val="nil"/>
              <w:left w:val="nil"/>
              <w:bottom w:val="single" w:sz="4" w:space="0" w:color="auto"/>
              <w:right w:val="single" w:sz="4" w:space="0" w:color="auto"/>
            </w:tcBorders>
            <w:shd w:val="clear" w:color="auto" w:fill="auto"/>
            <w:noWrap/>
            <w:vAlign w:val="center"/>
            <w:hideMark/>
          </w:tcPr>
          <w:p w14:paraId="117580B4"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21" w:type="dxa"/>
            <w:tcBorders>
              <w:top w:val="nil"/>
              <w:left w:val="nil"/>
              <w:bottom w:val="single" w:sz="4" w:space="0" w:color="auto"/>
              <w:right w:val="single" w:sz="4" w:space="0" w:color="auto"/>
            </w:tcBorders>
            <w:shd w:val="clear" w:color="auto" w:fill="auto"/>
            <w:noWrap/>
            <w:vAlign w:val="center"/>
            <w:hideMark/>
          </w:tcPr>
          <w:p w14:paraId="63D72F0A"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r>
      <w:tr w:rsidR="007D08E1" w:rsidRPr="007D08E1" w14:paraId="23B1D0B9" w14:textId="77777777" w:rsidTr="000F3F22">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82AC02"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270DA1D1"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00" w:type="dxa"/>
            <w:tcBorders>
              <w:top w:val="nil"/>
              <w:left w:val="nil"/>
              <w:bottom w:val="single" w:sz="4" w:space="0" w:color="auto"/>
              <w:right w:val="single" w:sz="4" w:space="0" w:color="auto"/>
            </w:tcBorders>
            <w:shd w:val="clear" w:color="auto" w:fill="auto"/>
            <w:noWrap/>
            <w:vAlign w:val="center"/>
            <w:hideMark/>
          </w:tcPr>
          <w:p w14:paraId="5105A7A4"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91" w:type="dxa"/>
            <w:tcBorders>
              <w:top w:val="nil"/>
              <w:left w:val="nil"/>
              <w:bottom w:val="single" w:sz="4" w:space="0" w:color="auto"/>
              <w:right w:val="single" w:sz="4" w:space="0" w:color="auto"/>
            </w:tcBorders>
            <w:shd w:val="clear" w:color="auto" w:fill="auto"/>
            <w:noWrap/>
            <w:vAlign w:val="center"/>
            <w:hideMark/>
          </w:tcPr>
          <w:p w14:paraId="60FD1AD0"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91" w:type="dxa"/>
            <w:tcBorders>
              <w:top w:val="nil"/>
              <w:left w:val="nil"/>
              <w:bottom w:val="single" w:sz="4" w:space="0" w:color="auto"/>
              <w:right w:val="single" w:sz="4" w:space="0" w:color="auto"/>
            </w:tcBorders>
            <w:shd w:val="clear" w:color="auto" w:fill="auto"/>
            <w:vAlign w:val="center"/>
            <w:hideMark/>
          </w:tcPr>
          <w:p w14:paraId="68FA8E67"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60" w:type="dxa"/>
            <w:tcBorders>
              <w:top w:val="nil"/>
              <w:left w:val="nil"/>
              <w:bottom w:val="single" w:sz="4" w:space="0" w:color="auto"/>
              <w:right w:val="single" w:sz="4" w:space="0" w:color="auto"/>
            </w:tcBorders>
            <w:shd w:val="clear" w:color="auto" w:fill="auto"/>
            <w:noWrap/>
            <w:vAlign w:val="center"/>
            <w:hideMark/>
          </w:tcPr>
          <w:p w14:paraId="6F35F462"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520" w:type="dxa"/>
            <w:tcBorders>
              <w:top w:val="nil"/>
              <w:left w:val="nil"/>
              <w:bottom w:val="single" w:sz="4" w:space="0" w:color="auto"/>
              <w:right w:val="single" w:sz="4" w:space="0" w:color="auto"/>
            </w:tcBorders>
            <w:shd w:val="clear" w:color="auto" w:fill="auto"/>
            <w:noWrap/>
            <w:vAlign w:val="center"/>
            <w:hideMark/>
          </w:tcPr>
          <w:p w14:paraId="03ED542F"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600" w:type="dxa"/>
            <w:tcBorders>
              <w:top w:val="nil"/>
              <w:left w:val="nil"/>
              <w:bottom w:val="single" w:sz="4" w:space="0" w:color="auto"/>
              <w:right w:val="single" w:sz="4" w:space="0" w:color="auto"/>
            </w:tcBorders>
            <w:shd w:val="clear" w:color="auto" w:fill="auto"/>
            <w:noWrap/>
            <w:vAlign w:val="center"/>
            <w:hideMark/>
          </w:tcPr>
          <w:p w14:paraId="42C336DC"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1020" w:type="dxa"/>
            <w:tcBorders>
              <w:top w:val="nil"/>
              <w:left w:val="nil"/>
              <w:bottom w:val="single" w:sz="4" w:space="0" w:color="auto"/>
              <w:right w:val="single" w:sz="4" w:space="0" w:color="auto"/>
            </w:tcBorders>
            <w:shd w:val="clear" w:color="auto" w:fill="auto"/>
            <w:noWrap/>
            <w:vAlign w:val="center"/>
            <w:hideMark/>
          </w:tcPr>
          <w:p w14:paraId="561C8111"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c>
          <w:tcPr>
            <w:tcW w:w="921" w:type="dxa"/>
            <w:tcBorders>
              <w:top w:val="nil"/>
              <w:left w:val="nil"/>
              <w:bottom w:val="single" w:sz="4" w:space="0" w:color="auto"/>
              <w:right w:val="single" w:sz="4" w:space="0" w:color="auto"/>
            </w:tcBorders>
            <w:shd w:val="clear" w:color="auto" w:fill="auto"/>
            <w:noWrap/>
            <w:vAlign w:val="center"/>
            <w:hideMark/>
          </w:tcPr>
          <w:p w14:paraId="1E905FA4" w14:textId="77777777" w:rsidR="007D08E1" w:rsidRPr="007D08E1" w:rsidRDefault="007D08E1" w:rsidP="000F3F22">
            <w:pPr>
              <w:spacing w:after="0" w:line="240" w:lineRule="auto"/>
              <w:jc w:val="center"/>
              <w:rPr>
                <w:rFonts w:ascii="Arial" w:eastAsia="Times New Roman" w:hAnsi="Arial" w:cs="Arial"/>
                <w:sz w:val="18"/>
                <w:szCs w:val="18"/>
                <w:lang w:eastAsia="hu-HU"/>
              </w:rPr>
            </w:pPr>
            <w:r w:rsidRPr="007D08E1">
              <w:rPr>
                <w:rFonts w:ascii="Arial" w:eastAsia="Times New Roman" w:hAnsi="Arial" w:cs="Arial"/>
                <w:sz w:val="18"/>
                <w:szCs w:val="18"/>
                <w:lang w:eastAsia="hu-HU"/>
              </w:rPr>
              <w:t> </w:t>
            </w:r>
          </w:p>
        </w:tc>
      </w:tr>
    </w:tbl>
    <w:p w14:paraId="77A1213F" w14:textId="77777777" w:rsidR="00D87605" w:rsidRDefault="00D87605" w:rsidP="005B1A7B">
      <w:pPr>
        <w:spacing w:after="0" w:line="240" w:lineRule="auto"/>
        <w:jc w:val="both"/>
        <w:rPr>
          <w:rFonts w:ascii="Times New Roman" w:eastAsia="Times New Roman" w:hAnsi="Times New Roman" w:cs="Times New Roman"/>
          <w:sz w:val="24"/>
          <w:szCs w:val="24"/>
          <w:lang w:eastAsia="ar-SA"/>
        </w:rPr>
      </w:pPr>
    </w:p>
    <w:p w14:paraId="7B855822" w14:textId="77777777" w:rsidR="00D87605" w:rsidRDefault="00D87605" w:rsidP="005B1A7B">
      <w:pPr>
        <w:spacing w:after="0" w:line="240" w:lineRule="auto"/>
        <w:jc w:val="both"/>
        <w:rPr>
          <w:rFonts w:ascii="Times New Roman" w:eastAsia="Times New Roman" w:hAnsi="Times New Roman" w:cs="Times New Roman"/>
          <w:sz w:val="24"/>
          <w:szCs w:val="24"/>
          <w:lang w:eastAsia="ar-SA"/>
        </w:rPr>
      </w:pPr>
    </w:p>
    <w:p w14:paraId="45930012" w14:textId="77777777" w:rsidR="00D87605" w:rsidRDefault="00D87605" w:rsidP="005B1A7B">
      <w:pPr>
        <w:spacing w:after="0" w:line="240" w:lineRule="auto"/>
        <w:jc w:val="both"/>
        <w:rPr>
          <w:rFonts w:ascii="Times New Roman" w:eastAsia="Times New Roman" w:hAnsi="Times New Roman" w:cs="Times New Roman"/>
          <w:sz w:val="24"/>
          <w:szCs w:val="24"/>
          <w:lang w:eastAsia="ar-SA"/>
        </w:rPr>
      </w:pPr>
    </w:p>
    <w:p w14:paraId="337685C9" w14:textId="77777777" w:rsidR="00D87605" w:rsidRDefault="00D87605" w:rsidP="005B1A7B">
      <w:pPr>
        <w:spacing w:after="0" w:line="240" w:lineRule="auto"/>
        <w:jc w:val="both"/>
        <w:rPr>
          <w:rFonts w:ascii="Times New Roman" w:eastAsia="Times New Roman" w:hAnsi="Times New Roman" w:cs="Times New Roman"/>
          <w:sz w:val="24"/>
          <w:szCs w:val="24"/>
          <w:lang w:eastAsia="ar-SA"/>
        </w:rPr>
      </w:pPr>
    </w:p>
    <w:p w14:paraId="64F7424A" w14:textId="77777777" w:rsidR="00D87605" w:rsidRPr="005B1A7B" w:rsidRDefault="00D87605" w:rsidP="00B46F74">
      <w:pPr>
        <w:spacing w:after="0" w:line="240" w:lineRule="auto"/>
        <w:jc w:val="both"/>
        <w:rPr>
          <w:rFonts w:ascii="Times New Roman" w:eastAsia="Times New Roman" w:hAnsi="Times New Roman" w:cs="Times New Roman"/>
          <w:sz w:val="24"/>
          <w:szCs w:val="24"/>
          <w:lang w:eastAsia="ar-SA"/>
        </w:rPr>
      </w:pPr>
    </w:p>
    <w:sectPr w:rsidR="00D87605" w:rsidRPr="005B1A7B" w:rsidSect="002F425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40FBD" w14:textId="77777777" w:rsidR="00C84E9F" w:rsidRDefault="00C84E9F" w:rsidP="00110B9E">
      <w:pPr>
        <w:spacing w:after="0" w:line="240" w:lineRule="auto"/>
      </w:pPr>
      <w:r>
        <w:separator/>
      </w:r>
    </w:p>
  </w:endnote>
  <w:endnote w:type="continuationSeparator" w:id="0">
    <w:p w14:paraId="0DF46F34" w14:textId="77777777" w:rsidR="00C84E9F" w:rsidRDefault="00C84E9F" w:rsidP="00110B9E">
      <w:pPr>
        <w:spacing w:after="0" w:line="240" w:lineRule="auto"/>
      </w:pPr>
      <w:r>
        <w:continuationSeparator/>
      </w:r>
    </w:p>
  </w:endnote>
  <w:endnote w:type="continuationNotice" w:id="1">
    <w:p w14:paraId="3802161D" w14:textId="77777777" w:rsidR="00C84E9F" w:rsidRDefault="00C84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667403"/>
      <w:docPartObj>
        <w:docPartGallery w:val="Page Numbers (Bottom of Page)"/>
        <w:docPartUnique/>
      </w:docPartObj>
    </w:sdtPr>
    <w:sdtEndPr/>
    <w:sdtContent>
      <w:p w14:paraId="5B1A8F61" w14:textId="3969F006" w:rsidR="00803870" w:rsidRDefault="00803870">
        <w:pPr>
          <w:pStyle w:val="llb"/>
          <w:jc w:val="right"/>
        </w:pPr>
        <w:r>
          <w:fldChar w:fldCharType="begin"/>
        </w:r>
        <w:r>
          <w:instrText>PAGE   \* MERGEFORMAT</w:instrText>
        </w:r>
        <w:r>
          <w:fldChar w:fldCharType="separate"/>
        </w:r>
        <w:r w:rsidR="00062091">
          <w:rPr>
            <w:noProof/>
          </w:rPr>
          <w:t>1</w:t>
        </w:r>
        <w:r>
          <w:rPr>
            <w:noProof/>
          </w:rPr>
          <w:fldChar w:fldCharType="end"/>
        </w:r>
      </w:p>
    </w:sdtContent>
  </w:sdt>
  <w:p w14:paraId="24FB6A76" w14:textId="77777777" w:rsidR="00803870" w:rsidRDefault="0080387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1C928" w14:textId="77777777" w:rsidR="00C84E9F" w:rsidRDefault="00C84E9F" w:rsidP="00110B9E">
      <w:pPr>
        <w:spacing w:after="0" w:line="240" w:lineRule="auto"/>
      </w:pPr>
      <w:r>
        <w:separator/>
      </w:r>
    </w:p>
  </w:footnote>
  <w:footnote w:type="continuationSeparator" w:id="0">
    <w:p w14:paraId="7324B580" w14:textId="77777777" w:rsidR="00C84E9F" w:rsidRDefault="00C84E9F" w:rsidP="00110B9E">
      <w:pPr>
        <w:spacing w:after="0" w:line="240" w:lineRule="auto"/>
      </w:pPr>
      <w:r>
        <w:continuationSeparator/>
      </w:r>
    </w:p>
  </w:footnote>
  <w:footnote w:type="continuationNotice" w:id="1">
    <w:p w14:paraId="46C6D917" w14:textId="77777777" w:rsidR="00C84E9F" w:rsidRDefault="00C84E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C3A0" w14:textId="6903BC7E" w:rsidR="00803870" w:rsidRPr="00EE7648" w:rsidRDefault="00803870">
    <w:pPr>
      <w:pStyle w:val="lfej"/>
      <w:jc w:val="right"/>
      <w:rPr>
        <w:rFonts w:ascii="Arial" w:hAnsi="Arial" w:cs="Arial"/>
        <w:sz w:val="20"/>
      </w:rPr>
    </w:pPr>
    <w:r w:rsidRPr="00EE7648">
      <w:rPr>
        <w:rFonts w:ascii="Arial" w:hAnsi="Arial" w:cs="Arial"/>
        <w:sz w:val="20"/>
      </w:rPr>
      <w:tab/>
    </w:r>
    <w:r w:rsidRPr="00EE7648">
      <w:rPr>
        <w:rFonts w:ascii="Arial" w:hAnsi="Arial" w:cs="Arial"/>
        <w:sz w:val="20"/>
      </w:rPr>
      <w:tab/>
    </w:r>
  </w:p>
  <w:p w14:paraId="53FAF05E" w14:textId="342551F4" w:rsidR="00803870" w:rsidRPr="00FC690F" w:rsidRDefault="00803870" w:rsidP="00FC690F">
    <w:pPr>
      <w:pStyle w:val="lfej"/>
      <w:jc w:val="right"/>
      <w:rPr>
        <w:rFonts w:ascii="Arial" w:hAnsi="Arial" w:cs="Arial"/>
        <w:sz w:val="20"/>
      </w:rPr>
    </w:pPr>
    <w:r w:rsidRPr="00FC690F">
      <w:rPr>
        <w:rFonts w:ascii="Arial" w:hAnsi="Arial" w:cs="Arial"/>
        <w:sz w:val="20"/>
      </w:rPr>
      <w:tab/>
    </w:r>
    <w:r w:rsidRPr="00FC690F">
      <w:rPr>
        <w:rFonts w:ascii="Arial" w:hAnsi="Arial" w:cs="Arial"/>
        <w:sz w:val="20"/>
      </w:rPr>
      <w:tab/>
      <w:t>Ikt.sz.: 979-4/2017/SZK</w:t>
    </w:r>
  </w:p>
  <w:p w14:paraId="20810E6A" w14:textId="08E3FFF2" w:rsidR="00803870" w:rsidRPr="00491EF4" w:rsidRDefault="00803870" w:rsidP="00491EF4">
    <w:pPr>
      <w:pStyle w:val="lfej"/>
      <w:jc w:val="right"/>
      <w:rPr>
        <w:rFonts w:ascii="Arial" w:hAnsi="Arial" w:cs="Arial"/>
        <w:sz w:val="20"/>
      </w:rPr>
    </w:pPr>
    <w:r w:rsidRPr="00491EF4">
      <w:rPr>
        <w:rFonts w:ascii="Arial" w:hAnsi="Arial" w:cs="Arial"/>
        <w:sz w:val="20"/>
      </w:rPr>
      <w:tab/>
    </w:r>
    <w:r w:rsidRPr="00491EF4">
      <w:rPr>
        <w:rFonts w:ascii="Arial" w:hAnsi="Arial" w:cs="Arial"/>
        <w:sz w:val="20"/>
      </w:rPr>
      <w:tab/>
    </w:r>
  </w:p>
  <w:p w14:paraId="1212C709" w14:textId="77777777" w:rsidR="00803870" w:rsidRDefault="0080387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Cmsor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Cmsor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singleLevel"/>
    <w:tmpl w:val="00000004"/>
    <w:name w:val="WW8Num20"/>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6"/>
    <w:multiLevelType w:val="singleLevel"/>
    <w:tmpl w:val="00000006"/>
    <w:name w:val="WW8Num23"/>
    <w:lvl w:ilvl="0">
      <w:start w:val="1"/>
      <w:numFmt w:val="decimal"/>
      <w:pStyle w:val="Dntsijavaslat"/>
      <w:lvlText w:val="%1."/>
      <w:lvlJc w:val="left"/>
      <w:pPr>
        <w:tabs>
          <w:tab w:val="num" w:pos="576"/>
        </w:tabs>
        <w:ind w:left="576" w:hanging="576"/>
      </w:pPr>
      <w:rPr>
        <w:rFonts w:ascii="Times New Roman" w:hAnsi="Times New Roman"/>
        <w:b/>
        <w:i w:val="0"/>
        <w:caps w:val="0"/>
        <w:smallCaps w:val="0"/>
        <w:strike w:val="0"/>
        <w:dstrike w:val="0"/>
        <w:vanish w:val="0"/>
        <w:color w:val="000000"/>
        <w:position w:val="0"/>
        <w:sz w:val="24"/>
        <w:szCs w:val="24"/>
        <w:vertAlign w:val="baseline"/>
      </w:rPr>
    </w:lvl>
  </w:abstractNum>
  <w:abstractNum w:abstractNumId="3" w15:restartNumberingAfterBreak="0">
    <w:nsid w:val="00000009"/>
    <w:multiLevelType w:val="singleLevel"/>
    <w:tmpl w:val="00000009"/>
    <w:name w:val="WW8Num2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D"/>
    <w:multiLevelType w:val="singleLevel"/>
    <w:tmpl w:val="0000000D"/>
    <w:name w:val="WW8Num39"/>
    <w:lvl w:ilvl="0">
      <w:start w:val="1"/>
      <w:numFmt w:val="decimal"/>
      <w:lvlText w:val="%1."/>
      <w:lvlJc w:val="left"/>
      <w:pPr>
        <w:tabs>
          <w:tab w:val="num" w:pos="720"/>
        </w:tabs>
        <w:ind w:left="720" w:hanging="360"/>
      </w:pPr>
      <w:rPr>
        <w:b/>
        <w:i w:val="0"/>
      </w:rPr>
    </w:lvl>
  </w:abstractNum>
  <w:abstractNum w:abstractNumId="5" w15:restartNumberingAfterBreak="0">
    <w:nsid w:val="022F689A"/>
    <w:multiLevelType w:val="multilevel"/>
    <w:tmpl w:val="7BFE400E"/>
    <w:lvl w:ilvl="0">
      <w:start w:val="1"/>
      <w:numFmt w:val="decimal"/>
      <w:lvlText w:val="%1."/>
      <w:lvlJc w:val="left"/>
      <w:pPr>
        <w:ind w:left="360" w:hanging="360"/>
      </w:pPr>
      <w:rPr>
        <w:rFonts w:hint="default"/>
      </w:rPr>
    </w:lvl>
    <w:lvl w:ilvl="1">
      <w:start w:val="1"/>
      <w:numFmt w:val="none"/>
      <w:pStyle w:val="Cmsor2"/>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8667FF"/>
    <w:multiLevelType w:val="multilevel"/>
    <w:tmpl w:val="08F639E6"/>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89447E"/>
    <w:multiLevelType w:val="hybridMultilevel"/>
    <w:tmpl w:val="B01800C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8" w15:restartNumberingAfterBreak="0">
    <w:nsid w:val="03E76B63"/>
    <w:multiLevelType w:val="multilevel"/>
    <w:tmpl w:val="F3A6B17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4C659AF"/>
    <w:multiLevelType w:val="hybridMultilevel"/>
    <w:tmpl w:val="097E9F14"/>
    <w:lvl w:ilvl="0" w:tplc="6178980E">
      <w:start w:val="1"/>
      <w:numFmt w:val="decimal"/>
      <w:pStyle w:val="Stlus2"/>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76263E7"/>
    <w:multiLevelType w:val="multilevel"/>
    <w:tmpl w:val="CB9A5686"/>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557F91"/>
    <w:multiLevelType w:val="multilevel"/>
    <w:tmpl w:val="4496852E"/>
    <w:lvl w:ilvl="0">
      <w:start w:val="1"/>
      <w:numFmt w:val="decimal"/>
      <w:lvlText w:val="%1."/>
      <w:lvlJc w:val="left"/>
      <w:pPr>
        <w:ind w:left="357" w:hanging="357"/>
      </w:pPr>
      <w:rPr>
        <w:rFonts w:hint="default"/>
      </w:rPr>
    </w:lvl>
    <w:lvl w:ilvl="1">
      <w:start w:val="1"/>
      <w:numFmt w:val="decimal"/>
      <w:lvlText w:val="%12.%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15:restartNumberingAfterBreak="0">
    <w:nsid w:val="0E307181"/>
    <w:multiLevelType w:val="multilevel"/>
    <w:tmpl w:val="87183690"/>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0E4C3C3E"/>
    <w:multiLevelType w:val="multilevel"/>
    <w:tmpl w:val="D2604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AC0A4B"/>
    <w:multiLevelType w:val="multilevel"/>
    <w:tmpl w:val="BF34DE2C"/>
    <w:lvl w:ilvl="0">
      <w:start w:val="1"/>
      <w:numFmt w:val="decimal"/>
      <w:lvlText w:val="%1."/>
      <w:lvlJc w:val="left"/>
      <w:pPr>
        <w:ind w:left="360" w:hanging="360"/>
      </w:pPr>
      <w:rPr>
        <w:rFonts w:hint="default"/>
      </w:rPr>
    </w:lvl>
    <w:lvl w:ilvl="1">
      <w:start w:val="1"/>
      <w:numFmt w:val="decimal"/>
      <w:lvlText w:val="2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0568F2"/>
    <w:multiLevelType w:val="multilevel"/>
    <w:tmpl w:val="B3BE0A5C"/>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108B470A"/>
    <w:multiLevelType w:val="multilevel"/>
    <w:tmpl w:val="36B2A620"/>
    <w:lvl w:ilvl="0">
      <w:start w:val="1"/>
      <w:numFmt w:val="decimal"/>
      <w:lvlText w:val="%1."/>
      <w:lvlJc w:val="left"/>
      <w:pPr>
        <w:ind w:left="360" w:hanging="360"/>
      </w:pPr>
      <w:rPr>
        <w:rFonts w:hint="default"/>
      </w:rPr>
    </w:lvl>
    <w:lvl w:ilvl="1">
      <w:start w:val="1"/>
      <w:numFmt w:val="none"/>
      <w:lvlText w:val="11.%24"/>
      <w:lvlJc w:val="left"/>
      <w:pPr>
        <w:ind w:left="858" w:hanging="432"/>
      </w:pPr>
      <w:rPr>
        <w:rFonts w:hint="default"/>
      </w:rPr>
    </w:lvl>
    <w:lvl w:ilvl="2">
      <w:start w:val="1"/>
      <w:numFmt w:val="decimal"/>
      <w:lvlText w:val="%11%2.%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137602"/>
    <w:multiLevelType w:val="hybridMultilevel"/>
    <w:tmpl w:val="81504692"/>
    <w:lvl w:ilvl="0" w:tplc="040E0001">
      <w:start w:val="1"/>
      <w:numFmt w:val="bullet"/>
      <w:lvlText w:val=""/>
      <w:lvlJc w:val="left"/>
      <w:pPr>
        <w:tabs>
          <w:tab w:val="num" w:pos="1590"/>
        </w:tabs>
        <w:ind w:left="1590" w:hanging="360"/>
      </w:pPr>
      <w:rPr>
        <w:rFonts w:ascii="Symbol" w:hAnsi="Symbol" w:hint="default"/>
      </w:rPr>
    </w:lvl>
    <w:lvl w:ilvl="1" w:tplc="040E0003">
      <w:start w:val="1"/>
      <w:numFmt w:val="bullet"/>
      <w:lvlText w:val="o"/>
      <w:lvlJc w:val="left"/>
      <w:pPr>
        <w:tabs>
          <w:tab w:val="num" w:pos="2310"/>
        </w:tabs>
        <w:ind w:left="2310" w:hanging="360"/>
      </w:pPr>
      <w:rPr>
        <w:rFonts w:ascii="Courier New" w:hAnsi="Courier New" w:hint="default"/>
      </w:rPr>
    </w:lvl>
    <w:lvl w:ilvl="2" w:tplc="040E0005">
      <w:start w:val="1"/>
      <w:numFmt w:val="bullet"/>
      <w:lvlText w:val=""/>
      <w:lvlJc w:val="left"/>
      <w:pPr>
        <w:tabs>
          <w:tab w:val="num" w:pos="3030"/>
        </w:tabs>
        <w:ind w:left="3030" w:hanging="360"/>
      </w:pPr>
      <w:rPr>
        <w:rFonts w:ascii="Wingdings" w:hAnsi="Wingdings" w:hint="default"/>
      </w:rPr>
    </w:lvl>
    <w:lvl w:ilvl="3" w:tplc="040E0001">
      <w:start w:val="1"/>
      <w:numFmt w:val="bullet"/>
      <w:lvlText w:val=""/>
      <w:lvlJc w:val="left"/>
      <w:pPr>
        <w:tabs>
          <w:tab w:val="num" w:pos="3750"/>
        </w:tabs>
        <w:ind w:left="3750" w:hanging="360"/>
      </w:pPr>
      <w:rPr>
        <w:rFonts w:ascii="Symbol" w:hAnsi="Symbol" w:hint="default"/>
      </w:rPr>
    </w:lvl>
    <w:lvl w:ilvl="4" w:tplc="040E0003">
      <w:start w:val="1"/>
      <w:numFmt w:val="bullet"/>
      <w:lvlText w:val="o"/>
      <w:lvlJc w:val="left"/>
      <w:pPr>
        <w:tabs>
          <w:tab w:val="num" w:pos="4470"/>
        </w:tabs>
        <w:ind w:left="4470" w:hanging="360"/>
      </w:pPr>
      <w:rPr>
        <w:rFonts w:ascii="Courier New" w:hAnsi="Courier New" w:hint="default"/>
      </w:rPr>
    </w:lvl>
    <w:lvl w:ilvl="5" w:tplc="040E0005">
      <w:start w:val="1"/>
      <w:numFmt w:val="bullet"/>
      <w:lvlText w:val=""/>
      <w:lvlJc w:val="left"/>
      <w:pPr>
        <w:tabs>
          <w:tab w:val="num" w:pos="5190"/>
        </w:tabs>
        <w:ind w:left="5190" w:hanging="360"/>
      </w:pPr>
      <w:rPr>
        <w:rFonts w:ascii="Wingdings" w:hAnsi="Wingdings" w:hint="default"/>
      </w:rPr>
    </w:lvl>
    <w:lvl w:ilvl="6" w:tplc="040E0001">
      <w:start w:val="1"/>
      <w:numFmt w:val="bullet"/>
      <w:lvlText w:val=""/>
      <w:lvlJc w:val="left"/>
      <w:pPr>
        <w:tabs>
          <w:tab w:val="num" w:pos="5910"/>
        </w:tabs>
        <w:ind w:left="5910" w:hanging="360"/>
      </w:pPr>
      <w:rPr>
        <w:rFonts w:ascii="Symbol" w:hAnsi="Symbol" w:hint="default"/>
      </w:rPr>
    </w:lvl>
    <w:lvl w:ilvl="7" w:tplc="040E0003">
      <w:start w:val="1"/>
      <w:numFmt w:val="bullet"/>
      <w:lvlText w:val="o"/>
      <w:lvlJc w:val="left"/>
      <w:pPr>
        <w:tabs>
          <w:tab w:val="num" w:pos="6630"/>
        </w:tabs>
        <w:ind w:left="6630" w:hanging="360"/>
      </w:pPr>
      <w:rPr>
        <w:rFonts w:ascii="Courier New" w:hAnsi="Courier New" w:hint="default"/>
      </w:rPr>
    </w:lvl>
    <w:lvl w:ilvl="8" w:tplc="040E0005">
      <w:start w:val="1"/>
      <w:numFmt w:val="bullet"/>
      <w:lvlText w:val=""/>
      <w:lvlJc w:val="left"/>
      <w:pPr>
        <w:tabs>
          <w:tab w:val="num" w:pos="7350"/>
        </w:tabs>
        <w:ind w:left="7350" w:hanging="360"/>
      </w:pPr>
      <w:rPr>
        <w:rFonts w:ascii="Wingdings" w:hAnsi="Wingdings" w:hint="default"/>
      </w:rPr>
    </w:lvl>
  </w:abstractNum>
  <w:abstractNum w:abstractNumId="18" w15:restartNumberingAfterBreak="0">
    <w:nsid w:val="14262574"/>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9" w15:restartNumberingAfterBreak="0">
    <w:nsid w:val="148E5294"/>
    <w:multiLevelType w:val="multilevel"/>
    <w:tmpl w:val="7B5AABB0"/>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166D0923"/>
    <w:multiLevelType w:val="multilevel"/>
    <w:tmpl w:val="43A6B09A"/>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19631DA9"/>
    <w:multiLevelType w:val="multilevel"/>
    <w:tmpl w:val="361C6142"/>
    <w:lvl w:ilvl="0">
      <w:start w:val="12"/>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1A2545D0"/>
    <w:multiLevelType w:val="multilevel"/>
    <w:tmpl w:val="FC863A38"/>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1EA55CE5"/>
    <w:multiLevelType w:val="multilevel"/>
    <w:tmpl w:val="028039CC"/>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1F566A74"/>
    <w:multiLevelType w:val="multilevel"/>
    <w:tmpl w:val="0DE6798C"/>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1B12BD6"/>
    <w:multiLevelType w:val="hybridMultilevel"/>
    <w:tmpl w:val="EB387BFA"/>
    <w:lvl w:ilvl="0" w:tplc="FFFFFFFF">
      <w:start w:val="1"/>
      <w:numFmt w:val="lowerLetter"/>
      <w:lvlText w:val="%1)"/>
      <w:lvlJc w:val="left"/>
      <w:pPr>
        <w:tabs>
          <w:tab w:val="num" w:pos="1712"/>
        </w:tabs>
        <w:ind w:left="1712" w:hanging="360"/>
      </w:pPr>
      <w:rPr>
        <w:rFonts w:cs="Times New Roman"/>
      </w:rPr>
    </w:lvl>
    <w:lvl w:ilvl="1" w:tplc="FFFFFFFF">
      <w:start w:val="1"/>
      <w:numFmt w:val="lowerLetter"/>
      <w:lvlText w:val="%2."/>
      <w:lvlJc w:val="left"/>
      <w:pPr>
        <w:tabs>
          <w:tab w:val="num" w:pos="2432"/>
        </w:tabs>
        <w:ind w:left="2432" w:hanging="360"/>
      </w:pPr>
      <w:rPr>
        <w:rFonts w:cs="Times New Roman"/>
      </w:rPr>
    </w:lvl>
    <w:lvl w:ilvl="2" w:tplc="FFFFFFFF">
      <w:start w:val="1"/>
      <w:numFmt w:val="lowerRoman"/>
      <w:lvlText w:val="%3."/>
      <w:lvlJc w:val="right"/>
      <w:pPr>
        <w:tabs>
          <w:tab w:val="num" w:pos="3152"/>
        </w:tabs>
        <w:ind w:left="3152" w:hanging="180"/>
      </w:pPr>
      <w:rPr>
        <w:rFonts w:cs="Times New Roman"/>
      </w:rPr>
    </w:lvl>
    <w:lvl w:ilvl="3" w:tplc="FFFFFFFF">
      <w:start w:val="1"/>
      <w:numFmt w:val="decimal"/>
      <w:lvlText w:val="%4."/>
      <w:lvlJc w:val="left"/>
      <w:pPr>
        <w:tabs>
          <w:tab w:val="num" w:pos="3872"/>
        </w:tabs>
        <w:ind w:left="3872" w:hanging="360"/>
      </w:pPr>
      <w:rPr>
        <w:rFonts w:cs="Times New Roman"/>
      </w:rPr>
    </w:lvl>
    <w:lvl w:ilvl="4" w:tplc="FFFFFFFF">
      <w:start w:val="1"/>
      <w:numFmt w:val="lowerLetter"/>
      <w:lvlText w:val="%5."/>
      <w:lvlJc w:val="left"/>
      <w:pPr>
        <w:tabs>
          <w:tab w:val="num" w:pos="4592"/>
        </w:tabs>
        <w:ind w:left="4592" w:hanging="360"/>
      </w:pPr>
      <w:rPr>
        <w:rFonts w:cs="Times New Roman"/>
      </w:rPr>
    </w:lvl>
    <w:lvl w:ilvl="5" w:tplc="FFFFFFFF">
      <w:start w:val="1"/>
      <w:numFmt w:val="lowerRoman"/>
      <w:lvlText w:val="%6."/>
      <w:lvlJc w:val="right"/>
      <w:pPr>
        <w:tabs>
          <w:tab w:val="num" w:pos="5312"/>
        </w:tabs>
        <w:ind w:left="5312" w:hanging="180"/>
      </w:pPr>
      <w:rPr>
        <w:rFonts w:cs="Times New Roman"/>
      </w:rPr>
    </w:lvl>
    <w:lvl w:ilvl="6" w:tplc="FFFFFFFF">
      <w:start w:val="1"/>
      <w:numFmt w:val="decimal"/>
      <w:lvlText w:val="%7."/>
      <w:lvlJc w:val="left"/>
      <w:pPr>
        <w:tabs>
          <w:tab w:val="num" w:pos="6032"/>
        </w:tabs>
        <w:ind w:left="6032" w:hanging="360"/>
      </w:pPr>
      <w:rPr>
        <w:rFonts w:cs="Times New Roman"/>
      </w:rPr>
    </w:lvl>
    <w:lvl w:ilvl="7" w:tplc="FFFFFFFF">
      <w:start w:val="1"/>
      <w:numFmt w:val="lowerLetter"/>
      <w:lvlText w:val="%8."/>
      <w:lvlJc w:val="left"/>
      <w:pPr>
        <w:tabs>
          <w:tab w:val="num" w:pos="6752"/>
        </w:tabs>
        <w:ind w:left="6752" w:hanging="360"/>
      </w:pPr>
      <w:rPr>
        <w:rFonts w:cs="Times New Roman"/>
      </w:rPr>
    </w:lvl>
    <w:lvl w:ilvl="8" w:tplc="FFFFFFFF">
      <w:start w:val="1"/>
      <w:numFmt w:val="lowerRoman"/>
      <w:lvlText w:val="%9."/>
      <w:lvlJc w:val="right"/>
      <w:pPr>
        <w:tabs>
          <w:tab w:val="num" w:pos="7472"/>
        </w:tabs>
        <w:ind w:left="7472" w:hanging="180"/>
      </w:pPr>
      <w:rPr>
        <w:rFonts w:cs="Times New Roman"/>
      </w:rPr>
    </w:lvl>
  </w:abstractNum>
  <w:abstractNum w:abstractNumId="26" w15:restartNumberingAfterBreak="0">
    <w:nsid w:val="29EA2A1A"/>
    <w:multiLevelType w:val="hybridMultilevel"/>
    <w:tmpl w:val="ECECB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1B5E5470">
      <w:start w:val="1"/>
      <w:numFmt w:val="decimal"/>
      <w:pStyle w:val="Stlus1"/>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D072E9B"/>
    <w:multiLevelType w:val="hybridMultilevel"/>
    <w:tmpl w:val="B26EA132"/>
    <w:lvl w:ilvl="0" w:tplc="727C94C4">
      <w:start w:val="1"/>
      <w:numFmt w:val="lowerLetter"/>
      <w:lvlText w:val="%1.)"/>
      <w:lvlJc w:val="left"/>
      <w:pPr>
        <w:ind w:left="360"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8" w15:restartNumberingAfterBreak="0">
    <w:nsid w:val="2F5452F5"/>
    <w:multiLevelType w:val="multilevel"/>
    <w:tmpl w:val="85CE999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2FBD34AC"/>
    <w:multiLevelType w:val="multilevel"/>
    <w:tmpl w:val="9F7AB98A"/>
    <w:lvl w:ilvl="0">
      <w:start w:val="1"/>
      <w:numFmt w:val="decimal"/>
      <w:lvlText w:val="%1."/>
      <w:lvlJc w:val="left"/>
      <w:pPr>
        <w:ind w:left="360" w:hanging="360"/>
      </w:pPr>
      <w:rPr>
        <w:rFonts w:hint="default"/>
      </w:rPr>
    </w:lvl>
    <w:lvl w:ilvl="1">
      <w:start w:val="1"/>
      <w:numFmt w:val="none"/>
      <w:lvlText w:val="11.%22"/>
      <w:lvlJc w:val="left"/>
      <w:pPr>
        <w:ind w:left="792" w:hanging="432"/>
      </w:pPr>
      <w:rPr>
        <w:rFonts w:hint="default"/>
      </w:rPr>
    </w:lvl>
    <w:lvl w:ilvl="2">
      <w:start w:val="1"/>
      <w:numFmt w:val="decimal"/>
      <w:lvlText w:val="%11%2.%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1B36BB2"/>
    <w:multiLevelType w:val="multilevel"/>
    <w:tmpl w:val="B164F29A"/>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31C05D36"/>
    <w:multiLevelType w:val="multilevel"/>
    <w:tmpl w:val="79E6F0F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BE0A32"/>
    <w:multiLevelType w:val="multilevel"/>
    <w:tmpl w:val="2732F666"/>
    <w:lvl w:ilvl="0">
      <w:start w:val="3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A47010B"/>
    <w:multiLevelType w:val="hybridMultilevel"/>
    <w:tmpl w:val="1E145E06"/>
    <w:lvl w:ilvl="0" w:tplc="85C0AC34">
      <w:start w:val="1"/>
      <w:numFmt w:val="lowerLetter"/>
      <w:lvlText w:val="%1)"/>
      <w:lvlJc w:val="left"/>
      <w:pPr>
        <w:tabs>
          <w:tab w:val="num" w:pos="1284"/>
        </w:tabs>
        <w:ind w:left="1284"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B1E2178"/>
    <w:multiLevelType w:val="multilevel"/>
    <w:tmpl w:val="62A4B688"/>
    <w:styleLink w:val="WWNum43"/>
    <w:lvl w:ilvl="0">
      <w:start w:val="4"/>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C36118D"/>
    <w:multiLevelType w:val="multilevel"/>
    <w:tmpl w:val="1FBE085E"/>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40972FD1"/>
    <w:multiLevelType w:val="multilevel"/>
    <w:tmpl w:val="50A4FC70"/>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42091A73"/>
    <w:multiLevelType w:val="multilevel"/>
    <w:tmpl w:val="C7326602"/>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427413B1"/>
    <w:multiLevelType w:val="multilevel"/>
    <w:tmpl w:val="BAA4BC7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35A17E5"/>
    <w:multiLevelType w:val="multilevel"/>
    <w:tmpl w:val="CB2287DC"/>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4117068"/>
    <w:multiLevelType w:val="hybridMultilevel"/>
    <w:tmpl w:val="8CA0750E"/>
    <w:lvl w:ilvl="0" w:tplc="27B48000">
      <w:start w:val="1"/>
      <w:numFmt w:val="decimal"/>
      <w:pStyle w:val="Stlus4"/>
      <w:lvlText w:val="%1."/>
      <w:lvlJc w:val="left"/>
      <w:pPr>
        <w:ind w:left="2487" w:hanging="360"/>
      </w:pPr>
      <w:rPr>
        <w:b/>
        <w:i w:val="0"/>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6600241"/>
    <w:multiLevelType w:val="multilevel"/>
    <w:tmpl w:val="4B241B3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72C368F"/>
    <w:multiLevelType w:val="multilevel"/>
    <w:tmpl w:val="9D426A3E"/>
    <w:lvl w:ilvl="0">
      <w:start w:val="11"/>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49034BA4"/>
    <w:multiLevelType w:val="multilevel"/>
    <w:tmpl w:val="1F5A020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4BAE0509"/>
    <w:multiLevelType w:val="multilevel"/>
    <w:tmpl w:val="C7940BA8"/>
    <w:styleLink w:val="WWNum4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CDA7D5A"/>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46" w15:restartNumberingAfterBreak="0">
    <w:nsid w:val="4DA75213"/>
    <w:multiLevelType w:val="multilevel"/>
    <w:tmpl w:val="7B0AA8E0"/>
    <w:lvl w:ilvl="0">
      <w:start w:val="1"/>
      <w:numFmt w:val="decimal"/>
      <w:lvlText w:val="%1."/>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6A96977"/>
    <w:multiLevelType w:val="multilevel"/>
    <w:tmpl w:val="7F94E600"/>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5A815BA8"/>
    <w:multiLevelType w:val="hybridMultilevel"/>
    <w:tmpl w:val="EB387BFA"/>
    <w:lvl w:ilvl="0" w:tplc="FFFFFFFF">
      <w:start w:val="1"/>
      <w:numFmt w:val="lowerLetter"/>
      <w:lvlText w:val="%1)"/>
      <w:lvlJc w:val="left"/>
      <w:pPr>
        <w:tabs>
          <w:tab w:val="num" w:pos="1712"/>
        </w:tabs>
        <w:ind w:left="1712" w:hanging="360"/>
      </w:pPr>
      <w:rPr>
        <w:rFonts w:cs="Times New Roman"/>
      </w:rPr>
    </w:lvl>
    <w:lvl w:ilvl="1" w:tplc="FFFFFFFF">
      <w:start w:val="1"/>
      <w:numFmt w:val="lowerLetter"/>
      <w:lvlText w:val="%2."/>
      <w:lvlJc w:val="left"/>
      <w:pPr>
        <w:tabs>
          <w:tab w:val="num" w:pos="2432"/>
        </w:tabs>
        <w:ind w:left="2432" w:hanging="360"/>
      </w:pPr>
      <w:rPr>
        <w:rFonts w:cs="Times New Roman"/>
      </w:rPr>
    </w:lvl>
    <w:lvl w:ilvl="2" w:tplc="FFFFFFFF">
      <w:start w:val="1"/>
      <w:numFmt w:val="lowerRoman"/>
      <w:lvlText w:val="%3."/>
      <w:lvlJc w:val="right"/>
      <w:pPr>
        <w:tabs>
          <w:tab w:val="num" w:pos="3152"/>
        </w:tabs>
        <w:ind w:left="3152" w:hanging="180"/>
      </w:pPr>
      <w:rPr>
        <w:rFonts w:cs="Times New Roman"/>
      </w:rPr>
    </w:lvl>
    <w:lvl w:ilvl="3" w:tplc="FFFFFFFF">
      <w:start w:val="1"/>
      <w:numFmt w:val="decimal"/>
      <w:lvlText w:val="%4."/>
      <w:lvlJc w:val="left"/>
      <w:pPr>
        <w:tabs>
          <w:tab w:val="num" w:pos="3872"/>
        </w:tabs>
        <w:ind w:left="3872" w:hanging="360"/>
      </w:pPr>
      <w:rPr>
        <w:rFonts w:cs="Times New Roman"/>
      </w:rPr>
    </w:lvl>
    <w:lvl w:ilvl="4" w:tplc="FFFFFFFF">
      <w:start w:val="1"/>
      <w:numFmt w:val="lowerLetter"/>
      <w:lvlText w:val="%5."/>
      <w:lvlJc w:val="left"/>
      <w:pPr>
        <w:tabs>
          <w:tab w:val="num" w:pos="4592"/>
        </w:tabs>
        <w:ind w:left="4592" w:hanging="360"/>
      </w:pPr>
      <w:rPr>
        <w:rFonts w:cs="Times New Roman"/>
      </w:rPr>
    </w:lvl>
    <w:lvl w:ilvl="5" w:tplc="FFFFFFFF">
      <w:start w:val="1"/>
      <w:numFmt w:val="lowerRoman"/>
      <w:lvlText w:val="%6."/>
      <w:lvlJc w:val="right"/>
      <w:pPr>
        <w:tabs>
          <w:tab w:val="num" w:pos="5312"/>
        </w:tabs>
        <w:ind w:left="5312" w:hanging="180"/>
      </w:pPr>
      <w:rPr>
        <w:rFonts w:cs="Times New Roman"/>
      </w:rPr>
    </w:lvl>
    <w:lvl w:ilvl="6" w:tplc="FFFFFFFF">
      <w:start w:val="1"/>
      <w:numFmt w:val="decimal"/>
      <w:lvlText w:val="%7."/>
      <w:lvlJc w:val="left"/>
      <w:pPr>
        <w:tabs>
          <w:tab w:val="num" w:pos="6032"/>
        </w:tabs>
        <w:ind w:left="6032" w:hanging="360"/>
      </w:pPr>
      <w:rPr>
        <w:rFonts w:cs="Times New Roman"/>
      </w:rPr>
    </w:lvl>
    <w:lvl w:ilvl="7" w:tplc="FFFFFFFF">
      <w:start w:val="1"/>
      <w:numFmt w:val="lowerLetter"/>
      <w:lvlText w:val="%8."/>
      <w:lvlJc w:val="left"/>
      <w:pPr>
        <w:tabs>
          <w:tab w:val="num" w:pos="6752"/>
        </w:tabs>
        <w:ind w:left="6752" w:hanging="360"/>
      </w:pPr>
      <w:rPr>
        <w:rFonts w:cs="Times New Roman"/>
      </w:rPr>
    </w:lvl>
    <w:lvl w:ilvl="8" w:tplc="FFFFFFFF">
      <w:start w:val="1"/>
      <w:numFmt w:val="lowerRoman"/>
      <w:lvlText w:val="%9."/>
      <w:lvlJc w:val="right"/>
      <w:pPr>
        <w:tabs>
          <w:tab w:val="num" w:pos="7472"/>
        </w:tabs>
        <w:ind w:left="7472" w:hanging="180"/>
      </w:pPr>
      <w:rPr>
        <w:rFonts w:cs="Times New Roman"/>
      </w:rPr>
    </w:lvl>
  </w:abstractNum>
  <w:abstractNum w:abstractNumId="49" w15:restartNumberingAfterBreak="0">
    <w:nsid w:val="5AB92447"/>
    <w:multiLevelType w:val="multilevel"/>
    <w:tmpl w:val="D7B0215A"/>
    <w:styleLink w:val="WWNum8"/>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5C7B3679"/>
    <w:multiLevelType w:val="multilevel"/>
    <w:tmpl w:val="E2A6BB84"/>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26B6D9C"/>
    <w:multiLevelType w:val="multilevel"/>
    <w:tmpl w:val="A1B62F6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35E55D8"/>
    <w:multiLevelType w:val="multilevel"/>
    <w:tmpl w:val="20305034"/>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64D57F9B"/>
    <w:multiLevelType w:val="multilevel"/>
    <w:tmpl w:val="BF62BCBC"/>
    <w:lvl w:ilvl="0">
      <w:start w:val="1"/>
      <w:numFmt w:val="decimal"/>
      <w:lvlText w:val="%1."/>
      <w:lvlJc w:val="left"/>
      <w:pPr>
        <w:ind w:left="357" w:hanging="357"/>
      </w:pPr>
      <w:rPr>
        <w:rFonts w:hint="default"/>
      </w:rPr>
    </w:lvl>
    <w:lvl w:ilvl="1">
      <w:start w:val="6"/>
      <w:numFmt w:val="decimal"/>
      <w:lvlText w:val="%12.%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4" w15:restartNumberingAfterBreak="0">
    <w:nsid w:val="66866A68"/>
    <w:multiLevelType w:val="multilevel"/>
    <w:tmpl w:val="E4A29BF0"/>
    <w:lvl w:ilvl="0">
      <w:start w:val="1"/>
      <w:numFmt w:val="upperRoman"/>
      <w:pStyle w:val="Stlus0"/>
      <w:lvlText w:val="%1."/>
      <w:lvlJc w:val="right"/>
      <w:pPr>
        <w:ind w:left="502" w:hanging="360"/>
      </w:pPr>
      <w:rPr>
        <w:rFonts w:hint="default"/>
        <w:b/>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55" w15:restartNumberingAfterBreak="0">
    <w:nsid w:val="69727B9E"/>
    <w:multiLevelType w:val="hybridMultilevel"/>
    <w:tmpl w:val="356CD8FC"/>
    <w:lvl w:ilvl="0" w:tplc="040E0017">
      <w:start w:val="1"/>
      <w:numFmt w:val="lowerLetter"/>
      <w:lvlText w:val="%1)"/>
      <w:lvlJc w:val="left"/>
      <w:pPr>
        <w:tabs>
          <w:tab w:val="num" w:pos="786"/>
        </w:tabs>
        <w:ind w:left="786" w:hanging="360"/>
      </w:pPr>
      <w:rPr>
        <w:rFonts w:cs="Times New Roman"/>
      </w:rPr>
    </w:lvl>
    <w:lvl w:ilvl="1" w:tplc="EBFA60F2">
      <w:start w:val="5"/>
      <w:numFmt w:val="decimal"/>
      <w:lvlText w:val="%2."/>
      <w:lvlJc w:val="left"/>
      <w:pPr>
        <w:tabs>
          <w:tab w:val="num" w:pos="1506"/>
        </w:tabs>
        <w:ind w:left="1506" w:hanging="360"/>
      </w:pPr>
      <w:rPr>
        <w:rFonts w:cs="Times New Roman" w:hint="default"/>
      </w:rPr>
    </w:lvl>
    <w:lvl w:ilvl="2" w:tplc="040E001B">
      <w:start w:val="1"/>
      <w:numFmt w:val="lowerRoman"/>
      <w:lvlText w:val="%3."/>
      <w:lvlJc w:val="right"/>
      <w:pPr>
        <w:tabs>
          <w:tab w:val="num" w:pos="2226"/>
        </w:tabs>
        <w:ind w:left="2226" w:hanging="180"/>
      </w:pPr>
      <w:rPr>
        <w:rFonts w:cs="Times New Roman"/>
      </w:rPr>
    </w:lvl>
    <w:lvl w:ilvl="3" w:tplc="040E000F">
      <w:start w:val="1"/>
      <w:numFmt w:val="decimal"/>
      <w:lvlText w:val="%4."/>
      <w:lvlJc w:val="left"/>
      <w:pPr>
        <w:tabs>
          <w:tab w:val="num" w:pos="2946"/>
        </w:tabs>
        <w:ind w:left="2946" w:hanging="360"/>
      </w:pPr>
      <w:rPr>
        <w:rFonts w:cs="Times New Roman"/>
      </w:rPr>
    </w:lvl>
    <w:lvl w:ilvl="4" w:tplc="040E0019">
      <w:start w:val="1"/>
      <w:numFmt w:val="lowerLetter"/>
      <w:lvlText w:val="%5."/>
      <w:lvlJc w:val="left"/>
      <w:pPr>
        <w:tabs>
          <w:tab w:val="num" w:pos="3666"/>
        </w:tabs>
        <w:ind w:left="3666" w:hanging="360"/>
      </w:pPr>
      <w:rPr>
        <w:rFonts w:cs="Times New Roman"/>
      </w:rPr>
    </w:lvl>
    <w:lvl w:ilvl="5" w:tplc="040E001B">
      <w:start w:val="1"/>
      <w:numFmt w:val="lowerRoman"/>
      <w:lvlText w:val="%6."/>
      <w:lvlJc w:val="right"/>
      <w:pPr>
        <w:tabs>
          <w:tab w:val="num" w:pos="4386"/>
        </w:tabs>
        <w:ind w:left="4386" w:hanging="180"/>
      </w:pPr>
      <w:rPr>
        <w:rFonts w:cs="Times New Roman"/>
      </w:rPr>
    </w:lvl>
    <w:lvl w:ilvl="6" w:tplc="040E000F">
      <w:start w:val="1"/>
      <w:numFmt w:val="decimal"/>
      <w:lvlText w:val="%7."/>
      <w:lvlJc w:val="left"/>
      <w:pPr>
        <w:tabs>
          <w:tab w:val="num" w:pos="5106"/>
        </w:tabs>
        <w:ind w:left="5106" w:hanging="360"/>
      </w:pPr>
      <w:rPr>
        <w:rFonts w:cs="Times New Roman"/>
      </w:rPr>
    </w:lvl>
    <w:lvl w:ilvl="7" w:tplc="040E0019">
      <w:start w:val="1"/>
      <w:numFmt w:val="lowerLetter"/>
      <w:lvlText w:val="%8."/>
      <w:lvlJc w:val="left"/>
      <w:pPr>
        <w:tabs>
          <w:tab w:val="num" w:pos="5826"/>
        </w:tabs>
        <w:ind w:left="5826" w:hanging="360"/>
      </w:pPr>
      <w:rPr>
        <w:rFonts w:cs="Times New Roman"/>
      </w:rPr>
    </w:lvl>
    <w:lvl w:ilvl="8" w:tplc="040E001B">
      <w:start w:val="1"/>
      <w:numFmt w:val="lowerRoman"/>
      <w:lvlText w:val="%9."/>
      <w:lvlJc w:val="right"/>
      <w:pPr>
        <w:tabs>
          <w:tab w:val="num" w:pos="6546"/>
        </w:tabs>
        <w:ind w:left="6546" w:hanging="180"/>
      </w:pPr>
      <w:rPr>
        <w:rFonts w:cs="Times New Roman"/>
      </w:rPr>
    </w:lvl>
  </w:abstractNum>
  <w:abstractNum w:abstractNumId="56" w15:restartNumberingAfterBreak="0">
    <w:nsid w:val="69CC72EE"/>
    <w:multiLevelType w:val="multilevel"/>
    <w:tmpl w:val="C16E1DA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AA21824"/>
    <w:multiLevelType w:val="multilevel"/>
    <w:tmpl w:val="FFD41522"/>
    <w:lvl w:ilvl="0">
      <w:start w:val="1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8" w15:restartNumberingAfterBreak="0">
    <w:nsid w:val="6BA322C6"/>
    <w:multiLevelType w:val="multilevel"/>
    <w:tmpl w:val="7BF85A68"/>
    <w:lvl w:ilvl="0">
      <w:start w:val="1"/>
      <w:numFmt w:val="decimal"/>
      <w:lvlText w:val="%1."/>
      <w:lvlJc w:val="left"/>
      <w:pPr>
        <w:ind w:left="360" w:hanging="360"/>
      </w:pPr>
      <w:rPr>
        <w:rFonts w:hint="default"/>
      </w:rPr>
    </w:lvl>
    <w:lvl w:ilvl="1">
      <w:start w:val="1"/>
      <w:numFmt w:val="decimal"/>
      <w:lvlText w:val="2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E93590E"/>
    <w:multiLevelType w:val="multilevel"/>
    <w:tmpl w:val="4FEA3AA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6F7F1B01"/>
    <w:multiLevelType w:val="multilevel"/>
    <w:tmpl w:val="F4A278CC"/>
    <w:lvl w:ilvl="0">
      <w:start w:val="1"/>
      <w:numFmt w:val="decimal"/>
      <w:lvlText w:val="%1."/>
      <w:lvlJc w:val="left"/>
      <w:pPr>
        <w:ind w:left="360" w:hanging="360"/>
      </w:pPr>
      <w:rPr>
        <w:rFonts w:hint="default"/>
      </w:rPr>
    </w:lvl>
    <w:lvl w:ilvl="1">
      <w:start w:val="1"/>
      <w:numFmt w:val="none"/>
      <w:lvlText w:val="11.%23"/>
      <w:lvlJc w:val="left"/>
      <w:pPr>
        <w:ind w:left="858" w:hanging="432"/>
      </w:pPr>
      <w:rPr>
        <w:rFonts w:hint="default"/>
      </w:rPr>
    </w:lvl>
    <w:lvl w:ilvl="2">
      <w:start w:val="1"/>
      <w:numFmt w:val="decimal"/>
      <w:lvlText w:val="%11%2.%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098447A"/>
    <w:multiLevelType w:val="hybridMultilevel"/>
    <w:tmpl w:val="0590A1F6"/>
    <w:lvl w:ilvl="0" w:tplc="D7CC2FDC">
      <w:start w:val="6"/>
      <w:numFmt w:val="decimal"/>
      <w:lvlText w:val="%1."/>
      <w:lvlJc w:val="left"/>
      <w:pPr>
        <w:ind w:left="36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36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73931FD9"/>
    <w:multiLevelType w:val="hybridMultilevel"/>
    <w:tmpl w:val="FD262F90"/>
    <w:lvl w:ilvl="0" w:tplc="040E000F">
      <w:start w:val="5"/>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73DD2C01"/>
    <w:multiLevelType w:val="hybridMultilevel"/>
    <w:tmpl w:val="BBC04AD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4D2778A"/>
    <w:multiLevelType w:val="multilevel"/>
    <w:tmpl w:val="55F89838"/>
    <w:lvl w:ilvl="0">
      <w:start w:val="12"/>
      <w:numFmt w:val="decimal"/>
      <w:lvlText w:val="%1"/>
      <w:lvlJc w:val="left"/>
      <w:pPr>
        <w:ind w:left="420" w:hanging="420"/>
      </w:pPr>
      <w:rPr>
        <w:rFonts w:eastAsia="Times New Roman" w:hint="default"/>
      </w:rPr>
    </w:lvl>
    <w:lvl w:ilvl="1">
      <w:start w:val="9"/>
      <w:numFmt w:val="decimal"/>
      <w:lvlText w:val="%1.%2"/>
      <w:lvlJc w:val="left"/>
      <w:pPr>
        <w:ind w:left="1157" w:hanging="420"/>
      </w:pPr>
      <w:rPr>
        <w:rFonts w:eastAsia="Times New Roman" w:hint="default"/>
      </w:rPr>
    </w:lvl>
    <w:lvl w:ilvl="2">
      <w:start w:val="1"/>
      <w:numFmt w:val="decimal"/>
      <w:lvlText w:val="%1.%2.%3"/>
      <w:lvlJc w:val="left"/>
      <w:pPr>
        <w:ind w:left="2194" w:hanging="720"/>
      </w:pPr>
      <w:rPr>
        <w:rFonts w:eastAsia="Times New Roman" w:hint="default"/>
      </w:rPr>
    </w:lvl>
    <w:lvl w:ilvl="3">
      <w:start w:val="1"/>
      <w:numFmt w:val="decimal"/>
      <w:lvlText w:val="%1.%2.%3.%4"/>
      <w:lvlJc w:val="left"/>
      <w:pPr>
        <w:ind w:left="2931" w:hanging="720"/>
      </w:pPr>
      <w:rPr>
        <w:rFonts w:eastAsia="Times New Roman" w:hint="default"/>
      </w:rPr>
    </w:lvl>
    <w:lvl w:ilvl="4">
      <w:start w:val="1"/>
      <w:numFmt w:val="decimal"/>
      <w:lvlText w:val="%1.%2.%3.%4.%5"/>
      <w:lvlJc w:val="left"/>
      <w:pPr>
        <w:ind w:left="4028" w:hanging="1080"/>
      </w:pPr>
      <w:rPr>
        <w:rFonts w:eastAsia="Times New Roman" w:hint="default"/>
      </w:rPr>
    </w:lvl>
    <w:lvl w:ilvl="5">
      <w:start w:val="1"/>
      <w:numFmt w:val="decimal"/>
      <w:lvlText w:val="%1.%2.%3.%4.%5.%6"/>
      <w:lvlJc w:val="left"/>
      <w:pPr>
        <w:ind w:left="4765" w:hanging="1080"/>
      </w:pPr>
      <w:rPr>
        <w:rFonts w:eastAsia="Times New Roman" w:hint="default"/>
      </w:rPr>
    </w:lvl>
    <w:lvl w:ilvl="6">
      <w:start w:val="1"/>
      <w:numFmt w:val="decimal"/>
      <w:lvlText w:val="%1.%2.%3.%4.%5.%6.%7"/>
      <w:lvlJc w:val="left"/>
      <w:pPr>
        <w:ind w:left="5862" w:hanging="1440"/>
      </w:pPr>
      <w:rPr>
        <w:rFonts w:eastAsia="Times New Roman" w:hint="default"/>
      </w:rPr>
    </w:lvl>
    <w:lvl w:ilvl="7">
      <w:start w:val="1"/>
      <w:numFmt w:val="decimal"/>
      <w:lvlText w:val="%1.%2.%3.%4.%5.%6.%7.%8"/>
      <w:lvlJc w:val="left"/>
      <w:pPr>
        <w:ind w:left="6599" w:hanging="1440"/>
      </w:pPr>
      <w:rPr>
        <w:rFonts w:eastAsia="Times New Roman" w:hint="default"/>
      </w:rPr>
    </w:lvl>
    <w:lvl w:ilvl="8">
      <w:start w:val="1"/>
      <w:numFmt w:val="decimal"/>
      <w:lvlText w:val="%1.%2.%3.%4.%5.%6.%7.%8.%9"/>
      <w:lvlJc w:val="left"/>
      <w:pPr>
        <w:ind w:left="7696" w:hanging="1800"/>
      </w:pPr>
      <w:rPr>
        <w:rFonts w:eastAsia="Times New Roman" w:hint="default"/>
      </w:rPr>
    </w:lvl>
  </w:abstractNum>
  <w:abstractNum w:abstractNumId="65" w15:restartNumberingAfterBreak="0">
    <w:nsid w:val="75B31F72"/>
    <w:multiLevelType w:val="multilevel"/>
    <w:tmpl w:val="27FC67D2"/>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77E6158A"/>
    <w:multiLevelType w:val="multilevel"/>
    <w:tmpl w:val="8522CFB4"/>
    <w:lvl w:ilvl="0">
      <w:start w:val="1"/>
      <w:numFmt w:val="decimal"/>
      <w:lvlText w:val="%1."/>
      <w:lvlJc w:val="left"/>
      <w:pPr>
        <w:ind w:left="357" w:hanging="357"/>
      </w:pPr>
      <w:rPr>
        <w:rFonts w:hint="default"/>
      </w:rPr>
    </w:lvl>
    <w:lvl w:ilvl="1">
      <w:start w:val="1"/>
      <w:numFmt w:val="decimal"/>
      <w:lvlText w:val="13.%2."/>
      <w:lvlJc w:val="left"/>
      <w:pPr>
        <w:ind w:left="641"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7" w15:restartNumberingAfterBreak="0">
    <w:nsid w:val="77F964A7"/>
    <w:multiLevelType w:val="hybridMultilevel"/>
    <w:tmpl w:val="51FCB8D8"/>
    <w:lvl w:ilvl="0" w:tplc="D644714C">
      <w:start w:val="1"/>
      <w:numFmt w:val="lowerLetter"/>
      <w:lvlText w:val="%1)"/>
      <w:lvlJc w:val="left"/>
      <w:pPr>
        <w:tabs>
          <w:tab w:val="num" w:pos="1712"/>
        </w:tabs>
        <w:ind w:left="1712"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7AC35D5E"/>
    <w:multiLevelType w:val="multilevel"/>
    <w:tmpl w:val="3118EAE6"/>
    <w:lvl w:ilvl="0">
      <w:start w:val="1"/>
      <w:numFmt w:val="decimal"/>
      <w:lvlText w:val="%1."/>
      <w:lvlJc w:val="left"/>
      <w:pPr>
        <w:ind w:left="360" w:hanging="360"/>
      </w:pPr>
      <w:rPr>
        <w:rFonts w:hint="default"/>
      </w:rPr>
    </w:lvl>
    <w:lvl w:ilvl="1">
      <w:start w:val="1"/>
      <w:numFmt w:val="decimal"/>
      <w:lvlText w:val="3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D6E3340"/>
    <w:multiLevelType w:val="multilevel"/>
    <w:tmpl w:val="A7AE43FC"/>
    <w:lvl w:ilvl="0">
      <w:start w:val="1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F261FD8"/>
    <w:multiLevelType w:val="multilevel"/>
    <w:tmpl w:val="D2D83DBA"/>
    <w:styleLink w:val="WWNum1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2"/>
  </w:num>
  <w:num w:numId="3">
    <w:abstractNumId w:val="45"/>
  </w:num>
  <w:num w:numId="4">
    <w:abstractNumId w:val="17"/>
  </w:num>
  <w:num w:numId="5">
    <w:abstractNumId w:val="50"/>
  </w:num>
  <w:num w:numId="6">
    <w:abstractNumId w:val="32"/>
  </w:num>
  <w:num w:numId="7">
    <w:abstractNumId w:val="36"/>
  </w:num>
  <w:num w:numId="8">
    <w:abstractNumId w:val="26"/>
  </w:num>
  <w:num w:numId="9">
    <w:abstractNumId w:val="29"/>
  </w:num>
  <w:num w:numId="10">
    <w:abstractNumId w:val="39"/>
  </w:num>
  <w:num w:numId="11">
    <w:abstractNumId w:val="60"/>
  </w:num>
  <w:num w:numId="12">
    <w:abstractNumId w:val="16"/>
  </w:num>
  <w:num w:numId="13">
    <w:abstractNumId w:val="57"/>
  </w:num>
  <w:num w:numId="14">
    <w:abstractNumId w:val="11"/>
  </w:num>
  <w:num w:numId="15">
    <w:abstractNumId w:val="66"/>
  </w:num>
  <w:num w:numId="16">
    <w:abstractNumId w:val="46"/>
  </w:num>
  <w:num w:numId="17">
    <w:abstractNumId w:val="58"/>
  </w:num>
  <w:num w:numId="18">
    <w:abstractNumId w:val="14"/>
  </w:num>
  <w:num w:numId="19">
    <w:abstractNumId w:val="24"/>
  </w:num>
  <w:num w:numId="20">
    <w:abstractNumId w:val="68"/>
  </w:num>
  <w:num w:numId="21">
    <w:abstractNumId w:val="54"/>
  </w:num>
  <w:num w:numId="22">
    <w:abstractNumId w:val="9"/>
  </w:num>
  <w:num w:numId="23">
    <w:abstractNumId w:val="31"/>
  </w:num>
  <w:num w:numId="24">
    <w:abstractNumId w:val="13"/>
  </w:num>
  <w:num w:numId="25">
    <w:abstractNumId w:val="6"/>
  </w:num>
  <w:num w:numId="26">
    <w:abstractNumId w:val="56"/>
  </w:num>
  <w:num w:numId="27">
    <w:abstractNumId w:val="37"/>
  </w:num>
  <w:num w:numId="28">
    <w:abstractNumId w:val="65"/>
  </w:num>
  <w:num w:numId="29">
    <w:abstractNumId w:val="35"/>
  </w:num>
  <w:num w:numId="30">
    <w:abstractNumId w:val="28"/>
  </w:num>
  <w:num w:numId="31">
    <w:abstractNumId w:val="41"/>
  </w:num>
  <w:num w:numId="32">
    <w:abstractNumId w:val="12"/>
  </w:num>
  <w:num w:numId="33">
    <w:abstractNumId w:val="51"/>
  </w:num>
  <w:num w:numId="34">
    <w:abstractNumId w:val="49"/>
  </w:num>
  <w:num w:numId="35">
    <w:abstractNumId w:val="59"/>
  </w:num>
  <w:num w:numId="36">
    <w:abstractNumId w:val="20"/>
  </w:num>
  <w:num w:numId="37">
    <w:abstractNumId w:val="43"/>
  </w:num>
  <w:num w:numId="38">
    <w:abstractNumId w:val="22"/>
  </w:num>
  <w:num w:numId="39">
    <w:abstractNumId w:val="8"/>
  </w:num>
  <w:num w:numId="40">
    <w:abstractNumId w:val="30"/>
  </w:num>
  <w:num w:numId="41">
    <w:abstractNumId w:val="52"/>
  </w:num>
  <w:num w:numId="42">
    <w:abstractNumId w:val="23"/>
  </w:num>
  <w:num w:numId="43">
    <w:abstractNumId w:val="47"/>
  </w:num>
  <w:num w:numId="44">
    <w:abstractNumId w:val="19"/>
  </w:num>
  <w:num w:numId="45">
    <w:abstractNumId w:val="70"/>
  </w:num>
  <w:num w:numId="46">
    <w:abstractNumId w:val="44"/>
  </w:num>
  <w:num w:numId="47">
    <w:abstractNumId w:val="34"/>
  </w:num>
  <w:num w:numId="48">
    <w:abstractNumId w:val="15"/>
  </w:num>
  <w:num w:numId="49">
    <w:abstractNumId w:val="63"/>
  </w:num>
  <w:num w:numId="50">
    <w:abstractNumId w:val="40"/>
  </w:num>
  <w:num w:numId="51">
    <w:abstractNumId w:val="5"/>
  </w:num>
  <w:num w:numId="52">
    <w:abstractNumId w:val="40"/>
    <w:lvlOverride w:ilvl="0">
      <w:startOverride w:val="1"/>
    </w:lvlOverride>
  </w:num>
  <w:num w:numId="53">
    <w:abstractNumId w:val="61"/>
  </w:num>
  <w:num w:numId="54">
    <w:abstractNumId w:val="18"/>
  </w:num>
  <w:num w:numId="55">
    <w:abstractNumId w:val="55"/>
  </w:num>
  <w:num w:numId="56">
    <w:abstractNumId w:val="27"/>
  </w:num>
  <w:num w:numId="57">
    <w:abstractNumId w:val="25"/>
  </w:num>
  <w:num w:numId="58">
    <w:abstractNumId w:val="33"/>
  </w:num>
  <w:num w:numId="59">
    <w:abstractNumId w:val="7"/>
  </w:num>
  <w:num w:numId="60">
    <w:abstractNumId w:val="38"/>
  </w:num>
  <w:num w:numId="61">
    <w:abstractNumId w:val="62"/>
  </w:num>
  <w:num w:numId="62">
    <w:abstractNumId w:val="53"/>
  </w:num>
  <w:num w:numId="63">
    <w:abstractNumId w:val="69"/>
  </w:num>
  <w:num w:numId="64">
    <w:abstractNumId w:val="21"/>
  </w:num>
  <w:num w:numId="65">
    <w:abstractNumId w:val="64"/>
  </w:num>
  <w:num w:numId="66">
    <w:abstractNumId w:val="42"/>
  </w:num>
  <w:num w:numId="67">
    <w:abstractNumId w:val="48"/>
  </w:num>
  <w:num w:numId="68">
    <w:abstractNumId w:val="67"/>
  </w:num>
  <w:num w:numId="69">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7B"/>
    <w:rsid w:val="00037279"/>
    <w:rsid w:val="000377A8"/>
    <w:rsid w:val="0005247A"/>
    <w:rsid w:val="00062091"/>
    <w:rsid w:val="00062AFD"/>
    <w:rsid w:val="000760F5"/>
    <w:rsid w:val="000B27CD"/>
    <w:rsid w:val="000B2E40"/>
    <w:rsid w:val="000C2843"/>
    <w:rsid w:val="000E0634"/>
    <w:rsid w:val="000E28F9"/>
    <w:rsid w:val="000E4349"/>
    <w:rsid w:val="000F3F22"/>
    <w:rsid w:val="00110B9E"/>
    <w:rsid w:val="0012100A"/>
    <w:rsid w:val="001224D7"/>
    <w:rsid w:val="001547AA"/>
    <w:rsid w:val="00172805"/>
    <w:rsid w:val="00173723"/>
    <w:rsid w:val="00175AA6"/>
    <w:rsid w:val="00176CB3"/>
    <w:rsid w:val="001864B8"/>
    <w:rsid w:val="001A1559"/>
    <w:rsid w:val="001A68EE"/>
    <w:rsid w:val="001B4437"/>
    <w:rsid w:val="001C2A42"/>
    <w:rsid w:val="001D403B"/>
    <w:rsid w:val="001F0197"/>
    <w:rsid w:val="00201D7E"/>
    <w:rsid w:val="00212AC6"/>
    <w:rsid w:val="002171BA"/>
    <w:rsid w:val="00221E36"/>
    <w:rsid w:val="00226FDE"/>
    <w:rsid w:val="0025228C"/>
    <w:rsid w:val="00261658"/>
    <w:rsid w:val="00265D15"/>
    <w:rsid w:val="0027787B"/>
    <w:rsid w:val="002801DF"/>
    <w:rsid w:val="00285B1E"/>
    <w:rsid w:val="002919CF"/>
    <w:rsid w:val="002A050F"/>
    <w:rsid w:val="002A2FDD"/>
    <w:rsid w:val="002A5A94"/>
    <w:rsid w:val="002C216A"/>
    <w:rsid w:val="002C27DD"/>
    <w:rsid w:val="002D6236"/>
    <w:rsid w:val="002E5616"/>
    <w:rsid w:val="002F4251"/>
    <w:rsid w:val="00337C62"/>
    <w:rsid w:val="003479FE"/>
    <w:rsid w:val="00350FC6"/>
    <w:rsid w:val="003542B7"/>
    <w:rsid w:val="00365663"/>
    <w:rsid w:val="003752F5"/>
    <w:rsid w:val="003755B0"/>
    <w:rsid w:val="00384145"/>
    <w:rsid w:val="003B2BAF"/>
    <w:rsid w:val="003C0C67"/>
    <w:rsid w:val="003C0CD5"/>
    <w:rsid w:val="003C348D"/>
    <w:rsid w:val="003E768B"/>
    <w:rsid w:val="004030F0"/>
    <w:rsid w:val="00406E52"/>
    <w:rsid w:val="0043129B"/>
    <w:rsid w:val="00442258"/>
    <w:rsid w:val="004461F4"/>
    <w:rsid w:val="00463442"/>
    <w:rsid w:val="00467292"/>
    <w:rsid w:val="00487AE1"/>
    <w:rsid w:val="004900FD"/>
    <w:rsid w:val="00491EF4"/>
    <w:rsid w:val="00495F87"/>
    <w:rsid w:val="004C09A9"/>
    <w:rsid w:val="004D2A0F"/>
    <w:rsid w:val="004D702B"/>
    <w:rsid w:val="004E0B2B"/>
    <w:rsid w:val="004E2CB5"/>
    <w:rsid w:val="004E678C"/>
    <w:rsid w:val="004F13BE"/>
    <w:rsid w:val="005040E2"/>
    <w:rsid w:val="005247D9"/>
    <w:rsid w:val="00535E21"/>
    <w:rsid w:val="005850A6"/>
    <w:rsid w:val="00595902"/>
    <w:rsid w:val="005B0BB1"/>
    <w:rsid w:val="005B1A7B"/>
    <w:rsid w:val="005C451E"/>
    <w:rsid w:val="005F674A"/>
    <w:rsid w:val="00606277"/>
    <w:rsid w:val="00611214"/>
    <w:rsid w:val="0063733D"/>
    <w:rsid w:val="00654E85"/>
    <w:rsid w:val="00656D70"/>
    <w:rsid w:val="006654F4"/>
    <w:rsid w:val="006704E2"/>
    <w:rsid w:val="00680D22"/>
    <w:rsid w:val="00683340"/>
    <w:rsid w:val="00686D84"/>
    <w:rsid w:val="00687E9B"/>
    <w:rsid w:val="00692681"/>
    <w:rsid w:val="00695303"/>
    <w:rsid w:val="0069776B"/>
    <w:rsid w:val="006B2849"/>
    <w:rsid w:val="006B7928"/>
    <w:rsid w:val="006C5C41"/>
    <w:rsid w:val="006C5E4E"/>
    <w:rsid w:val="006C7A3A"/>
    <w:rsid w:val="006D267C"/>
    <w:rsid w:val="006E13DD"/>
    <w:rsid w:val="006F6921"/>
    <w:rsid w:val="006F7B62"/>
    <w:rsid w:val="00701303"/>
    <w:rsid w:val="007033CF"/>
    <w:rsid w:val="007119A7"/>
    <w:rsid w:val="0071499C"/>
    <w:rsid w:val="0072683D"/>
    <w:rsid w:val="00737852"/>
    <w:rsid w:val="00741DFB"/>
    <w:rsid w:val="00797B58"/>
    <w:rsid w:val="007B21F2"/>
    <w:rsid w:val="007B5053"/>
    <w:rsid w:val="007B67AA"/>
    <w:rsid w:val="007D08E1"/>
    <w:rsid w:val="007E2861"/>
    <w:rsid w:val="007F3A95"/>
    <w:rsid w:val="007F55CC"/>
    <w:rsid w:val="007F58DE"/>
    <w:rsid w:val="007F58F2"/>
    <w:rsid w:val="0080052A"/>
    <w:rsid w:val="00803870"/>
    <w:rsid w:val="008057C6"/>
    <w:rsid w:val="00805CBF"/>
    <w:rsid w:val="00825B7B"/>
    <w:rsid w:val="00833AD7"/>
    <w:rsid w:val="008356E8"/>
    <w:rsid w:val="00847398"/>
    <w:rsid w:val="0085339E"/>
    <w:rsid w:val="008545F0"/>
    <w:rsid w:val="008554F9"/>
    <w:rsid w:val="00865A32"/>
    <w:rsid w:val="00874042"/>
    <w:rsid w:val="0087611B"/>
    <w:rsid w:val="00880BD5"/>
    <w:rsid w:val="008811CD"/>
    <w:rsid w:val="008B1744"/>
    <w:rsid w:val="008C23B3"/>
    <w:rsid w:val="008E28C5"/>
    <w:rsid w:val="008F2CAD"/>
    <w:rsid w:val="00911804"/>
    <w:rsid w:val="00911CBE"/>
    <w:rsid w:val="00912C74"/>
    <w:rsid w:val="009174B2"/>
    <w:rsid w:val="0093495B"/>
    <w:rsid w:val="00947507"/>
    <w:rsid w:val="0097666E"/>
    <w:rsid w:val="00991DFB"/>
    <w:rsid w:val="0099203E"/>
    <w:rsid w:val="0099454E"/>
    <w:rsid w:val="009A2CA4"/>
    <w:rsid w:val="009B1CC1"/>
    <w:rsid w:val="009B40BB"/>
    <w:rsid w:val="009D1ADD"/>
    <w:rsid w:val="009E44D5"/>
    <w:rsid w:val="009E7FBB"/>
    <w:rsid w:val="00A00D14"/>
    <w:rsid w:val="00A117B7"/>
    <w:rsid w:val="00A12F36"/>
    <w:rsid w:val="00A13749"/>
    <w:rsid w:val="00A21222"/>
    <w:rsid w:val="00A34EB5"/>
    <w:rsid w:val="00A4424C"/>
    <w:rsid w:val="00A45B33"/>
    <w:rsid w:val="00A46DCB"/>
    <w:rsid w:val="00A5336D"/>
    <w:rsid w:val="00A757B2"/>
    <w:rsid w:val="00A76572"/>
    <w:rsid w:val="00A8333D"/>
    <w:rsid w:val="00A94B0F"/>
    <w:rsid w:val="00A97428"/>
    <w:rsid w:val="00AC3CC4"/>
    <w:rsid w:val="00AE209B"/>
    <w:rsid w:val="00AF763C"/>
    <w:rsid w:val="00B03052"/>
    <w:rsid w:val="00B30043"/>
    <w:rsid w:val="00B30DF0"/>
    <w:rsid w:val="00B36AAC"/>
    <w:rsid w:val="00B46F74"/>
    <w:rsid w:val="00B53A6E"/>
    <w:rsid w:val="00B613DA"/>
    <w:rsid w:val="00BA425F"/>
    <w:rsid w:val="00BB2FFD"/>
    <w:rsid w:val="00BC4DAD"/>
    <w:rsid w:val="00BC5E6C"/>
    <w:rsid w:val="00BD4409"/>
    <w:rsid w:val="00BD62D1"/>
    <w:rsid w:val="00BF1768"/>
    <w:rsid w:val="00BF17B9"/>
    <w:rsid w:val="00C02040"/>
    <w:rsid w:val="00C04B68"/>
    <w:rsid w:val="00C60097"/>
    <w:rsid w:val="00C624A1"/>
    <w:rsid w:val="00C658C3"/>
    <w:rsid w:val="00C66980"/>
    <w:rsid w:val="00C76478"/>
    <w:rsid w:val="00C84E9F"/>
    <w:rsid w:val="00C970D2"/>
    <w:rsid w:val="00CA052F"/>
    <w:rsid w:val="00CA0E0F"/>
    <w:rsid w:val="00CB49E3"/>
    <w:rsid w:val="00CE2526"/>
    <w:rsid w:val="00CE672F"/>
    <w:rsid w:val="00CE72FC"/>
    <w:rsid w:val="00D00962"/>
    <w:rsid w:val="00D0535A"/>
    <w:rsid w:val="00D05972"/>
    <w:rsid w:val="00D37541"/>
    <w:rsid w:val="00D47B33"/>
    <w:rsid w:val="00D56AB0"/>
    <w:rsid w:val="00D572C2"/>
    <w:rsid w:val="00D72A9C"/>
    <w:rsid w:val="00D86E05"/>
    <w:rsid w:val="00D87605"/>
    <w:rsid w:val="00DA7025"/>
    <w:rsid w:val="00DA7B2B"/>
    <w:rsid w:val="00DB1C9A"/>
    <w:rsid w:val="00DB2048"/>
    <w:rsid w:val="00DD12F3"/>
    <w:rsid w:val="00DE20CB"/>
    <w:rsid w:val="00DE3998"/>
    <w:rsid w:val="00E15277"/>
    <w:rsid w:val="00E1743E"/>
    <w:rsid w:val="00E33511"/>
    <w:rsid w:val="00E72A14"/>
    <w:rsid w:val="00EA3D9F"/>
    <w:rsid w:val="00EB4D35"/>
    <w:rsid w:val="00ED2486"/>
    <w:rsid w:val="00ED77AE"/>
    <w:rsid w:val="00EE7648"/>
    <w:rsid w:val="00EF6D10"/>
    <w:rsid w:val="00F07362"/>
    <w:rsid w:val="00F3704C"/>
    <w:rsid w:val="00F4607D"/>
    <w:rsid w:val="00F5051E"/>
    <w:rsid w:val="00F55FEE"/>
    <w:rsid w:val="00F6113E"/>
    <w:rsid w:val="00F61447"/>
    <w:rsid w:val="00F70607"/>
    <w:rsid w:val="00FA2F55"/>
    <w:rsid w:val="00FC690F"/>
    <w:rsid w:val="00FD36D1"/>
    <w:rsid w:val="00FD39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F002"/>
  <w15:docId w15:val="{0F8F48B0-3676-4C00-90A0-97FCED3C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aliases w:val="H1,(Chapter),Fejezet,left I2,h1,L1,l1,fejezetcim,buta nev,(Alt+1)"/>
    <w:basedOn w:val="Norml"/>
    <w:next w:val="Norml"/>
    <w:link w:val="Cmsor1Char"/>
    <w:qFormat/>
    <w:rsid w:val="005B1A7B"/>
    <w:pPr>
      <w:keepNext/>
      <w:pageBreakBefore/>
      <w:numPr>
        <w:numId w:val="1"/>
      </w:numPr>
      <w:spacing w:before="720" w:after="360" w:line="240" w:lineRule="auto"/>
      <w:jc w:val="both"/>
      <w:outlineLvl w:val="0"/>
    </w:pPr>
    <w:rPr>
      <w:rFonts w:ascii="Times New Roman" w:eastAsia="Times New Roman" w:hAnsi="Times New Roman" w:cs="Times New Roman"/>
      <w:b/>
      <w:bCs/>
      <w:kern w:val="1"/>
      <w:sz w:val="28"/>
      <w:szCs w:val="28"/>
      <w:lang w:eastAsia="ar-SA"/>
    </w:rPr>
  </w:style>
  <w:style w:type="paragraph" w:styleId="Cmsor2">
    <w:name w:val="heading 2"/>
    <w:basedOn w:val="Norml"/>
    <w:next w:val="Norml"/>
    <w:link w:val="Cmsor2Char"/>
    <w:qFormat/>
    <w:rsid w:val="005B1A7B"/>
    <w:pPr>
      <w:keepNext/>
      <w:numPr>
        <w:ilvl w:val="1"/>
        <w:numId w:val="51"/>
      </w:numPr>
      <w:tabs>
        <w:tab w:val="left" w:pos="540"/>
      </w:tabs>
      <w:spacing w:before="120" w:after="240" w:line="240" w:lineRule="auto"/>
      <w:jc w:val="both"/>
      <w:outlineLvl w:val="1"/>
    </w:pPr>
    <w:rPr>
      <w:rFonts w:ascii="Times New Roman" w:eastAsia="Times New Roman" w:hAnsi="Times New Roman" w:cs="Times New Roman"/>
      <w:bCs/>
      <w:iCs/>
      <w:sz w:val="24"/>
      <w:szCs w:val="24"/>
      <w:lang w:eastAsia="ar-SA"/>
    </w:rPr>
  </w:style>
  <w:style w:type="paragraph" w:styleId="Cmsor3">
    <w:name w:val="heading 3"/>
    <w:basedOn w:val="Norml"/>
    <w:next w:val="Norml"/>
    <w:link w:val="Cmsor3Char"/>
    <w:qFormat/>
    <w:rsid w:val="005B1A7B"/>
    <w:pPr>
      <w:keepNext/>
      <w:numPr>
        <w:ilvl w:val="2"/>
        <w:numId w:val="1"/>
      </w:numPr>
      <w:spacing w:before="240" w:after="120" w:line="240" w:lineRule="auto"/>
      <w:ind w:left="576" w:hanging="576"/>
      <w:jc w:val="both"/>
      <w:outlineLvl w:val="2"/>
    </w:pPr>
    <w:rPr>
      <w:rFonts w:ascii="Times New Roman" w:eastAsia="Times New Roman" w:hAnsi="Times New Roman" w:cs="Times New Roman"/>
      <w:b/>
      <w:sz w:val="24"/>
      <w:szCs w:val="24"/>
      <w:lang w:eastAsia="ar-SA"/>
    </w:rPr>
  </w:style>
  <w:style w:type="paragraph" w:styleId="Cmsor4">
    <w:name w:val="heading 4"/>
    <w:basedOn w:val="Norml"/>
    <w:link w:val="Cmsor4Char"/>
    <w:qFormat/>
    <w:rsid w:val="005B1A7B"/>
    <w:pPr>
      <w:spacing w:before="100" w:beforeAutospacing="1" w:after="100" w:afterAutospacing="1" w:line="240" w:lineRule="auto"/>
      <w:outlineLvl w:val="3"/>
    </w:pPr>
    <w:rPr>
      <w:rFonts w:ascii="Times New Roman" w:eastAsia="Times New Roman" w:hAnsi="Times New Roman" w:cs="Times New Roman"/>
      <w:b/>
      <w:bCs/>
      <w:sz w:val="18"/>
      <w:szCs w:val="18"/>
      <w:lang w:eastAsia="hu-HU"/>
    </w:rPr>
  </w:style>
  <w:style w:type="paragraph" w:styleId="Cmsor5">
    <w:name w:val="heading 5"/>
    <w:basedOn w:val="Norml"/>
    <w:link w:val="Cmsor5Char"/>
    <w:qFormat/>
    <w:rsid w:val="005B1A7B"/>
    <w:pPr>
      <w:spacing w:before="100" w:beforeAutospacing="1" w:after="100" w:afterAutospacing="1" w:line="240" w:lineRule="auto"/>
      <w:outlineLvl w:val="4"/>
    </w:pPr>
    <w:rPr>
      <w:rFonts w:ascii="Times New Roman" w:eastAsia="Times New Roman" w:hAnsi="Times New Roman" w:cs="Times New Roman"/>
      <w:b/>
      <w:bCs/>
      <w:sz w:val="18"/>
      <w:szCs w:val="18"/>
      <w:lang w:eastAsia="hu-HU"/>
    </w:rPr>
  </w:style>
  <w:style w:type="paragraph" w:styleId="Cmsor6">
    <w:name w:val="heading 6"/>
    <w:basedOn w:val="Norml"/>
    <w:next w:val="Norml"/>
    <w:link w:val="Cmsor6Char"/>
    <w:qFormat/>
    <w:rsid w:val="005B1A7B"/>
    <w:pPr>
      <w:tabs>
        <w:tab w:val="num" w:pos="1152"/>
      </w:tabs>
      <w:spacing w:before="240" w:after="60" w:line="240" w:lineRule="auto"/>
      <w:ind w:left="1152" w:hanging="1152"/>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5B1A7B"/>
    <w:pPr>
      <w:numPr>
        <w:ilvl w:val="6"/>
        <w:numId w:val="1"/>
      </w:numPr>
      <w:spacing w:before="240" w:after="60" w:line="240" w:lineRule="auto"/>
      <w:outlineLvl w:val="6"/>
    </w:pPr>
    <w:rPr>
      <w:rFonts w:ascii="Times New Roman" w:eastAsia="Times New Roman" w:hAnsi="Times New Roman" w:cs="Times New Roman"/>
      <w:sz w:val="24"/>
      <w:szCs w:val="24"/>
      <w:lang w:eastAsia="ar-SA"/>
    </w:rPr>
  </w:style>
  <w:style w:type="paragraph" w:styleId="Cmsor8">
    <w:name w:val="heading 8"/>
    <w:basedOn w:val="Norml"/>
    <w:next w:val="Norml"/>
    <w:link w:val="Cmsor8Char"/>
    <w:qFormat/>
    <w:rsid w:val="005B1A7B"/>
    <w:pPr>
      <w:keepNext/>
      <w:tabs>
        <w:tab w:val="num" w:pos="1440"/>
      </w:tabs>
      <w:spacing w:after="0" w:line="240" w:lineRule="auto"/>
      <w:ind w:left="1440" w:hanging="1440"/>
      <w:outlineLvl w:val="7"/>
    </w:pPr>
    <w:rPr>
      <w:rFonts w:ascii="Garamond" w:eastAsia="Times New Roman" w:hAnsi="Garamond" w:cs="Times New Roman"/>
      <w:sz w:val="28"/>
      <w:szCs w:val="20"/>
      <w:lang w:eastAsia="hu-HU"/>
    </w:rPr>
  </w:style>
  <w:style w:type="paragraph" w:styleId="Cmsor9">
    <w:name w:val="heading 9"/>
    <w:basedOn w:val="Norml"/>
    <w:next w:val="Norml"/>
    <w:link w:val="Cmsor9Char"/>
    <w:qFormat/>
    <w:rsid w:val="005B1A7B"/>
    <w:pPr>
      <w:tabs>
        <w:tab w:val="num" w:pos="1584"/>
      </w:tabs>
      <w:spacing w:before="240" w:after="60" w:line="240" w:lineRule="auto"/>
      <w:ind w:left="1584" w:hanging="158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rsid w:val="005B1A7B"/>
    <w:rPr>
      <w:rFonts w:ascii="Times New Roman" w:eastAsia="Times New Roman" w:hAnsi="Times New Roman" w:cs="Times New Roman"/>
      <w:b/>
      <w:bCs/>
      <w:kern w:val="1"/>
      <w:sz w:val="28"/>
      <w:szCs w:val="28"/>
      <w:lang w:eastAsia="ar-SA"/>
    </w:rPr>
  </w:style>
  <w:style w:type="character" w:customStyle="1" w:styleId="Cmsor2Char">
    <w:name w:val="Címsor 2 Char"/>
    <w:basedOn w:val="Bekezdsalapbettpusa"/>
    <w:link w:val="Cmsor2"/>
    <w:rsid w:val="005B1A7B"/>
    <w:rPr>
      <w:rFonts w:ascii="Times New Roman" w:eastAsia="Times New Roman" w:hAnsi="Times New Roman" w:cs="Times New Roman"/>
      <w:bCs/>
      <w:iCs/>
      <w:sz w:val="24"/>
      <w:szCs w:val="24"/>
      <w:lang w:eastAsia="ar-SA"/>
    </w:rPr>
  </w:style>
  <w:style w:type="character" w:customStyle="1" w:styleId="Cmsor3Char">
    <w:name w:val="Címsor 3 Char"/>
    <w:basedOn w:val="Bekezdsalapbettpusa"/>
    <w:link w:val="Cmsor3"/>
    <w:rsid w:val="005B1A7B"/>
    <w:rPr>
      <w:rFonts w:ascii="Times New Roman" w:eastAsia="Times New Roman" w:hAnsi="Times New Roman" w:cs="Times New Roman"/>
      <w:b/>
      <w:sz w:val="24"/>
      <w:szCs w:val="24"/>
      <w:lang w:eastAsia="ar-SA"/>
    </w:rPr>
  </w:style>
  <w:style w:type="character" w:customStyle="1" w:styleId="Cmsor4Char">
    <w:name w:val="Címsor 4 Char"/>
    <w:basedOn w:val="Bekezdsalapbettpusa"/>
    <w:link w:val="Cmsor4"/>
    <w:rsid w:val="005B1A7B"/>
    <w:rPr>
      <w:rFonts w:ascii="Times New Roman" w:eastAsia="Times New Roman" w:hAnsi="Times New Roman" w:cs="Times New Roman"/>
      <w:b/>
      <w:bCs/>
      <w:sz w:val="18"/>
      <w:szCs w:val="18"/>
      <w:lang w:eastAsia="hu-HU"/>
    </w:rPr>
  </w:style>
  <w:style w:type="character" w:customStyle="1" w:styleId="Cmsor5Char">
    <w:name w:val="Címsor 5 Char"/>
    <w:basedOn w:val="Bekezdsalapbettpusa"/>
    <w:link w:val="Cmsor5"/>
    <w:rsid w:val="005B1A7B"/>
    <w:rPr>
      <w:rFonts w:ascii="Times New Roman" w:eastAsia="Times New Roman" w:hAnsi="Times New Roman" w:cs="Times New Roman"/>
      <w:b/>
      <w:bCs/>
      <w:sz w:val="18"/>
      <w:szCs w:val="18"/>
      <w:lang w:eastAsia="hu-HU"/>
    </w:rPr>
  </w:style>
  <w:style w:type="character" w:customStyle="1" w:styleId="Cmsor6Char">
    <w:name w:val="Címsor 6 Char"/>
    <w:basedOn w:val="Bekezdsalapbettpusa"/>
    <w:link w:val="Cmsor6"/>
    <w:rsid w:val="005B1A7B"/>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5B1A7B"/>
    <w:rPr>
      <w:rFonts w:ascii="Times New Roman" w:eastAsia="Times New Roman" w:hAnsi="Times New Roman" w:cs="Times New Roman"/>
      <w:sz w:val="24"/>
      <w:szCs w:val="24"/>
      <w:lang w:eastAsia="ar-SA"/>
    </w:rPr>
  </w:style>
  <w:style w:type="character" w:customStyle="1" w:styleId="Cmsor8Char">
    <w:name w:val="Címsor 8 Char"/>
    <w:basedOn w:val="Bekezdsalapbettpusa"/>
    <w:link w:val="Cmsor8"/>
    <w:rsid w:val="005B1A7B"/>
    <w:rPr>
      <w:rFonts w:ascii="Garamond" w:eastAsia="Times New Roman" w:hAnsi="Garamond" w:cs="Times New Roman"/>
      <w:sz w:val="28"/>
      <w:szCs w:val="20"/>
      <w:lang w:eastAsia="hu-HU"/>
    </w:rPr>
  </w:style>
  <w:style w:type="character" w:customStyle="1" w:styleId="Cmsor9Char">
    <w:name w:val="Címsor 9 Char"/>
    <w:basedOn w:val="Bekezdsalapbettpusa"/>
    <w:link w:val="Cmsor9"/>
    <w:rsid w:val="005B1A7B"/>
    <w:rPr>
      <w:rFonts w:ascii="Arial" w:eastAsia="Times New Roman" w:hAnsi="Arial" w:cs="Arial"/>
      <w:lang w:eastAsia="hu-HU"/>
    </w:rPr>
  </w:style>
  <w:style w:type="numbering" w:customStyle="1" w:styleId="Nemlista1">
    <w:name w:val="Nem lista1"/>
    <w:next w:val="Nemlista"/>
    <w:uiPriority w:val="99"/>
    <w:semiHidden/>
    <w:unhideWhenUsed/>
    <w:rsid w:val="005B1A7B"/>
  </w:style>
  <w:style w:type="character" w:customStyle="1" w:styleId="WW8Num5z0">
    <w:name w:val="WW8Num5z0"/>
    <w:rsid w:val="005B1A7B"/>
    <w:rPr>
      <w:rFonts w:ascii="Symbol" w:hAnsi="Symbol"/>
    </w:rPr>
  </w:style>
  <w:style w:type="character" w:customStyle="1" w:styleId="WW8Num6z0">
    <w:name w:val="WW8Num6z0"/>
    <w:rsid w:val="005B1A7B"/>
    <w:rPr>
      <w:rFonts w:ascii="Symbol" w:hAnsi="Symbol"/>
    </w:rPr>
  </w:style>
  <w:style w:type="character" w:customStyle="1" w:styleId="WW8Num7z0">
    <w:name w:val="WW8Num7z0"/>
    <w:rsid w:val="005B1A7B"/>
    <w:rPr>
      <w:rFonts w:ascii="Symbol" w:hAnsi="Symbol"/>
    </w:rPr>
  </w:style>
  <w:style w:type="character" w:customStyle="1" w:styleId="WW8Num8z0">
    <w:name w:val="WW8Num8z0"/>
    <w:rsid w:val="005B1A7B"/>
    <w:rPr>
      <w:rFonts w:ascii="Symbol" w:hAnsi="Symbol"/>
    </w:rPr>
  </w:style>
  <w:style w:type="character" w:customStyle="1" w:styleId="WW8Num10z0">
    <w:name w:val="WW8Num10z0"/>
    <w:rsid w:val="005B1A7B"/>
    <w:rPr>
      <w:rFonts w:ascii="Symbol" w:hAnsi="Symbol"/>
    </w:rPr>
  </w:style>
  <w:style w:type="character" w:customStyle="1" w:styleId="WW8Num12z0">
    <w:name w:val="WW8Num12z0"/>
    <w:rsid w:val="005B1A7B"/>
    <w:rPr>
      <w:rFonts w:cs="Times New Roman"/>
    </w:rPr>
  </w:style>
  <w:style w:type="character" w:customStyle="1" w:styleId="WW8Num13z0">
    <w:name w:val="WW8Num13z0"/>
    <w:rsid w:val="005B1A7B"/>
    <w:rPr>
      <w:b/>
      <w:i w:val="0"/>
    </w:rPr>
  </w:style>
  <w:style w:type="character" w:customStyle="1" w:styleId="WW8Num16z1">
    <w:name w:val="WW8Num16z1"/>
    <w:rsid w:val="005B1A7B"/>
    <w:rPr>
      <w:rFonts w:ascii="Courier New" w:hAnsi="Courier New" w:cs="Courier New"/>
    </w:rPr>
  </w:style>
  <w:style w:type="character" w:customStyle="1" w:styleId="WW8Num16z2">
    <w:name w:val="WW8Num16z2"/>
    <w:rsid w:val="005B1A7B"/>
    <w:rPr>
      <w:rFonts w:ascii="Wingdings" w:hAnsi="Wingdings"/>
    </w:rPr>
  </w:style>
  <w:style w:type="character" w:customStyle="1" w:styleId="WW8Num16z3">
    <w:name w:val="WW8Num16z3"/>
    <w:rsid w:val="005B1A7B"/>
    <w:rPr>
      <w:rFonts w:ascii="Symbol" w:hAnsi="Symbol"/>
    </w:rPr>
  </w:style>
  <w:style w:type="character" w:customStyle="1" w:styleId="WW8Num18z0">
    <w:name w:val="WW8Num18z0"/>
    <w:rsid w:val="005B1A7B"/>
    <w:rPr>
      <w:b w:val="0"/>
      <w:i w:val="0"/>
    </w:rPr>
  </w:style>
  <w:style w:type="character" w:customStyle="1" w:styleId="WW8Num20z0">
    <w:name w:val="WW8Num20z0"/>
    <w:rsid w:val="005B1A7B"/>
    <w:rPr>
      <w:rFonts w:ascii="Symbol" w:hAnsi="Symbol"/>
    </w:rPr>
  </w:style>
  <w:style w:type="character" w:customStyle="1" w:styleId="WW8Num20z1">
    <w:name w:val="WW8Num20z1"/>
    <w:rsid w:val="005B1A7B"/>
    <w:rPr>
      <w:rFonts w:ascii="Courier New" w:hAnsi="Courier New" w:cs="Courier New"/>
    </w:rPr>
  </w:style>
  <w:style w:type="character" w:customStyle="1" w:styleId="WW8Num20z2">
    <w:name w:val="WW8Num20z2"/>
    <w:rsid w:val="005B1A7B"/>
    <w:rPr>
      <w:rFonts w:ascii="Wingdings" w:hAnsi="Wingdings"/>
    </w:rPr>
  </w:style>
  <w:style w:type="character" w:customStyle="1" w:styleId="WW8Num22z0">
    <w:name w:val="WW8Num22z0"/>
    <w:rsid w:val="005B1A7B"/>
    <w:rPr>
      <w:rFonts w:ascii="Wingdings" w:hAnsi="Wingdings"/>
    </w:rPr>
  </w:style>
  <w:style w:type="character" w:customStyle="1" w:styleId="WW8Num23z0">
    <w:name w:val="WW8Num23z0"/>
    <w:rsid w:val="005B1A7B"/>
    <w:rPr>
      <w:rFonts w:ascii="Times New Roman" w:hAnsi="Times New Roman"/>
      <w:b/>
      <w:i w:val="0"/>
      <w:caps w:val="0"/>
      <w:smallCaps w:val="0"/>
      <w:strike w:val="0"/>
      <w:dstrike w:val="0"/>
      <w:vanish w:val="0"/>
      <w:color w:val="000000"/>
      <w:position w:val="0"/>
      <w:sz w:val="24"/>
      <w:szCs w:val="24"/>
      <w:vertAlign w:val="baseline"/>
    </w:rPr>
  </w:style>
  <w:style w:type="character" w:customStyle="1" w:styleId="WW8Num25z0">
    <w:name w:val="WW8Num25z0"/>
    <w:rsid w:val="005B1A7B"/>
    <w:rPr>
      <w:rFonts w:ascii="Wingdings" w:hAnsi="Wingdings"/>
    </w:rPr>
  </w:style>
  <w:style w:type="character" w:customStyle="1" w:styleId="WW8Num25z1">
    <w:name w:val="WW8Num25z1"/>
    <w:rsid w:val="005B1A7B"/>
    <w:rPr>
      <w:rFonts w:ascii="Courier New" w:hAnsi="Courier New" w:cs="Courier New"/>
    </w:rPr>
  </w:style>
  <w:style w:type="character" w:customStyle="1" w:styleId="WW8Num25z3">
    <w:name w:val="WW8Num25z3"/>
    <w:rsid w:val="005B1A7B"/>
    <w:rPr>
      <w:rFonts w:ascii="Symbol" w:hAnsi="Symbol"/>
    </w:rPr>
  </w:style>
  <w:style w:type="character" w:customStyle="1" w:styleId="WW8Num26z0">
    <w:name w:val="WW8Num26z0"/>
    <w:rsid w:val="005B1A7B"/>
    <w:rPr>
      <w:rFonts w:ascii="Symbol" w:hAnsi="Symbol"/>
    </w:rPr>
  </w:style>
  <w:style w:type="character" w:customStyle="1" w:styleId="WW8Num26z1">
    <w:name w:val="WW8Num26z1"/>
    <w:rsid w:val="005B1A7B"/>
    <w:rPr>
      <w:rFonts w:ascii="Courier New" w:hAnsi="Courier New" w:cs="Courier New"/>
    </w:rPr>
  </w:style>
  <w:style w:type="character" w:customStyle="1" w:styleId="WW8Num26z2">
    <w:name w:val="WW8Num26z2"/>
    <w:rsid w:val="005B1A7B"/>
    <w:rPr>
      <w:rFonts w:ascii="Wingdings" w:hAnsi="Wingdings"/>
    </w:rPr>
  </w:style>
  <w:style w:type="character" w:customStyle="1" w:styleId="WW8Num28z0">
    <w:name w:val="WW8Num28z0"/>
    <w:rsid w:val="005B1A7B"/>
    <w:rPr>
      <w:rFonts w:ascii="Symbol" w:hAnsi="Symbol"/>
    </w:rPr>
  </w:style>
  <w:style w:type="character" w:customStyle="1" w:styleId="WW8Num28z1">
    <w:name w:val="WW8Num28z1"/>
    <w:rsid w:val="005B1A7B"/>
    <w:rPr>
      <w:rFonts w:ascii="Courier New" w:hAnsi="Courier New" w:cs="Courier New"/>
    </w:rPr>
  </w:style>
  <w:style w:type="character" w:customStyle="1" w:styleId="WW8Num28z2">
    <w:name w:val="WW8Num28z2"/>
    <w:rsid w:val="005B1A7B"/>
    <w:rPr>
      <w:rFonts w:ascii="Wingdings" w:hAnsi="Wingdings"/>
    </w:rPr>
  </w:style>
  <w:style w:type="character" w:customStyle="1" w:styleId="WW8Num32z0">
    <w:name w:val="WW8Num32z0"/>
    <w:rsid w:val="005B1A7B"/>
    <w:rPr>
      <w:rFonts w:ascii="Symbol" w:hAnsi="Symbol"/>
    </w:rPr>
  </w:style>
  <w:style w:type="character" w:customStyle="1" w:styleId="WW8Num32z1">
    <w:name w:val="WW8Num32z1"/>
    <w:rsid w:val="005B1A7B"/>
    <w:rPr>
      <w:rFonts w:ascii="Courier New" w:hAnsi="Courier New" w:cs="Courier New"/>
    </w:rPr>
  </w:style>
  <w:style w:type="character" w:customStyle="1" w:styleId="WW8Num32z2">
    <w:name w:val="WW8Num32z2"/>
    <w:rsid w:val="005B1A7B"/>
    <w:rPr>
      <w:rFonts w:ascii="Wingdings" w:hAnsi="Wingdings"/>
    </w:rPr>
  </w:style>
  <w:style w:type="character" w:customStyle="1" w:styleId="WW8Num33z0">
    <w:name w:val="WW8Num33z0"/>
    <w:rsid w:val="005B1A7B"/>
    <w:rPr>
      <w:rFonts w:ascii="Symbol" w:hAnsi="Symbol"/>
    </w:rPr>
  </w:style>
  <w:style w:type="character" w:customStyle="1" w:styleId="WW8Num33z1">
    <w:name w:val="WW8Num33z1"/>
    <w:rsid w:val="005B1A7B"/>
    <w:rPr>
      <w:rFonts w:ascii="Courier New" w:hAnsi="Courier New" w:cs="Courier New"/>
    </w:rPr>
  </w:style>
  <w:style w:type="character" w:customStyle="1" w:styleId="WW8Num33z2">
    <w:name w:val="WW8Num33z2"/>
    <w:rsid w:val="005B1A7B"/>
    <w:rPr>
      <w:rFonts w:ascii="Wingdings" w:hAnsi="Wingdings"/>
    </w:rPr>
  </w:style>
  <w:style w:type="character" w:customStyle="1" w:styleId="WW8Num35z0">
    <w:name w:val="WW8Num35z0"/>
    <w:rsid w:val="005B1A7B"/>
    <w:rPr>
      <w:rFonts w:ascii="Symbol" w:hAnsi="Symbol"/>
    </w:rPr>
  </w:style>
  <w:style w:type="character" w:customStyle="1" w:styleId="WW8Num35z1">
    <w:name w:val="WW8Num35z1"/>
    <w:rsid w:val="005B1A7B"/>
    <w:rPr>
      <w:rFonts w:ascii="Courier New" w:hAnsi="Courier New" w:cs="Courier New"/>
    </w:rPr>
  </w:style>
  <w:style w:type="character" w:customStyle="1" w:styleId="WW8Num35z2">
    <w:name w:val="WW8Num35z2"/>
    <w:rsid w:val="005B1A7B"/>
    <w:rPr>
      <w:rFonts w:ascii="Wingdings" w:hAnsi="Wingdings"/>
    </w:rPr>
  </w:style>
  <w:style w:type="character" w:customStyle="1" w:styleId="WW8Num36z0">
    <w:name w:val="WW8Num36z0"/>
    <w:rsid w:val="005B1A7B"/>
    <w:rPr>
      <w:rFonts w:ascii="Symbol" w:hAnsi="Symbol"/>
    </w:rPr>
  </w:style>
  <w:style w:type="character" w:customStyle="1" w:styleId="WW8Num36z1">
    <w:name w:val="WW8Num36z1"/>
    <w:rsid w:val="005B1A7B"/>
    <w:rPr>
      <w:rFonts w:ascii="Courier New" w:hAnsi="Courier New" w:cs="Courier New"/>
    </w:rPr>
  </w:style>
  <w:style w:type="character" w:customStyle="1" w:styleId="WW8Num36z2">
    <w:name w:val="WW8Num36z2"/>
    <w:rsid w:val="005B1A7B"/>
    <w:rPr>
      <w:rFonts w:ascii="Wingdings" w:hAnsi="Wingdings"/>
    </w:rPr>
  </w:style>
  <w:style w:type="character" w:customStyle="1" w:styleId="WW8Num37z0">
    <w:name w:val="WW8Num37z0"/>
    <w:rsid w:val="005B1A7B"/>
    <w:rPr>
      <w:rFonts w:ascii="Wingdings" w:hAnsi="Wingdings"/>
    </w:rPr>
  </w:style>
  <w:style w:type="character" w:customStyle="1" w:styleId="WW8Num37z1">
    <w:name w:val="WW8Num37z1"/>
    <w:rsid w:val="005B1A7B"/>
    <w:rPr>
      <w:rFonts w:ascii="Courier New" w:hAnsi="Courier New" w:cs="Courier New"/>
    </w:rPr>
  </w:style>
  <w:style w:type="character" w:customStyle="1" w:styleId="WW8Num37z3">
    <w:name w:val="WW8Num37z3"/>
    <w:rsid w:val="005B1A7B"/>
    <w:rPr>
      <w:rFonts w:ascii="Symbol" w:hAnsi="Symbol"/>
    </w:rPr>
  </w:style>
  <w:style w:type="character" w:customStyle="1" w:styleId="WW8Num38z0">
    <w:name w:val="WW8Num38z0"/>
    <w:rsid w:val="005B1A7B"/>
    <w:rPr>
      <w:rFonts w:ascii="&amp;#39" w:eastAsia="Times New Roman" w:hAnsi="&amp;#39" w:cs="Times New Roman"/>
    </w:rPr>
  </w:style>
  <w:style w:type="character" w:customStyle="1" w:styleId="WW8Num38z1">
    <w:name w:val="WW8Num38z1"/>
    <w:rsid w:val="005B1A7B"/>
    <w:rPr>
      <w:rFonts w:ascii="Courier New" w:hAnsi="Courier New" w:cs="Courier New"/>
    </w:rPr>
  </w:style>
  <w:style w:type="character" w:customStyle="1" w:styleId="WW8Num38z2">
    <w:name w:val="WW8Num38z2"/>
    <w:rsid w:val="005B1A7B"/>
    <w:rPr>
      <w:rFonts w:ascii="Wingdings" w:hAnsi="Wingdings"/>
    </w:rPr>
  </w:style>
  <w:style w:type="character" w:customStyle="1" w:styleId="WW8Num38z3">
    <w:name w:val="WW8Num38z3"/>
    <w:rsid w:val="005B1A7B"/>
    <w:rPr>
      <w:rFonts w:ascii="Symbol" w:hAnsi="Symbol"/>
    </w:rPr>
  </w:style>
  <w:style w:type="character" w:customStyle="1" w:styleId="WW8Num39z0">
    <w:name w:val="WW8Num39z0"/>
    <w:rsid w:val="005B1A7B"/>
    <w:rPr>
      <w:b/>
      <w:i w:val="0"/>
    </w:rPr>
  </w:style>
  <w:style w:type="character" w:customStyle="1" w:styleId="WW8Num41z0">
    <w:name w:val="WW8Num41z0"/>
    <w:rsid w:val="005B1A7B"/>
    <w:rPr>
      <w:rFonts w:ascii="Symbol" w:hAnsi="Symbol"/>
    </w:rPr>
  </w:style>
  <w:style w:type="character" w:customStyle="1" w:styleId="WW8Num41z1">
    <w:name w:val="WW8Num41z1"/>
    <w:rsid w:val="005B1A7B"/>
    <w:rPr>
      <w:rFonts w:ascii="Courier New" w:hAnsi="Courier New" w:cs="Courier New"/>
    </w:rPr>
  </w:style>
  <w:style w:type="character" w:customStyle="1" w:styleId="WW8Num41z2">
    <w:name w:val="WW8Num41z2"/>
    <w:rsid w:val="005B1A7B"/>
    <w:rPr>
      <w:rFonts w:ascii="Wingdings" w:hAnsi="Wingdings"/>
    </w:rPr>
  </w:style>
  <w:style w:type="character" w:customStyle="1" w:styleId="WW8Num42z0">
    <w:name w:val="WW8Num42z0"/>
    <w:rsid w:val="005B1A7B"/>
    <w:rPr>
      <w:rFonts w:ascii="Symbol" w:hAnsi="Symbol"/>
    </w:rPr>
  </w:style>
  <w:style w:type="character" w:customStyle="1" w:styleId="Bekezdsalapbettpusa1">
    <w:name w:val="Bekezdés alapbetűtípusa1"/>
    <w:rsid w:val="005B1A7B"/>
  </w:style>
  <w:style w:type="character" w:styleId="Oldalszm">
    <w:name w:val="page number"/>
    <w:uiPriority w:val="99"/>
    <w:rsid w:val="005B1A7B"/>
    <w:rPr>
      <w:b/>
    </w:rPr>
  </w:style>
  <w:style w:type="character" w:styleId="Hiperhivatkozs">
    <w:name w:val="Hyperlink"/>
    <w:uiPriority w:val="99"/>
    <w:rsid w:val="005B1A7B"/>
    <w:rPr>
      <w:color w:val="0000FF"/>
      <w:u w:val="single"/>
    </w:rPr>
  </w:style>
  <w:style w:type="character" w:customStyle="1" w:styleId="Jegyzethivatkozs1">
    <w:name w:val="Jegyzethivatkozás1"/>
    <w:rsid w:val="005B1A7B"/>
    <w:rPr>
      <w:sz w:val="16"/>
      <w:szCs w:val="16"/>
    </w:rPr>
  </w:style>
  <w:style w:type="character" w:customStyle="1" w:styleId="CharChar2">
    <w:name w:val="Char Char2"/>
    <w:rsid w:val="005B1A7B"/>
    <w:rPr>
      <w:color w:val="000000"/>
      <w:sz w:val="24"/>
      <w:szCs w:val="24"/>
    </w:rPr>
  </w:style>
  <w:style w:type="character" w:customStyle="1" w:styleId="CharChar1">
    <w:name w:val="Char Char1"/>
    <w:basedOn w:val="Bekezdsalapbettpusa1"/>
    <w:rsid w:val="005B1A7B"/>
  </w:style>
  <w:style w:type="character" w:customStyle="1" w:styleId="CharChar">
    <w:name w:val="Char Char"/>
    <w:rsid w:val="005B1A7B"/>
    <w:rPr>
      <w:b/>
      <w:bCs/>
    </w:rPr>
  </w:style>
  <w:style w:type="character" w:customStyle="1" w:styleId="CharChar17">
    <w:name w:val="Char Char17"/>
    <w:rsid w:val="005B1A7B"/>
    <w:rPr>
      <w:sz w:val="24"/>
      <w:szCs w:val="24"/>
      <w:lang w:val="hu-HU" w:eastAsia="ar-SA" w:bidi="ar-SA"/>
    </w:rPr>
  </w:style>
  <w:style w:type="character" w:customStyle="1" w:styleId="Felsorolsjel">
    <w:name w:val="Felsorolásjel"/>
    <w:rsid w:val="005B1A7B"/>
    <w:rPr>
      <w:rFonts w:ascii="OpenSymbol" w:eastAsia="OpenSymbol" w:hAnsi="OpenSymbol" w:cs="OpenSymbol"/>
    </w:rPr>
  </w:style>
  <w:style w:type="paragraph" w:customStyle="1" w:styleId="Cmsor">
    <w:name w:val="Címsor"/>
    <w:basedOn w:val="Norml"/>
    <w:next w:val="Szvegtrzs"/>
    <w:rsid w:val="005B1A7B"/>
    <w:pPr>
      <w:keepNext/>
      <w:spacing w:before="240" w:after="120" w:line="240" w:lineRule="auto"/>
    </w:pPr>
    <w:rPr>
      <w:rFonts w:ascii="Arial" w:eastAsia="Lucida Sans Unicode" w:hAnsi="Arial" w:cs="Tahoma"/>
      <w:sz w:val="28"/>
      <w:szCs w:val="28"/>
      <w:lang w:eastAsia="ar-SA"/>
    </w:rPr>
  </w:style>
  <w:style w:type="paragraph" w:styleId="Szvegtrzs">
    <w:name w:val="Body Text"/>
    <w:basedOn w:val="Norml"/>
    <w:link w:val="SzvegtrzsChar"/>
    <w:rsid w:val="005B1A7B"/>
    <w:pPr>
      <w:spacing w:after="0" w:line="240" w:lineRule="auto"/>
      <w:jc w:val="both"/>
    </w:pPr>
    <w:rPr>
      <w:rFonts w:ascii="Times New Roman" w:eastAsia="Times New Roman" w:hAnsi="Times New Roman" w:cs="Times New Roman"/>
      <w:color w:val="000000"/>
      <w:sz w:val="24"/>
      <w:szCs w:val="24"/>
      <w:lang w:val="x-none" w:eastAsia="ar-SA"/>
    </w:rPr>
  </w:style>
  <w:style w:type="character" w:customStyle="1" w:styleId="SzvegtrzsChar">
    <w:name w:val="Szövegtörzs Char"/>
    <w:basedOn w:val="Bekezdsalapbettpusa"/>
    <w:link w:val="Szvegtrzs"/>
    <w:rsid w:val="005B1A7B"/>
    <w:rPr>
      <w:rFonts w:ascii="Times New Roman" w:eastAsia="Times New Roman" w:hAnsi="Times New Roman" w:cs="Times New Roman"/>
      <w:color w:val="000000"/>
      <w:sz w:val="24"/>
      <w:szCs w:val="24"/>
      <w:lang w:val="x-none" w:eastAsia="ar-SA"/>
    </w:rPr>
  </w:style>
  <w:style w:type="paragraph" w:styleId="Lista">
    <w:name w:val="List"/>
    <w:basedOn w:val="Szvegtrzs"/>
    <w:rsid w:val="005B1A7B"/>
    <w:rPr>
      <w:rFonts w:cs="Tahoma"/>
    </w:rPr>
  </w:style>
  <w:style w:type="paragraph" w:customStyle="1" w:styleId="Felirat">
    <w:name w:val="Felirat"/>
    <w:basedOn w:val="Norml"/>
    <w:rsid w:val="005B1A7B"/>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Trgymutat">
    <w:name w:val="Tárgymutató"/>
    <w:basedOn w:val="Norml"/>
    <w:rsid w:val="005B1A7B"/>
    <w:pPr>
      <w:suppressLineNumbers/>
      <w:spacing w:after="0" w:line="240" w:lineRule="auto"/>
    </w:pPr>
    <w:rPr>
      <w:rFonts w:ascii="Times New Roman" w:eastAsia="Times New Roman" w:hAnsi="Times New Roman" w:cs="Tahoma"/>
      <w:sz w:val="24"/>
      <w:szCs w:val="24"/>
      <w:lang w:eastAsia="ar-SA"/>
    </w:rPr>
  </w:style>
  <w:style w:type="paragraph" w:styleId="lfej">
    <w:name w:val="header"/>
    <w:basedOn w:val="Norml"/>
    <w:link w:val="lfejChar"/>
    <w:rsid w:val="005B1A7B"/>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character" w:customStyle="1" w:styleId="lfejChar">
    <w:name w:val="Élőfej Char"/>
    <w:basedOn w:val="Bekezdsalapbettpusa"/>
    <w:link w:val="lfej"/>
    <w:rsid w:val="005B1A7B"/>
    <w:rPr>
      <w:rFonts w:ascii="Times New Roman" w:eastAsia="Times New Roman" w:hAnsi="Times New Roman" w:cs="Times New Roman"/>
      <w:sz w:val="24"/>
      <w:szCs w:val="24"/>
      <w:lang w:eastAsia="ar-SA"/>
    </w:rPr>
  </w:style>
  <w:style w:type="paragraph" w:styleId="TJ3">
    <w:name w:val="toc 3"/>
    <w:basedOn w:val="Norml"/>
    <w:next w:val="Norml"/>
    <w:uiPriority w:val="39"/>
    <w:qFormat/>
    <w:rsid w:val="005B1A7B"/>
    <w:pPr>
      <w:spacing w:after="0" w:line="240" w:lineRule="auto"/>
      <w:ind w:left="480"/>
    </w:pPr>
    <w:rPr>
      <w:rFonts w:ascii="Calibri" w:eastAsia="Times New Roman" w:hAnsi="Calibri" w:cs="Times New Roman"/>
      <w:i/>
      <w:iCs/>
      <w:sz w:val="20"/>
      <w:szCs w:val="20"/>
      <w:lang w:eastAsia="ar-SA"/>
    </w:rPr>
  </w:style>
  <w:style w:type="paragraph" w:styleId="Buborkszveg">
    <w:name w:val="Balloon Text"/>
    <w:basedOn w:val="Norml"/>
    <w:link w:val="BuborkszvegChar"/>
    <w:rsid w:val="005B1A7B"/>
    <w:pPr>
      <w:spacing w:after="0" w:line="240" w:lineRule="auto"/>
    </w:pPr>
    <w:rPr>
      <w:rFonts w:ascii="Tahoma" w:eastAsia="Times New Roman" w:hAnsi="Tahoma" w:cs="Tahoma"/>
      <w:sz w:val="16"/>
      <w:szCs w:val="16"/>
      <w:lang w:eastAsia="ar-SA"/>
    </w:rPr>
  </w:style>
  <w:style w:type="character" w:customStyle="1" w:styleId="BuborkszvegChar">
    <w:name w:val="Buborékszöveg Char"/>
    <w:basedOn w:val="Bekezdsalapbettpusa"/>
    <w:link w:val="Buborkszveg"/>
    <w:rsid w:val="005B1A7B"/>
    <w:rPr>
      <w:rFonts w:ascii="Tahoma" w:eastAsia="Times New Roman" w:hAnsi="Tahoma" w:cs="Tahoma"/>
      <w:sz w:val="16"/>
      <w:szCs w:val="16"/>
      <w:lang w:eastAsia="ar-SA"/>
    </w:rPr>
  </w:style>
  <w:style w:type="paragraph" w:styleId="NormlWeb">
    <w:name w:val="Normal (Web)"/>
    <w:basedOn w:val="Norml"/>
    <w:rsid w:val="005B1A7B"/>
    <w:pPr>
      <w:spacing w:before="280" w:after="280" w:line="240" w:lineRule="auto"/>
    </w:pPr>
    <w:rPr>
      <w:rFonts w:ascii="Times New Roman" w:eastAsia="Times New Roman" w:hAnsi="Times New Roman" w:cs="Times New Roman"/>
      <w:color w:val="000000"/>
      <w:sz w:val="24"/>
      <w:szCs w:val="24"/>
      <w:lang w:eastAsia="ar-SA"/>
    </w:rPr>
  </w:style>
  <w:style w:type="paragraph" w:styleId="llb">
    <w:name w:val="footer"/>
    <w:basedOn w:val="Norml"/>
    <w:link w:val="llbChar"/>
    <w:uiPriority w:val="99"/>
    <w:rsid w:val="005B1A7B"/>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character" w:customStyle="1" w:styleId="llbChar">
    <w:name w:val="Élőláb Char"/>
    <w:basedOn w:val="Bekezdsalapbettpusa"/>
    <w:link w:val="llb"/>
    <w:uiPriority w:val="99"/>
    <w:rsid w:val="005B1A7B"/>
    <w:rPr>
      <w:rFonts w:ascii="Times New Roman" w:eastAsia="Times New Roman" w:hAnsi="Times New Roman" w:cs="Times New Roman"/>
      <w:sz w:val="24"/>
      <w:szCs w:val="24"/>
      <w:lang w:eastAsia="ar-SA"/>
    </w:rPr>
  </w:style>
  <w:style w:type="paragraph" w:customStyle="1" w:styleId="Ifejezet">
    <w:name w:val="I. fejezet"/>
    <w:basedOn w:val="Norml"/>
    <w:rsid w:val="005B1A7B"/>
    <w:pPr>
      <w:keepNext/>
      <w:pageBreakBefore/>
      <w:spacing w:before="240" w:after="720" w:line="240" w:lineRule="auto"/>
      <w:ind w:left="576" w:hanging="576"/>
      <w:jc w:val="both"/>
    </w:pPr>
    <w:rPr>
      <w:rFonts w:ascii="Times New Roman" w:eastAsia="Times New Roman" w:hAnsi="Times New Roman" w:cs="Times New Roman"/>
      <w:b/>
      <w:sz w:val="28"/>
      <w:szCs w:val="28"/>
      <w:lang w:eastAsia="ar-SA"/>
    </w:rPr>
  </w:style>
  <w:style w:type="paragraph" w:customStyle="1" w:styleId="I1pont">
    <w:name w:val="I.1. pont"/>
    <w:basedOn w:val="Norml"/>
    <w:rsid w:val="005B1A7B"/>
    <w:pPr>
      <w:keepNext/>
      <w:autoSpaceDE w:val="0"/>
      <w:spacing w:before="360" w:after="240" w:line="240" w:lineRule="auto"/>
      <w:ind w:left="576" w:hanging="576"/>
    </w:pPr>
    <w:rPr>
      <w:rFonts w:ascii="Times New Roman" w:eastAsia="Times New Roman" w:hAnsi="Times New Roman" w:cs="Times New Roman"/>
      <w:b/>
      <w:sz w:val="24"/>
      <w:szCs w:val="24"/>
      <w:lang w:eastAsia="ar-SA"/>
    </w:rPr>
  </w:style>
  <w:style w:type="paragraph" w:customStyle="1" w:styleId="Simabekezds">
    <w:name w:val="Sima bekezdés"/>
    <w:basedOn w:val="Norml"/>
    <w:rsid w:val="005B1A7B"/>
    <w:pPr>
      <w:autoSpaceDE w:val="0"/>
      <w:spacing w:before="120" w:after="0" w:line="240" w:lineRule="auto"/>
      <w:jc w:val="both"/>
    </w:pPr>
    <w:rPr>
      <w:rFonts w:ascii="Times New Roman" w:eastAsia="Times New Roman" w:hAnsi="Times New Roman" w:cs="Times New Roman"/>
      <w:sz w:val="24"/>
      <w:szCs w:val="24"/>
      <w:lang w:eastAsia="ar-SA"/>
    </w:rPr>
  </w:style>
  <w:style w:type="paragraph" w:styleId="TJ1">
    <w:name w:val="toc 1"/>
    <w:basedOn w:val="Norml"/>
    <w:next w:val="Norml"/>
    <w:uiPriority w:val="39"/>
    <w:qFormat/>
    <w:rsid w:val="005B1A7B"/>
    <w:pPr>
      <w:spacing w:before="120" w:after="120" w:line="240" w:lineRule="auto"/>
    </w:pPr>
    <w:rPr>
      <w:rFonts w:ascii="Calibri" w:eastAsia="Times New Roman" w:hAnsi="Calibri" w:cs="Times New Roman"/>
      <w:b/>
      <w:bCs/>
      <w:caps/>
      <w:sz w:val="20"/>
      <w:szCs w:val="20"/>
      <w:lang w:eastAsia="ar-SA"/>
    </w:rPr>
  </w:style>
  <w:style w:type="paragraph" w:styleId="TJ2">
    <w:name w:val="toc 2"/>
    <w:basedOn w:val="Norml"/>
    <w:next w:val="Norml"/>
    <w:uiPriority w:val="39"/>
    <w:qFormat/>
    <w:rsid w:val="005B1A7B"/>
    <w:pPr>
      <w:spacing w:after="0" w:line="240" w:lineRule="auto"/>
      <w:ind w:left="240"/>
    </w:pPr>
    <w:rPr>
      <w:rFonts w:ascii="Calibri" w:eastAsia="Times New Roman" w:hAnsi="Calibri" w:cs="Times New Roman"/>
      <w:smallCaps/>
      <w:sz w:val="20"/>
      <w:szCs w:val="20"/>
      <w:lang w:eastAsia="ar-SA"/>
    </w:rPr>
  </w:style>
  <w:style w:type="paragraph" w:styleId="TJ4">
    <w:name w:val="toc 4"/>
    <w:basedOn w:val="Norml"/>
    <w:next w:val="Norml"/>
    <w:uiPriority w:val="39"/>
    <w:rsid w:val="005B1A7B"/>
    <w:pPr>
      <w:spacing w:after="0" w:line="240" w:lineRule="auto"/>
      <w:ind w:left="720"/>
    </w:pPr>
    <w:rPr>
      <w:rFonts w:ascii="Calibri" w:eastAsia="Times New Roman" w:hAnsi="Calibri" w:cs="Times New Roman"/>
      <w:sz w:val="18"/>
      <w:szCs w:val="18"/>
      <w:lang w:eastAsia="ar-SA"/>
    </w:rPr>
  </w:style>
  <w:style w:type="paragraph" w:styleId="TJ5">
    <w:name w:val="toc 5"/>
    <w:basedOn w:val="Norml"/>
    <w:next w:val="Norml"/>
    <w:uiPriority w:val="39"/>
    <w:rsid w:val="005B1A7B"/>
    <w:pPr>
      <w:spacing w:after="0" w:line="240" w:lineRule="auto"/>
      <w:ind w:left="960"/>
    </w:pPr>
    <w:rPr>
      <w:rFonts w:ascii="Calibri" w:eastAsia="Times New Roman" w:hAnsi="Calibri" w:cs="Times New Roman"/>
      <w:sz w:val="18"/>
      <w:szCs w:val="18"/>
      <w:lang w:eastAsia="ar-SA"/>
    </w:rPr>
  </w:style>
  <w:style w:type="paragraph" w:styleId="TJ6">
    <w:name w:val="toc 6"/>
    <w:basedOn w:val="Norml"/>
    <w:next w:val="Norml"/>
    <w:uiPriority w:val="39"/>
    <w:rsid w:val="005B1A7B"/>
    <w:pPr>
      <w:spacing w:after="0" w:line="240" w:lineRule="auto"/>
      <w:ind w:left="1200"/>
    </w:pPr>
    <w:rPr>
      <w:rFonts w:ascii="Calibri" w:eastAsia="Times New Roman" w:hAnsi="Calibri" w:cs="Times New Roman"/>
      <w:sz w:val="18"/>
      <w:szCs w:val="18"/>
      <w:lang w:eastAsia="ar-SA"/>
    </w:rPr>
  </w:style>
  <w:style w:type="paragraph" w:styleId="TJ7">
    <w:name w:val="toc 7"/>
    <w:basedOn w:val="Norml"/>
    <w:next w:val="Norml"/>
    <w:uiPriority w:val="39"/>
    <w:rsid w:val="005B1A7B"/>
    <w:pPr>
      <w:spacing w:after="0" w:line="240" w:lineRule="auto"/>
      <w:ind w:left="1440"/>
    </w:pPr>
    <w:rPr>
      <w:rFonts w:ascii="Calibri" w:eastAsia="Times New Roman" w:hAnsi="Calibri" w:cs="Times New Roman"/>
      <w:sz w:val="18"/>
      <w:szCs w:val="18"/>
      <w:lang w:eastAsia="ar-SA"/>
    </w:rPr>
  </w:style>
  <w:style w:type="paragraph" w:styleId="TJ8">
    <w:name w:val="toc 8"/>
    <w:basedOn w:val="Norml"/>
    <w:next w:val="Norml"/>
    <w:uiPriority w:val="39"/>
    <w:rsid w:val="005B1A7B"/>
    <w:pPr>
      <w:spacing w:after="0" w:line="240" w:lineRule="auto"/>
      <w:ind w:left="1680"/>
    </w:pPr>
    <w:rPr>
      <w:rFonts w:ascii="Calibri" w:eastAsia="Times New Roman" w:hAnsi="Calibri" w:cs="Times New Roman"/>
      <w:sz w:val="18"/>
      <w:szCs w:val="18"/>
      <w:lang w:eastAsia="ar-SA"/>
    </w:rPr>
  </w:style>
  <w:style w:type="paragraph" w:styleId="TJ9">
    <w:name w:val="toc 9"/>
    <w:basedOn w:val="Norml"/>
    <w:next w:val="Norml"/>
    <w:uiPriority w:val="39"/>
    <w:rsid w:val="005B1A7B"/>
    <w:pPr>
      <w:spacing w:after="0" w:line="240" w:lineRule="auto"/>
      <w:ind w:left="1920"/>
    </w:pPr>
    <w:rPr>
      <w:rFonts w:ascii="Calibri" w:eastAsia="Times New Roman" w:hAnsi="Calibri" w:cs="Times New Roman"/>
      <w:sz w:val="18"/>
      <w:szCs w:val="18"/>
      <w:lang w:eastAsia="ar-SA"/>
    </w:rPr>
  </w:style>
  <w:style w:type="paragraph" w:customStyle="1" w:styleId="Sima0">
    <w:name w:val="Sima +0"/>
    <w:basedOn w:val="Simabekezds"/>
    <w:rsid w:val="005B1A7B"/>
    <w:pPr>
      <w:ind w:left="576"/>
    </w:pPr>
  </w:style>
  <w:style w:type="paragraph" w:customStyle="1" w:styleId="Dntsijavaslat">
    <w:name w:val="Döntési javaslat"/>
    <w:basedOn w:val="Norml"/>
    <w:rsid w:val="005B1A7B"/>
    <w:pPr>
      <w:numPr>
        <w:numId w:val="2"/>
      </w:numPr>
      <w:autoSpaceDE w:val="0"/>
      <w:spacing w:before="240" w:after="0" w:line="240" w:lineRule="auto"/>
      <w:jc w:val="both"/>
    </w:pPr>
    <w:rPr>
      <w:rFonts w:ascii="Times New Roman" w:eastAsia="Times New Roman" w:hAnsi="Times New Roman" w:cs="Times New Roman"/>
      <w:color w:val="000000"/>
      <w:sz w:val="24"/>
      <w:szCs w:val="24"/>
      <w:lang w:eastAsia="ar-SA"/>
    </w:rPr>
  </w:style>
  <w:style w:type="paragraph" w:customStyle="1" w:styleId="Listaszerbekezds1">
    <w:name w:val="Listaszerű bekezdés1"/>
    <w:basedOn w:val="Norml"/>
    <w:rsid w:val="005B1A7B"/>
    <w:pPr>
      <w:spacing w:after="0" w:line="240" w:lineRule="auto"/>
      <w:ind w:left="720"/>
    </w:pPr>
    <w:rPr>
      <w:rFonts w:ascii="Times New Roman" w:eastAsia="Calibri" w:hAnsi="Times New Roman" w:cs="Times New Roman"/>
      <w:sz w:val="24"/>
      <w:szCs w:val="24"/>
      <w:lang w:eastAsia="ar-SA"/>
    </w:rPr>
  </w:style>
  <w:style w:type="paragraph" w:customStyle="1" w:styleId="Jegyzetszveg1">
    <w:name w:val="Jegyzetszöveg1"/>
    <w:basedOn w:val="Norml"/>
    <w:rsid w:val="005B1A7B"/>
    <w:pPr>
      <w:spacing w:after="0" w:line="240" w:lineRule="auto"/>
    </w:pPr>
    <w:rPr>
      <w:rFonts w:ascii="Times New Roman" w:eastAsia="Times New Roman" w:hAnsi="Times New Roman" w:cs="Times New Roman"/>
      <w:sz w:val="20"/>
      <w:szCs w:val="20"/>
      <w:lang w:eastAsia="ar-SA"/>
    </w:rPr>
  </w:style>
  <w:style w:type="paragraph" w:styleId="Jegyzetszveg">
    <w:name w:val="annotation text"/>
    <w:basedOn w:val="Norml"/>
    <w:link w:val="JegyzetszvegChar"/>
    <w:unhideWhenUsed/>
    <w:rsid w:val="005B1A7B"/>
    <w:pPr>
      <w:spacing w:line="240" w:lineRule="auto"/>
    </w:pPr>
    <w:rPr>
      <w:sz w:val="20"/>
      <w:szCs w:val="20"/>
    </w:rPr>
  </w:style>
  <w:style w:type="character" w:customStyle="1" w:styleId="JegyzetszvegChar">
    <w:name w:val="Jegyzetszöveg Char"/>
    <w:basedOn w:val="Bekezdsalapbettpusa"/>
    <w:link w:val="Jegyzetszveg"/>
    <w:rsid w:val="005B1A7B"/>
    <w:rPr>
      <w:sz w:val="20"/>
      <w:szCs w:val="20"/>
    </w:rPr>
  </w:style>
  <w:style w:type="paragraph" w:styleId="Megjegyzstrgya">
    <w:name w:val="annotation subject"/>
    <w:basedOn w:val="Jegyzetszveg1"/>
    <w:next w:val="Jegyzetszveg1"/>
    <w:link w:val="MegjegyzstrgyaChar"/>
    <w:rsid w:val="005B1A7B"/>
    <w:rPr>
      <w:b/>
      <w:bCs/>
      <w:lang w:val="x-none"/>
    </w:rPr>
  </w:style>
  <w:style w:type="character" w:customStyle="1" w:styleId="MegjegyzstrgyaChar">
    <w:name w:val="Megjegyzés tárgya Char"/>
    <w:basedOn w:val="JegyzetszvegChar"/>
    <w:link w:val="Megjegyzstrgya"/>
    <w:rsid w:val="005B1A7B"/>
    <w:rPr>
      <w:rFonts w:ascii="Times New Roman" w:eastAsia="Times New Roman" w:hAnsi="Times New Roman" w:cs="Times New Roman"/>
      <w:b/>
      <w:bCs/>
      <w:sz w:val="20"/>
      <w:szCs w:val="20"/>
      <w:lang w:val="x-none" w:eastAsia="ar-SA"/>
    </w:rPr>
  </w:style>
  <w:style w:type="paragraph" w:customStyle="1" w:styleId="Csakszveg1">
    <w:name w:val="Csak szöveg1"/>
    <w:basedOn w:val="Norml"/>
    <w:rsid w:val="005B1A7B"/>
    <w:pPr>
      <w:spacing w:after="0" w:line="240" w:lineRule="auto"/>
    </w:pPr>
    <w:rPr>
      <w:rFonts w:ascii="Courier New" w:eastAsia="Times New Roman" w:hAnsi="Courier New" w:cs="Times New Roman"/>
      <w:sz w:val="20"/>
      <w:szCs w:val="20"/>
      <w:lang w:eastAsia="ar-SA"/>
    </w:rPr>
  </w:style>
  <w:style w:type="paragraph" w:customStyle="1" w:styleId="Tblzattartalom">
    <w:name w:val="Táblázattartalom"/>
    <w:basedOn w:val="Norml"/>
    <w:rsid w:val="005B1A7B"/>
    <w:pPr>
      <w:suppressLineNumber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rsid w:val="005B1A7B"/>
    <w:pPr>
      <w:jc w:val="center"/>
    </w:pPr>
    <w:rPr>
      <w:b/>
      <w:bCs/>
    </w:rPr>
  </w:style>
  <w:style w:type="table" w:styleId="Rcsostblzat">
    <w:name w:val="Table Grid"/>
    <w:basedOn w:val="Normltblzat"/>
    <w:rsid w:val="005B1A7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basedOn w:val="Norml"/>
    <w:next w:val="Norml"/>
    <w:link w:val="AlcmChar"/>
    <w:qFormat/>
    <w:rsid w:val="005B1A7B"/>
    <w:pPr>
      <w:spacing w:after="60" w:line="240" w:lineRule="auto"/>
      <w:jc w:val="center"/>
      <w:outlineLvl w:val="1"/>
    </w:pPr>
    <w:rPr>
      <w:rFonts w:ascii="Cambria" w:eastAsia="Times New Roman" w:hAnsi="Cambria" w:cs="Times New Roman"/>
      <w:sz w:val="24"/>
      <w:szCs w:val="24"/>
      <w:lang w:val="x-none" w:eastAsia="ar-SA"/>
    </w:rPr>
  </w:style>
  <w:style w:type="character" w:customStyle="1" w:styleId="AlcmChar">
    <w:name w:val="Alcím Char"/>
    <w:basedOn w:val="Bekezdsalapbettpusa"/>
    <w:link w:val="Alcm"/>
    <w:rsid w:val="005B1A7B"/>
    <w:rPr>
      <w:rFonts w:ascii="Cambria" w:eastAsia="Times New Roman" w:hAnsi="Cambria" w:cs="Times New Roman"/>
      <w:sz w:val="24"/>
      <w:szCs w:val="24"/>
      <w:lang w:val="x-none" w:eastAsia="ar-SA"/>
    </w:rPr>
  </w:style>
  <w:style w:type="paragraph" w:styleId="Tartalomjegyzkcmsora">
    <w:name w:val="TOC Heading"/>
    <w:basedOn w:val="Cmsor1"/>
    <w:next w:val="Norml"/>
    <w:uiPriority w:val="39"/>
    <w:semiHidden/>
    <w:unhideWhenUsed/>
    <w:qFormat/>
    <w:rsid w:val="005B1A7B"/>
    <w:pPr>
      <w:keepLines/>
      <w:pageBreakBefore w:val="0"/>
      <w:numPr>
        <w:numId w:val="0"/>
      </w:numPr>
      <w:spacing w:before="480" w:after="0" w:line="276" w:lineRule="auto"/>
      <w:jc w:val="left"/>
      <w:outlineLvl w:val="9"/>
    </w:pPr>
    <w:rPr>
      <w:rFonts w:ascii="Cambria" w:hAnsi="Cambria"/>
      <w:color w:val="365F91"/>
      <w:kern w:val="0"/>
      <w:lang w:eastAsia="hu-HU"/>
    </w:rPr>
  </w:style>
  <w:style w:type="character" w:styleId="Mrltotthiperhivatkozs">
    <w:name w:val="FollowedHyperlink"/>
    <w:uiPriority w:val="99"/>
    <w:rsid w:val="005B1A7B"/>
    <w:rPr>
      <w:b/>
      <w:bCs/>
      <w:strike w:val="0"/>
      <w:dstrike w:val="0"/>
      <w:color w:val="000000"/>
      <w:u w:val="none"/>
      <w:effect w:val="none"/>
    </w:rPr>
  </w:style>
  <w:style w:type="paragraph" w:customStyle="1" w:styleId="commenttext">
    <w:name w:val="commenttext"/>
    <w:basedOn w:val="Norml"/>
    <w:rsid w:val="005B1A7B"/>
    <w:pPr>
      <w:spacing w:after="0" w:line="240" w:lineRule="auto"/>
    </w:pPr>
    <w:rPr>
      <w:rFonts w:ascii="&amp;#39" w:eastAsia="Times New Roman" w:hAnsi="&amp;#39" w:cs="Times New Roman"/>
      <w:sz w:val="24"/>
      <w:szCs w:val="24"/>
      <w:lang w:eastAsia="hu-HU"/>
    </w:rPr>
  </w:style>
  <w:style w:type="paragraph" w:customStyle="1" w:styleId="rub3">
    <w:name w:val="rub3"/>
    <w:basedOn w:val="Norml"/>
    <w:rsid w:val="005B1A7B"/>
    <w:pPr>
      <w:spacing w:after="0" w:line="240" w:lineRule="auto"/>
      <w:jc w:val="both"/>
    </w:pPr>
    <w:rPr>
      <w:rFonts w:ascii="&amp;#39" w:eastAsia="Times New Roman" w:hAnsi="&amp;#39" w:cs="Times New Roman"/>
      <w:b/>
      <w:bCs/>
      <w:i/>
      <w:iCs/>
      <w:sz w:val="24"/>
      <w:szCs w:val="24"/>
      <w:lang w:eastAsia="hu-HU"/>
    </w:rPr>
  </w:style>
  <w:style w:type="paragraph" w:customStyle="1" w:styleId="rub2">
    <w:name w:val="rub2"/>
    <w:basedOn w:val="Norml"/>
    <w:rsid w:val="005B1A7B"/>
    <w:pPr>
      <w:spacing w:after="0" w:line="240" w:lineRule="auto"/>
    </w:pPr>
    <w:rPr>
      <w:rFonts w:ascii="&amp;#39" w:eastAsia="Times New Roman" w:hAnsi="&amp;#39" w:cs="Times New Roman"/>
      <w:smallCaps/>
      <w:sz w:val="24"/>
      <w:szCs w:val="24"/>
      <w:lang w:eastAsia="hu-HU"/>
    </w:rPr>
  </w:style>
  <w:style w:type="paragraph" w:customStyle="1" w:styleId="rub1">
    <w:name w:val="rub1"/>
    <w:basedOn w:val="Norml"/>
    <w:rsid w:val="005B1A7B"/>
    <w:pPr>
      <w:spacing w:after="0" w:line="240" w:lineRule="auto"/>
      <w:jc w:val="both"/>
    </w:pPr>
    <w:rPr>
      <w:rFonts w:ascii="&amp;#39" w:eastAsia="Times New Roman" w:hAnsi="&amp;#39" w:cs="Times New Roman"/>
      <w:b/>
      <w:bCs/>
      <w:smallCaps/>
      <w:sz w:val="24"/>
      <w:szCs w:val="24"/>
      <w:lang w:eastAsia="hu-HU"/>
    </w:rPr>
  </w:style>
  <w:style w:type="paragraph" w:customStyle="1" w:styleId="standard">
    <w:name w:val="standard"/>
    <w:basedOn w:val="Norml"/>
    <w:rsid w:val="005B1A7B"/>
    <w:pPr>
      <w:spacing w:after="0" w:line="240" w:lineRule="auto"/>
    </w:pPr>
    <w:rPr>
      <w:rFonts w:ascii="&amp;#39" w:eastAsia="Times New Roman" w:hAnsi="&amp;#39" w:cs="Times New Roman"/>
      <w:sz w:val="24"/>
      <w:szCs w:val="24"/>
      <w:lang w:eastAsia="hu-HU"/>
    </w:rPr>
  </w:style>
  <w:style w:type="paragraph" w:customStyle="1" w:styleId="zu">
    <w:name w:val="zu"/>
    <w:basedOn w:val="Norml"/>
    <w:rsid w:val="005B1A7B"/>
    <w:pPr>
      <w:spacing w:after="0" w:line="240" w:lineRule="auto"/>
    </w:pPr>
    <w:rPr>
      <w:rFonts w:ascii="Arial" w:eastAsia="Times New Roman" w:hAnsi="Arial" w:cs="Arial"/>
      <w:b/>
      <w:bCs/>
      <w:sz w:val="24"/>
      <w:szCs w:val="24"/>
      <w:lang w:eastAsia="hu-HU"/>
    </w:rPr>
  </w:style>
  <w:style w:type="paragraph" w:customStyle="1" w:styleId="logo">
    <w:name w:val="logo"/>
    <w:basedOn w:val="Norml"/>
    <w:rsid w:val="005B1A7B"/>
    <w:pPr>
      <w:spacing w:after="0" w:line="240" w:lineRule="auto"/>
    </w:pPr>
    <w:rPr>
      <w:rFonts w:ascii="&amp;#39" w:eastAsia="Times New Roman" w:hAnsi="&amp;#39" w:cs="Times New Roman"/>
      <w:sz w:val="24"/>
      <w:szCs w:val="24"/>
      <w:lang w:eastAsia="hu-HU"/>
    </w:rPr>
  </w:style>
  <w:style w:type="paragraph" w:customStyle="1" w:styleId="pa61">
    <w:name w:val="pa61"/>
    <w:basedOn w:val="Norml"/>
    <w:rsid w:val="005B1A7B"/>
    <w:pPr>
      <w:spacing w:after="0" w:line="240" w:lineRule="auto"/>
    </w:pPr>
    <w:rPr>
      <w:rFonts w:ascii="&amp;#39" w:eastAsia="Times New Roman" w:hAnsi="&amp;#39" w:cs="Times New Roman"/>
      <w:color w:val="000000"/>
      <w:sz w:val="24"/>
      <w:szCs w:val="24"/>
      <w:lang w:eastAsia="hu-HU"/>
    </w:rPr>
  </w:style>
  <w:style w:type="paragraph" w:customStyle="1" w:styleId="text">
    <w:name w:val="text"/>
    <w:basedOn w:val="Norml"/>
    <w:rsid w:val="005B1A7B"/>
    <w:pPr>
      <w:spacing w:before="100" w:beforeAutospacing="1" w:after="100" w:afterAutospacing="1" w:line="240" w:lineRule="atLeast"/>
    </w:pPr>
    <w:rPr>
      <w:rFonts w:ascii="Times New Roman" w:eastAsia="Times New Roman" w:hAnsi="Times New Roman" w:cs="Times New Roman"/>
      <w:b/>
      <w:bCs/>
      <w:sz w:val="18"/>
      <w:szCs w:val="18"/>
      <w:lang w:eastAsia="hu-HU"/>
    </w:rPr>
  </w:style>
  <w:style w:type="paragraph" w:customStyle="1" w:styleId="alert">
    <w:name w:val="alert"/>
    <w:basedOn w:val="Norml"/>
    <w:rsid w:val="005B1A7B"/>
    <w:pP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note">
    <w:name w:val="note"/>
    <w:basedOn w:val="Norml"/>
    <w:rsid w:val="005B1A7B"/>
    <w:pP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button">
    <w:name w:val="button"/>
    <w:basedOn w:val="Norml"/>
    <w:rsid w:val="005B1A7B"/>
    <w:pPr>
      <w:pBdr>
        <w:top w:val="single" w:sz="6" w:space="2" w:color="000000"/>
        <w:left w:val="single" w:sz="6" w:space="4" w:color="000000"/>
        <w:bottom w:val="single" w:sz="6" w:space="2" w:color="000000"/>
        <w:right w:val="single" w:sz="6" w:space="4" w:color="000000"/>
      </w:pBdr>
      <w:spacing w:before="150" w:after="150" w:line="240" w:lineRule="auto"/>
      <w:ind w:left="150" w:right="150"/>
    </w:pPr>
    <w:rPr>
      <w:rFonts w:ascii="Times New Roman" w:eastAsia="Times New Roman" w:hAnsi="Times New Roman" w:cs="Times New Roman"/>
      <w:b/>
      <w:bCs/>
      <w:sz w:val="18"/>
      <w:szCs w:val="18"/>
      <w:lang w:eastAsia="hu-HU"/>
    </w:rPr>
  </w:style>
  <w:style w:type="paragraph" w:customStyle="1" w:styleId="dotted">
    <w:name w:val="dotted"/>
    <w:basedOn w:val="Norml"/>
    <w:rsid w:val="005B1A7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essageheader">
    <w:name w:val="messageheader"/>
    <w:basedOn w:val="Norml"/>
    <w:rsid w:val="005B1A7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essageheader1">
    <w:name w:val="messageheader1"/>
    <w:basedOn w:val="Norml"/>
    <w:rsid w:val="005B1A7B"/>
    <w:pP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styleId="Szvegtrzs3">
    <w:name w:val="Body Text 3"/>
    <w:basedOn w:val="Norml"/>
    <w:link w:val="Szvegtrzs3Char"/>
    <w:rsid w:val="005B1A7B"/>
    <w:pPr>
      <w:spacing w:after="120" w:line="240" w:lineRule="auto"/>
    </w:pPr>
    <w:rPr>
      <w:rFonts w:ascii="Times New Roman" w:eastAsia="Times New Roman" w:hAnsi="Times New Roman" w:cs="Times New Roman"/>
      <w:sz w:val="16"/>
      <w:szCs w:val="16"/>
      <w:lang w:eastAsia="ar-SA"/>
    </w:rPr>
  </w:style>
  <w:style w:type="character" w:customStyle="1" w:styleId="Szvegtrzs3Char">
    <w:name w:val="Szövegtörzs 3 Char"/>
    <w:basedOn w:val="Bekezdsalapbettpusa"/>
    <w:link w:val="Szvegtrzs3"/>
    <w:rsid w:val="005B1A7B"/>
    <w:rPr>
      <w:rFonts w:ascii="Times New Roman" w:eastAsia="Times New Roman" w:hAnsi="Times New Roman" w:cs="Times New Roman"/>
      <w:sz w:val="16"/>
      <w:szCs w:val="16"/>
      <w:lang w:eastAsia="ar-SA"/>
    </w:rPr>
  </w:style>
  <w:style w:type="numbering" w:customStyle="1" w:styleId="Nemlista11">
    <w:name w:val="Nem lista11"/>
    <w:next w:val="Nemlista"/>
    <w:uiPriority w:val="99"/>
    <w:semiHidden/>
    <w:unhideWhenUsed/>
    <w:rsid w:val="005B1A7B"/>
  </w:style>
  <w:style w:type="paragraph" w:customStyle="1" w:styleId="ListParagraph1">
    <w:name w:val="List Paragraph1"/>
    <w:basedOn w:val="Norml"/>
    <w:rsid w:val="005B1A7B"/>
    <w:pPr>
      <w:spacing w:after="0" w:line="240" w:lineRule="auto"/>
      <w:ind w:left="720"/>
    </w:pPr>
    <w:rPr>
      <w:rFonts w:ascii="Times New Roman" w:eastAsia="Times New Roman" w:hAnsi="Times New Roman" w:cs="Times New Roman"/>
      <w:sz w:val="24"/>
      <w:szCs w:val="24"/>
      <w:lang w:eastAsia="ar-SA"/>
    </w:rPr>
  </w:style>
  <w:style w:type="table" w:customStyle="1" w:styleId="Rcsostblzat1">
    <w:name w:val="Rácsos táblázat1"/>
    <w:basedOn w:val="Normltblzat"/>
    <w:next w:val="Rcsostblzat"/>
    <w:rsid w:val="005B1A7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5B1A7B"/>
    <w:rPr>
      <w:rFonts w:cs="Times New Roman"/>
      <w:sz w:val="16"/>
      <w:szCs w:val="16"/>
    </w:rPr>
  </w:style>
  <w:style w:type="paragraph" w:customStyle="1" w:styleId="StlusCmsor112ptBalrazrtEltte12ptUtna12pt">
    <w:name w:val="Stílus Címsor 1 + 12 pt Balra zárt Előtte:  12 pt Utána:  12 pt"/>
    <w:basedOn w:val="Cmsor1"/>
    <w:link w:val="StlusCmsor112ptBalrazrtEltte12ptUtna12ptChar"/>
    <w:rsid w:val="005B1A7B"/>
    <w:pPr>
      <w:spacing w:before="240" w:after="240"/>
      <w:jc w:val="left"/>
    </w:pPr>
    <w:rPr>
      <w:sz w:val="24"/>
    </w:rPr>
  </w:style>
  <w:style w:type="paragraph" w:styleId="Dokumentumtrkp">
    <w:name w:val="Document Map"/>
    <w:basedOn w:val="Norml"/>
    <w:link w:val="DokumentumtrkpChar"/>
    <w:rsid w:val="005B1A7B"/>
    <w:pPr>
      <w:shd w:val="clear" w:color="auto" w:fill="000080"/>
      <w:spacing w:after="0" w:line="240" w:lineRule="auto"/>
    </w:pPr>
    <w:rPr>
      <w:rFonts w:ascii="Tahoma" w:eastAsia="Times New Roman" w:hAnsi="Tahoma" w:cs="Tahoma"/>
      <w:sz w:val="20"/>
      <w:szCs w:val="20"/>
      <w:lang w:eastAsia="ar-SA"/>
    </w:rPr>
  </w:style>
  <w:style w:type="character" w:customStyle="1" w:styleId="DokumentumtrkpChar">
    <w:name w:val="Dokumentumtérkép Char"/>
    <w:basedOn w:val="Bekezdsalapbettpusa"/>
    <w:link w:val="Dokumentumtrkp"/>
    <w:rsid w:val="005B1A7B"/>
    <w:rPr>
      <w:rFonts w:ascii="Tahoma" w:eastAsia="Times New Roman" w:hAnsi="Tahoma" w:cs="Tahoma"/>
      <w:sz w:val="20"/>
      <w:szCs w:val="20"/>
      <w:shd w:val="clear" w:color="auto" w:fill="000080"/>
      <w:lang w:eastAsia="ar-SA"/>
    </w:rPr>
  </w:style>
  <w:style w:type="character" w:customStyle="1" w:styleId="StlusCmsor112ptBalrazrtEltte12ptUtna12ptChar">
    <w:name w:val="Stílus Címsor 1 + 12 pt Balra zárt Előtte:  12 pt Utána:  12 pt Char"/>
    <w:link w:val="StlusCmsor112ptBalrazrtEltte12ptUtna12pt"/>
    <w:locked/>
    <w:rsid w:val="005B1A7B"/>
    <w:rPr>
      <w:rFonts w:ascii="Times New Roman" w:eastAsia="Times New Roman" w:hAnsi="Times New Roman" w:cs="Times New Roman"/>
      <w:b/>
      <w:bCs/>
      <w:kern w:val="1"/>
      <w:sz w:val="24"/>
      <w:szCs w:val="28"/>
      <w:lang w:eastAsia="ar-SA"/>
    </w:rPr>
  </w:style>
  <w:style w:type="paragraph" w:styleId="Lbjegyzetszveg">
    <w:name w:val="footnote text"/>
    <w:basedOn w:val="Norml"/>
    <w:link w:val="LbjegyzetszvegChar"/>
    <w:rsid w:val="005B1A7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5B1A7B"/>
    <w:rPr>
      <w:rFonts w:ascii="Times New Roman" w:eastAsia="Times New Roman" w:hAnsi="Times New Roman" w:cs="Times New Roman"/>
      <w:sz w:val="20"/>
      <w:szCs w:val="20"/>
      <w:lang w:eastAsia="hu-HU"/>
    </w:rPr>
  </w:style>
  <w:style w:type="character" w:styleId="Lbjegyzet-hivatkozs">
    <w:name w:val="footnote reference"/>
    <w:rsid w:val="005B1A7B"/>
    <w:rPr>
      <w:rFonts w:cs="Times New Roman"/>
      <w:vertAlign w:val="superscript"/>
    </w:rPr>
  </w:style>
  <w:style w:type="paragraph" w:customStyle="1" w:styleId="CharChar3">
    <w:name w:val="Char Char3"/>
    <w:basedOn w:val="Norml"/>
    <w:rsid w:val="005B1A7B"/>
    <w:pPr>
      <w:spacing w:after="160" w:line="240" w:lineRule="exact"/>
    </w:pPr>
    <w:rPr>
      <w:rFonts w:ascii="Verdana" w:eastAsia="Times New Roman" w:hAnsi="Verdana" w:cs="Verdana"/>
      <w:sz w:val="20"/>
      <w:szCs w:val="20"/>
      <w:lang w:val="en-US"/>
    </w:rPr>
  </w:style>
  <w:style w:type="paragraph" w:styleId="Szvegtrzsbehzssal">
    <w:name w:val="Body Text Indent"/>
    <w:basedOn w:val="Norml"/>
    <w:link w:val="SzvegtrzsbehzssalChar"/>
    <w:rsid w:val="005B1A7B"/>
    <w:pPr>
      <w:spacing w:after="0" w:line="240" w:lineRule="auto"/>
      <w:ind w:left="360"/>
      <w:jc w:val="both"/>
    </w:pPr>
    <w:rPr>
      <w:rFonts w:ascii="Times New Roman" w:eastAsia="Times New Roman" w:hAnsi="Times New Roman" w:cs="Times New Roman"/>
      <w:sz w:val="28"/>
      <w:szCs w:val="20"/>
      <w:lang w:eastAsia="hu-HU"/>
    </w:rPr>
  </w:style>
  <w:style w:type="character" w:customStyle="1" w:styleId="SzvegtrzsbehzssalChar">
    <w:name w:val="Szövegtörzs behúzással Char"/>
    <w:basedOn w:val="Bekezdsalapbettpusa"/>
    <w:link w:val="Szvegtrzsbehzssal"/>
    <w:rsid w:val="005B1A7B"/>
    <w:rPr>
      <w:rFonts w:ascii="Times New Roman" w:eastAsia="Times New Roman" w:hAnsi="Times New Roman" w:cs="Times New Roman"/>
      <w:sz w:val="28"/>
      <w:szCs w:val="20"/>
      <w:lang w:eastAsia="hu-HU"/>
    </w:rPr>
  </w:style>
  <w:style w:type="paragraph" w:customStyle="1" w:styleId="font5">
    <w:name w:val="font5"/>
    <w:basedOn w:val="Norml"/>
    <w:rsid w:val="005B1A7B"/>
    <w:pPr>
      <w:spacing w:before="100" w:beforeAutospacing="1" w:after="100" w:afterAutospacing="1" w:line="240" w:lineRule="auto"/>
    </w:pPr>
    <w:rPr>
      <w:rFonts w:ascii="Times New Roman" w:eastAsia="Times New Roman" w:hAnsi="Times New Roman" w:cs="Times New Roman"/>
      <w:i/>
      <w:iCs/>
      <w:sz w:val="18"/>
      <w:szCs w:val="18"/>
      <w:lang w:eastAsia="hu-HU"/>
    </w:rPr>
  </w:style>
  <w:style w:type="paragraph" w:customStyle="1" w:styleId="font6">
    <w:name w:val="font6"/>
    <w:basedOn w:val="Norml"/>
    <w:rsid w:val="005B1A7B"/>
    <w:pPr>
      <w:spacing w:before="100" w:beforeAutospacing="1" w:after="100" w:afterAutospacing="1" w:line="240" w:lineRule="auto"/>
    </w:pPr>
    <w:rPr>
      <w:rFonts w:ascii="Times New Roman" w:eastAsia="Times New Roman" w:hAnsi="Times New Roman" w:cs="Times New Roman"/>
      <w:i/>
      <w:iCs/>
      <w:sz w:val="18"/>
      <w:szCs w:val="18"/>
      <w:lang w:eastAsia="hu-HU"/>
    </w:rPr>
  </w:style>
  <w:style w:type="paragraph" w:customStyle="1" w:styleId="xl25">
    <w:name w:val="xl25"/>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26">
    <w:name w:val="xl26"/>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27">
    <w:name w:val="xl27"/>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28">
    <w:name w:val="xl28"/>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hu-HU"/>
    </w:rPr>
  </w:style>
  <w:style w:type="paragraph" w:customStyle="1" w:styleId="xl29">
    <w:name w:val="xl29"/>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30">
    <w:name w:val="xl30"/>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u-HU"/>
    </w:rPr>
  </w:style>
  <w:style w:type="paragraph" w:customStyle="1" w:styleId="xl31">
    <w:name w:val="xl31"/>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32">
    <w:name w:val="xl32"/>
    <w:basedOn w:val="Norml"/>
    <w:rsid w:val="005B1A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33">
    <w:name w:val="xl33"/>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34">
    <w:name w:val="xl34"/>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35">
    <w:name w:val="xl35"/>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36">
    <w:name w:val="xl36"/>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37">
    <w:name w:val="xl37"/>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hu-HU"/>
    </w:rPr>
  </w:style>
  <w:style w:type="paragraph" w:customStyle="1" w:styleId="xl38">
    <w:name w:val="xl38"/>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39">
    <w:name w:val="xl39"/>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40">
    <w:name w:val="xl40"/>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41">
    <w:name w:val="xl41"/>
    <w:basedOn w:val="Norml"/>
    <w:rsid w:val="005B1A7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42">
    <w:name w:val="xl42"/>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hu-HU"/>
    </w:rPr>
  </w:style>
  <w:style w:type="paragraph" w:customStyle="1" w:styleId="xl43">
    <w:name w:val="xl43"/>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44">
    <w:name w:val="xl44"/>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hu-HU"/>
    </w:rPr>
  </w:style>
  <w:style w:type="paragraph" w:customStyle="1" w:styleId="xl45">
    <w:name w:val="xl45"/>
    <w:basedOn w:val="Norml"/>
    <w:rsid w:val="005B1A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hu-HU"/>
    </w:rPr>
  </w:style>
  <w:style w:type="paragraph" w:customStyle="1" w:styleId="xl46">
    <w:name w:val="xl46"/>
    <w:basedOn w:val="Norml"/>
    <w:rsid w:val="005B1A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hu-HU"/>
    </w:rPr>
  </w:style>
  <w:style w:type="paragraph" w:customStyle="1" w:styleId="xl47">
    <w:name w:val="xl47"/>
    <w:basedOn w:val="Norml"/>
    <w:rsid w:val="005B1A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hu-HU"/>
    </w:rPr>
  </w:style>
  <w:style w:type="paragraph" w:customStyle="1" w:styleId="xl48">
    <w:name w:val="xl48"/>
    <w:basedOn w:val="Norml"/>
    <w:rsid w:val="005B1A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hu-HU"/>
    </w:rPr>
  </w:style>
  <w:style w:type="paragraph" w:customStyle="1" w:styleId="xl49">
    <w:name w:val="xl49"/>
    <w:basedOn w:val="Norml"/>
    <w:rsid w:val="005B1A7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50">
    <w:name w:val="xl50"/>
    <w:basedOn w:val="Norml"/>
    <w:rsid w:val="005B1A7B"/>
    <w:pPr>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51">
    <w:name w:val="xl51"/>
    <w:basedOn w:val="Norml"/>
    <w:rsid w:val="005B1A7B"/>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52">
    <w:name w:val="xl52"/>
    <w:basedOn w:val="Norml"/>
    <w:rsid w:val="005B1A7B"/>
    <w:pP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53">
    <w:name w:val="xl53"/>
    <w:basedOn w:val="Norml"/>
    <w:rsid w:val="005B1A7B"/>
    <w:pP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hu-HU"/>
    </w:rPr>
  </w:style>
  <w:style w:type="paragraph" w:customStyle="1" w:styleId="xl54">
    <w:name w:val="xl54"/>
    <w:basedOn w:val="Norml"/>
    <w:rsid w:val="005B1A7B"/>
    <w:pP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55">
    <w:name w:val="xl55"/>
    <w:basedOn w:val="Norml"/>
    <w:rsid w:val="005B1A7B"/>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56">
    <w:name w:val="xl56"/>
    <w:basedOn w:val="Norml"/>
    <w:rsid w:val="005B1A7B"/>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57">
    <w:name w:val="xl57"/>
    <w:basedOn w:val="Norml"/>
    <w:rsid w:val="005B1A7B"/>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58">
    <w:name w:val="xl58"/>
    <w:basedOn w:val="Norml"/>
    <w:rsid w:val="005B1A7B"/>
    <w:pP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59">
    <w:name w:val="xl59"/>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60">
    <w:name w:val="xl60"/>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61">
    <w:name w:val="xl61"/>
    <w:basedOn w:val="Norml"/>
    <w:rsid w:val="005B1A7B"/>
    <w:pPr>
      <w:spacing w:before="100" w:beforeAutospacing="1" w:after="100" w:afterAutospacing="1" w:line="240" w:lineRule="auto"/>
      <w:textAlignment w:val="center"/>
    </w:pPr>
    <w:rPr>
      <w:rFonts w:ascii="Times New Roman" w:eastAsia="Times New Roman" w:hAnsi="Times New Roman" w:cs="Times New Roman"/>
      <w:b/>
      <w:bCs/>
      <w:sz w:val="18"/>
      <w:szCs w:val="18"/>
      <w:lang w:eastAsia="hu-HU"/>
    </w:rPr>
  </w:style>
  <w:style w:type="paragraph" w:customStyle="1" w:styleId="xl62">
    <w:name w:val="xl62"/>
    <w:basedOn w:val="Norml"/>
    <w:rsid w:val="005B1A7B"/>
    <w:pP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hu-HU"/>
    </w:rPr>
  </w:style>
  <w:style w:type="paragraph" w:customStyle="1" w:styleId="xl63">
    <w:name w:val="xl63"/>
    <w:basedOn w:val="Norml"/>
    <w:rsid w:val="005B1A7B"/>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64">
    <w:name w:val="xl64"/>
    <w:basedOn w:val="Norml"/>
    <w:rsid w:val="005B1A7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65">
    <w:name w:val="xl65"/>
    <w:basedOn w:val="Norml"/>
    <w:rsid w:val="005B1A7B"/>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66">
    <w:name w:val="xl66"/>
    <w:basedOn w:val="Norml"/>
    <w:rsid w:val="005B1A7B"/>
    <w:pP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67">
    <w:name w:val="xl67"/>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18"/>
      <w:szCs w:val="18"/>
      <w:lang w:eastAsia="hu-HU"/>
    </w:rPr>
  </w:style>
  <w:style w:type="paragraph" w:customStyle="1" w:styleId="xl68">
    <w:name w:val="xl68"/>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hu-HU"/>
    </w:rPr>
  </w:style>
  <w:style w:type="paragraph" w:customStyle="1" w:styleId="xl69">
    <w:name w:val="xl69"/>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hu-HU"/>
    </w:rPr>
  </w:style>
  <w:style w:type="paragraph" w:customStyle="1" w:styleId="xl70">
    <w:name w:val="xl70"/>
    <w:basedOn w:val="Norml"/>
    <w:rsid w:val="005B1A7B"/>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hu-HU"/>
    </w:rPr>
  </w:style>
  <w:style w:type="paragraph" w:customStyle="1" w:styleId="xl71">
    <w:name w:val="xl71"/>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hu-HU"/>
    </w:rPr>
  </w:style>
  <w:style w:type="paragraph" w:customStyle="1" w:styleId="xl72">
    <w:name w:val="xl72"/>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hu-HU"/>
    </w:rPr>
  </w:style>
  <w:style w:type="paragraph" w:customStyle="1" w:styleId="xl73">
    <w:name w:val="xl73"/>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4">
    <w:name w:val="xl74"/>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5">
    <w:name w:val="xl75"/>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6">
    <w:name w:val="xl76"/>
    <w:basedOn w:val="Norml"/>
    <w:rsid w:val="005B1A7B"/>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7">
    <w:name w:val="xl77"/>
    <w:basedOn w:val="Norml"/>
    <w:rsid w:val="005B1A7B"/>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8">
    <w:name w:val="xl78"/>
    <w:basedOn w:val="Norml"/>
    <w:rsid w:val="005B1A7B"/>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9">
    <w:name w:val="xl79"/>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0">
    <w:name w:val="xl80"/>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1">
    <w:name w:val="xl81"/>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2">
    <w:name w:val="xl82"/>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83">
    <w:name w:val="xl83"/>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84">
    <w:name w:val="xl84"/>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hu-HU"/>
    </w:rPr>
  </w:style>
  <w:style w:type="paragraph" w:customStyle="1" w:styleId="xl85">
    <w:name w:val="xl85"/>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6">
    <w:name w:val="xl86"/>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7">
    <w:name w:val="xl87"/>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8">
    <w:name w:val="xl88"/>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89">
    <w:name w:val="xl89"/>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90">
    <w:name w:val="xl90"/>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91">
    <w:name w:val="xl91"/>
    <w:basedOn w:val="Norml"/>
    <w:rsid w:val="005B1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styleId="Szvegtrzs2">
    <w:name w:val="Body Text 2"/>
    <w:basedOn w:val="Norml"/>
    <w:link w:val="Szvegtrzs2Char"/>
    <w:rsid w:val="005B1A7B"/>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5B1A7B"/>
    <w:rPr>
      <w:rFonts w:ascii="Times New Roman" w:eastAsia="Times New Roman" w:hAnsi="Times New Roman" w:cs="Times New Roman"/>
      <w:sz w:val="24"/>
      <w:szCs w:val="24"/>
      <w:lang w:eastAsia="hu-HU"/>
    </w:rPr>
  </w:style>
  <w:style w:type="paragraph" w:customStyle="1" w:styleId="BodyTextIndent21">
    <w:name w:val="Body Text Indent 21"/>
    <w:basedOn w:val="Norml"/>
    <w:rsid w:val="005B1A7B"/>
    <w:pPr>
      <w:spacing w:after="0" w:line="240" w:lineRule="auto"/>
      <w:ind w:left="426"/>
      <w:jc w:val="both"/>
    </w:pPr>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rsid w:val="005B1A7B"/>
    <w:pPr>
      <w:spacing w:after="120" w:line="480" w:lineRule="auto"/>
      <w:ind w:left="283"/>
    </w:pPr>
    <w:rPr>
      <w:rFonts w:ascii="Times New Roman" w:eastAsia="Times New Roman" w:hAnsi="Times New Roman" w:cs="Times New Roman"/>
      <w:sz w:val="26"/>
      <w:szCs w:val="20"/>
      <w:lang w:eastAsia="hu-HU"/>
    </w:rPr>
  </w:style>
  <w:style w:type="character" w:customStyle="1" w:styleId="Szvegtrzsbehzssal2Char">
    <w:name w:val="Szövegtörzs behúzással 2 Char"/>
    <w:basedOn w:val="Bekezdsalapbettpusa"/>
    <w:link w:val="Szvegtrzsbehzssal2"/>
    <w:rsid w:val="005B1A7B"/>
    <w:rPr>
      <w:rFonts w:ascii="Times New Roman" w:eastAsia="Times New Roman" w:hAnsi="Times New Roman" w:cs="Times New Roman"/>
      <w:sz w:val="26"/>
      <w:szCs w:val="20"/>
      <w:lang w:eastAsia="hu-HU"/>
    </w:rPr>
  </w:style>
  <w:style w:type="paragraph" w:styleId="Szvegtrzsbehzssal3">
    <w:name w:val="Body Text Indent 3"/>
    <w:basedOn w:val="Norml"/>
    <w:link w:val="Szvegtrzsbehzssal3Char"/>
    <w:rsid w:val="005B1A7B"/>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5B1A7B"/>
    <w:rPr>
      <w:rFonts w:ascii="Times New Roman" w:eastAsia="Times New Roman" w:hAnsi="Times New Roman" w:cs="Times New Roman"/>
      <w:sz w:val="16"/>
      <w:szCs w:val="16"/>
      <w:lang w:eastAsia="hu-HU"/>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rsid w:val="005B1A7B"/>
    <w:rPr>
      <w:rFonts w:cs="Times New Roman"/>
      <w:b/>
      <w:sz w:val="20"/>
    </w:rPr>
  </w:style>
  <w:style w:type="paragraph" w:customStyle="1" w:styleId="BX">
    <w:name w:val="BX"/>
    <w:basedOn w:val="Norml"/>
    <w:rsid w:val="005B1A7B"/>
    <w:pPr>
      <w:spacing w:after="0" w:line="360" w:lineRule="atLeast"/>
      <w:ind w:left="1702" w:hanging="851"/>
      <w:jc w:val="both"/>
    </w:pPr>
    <w:rPr>
      <w:rFonts w:ascii="Times New Roman" w:eastAsia="Times New Roman" w:hAnsi="Times New Roman" w:cs="Times New Roman"/>
      <w:sz w:val="24"/>
      <w:szCs w:val="20"/>
      <w:lang w:val="en-GB"/>
    </w:rPr>
  </w:style>
  <w:style w:type="paragraph" w:customStyle="1" w:styleId="UKSZFelsorolas2">
    <w:name w:val="UKSZ_Felsorolas2"/>
    <w:basedOn w:val="Szvegtrzs"/>
    <w:rsid w:val="005B1A7B"/>
    <w:rPr>
      <w:lang w:val="hu-HU"/>
    </w:rPr>
  </w:style>
  <w:style w:type="paragraph" w:customStyle="1" w:styleId="UKSZFelsorolas1">
    <w:name w:val="UKSZ_Felsorolas1"/>
    <w:basedOn w:val="Norml"/>
    <w:rsid w:val="005B1A7B"/>
    <w:pPr>
      <w:spacing w:before="120" w:after="0" w:line="360" w:lineRule="auto"/>
      <w:jc w:val="both"/>
    </w:pPr>
    <w:rPr>
      <w:rFonts w:ascii="Times New Roman" w:eastAsia="Times New Roman" w:hAnsi="Times New Roman" w:cs="Times New Roman"/>
      <w:sz w:val="24"/>
      <w:szCs w:val="20"/>
      <w:lang w:eastAsia="hu-HU"/>
    </w:rPr>
  </w:style>
  <w:style w:type="paragraph" w:styleId="Alrs">
    <w:name w:val="Signature"/>
    <w:basedOn w:val="Norml"/>
    <w:link w:val="AlrsChar"/>
    <w:rsid w:val="005B1A7B"/>
    <w:pPr>
      <w:spacing w:after="0" w:line="240" w:lineRule="auto"/>
    </w:pPr>
    <w:rPr>
      <w:rFonts w:ascii="Times New Roman" w:eastAsia="Times New Roman" w:hAnsi="Times New Roman" w:cs="Times New Roman"/>
      <w:szCs w:val="20"/>
      <w:lang w:val="en-GB"/>
    </w:rPr>
  </w:style>
  <w:style w:type="character" w:customStyle="1" w:styleId="AlrsChar">
    <w:name w:val="Aláírás Char"/>
    <w:basedOn w:val="Bekezdsalapbettpusa"/>
    <w:link w:val="Alrs"/>
    <w:rsid w:val="005B1A7B"/>
    <w:rPr>
      <w:rFonts w:ascii="Times New Roman" w:eastAsia="Times New Roman" w:hAnsi="Times New Roman" w:cs="Times New Roman"/>
      <w:szCs w:val="20"/>
      <w:lang w:val="en-GB"/>
    </w:rPr>
  </w:style>
  <w:style w:type="character" w:customStyle="1" w:styleId="DeltaViewInsertion">
    <w:name w:val="DeltaView Insertion"/>
    <w:rsid w:val="005B1A7B"/>
    <w:rPr>
      <w:b/>
      <w:color w:val="0000FF"/>
      <w:spacing w:val="0"/>
      <w:u w:val="single"/>
    </w:rPr>
  </w:style>
  <w:style w:type="paragraph" w:styleId="Cm">
    <w:name w:val="Title"/>
    <w:basedOn w:val="Norml"/>
    <w:link w:val="CmChar"/>
    <w:qFormat/>
    <w:rsid w:val="005B1A7B"/>
    <w:pPr>
      <w:spacing w:after="0" w:line="240" w:lineRule="auto"/>
      <w:jc w:val="center"/>
    </w:pPr>
    <w:rPr>
      <w:rFonts w:ascii="Garamond" w:eastAsia="Times New Roman" w:hAnsi="Garamond" w:cs="Times New Roman"/>
      <w:b/>
      <w:sz w:val="32"/>
      <w:szCs w:val="24"/>
      <w:lang w:eastAsia="hu-HU"/>
    </w:rPr>
  </w:style>
  <w:style w:type="character" w:customStyle="1" w:styleId="CmChar">
    <w:name w:val="Cím Char"/>
    <w:basedOn w:val="Bekezdsalapbettpusa"/>
    <w:link w:val="Cm"/>
    <w:rsid w:val="005B1A7B"/>
    <w:rPr>
      <w:rFonts w:ascii="Garamond" w:eastAsia="Times New Roman" w:hAnsi="Garamond" w:cs="Times New Roman"/>
      <w:b/>
      <w:sz w:val="32"/>
      <w:szCs w:val="24"/>
      <w:lang w:eastAsia="hu-HU"/>
    </w:rPr>
  </w:style>
  <w:style w:type="paragraph" w:styleId="Trgymutat1">
    <w:name w:val="index 1"/>
    <w:basedOn w:val="Norml"/>
    <w:next w:val="Norml"/>
    <w:autoRedefine/>
    <w:rsid w:val="005B1A7B"/>
    <w:pPr>
      <w:spacing w:after="0" w:line="240" w:lineRule="auto"/>
      <w:ind w:left="240" w:hanging="240"/>
    </w:pPr>
    <w:rPr>
      <w:rFonts w:ascii="Times New Roman" w:eastAsia="Times New Roman" w:hAnsi="Times New Roman" w:cs="Times New Roman"/>
      <w:sz w:val="24"/>
      <w:szCs w:val="24"/>
      <w:lang w:eastAsia="hu-HU"/>
    </w:rPr>
  </w:style>
  <w:style w:type="paragraph" w:customStyle="1" w:styleId="CharCharCharChar1CharCharCharCharCharCharCharCharCharCharCharCharCharCharCharCharCharCharCharCharCharChar">
    <w:name w:val="Char Char Char Char1 Char Char Char Char Char Char Char Char Char Char Char Char Char Char Char Char Char Char Char Char Char Char"/>
    <w:basedOn w:val="Norml"/>
    <w:rsid w:val="005B1A7B"/>
    <w:pPr>
      <w:spacing w:after="160" w:line="240" w:lineRule="exact"/>
    </w:pPr>
    <w:rPr>
      <w:rFonts w:ascii="Verdana" w:eastAsia="Times New Roman" w:hAnsi="Verdana" w:cs="Verdana"/>
      <w:sz w:val="20"/>
      <w:szCs w:val="20"/>
      <w:lang w:val="en-US"/>
    </w:rPr>
  </w:style>
  <w:style w:type="paragraph" w:customStyle="1" w:styleId="Char1">
    <w:name w:val="Char1"/>
    <w:basedOn w:val="Norml"/>
    <w:rsid w:val="005B1A7B"/>
    <w:pPr>
      <w:spacing w:after="160" w:line="240" w:lineRule="exact"/>
    </w:pPr>
    <w:rPr>
      <w:rFonts w:ascii="Times New Roman" w:eastAsia="Times New Roman" w:hAnsi="Times New Roman" w:cs="Times New Roman"/>
      <w:color w:val="000000"/>
      <w:sz w:val="20"/>
      <w:szCs w:val="20"/>
      <w:lang w:eastAsia="hu-HU"/>
    </w:rPr>
  </w:style>
  <w:style w:type="character" w:customStyle="1" w:styleId="Heading2Char">
    <w:name w:val="Heading 2 Char"/>
    <w:locked/>
    <w:rsid w:val="005B1A7B"/>
    <w:rPr>
      <w:rFonts w:ascii="Garamond" w:hAnsi="Garamond" w:cs="Times New Roman"/>
      <w:sz w:val="28"/>
      <w:szCs w:val="28"/>
    </w:rPr>
  </w:style>
  <w:style w:type="character" w:customStyle="1" w:styleId="BodyText2Char">
    <w:name w:val="Body Text 2 Char"/>
    <w:semiHidden/>
    <w:locked/>
    <w:rsid w:val="005B1A7B"/>
    <w:rPr>
      <w:rFonts w:cs="Times New Roman"/>
      <w:sz w:val="24"/>
      <w:szCs w:val="24"/>
    </w:rPr>
  </w:style>
  <w:style w:type="character" w:customStyle="1" w:styleId="CommentTextChar">
    <w:name w:val="Comment Text Char"/>
    <w:semiHidden/>
    <w:locked/>
    <w:rsid w:val="005B1A7B"/>
    <w:rPr>
      <w:rFonts w:cs="Times New Roman"/>
    </w:rPr>
  </w:style>
  <w:style w:type="paragraph" w:styleId="Listaszerbekezds">
    <w:name w:val="List Paragraph"/>
    <w:basedOn w:val="Norml"/>
    <w:link w:val="ListaszerbekezdsChar"/>
    <w:uiPriority w:val="34"/>
    <w:qFormat/>
    <w:rsid w:val="005B1A7B"/>
    <w:pPr>
      <w:spacing w:after="0" w:line="240" w:lineRule="auto"/>
      <w:ind w:left="720"/>
      <w:contextualSpacing/>
    </w:pPr>
    <w:rPr>
      <w:rFonts w:ascii="Times New Roman" w:eastAsia="Times New Roman" w:hAnsi="Times New Roman" w:cs="Times New Roman"/>
      <w:sz w:val="24"/>
      <w:szCs w:val="24"/>
      <w:lang w:eastAsia="ar-SA"/>
    </w:rPr>
  </w:style>
  <w:style w:type="numbering" w:customStyle="1" w:styleId="Nemlista2">
    <w:name w:val="Nem lista2"/>
    <w:next w:val="Nemlista"/>
    <w:uiPriority w:val="99"/>
    <w:semiHidden/>
    <w:unhideWhenUsed/>
    <w:rsid w:val="005B1A7B"/>
  </w:style>
  <w:style w:type="table" w:customStyle="1" w:styleId="Rcsostblzat2">
    <w:name w:val="Rácsos táblázat2"/>
    <w:basedOn w:val="Normltblzat"/>
    <w:next w:val="Rcsostblzat"/>
    <w:rsid w:val="005B1A7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5B1A7B"/>
  </w:style>
  <w:style w:type="table" w:customStyle="1" w:styleId="Rcsostblzat3">
    <w:name w:val="Rácsos táblázat3"/>
    <w:basedOn w:val="Normltblzat"/>
    <w:next w:val="Rcsostblzat"/>
    <w:uiPriority w:val="59"/>
    <w:rsid w:val="005B1A7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5B1A7B"/>
    <w:pPr>
      <w:spacing w:after="0" w:line="240" w:lineRule="auto"/>
    </w:pPr>
    <w:rPr>
      <w:rFonts w:ascii="Times New Roman" w:eastAsia="Times New Roman" w:hAnsi="Times New Roman" w:cs="Times New Roman"/>
      <w:sz w:val="24"/>
      <w:szCs w:val="24"/>
      <w:lang w:eastAsia="ar-SA"/>
    </w:rPr>
  </w:style>
  <w:style w:type="paragraph" w:customStyle="1" w:styleId="Szvegtrzsbehzssal21">
    <w:name w:val="Szövegtörzs behúzással 21"/>
    <w:basedOn w:val="Norml"/>
    <w:rsid w:val="005B1A7B"/>
    <w:pPr>
      <w:spacing w:after="0" w:line="240" w:lineRule="auto"/>
      <w:ind w:left="426"/>
      <w:jc w:val="both"/>
    </w:pPr>
    <w:rPr>
      <w:rFonts w:ascii="Times New Roman" w:eastAsia="Times New Roman" w:hAnsi="Times New Roman" w:cs="Times New Roman"/>
      <w:sz w:val="24"/>
      <w:szCs w:val="20"/>
      <w:lang w:eastAsia="hu-HU"/>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5B1A7B"/>
    <w:rPr>
      <w:b/>
      <w:sz w:val="20"/>
    </w:rPr>
  </w:style>
  <w:style w:type="paragraph" w:customStyle="1" w:styleId="Style11">
    <w:name w:val="Style11"/>
    <w:basedOn w:val="Norml"/>
    <w:rsid w:val="005B1A7B"/>
    <w:pPr>
      <w:widowControl w:val="0"/>
      <w:autoSpaceDE w:val="0"/>
      <w:autoSpaceDN w:val="0"/>
      <w:adjustRightInd w:val="0"/>
      <w:spacing w:after="0" w:line="269" w:lineRule="exact"/>
      <w:ind w:hanging="917"/>
    </w:pPr>
    <w:rPr>
      <w:rFonts w:ascii="Garamond" w:eastAsia="Times New Roman" w:hAnsi="Garamond" w:cs="Times New Roman"/>
      <w:sz w:val="24"/>
      <w:szCs w:val="24"/>
      <w:lang w:eastAsia="hu-HU"/>
    </w:rPr>
  </w:style>
  <w:style w:type="character" w:customStyle="1" w:styleId="FontStyle45">
    <w:name w:val="Font Style45"/>
    <w:rsid w:val="005B1A7B"/>
    <w:rPr>
      <w:rFonts w:ascii="Garamond" w:hAnsi="Garamond" w:cs="Garamond"/>
      <w:sz w:val="20"/>
      <w:szCs w:val="20"/>
    </w:rPr>
  </w:style>
  <w:style w:type="paragraph" w:customStyle="1" w:styleId="Stlus1">
    <w:name w:val="Stílus1"/>
    <w:basedOn w:val="Listaszerbekezds"/>
    <w:link w:val="Stlus1Char"/>
    <w:qFormat/>
    <w:rsid w:val="005B1A7B"/>
    <w:pPr>
      <w:numPr>
        <w:ilvl w:val="3"/>
        <w:numId w:val="8"/>
      </w:numPr>
      <w:ind w:left="567" w:hanging="567"/>
    </w:pPr>
    <w:rPr>
      <w:b/>
      <w:sz w:val="28"/>
      <w:szCs w:val="28"/>
    </w:rPr>
  </w:style>
  <w:style w:type="paragraph" w:customStyle="1" w:styleId="Stlus0">
    <w:name w:val="Stílus0"/>
    <w:basedOn w:val="Cmsor1"/>
    <w:link w:val="Stlus0Char"/>
    <w:qFormat/>
    <w:rsid w:val="005B1A7B"/>
    <w:pPr>
      <w:numPr>
        <w:numId w:val="21"/>
      </w:numPr>
      <w:spacing w:before="0"/>
    </w:pPr>
  </w:style>
  <w:style w:type="character" w:customStyle="1" w:styleId="ListaszerbekezdsChar">
    <w:name w:val="Listaszerű bekezdés Char"/>
    <w:link w:val="Listaszerbekezds"/>
    <w:uiPriority w:val="34"/>
    <w:rsid w:val="005B1A7B"/>
    <w:rPr>
      <w:rFonts w:ascii="Times New Roman" w:eastAsia="Times New Roman" w:hAnsi="Times New Roman" w:cs="Times New Roman"/>
      <w:sz w:val="24"/>
      <w:szCs w:val="24"/>
      <w:lang w:eastAsia="ar-SA"/>
    </w:rPr>
  </w:style>
  <w:style w:type="character" w:customStyle="1" w:styleId="Stlus1Char">
    <w:name w:val="Stílus1 Char"/>
    <w:link w:val="Stlus1"/>
    <w:rsid w:val="005B1A7B"/>
    <w:rPr>
      <w:rFonts w:ascii="Times New Roman" w:eastAsia="Times New Roman" w:hAnsi="Times New Roman" w:cs="Times New Roman"/>
      <w:b/>
      <w:sz w:val="28"/>
      <w:szCs w:val="28"/>
      <w:lang w:eastAsia="ar-SA"/>
    </w:rPr>
  </w:style>
  <w:style w:type="paragraph" w:customStyle="1" w:styleId="Stlus3">
    <w:name w:val="Stílus3"/>
    <w:basedOn w:val="Norml"/>
    <w:link w:val="Stlus3Char"/>
    <w:qFormat/>
    <w:rsid w:val="005B1A7B"/>
    <w:pPr>
      <w:tabs>
        <w:tab w:val="num" w:pos="0"/>
      </w:tabs>
      <w:spacing w:after="0" w:line="240" w:lineRule="auto"/>
      <w:jc w:val="both"/>
    </w:pPr>
    <w:rPr>
      <w:rFonts w:ascii="Times New Roman" w:eastAsia="Times New Roman" w:hAnsi="Times New Roman" w:cs="Times New Roman"/>
      <w:sz w:val="24"/>
      <w:szCs w:val="24"/>
      <w:lang w:eastAsia="ar-SA"/>
    </w:rPr>
  </w:style>
  <w:style w:type="character" w:customStyle="1" w:styleId="Stlus0Char">
    <w:name w:val="Stílus0 Char"/>
    <w:link w:val="Stlus0"/>
    <w:rsid w:val="005B1A7B"/>
    <w:rPr>
      <w:rFonts w:ascii="Times New Roman" w:eastAsia="Times New Roman" w:hAnsi="Times New Roman" w:cs="Times New Roman"/>
      <w:b/>
      <w:bCs/>
      <w:kern w:val="1"/>
      <w:sz w:val="28"/>
      <w:szCs w:val="28"/>
      <w:lang w:eastAsia="ar-SA"/>
    </w:rPr>
  </w:style>
  <w:style w:type="paragraph" w:customStyle="1" w:styleId="Stlus2">
    <w:name w:val="Stílus2"/>
    <w:basedOn w:val="Stlus3"/>
    <w:link w:val="Stlus2Char"/>
    <w:qFormat/>
    <w:rsid w:val="005B1A7B"/>
    <w:pPr>
      <w:numPr>
        <w:numId w:val="22"/>
      </w:numPr>
    </w:pPr>
  </w:style>
  <w:style w:type="character" w:customStyle="1" w:styleId="Stlus3Char">
    <w:name w:val="Stílus3 Char"/>
    <w:link w:val="Stlus3"/>
    <w:rsid w:val="005B1A7B"/>
    <w:rPr>
      <w:rFonts w:ascii="Times New Roman" w:eastAsia="Times New Roman" w:hAnsi="Times New Roman" w:cs="Times New Roman"/>
      <w:sz w:val="24"/>
      <w:szCs w:val="24"/>
      <w:lang w:eastAsia="ar-SA"/>
    </w:rPr>
  </w:style>
  <w:style w:type="character" w:customStyle="1" w:styleId="Stlus2Char">
    <w:name w:val="Stílus2 Char"/>
    <w:link w:val="Stlus2"/>
    <w:rsid w:val="005B1A7B"/>
    <w:rPr>
      <w:rFonts w:ascii="Times New Roman" w:eastAsia="Times New Roman" w:hAnsi="Times New Roman" w:cs="Times New Roman"/>
      <w:sz w:val="24"/>
      <w:szCs w:val="24"/>
      <w:lang w:eastAsia="ar-SA"/>
    </w:rPr>
  </w:style>
  <w:style w:type="numbering" w:customStyle="1" w:styleId="Nemlista4">
    <w:name w:val="Nem lista4"/>
    <w:next w:val="Nemlista"/>
    <w:uiPriority w:val="99"/>
    <w:semiHidden/>
    <w:unhideWhenUsed/>
    <w:rsid w:val="005B1A7B"/>
  </w:style>
  <w:style w:type="paragraph" w:customStyle="1" w:styleId="Standard0">
    <w:name w:val="Standard"/>
    <w:rsid w:val="005B1A7B"/>
    <w:pPr>
      <w:suppressAutoHyphens/>
      <w:autoSpaceDN w:val="0"/>
      <w:spacing w:after="0" w:line="240" w:lineRule="auto"/>
      <w:textAlignment w:val="baseline"/>
    </w:pPr>
    <w:rPr>
      <w:rFonts w:ascii="Times New Roman" w:eastAsia="Times New Roman" w:hAnsi="Times New Roman" w:cs="Times New Roman"/>
      <w:kern w:val="3"/>
      <w:sz w:val="24"/>
      <w:szCs w:val="24"/>
      <w:lang w:eastAsia="hu-HU"/>
    </w:rPr>
  </w:style>
  <w:style w:type="paragraph" w:customStyle="1" w:styleId="Heading">
    <w:name w:val="Heading"/>
    <w:basedOn w:val="Standard0"/>
    <w:next w:val="Textbody"/>
    <w:rsid w:val="005B1A7B"/>
    <w:pPr>
      <w:keepNext/>
      <w:spacing w:before="240" w:after="120"/>
    </w:pPr>
    <w:rPr>
      <w:rFonts w:ascii="Arial" w:eastAsia="Microsoft YaHei" w:hAnsi="Arial" w:cs="Mangal"/>
      <w:sz w:val="28"/>
      <w:szCs w:val="28"/>
    </w:rPr>
  </w:style>
  <w:style w:type="paragraph" w:customStyle="1" w:styleId="Textbody">
    <w:name w:val="Text body"/>
    <w:basedOn w:val="Standard0"/>
    <w:rsid w:val="005B1A7B"/>
    <w:pPr>
      <w:jc w:val="both"/>
    </w:pPr>
    <w:rPr>
      <w:color w:val="000000"/>
      <w:lang w:val="en-US" w:eastAsia="en-US"/>
    </w:rPr>
  </w:style>
  <w:style w:type="paragraph" w:styleId="Kpalrs">
    <w:name w:val="caption"/>
    <w:basedOn w:val="Standard0"/>
    <w:rsid w:val="005B1A7B"/>
    <w:pPr>
      <w:suppressLineNumbers/>
      <w:spacing w:before="120" w:after="120"/>
    </w:pPr>
    <w:rPr>
      <w:rFonts w:cs="Mangal"/>
      <w:i/>
      <w:iCs/>
    </w:rPr>
  </w:style>
  <w:style w:type="paragraph" w:customStyle="1" w:styleId="Index">
    <w:name w:val="Index"/>
    <w:basedOn w:val="Standard0"/>
    <w:rsid w:val="005B1A7B"/>
    <w:pPr>
      <w:suppressLineNumbers/>
    </w:pPr>
    <w:rPr>
      <w:rFonts w:cs="Mangal"/>
    </w:rPr>
  </w:style>
  <w:style w:type="paragraph" w:customStyle="1" w:styleId="Contents3">
    <w:name w:val="Contents 3"/>
    <w:basedOn w:val="Standard0"/>
    <w:rsid w:val="005B1A7B"/>
    <w:pPr>
      <w:tabs>
        <w:tab w:val="right" w:leader="dot" w:pos="9552"/>
      </w:tabs>
      <w:ind w:left="480"/>
    </w:pPr>
    <w:rPr>
      <w:sz w:val="20"/>
      <w:szCs w:val="20"/>
    </w:rPr>
  </w:style>
  <w:style w:type="paragraph" w:customStyle="1" w:styleId="Contents1">
    <w:name w:val="Contents 1"/>
    <w:basedOn w:val="Standard0"/>
    <w:rsid w:val="005B1A7B"/>
    <w:pPr>
      <w:tabs>
        <w:tab w:val="left" w:leader="underscore" w:pos="480"/>
        <w:tab w:val="right" w:leader="underscore" w:pos="9900"/>
      </w:tabs>
      <w:spacing w:before="120" w:after="120"/>
    </w:pPr>
    <w:rPr>
      <w:b/>
      <w:bCs/>
      <w:iCs/>
    </w:rPr>
  </w:style>
  <w:style w:type="paragraph" w:customStyle="1" w:styleId="Contents2">
    <w:name w:val="Contents 2"/>
    <w:basedOn w:val="Standard0"/>
    <w:rsid w:val="005B1A7B"/>
    <w:pPr>
      <w:tabs>
        <w:tab w:val="left" w:pos="1042"/>
        <w:tab w:val="right" w:leader="underscore" w:pos="10144"/>
      </w:tabs>
      <w:spacing w:before="120"/>
      <w:ind w:left="244"/>
    </w:pPr>
    <w:rPr>
      <w:b/>
      <w:bCs/>
      <w:sz w:val="22"/>
      <w:szCs w:val="22"/>
    </w:rPr>
  </w:style>
  <w:style w:type="paragraph" w:customStyle="1" w:styleId="Contents4">
    <w:name w:val="Contents 4"/>
    <w:basedOn w:val="Standard0"/>
    <w:rsid w:val="005B1A7B"/>
    <w:pPr>
      <w:tabs>
        <w:tab w:val="right" w:leader="dot" w:pos="9509"/>
      </w:tabs>
      <w:ind w:left="720"/>
    </w:pPr>
    <w:rPr>
      <w:sz w:val="20"/>
      <w:szCs w:val="20"/>
    </w:rPr>
  </w:style>
  <w:style w:type="paragraph" w:customStyle="1" w:styleId="Contents5">
    <w:name w:val="Contents 5"/>
    <w:basedOn w:val="Standard0"/>
    <w:rsid w:val="005B1A7B"/>
    <w:pPr>
      <w:tabs>
        <w:tab w:val="right" w:leader="dot" w:pos="9466"/>
      </w:tabs>
      <w:ind w:left="960"/>
    </w:pPr>
    <w:rPr>
      <w:sz w:val="20"/>
      <w:szCs w:val="20"/>
    </w:rPr>
  </w:style>
  <w:style w:type="paragraph" w:customStyle="1" w:styleId="Contents6">
    <w:name w:val="Contents 6"/>
    <w:basedOn w:val="Standard0"/>
    <w:rsid w:val="005B1A7B"/>
    <w:pPr>
      <w:tabs>
        <w:tab w:val="right" w:leader="dot" w:pos="9423"/>
      </w:tabs>
      <w:ind w:left="1200"/>
    </w:pPr>
    <w:rPr>
      <w:sz w:val="20"/>
      <w:szCs w:val="20"/>
    </w:rPr>
  </w:style>
  <w:style w:type="paragraph" w:customStyle="1" w:styleId="Contents7">
    <w:name w:val="Contents 7"/>
    <w:basedOn w:val="Standard0"/>
    <w:rsid w:val="005B1A7B"/>
    <w:pPr>
      <w:tabs>
        <w:tab w:val="right" w:leader="dot" w:pos="9380"/>
      </w:tabs>
      <w:ind w:left="1440"/>
    </w:pPr>
    <w:rPr>
      <w:sz w:val="20"/>
      <w:szCs w:val="20"/>
    </w:rPr>
  </w:style>
  <w:style w:type="paragraph" w:customStyle="1" w:styleId="Contents8">
    <w:name w:val="Contents 8"/>
    <w:basedOn w:val="Standard0"/>
    <w:rsid w:val="005B1A7B"/>
    <w:pPr>
      <w:tabs>
        <w:tab w:val="right" w:leader="dot" w:pos="9337"/>
      </w:tabs>
      <w:ind w:left="1680"/>
    </w:pPr>
    <w:rPr>
      <w:sz w:val="20"/>
      <w:szCs w:val="20"/>
    </w:rPr>
  </w:style>
  <w:style w:type="paragraph" w:customStyle="1" w:styleId="Contents9">
    <w:name w:val="Contents 9"/>
    <w:basedOn w:val="Standard0"/>
    <w:rsid w:val="005B1A7B"/>
    <w:pPr>
      <w:tabs>
        <w:tab w:val="right" w:leader="dot" w:pos="9294"/>
      </w:tabs>
      <w:ind w:left="1920"/>
    </w:pPr>
    <w:rPr>
      <w:sz w:val="20"/>
      <w:szCs w:val="20"/>
    </w:rPr>
  </w:style>
  <w:style w:type="paragraph" w:customStyle="1" w:styleId="ContentsHeading">
    <w:name w:val="Contents Heading"/>
    <w:basedOn w:val="Cmsor1"/>
    <w:rsid w:val="005B1A7B"/>
    <w:pPr>
      <w:keepLines/>
      <w:numPr>
        <w:numId w:val="0"/>
      </w:numPr>
      <w:suppressLineNumbers/>
      <w:suppressAutoHyphens/>
      <w:autoSpaceDN w:val="0"/>
      <w:spacing w:before="480" w:after="0" w:line="276" w:lineRule="auto"/>
      <w:jc w:val="left"/>
      <w:textAlignment w:val="baseline"/>
    </w:pPr>
    <w:rPr>
      <w:rFonts w:ascii="Cambria" w:hAnsi="Cambria"/>
      <w:color w:val="365F91"/>
      <w:kern w:val="3"/>
      <w:sz w:val="32"/>
      <w:szCs w:val="32"/>
      <w:lang w:eastAsia="hu-HU"/>
    </w:rPr>
  </w:style>
  <w:style w:type="paragraph" w:styleId="Vltozat">
    <w:name w:val="Revision"/>
    <w:uiPriority w:val="99"/>
    <w:rsid w:val="005B1A7B"/>
    <w:pPr>
      <w:suppressAutoHyphens/>
      <w:autoSpaceDN w:val="0"/>
      <w:spacing w:after="0" w:line="240" w:lineRule="auto"/>
      <w:textAlignment w:val="baseline"/>
    </w:pPr>
    <w:rPr>
      <w:rFonts w:ascii="Times New Roman" w:eastAsia="Times New Roman" w:hAnsi="Times New Roman" w:cs="Times New Roman"/>
      <w:kern w:val="3"/>
      <w:sz w:val="24"/>
      <w:szCs w:val="24"/>
      <w:lang w:eastAsia="hu-HU"/>
    </w:rPr>
  </w:style>
  <w:style w:type="paragraph" w:customStyle="1" w:styleId="Eredeti1a">
    <w:name w:val="Eredeti 1a)"/>
    <w:basedOn w:val="Textbody"/>
    <w:rsid w:val="005B1A7B"/>
    <w:pPr>
      <w:widowControl w:val="0"/>
      <w:ind w:left="504" w:hanging="360"/>
    </w:pPr>
    <w:rPr>
      <w:sz w:val="20"/>
      <w:szCs w:val="20"/>
      <w:lang w:val="hu-HU" w:eastAsia="hu-HU"/>
    </w:rPr>
  </w:style>
  <w:style w:type="paragraph" w:customStyle="1" w:styleId="Eredeti1pont">
    <w:name w:val="Eredeti 1. pont"/>
    <w:basedOn w:val="Textbody"/>
    <w:rsid w:val="005B1A7B"/>
    <w:pPr>
      <w:widowControl w:val="0"/>
      <w:spacing w:before="120"/>
      <w:ind w:left="432" w:hanging="432"/>
    </w:pPr>
    <w:rPr>
      <w:sz w:val="20"/>
      <w:szCs w:val="20"/>
      <w:lang w:val="hu-HU" w:eastAsia="hu-HU"/>
    </w:rPr>
  </w:style>
  <w:style w:type="paragraph" w:customStyle="1" w:styleId="TableContents">
    <w:name w:val="Table Contents"/>
    <w:basedOn w:val="Standard0"/>
    <w:rsid w:val="005B1A7B"/>
    <w:pPr>
      <w:suppressLineNumbers/>
    </w:pPr>
  </w:style>
  <w:style w:type="paragraph" w:customStyle="1" w:styleId="TableHeading">
    <w:name w:val="Table Heading"/>
    <w:basedOn w:val="TableContents"/>
    <w:rsid w:val="005B1A7B"/>
    <w:pPr>
      <w:jc w:val="center"/>
    </w:pPr>
    <w:rPr>
      <w:b/>
      <w:bCs/>
    </w:rPr>
  </w:style>
  <w:style w:type="character" w:customStyle="1" w:styleId="Internetlink">
    <w:name w:val="Internet link"/>
    <w:rsid w:val="005B1A7B"/>
    <w:rPr>
      <w:color w:val="0000FF"/>
      <w:u w:val="single"/>
    </w:rPr>
  </w:style>
  <w:style w:type="character" w:customStyle="1" w:styleId="SimabekezdsChar">
    <w:name w:val="Sima bekezdés Char"/>
    <w:rsid w:val="005B1A7B"/>
    <w:rPr>
      <w:sz w:val="24"/>
      <w:szCs w:val="24"/>
    </w:rPr>
  </w:style>
  <w:style w:type="character" w:styleId="Helyrzszveg">
    <w:name w:val="Placeholder Text"/>
    <w:rsid w:val="005B1A7B"/>
    <w:rPr>
      <w:color w:val="808080"/>
    </w:rPr>
  </w:style>
  <w:style w:type="character" w:customStyle="1" w:styleId="ListLabel1">
    <w:name w:val="ListLabel 1"/>
    <w:rsid w:val="005B1A7B"/>
    <w:rPr>
      <w:b/>
      <w:i w:val="0"/>
      <w:caps w:val="0"/>
      <w:smallCaps w:val="0"/>
      <w:dstrike/>
      <w:vanish w:val="0"/>
      <w:color w:val="000000"/>
      <w:position w:val="0"/>
      <w:sz w:val="24"/>
      <w:szCs w:val="24"/>
      <w:vertAlign w:val="baseline"/>
    </w:rPr>
  </w:style>
  <w:style w:type="character" w:customStyle="1" w:styleId="ListLabel2">
    <w:name w:val="ListLabel 2"/>
    <w:rsid w:val="005B1A7B"/>
    <w:rPr>
      <w:rFonts w:cs="Courier New"/>
    </w:rPr>
  </w:style>
  <w:style w:type="character" w:customStyle="1" w:styleId="ListLabel3">
    <w:name w:val="ListLabel 3"/>
    <w:rsid w:val="005B1A7B"/>
    <w:rPr>
      <w:rFonts w:eastAsia="Calibri" w:cs="Times New Roman"/>
    </w:rPr>
  </w:style>
  <w:style w:type="character" w:customStyle="1" w:styleId="ListLabel4">
    <w:name w:val="ListLabel 4"/>
    <w:rsid w:val="005B1A7B"/>
    <w:rPr>
      <w:rFonts w:cs="Times New Roman"/>
    </w:rPr>
  </w:style>
  <w:style w:type="character" w:customStyle="1" w:styleId="ListLabel6">
    <w:name w:val="ListLabel 6"/>
    <w:rsid w:val="005B1A7B"/>
    <w:rPr>
      <w:rFonts w:cs="Times New Roman"/>
    </w:rPr>
  </w:style>
  <w:style w:type="numbering" w:customStyle="1" w:styleId="WWNum1">
    <w:name w:val="WWNum1"/>
    <w:basedOn w:val="Nemlista"/>
    <w:rsid w:val="005B1A7B"/>
    <w:pPr>
      <w:numPr>
        <w:numId w:val="27"/>
      </w:numPr>
    </w:pPr>
  </w:style>
  <w:style w:type="numbering" w:customStyle="1" w:styleId="WWNum2">
    <w:name w:val="WWNum2"/>
    <w:basedOn w:val="Nemlista"/>
    <w:rsid w:val="005B1A7B"/>
    <w:pPr>
      <w:numPr>
        <w:numId w:val="28"/>
      </w:numPr>
    </w:pPr>
  </w:style>
  <w:style w:type="numbering" w:customStyle="1" w:styleId="WWNum3">
    <w:name w:val="WWNum3"/>
    <w:basedOn w:val="Nemlista"/>
    <w:rsid w:val="005B1A7B"/>
    <w:pPr>
      <w:numPr>
        <w:numId w:val="29"/>
      </w:numPr>
    </w:pPr>
  </w:style>
  <w:style w:type="numbering" w:customStyle="1" w:styleId="WWNum4">
    <w:name w:val="WWNum4"/>
    <w:basedOn w:val="Nemlista"/>
    <w:rsid w:val="005B1A7B"/>
    <w:pPr>
      <w:numPr>
        <w:numId w:val="30"/>
      </w:numPr>
    </w:pPr>
  </w:style>
  <w:style w:type="numbering" w:customStyle="1" w:styleId="WWNum5">
    <w:name w:val="WWNum5"/>
    <w:basedOn w:val="Nemlista"/>
    <w:rsid w:val="005B1A7B"/>
    <w:pPr>
      <w:numPr>
        <w:numId w:val="31"/>
      </w:numPr>
    </w:pPr>
  </w:style>
  <w:style w:type="numbering" w:customStyle="1" w:styleId="WWNum6">
    <w:name w:val="WWNum6"/>
    <w:basedOn w:val="Nemlista"/>
    <w:rsid w:val="005B1A7B"/>
    <w:pPr>
      <w:numPr>
        <w:numId w:val="32"/>
      </w:numPr>
    </w:pPr>
  </w:style>
  <w:style w:type="numbering" w:customStyle="1" w:styleId="WWNum7">
    <w:name w:val="WWNum7"/>
    <w:basedOn w:val="Nemlista"/>
    <w:rsid w:val="005B1A7B"/>
    <w:pPr>
      <w:numPr>
        <w:numId w:val="33"/>
      </w:numPr>
    </w:pPr>
  </w:style>
  <w:style w:type="numbering" w:customStyle="1" w:styleId="WWNum8">
    <w:name w:val="WWNum8"/>
    <w:basedOn w:val="Nemlista"/>
    <w:rsid w:val="005B1A7B"/>
    <w:pPr>
      <w:numPr>
        <w:numId w:val="34"/>
      </w:numPr>
    </w:pPr>
  </w:style>
  <w:style w:type="numbering" w:customStyle="1" w:styleId="WWNum9">
    <w:name w:val="WWNum9"/>
    <w:basedOn w:val="Nemlista"/>
    <w:rsid w:val="005B1A7B"/>
    <w:pPr>
      <w:numPr>
        <w:numId w:val="35"/>
      </w:numPr>
    </w:pPr>
  </w:style>
  <w:style w:type="numbering" w:customStyle="1" w:styleId="WWNum10">
    <w:name w:val="WWNum10"/>
    <w:basedOn w:val="Nemlista"/>
    <w:rsid w:val="005B1A7B"/>
    <w:pPr>
      <w:numPr>
        <w:numId w:val="36"/>
      </w:numPr>
    </w:pPr>
  </w:style>
  <w:style w:type="numbering" w:customStyle="1" w:styleId="WWNum11">
    <w:name w:val="WWNum11"/>
    <w:basedOn w:val="Nemlista"/>
    <w:rsid w:val="005B1A7B"/>
    <w:pPr>
      <w:numPr>
        <w:numId w:val="37"/>
      </w:numPr>
    </w:pPr>
  </w:style>
  <w:style w:type="numbering" w:customStyle="1" w:styleId="WWNum12">
    <w:name w:val="WWNum12"/>
    <w:basedOn w:val="Nemlista"/>
    <w:rsid w:val="005B1A7B"/>
    <w:pPr>
      <w:numPr>
        <w:numId w:val="38"/>
      </w:numPr>
    </w:pPr>
  </w:style>
  <w:style w:type="numbering" w:customStyle="1" w:styleId="WWNum13">
    <w:name w:val="WWNum13"/>
    <w:basedOn w:val="Nemlista"/>
    <w:rsid w:val="005B1A7B"/>
    <w:pPr>
      <w:numPr>
        <w:numId w:val="39"/>
      </w:numPr>
    </w:pPr>
  </w:style>
  <w:style w:type="numbering" w:customStyle="1" w:styleId="WWNum14">
    <w:name w:val="WWNum14"/>
    <w:basedOn w:val="Nemlista"/>
    <w:rsid w:val="005B1A7B"/>
    <w:pPr>
      <w:numPr>
        <w:numId w:val="40"/>
      </w:numPr>
    </w:pPr>
  </w:style>
  <w:style w:type="numbering" w:customStyle="1" w:styleId="WWNum15">
    <w:name w:val="WWNum15"/>
    <w:basedOn w:val="Nemlista"/>
    <w:rsid w:val="005B1A7B"/>
    <w:pPr>
      <w:numPr>
        <w:numId w:val="41"/>
      </w:numPr>
    </w:pPr>
  </w:style>
  <w:style w:type="numbering" w:customStyle="1" w:styleId="WWNum16">
    <w:name w:val="WWNum16"/>
    <w:basedOn w:val="Nemlista"/>
    <w:rsid w:val="005B1A7B"/>
    <w:pPr>
      <w:numPr>
        <w:numId w:val="42"/>
      </w:numPr>
    </w:pPr>
  </w:style>
  <w:style w:type="numbering" w:customStyle="1" w:styleId="WWNum17">
    <w:name w:val="WWNum17"/>
    <w:basedOn w:val="Nemlista"/>
    <w:rsid w:val="005B1A7B"/>
    <w:pPr>
      <w:numPr>
        <w:numId w:val="43"/>
      </w:numPr>
    </w:pPr>
  </w:style>
  <w:style w:type="numbering" w:customStyle="1" w:styleId="WWNum18">
    <w:name w:val="WWNum18"/>
    <w:basedOn w:val="Nemlista"/>
    <w:rsid w:val="005B1A7B"/>
    <w:pPr>
      <w:numPr>
        <w:numId w:val="44"/>
      </w:numPr>
    </w:pPr>
  </w:style>
  <w:style w:type="numbering" w:customStyle="1" w:styleId="WWNum19">
    <w:name w:val="WWNum19"/>
    <w:basedOn w:val="Nemlista"/>
    <w:rsid w:val="005B1A7B"/>
    <w:pPr>
      <w:numPr>
        <w:numId w:val="45"/>
      </w:numPr>
    </w:pPr>
  </w:style>
  <w:style w:type="numbering" w:customStyle="1" w:styleId="WWNum41">
    <w:name w:val="WWNum41"/>
    <w:basedOn w:val="Nemlista"/>
    <w:rsid w:val="005B1A7B"/>
    <w:pPr>
      <w:numPr>
        <w:numId w:val="46"/>
      </w:numPr>
    </w:pPr>
  </w:style>
  <w:style w:type="numbering" w:customStyle="1" w:styleId="WWNum43">
    <w:name w:val="WWNum43"/>
    <w:basedOn w:val="Nemlista"/>
    <w:rsid w:val="005B1A7B"/>
    <w:pPr>
      <w:numPr>
        <w:numId w:val="47"/>
      </w:numPr>
    </w:pPr>
  </w:style>
  <w:style w:type="numbering" w:customStyle="1" w:styleId="WWNum39">
    <w:name w:val="WWNum39"/>
    <w:basedOn w:val="Nemlista"/>
    <w:rsid w:val="005B1A7B"/>
    <w:pPr>
      <w:numPr>
        <w:numId w:val="48"/>
      </w:numPr>
    </w:pPr>
  </w:style>
  <w:style w:type="table" w:customStyle="1" w:styleId="Rcsostblzat4">
    <w:name w:val="Rácsos táblázat4"/>
    <w:basedOn w:val="Normltblzat"/>
    <w:next w:val="Rcsostblzat"/>
    <w:rsid w:val="005B1A7B"/>
    <w:pPr>
      <w:widowControl w:val="0"/>
      <w:autoSpaceDN w:val="0"/>
      <w:spacing w:after="0" w:line="240" w:lineRule="auto"/>
      <w:textAlignment w:val="baseline"/>
    </w:pPr>
    <w:rPr>
      <w:rFonts w:ascii="Times New Roman" w:eastAsia="Times New Roman" w:hAnsi="Times New Roman" w:cs="Times New Roman"/>
      <w:kern w:val="3"/>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2">
    <w:name w:val="Listaszerű bekezdés2"/>
    <w:basedOn w:val="Norml"/>
    <w:rsid w:val="005B1A7B"/>
    <w:pPr>
      <w:spacing w:after="0" w:line="240" w:lineRule="auto"/>
      <w:ind w:left="720"/>
      <w:contextualSpacing/>
    </w:pPr>
    <w:rPr>
      <w:rFonts w:ascii="Times New Roman" w:eastAsia="Calibri" w:hAnsi="Times New Roman" w:cs="Times New Roman"/>
      <w:sz w:val="24"/>
      <w:szCs w:val="24"/>
      <w:lang w:eastAsia="hu-HU"/>
    </w:rPr>
  </w:style>
  <w:style w:type="paragraph" w:customStyle="1" w:styleId="Norml1">
    <w:name w:val="Normál1"/>
    <w:rsid w:val="005B1A7B"/>
    <w:pPr>
      <w:spacing w:after="0" w:line="240" w:lineRule="auto"/>
    </w:pPr>
    <w:rPr>
      <w:rFonts w:ascii="Times New Roman" w:eastAsia="Times New Roman" w:hAnsi="Times New Roman" w:cs="Times New Roman"/>
      <w:color w:val="000A58"/>
      <w:sz w:val="26"/>
      <w:szCs w:val="20"/>
      <w:lang w:eastAsia="hu-HU"/>
    </w:rPr>
  </w:style>
  <w:style w:type="character" w:customStyle="1" w:styleId="SzvegtrzsChar1">
    <w:name w:val="Szövegtörzs Char1"/>
    <w:basedOn w:val="Bekezdsalapbettpusa"/>
    <w:uiPriority w:val="99"/>
    <w:semiHidden/>
    <w:rsid w:val="005B1A7B"/>
  </w:style>
  <w:style w:type="paragraph" w:styleId="Normlbehzs">
    <w:name w:val="Normal Indent"/>
    <w:basedOn w:val="Norml"/>
    <w:rsid w:val="005B1A7B"/>
    <w:pPr>
      <w:spacing w:before="120" w:after="120" w:line="240" w:lineRule="auto"/>
      <w:ind w:left="708" w:firstLine="284"/>
      <w:jc w:val="both"/>
    </w:pPr>
    <w:rPr>
      <w:rFonts w:ascii="Arial" w:eastAsia="Times New Roman" w:hAnsi="Arial" w:cs="Times New Roman"/>
      <w:snapToGrid w:val="0"/>
      <w:color w:val="000000"/>
      <w:szCs w:val="20"/>
      <w:lang w:eastAsia="hu-HU"/>
    </w:rPr>
  </w:style>
  <w:style w:type="paragraph" w:customStyle="1" w:styleId="e1">
    <w:name w:val="e1"/>
    <w:basedOn w:val="Norml"/>
    <w:rsid w:val="005B1A7B"/>
    <w:pPr>
      <w:tabs>
        <w:tab w:val="left" w:pos="2835"/>
      </w:tabs>
      <w:spacing w:after="360" w:line="360" w:lineRule="atLeast"/>
      <w:ind w:left="709" w:hanging="709"/>
    </w:pPr>
    <w:rPr>
      <w:rFonts w:ascii="Arial" w:eastAsia="Times New Roman" w:hAnsi="Arial" w:cs="Times New Roman"/>
      <w:sz w:val="24"/>
      <w:szCs w:val="20"/>
      <w:lang w:eastAsia="de-DE"/>
    </w:rPr>
  </w:style>
  <w:style w:type="paragraph" w:customStyle="1" w:styleId="Vltozat1">
    <w:name w:val="Változat1"/>
    <w:hidden/>
    <w:semiHidden/>
    <w:rsid w:val="005B1A7B"/>
    <w:pPr>
      <w:spacing w:after="0" w:line="240" w:lineRule="auto"/>
    </w:pPr>
    <w:rPr>
      <w:rFonts w:ascii="Times New Roman" w:eastAsia="Times New Roman" w:hAnsi="Times New Roman" w:cs="Times New Roman"/>
      <w:sz w:val="24"/>
      <w:szCs w:val="24"/>
      <w:lang w:eastAsia="hu-HU"/>
    </w:rPr>
  </w:style>
  <w:style w:type="paragraph" w:customStyle="1" w:styleId="uj">
    <w:name w:val="uj"/>
    <w:basedOn w:val="Norml"/>
    <w:rsid w:val="005B1A7B"/>
    <w:pPr>
      <w:pBdr>
        <w:left w:val="single" w:sz="36" w:space="3" w:color="FF0000"/>
      </w:pBdr>
      <w:spacing w:after="0" w:line="240" w:lineRule="auto"/>
      <w:ind w:firstLine="180"/>
      <w:jc w:val="both"/>
    </w:pPr>
    <w:rPr>
      <w:rFonts w:ascii="Times New Roman" w:eastAsia="Times New Roman" w:hAnsi="Times New Roman" w:cs="Times New Roman"/>
      <w:sz w:val="24"/>
      <w:szCs w:val="24"/>
      <w:lang w:eastAsia="hu-HU"/>
    </w:rPr>
  </w:style>
  <w:style w:type="character" w:styleId="Kiemels2">
    <w:name w:val="Strong"/>
    <w:uiPriority w:val="22"/>
    <w:qFormat/>
    <w:rsid w:val="005B1A7B"/>
    <w:rPr>
      <w:b/>
      <w:bCs/>
    </w:rPr>
  </w:style>
  <w:style w:type="paragraph" w:customStyle="1" w:styleId="Stlus4">
    <w:name w:val="Stílus4"/>
    <w:basedOn w:val="Cmsor1"/>
    <w:link w:val="Stlus4Char"/>
    <w:qFormat/>
    <w:rsid w:val="005B1A7B"/>
    <w:pPr>
      <w:pageBreakBefore w:val="0"/>
      <w:numPr>
        <w:numId w:val="50"/>
      </w:numPr>
      <w:tabs>
        <w:tab w:val="left" w:pos="360"/>
        <w:tab w:val="left" w:pos="540"/>
      </w:tabs>
      <w:spacing w:before="0"/>
      <w:ind w:left="720" w:hanging="720"/>
    </w:pPr>
  </w:style>
  <w:style w:type="numbering" w:customStyle="1" w:styleId="Nemlista111">
    <w:name w:val="Nem lista111"/>
    <w:next w:val="Nemlista"/>
    <w:uiPriority w:val="99"/>
    <w:semiHidden/>
    <w:unhideWhenUsed/>
    <w:rsid w:val="005B1A7B"/>
  </w:style>
  <w:style w:type="character" w:customStyle="1" w:styleId="Stlus4Char">
    <w:name w:val="Stílus4 Char"/>
    <w:basedOn w:val="Cmsor1Char"/>
    <w:link w:val="Stlus4"/>
    <w:rsid w:val="005B1A7B"/>
    <w:rPr>
      <w:rFonts w:ascii="Times New Roman" w:eastAsia="Times New Roman" w:hAnsi="Times New Roman" w:cs="Times New Roman"/>
      <w:b/>
      <w:bCs/>
      <w:kern w:val="1"/>
      <w:sz w:val="28"/>
      <w:szCs w:val="28"/>
      <w:lang w:eastAsia="ar-SA"/>
    </w:rPr>
  </w:style>
  <w:style w:type="paragraph" w:customStyle="1" w:styleId="Cm2">
    <w:name w:val="Cím2"/>
    <w:basedOn w:val="Stlus4"/>
    <w:link w:val="Cm2Char"/>
    <w:qFormat/>
    <w:rsid w:val="00911CBE"/>
    <w:rPr>
      <w:rFonts w:eastAsiaTheme="minorHAnsi"/>
    </w:rPr>
  </w:style>
  <w:style w:type="character" w:customStyle="1" w:styleId="Cm2Char">
    <w:name w:val="Cím2 Char"/>
    <w:basedOn w:val="Stlus4Char"/>
    <w:link w:val="Cm2"/>
    <w:rsid w:val="00911CBE"/>
    <w:rPr>
      <w:rFonts w:ascii="Times New Roman" w:eastAsia="Times New Roman" w:hAnsi="Times New Roman" w:cs="Times New Roman"/>
      <w:b/>
      <w:bCs/>
      <w:kern w:val="1"/>
      <w:sz w:val="28"/>
      <w:szCs w:val="28"/>
      <w:lang w:eastAsia="ar-SA"/>
    </w:rPr>
  </w:style>
  <w:style w:type="paragraph" w:customStyle="1" w:styleId="Default">
    <w:name w:val="Default"/>
    <w:rsid w:val="008038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74738">
      <w:bodyDiv w:val="1"/>
      <w:marLeft w:val="0"/>
      <w:marRight w:val="0"/>
      <w:marTop w:val="0"/>
      <w:marBottom w:val="0"/>
      <w:divBdr>
        <w:top w:val="none" w:sz="0" w:space="0" w:color="auto"/>
        <w:left w:val="none" w:sz="0" w:space="0" w:color="auto"/>
        <w:bottom w:val="none" w:sz="0" w:space="0" w:color="auto"/>
        <w:right w:val="none" w:sz="0" w:space="0" w:color="auto"/>
      </w:divBdr>
    </w:div>
    <w:div w:id="503589284">
      <w:bodyDiv w:val="1"/>
      <w:marLeft w:val="0"/>
      <w:marRight w:val="0"/>
      <w:marTop w:val="0"/>
      <w:marBottom w:val="0"/>
      <w:divBdr>
        <w:top w:val="none" w:sz="0" w:space="0" w:color="auto"/>
        <w:left w:val="none" w:sz="0" w:space="0" w:color="auto"/>
        <w:bottom w:val="none" w:sz="0" w:space="0" w:color="auto"/>
        <w:right w:val="none" w:sz="0" w:space="0" w:color="auto"/>
      </w:divBdr>
    </w:div>
    <w:div w:id="610405321">
      <w:bodyDiv w:val="1"/>
      <w:marLeft w:val="0"/>
      <w:marRight w:val="0"/>
      <w:marTop w:val="0"/>
      <w:marBottom w:val="0"/>
      <w:divBdr>
        <w:top w:val="none" w:sz="0" w:space="0" w:color="auto"/>
        <w:left w:val="none" w:sz="0" w:space="0" w:color="auto"/>
        <w:bottom w:val="none" w:sz="0" w:space="0" w:color="auto"/>
        <w:right w:val="none" w:sz="0" w:space="0" w:color="auto"/>
      </w:divBdr>
    </w:div>
    <w:div w:id="855313208">
      <w:bodyDiv w:val="1"/>
      <w:marLeft w:val="0"/>
      <w:marRight w:val="0"/>
      <w:marTop w:val="0"/>
      <w:marBottom w:val="0"/>
      <w:divBdr>
        <w:top w:val="none" w:sz="0" w:space="0" w:color="auto"/>
        <w:left w:val="none" w:sz="0" w:space="0" w:color="auto"/>
        <w:bottom w:val="none" w:sz="0" w:space="0" w:color="auto"/>
        <w:right w:val="none" w:sz="0" w:space="0" w:color="auto"/>
      </w:divBdr>
    </w:div>
    <w:div w:id="1123421152">
      <w:bodyDiv w:val="1"/>
      <w:marLeft w:val="0"/>
      <w:marRight w:val="0"/>
      <w:marTop w:val="0"/>
      <w:marBottom w:val="0"/>
      <w:divBdr>
        <w:top w:val="none" w:sz="0" w:space="0" w:color="auto"/>
        <w:left w:val="none" w:sz="0" w:space="0" w:color="auto"/>
        <w:bottom w:val="none" w:sz="0" w:space="0" w:color="auto"/>
        <w:right w:val="none" w:sz="0" w:space="0" w:color="auto"/>
      </w:divBdr>
    </w:div>
    <w:div w:id="1141312072">
      <w:bodyDiv w:val="1"/>
      <w:marLeft w:val="0"/>
      <w:marRight w:val="0"/>
      <w:marTop w:val="0"/>
      <w:marBottom w:val="0"/>
      <w:divBdr>
        <w:top w:val="none" w:sz="0" w:space="0" w:color="auto"/>
        <w:left w:val="none" w:sz="0" w:space="0" w:color="auto"/>
        <w:bottom w:val="none" w:sz="0" w:space="0" w:color="auto"/>
        <w:right w:val="none" w:sz="0" w:space="0" w:color="auto"/>
      </w:divBdr>
    </w:div>
    <w:div w:id="1172379281">
      <w:bodyDiv w:val="1"/>
      <w:marLeft w:val="0"/>
      <w:marRight w:val="0"/>
      <w:marTop w:val="0"/>
      <w:marBottom w:val="0"/>
      <w:divBdr>
        <w:top w:val="none" w:sz="0" w:space="0" w:color="auto"/>
        <w:left w:val="none" w:sz="0" w:space="0" w:color="auto"/>
        <w:bottom w:val="none" w:sz="0" w:space="0" w:color="auto"/>
        <w:right w:val="none" w:sz="0" w:space="0" w:color="auto"/>
      </w:divBdr>
    </w:div>
    <w:div w:id="1225993028">
      <w:bodyDiv w:val="1"/>
      <w:marLeft w:val="0"/>
      <w:marRight w:val="0"/>
      <w:marTop w:val="0"/>
      <w:marBottom w:val="0"/>
      <w:divBdr>
        <w:top w:val="none" w:sz="0" w:space="0" w:color="auto"/>
        <w:left w:val="none" w:sz="0" w:space="0" w:color="auto"/>
        <w:bottom w:val="none" w:sz="0" w:space="0" w:color="auto"/>
        <w:right w:val="none" w:sz="0" w:space="0" w:color="auto"/>
      </w:divBdr>
    </w:div>
    <w:div w:id="1418360185">
      <w:bodyDiv w:val="1"/>
      <w:marLeft w:val="0"/>
      <w:marRight w:val="0"/>
      <w:marTop w:val="0"/>
      <w:marBottom w:val="0"/>
      <w:divBdr>
        <w:top w:val="none" w:sz="0" w:space="0" w:color="auto"/>
        <w:left w:val="none" w:sz="0" w:space="0" w:color="auto"/>
        <w:bottom w:val="none" w:sz="0" w:space="0" w:color="auto"/>
        <w:right w:val="none" w:sz="0" w:space="0" w:color="auto"/>
      </w:divBdr>
    </w:div>
    <w:div w:id="1900171310">
      <w:bodyDiv w:val="1"/>
      <w:marLeft w:val="0"/>
      <w:marRight w:val="0"/>
      <w:marTop w:val="0"/>
      <w:marBottom w:val="0"/>
      <w:divBdr>
        <w:top w:val="none" w:sz="0" w:space="0" w:color="auto"/>
        <w:left w:val="none" w:sz="0" w:space="0" w:color="auto"/>
        <w:bottom w:val="none" w:sz="0" w:space="0" w:color="auto"/>
        <w:right w:val="none" w:sz="0" w:space="0" w:color="auto"/>
      </w:divBdr>
    </w:div>
    <w:div w:id="1961911090">
      <w:bodyDiv w:val="1"/>
      <w:marLeft w:val="0"/>
      <w:marRight w:val="0"/>
      <w:marTop w:val="0"/>
      <w:marBottom w:val="0"/>
      <w:divBdr>
        <w:top w:val="none" w:sz="0" w:space="0" w:color="auto"/>
        <w:left w:val="none" w:sz="0" w:space="0" w:color="auto"/>
        <w:bottom w:val="none" w:sz="0" w:space="0" w:color="auto"/>
        <w:right w:val="none" w:sz="0" w:space="0" w:color="auto"/>
      </w:divBdr>
    </w:div>
    <w:div w:id="1964457590">
      <w:bodyDiv w:val="1"/>
      <w:marLeft w:val="0"/>
      <w:marRight w:val="0"/>
      <w:marTop w:val="0"/>
      <w:marBottom w:val="0"/>
      <w:divBdr>
        <w:top w:val="none" w:sz="0" w:space="0" w:color="auto"/>
        <w:left w:val="none" w:sz="0" w:space="0" w:color="auto"/>
        <w:bottom w:val="none" w:sz="0" w:space="0" w:color="auto"/>
        <w:right w:val="none" w:sz="0" w:space="0" w:color="auto"/>
      </w:divBdr>
    </w:div>
    <w:div w:id="213131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B29C-310B-4A91-A334-A889299C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11258</Words>
  <Characters>77682</Characters>
  <Application>Microsoft Office Word</Application>
  <DocSecurity>0</DocSecurity>
  <Lines>647</Lines>
  <Paragraphs>177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88763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4 László</dc:creator>
  <cp:lastModifiedBy>Lencse Zsanett</cp:lastModifiedBy>
  <cp:revision>8</cp:revision>
  <cp:lastPrinted>2017-05-19T15:43:00Z</cp:lastPrinted>
  <dcterms:created xsi:type="dcterms:W3CDTF">2017-04-27T09:24:00Z</dcterms:created>
  <dcterms:modified xsi:type="dcterms:W3CDTF">2017-05-19T15:43:00Z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653223252</vt:lpwstr>
  </property>
</Properties>
</file>