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4F57D4">
              <w:rPr>
                <w:rFonts w:ascii="Arial" w:hAnsi="Arial" w:cs="Arial"/>
              </w:rPr>
              <w:t>4</w:t>
            </w:r>
          </w:p>
        </w:tc>
      </w:tr>
      <w:tr w:rsidR="00057A7E" w:rsidRPr="00057A7E" w:rsidTr="009B36DB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9B36DB" w:rsidP="009B36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ipari zsíroldó por</w:t>
            </w:r>
          </w:p>
        </w:tc>
      </w:tr>
      <w:tr w:rsidR="00057A7E" w:rsidRPr="00057A7E" w:rsidTr="004F57D4">
        <w:trPr>
          <w:trHeight w:val="2551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4F57D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4F57D4">
              <w:rPr>
                <w:rFonts w:ascii="Arial" w:hAnsi="Arial" w:cs="Arial"/>
                <w:color w:val="000000"/>
              </w:rPr>
              <w:t>Vízben jól oldódó, por alakú, erősen lúgos, nem habzó tisztítószer, kiváló diszpergáló és emulgeáló hatással</w:t>
            </w:r>
          </w:p>
          <w:p w:rsidR="0003615E" w:rsidRDefault="0003615E" w:rsidP="004F57D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4F57D4">
              <w:rPr>
                <w:rFonts w:ascii="Arial" w:hAnsi="Arial" w:cs="Arial"/>
                <w:color w:val="000000"/>
              </w:rPr>
              <w:t>Alkalmas gépi szóró-, keringtető- és merítő eljárásos tisztításhoz is</w:t>
            </w:r>
          </w:p>
          <w:p w:rsidR="0003615E" w:rsidRDefault="0003615E" w:rsidP="004F57D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4F57D4">
              <w:rPr>
                <w:rFonts w:ascii="Arial" w:hAnsi="Arial" w:cs="Arial"/>
                <w:color w:val="000000"/>
              </w:rPr>
              <w:t>Nem támadja meg a lúgálló műanyag, krómnikkel acél és üveg felületeket, nem károsítja a gumitömítéseket</w:t>
            </w:r>
          </w:p>
          <w:p w:rsidR="0003615E" w:rsidRDefault="0003615E" w:rsidP="004F57D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4F57D4">
              <w:rPr>
                <w:rFonts w:ascii="Arial" w:hAnsi="Arial" w:cs="Arial"/>
                <w:color w:val="000000"/>
              </w:rPr>
              <w:t>Nátrium-hidroxid tartalom: legalább 60%</w:t>
            </w:r>
          </w:p>
          <w:p w:rsidR="0003615E" w:rsidRDefault="0003615E" w:rsidP="004F57D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4F57D4">
              <w:rPr>
                <w:rFonts w:ascii="Arial" w:hAnsi="Arial" w:cs="Arial"/>
                <w:color w:val="000000"/>
              </w:rPr>
              <w:t>Polifoszfát tartalom: 10 – 20 %</w:t>
            </w:r>
          </w:p>
          <w:p w:rsidR="00057A7E" w:rsidRDefault="0003615E" w:rsidP="004F57D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4F57D4">
              <w:rPr>
                <w:rFonts w:ascii="Arial" w:hAnsi="Arial" w:cs="Arial"/>
                <w:color w:val="000000"/>
              </w:rPr>
              <w:t>Nemionos felületaktív anyag: legfeljebb 5%</w:t>
            </w:r>
          </w:p>
          <w:p w:rsidR="004F57D4" w:rsidRPr="0003615E" w:rsidRDefault="004F57D4" w:rsidP="004F57D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 10 g/liter oldat pH: kb. 13</w:t>
            </w:r>
          </w:p>
        </w:tc>
      </w:tr>
      <w:tr w:rsidR="00C84B61" w:rsidRPr="00057A7E" w:rsidTr="009B36DB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9D6B91" w:rsidP="009B36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70AF5"/>
    <w:rsid w:val="0048601F"/>
    <w:rsid w:val="004D0FBD"/>
    <w:rsid w:val="004F57D4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B36DB"/>
    <w:rsid w:val="009D6B91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2016-06-07T06:01:00Z</dcterms:created>
  <dcterms:modified xsi:type="dcterms:W3CDTF">2016-07-25T12:01:00Z</dcterms:modified>
</cp:coreProperties>
</file>