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122B6" w14:textId="77777777" w:rsidR="00AC29EB" w:rsidRDefault="00031EDB">
      <w:pPr>
        <w:jc w:val="center"/>
        <w:rPr>
          <w:b/>
          <w:bCs/>
          <w:sz w:val="28"/>
          <w:szCs w:val="28"/>
        </w:rPr>
      </w:pPr>
      <w:r>
        <w:rPr>
          <w:b/>
          <w:bCs/>
          <w:sz w:val="28"/>
          <w:szCs w:val="28"/>
        </w:rPr>
        <w:t>VÁLLALKOZÁSI SZERZŐDÉS</w:t>
      </w:r>
    </w:p>
    <w:p w14:paraId="7A8D91B5" w14:textId="77777777" w:rsidR="00AC29EB" w:rsidRDefault="00AC29EB">
      <w:pPr>
        <w:jc w:val="both"/>
        <w:rPr>
          <w:sz w:val="22"/>
          <w:szCs w:val="22"/>
        </w:rPr>
      </w:pPr>
    </w:p>
    <w:p w14:paraId="241BB4AE" w14:textId="77777777" w:rsidR="00AC29EB" w:rsidRDefault="00031EDB">
      <w:pPr>
        <w:tabs>
          <w:tab w:val="left" w:pos="4253"/>
        </w:tabs>
        <w:jc w:val="both"/>
        <w:rPr>
          <w:sz w:val="22"/>
          <w:szCs w:val="22"/>
        </w:rPr>
      </w:pPr>
      <w:r>
        <w:rPr>
          <w:sz w:val="22"/>
          <w:szCs w:val="22"/>
        </w:rPr>
        <w:t>mely létrejött egyrészről a:</w:t>
      </w:r>
    </w:p>
    <w:p w14:paraId="55EF4EA7" w14:textId="77777777" w:rsidR="00AC29EB" w:rsidRDefault="00AC29EB">
      <w:pPr>
        <w:tabs>
          <w:tab w:val="left" w:pos="4253"/>
        </w:tabs>
        <w:jc w:val="both"/>
        <w:rPr>
          <w:sz w:val="22"/>
          <w:szCs w:val="22"/>
        </w:rPr>
      </w:pPr>
    </w:p>
    <w:p w14:paraId="58A93588" w14:textId="77777777" w:rsidR="00AC29EB" w:rsidRDefault="00031EDB">
      <w:pPr>
        <w:jc w:val="both"/>
        <w:rPr>
          <w:b/>
          <w:bCs/>
          <w:sz w:val="22"/>
          <w:szCs w:val="22"/>
        </w:rPr>
      </w:pPr>
      <w:r>
        <w:rPr>
          <w:b/>
          <w:bCs/>
          <w:sz w:val="22"/>
          <w:szCs w:val="22"/>
        </w:rPr>
        <w:t>MÁV Magyar Államvasutak Zártkörűen Működő Részvénytársaság (MÁV Zrt.)</w:t>
      </w:r>
    </w:p>
    <w:p w14:paraId="6E778C94" w14:textId="77777777" w:rsidR="00AC29EB" w:rsidRDefault="00031EDB">
      <w:pPr>
        <w:jc w:val="both"/>
        <w:rPr>
          <w:sz w:val="22"/>
          <w:szCs w:val="22"/>
        </w:rPr>
      </w:pPr>
      <w:r>
        <w:rPr>
          <w:sz w:val="22"/>
          <w:szCs w:val="22"/>
        </w:rPr>
        <w:t>Székhelye: 1087 Budapest, Könyves Kálmán körút 54-60.</w:t>
      </w:r>
    </w:p>
    <w:p w14:paraId="7B58F25D" w14:textId="77777777" w:rsidR="00AC29EB" w:rsidRDefault="00031EDB">
      <w:pPr>
        <w:pStyle w:val="Nincstrkz"/>
        <w:jc w:val="both"/>
        <w:rPr>
          <w:sz w:val="22"/>
          <w:szCs w:val="22"/>
        </w:rPr>
      </w:pPr>
      <w:r>
        <w:rPr>
          <w:sz w:val="22"/>
          <w:szCs w:val="22"/>
        </w:rPr>
        <w:t xml:space="preserve">Szerződéskötés és teljesítése során eljáró MÁV szervezet: </w:t>
      </w:r>
    </w:p>
    <w:p w14:paraId="17385D72" w14:textId="2AC232C7" w:rsidR="00AC29EB" w:rsidRDefault="00C60DDF" w:rsidP="00C60DDF">
      <w:pPr>
        <w:tabs>
          <w:tab w:val="left" w:pos="4500"/>
        </w:tabs>
        <w:spacing w:line="276" w:lineRule="auto"/>
        <w:ind w:left="2835" w:hanging="2835"/>
        <w:rPr>
          <w:rFonts w:eastAsia="Calibri"/>
          <w:b/>
          <w:bCs/>
        </w:rPr>
      </w:pPr>
      <w:r>
        <w:rPr>
          <w:rFonts w:eastAsia="Calibri"/>
          <w:b/>
          <w:bCs/>
        </w:rPr>
        <w:t>Pályavasúti Területi Igazgatóság Szeged</w:t>
      </w:r>
    </w:p>
    <w:p w14:paraId="7722CB1D" w14:textId="77777777" w:rsidR="00C60DDF" w:rsidRPr="00C60DDF" w:rsidRDefault="00C60DDF" w:rsidP="00C60DDF">
      <w:pPr>
        <w:tabs>
          <w:tab w:val="left" w:pos="4500"/>
        </w:tabs>
        <w:spacing w:line="276" w:lineRule="auto"/>
        <w:ind w:left="2835" w:hanging="2835"/>
        <w:rPr>
          <w:rFonts w:eastAsia="Calibri"/>
          <w:b/>
          <w:bCs/>
        </w:rPr>
      </w:pPr>
    </w:p>
    <w:p w14:paraId="6865A2D3" w14:textId="77777777" w:rsidR="00AC29EB" w:rsidRDefault="00031EDB">
      <w:pPr>
        <w:pStyle w:val="Nincstrkz"/>
        <w:jc w:val="both"/>
        <w:rPr>
          <w:sz w:val="22"/>
          <w:szCs w:val="22"/>
        </w:rPr>
      </w:pPr>
      <w:r>
        <w:rPr>
          <w:sz w:val="22"/>
          <w:szCs w:val="22"/>
        </w:rPr>
        <w:t>Cégjegyzékszáma: 01-10-042272</w:t>
      </w:r>
    </w:p>
    <w:p w14:paraId="1E246347" w14:textId="77777777" w:rsidR="00AC29EB" w:rsidRDefault="00031EDB">
      <w:pPr>
        <w:pStyle w:val="Nincstrkz"/>
        <w:jc w:val="both"/>
        <w:rPr>
          <w:sz w:val="22"/>
          <w:szCs w:val="22"/>
        </w:rPr>
      </w:pPr>
      <w:r>
        <w:rPr>
          <w:sz w:val="22"/>
          <w:szCs w:val="22"/>
        </w:rPr>
        <w:t>Cégbírósága: Fővárosi Törvényszék Cégbírósága</w:t>
      </w:r>
    </w:p>
    <w:p w14:paraId="75016079" w14:textId="77777777" w:rsidR="00AC29EB" w:rsidRDefault="00031EDB">
      <w:pPr>
        <w:pStyle w:val="Nincstrkz"/>
        <w:jc w:val="both"/>
        <w:rPr>
          <w:sz w:val="22"/>
          <w:szCs w:val="22"/>
        </w:rPr>
      </w:pPr>
      <w:r>
        <w:rPr>
          <w:sz w:val="22"/>
          <w:szCs w:val="22"/>
        </w:rPr>
        <w:t>Adószáma: 10856417-2-44</w:t>
      </w:r>
    </w:p>
    <w:p w14:paraId="50DEFF50" w14:textId="77777777" w:rsidR="00AC29EB" w:rsidRDefault="00031EDB">
      <w:pPr>
        <w:pStyle w:val="Nincstrkz"/>
        <w:jc w:val="both"/>
        <w:rPr>
          <w:sz w:val="22"/>
          <w:szCs w:val="22"/>
        </w:rPr>
      </w:pPr>
      <w:r>
        <w:rPr>
          <w:sz w:val="22"/>
          <w:szCs w:val="22"/>
        </w:rPr>
        <w:t>Statisztikai számjele: 10856417-5221-114-01</w:t>
      </w:r>
    </w:p>
    <w:p w14:paraId="15F5758F" w14:textId="77777777" w:rsidR="00AC29EB" w:rsidRDefault="00031EDB">
      <w:pPr>
        <w:pStyle w:val="Nincstrkz"/>
        <w:jc w:val="both"/>
        <w:rPr>
          <w:sz w:val="22"/>
          <w:szCs w:val="22"/>
        </w:rPr>
      </w:pPr>
      <w:r>
        <w:rPr>
          <w:sz w:val="22"/>
          <w:szCs w:val="22"/>
        </w:rPr>
        <w:t>Számlavezető pénzintézete: Kereskedelmi és Hitelbank Zrt.</w:t>
      </w:r>
    </w:p>
    <w:p w14:paraId="04ABAC18" w14:textId="77777777" w:rsidR="00AC29EB" w:rsidRDefault="00031EDB">
      <w:pPr>
        <w:pStyle w:val="Nincstrkz"/>
        <w:jc w:val="both"/>
        <w:rPr>
          <w:sz w:val="22"/>
          <w:szCs w:val="22"/>
        </w:rPr>
      </w:pPr>
      <w:r>
        <w:rPr>
          <w:sz w:val="22"/>
          <w:szCs w:val="22"/>
        </w:rPr>
        <w:t>Számlaszám: 10200971-21522347-00000000</w:t>
      </w:r>
    </w:p>
    <w:p w14:paraId="48F5D096" w14:textId="77777777" w:rsidR="00AC29EB" w:rsidRDefault="00031EDB">
      <w:pPr>
        <w:pStyle w:val="Nincstrkz"/>
        <w:jc w:val="both"/>
        <w:rPr>
          <w:sz w:val="22"/>
          <w:szCs w:val="22"/>
        </w:rPr>
      </w:pPr>
      <w:r>
        <w:rPr>
          <w:sz w:val="22"/>
          <w:szCs w:val="22"/>
        </w:rPr>
        <w:t xml:space="preserve">Számlázási cím: MÁV Zrt. 1087 Budapest, Könyves Kálmán krt. 54-60. </w:t>
      </w:r>
    </w:p>
    <w:p w14:paraId="29B7F9E3" w14:textId="6EE1335E" w:rsidR="00AC29EB" w:rsidRDefault="00031EDB">
      <w:pPr>
        <w:tabs>
          <w:tab w:val="left" w:pos="2835"/>
        </w:tabs>
        <w:spacing w:line="276" w:lineRule="auto"/>
        <w:rPr>
          <w:rFonts w:eastAsia="Calibri"/>
          <w:sz w:val="22"/>
          <w:szCs w:val="22"/>
        </w:rPr>
      </w:pPr>
      <w:r>
        <w:rPr>
          <w:sz w:val="22"/>
          <w:szCs w:val="22"/>
        </w:rPr>
        <w:t xml:space="preserve">Képviseli:    </w:t>
      </w:r>
      <w:r>
        <w:rPr>
          <w:rFonts w:eastAsia="Calibri"/>
          <w:b/>
          <w:bCs/>
          <w:sz w:val="22"/>
          <w:szCs w:val="22"/>
        </w:rPr>
        <w:t xml:space="preserve">Mondi Miklós </w:t>
      </w:r>
      <w:r>
        <w:rPr>
          <w:rFonts w:eastAsia="Calibri"/>
          <w:sz w:val="22"/>
          <w:szCs w:val="22"/>
        </w:rPr>
        <w:t xml:space="preserve">pályavasúti területi igazgató </w:t>
      </w:r>
    </w:p>
    <w:p w14:paraId="4A2716D8" w14:textId="42D0F2E6" w:rsidR="00AC29EB" w:rsidRDefault="00031EDB">
      <w:pPr>
        <w:pStyle w:val="Nincstrkz"/>
        <w:ind w:left="1125"/>
        <w:jc w:val="both"/>
        <w:rPr>
          <w:sz w:val="22"/>
          <w:szCs w:val="22"/>
        </w:rPr>
      </w:pPr>
      <w:r>
        <w:rPr>
          <w:rFonts w:eastAsia="Calibri"/>
          <w:b/>
          <w:bCs/>
          <w:sz w:val="22"/>
          <w:szCs w:val="22"/>
        </w:rPr>
        <w:t xml:space="preserve">Bácsi Sándor </w:t>
      </w:r>
      <w:r>
        <w:rPr>
          <w:rFonts w:eastAsia="Calibri"/>
          <w:sz w:val="22"/>
          <w:szCs w:val="22"/>
        </w:rPr>
        <w:t>gazdálkodási igazgató-helyettes</w:t>
      </w:r>
      <w:r>
        <w:rPr>
          <w:rFonts w:eastAsia="Calibri"/>
          <w:b/>
          <w:bCs/>
          <w:sz w:val="22"/>
          <w:szCs w:val="22"/>
        </w:rPr>
        <w:t xml:space="preserve"> </w:t>
      </w:r>
    </w:p>
    <w:p w14:paraId="58A448D0" w14:textId="77777777" w:rsidR="00AC29EB" w:rsidRDefault="00031EDB">
      <w:pPr>
        <w:jc w:val="both"/>
        <w:rPr>
          <w:sz w:val="22"/>
          <w:szCs w:val="22"/>
        </w:rPr>
      </w:pPr>
      <w:r>
        <w:rPr>
          <w:sz w:val="22"/>
          <w:szCs w:val="22"/>
        </w:rPr>
        <w:t>mint megrendelő, a továbbiakban: Megrendelő,</w:t>
      </w:r>
    </w:p>
    <w:p w14:paraId="318A466E" w14:textId="77777777" w:rsidR="00AC29EB" w:rsidRDefault="00AC29EB">
      <w:pPr>
        <w:jc w:val="both"/>
        <w:rPr>
          <w:sz w:val="22"/>
          <w:szCs w:val="22"/>
        </w:rPr>
      </w:pPr>
    </w:p>
    <w:p w14:paraId="20BCAEE6" w14:textId="77777777" w:rsidR="00AC29EB" w:rsidRDefault="00031EDB">
      <w:pPr>
        <w:jc w:val="both"/>
        <w:rPr>
          <w:sz w:val="22"/>
          <w:szCs w:val="22"/>
        </w:rPr>
      </w:pPr>
      <w:r>
        <w:rPr>
          <w:sz w:val="22"/>
          <w:szCs w:val="22"/>
        </w:rPr>
        <w:t>másrészről az:</w:t>
      </w:r>
    </w:p>
    <w:p w14:paraId="018E653B" w14:textId="77777777" w:rsidR="00AC29EB" w:rsidRDefault="00AC29EB">
      <w:pPr>
        <w:jc w:val="both"/>
        <w:rPr>
          <w:sz w:val="22"/>
          <w:szCs w:val="22"/>
        </w:rPr>
      </w:pPr>
    </w:p>
    <w:p w14:paraId="4ECE3A56" w14:textId="77777777" w:rsidR="00AC29EB" w:rsidRDefault="00031EDB">
      <w:pPr>
        <w:jc w:val="both"/>
        <w:rPr>
          <w:b/>
          <w:bCs/>
          <w:sz w:val="22"/>
          <w:szCs w:val="22"/>
        </w:rPr>
      </w:pPr>
      <w:r>
        <w:rPr>
          <w:b/>
          <w:bCs/>
          <w:sz w:val="22"/>
          <w:szCs w:val="22"/>
        </w:rPr>
        <w:t>____________________________________</w:t>
      </w:r>
    </w:p>
    <w:p w14:paraId="58A0CE08" w14:textId="77777777" w:rsidR="00AC29EB" w:rsidRDefault="00031EDB">
      <w:pPr>
        <w:jc w:val="both"/>
        <w:rPr>
          <w:sz w:val="22"/>
          <w:szCs w:val="22"/>
        </w:rPr>
      </w:pPr>
      <w:r>
        <w:rPr>
          <w:sz w:val="22"/>
          <w:szCs w:val="22"/>
        </w:rPr>
        <w:t>Székhelye: _____________________</w:t>
      </w:r>
    </w:p>
    <w:p w14:paraId="2C0CF794" w14:textId="77777777" w:rsidR="00AC29EB" w:rsidRDefault="00031EDB">
      <w:pPr>
        <w:jc w:val="both"/>
        <w:rPr>
          <w:sz w:val="22"/>
          <w:szCs w:val="22"/>
        </w:rPr>
      </w:pPr>
      <w:r>
        <w:rPr>
          <w:sz w:val="22"/>
          <w:szCs w:val="22"/>
        </w:rPr>
        <w:t>Cégjegyzékszáma: _____________________</w:t>
      </w:r>
    </w:p>
    <w:p w14:paraId="0882A71C" w14:textId="77777777" w:rsidR="00AC29EB" w:rsidRDefault="00031EDB">
      <w:pPr>
        <w:jc w:val="both"/>
        <w:rPr>
          <w:sz w:val="22"/>
          <w:szCs w:val="22"/>
        </w:rPr>
      </w:pPr>
      <w:r>
        <w:rPr>
          <w:sz w:val="22"/>
          <w:szCs w:val="22"/>
        </w:rPr>
        <w:t>Cégbírósága: _____________________</w:t>
      </w:r>
    </w:p>
    <w:p w14:paraId="17519572" w14:textId="77777777" w:rsidR="00AC29EB" w:rsidRDefault="00031EDB">
      <w:pPr>
        <w:jc w:val="both"/>
        <w:rPr>
          <w:sz w:val="22"/>
          <w:szCs w:val="22"/>
        </w:rPr>
      </w:pPr>
      <w:r>
        <w:rPr>
          <w:sz w:val="22"/>
          <w:szCs w:val="22"/>
        </w:rPr>
        <w:t>Adószáma: _____________________</w:t>
      </w:r>
    </w:p>
    <w:p w14:paraId="2FDEF9B3" w14:textId="77777777" w:rsidR="00AC29EB" w:rsidRDefault="00031EDB">
      <w:pPr>
        <w:jc w:val="both"/>
        <w:rPr>
          <w:sz w:val="22"/>
          <w:szCs w:val="22"/>
        </w:rPr>
      </w:pPr>
      <w:r>
        <w:rPr>
          <w:sz w:val="22"/>
          <w:szCs w:val="22"/>
        </w:rPr>
        <w:t>Statisztikai számjele: _____________________</w:t>
      </w:r>
    </w:p>
    <w:p w14:paraId="181E2637" w14:textId="77777777" w:rsidR="00AC29EB" w:rsidRDefault="00031EDB">
      <w:pPr>
        <w:jc w:val="both"/>
        <w:rPr>
          <w:sz w:val="22"/>
          <w:szCs w:val="22"/>
        </w:rPr>
      </w:pPr>
      <w:r>
        <w:rPr>
          <w:sz w:val="22"/>
          <w:szCs w:val="22"/>
        </w:rPr>
        <w:t>Számlavezető pénzintézete: _____________________</w:t>
      </w:r>
    </w:p>
    <w:p w14:paraId="57ACCBD1" w14:textId="77777777" w:rsidR="00AC29EB" w:rsidRDefault="00031EDB">
      <w:pPr>
        <w:jc w:val="both"/>
        <w:rPr>
          <w:sz w:val="22"/>
          <w:szCs w:val="22"/>
        </w:rPr>
      </w:pPr>
      <w:r>
        <w:rPr>
          <w:sz w:val="22"/>
          <w:szCs w:val="22"/>
        </w:rPr>
        <w:t>Számlaszáma: _____________________</w:t>
      </w:r>
    </w:p>
    <w:p w14:paraId="1B1407D7" w14:textId="77777777" w:rsidR="00AC29EB" w:rsidRDefault="00031EDB">
      <w:pPr>
        <w:jc w:val="both"/>
        <w:rPr>
          <w:sz w:val="22"/>
          <w:szCs w:val="22"/>
        </w:rPr>
      </w:pPr>
      <w:r>
        <w:rPr>
          <w:sz w:val="22"/>
          <w:szCs w:val="22"/>
        </w:rPr>
        <w:t>Képviseli: _____________________</w:t>
      </w:r>
    </w:p>
    <w:p w14:paraId="6A7D80B2" w14:textId="77777777" w:rsidR="00AC29EB" w:rsidRDefault="00031EDB">
      <w:pPr>
        <w:jc w:val="both"/>
        <w:rPr>
          <w:sz w:val="22"/>
          <w:szCs w:val="22"/>
        </w:rPr>
      </w:pPr>
      <w:r>
        <w:rPr>
          <w:sz w:val="22"/>
          <w:szCs w:val="22"/>
        </w:rPr>
        <w:t>mint vállalkozó, a továbbiakban: Vállalkozó</w:t>
      </w:r>
    </w:p>
    <w:p w14:paraId="6BBF1257" w14:textId="77777777" w:rsidR="00AC29EB" w:rsidRDefault="00AC29EB">
      <w:pPr>
        <w:jc w:val="both"/>
        <w:rPr>
          <w:b/>
          <w:bCs/>
          <w:sz w:val="22"/>
          <w:szCs w:val="22"/>
        </w:rPr>
      </w:pPr>
    </w:p>
    <w:p w14:paraId="1C2F801B" w14:textId="77777777" w:rsidR="00AC29EB" w:rsidRDefault="00031EDB">
      <w:pPr>
        <w:jc w:val="both"/>
        <w:rPr>
          <w:sz w:val="22"/>
          <w:szCs w:val="22"/>
        </w:rPr>
      </w:pPr>
      <w:r>
        <w:rPr>
          <w:sz w:val="22"/>
          <w:szCs w:val="22"/>
        </w:rPr>
        <w:t>között az alulírott helyen és napon, a következő feltételekkel:</w:t>
      </w:r>
    </w:p>
    <w:p w14:paraId="65523FE2" w14:textId="77777777" w:rsidR="00AC29EB" w:rsidRDefault="00AC29EB">
      <w:pPr>
        <w:jc w:val="both"/>
        <w:rPr>
          <w:b/>
          <w:bCs/>
          <w:sz w:val="22"/>
          <w:szCs w:val="22"/>
        </w:rPr>
      </w:pPr>
    </w:p>
    <w:p w14:paraId="1F69A429" w14:textId="77777777" w:rsidR="00AC29EB" w:rsidRDefault="00AC29EB">
      <w:pPr>
        <w:jc w:val="both"/>
        <w:rPr>
          <w:b/>
          <w:bCs/>
          <w:sz w:val="22"/>
          <w:szCs w:val="22"/>
        </w:rPr>
      </w:pPr>
    </w:p>
    <w:p w14:paraId="32CB7151" w14:textId="77777777" w:rsidR="00AC29EB" w:rsidRDefault="00031EDB">
      <w:pPr>
        <w:jc w:val="both"/>
        <w:rPr>
          <w:b/>
          <w:bCs/>
          <w:sz w:val="22"/>
          <w:szCs w:val="22"/>
        </w:rPr>
      </w:pPr>
      <w:r>
        <w:rPr>
          <w:b/>
          <w:bCs/>
          <w:sz w:val="22"/>
          <w:szCs w:val="22"/>
        </w:rPr>
        <w:t>Preambulum</w:t>
      </w:r>
    </w:p>
    <w:p w14:paraId="41C701A6" w14:textId="77777777" w:rsidR="00AC29EB" w:rsidRDefault="00AC29EB">
      <w:pPr>
        <w:jc w:val="both"/>
        <w:rPr>
          <w:sz w:val="22"/>
          <w:szCs w:val="22"/>
        </w:rPr>
      </w:pPr>
    </w:p>
    <w:p w14:paraId="0A971340" w14:textId="77777777" w:rsidR="00AC29EB" w:rsidRDefault="00031EDB">
      <w:pPr>
        <w:jc w:val="both"/>
        <w:rPr>
          <w:sz w:val="22"/>
          <w:szCs w:val="22"/>
        </w:rPr>
      </w:pPr>
      <w:r>
        <w:rPr>
          <w:sz w:val="22"/>
          <w:szCs w:val="22"/>
        </w:rPr>
        <w:t>A szerződéskötést a tárgyban közbeszerzési eljárás nem előzte meg, mivel a szerződés értéke a részekre bontás tilalmára vonatkozó kötelezettség figyelembe vételével sem éri el a közbeszerzési értékhatárt.</w:t>
      </w:r>
    </w:p>
    <w:p w14:paraId="60CA3ED6" w14:textId="77777777" w:rsidR="00AC29EB" w:rsidRDefault="00031EDB">
      <w:pPr>
        <w:jc w:val="both"/>
        <w:rPr>
          <w:sz w:val="22"/>
          <w:szCs w:val="22"/>
        </w:rPr>
      </w:pPr>
      <w:r>
        <w:rPr>
          <w:sz w:val="22"/>
          <w:szCs w:val="22"/>
        </w:rPr>
        <w:t>Megrendelő az „Iránysodrony átszerelés Kistelek, Balástya” tárgyban a 25419/2020/MAV számon beszerzési eljárást indított, amelyre Vállalkozó ajánlatot tett, és azt megnyerte.</w:t>
      </w:r>
    </w:p>
    <w:p w14:paraId="49D9879C" w14:textId="77777777" w:rsidR="00AC29EB" w:rsidRDefault="00AC29EB">
      <w:pPr>
        <w:jc w:val="both"/>
        <w:rPr>
          <w:b/>
          <w:bCs/>
          <w:sz w:val="22"/>
          <w:szCs w:val="22"/>
        </w:rPr>
      </w:pPr>
    </w:p>
    <w:p w14:paraId="39344CC8" w14:textId="77777777" w:rsidR="00AC29EB" w:rsidRDefault="00031EDB">
      <w:pPr>
        <w:pStyle w:val="Nincstrkz"/>
        <w:jc w:val="both"/>
        <w:rPr>
          <w:b/>
          <w:bCs/>
          <w:sz w:val="22"/>
          <w:szCs w:val="22"/>
        </w:rPr>
      </w:pPr>
      <w:r>
        <w:rPr>
          <w:b/>
          <w:bCs/>
          <w:sz w:val="22"/>
          <w:szCs w:val="22"/>
        </w:rPr>
        <w:t>1. A szerződés tárgya</w:t>
      </w:r>
    </w:p>
    <w:p w14:paraId="267257B8" w14:textId="77777777" w:rsidR="00AC29EB" w:rsidRDefault="00AC29EB">
      <w:pPr>
        <w:pStyle w:val="Nincstrkz"/>
        <w:jc w:val="both"/>
        <w:rPr>
          <w:b/>
          <w:bCs/>
          <w:sz w:val="22"/>
          <w:szCs w:val="22"/>
        </w:rPr>
      </w:pPr>
    </w:p>
    <w:p w14:paraId="0B9BF721" w14:textId="77777777" w:rsidR="00AC29EB" w:rsidRDefault="00031EDB">
      <w:pPr>
        <w:pStyle w:val="Nincstrkz"/>
        <w:jc w:val="both"/>
        <w:rPr>
          <w:sz w:val="22"/>
          <w:szCs w:val="22"/>
        </w:rPr>
      </w:pPr>
      <w:r>
        <w:rPr>
          <w:sz w:val="22"/>
          <w:szCs w:val="22"/>
        </w:rPr>
        <w:t xml:space="preserve">A Megrendelő megrendeli, a Vállalkozó elvállalja az </w:t>
      </w:r>
      <w:r>
        <w:rPr>
          <w:b/>
          <w:bCs/>
          <w:i/>
          <w:sz w:val="22"/>
          <w:szCs w:val="22"/>
        </w:rPr>
        <w:t>Iránysodrony átszerelés Kistelek, Balástya</w:t>
      </w:r>
      <w:r>
        <w:rPr>
          <w:sz w:val="22"/>
          <w:szCs w:val="22"/>
        </w:rPr>
        <w:t xml:space="preserve"> tárgyú munka elvégzését a Szerződés 1. sz. mellékletében meghatározott részletes műszaki tartalom szerint.</w:t>
      </w:r>
    </w:p>
    <w:p w14:paraId="18CA5E71" w14:textId="77777777" w:rsidR="00AC29EB" w:rsidRDefault="00AC29EB">
      <w:pPr>
        <w:pStyle w:val="Nincstrkz"/>
        <w:jc w:val="both"/>
        <w:rPr>
          <w:sz w:val="22"/>
          <w:szCs w:val="22"/>
        </w:rPr>
      </w:pPr>
    </w:p>
    <w:p w14:paraId="2695DD35" w14:textId="77777777" w:rsidR="00AC29EB" w:rsidRDefault="00031EDB">
      <w:pPr>
        <w:pStyle w:val="Nincstrkz"/>
        <w:jc w:val="both"/>
        <w:rPr>
          <w:sz w:val="22"/>
          <w:szCs w:val="22"/>
        </w:rPr>
      </w:pPr>
      <w:r>
        <w:rPr>
          <w:sz w:val="22"/>
          <w:szCs w:val="22"/>
        </w:rPr>
        <w:t>A Megrendelő tájékoztatja a Vállalkozót, hogy a szerződés tárgyát képező munka nem hatósági engedély köteles és nem kötött építési hatósági tudomásulvételi eljáráshoz sem.</w:t>
      </w:r>
    </w:p>
    <w:p w14:paraId="5E541105" w14:textId="77777777" w:rsidR="00AC29EB" w:rsidRDefault="00AC29EB">
      <w:pPr>
        <w:pStyle w:val="Nincstrkz"/>
        <w:jc w:val="both"/>
        <w:rPr>
          <w:sz w:val="22"/>
          <w:szCs w:val="22"/>
        </w:rPr>
      </w:pPr>
    </w:p>
    <w:p w14:paraId="5A1DD3B1" w14:textId="77777777" w:rsidR="00AC29EB" w:rsidRDefault="00031EDB">
      <w:pPr>
        <w:pStyle w:val="Nincstrkz"/>
        <w:rPr>
          <w:sz w:val="22"/>
          <w:szCs w:val="22"/>
        </w:rPr>
      </w:pPr>
      <w:r>
        <w:rPr>
          <w:sz w:val="22"/>
          <w:szCs w:val="22"/>
        </w:rPr>
        <w:t>A Vállalkozó köteles a szerződésben vállalt valamennyi feladatát a 2. pontban meghatározott határidőn belül kifogástalan műszaki színvonalon és tartalommal teljesíteni, melynek során a jogszabályokban és a jelen szerződésben meghatározott előírásokat maradéktalanul be kell tartania.</w:t>
      </w:r>
    </w:p>
    <w:p w14:paraId="061387C2" w14:textId="77777777" w:rsidR="00AC29EB" w:rsidRDefault="00AC29EB">
      <w:pPr>
        <w:pStyle w:val="Nincstrkz"/>
        <w:jc w:val="both"/>
        <w:rPr>
          <w:sz w:val="22"/>
          <w:szCs w:val="22"/>
        </w:rPr>
      </w:pPr>
    </w:p>
    <w:p w14:paraId="364BE02A" w14:textId="77777777" w:rsidR="00AC29EB" w:rsidRDefault="00031EDB">
      <w:pPr>
        <w:pStyle w:val="Nincstrkz"/>
        <w:jc w:val="both"/>
        <w:rPr>
          <w:sz w:val="22"/>
          <w:szCs w:val="22"/>
        </w:rPr>
      </w:pPr>
      <w:r>
        <w:rPr>
          <w:sz w:val="22"/>
          <w:szCs w:val="22"/>
        </w:rPr>
        <w:t>Vállalkozó szavatolja, hogy a kivitelezést követően a szerződés tárgya a szerződés feltételeinek megfelelő, rendeltetésszerű használatra alkalmas lesz.</w:t>
      </w:r>
    </w:p>
    <w:p w14:paraId="17E37810" w14:textId="77777777" w:rsidR="00AC29EB" w:rsidRDefault="00AC29EB">
      <w:pPr>
        <w:pStyle w:val="Nincstrkz"/>
        <w:jc w:val="both"/>
        <w:rPr>
          <w:sz w:val="22"/>
          <w:szCs w:val="22"/>
        </w:rPr>
      </w:pPr>
    </w:p>
    <w:p w14:paraId="0C81B843" w14:textId="77777777" w:rsidR="00AC29EB" w:rsidRDefault="00031EDB">
      <w:pPr>
        <w:pStyle w:val="Nincstrkz"/>
        <w:jc w:val="both"/>
        <w:rPr>
          <w:sz w:val="22"/>
          <w:szCs w:val="22"/>
        </w:rPr>
      </w:pPr>
      <w:r>
        <w:rPr>
          <w:sz w:val="22"/>
          <w:szCs w:val="22"/>
        </w:rPr>
        <w:t>A Vállalkozó kijelenti, hogy minden olyan irat, terv stb. a rendelkezésére áll, amely a Szerződéses Munkák szakszerű, határidőre történő teljesítéséhez szükséges.</w:t>
      </w:r>
    </w:p>
    <w:p w14:paraId="67868986" w14:textId="77777777" w:rsidR="00AC29EB" w:rsidRDefault="00AC29EB">
      <w:pPr>
        <w:pStyle w:val="Nincstrkz"/>
        <w:jc w:val="both"/>
        <w:rPr>
          <w:sz w:val="22"/>
          <w:szCs w:val="22"/>
        </w:rPr>
      </w:pPr>
    </w:p>
    <w:p w14:paraId="2F56D9CF" w14:textId="77777777" w:rsidR="00AC29EB" w:rsidRDefault="00031EDB">
      <w:pPr>
        <w:jc w:val="both"/>
        <w:rPr>
          <w:b/>
          <w:bCs/>
          <w:sz w:val="22"/>
          <w:szCs w:val="22"/>
        </w:rPr>
      </w:pPr>
      <w:r>
        <w:rPr>
          <w:b/>
          <w:bCs/>
          <w:sz w:val="22"/>
          <w:szCs w:val="22"/>
        </w:rPr>
        <w:t>2. A teljesítés határideje és helye</w:t>
      </w:r>
    </w:p>
    <w:p w14:paraId="31EEA4E7" w14:textId="77777777" w:rsidR="00AC29EB" w:rsidRDefault="00AC29EB">
      <w:pPr>
        <w:tabs>
          <w:tab w:val="num" w:pos="0"/>
          <w:tab w:val="left" w:pos="142"/>
          <w:tab w:val="left" w:pos="993"/>
          <w:tab w:val="num" w:pos="2489"/>
        </w:tabs>
        <w:jc w:val="both"/>
        <w:rPr>
          <w:sz w:val="22"/>
          <w:szCs w:val="22"/>
        </w:rPr>
      </w:pPr>
    </w:p>
    <w:p w14:paraId="2B390F6E" w14:textId="08148DB4" w:rsidR="00AC29EB" w:rsidRDefault="00031EDB">
      <w:pPr>
        <w:tabs>
          <w:tab w:val="num" w:pos="0"/>
          <w:tab w:val="left" w:pos="142"/>
          <w:tab w:val="left" w:pos="993"/>
          <w:tab w:val="num" w:pos="2489"/>
        </w:tabs>
        <w:jc w:val="both"/>
        <w:rPr>
          <w:sz w:val="22"/>
          <w:szCs w:val="22"/>
        </w:rPr>
      </w:pPr>
      <w:r>
        <w:rPr>
          <w:sz w:val="22"/>
          <w:szCs w:val="22"/>
        </w:rPr>
        <w:t>A teljesítés határideje: a munkaterület átadásától számított 60. nap. Vállalkozó előteljesítésre jogosult.</w:t>
      </w:r>
    </w:p>
    <w:p w14:paraId="4711BCD0" w14:textId="77777777" w:rsidR="00AC29EB" w:rsidRDefault="00AC29EB">
      <w:pPr>
        <w:tabs>
          <w:tab w:val="num" w:pos="0"/>
          <w:tab w:val="left" w:pos="142"/>
          <w:tab w:val="left" w:pos="993"/>
          <w:tab w:val="num" w:pos="2489"/>
        </w:tabs>
        <w:jc w:val="both"/>
        <w:rPr>
          <w:b/>
          <w:bCs/>
          <w:sz w:val="22"/>
          <w:szCs w:val="22"/>
        </w:rPr>
      </w:pPr>
    </w:p>
    <w:p w14:paraId="0E8546D7" w14:textId="77777777" w:rsidR="00AC29EB" w:rsidRDefault="00031EDB">
      <w:pPr>
        <w:pStyle w:val="ListaszerbekezdsWeltL"/>
        <w:ind w:left="0"/>
        <w:contextualSpacing/>
        <w:jc w:val="both"/>
        <w:rPr>
          <w:sz w:val="22"/>
          <w:szCs w:val="22"/>
        </w:rPr>
      </w:pPr>
      <w:r>
        <w:rPr>
          <w:sz w:val="22"/>
          <w:szCs w:val="22"/>
        </w:rPr>
        <w:t>A teljesítés helye:</w:t>
      </w:r>
    </w:p>
    <w:p w14:paraId="29FB6054" w14:textId="77777777" w:rsidR="00AC29EB" w:rsidRDefault="00AC29EB">
      <w:pPr>
        <w:pStyle w:val="ListaszerbekezdsWeltL"/>
        <w:ind w:left="0"/>
        <w:contextualSpacing/>
        <w:jc w:val="both"/>
        <w:rPr>
          <w:sz w:val="22"/>
          <w:szCs w:val="22"/>
        </w:rPr>
      </w:pPr>
    </w:p>
    <w:p w14:paraId="2BAB2F2A" w14:textId="3BA41814" w:rsidR="00AC29EB" w:rsidRDefault="00031EDB">
      <w:pPr>
        <w:pStyle w:val="ListaszerbekezdsWeltL"/>
        <w:numPr>
          <w:ilvl w:val="0"/>
          <w:numId w:val="1"/>
        </w:numPr>
        <w:contextualSpacing/>
        <w:jc w:val="both"/>
        <w:rPr>
          <w:sz w:val="22"/>
          <w:szCs w:val="22"/>
        </w:rPr>
      </w:pPr>
      <w:r>
        <w:rPr>
          <w:sz w:val="22"/>
          <w:szCs w:val="22"/>
        </w:rPr>
        <w:t xml:space="preserve"> A 140-s vasút vonalon Kistelek állomáson a 867+75 sz. szelvényben a 08635 – 08636 sz. keretállás alatti felsővezetéki iránysodrony.</w:t>
      </w:r>
    </w:p>
    <w:p w14:paraId="00B595C3" w14:textId="023921E2" w:rsidR="00AC29EB" w:rsidRDefault="00031EDB">
      <w:pPr>
        <w:pStyle w:val="ListaszerbekezdsWeltL"/>
        <w:numPr>
          <w:ilvl w:val="0"/>
          <w:numId w:val="1"/>
        </w:numPr>
        <w:contextualSpacing/>
        <w:jc w:val="both"/>
        <w:rPr>
          <w:sz w:val="22"/>
          <w:szCs w:val="22"/>
        </w:rPr>
      </w:pPr>
      <w:r>
        <w:rPr>
          <w:sz w:val="22"/>
          <w:szCs w:val="22"/>
        </w:rPr>
        <w:t xml:space="preserve">A 140-s vasút vonalon Balástya állomáson a 933+02 sz. szelvényben a 09315 – 09316 sz. keretállás alatti felsővezetéki iránysodrony. </w:t>
      </w:r>
    </w:p>
    <w:p w14:paraId="7D10D586" w14:textId="77777777" w:rsidR="00AC29EB" w:rsidRDefault="00AC29EB">
      <w:pPr>
        <w:tabs>
          <w:tab w:val="num" w:pos="0"/>
          <w:tab w:val="left" w:pos="142"/>
        </w:tabs>
        <w:jc w:val="both"/>
        <w:rPr>
          <w:b/>
          <w:bCs/>
          <w:sz w:val="22"/>
          <w:szCs w:val="22"/>
        </w:rPr>
      </w:pPr>
    </w:p>
    <w:p w14:paraId="09DC712A" w14:textId="77777777" w:rsidR="00AC29EB" w:rsidRDefault="00031EDB">
      <w:pPr>
        <w:tabs>
          <w:tab w:val="left" w:pos="142"/>
        </w:tabs>
        <w:jc w:val="both"/>
        <w:rPr>
          <w:sz w:val="22"/>
          <w:szCs w:val="22"/>
        </w:rPr>
      </w:pPr>
      <w:r>
        <w:rPr>
          <w:b/>
          <w:bCs/>
          <w:sz w:val="22"/>
          <w:szCs w:val="22"/>
        </w:rPr>
        <w:t>3. Vállalkozói díj</w:t>
      </w:r>
    </w:p>
    <w:p w14:paraId="68EE18EB" w14:textId="77777777" w:rsidR="00AC29EB" w:rsidRDefault="00AC29EB">
      <w:pPr>
        <w:tabs>
          <w:tab w:val="left" w:pos="142"/>
        </w:tabs>
        <w:jc w:val="both"/>
        <w:rPr>
          <w:sz w:val="22"/>
          <w:szCs w:val="22"/>
        </w:rPr>
      </w:pPr>
    </w:p>
    <w:p w14:paraId="113EE636" w14:textId="77777777" w:rsidR="00AC29EB" w:rsidRDefault="00031EDB">
      <w:pPr>
        <w:tabs>
          <w:tab w:val="left" w:pos="142"/>
        </w:tabs>
        <w:jc w:val="both"/>
        <w:rPr>
          <w:sz w:val="22"/>
          <w:szCs w:val="22"/>
        </w:rPr>
      </w:pPr>
      <w:r>
        <w:rPr>
          <w:sz w:val="22"/>
          <w:szCs w:val="22"/>
        </w:rPr>
        <w:t xml:space="preserve">A jelen szerződés 1. sz. mellékletében meghatározott munka maradéktalan – hiba és hiánymentes – elvégzéséért a Megrendelő összesen </w:t>
      </w:r>
      <w:r>
        <w:rPr>
          <w:b/>
          <w:bCs/>
          <w:sz w:val="22"/>
          <w:szCs w:val="22"/>
        </w:rPr>
        <w:t>4.900.000 Ft</w:t>
      </w:r>
      <w:r>
        <w:rPr>
          <w:sz w:val="22"/>
          <w:szCs w:val="22"/>
        </w:rPr>
        <w:t xml:space="preserve"> + ÁFA, azaz négymillió-kilencszázezer forint + ÁFA vállalkozói díjat fizet a Vállalkozó részére.</w:t>
      </w:r>
    </w:p>
    <w:p w14:paraId="35125C3E" w14:textId="77777777" w:rsidR="00AC29EB" w:rsidRDefault="00AC29EB">
      <w:pPr>
        <w:tabs>
          <w:tab w:val="left" w:pos="142"/>
        </w:tabs>
        <w:jc w:val="both"/>
        <w:rPr>
          <w:sz w:val="22"/>
          <w:szCs w:val="22"/>
        </w:rPr>
      </w:pPr>
    </w:p>
    <w:p w14:paraId="1C6979F6" w14:textId="77777777" w:rsidR="00AC29EB" w:rsidRDefault="00031EDB">
      <w:pPr>
        <w:tabs>
          <w:tab w:val="left" w:pos="142"/>
        </w:tabs>
        <w:jc w:val="both"/>
        <w:rPr>
          <w:sz w:val="22"/>
          <w:szCs w:val="22"/>
        </w:rPr>
      </w:pPr>
      <w:r>
        <w:rPr>
          <w:sz w:val="22"/>
          <w:szCs w:val="22"/>
        </w:rPr>
        <w:t>A felek rögzítik, hogy a Vállalkozó meggyőződött és számot vetett az ajánlatában:</w:t>
      </w:r>
    </w:p>
    <w:p w14:paraId="15789821" w14:textId="77777777" w:rsidR="00AC29EB" w:rsidRDefault="00031EDB">
      <w:pPr>
        <w:numPr>
          <w:ilvl w:val="0"/>
          <w:numId w:val="2"/>
        </w:numPr>
        <w:tabs>
          <w:tab w:val="left" w:pos="142"/>
        </w:tabs>
        <w:jc w:val="both"/>
        <w:rPr>
          <w:sz w:val="22"/>
          <w:szCs w:val="22"/>
        </w:rPr>
      </w:pPr>
      <w:r>
        <w:rPr>
          <w:sz w:val="22"/>
          <w:szCs w:val="22"/>
        </w:rPr>
        <w:t>a Vállalkozói Díjat érintő minden feltétellel és körülménnyel,</w:t>
      </w:r>
    </w:p>
    <w:p w14:paraId="4E70E196" w14:textId="77777777" w:rsidR="00AC29EB" w:rsidRDefault="00031EDB">
      <w:pPr>
        <w:numPr>
          <w:ilvl w:val="0"/>
          <w:numId w:val="2"/>
        </w:numPr>
        <w:tabs>
          <w:tab w:val="left" w:pos="142"/>
        </w:tabs>
        <w:jc w:val="both"/>
        <w:rPr>
          <w:sz w:val="22"/>
          <w:szCs w:val="22"/>
        </w:rPr>
      </w:pPr>
      <w:r>
        <w:rPr>
          <w:sz w:val="22"/>
          <w:szCs w:val="22"/>
        </w:rPr>
        <w:t>azzal a kötelezettséggel, hogy a munkákat a jelen szerződésben leírt módon kell végrehajtania,</w:t>
      </w:r>
    </w:p>
    <w:p w14:paraId="5B8B08CA" w14:textId="77777777" w:rsidR="00AC29EB" w:rsidRDefault="00031EDB">
      <w:pPr>
        <w:numPr>
          <w:ilvl w:val="0"/>
          <w:numId w:val="2"/>
        </w:numPr>
        <w:tabs>
          <w:tab w:val="left" w:pos="142"/>
        </w:tabs>
        <w:jc w:val="both"/>
        <w:rPr>
          <w:sz w:val="22"/>
          <w:szCs w:val="22"/>
        </w:rPr>
      </w:pPr>
      <w:r>
        <w:rPr>
          <w:sz w:val="22"/>
          <w:szCs w:val="22"/>
        </w:rPr>
        <w:t>a munkahely általános és speciális körülményeivel.</w:t>
      </w:r>
    </w:p>
    <w:p w14:paraId="7FDD0A4A" w14:textId="77777777" w:rsidR="00AC29EB" w:rsidRDefault="00AC29EB">
      <w:pPr>
        <w:tabs>
          <w:tab w:val="left" w:pos="142"/>
        </w:tabs>
        <w:jc w:val="both"/>
        <w:rPr>
          <w:sz w:val="22"/>
          <w:szCs w:val="22"/>
        </w:rPr>
      </w:pPr>
    </w:p>
    <w:p w14:paraId="5DE0C213" w14:textId="2FA2BC6C" w:rsidR="00AC29EB" w:rsidRDefault="00031EDB">
      <w:pPr>
        <w:tabs>
          <w:tab w:val="left" w:pos="142"/>
        </w:tabs>
        <w:jc w:val="both"/>
        <w:rPr>
          <w:sz w:val="22"/>
          <w:szCs w:val="22"/>
        </w:rPr>
      </w:pPr>
      <w:r>
        <w:rPr>
          <w:sz w:val="22"/>
          <w:szCs w:val="22"/>
        </w:rPr>
        <w:t>Vállalkozó kijelenti, hogy a műszaki leírást megismerte, az elvégzendő munkát zavaró körülményeket az általában elvárható szakmai gondossággal tanulmányozta, ennek alapján a vállalkozói díjba az összes költséget beépítette.</w:t>
      </w:r>
    </w:p>
    <w:p w14:paraId="12824339" w14:textId="77777777" w:rsidR="00AC29EB" w:rsidRDefault="00AC29EB">
      <w:pPr>
        <w:tabs>
          <w:tab w:val="left" w:pos="142"/>
        </w:tabs>
        <w:jc w:val="both"/>
        <w:rPr>
          <w:sz w:val="22"/>
          <w:szCs w:val="22"/>
        </w:rPr>
      </w:pPr>
    </w:p>
    <w:p w14:paraId="2A599FE6" w14:textId="77777777" w:rsidR="00AC29EB" w:rsidRDefault="00031EDB">
      <w:pPr>
        <w:tabs>
          <w:tab w:val="left" w:pos="142"/>
        </w:tabs>
        <w:jc w:val="both"/>
        <w:rPr>
          <w:sz w:val="22"/>
          <w:szCs w:val="22"/>
        </w:rPr>
      </w:pPr>
      <w:r>
        <w:rPr>
          <w:sz w:val="22"/>
          <w:szCs w:val="22"/>
        </w:rPr>
        <w:t>A vállalkozói díj tartalmazza a Vállalkozó által teljesítendő valamennyi kötelezettség ellenértékét, így különösen az 1. sz. mellékletben meghatározott műszaki tartalom teljes megvalósítását, valamint a jelen szerződés 1. sz. mellékletében meghatározott feladat ellátása során Vállalkozónál felmerülő valamennyi költség ellenértékét. A jelen szerződésben rögzített vállalkozói díjon túl egyéb költség a Vállalkozó részéről nem érvényesíthető.</w:t>
      </w:r>
    </w:p>
    <w:p w14:paraId="4B580B41" w14:textId="77777777" w:rsidR="00AC29EB" w:rsidRDefault="00AC29EB">
      <w:pPr>
        <w:tabs>
          <w:tab w:val="left" w:pos="142"/>
        </w:tabs>
        <w:jc w:val="both"/>
        <w:rPr>
          <w:b/>
          <w:bCs/>
          <w:sz w:val="22"/>
          <w:szCs w:val="22"/>
        </w:rPr>
      </w:pPr>
    </w:p>
    <w:p w14:paraId="0BB48825" w14:textId="77777777" w:rsidR="00AC29EB" w:rsidRDefault="00031EDB">
      <w:pPr>
        <w:tabs>
          <w:tab w:val="left" w:pos="142"/>
        </w:tabs>
        <w:jc w:val="both"/>
        <w:rPr>
          <w:b/>
          <w:bCs/>
          <w:sz w:val="22"/>
          <w:szCs w:val="22"/>
        </w:rPr>
      </w:pPr>
      <w:r>
        <w:rPr>
          <w:b/>
          <w:bCs/>
          <w:sz w:val="22"/>
          <w:szCs w:val="22"/>
        </w:rPr>
        <w:t>4. Vállalkozó kötelezettségei</w:t>
      </w:r>
    </w:p>
    <w:p w14:paraId="27D7AA84" w14:textId="77777777" w:rsidR="00AC29EB" w:rsidRDefault="00AC29EB">
      <w:pPr>
        <w:jc w:val="both"/>
        <w:rPr>
          <w:noProof/>
          <w:sz w:val="22"/>
          <w:szCs w:val="22"/>
        </w:rPr>
      </w:pPr>
    </w:p>
    <w:p w14:paraId="17B550D7" w14:textId="343E49C4" w:rsidR="00AC29EB" w:rsidRDefault="00031EDB">
      <w:pPr>
        <w:jc w:val="both"/>
        <w:rPr>
          <w:noProof/>
          <w:sz w:val="22"/>
          <w:szCs w:val="22"/>
        </w:rPr>
      </w:pPr>
      <w:r>
        <w:rPr>
          <w:noProof/>
          <w:sz w:val="22"/>
          <w:szCs w:val="22"/>
        </w:rPr>
        <w:t>A Vállalkozó vállalja, hogy a szerződés tárgyát képező munkát a vonatkozó előírásoknak megfelelő minőségben, a jelen szerződésben megjelölt határidőre elvégzi.</w:t>
      </w:r>
    </w:p>
    <w:p w14:paraId="21EAF524" w14:textId="77777777" w:rsidR="00AC29EB" w:rsidRDefault="00AC29EB">
      <w:pPr>
        <w:jc w:val="both"/>
        <w:rPr>
          <w:noProof/>
          <w:sz w:val="22"/>
          <w:szCs w:val="22"/>
        </w:rPr>
      </w:pPr>
    </w:p>
    <w:p w14:paraId="4DCB1FEC" w14:textId="77777777" w:rsidR="00AC29EB" w:rsidRDefault="00031EDB">
      <w:pPr>
        <w:jc w:val="both"/>
        <w:rPr>
          <w:noProof/>
          <w:sz w:val="22"/>
          <w:szCs w:val="22"/>
        </w:rPr>
      </w:pPr>
      <w:r>
        <w:rPr>
          <w:noProof/>
          <w:sz w:val="22"/>
          <w:szCs w:val="22"/>
        </w:rPr>
        <w:t>A Vállalkozó a Megrendelő utasítása szerint köteles eljárni. Az utasítás nem terjedhet ki, a szerződésben részletezetteken túl, a munka megszervezésére, illetőleg nem teheti a teljesítést terhesebbé.</w:t>
      </w:r>
    </w:p>
    <w:p w14:paraId="04948345" w14:textId="77777777" w:rsidR="00AC29EB" w:rsidRDefault="00AC29EB">
      <w:pPr>
        <w:jc w:val="both"/>
        <w:rPr>
          <w:noProof/>
          <w:sz w:val="22"/>
          <w:szCs w:val="22"/>
        </w:rPr>
      </w:pPr>
    </w:p>
    <w:p w14:paraId="507C9C12" w14:textId="3C127C5F" w:rsidR="00AC29EB" w:rsidRDefault="00031EDB">
      <w:pPr>
        <w:jc w:val="both"/>
        <w:rPr>
          <w:noProof/>
          <w:sz w:val="22"/>
          <w:szCs w:val="22"/>
        </w:rPr>
      </w:pPr>
      <w:r>
        <w:rPr>
          <w:noProof/>
          <w:sz w:val="22"/>
          <w:szCs w:val="22"/>
        </w:rPr>
        <w:lastRenderedPageBreak/>
        <w:t>A Vállalkozó köteles a Megrendelőt minden olyan körülményről haladéktalanul értesíteni, amely a munkavégzés eredményességét, minőségét, illetve határidejét veszélyezteti, gátolja, vagy a szerződéses árat érinti.</w:t>
      </w:r>
    </w:p>
    <w:p w14:paraId="577C4C9C" w14:textId="77777777" w:rsidR="00AC29EB" w:rsidRDefault="00AC29EB">
      <w:pPr>
        <w:jc w:val="both"/>
        <w:rPr>
          <w:noProof/>
          <w:sz w:val="22"/>
          <w:szCs w:val="22"/>
        </w:rPr>
      </w:pPr>
    </w:p>
    <w:p w14:paraId="5693CFFE" w14:textId="77777777" w:rsidR="00AC29EB" w:rsidRDefault="00031EDB">
      <w:pPr>
        <w:jc w:val="both"/>
        <w:rPr>
          <w:noProof/>
          <w:sz w:val="22"/>
          <w:szCs w:val="22"/>
        </w:rPr>
      </w:pPr>
      <w:r>
        <w:rPr>
          <w:noProof/>
          <w:sz w:val="22"/>
          <w:szCs w:val="22"/>
        </w:rPr>
        <w:t>Ha a Megrendelő célszerűtlen eljárást javasol, a Vállalkozó köteles a Megrendelőt erre írásban figyelmeztetni.</w:t>
      </w:r>
    </w:p>
    <w:p w14:paraId="7F9F1C82" w14:textId="77777777" w:rsidR="00AC29EB" w:rsidRDefault="00AC29EB">
      <w:pPr>
        <w:jc w:val="both"/>
        <w:rPr>
          <w:noProof/>
          <w:sz w:val="22"/>
          <w:szCs w:val="22"/>
        </w:rPr>
      </w:pPr>
    </w:p>
    <w:p w14:paraId="1615B43F" w14:textId="77777777" w:rsidR="00AC29EB" w:rsidRDefault="00031EDB">
      <w:pPr>
        <w:jc w:val="both"/>
        <w:rPr>
          <w:noProof/>
          <w:sz w:val="22"/>
          <w:szCs w:val="22"/>
        </w:rPr>
      </w:pPr>
      <w:r>
        <w:rPr>
          <w:noProof/>
          <w:sz w:val="22"/>
          <w:szCs w:val="22"/>
        </w:rPr>
        <w:t>Vállalkozó az érvényben lévő munka-, tűz és vagyonvédelmi követelményeket, valamint a környezetvédelmi előírásokat köteles betartani, a megszegésükből eredő károkért helytállni tartozik.</w:t>
      </w:r>
    </w:p>
    <w:p w14:paraId="59B082AB" w14:textId="77777777" w:rsidR="00AC29EB" w:rsidRDefault="00AC29EB">
      <w:pPr>
        <w:pStyle w:val="Szvegtrzsbehzssal"/>
        <w:ind w:left="0"/>
        <w:rPr>
          <w:sz w:val="22"/>
          <w:szCs w:val="22"/>
        </w:rPr>
      </w:pPr>
    </w:p>
    <w:p w14:paraId="6391B349" w14:textId="2C0D87CB" w:rsidR="00AC29EB" w:rsidRDefault="00031EDB">
      <w:pPr>
        <w:tabs>
          <w:tab w:val="left" w:pos="142"/>
          <w:tab w:val="left" w:pos="284"/>
        </w:tabs>
        <w:jc w:val="both"/>
        <w:rPr>
          <w:noProof/>
          <w:sz w:val="22"/>
          <w:szCs w:val="22"/>
        </w:rPr>
      </w:pPr>
      <w:r>
        <w:rPr>
          <w:sz w:val="22"/>
          <w:szCs w:val="22"/>
        </w:rPr>
        <w:t xml:space="preserve">Vállalkozó köteles a teljesítés helyén és a szerződés teljesítése során a munkavállalók védelmére és a munkafeltételekre vonatkozó előírások betartására és betartatására. </w:t>
      </w:r>
      <w:r>
        <w:rPr>
          <w:noProof/>
          <w:sz w:val="22"/>
          <w:szCs w:val="22"/>
        </w:rPr>
        <w:t>A Vállalkozó kijelenti, hogy a MÁV területén történő munkavégzés szabályait betartja a szerződ</w:t>
      </w:r>
      <w:r w:rsidR="00C8295D">
        <w:rPr>
          <w:noProof/>
          <w:sz w:val="22"/>
          <w:szCs w:val="22"/>
        </w:rPr>
        <w:t>és Munkavédelmi Mellékletében (6</w:t>
      </w:r>
      <w:r>
        <w:rPr>
          <w:noProof/>
          <w:sz w:val="22"/>
          <w:szCs w:val="22"/>
        </w:rPr>
        <w:t xml:space="preserve">. sz. melléklet) foglaltak szerint. </w:t>
      </w:r>
    </w:p>
    <w:p w14:paraId="6797D733" w14:textId="77777777" w:rsidR="00AC29EB" w:rsidRDefault="00AC29EB">
      <w:pPr>
        <w:jc w:val="both"/>
        <w:rPr>
          <w:noProof/>
          <w:sz w:val="22"/>
          <w:szCs w:val="22"/>
        </w:rPr>
      </w:pPr>
    </w:p>
    <w:p w14:paraId="4727BE02" w14:textId="77777777" w:rsidR="00AC29EB" w:rsidRDefault="00031EDB">
      <w:pPr>
        <w:tabs>
          <w:tab w:val="left" w:pos="142"/>
          <w:tab w:val="left" w:pos="284"/>
        </w:tabs>
        <w:jc w:val="both"/>
        <w:rPr>
          <w:sz w:val="22"/>
          <w:szCs w:val="22"/>
        </w:rPr>
      </w:pPr>
      <w:r>
        <w:rPr>
          <w:sz w:val="22"/>
          <w:szCs w:val="22"/>
        </w:rPr>
        <w:t xml:space="preserve">A Vállalkozó a munkát köteles saját, vagy közreműködője munkaerejével, gépeivel és szerszámaival, eszközeivel, saját szervezésében a Vállalkozó, vagy közreműködője által szolgáltatott alkatrész, alap és segédanyagokkal a vonatkozó szabványokban előírt minőségben végezni, a jelen szerződés 2. pontjában megjelölt teljesítési helyen. </w:t>
      </w:r>
    </w:p>
    <w:p w14:paraId="5AB11D94" w14:textId="77777777" w:rsidR="00AC29EB" w:rsidRDefault="00AC29EB">
      <w:pPr>
        <w:tabs>
          <w:tab w:val="left" w:pos="142"/>
          <w:tab w:val="left" w:pos="284"/>
        </w:tabs>
        <w:jc w:val="both"/>
        <w:rPr>
          <w:sz w:val="22"/>
          <w:szCs w:val="22"/>
        </w:rPr>
      </w:pPr>
    </w:p>
    <w:p w14:paraId="57C8A236" w14:textId="77777777" w:rsidR="00AC29EB" w:rsidRDefault="00031EDB">
      <w:pPr>
        <w:tabs>
          <w:tab w:val="left" w:pos="142"/>
          <w:tab w:val="left" w:pos="284"/>
        </w:tabs>
        <w:jc w:val="both"/>
        <w:rPr>
          <w:sz w:val="22"/>
          <w:szCs w:val="22"/>
        </w:rPr>
      </w:pPr>
      <w:r>
        <w:rPr>
          <w:sz w:val="22"/>
          <w:szCs w:val="22"/>
        </w:rPr>
        <w:t xml:space="preserve">Vállalkozó kijelenti, hogy rendelkezik a jelen szerződés teljesítéséhez szükséges, megfelelő műszaki végzettséggel és tapasztalattal rendelkező személyi erőforrással, valamint a szerződés teljesítéséhez nélkülözhetetlen munkavédelmi előírásoknak megfelelő technológiai munkaeszközökkel. </w:t>
      </w:r>
    </w:p>
    <w:p w14:paraId="4703DD97" w14:textId="530AFC1C" w:rsidR="00AC29EB" w:rsidRDefault="00AA48D9">
      <w:pPr>
        <w:tabs>
          <w:tab w:val="left" w:pos="142"/>
          <w:tab w:val="left" w:pos="284"/>
        </w:tabs>
        <w:jc w:val="both"/>
        <w:rPr>
          <w:sz w:val="22"/>
          <w:szCs w:val="22"/>
        </w:rPr>
      </w:pPr>
      <w:r>
        <w:rPr>
          <w:sz w:val="22"/>
          <w:szCs w:val="22"/>
        </w:rPr>
        <w:t xml:space="preserve">Amennyiben </w:t>
      </w:r>
      <w:r w:rsidRPr="009454CF">
        <w:rPr>
          <w:sz w:val="22"/>
          <w:szCs w:val="22"/>
        </w:rPr>
        <w:t>szükséges szakközeg kirendelése a munkákhoz – az illetékes szakág részéről kell megrendelni</w:t>
      </w:r>
      <w:r>
        <w:rPr>
          <w:sz w:val="22"/>
          <w:szCs w:val="22"/>
        </w:rPr>
        <w:t>.</w:t>
      </w:r>
      <w:r w:rsidRPr="00AA48D9">
        <w:rPr>
          <w:sz w:val="22"/>
          <w:szCs w:val="22"/>
        </w:rPr>
        <w:t xml:space="preserve"> </w:t>
      </w:r>
      <w:r>
        <w:rPr>
          <w:sz w:val="22"/>
          <w:szCs w:val="22"/>
        </w:rPr>
        <w:t>A szakfelügyelet kiállításáért a Megrendelő költséget nem számít fel.</w:t>
      </w:r>
    </w:p>
    <w:p w14:paraId="7A58B9E0" w14:textId="77777777" w:rsidR="00AC29EB" w:rsidRDefault="00AC29EB">
      <w:pPr>
        <w:tabs>
          <w:tab w:val="left" w:pos="142"/>
          <w:tab w:val="left" w:pos="284"/>
        </w:tabs>
        <w:jc w:val="both"/>
        <w:rPr>
          <w:sz w:val="22"/>
          <w:szCs w:val="22"/>
        </w:rPr>
      </w:pPr>
    </w:p>
    <w:p w14:paraId="7BC66E07" w14:textId="77777777" w:rsidR="00AC29EB" w:rsidRDefault="00AC29EB">
      <w:pPr>
        <w:tabs>
          <w:tab w:val="left" w:pos="142"/>
        </w:tabs>
        <w:jc w:val="both"/>
        <w:rPr>
          <w:b/>
          <w:bCs/>
          <w:sz w:val="22"/>
          <w:szCs w:val="22"/>
        </w:rPr>
      </w:pPr>
    </w:p>
    <w:p w14:paraId="0677F364" w14:textId="77777777" w:rsidR="00AC29EB" w:rsidRDefault="00031EDB">
      <w:pPr>
        <w:tabs>
          <w:tab w:val="left" w:pos="142"/>
        </w:tabs>
        <w:jc w:val="both"/>
        <w:rPr>
          <w:b/>
          <w:bCs/>
          <w:sz w:val="22"/>
          <w:szCs w:val="22"/>
        </w:rPr>
      </w:pPr>
      <w:r>
        <w:rPr>
          <w:b/>
          <w:bCs/>
          <w:sz w:val="22"/>
          <w:szCs w:val="22"/>
        </w:rPr>
        <w:t>5. A Megrendelő kötelezettségei</w:t>
      </w:r>
    </w:p>
    <w:p w14:paraId="42C0E5B8" w14:textId="77777777" w:rsidR="00AC29EB" w:rsidRDefault="00AC29EB">
      <w:pPr>
        <w:jc w:val="both"/>
        <w:rPr>
          <w:noProof/>
          <w:sz w:val="22"/>
          <w:szCs w:val="22"/>
        </w:rPr>
      </w:pPr>
    </w:p>
    <w:p w14:paraId="7D39ABFE" w14:textId="77777777" w:rsidR="00AC29EB" w:rsidRDefault="00031EDB">
      <w:pPr>
        <w:jc w:val="both"/>
        <w:rPr>
          <w:noProof/>
          <w:sz w:val="22"/>
          <w:szCs w:val="22"/>
        </w:rPr>
      </w:pPr>
      <w:r>
        <w:rPr>
          <w:noProof/>
          <w:sz w:val="22"/>
          <w:szCs w:val="22"/>
        </w:rPr>
        <w:t>A Megrendelő köteles a Vállalkozó megkeresésére 5 napon belül állást foglalni a munkavégzés szempontjából szükséges azon kérdésekben, amelyek jelen szerződés teljesítése során felmerülnek, ill. a szerződés szerinti teljesítést bármely szempontból befolyásolják.</w:t>
      </w:r>
    </w:p>
    <w:p w14:paraId="28881B8C" w14:textId="77777777" w:rsidR="00AC29EB" w:rsidRDefault="00AC29EB">
      <w:pPr>
        <w:jc w:val="both"/>
        <w:rPr>
          <w:noProof/>
          <w:sz w:val="22"/>
          <w:szCs w:val="22"/>
        </w:rPr>
      </w:pPr>
    </w:p>
    <w:p w14:paraId="08958F79" w14:textId="02742E3F" w:rsidR="00AC29EB" w:rsidRDefault="00031EDB">
      <w:pPr>
        <w:jc w:val="both"/>
        <w:rPr>
          <w:noProof/>
          <w:sz w:val="22"/>
          <w:szCs w:val="22"/>
        </w:rPr>
      </w:pPr>
      <w:r>
        <w:rPr>
          <w:noProof/>
          <w:sz w:val="22"/>
          <w:szCs w:val="22"/>
        </w:rPr>
        <w:t>Megrendelő Biztonsági főigazgatósága útján jogosult, illetve egyéb szervei részvételével köteles a kivitelezés időszakában helyszíni szakmai, műszaki és biztonsági ellenőrzésre, melynek során az ott folyó munkát nem zavarhatja, Vállalkozó tevékenységét nem késlelteti. A Megrendelő Biztonsági főigazgatóságának ellenőrzése kiterjed az irat és adatszolgáltatás kérésre, helyszíni ellenőrzésre és meghallgatásokra is.</w:t>
      </w:r>
    </w:p>
    <w:p w14:paraId="6CADBE9D" w14:textId="77777777" w:rsidR="00AC29EB" w:rsidRDefault="00AC29EB">
      <w:pPr>
        <w:jc w:val="both"/>
        <w:rPr>
          <w:noProof/>
          <w:sz w:val="22"/>
          <w:szCs w:val="22"/>
        </w:rPr>
      </w:pPr>
    </w:p>
    <w:p w14:paraId="60768CF0" w14:textId="77777777" w:rsidR="00AC29EB" w:rsidRDefault="00031EDB">
      <w:pPr>
        <w:jc w:val="both"/>
        <w:rPr>
          <w:noProof/>
          <w:sz w:val="22"/>
          <w:szCs w:val="22"/>
        </w:rPr>
      </w:pPr>
      <w:r>
        <w:rPr>
          <w:noProof/>
          <w:sz w:val="22"/>
          <w:szCs w:val="22"/>
        </w:rPr>
        <w:t>A Megrendelő a Vállalkozó által vállalt feladatok megfelelő teljesítését adatok, bizonylatok, egyéb szükséges dokumentációk bekérése útján jogosult bármikor ésszerű időpontban ellenőrizni. A Vállalkozó az ellenőrzést mindenben köteles segíteni. A Vállalkozó teljesítésének ellenőrzésére a Megrendelő külső szakértő igénybevételére is jogosult azzal, hogy a Vállalkozó köteles együttműködni vele. A szakember köteles a megfelelő titoktartási szerződést aláírni, mielőtt a Vállalkozó az iratokhoz, vagy információhoz való hozzáférést jóváhagyásával biztosítja.</w:t>
      </w:r>
    </w:p>
    <w:p w14:paraId="3F09AF6D" w14:textId="77777777" w:rsidR="00AC29EB" w:rsidRDefault="00AC29EB">
      <w:pPr>
        <w:jc w:val="both"/>
        <w:rPr>
          <w:noProof/>
          <w:sz w:val="22"/>
          <w:szCs w:val="22"/>
        </w:rPr>
      </w:pPr>
    </w:p>
    <w:p w14:paraId="719BB313" w14:textId="77777777" w:rsidR="00AC29EB" w:rsidRDefault="00031EDB">
      <w:pPr>
        <w:tabs>
          <w:tab w:val="left" w:pos="142"/>
        </w:tabs>
        <w:jc w:val="both"/>
        <w:rPr>
          <w:b/>
          <w:bCs/>
          <w:sz w:val="22"/>
          <w:szCs w:val="22"/>
        </w:rPr>
      </w:pPr>
      <w:r>
        <w:rPr>
          <w:b/>
          <w:bCs/>
          <w:sz w:val="22"/>
          <w:szCs w:val="22"/>
        </w:rPr>
        <w:t>6. Átadás-átvétel</w:t>
      </w:r>
    </w:p>
    <w:p w14:paraId="7D31CEDE" w14:textId="77777777" w:rsidR="00AC29EB" w:rsidRDefault="00AC29EB">
      <w:pPr>
        <w:jc w:val="both"/>
        <w:rPr>
          <w:noProof/>
          <w:sz w:val="22"/>
          <w:szCs w:val="22"/>
        </w:rPr>
      </w:pPr>
    </w:p>
    <w:p w14:paraId="7ADA1B4C" w14:textId="77777777" w:rsidR="00AC29EB" w:rsidRDefault="00031EDB">
      <w:pPr>
        <w:jc w:val="both"/>
        <w:rPr>
          <w:noProof/>
          <w:sz w:val="22"/>
          <w:szCs w:val="22"/>
        </w:rPr>
      </w:pPr>
      <w:r>
        <w:rPr>
          <w:noProof/>
          <w:sz w:val="22"/>
          <w:szCs w:val="22"/>
        </w:rPr>
        <w:t>A Vállalkozó a munkát írásban készre jelenti és a műszaki átadás-átvétel javasolt időpontjáról a Megrendelőt és valamennyi érintettet az átadás-átvételt megelőzően legalább 5 nappal értesíti.</w:t>
      </w:r>
    </w:p>
    <w:p w14:paraId="1C562E2B" w14:textId="77777777" w:rsidR="00AC29EB" w:rsidRDefault="00AC29EB">
      <w:pPr>
        <w:jc w:val="both"/>
        <w:rPr>
          <w:noProof/>
          <w:sz w:val="22"/>
          <w:szCs w:val="22"/>
        </w:rPr>
      </w:pPr>
    </w:p>
    <w:p w14:paraId="3135EF54" w14:textId="77777777" w:rsidR="00AC29EB" w:rsidRDefault="00031EDB">
      <w:pPr>
        <w:jc w:val="both"/>
        <w:rPr>
          <w:noProof/>
          <w:sz w:val="22"/>
          <w:szCs w:val="22"/>
        </w:rPr>
      </w:pPr>
      <w:r>
        <w:rPr>
          <w:noProof/>
          <w:sz w:val="22"/>
          <w:szCs w:val="22"/>
        </w:rPr>
        <w:lastRenderedPageBreak/>
        <w:t>A Vállalkozó által megadott és a Megrendelővel egyeztetett és kitűzött időpontban a felek az átadás-átvételi eljárást megkezdik.</w:t>
      </w:r>
    </w:p>
    <w:p w14:paraId="7D2B3CD5" w14:textId="77777777" w:rsidR="00AC29EB" w:rsidRDefault="00AC29EB">
      <w:pPr>
        <w:jc w:val="both"/>
        <w:rPr>
          <w:noProof/>
          <w:sz w:val="22"/>
          <w:szCs w:val="22"/>
        </w:rPr>
      </w:pPr>
    </w:p>
    <w:p w14:paraId="7EC9B6FA" w14:textId="77777777" w:rsidR="00AC29EB" w:rsidRDefault="00031EDB">
      <w:pPr>
        <w:jc w:val="both"/>
        <w:rPr>
          <w:noProof/>
          <w:sz w:val="22"/>
          <w:szCs w:val="22"/>
        </w:rPr>
      </w:pPr>
      <w:r>
        <w:rPr>
          <w:noProof/>
          <w:sz w:val="22"/>
          <w:szCs w:val="22"/>
        </w:rPr>
        <w:t>Az átadás átvételi eljárást annak kezdési időpontjától számított 30 napon belül be kell fejezni.</w:t>
      </w:r>
    </w:p>
    <w:p w14:paraId="1B7DA1EA" w14:textId="77777777" w:rsidR="00AC29EB" w:rsidRDefault="00AC29EB">
      <w:pPr>
        <w:jc w:val="both"/>
        <w:rPr>
          <w:noProof/>
          <w:sz w:val="22"/>
          <w:szCs w:val="22"/>
        </w:rPr>
      </w:pPr>
    </w:p>
    <w:p w14:paraId="3DB942AF" w14:textId="77777777" w:rsidR="00AC29EB" w:rsidRDefault="00031EDB">
      <w:pPr>
        <w:jc w:val="both"/>
        <w:rPr>
          <w:noProof/>
          <w:sz w:val="22"/>
          <w:szCs w:val="22"/>
        </w:rPr>
      </w:pPr>
      <w:r>
        <w:rPr>
          <w:noProof/>
          <w:sz w:val="22"/>
          <w:szCs w:val="22"/>
        </w:rPr>
        <w:t>Amennyiben a Vállalkozónak felróható okból az átadás-átvétel megkezdéséhez szükséges feltételek nem teljesülnek, és így a szerződés 2. pontjában szereplő teljesítési véghatáridőig az átadás-átvételi eljárás nem kezdődik meg, az a Vállalkozó késedelmének minősül.</w:t>
      </w:r>
    </w:p>
    <w:p w14:paraId="074001A7" w14:textId="77777777" w:rsidR="00AC29EB" w:rsidRDefault="00AC29EB">
      <w:pPr>
        <w:jc w:val="both"/>
        <w:rPr>
          <w:noProof/>
          <w:sz w:val="22"/>
          <w:szCs w:val="22"/>
        </w:rPr>
      </w:pPr>
    </w:p>
    <w:p w14:paraId="3D8C217C" w14:textId="77777777" w:rsidR="00AC29EB" w:rsidRDefault="00031EDB">
      <w:pPr>
        <w:jc w:val="both"/>
        <w:rPr>
          <w:noProof/>
          <w:sz w:val="22"/>
          <w:szCs w:val="22"/>
        </w:rPr>
      </w:pPr>
      <w:r>
        <w:rPr>
          <w:noProof/>
          <w:sz w:val="22"/>
          <w:szCs w:val="22"/>
        </w:rPr>
        <w:t>A Megrendelő és a Vállalkozó kötelesek megjelenni az eljárás kitűzött és egyeztetett időpontjában és helyén, és megvizsgálni, hogy a teljesítés szerződésszerű-e. Amennyiben a Megrendelő indoklás nélkül nem jelenik meg az eljáráson, átvételi késedelem következik be, ami kizárja a Vállalkozó esetleges késedelmét a következő eljárás megkezdéséig.</w:t>
      </w:r>
    </w:p>
    <w:p w14:paraId="43ED6644" w14:textId="77777777" w:rsidR="00AC29EB" w:rsidRDefault="00AC29EB">
      <w:pPr>
        <w:jc w:val="both"/>
        <w:rPr>
          <w:noProof/>
          <w:sz w:val="22"/>
          <w:szCs w:val="22"/>
        </w:rPr>
      </w:pPr>
    </w:p>
    <w:p w14:paraId="05791ED7" w14:textId="77777777" w:rsidR="00AC29EB" w:rsidRDefault="00031EDB">
      <w:pPr>
        <w:jc w:val="both"/>
        <w:rPr>
          <w:noProof/>
          <w:sz w:val="22"/>
          <w:szCs w:val="22"/>
        </w:rPr>
      </w:pPr>
      <w:r>
        <w:rPr>
          <w:noProof/>
          <w:sz w:val="22"/>
          <w:szCs w:val="22"/>
        </w:rPr>
        <w:t>Az átadás-átvételi eljárásról jegyzőkönyvet kell felvenni, amelyben rögzíteni kell az átvételt, illetve az átvétel megtagadásának indokait, valamint rögzíteni kell a megjelentek nyilatkozatait, a Megrendelő, illetve más érintettek által észlelt hibákat és hiányosságokat, a hibák kijavításának, illetve az esetleges hiányok pótlásának Megrendelő által előírt határidejét, továbbá a Vállalkozó ezekre vonatkozó vállalási nyilatkozatát, valamint meg kell jelölni azt a napot, amellyel a jótállási időszak megkezdődik.</w:t>
      </w:r>
    </w:p>
    <w:p w14:paraId="12A0D34F" w14:textId="77777777" w:rsidR="00AC29EB" w:rsidRDefault="00AC29EB">
      <w:pPr>
        <w:jc w:val="both"/>
        <w:rPr>
          <w:noProof/>
          <w:sz w:val="22"/>
          <w:szCs w:val="22"/>
        </w:rPr>
      </w:pPr>
    </w:p>
    <w:p w14:paraId="3ED72FD4" w14:textId="77777777" w:rsidR="00AC29EB" w:rsidRDefault="00031EDB">
      <w:pPr>
        <w:jc w:val="both"/>
        <w:rPr>
          <w:noProof/>
          <w:sz w:val="22"/>
          <w:szCs w:val="22"/>
        </w:rPr>
      </w:pPr>
      <w:r>
        <w:rPr>
          <w:noProof/>
          <w:sz w:val="22"/>
          <w:szCs w:val="22"/>
        </w:rPr>
        <w:t>Az átadás-átvétel során tapasztalt hibákról az átadás-átvétel során hibajegyzéket kell felvenni és a hibajegyzékben foglalt javítások teljesítésére, a hiányosságok megszüntetésére a Vállalkozónak jegyzőkönyvileg rögzített póthatáridőt kell vállalnia.</w:t>
      </w:r>
    </w:p>
    <w:p w14:paraId="60529F59" w14:textId="77777777" w:rsidR="00AC29EB" w:rsidRDefault="00AC29EB">
      <w:pPr>
        <w:jc w:val="both"/>
        <w:rPr>
          <w:noProof/>
          <w:sz w:val="22"/>
          <w:szCs w:val="22"/>
        </w:rPr>
      </w:pPr>
    </w:p>
    <w:p w14:paraId="5CB7F02C" w14:textId="77777777" w:rsidR="00AC29EB" w:rsidRDefault="00031EDB">
      <w:pPr>
        <w:jc w:val="both"/>
        <w:rPr>
          <w:noProof/>
          <w:sz w:val="22"/>
          <w:szCs w:val="22"/>
        </w:rPr>
      </w:pPr>
      <w:r>
        <w:rPr>
          <w:noProof/>
          <w:sz w:val="22"/>
          <w:szCs w:val="22"/>
        </w:rPr>
        <w:t>A teljesítés időpontja a sikeres átadás-átvételt követően kiadott teljesítésigazolásban meghatározott teljesítési időpont.</w:t>
      </w:r>
    </w:p>
    <w:p w14:paraId="1785B5D5" w14:textId="77777777" w:rsidR="00AC29EB" w:rsidRDefault="00AC29EB">
      <w:pPr>
        <w:jc w:val="both"/>
        <w:rPr>
          <w:noProof/>
          <w:sz w:val="22"/>
          <w:szCs w:val="22"/>
        </w:rPr>
      </w:pPr>
    </w:p>
    <w:p w14:paraId="7F9D6ACA" w14:textId="77777777" w:rsidR="00AC29EB" w:rsidRDefault="00031EDB">
      <w:pPr>
        <w:jc w:val="both"/>
        <w:rPr>
          <w:noProof/>
          <w:sz w:val="22"/>
          <w:szCs w:val="22"/>
        </w:rPr>
      </w:pPr>
      <w:r>
        <w:rPr>
          <w:noProof/>
          <w:sz w:val="22"/>
          <w:szCs w:val="22"/>
        </w:rPr>
        <w:t>Megrendelő a munkát akkor veszi át, ha a Vállalkozó teljesítése megfelel a szerződésben foglalt valamennyi követelménynek és a MÁV Zrt. vonatkozó rendelkezéseinek.</w:t>
      </w:r>
    </w:p>
    <w:p w14:paraId="5516D359" w14:textId="77777777" w:rsidR="00AC29EB" w:rsidRDefault="00AC29EB">
      <w:pPr>
        <w:jc w:val="both"/>
        <w:rPr>
          <w:noProof/>
          <w:sz w:val="22"/>
          <w:szCs w:val="22"/>
        </w:rPr>
      </w:pPr>
    </w:p>
    <w:p w14:paraId="67B6E2DC" w14:textId="77777777" w:rsidR="00AC29EB" w:rsidRDefault="00031EDB">
      <w:pPr>
        <w:jc w:val="both"/>
        <w:rPr>
          <w:noProof/>
          <w:sz w:val="22"/>
          <w:szCs w:val="22"/>
        </w:rPr>
      </w:pPr>
      <w:r>
        <w:rPr>
          <w:noProof/>
          <w:sz w:val="22"/>
          <w:szCs w:val="22"/>
        </w:rPr>
        <w:t>Az átadás-átvétellel járó valamennyi költséget a Vállalkozó viseli. A Vállalkozó kötelessége az átadás-átvételhez szükséges, jogszabály által előírt dokumentumok, okmányok biztosítása is.</w:t>
      </w:r>
    </w:p>
    <w:p w14:paraId="6E29F07B" w14:textId="77777777" w:rsidR="00AC29EB" w:rsidRDefault="00AC29EB">
      <w:pPr>
        <w:jc w:val="both"/>
        <w:rPr>
          <w:noProof/>
          <w:sz w:val="22"/>
          <w:szCs w:val="22"/>
        </w:rPr>
      </w:pPr>
    </w:p>
    <w:p w14:paraId="59FB815D" w14:textId="77777777" w:rsidR="00AC29EB" w:rsidRDefault="00031EDB">
      <w:pPr>
        <w:jc w:val="both"/>
        <w:rPr>
          <w:noProof/>
          <w:sz w:val="22"/>
          <w:szCs w:val="22"/>
        </w:rPr>
      </w:pPr>
      <w:r>
        <w:rPr>
          <w:noProof/>
          <w:sz w:val="22"/>
          <w:szCs w:val="22"/>
        </w:rPr>
        <w:t>Az átadás-átvételi eljárást nem lehet megkezdeni, illetve megkezdése esetén meghiúsultnak kell tekinteni, amennyiben</w:t>
      </w:r>
    </w:p>
    <w:p w14:paraId="209EAF2B" w14:textId="77777777" w:rsidR="00AC29EB" w:rsidRDefault="00031EDB">
      <w:pPr>
        <w:numPr>
          <w:ilvl w:val="0"/>
          <w:numId w:val="2"/>
        </w:numPr>
        <w:jc w:val="both"/>
        <w:rPr>
          <w:noProof/>
          <w:sz w:val="22"/>
          <w:szCs w:val="22"/>
        </w:rPr>
      </w:pPr>
      <w:r>
        <w:rPr>
          <w:noProof/>
          <w:sz w:val="22"/>
          <w:szCs w:val="22"/>
        </w:rPr>
        <w:t xml:space="preserve">a szerződés tárgya üzemszerű használatra nem alkalmas, vagy </w:t>
      </w:r>
    </w:p>
    <w:p w14:paraId="02B2CB0F" w14:textId="77777777" w:rsidR="00AC29EB" w:rsidRDefault="00031EDB">
      <w:pPr>
        <w:numPr>
          <w:ilvl w:val="0"/>
          <w:numId w:val="2"/>
        </w:numPr>
        <w:jc w:val="both"/>
        <w:rPr>
          <w:noProof/>
          <w:sz w:val="22"/>
          <w:szCs w:val="22"/>
        </w:rPr>
      </w:pPr>
      <w:r>
        <w:rPr>
          <w:noProof/>
          <w:sz w:val="22"/>
          <w:szCs w:val="22"/>
        </w:rPr>
        <w:t>az üzembe helyezést megelőző mérések és ellenőrző vizsgálatok során megállapított hiányokat/hiányosságokat nem pótolta/javította ki megfelelően a Vállalkozó.</w:t>
      </w:r>
    </w:p>
    <w:p w14:paraId="2024A809" w14:textId="77777777" w:rsidR="00AC29EB" w:rsidRDefault="00AC29EB">
      <w:pPr>
        <w:jc w:val="both"/>
        <w:rPr>
          <w:noProof/>
          <w:sz w:val="22"/>
          <w:szCs w:val="22"/>
        </w:rPr>
      </w:pPr>
    </w:p>
    <w:p w14:paraId="394F33D8" w14:textId="77777777" w:rsidR="00AC29EB" w:rsidRDefault="00031EDB">
      <w:pPr>
        <w:jc w:val="both"/>
        <w:rPr>
          <w:noProof/>
          <w:sz w:val="22"/>
          <w:szCs w:val="22"/>
        </w:rPr>
      </w:pPr>
      <w:r>
        <w:rPr>
          <w:noProof/>
          <w:sz w:val="22"/>
          <w:szCs w:val="22"/>
        </w:rPr>
        <w:t>A szerződés teljesítését a Megrendelő nevében a Teljesítést Igazoló Személy ismeri el aláírásával a teljesítésigazolásban.</w:t>
      </w:r>
    </w:p>
    <w:p w14:paraId="2E84B665" w14:textId="77777777" w:rsidR="00AC29EB" w:rsidRDefault="00AC29EB">
      <w:pPr>
        <w:tabs>
          <w:tab w:val="num" w:pos="0"/>
          <w:tab w:val="left" w:pos="142"/>
        </w:tabs>
        <w:jc w:val="both"/>
        <w:rPr>
          <w:sz w:val="22"/>
          <w:szCs w:val="22"/>
        </w:rPr>
      </w:pPr>
    </w:p>
    <w:p w14:paraId="3455FAC3" w14:textId="77777777" w:rsidR="00AC29EB" w:rsidRDefault="00031EDB">
      <w:pPr>
        <w:tabs>
          <w:tab w:val="left" w:pos="142"/>
        </w:tabs>
        <w:jc w:val="both"/>
        <w:rPr>
          <w:b/>
          <w:bCs/>
          <w:sz w:val="22"/>
          <w:szCs w:val="22"/>
        </w:rPr>
      </w:pPr>
      <w:r>
        <w:rPr>
          <w:b/>
          <w:bCs/>
          <w:sz w:val="22"/>
          <w:szCs w:val="22"/>
        </w:rPr>
        <w:t>7. Fizetési feltételek</w:t>
      </w:r>
    </w:p>
    <w:p w14:paraId="6181DBE9" w14:textId="77777777" w:rsidR="00AC29EB" w:rsidRDefault="00AC29EB">
      <w:pPr>
        <w:tabs>
          <w:tab w:val="num" w:pos="0"/>
          <w:tab w:val="left" w:pos="5175"/>
        </w:tabs>
        <w:jc w:val="both"/>
        <w:rPr>
          <w:b/>
          <w:bCs/>
          <w:sz w:val="22"/>
          <w:szCs w:val="22"/>
        </w:rPr>
      </w:pPr>
    </w:p>
    <w:p w14:paraId="4DDE6803" w14:textId="77777777" w:rsidR="00AC29EB" w:rsidRDefault="00031EDB">
      <w:pPr>
        <w:tabs>
          <w:tab w:val="num" w:pos="0"/>
          <w:tab w:val="left" w:pos="142"/>
          <w:tab w:val="left" w:pos="993"/>
          <w:tab w:val="num" w:pos="2489"/>
        </w:tabs>
        <w:jc w:val="both"/>
        <w:rPr>
          <w:sz w:val="22"/>
          <w:szCs w:val="22"/>
        </w:rPr>
      </w:pPr>
      <w:r>
        <w:rPr>
          <w:sz w:val="22"/>
          <w:szCs w:val="22"/>
        </w:rPr>
        <w:t>Vállalkozó a jelen szerződésben rögzített feladatok teljes körű, hibátlan elvégzését követően egy számla kiállítására és benyújtására jogosult. A számlát 1 példányban kell benyújtani. A számlának tartalmaznia kell a jelen szerződés számát és a rendelés számot.</w:t>
      </w:r>
    </w:p>
    <w:p w14:paraId="68492A48" w14:textId="77777777" w:rsidR="00AC29EB" w:rsidRDefault="00AC29EB">
      <w:pPr>
        <w:tabs>
          <w:tab w:val="num" w:pos="0"/>
          <w:tab w:val="left" w:pos="142"/>
          <w:tab w:val="left" w:pos="993"/>
          <w:tab w:val="num" w:pos="2489"/>
        </w:tabs>
        <w:jc w:val="both"/>
        <w:rPr>
          <w:sz w:val="22"/>
          <w:szCs w:val="22"/>
        </w:rPr>
      </w:pPr>
    </w:p>
    <w:p w14:paraId="59E7FB46" w14:textId="7DEF3427" w:rsidR="00AC29EB" w:rsidRDefault="00031EDB">
      <w:pPr>
        <w:tabs>
          <w:tab w:val="num" w:pos="0"/>
          <w:tab w:val="left" w:pos="142"/>
          <w:tab w:val="left" w:pos="993"/>
          <w:tab w:val="num" w:pos="2489"/>
        </w:tabs>
        <w:jc w:val="both"/>
        <w:rPr>
          <w:sz w:val="22"/>
          <w:szCs w:val="22"/>
        </w:rPr>
      </w:pPr>
      <w:r>
        <w:rPr>
          <w:sz w:val="22"/>
          <w:szCs w:val="22"/>
        </w:rPr>
        <w:t xml:space="preserve">A számlabefogadás feltétele a Megrendelő által aláírt 2. sz. mellékletben szereplő teljesítésigazolás és ez alapján a Megrendelő által kiállított és a Vállalkozónak megküldött, a szerződés 3. sz. mellékletében </w:t>
      </w:r>
      <w:r>
        <w:rPr>
          <w:sz w:val="22"/>
          <w:szCs w:val="22"/>
        </w:rPr>
        <w:lastRenderedPageBreak/>
        <w:t>szereplő minta szerinti formátumú teljesítésigazolás csatolása. Ezek hiányában a számla nem nyújtható be.</w:t>
      </w:r>
    </w:p>
    <w:p w14:paraId="339F9495" w14:textId="77777777" w:rsidR="00AC29EB" w:rsidRDefault="00AC29EB">
      <w:pPr>
        <w:tabs>
          <w:tab w:val="num" w:pos="0"/>
          <w:tab w:val="left" w:pos="142"/>
          <w:tab w:val="left" w:pos="993"/>
          <w:tab w:val="num" w:pos="2489"/>
        </w:tabs>
        <w:jc w:val="both"/>
        <w:rPr>
          <w:sz w:val="22"/>
          <w:szCs w:val="22"/>
        </w:rPr>
      </w:pPr>
    </w:p>
    <w:p w14:paraId="0C13DE0A" w14:textId="77777777" w:rsidR="00AC29EB" w:rsidRDefault="00031EDB">
      <w:pPr>
        <w:tabs>
          <w:tab w:val="num" w:pos="0"/>
          <w:tab w:val="left" w:pos="142"/>
          <w:tab w:val="left" w:pos="993"/>
          <w:tab w:val="num" w:pos="2489"/>
        </w:tabs>
        <w:jc w:val="both"/>
        <w:rPr>
          <w:sz w:val="22"/>
          <w:szCs w:val="22"/>
        </w:rPr>
      </w:pPr>
      <w:r w:rsidRPr="008623BB">
        <w:rPr>
          <w:sz w:val="22"/>
          <w:szCs w:val="22"/>
        </w:rPr>
        <w:t>A 2. sz. mellékletben szereplő teljesítésigazolás 3 példányban készül és kiállításáról, valamint a teljesítést igazoló személy aláírásának megszerzéséről a Vállalkozónak kell gondoskodnia.</w:t>
      </w:r>
    </w:p>
    <w:p w14:paraId="7139EB2A" w14:textId="77777777" w:rsidR="00AC29EB" w:rsidRDefault="00AC29EB">
      <w:pPr>
        <w:tabs>
          <w:tab w:val="num" w:pos="0"/>
          <w:tab w:val="left" w:pos="142"/>
          <w:tab w:val="left" w:pos="993"/>
          <w:tab w:val="num" w:pos="2489"/>
        </w:tabs>
        <w:jc w:val="both"/>
        <w:rPr>
          <w:sz w:val="22"/>
          <w:szCs w:val="22"/>
        </w:rPr>
      </w:pPr>
    </w:p>
    <w:p w14:paraId="55FF99AD" w14:textId="72430998" w:rsidR="00AC29EB" w:rsidRDefault="00031EDB">
      <w:pPr>
        <w:tabs>
          <w:tab w:val="num" w:pos="0"/>
          <w:tab w:val="left" w:pos="142"/>
          <w:tab w:val="left" w:pos="993"/>
          <w:tab w:val="num" w:pos="2489"/>
        </w:tabs>
        <w:jc w:val="both"/>
        <w:rPr>
          <w:sz w:val="22"/>
          <w:szCs w:val="22"/>
        </w:rPr>
      </w:pPr>
      <w:r>
        <w:rPr>
          <w:sz w:val="22"/>
          <w:szCs w:val="22"/>
        </w:rPr>
        <w:t xml:space="preserve">A kiállított számlán feltüntetett teljesítési időpont meg kell, hogy egyezzen a teljesítésigazolásban feltüntetett teljesítés időpontjával (Áfa tv. 55 §). A Vállalkozó számláját csak a Megrendelő által elektronikus úton megküldött </w:t>
      </w:r>
      <w:r w:rsidR="007D21CB">
        <w:rPr>
          <w:sz w:val="22"/>
          <w:szCs w:val="22"/>
        </w:rPr>
        <w:t xml:space="preserve">SAP </w:t>
      </w:r>
      <w:r>
        <w:rPr>
          <w:sz w:val="22"/>
          <w:szCs w:val="22"/>
        </w:rPr>
        <w:t>teljesítésigazolásának kézhezvétele után állíthatja ki, és a számlához mellékelnie kell annak kinyomtatott példányát. A számlát a Megrendelő csak akkor fogadja be, ha azon, illetve a mellékelt teljesítésigazoláson megtalálható a Megrendelő rendelésszáma. A rendelésszám nélkül beérkezett számlákat a Megrendelő hiánypótlásra visszaküldi a Vállalkozónak. A szerződés szerinti fizetési esedékesség a helyesen kiállított számla Megrendelő általi kézhezvételétől számítandó.</w:t>
      </w:r>
    </w:p>
    <w:p w14:paraId="39BC596C" w14:textId="77777777" w:rsidR="007D21CB" w:rsidRDefault="007D21CB" w:rsidP="00141823">
      <w:pPr>
        <w:tabs>
          <w:tab w:val="num" w:pos="0"/>
          <w:tab w:val="left" w:pos="142"/>
          <w:tab w:val="left" w:pos="993"/>
          <w:tab w:val="num" w:pos="2489"/>
        </w:tabs>
        <w:jc w:val="both"/>
        <w:rPr>
          <w:sz w:val="22"/>
          <w:szCs w:val="22"/>
        </w:rPr>
      </w:pPr>
    </w:p>
    <w:p w14:paraId="17872C28" w14:textId="613B4469" w:rsidR="007D21CB" w:rsidRDefault="007D21CB" w:rsidP="00141823">
      <w:pPr>
        <w:tabs>
          <w:tab w:val="num" w:pos="0"/>
          <w:tab w:val="left" w:pos="142"/>
          <w:tab w:val="left" w:pos="993"/>
          <w:tab w:val="num" w:pos="2489"/>
        </w:tabs>
        <w:jc w:val="both"/>
        <w:rPr>
          <w:sz w:val="22"/>
          <w:szCs w:val="22"/>
        </w:rPr>
      </w:pPr>
      <w:r w:rsidRPr="00141823">
        <w:rPr>
          <w:sz w:val="22"/>
          <w:szCs w:val="22"/>
        </w:rPr>
        <w:t>Számlázási név és cím: MÁV Zrt.</w:t>
      </w:r>
      <w:r>
        <w:rPr>
          <w:sz w:val="22"/>
          <w:szCs w:val="22"/>
        </w:rPr>
        <w:t xml:space="preserve"> 1087  Budapest, Könyves Kálmán körút 54-60.</w:t>
      </w:r>
    </w:p>
    <w:p w14:paraId="1ADAB9E3" w14:textId="77777777" w:rsidR="00AC29EB" w:rsidRDefault="00031EDB">
      <w:pPr>
        <w:tabs>
          <w:tab w:val="num" w:pos="0"/>
          <w:tab w:val="left" w:pos="142"/>
          <w:tab w:val="left" w:pos="993"/>
          <w:tab w:val="num" w:pos="2489"/>
        </w:tabs>
        <w:jc w:val="both"/>
        <w:rPr>
          <w:sz w:val="22"/>
          <w:szCs w:val="22"/>
        </w:rPr>
      </w:pPr>
      <w:r>
        <w:rPr>
          <w:sz w:val="22"/>
          <w:szCs w:val="22"/>
        </w:rPr>
        <w:t xml:space="preserve">Papír alapú számla küldésének címe: 1426 Budapest Pf.: 24. </w:t>
      </w:r>
    </w:p>
    <w:p w14:paraId="5419FC60" w14:textId="77777777" w:rsidR="00AC29EB" w:rsidRDefault="00AC29EB">
      <w:pPr>
        <w:tabs>
          <w:tab w:val="num" w:pos="0"/>
          <w:tab w:val="left" w:pos="142"/>
          <w:tab w:val="left" w:pos="993"/>
          <w:tab w:val="num" w:pos="2489"/>
        </w:tabs>
        <w:jc w:val="both"/>
        <w:rPr>
          <w:sz w:val="22"/>
          <w:szCs w:val="22"/>
        </w:rPr>
      </w:pPr>
    </w:p>
    <w:p w14:paraId="03F3D096" w14:textId="6EF06588" w:rsidR="00AC29EB" w:rsidRDefault="00031EDB">
      <w:pPr>
        <w:tabs>
          <w:tab w:val="num" w:pos="0"/>
          <w:tab w:val="left" w:pos="142"/>
          <w:tab w:val="left" w:pos="993"/>
          <w:tab w:val="num" w:pos="2489"/>
        </w:tabs>
        <w:jc w:val="both"/>
        <w:rPr>
          <w:sz w:val="22"/>
          <w:szCs w:val="22"/>
        </w:rPr>
      </w:pPr>
      <w:r>
        <w:rPr>
          <w:sz w:val="22"/>
          <w:szCs w:val="22"/>
        </w:rPr>
        <w:t xml:space="preserve">Elektronikus számla benyújtása az </w:t>
      </w:r>
      <w:hyperlink r:id="rId7">
        <w:r w:rsidRPr="00141823">
          <w:t>eszamla@mav.hu</w:t>
        </w:r>
      </w:hyperlink>
      <w:r>
        <w:rPr>
          <w:sz w:val="22"/>
          <w:szCs w:val="22"/>
        </w:rPr>
        <w:t xml:space="preserve"> e-mail címre történhet. Elektronikus számla benyújtása esetén az elektronikus számlának meg kell felelnie az Áfa törvény 175. §-ában, továbbá a jelen Szerződés  </w:t>
      </w:r>
      <w:r w:rsidR="00C8295D">
        <w:rPr>
          <w:sz w:val="22"/>
          <w:szCs w:val="22"/>
        </w:rPr>
        <w:t>4</w:t>
      </w:r>
      <w:r>
        <w:rPr>
          <w:sz w:val="22"/>
          <w:szCs w:val="22"/>
        </w:rPr>
        <w:t xml:space="preserve">. számú mellékletében meghatározott követelményeknek.  Amennyiben a  </w:t>
      </w:r>
      <w:r w:rsidR="00C8295D">
        <w:rPr>
          <w:sz w:val="22"/>
          <w:szCs w:val="22"/>
        </w:rPr>
        <w:t>4</w:t>
      </w:r>
      <w:r>
        <w:rPr>
          <w:sz w:val="22"/>
          <w:szCs w:val="22"/>
        </w:rPr>
        <w:t>. sz. mellékletben rögzítettektől eltérő formátumú elektronikus számla érkezik, akkor az megfelelőség hiányában nem minősül számlának, így az nem minősül befogadottnak.</w:t>
      </w:r>
    </w:p>
    <w:p w14:paraId="3B95B893" w14:textId="77777777" w:rsidR="00AC29EB" w:rsidRDefault="00AC29EB">
      <w:pPr>
        <w:tabs>
          <w:tab w:val="num" w:pos="0"/>
          <w:tab w:val="left" w:pos="142"/>
          <w:tab w:val="left" w:pos="993"/>
          <w:tab w:val="num" w:pos="2489"/>
        </w:tabs>
        <w:jc w:val="both"/>
        <w:rPr>
          <w:sz w:val="22"/>
          <w:szCs w:val="22"/>
        </w:rPr>
      </w:pPr>
    </w:p>
    <w:p w14:paraId="79D6AE13" w14:textId="77777777" w:rsidR="00AC29EB" w:rsidRDefault="00031EDB">
      <w:pPr>
        <w:tabs>
          <w:tab w:val="num" w:pos="0"/>
          <w:tab w:val="left" w:pos="142"/>
          <w:tab w:val="left" w:pos="993"/>
          <w:tab w:val="num" w:pos="2489"/>
        </w:tabs>
        <w:jc w:val="both"/>
        <w:rPr>
          <w:sz w:val="22"/>
          <w:szCs w:val="22"/>
        </w:rPr>
      </w:pPr>
      <w:r>
        <w:rPr>
          <w:sz w:val="22"/>
          <w:szCs w:val="22"/>
        </w:rPr>
        <w:t>Megrendelő csak a helyesen és hiánytalanul kiállított számlát fogadja be. A helytelenül és/vagy hiányosan kiállított számla miatti késedelmes fizetésért Vállalkozó késedelmi kamat felszámítására nem jogosult.</w:t>
      </w:r>
    </w:p>
    <w:p w14:paraId="3BE10477" w14:textId="77777777" w:rsidR="00AC29EB" w:rsidRDefault="00AC29EB">
      <w:pPr>
        <w:tabs>
          <w:tab w:val="num" w:pos="0"/>
          <w:tab w:val="left" w:pos="142"/>
          <w:tab w:val="left" w:pos="993"/>
          <w:tab w:val="num" w:pos="2489"/>
        </w:tabs>
        <w:jc w:val="both"/>
        <w:rPr>
          <w:sz w:val="22"/>
          <w:szCs w:val="22"/>
        </w:rPr>
      </w:pPr>
    </w:p>
    <w:p w14:paraId="4A413F0B" w14:textId="022D04CA" w:rsidR="00AA7E51" w:rsidRDefault="00AA7E51" w:rsidP="00AA7E51">
      <w:pPr>
        <w:jc w:val="both"/>
        <w:rPr>
          <w:rFonts w:ascii="Calibri" w:hAnsi="Calibri" w:cs="Calibri"/>
          <w:color w:val="000000"/>
          <w:sz w:val="22"/>
          <w:szCs w:val="22"/>
        </w:rPr>
      </w:pPr>
      <w:r>
        <w:rPr>
          <w:rFonts w:ascii="Calibri" w:hAnsi="Calibri" w:cs="Calibri"/>
          <w:color w:val="000000"/>
          <w:sz w:val="22"/>
          <w:szCs w:val="22"/>
        </w:rPr>
        <w:t>A megfelelő tartalommal kiállított számla ellenértéke a számla MÁV Zrt. általi kézhezvételétől számított 30 napos fizetési esedékességgel, átutalással kerül kiegye</w:t>
      </w:r>
      <w:r w:rsidR="00C67A9A">
        <w:rPr>
          <w:rFonts w:ascii="Calibri" w:hAnsi="Calibri" w:cs="Calibri"/>
          <w:color w:val="000000"/>
          <w:sz w:val="22"/>
          <w:szCs w:val="22"/>
        </w:rPr>
        <w:t>nlítésre a Vállalkozó</w:t>
      </w:r>
      <w:r>
        <w:rPr>
          <w:rFonts w:ascii="Calibri" w:hAnsi="Calibri" w:cs="Calibri"/>
          <w:color w:val="000000"/>
          <w:sz w:val="22"/>
          <w:szCs w:val="22"/>
        </w:rPr>
        <w:t xml:space="preserve"> számlájában megjelölt bankszámlára.</w:t>
      </w:r>
    </w:p>
    <w:p w14:paraId="22C97B79" w14:textId="77777777" w:rsidR="00AC29EB" w:rsidRDefault="00AC29EB">
      <w:pPr>
        <w:tabs>
          <w:tab w:val="num" w:pos="0"/>
          <w:tab w:val="left" w:pos="142"/>
          <w:tab w:val="left" w:pos="993"/>
          <w:tab w:val="num" w:pos="2489"/>
        </w:tabs>
        <w:jc w:val="both"/>
        <w:rPr>
          <w:sz w:val="22"/>
          <w:szCs w:val="22"/>
        </w:rPr>
      </w:pPr>
    </w:p>
    <w:p w14:paraId="26928C3A" w14:textId="77777777" w:rsidR="00AC29EB" w:rsidRDefault="00031EDB">
      <w:pPr>
        <w:tabs>
          <w:tab w:val="num" w:pos="0"/>
          <w:tab w:val="left" w:pos="142"/>
          <w:tab w:val="left" w:pos="993"/>
          <w:tab w:val="num" w:pos="2489"/>
        </w:tabs>
        <w:jc w:val="both"/>
        <w:rPr>
          <w:sz w:val="22"/>
          <w:szCs w:val="22"/>
        </w:rPr>
      </w:pPr>
      <w:r>
        <w:rPr>
          <w:sz w:val="22"/>
          <w:szCs w:val="22"/>
        </w:rPr>
        <w:t>Megrendelő késedelmes fizetése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5F1A5A8B" w14:textId="77777777" w:rsidR="00AC29EB" w:rsidRDefault="00AC29EB">
      <w:pPr>
        <w:tabs>
          <w:tab w:val="num" w:pos="0"/>
          <w:tab w:val="left" w:pos="142"/>
          <w:tab w:val="left" w:pos="993"/>
          <w:tab w:val="num" w:pos="2489"/>
        </w:tabs>
        <w:jc w:val="both"/>
        <w:rPr>
          <w:sz w:val="22"/>
          <w:szCs w:val="22"/>
        </w:rPr>
      </w:pPr>
    </w:p>
    <w:p w14:paraId="11107FA9" w14:textId="77777777" w:rsidR="00AC29EB" w:rsidRDefault="00031EDB">
      <w:pPr>
        <w:tabs>
          <w:tab w:val="num" w:pos="0"/>
          <w:tab w:val="left" w:pos="142"/>
          <w:tab w:val="left" w:pos="993"/>
          <w:tab w:val="num" w:pos="2489"/>
        </w:tabs>
        <w:jc w:val="both"/>
        <w:rPr>
          <w:sz w:val="22"/>
          <w:szCs w:val="22"/>
        </w:rPr>
      </w:pPr>
      <w:r>
        <w:rPr>
          <w:sz w:val="22"/>
          <w:szCs w:val="22"/>
        </w:rPr>
        <w:t>Vállalkozó számlája azon a napon számít teljesítettnek, amikor a Megrendelő bankszámláját számlavezető pénzintézete a számla összegével megterheli.</w:t>
      </w:r>
    </w:p>
    <w:p w14:paraId="40FE1EDB" w14:textId="77777777" w:rsidR="00AC29EB" w:rsidRDefault="00AC29EB">
      <w:pPr>
        <w:tabs>
          <w:tab w:val="num" w:pos="0"/>
          <w:tab w:val="left" w:pos="142"/>
          <w:tab w:val="left" w:pos="993"/>
          <w:tab w:val="num" w:pos="2489"/>
        </w:tabs>
        <w:jc w:val="both"/>
        <w:rPr>
          <w:sz w:val="22"/>
          <w:szCs w:val="22"/>
        </w:rPr>
      </w:pPr>
    </w:p>
    <w:p w14:paraId="6FF294B1" w14:textId="476F0EF5" w:rsidR="00AC29EB" w:rsidRDefault="00031EDB">
      <w:pPr>
        <w:tabs>
          <w:tab w:val="num" w:pos="0"/>
          <w:tab w:val="left" w:pos="142"/>
          <w:tab w:val="left" w:pos="993"/>
          <w:tab w:val="num" w:pos="2489"/>
        </w:tabs>
        <w:jc w:val="both"/>
        <w:rPr>
          <w:sz w:val="22"/>
          <w:szCs w:val="22"/>
        </w:rPr>
      </w:pPr>
      <w:r>
        <w:rPr>
          <w:sz w:val="22"/>
          <w:szCs w:val="22"/>
        </w:rPr>
        <w:t xml:space="preserve">A MÁV Zrt. előleget nem fizet, egyéb szerződést </w:t>
      </w:r>
      <w:r w:rsidR="00BD1487">
        <w:rPr>
          <w:sz w:val="22"/>
          <w:szCs w:val="22"/>
        </w:rPr>
        <w:t>megerősítő</w:t>
      </w:r>
      <w:r>
        <w:rPr>
          <w:sz w:val="22"/>
          <w:szCs w:val="22"/>
        </w:rPr>
        <w:t xml:space="preserve"> mellékkötelezettség nem terheli és fizetési biztosítékot nem ad.</w:t>
      </w:r>
    </w:p>
    <w:p w14:paraId="483F4209" w14:textId="77777777" w:rsidR="00AC29EB" w:rsidRDefault="00AC29EB">
      <w:pPr>
        <w:tabs>
          <w:tab w:val="num" w:pos="0"/>
          <w:tab w:val="left" w:pos="142"/>
          <w:tab w:val="left" w:pos="993"/>
          <w:tab w:val="num" w:pos="2489"/>
        </w:tabs>
        <w:jc w:val="both"/>
        <w:rPr>
          <w:sz w:val="22"/>
          <w:szCs w:val="22"/>
        </w:rPr>
      </w:pPr>
    </w:p>
    <w:p w14:paraId="3DD5374D" w14:textId="77777777" w:rsidR="00AC29EB" w:rsidRDefault="00031EDB">
      <w:pPr>
        <w:tabs>
          <w:tab w:val="num" w:pos="0"/>
          <w:tab w:val="left" w:pos="142"/>
          <w:tab w:val="left" w:pos="993"/>
          <w:tab w:val="num" w:pos="2489"/>
        </w:tabs>
        <w:jc w:val="both"/>
        <w:rPr>
          <w:sz w:val="22"/>
          <w:szCs w:val="22"/>
        </w:rPr>
      </w:pPr>
      <w:r>
        <w:rPr>
          <w:sz w:val="22"/>
          <w:szCs w:val="22"/>
        </w:rPr>
        <w:t>A MÁV Zrt.-vel szembeni bármilyen követelés engedményezése (ide értve annak faktorálását is), illetve a MÁV Zrt.-vel szembeni bármilyen követelésen zálogjog alapítása csak a MÁV Zrt. előzetes írásos jóváhagyásával lehetséges. A MÁV Zrt. írásos jóváhagyása nélküli engedményezéssel, zálogjog alapítással a MÁV Zrt.-vel szerződő fél szerződésszegést követ el a MÁV Zrt.-vel szemben, melynek alapján a MÁV Zrt.-vel szerződő felet kártérítési felelősség terheli.</w:t>
      </w:r>
    </w:p>
    <w:p w14:paraId="37B74B42" w14:textId="77777777" w:rsidR="00AC29EB" w:rsidRDefault="00AC29EB">
      <w:pPr>
        <w:tabs>
          <w:tab w:val="num" w:pos="0"/>
          <w:tab w:val="left" w:pos="142"/>
          <w:tab w:val="left" w:pos="993"/>
          <w:tab w:val="num" w:pos="2489"/>
        </w:tabs>
        <w:jc w:val="both"/>
        <w:rPr>
          <w:sz w:val="22"/>
          <w:szCs w:val="22"/>
        </w:rPr>
      </w:pPr>
    </w:p>
    <w:p w14:paraId="0DCEE4FE" w14:textId="77777777" w:rsidR="00AC29EB" w:rsidRDefault="00031EDB">
      <w:pPr>
        <w:tabs>
          <w:tab w:val="num" w:pos="0"/>
          <w:tab w:val="left" w:pos="142"/>
          <w:tab w:val="left" w:pos="993"/>
          <w:tab w:val="num" w:pos="2489"/>
        </w:tabs>
        <w:jc w:val="both"/>
        <w:rPr>
          <w:sz w:val="22"/>
          <w:szCs w:val="22"/>
        </w:rPr>
      </w:pPr>
      <w:r>
        <w:rPr>
          <w:sz w:val="22"/>
          <w:szCs w:val="22"/>
        </w:rPr>
        <w:t>Felek megállapodnak abban, hogy amennyiben a jogosultnak a MÁV Zrt. felé tartozása áll fenn, úgy a MÁV Zrt. határozza meg a tartozás(ok) elszámolásának rendjét.</w:t>
      </w:r>
    </w:p>
    <w:p w14:paraId="3776D0BE" w14:textId="77777777" w:rsidR="00AC29EB" w:rsidRDefault="00AC29EB">
      <w:pPr>
        <w:tabs>
          <w:tab w:val="num" w:pos="0"/>
          <w:tab w:val="left" w:pos="142"/>
          <w:tab w:val="left" w:pos="993"/>
          <w:tab w:val="num" w:pos="2489"/>
        </w:tabs>
        <w:jc w:val="both"/>
        <w:rPr>
          <w:sz w:val="22"/>
          <w:szCs w:val="22"/>
        </w:rPr>
      </w:pPr>
    </w:p>
    <w:p w14:paraId="6432D333" w14:textId="77777777" w:rsidR="00AC29EB" w:rsidRDefault="00031EDB">
      <w:pPr>
        <w:tabs>
          <w:tab w:val="left" w:pos="142"/>
        </w:tabs>
        <w:jc w:val="both"/>
        <w:rPr>
          <w:b/>
          <w:bCs/>
          <w:sz w:val="22"/>
          <w:szCs w:val="22"/>
        </w:rPr>
      </w:pPr>
      <w:r>
        <w:rPr>
          <w:b/>
          <w:bCs/>
          <w:sz w:val="22"/>
          <w:szCs w:val="22"/>
        </w:rPr>
        <w:t>8.</w:t>
      </w:r>
      <w:r>
        <w:rPr>
          <w:b/>
          <w:bCs/>
          <w:sz w:val="22"/>
          <w:szCs w:val="22"/>
        </w:rPr>
        <w:tab/>
        <w:t>Kártérítési felelősség, kötbér</w:t>
      </w:r>
    </w:p>
    <w:p w14:paraId="0CDD44FD" w14:textId="77777777" w:rsidR="00AC29EB" w:rsidRDefault="00AC29EB">
      <w:pPr>
        <w:jc w:val="both"/>
        <w:rPr>
          <w:b/>
          <w:bCs/>
          <w:sz w:val="22"/>
          <w:szCs w:val="22"/>
          <w:u w:val="single"/>
        </w:rPr>
      </w:pPr>
    </w:p>
    <w:p w14:paraId="1FAC623F" w14:textId="77777777" w:rsidR="00AC29EB" w:rsidRDefault="00031EDB">
      <w:pPr>
        <w:jc w:val="both"/>
        <w:rPr>
          <w:sz w:val="22"/>
          <w:szCs w:val="22"/>
        </w:rPr>
      </w:pPr>
      <w:r>
        <w:rPr>
          <w:sz w:val="22"/>
          <w:szCs w:val="22"/>
        </w:rPr>
        <w:t>Szerződésszegésnek minősül minden olyan magatartás vagy mulasztás, amelynek során bármely fél a jelen szerződéses kötelezettségét megsérti. 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w:t>
      </w:r>
    </w:p>
    <w:p w14:paraId="3341D78A" w14:textId="77777777" w:rsidR="00AC29EB" w:rsidRDefault="00AC29EB">
      <w:pPr>
        <w:jc w:val="both"/>
        <w:rPr>
          <w:sz w:val="22"/>
          <w:szCs w:val="22"/>
        </w:rPr>
      </w:pPr>
    </w:p>
    <w:p w14:paraId="7FF69C00" w14:textId="2108BA9D" w:rsidR="00AC29EB" w:rsidRDefault="00031EDB">
      <w:pPr>
        <w:jc w:val="both"/>
        <w:rPr>
          <w:sz w:val="22"/>
          <w:szCs w:val="22"/>
        </w:rPr>
      </w:pPr>
      <w:r>
        <w:rPr>
          <w:sz w:val="22"/>
          <w:szCs w:val="22"/>
        </w:rPr>
        <w:t>Amennyiben a Vállalkozó a szerződést megszegi, kötbér és kártérítési felelősséggel tartozik. A Megrendelő a kötbérigényét a Vállalkozó által érvényesített díjkövetelésbe egyoldalú nyilatkozatával, pénzügyileg beszámíthatja.</w:t>
      </w:r>
    </w:p>
    <w:p w14:paraId="32CBA828" w14:textId="77777777" w:rsidR="00AC29EB" w:rsidRDefault="00AC29EB">
      <w:pPr>
        <w:jc w:val="both"/>
        <w:rPr>
          <w:sz w:val="22"/>
          <w:szCs w:val="22"/>
        </w:rPr>
      </w:pPr>
    </w:p>
    <w:p w14:paraId="49FEDF9F" w14:textId="77777777" w:rsidR="00AC29EB" w:rsidRDefault="00031EDB">
      <w:pPr>
        <w:jc w:val="both"/>
        <w:rPr>
          <w:sz w:val="22"/>
          <w:szCs w:val="22"/>
        </w:rPr>
      </w:pPr>
      <w:r>
        <w:rPr>
          <w:sz w:val="22"/>
          <w:szCs w:val="22"/>
        </w:rPr>
        <w:t>A Vállalkozó hibás, késedelmes teljesítés, illetve nem teljesítés esetén kötbérfizetésre köteles. A kötbér elszámolásának számviteli bizonylata a terhelő levél.</w:t>
      </w:r>
    </w:p>
    <w:p w14:paraId="51D5AF7A" w14:textId="77777777" w:rsidR="00AC29EB" w:rsidRDefault="00AC29EB">
      <w:pPr>
        <w:jc w:val="both"/>
        <w:rPr>
          <w:sz w:val="22"/>
          <w:szCs w:val="22"/>
        </w:rPr>
      </w:pPr>
    </w:p>
    <w:p w14:paraId="0DB9B78F" w14:textId="77777777" w:rsidR="00AC29EB" w:rsidRDefault="00031EDB">
      <w:pPr>
        <w:jc w:val="both"/>
        <w:rPr>
          <w:sz w:val="22"/>
          <w:szCs w:val="22"/>
        </w:rPr>
      </w:pPr>
      <w:r>
        <w:rPr>
          <w:sz w:val="22"/>
          <w:szCs w:val="22"/>
        </w:rPr>
        <w:t>A kötbér mértéke: késedelmes teljesítés esetén minden késedelemmel érintett nap esetén a nettó vállalkozói díj 0,5 %-a/nap, de maximum 20%, hibás teljesítés esetén a nettó vállalkozási díj 15%-a (ha a Megrendelő hibás teljesítés esetén kijavítást kér, a kötbér mértéke azonos a késedelemre megállapított mértékkel), nem teljesítés esetén a nettó vállalkozói díj 20 %-a. A meghiúsulási kötbérbe nem számítható be a késedelmi kötbér címén megfizetett összeg.</w:t>
      </w:r>
    </w:p>
    <w:p w14:paraId="28C3B36E" w14:textId="77777777" w:rsidR="00AC29EB" w:rsidRDefault="00AC29EB">
      <w:pPr>
        <w:tabs>
          <w:tab w:val="num" w:pos="0"/>
          <w:tab w:val="left" w:pos="142"/>
          <w:tab w:val="num" w:pos="2489"/>
        </w:tabs>
        <w:jc w:val="both"/>
        <w:rPr>
          <w:sz w:val="22"/>
          <w:szCs w:val="22"/>
        </w:rPr>
      </w:pPr>
    </w:p>
    <w:p w14:paraId="76C74B90" w14:textId="77777777" w:rsidR="00AC29EB" w:rsidRDefault="00031EDB">
      <w:pPr>
        <w:tabs>
          <w:tab w:val="left" w:pos="284"/>
        </w:tabs>
        <w:jc w:val="both"/>
        <w:rPr>
          <w:sz w:val="22"/>
          <w:szCs w:val="22"/>
        </w:rPr>
      </w:pPr>
      <w:r>
        <w:rPr>
          <w:sz w:val="22"/>
          <w:szCs w:val="22"/>
        </w:rPr>
        <w:t>Ha Vállalkozó a szerződés tárgyában megjelölt munkák vonatkozásában késedelmesen teljesít, Megrendelővel egyeztetve köteles póthatáridőt vállalni. Amennyiben nem kerül sor Megrendelővel egyeztetett póthatáridő tűzésére (Megrendelő nem köteles a késedelmes teljesítést elfogadni), vagy a teljesítésre kitűzött póthatáridő eredménytelenül telik el, a szerződést nem teljesítettnek kell tekinteni. A póthatáridő kitűzése nem mentesíti Vállalkozót a késedelmi kötbér megfizetésének kötelezettsége alól.</w:t>
      </w:r>
    </w:p>
    <w:p w14:paraId="56AAD3E3" w14:textId="77777777" w:rsidR="00AC29EB" w:rsidRDefault="00AC29EB">
      <w:pPr>
        <w:tabs>
          <w:tab w:val="left" w:pos="284"/>
        </w:tabs>
        <w:jc w:val="both"/>
        <w:rPr>
          <w:sz w:val="22"/>
          <w:szCs w:val="22"/>
        </w:rPr>
      </w:pPr>
    </w:p>
    <w:p w14:paraId="728F9FFA" w14:textId="77777777" w:rsidR="00AC29EB" w:rsidRDefault="00031EDB">
      <w:pPr>
        <w:tabs>
          <w:tab w:val="left" w:pos="284"/>
        </w:tabs>
        <w:jc w:val="both"/>
        <w:rPr>
          <w:sz w:val="22"/>
          <w:szCs w:val="22"/>
        </w:rPr>
      </w:pPr>
      <w:r>
        <w:rPr>
          <w:sz w:val="22"/>
          <w:szCs w:val="22"/>
        </w:rPr>
        <w:t>Amennyiben a késedelem a 30 napot meghaladja, vagy a póthatáridő eredménytelenül eltelik, abban az esetben Megrendelő nem teljesítési kötbér érvényesítése mellett jogosult a szerződést azonnali hatállyal felmondani.</w:t>
      </w:r>
    </w:p>
    <w:p w14:paraId="0AF924F9" w14:textId="77777777" w:rsidR="00AC29EB" w:rsidRDefault="00AC29EB">
      <w:pPr>
        <w:tabs>
          <w:tab w:val="left" w:pos="284"/>
        </w:tabs>
        <w:jc w:val="both"/>
        <w:rPr>
          <w:sz w:val="22"/>
          <w:szCs w:val="22"/>
        </w:rPr>
      </w:pPr>
    </w:p>
    <w:p w14:paraId="130C0E58" w14:textId="77777777" w:rsidR="00AC29EB" w:rsidRDefault="00031EDB">
      <w:pPr>
        <w:tabs>
          <w:tab w:val="left" w:pos="284"/>
        </w:tabs>
        <w:jc w:val="both"/>
        <w:rPr>
          <w:sz w:val="22"/>
          <w:szCs w:val="22"/>
        </w:rPr>
      </w:pPr>
      <w:r>
        <w:rPr>
          <w:sz w:val="22"/>
          <w:szCs w:val="22"/>
        </w:rPr>
        <w:t>A késedelem, vagy hibás teljesítés esetére kikötött kötbér megfizetése nem mentesít a teljesítés alól.</w:t>
      </w:r>
    </w:p>
    <w:p w14:paraId="508F0E0D" w14:textId="77777777" w:rsidR="00AC29EB" w:rsidRDefault="00AC29EB">
      <w:pPr>
        <w:tabs>
          <w:tab w:val="left" w:pos="284"/>
        </w:tabs>
        <w:jc w:val="both"/>
        <w:rPr>
          <w:sz w:val="22"/>
          <w:szCs w:val="22"/>
        </w:rPr>
      </w:pPr>
    </w:p>
    <w:p w14:paraId="1B1AD886" w14:textId="77777777" w:rsidR="00AC29EB" w:rsidRDefault="00031EDB">
      <w:pPr>
        <w:jc w:val="both"/>
        <w:rPr>
          <w:sz w:val="22"/>
          <w:szCs w:val="22"/>
        </w:rPr>
      </w:pPr>
      <w:r>
        <w:rPr>
          <w:sz w:val="22"/>
          <w:szCs w:val="22"/>
        </w:rPr>
        <w:t>Felek a Ptk. 6:187.§ (2) bekezdésében rögzítettektől eltérően állapodnak meg abban, hogy Megrendelő jogosult a hibás teljesítési kötbér és a szavatossági jogok együttes érvényesítésére. Amennyiben a vonatkozó, valamennyi jogalkalmazóra nézve kötelező érvényű, egységesített jogértelmezés szerint a Ptk. hivatkozott rendelkezése nem teszi lehetővé a hibás teljesítési kötbér és a szavatossági jogok együttes érvényesítését, felek megállapodnak, hogy Megrendelő kizárólagos joga annak eldöntése, hogy hibás teljesítés esetén a hibás teljesítési kötbér vagy a szavatossági jogait érvényesíti.</w:t>
      </w:r>
    </w:p>
    <w:p w14:paraId="6FF15150" w14:textId="77777777" w:rsidR="00AC29EB" w:rsidRDefault="00AC29EB">
      <w:pPr>
        <w:tabs>
          <w:tab w:val="left" w:pos="284"/>
        </w:tabs>
        <w:jc w:val="both"/>
        <w:rPr>
          <w:sz w:val="22"/>
          <w:szCs w:val="22"/>
        </w:rPr>
      </w:pPr>
    </w:p>
    <w:p w14:paraId="17C95297" w14:textId="482CBEB4" w:rsidR="00AC29EB" w:rsidRDefault="00031EDB">
      <w:pPr>
        <w:tabs>
          <w:tab w:val="left" w:pos="284"/>
        </w:tabs>
        <w:jc w:val="both"/>
        <w:rPr>
          <w:sz w:val="22"/>
          <w:szCs w:val="22"/>
        </w:rPr>
      </w:pPr>
      <w:r>
        <w:rPr>
          <w:sz w:val="22"/>
          <w:szCs w:val="22"/>
        </w:rPr>
        <w:t xml:space="preserve">Ha a Vállalkozó a várható szerződésszegésről elvárható időben nem tájékoztatja a Megrendelőt, úgy a </w:t>
      </w:r>
      <w:r w:rsidR="00BD1487">
        <w:rPr>
          <w:sz w:val="22"/>
          <w:szCs w:val="22"/>
        </w:rPr>
        <w:t>nettó vállalkozói díj</w:t>
      </w:r>
      <w:r>
        <w:rPr>
          <w:sz w:val="22"/>
          <w:szCs w:val="22"/>
        </w:rPr>
        <w:t xml:space="preserve"> 10 %-a akkor is jár, ha a Fél a felelősség alól magát egyébként kimenti.</w:t>
      </w:r>
    </w:p>
    <w:p w14:paraId="21722D52" w14:textId="77777777" w:rsidR="00AC29EB" w:rsidRDefault="00AC29EB">
      <w:pPr>
        <w:tabs>
          <w:tab w:val="left" w:pos="284"/>
        </w:tabs>
        <w:jc w:val="both"/>
        <w:rPr>
          <w:sz w:val="22"/>
          <w:szCs w:val="22"/>
        </w:rPr>
      </w:pPr>
    </w:p>
    <w:p w14:paraId="34415AB0" w14:textId="77777777" w:rsidR="00AC29EB" w:rsidRDefault="00031EDB">
      <w:pPr>
        <w:tabs>
          <w:tab w:val="left" w:pos="284"/>
        </w:tabs>
        <w:jc w:val="both"/>
        <w:rPr>
          <w:sz w:val="22"/>
          <w:szCs w:val="22"/>
        </w:rPr>
      </w:pPr>
      <w:r>
        <w:rPr>
          <w:sz w:val="22"/>
          <w:szCs w:val="22"/>
        </w:rPr>
        <w:t>A Megrendelő jogosult a nem teljesítési kötbér érvényesítése mellett a szerződést azonnali hatállyal felmondani. Vállalkozót ezen esetben kártérítés vagy kártalanítás nem illeti meg, azonban Vállalkozó köteles a kötbér mértékét meghaladóan a Megrendelő valamennyi igazolt kárát megtéríteni.</w:t>
      </w:r>
    </w:p>
    <w:p w14:paraId="4A40D8BF" w14:textId="77777777" w:rsidR="00AC29EB" w:rsidRDefault="00AC29EB">
      <w:pPr>
        <w:tabs>
          <w:tab w:val="left" w:pos="284"/>
        </w:tabs>
        <w:jc w:val="both"/>
        <w:rPr>
          <w:sz w:val="22"/>
          <w:szCs w:val="22"/>
        </w:rPr>
      </w:pPr>
    </w:p>
    <w:p w14:paraId="34C7E3D1" w14:textId="77777777" w:rsidR="00AC29EB" w:rsidRDefault="00031EDB">
      <w:pPr>
        <w:tabs>
          <w:tab w:val="left" w:pos="284"/>
        </w:tabs>
        <w:jc w:val="both"/>
        <w:rPr>
          <w:sz w:val="22"/>
          <w:szCs w:val="22"/>
        </w:rPr>
      </w:pPr>
      <w:r>
        <w:rPr>
          <w:sz w:val="22"/>
          <w:szCs w:val="22"/>
        </w:rPr>
        <w:lastRenderedPageBreak/>
        <w:t>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14:paraId="737B86E3" w14:textId="77777777" w:rsidR="00AC29EB" w:rsidRDefault="00AC29EB">
      <w:pPr>
        <w:jc w:val="both"/>
        <w:rPr>
          <w:sz w:val="22"/>
          <w:szCs w:val="22"/>
        </w:rPr>
      </w:pPr>
    </w:p>
    <w:p w14:paraId="64F2BAFB" w14:textId="77777777" w:rsidR="00AC29EB" w:rsidRDefault="00031EDB">
      <w:pPr>
        <w:jc w:val="both"/>
        <w:rPr>
          <w:sz w:val="22"/>
          <w:szCs w:val="22"/>
        </w:rPr>
      </w:pPr>
      <w:r>
        <w:rPr>
          <w:sz w:val="22"/>
          <w:szCs w:val="22"/>
        </w:rPr>
        <w:t xml:space="preserve">A Vállalkozó minden kötbér- és kártérítés-fizetési kötelezettségét köteles 30 napon belül teljesíteni. </w:t>
      </w:r>
    </w:p>
    <w:p w14:paraId="4EFC2D96" w14:textId="77777777" w:rsidR="00AC29EB" w:rsidRDefault="00AC29EB">
      <w:pPr>
        <w:jc w:val="both"/>
        <w:rPr>
          <w:sz w:val="22"/>
          <w:szCs w:val="22"/>
        </w:rPr>
      </w:pPr>
    </w:p>
    <w:p w14:paraId="3B6DBDBE" w14:textId="77777777" w:rsidR="00AC29EB" w:rsidRDefault="00031EDB">
      <w:pPr>
        <w:jc w:val="both"/>
        <w:rPr>
          <w:sz w:val="22"/>
          <w:szCs w:val="22"/>
        </w:rPr>
      </w:pPr>
      <w:r>
        <w:rPr>
          <w:sz w:val="22"/>
          <w:szCs w:val="22"/>
        </w:rPr>
        <w:t>Megrendelő jogosult a jelen pont szerinti – akár kumulatívan is alkalmazható – kötbéreket meghaladó kárainak és szerződésszegésből eredő egyéb jogainak az érvényesítésére is. Megrendelő jogosult a kötbér összegét Vállalkozó számlájának kifizetésekor beszámítani.</w:t>
      </w:r>
    </w:p>
    <w:p w14:paraId="7C14EB3A" w14:textId="77777777" w:rsidR="00AC29EB" w:rsidRDefault="00AC29EB">
      <w:pPr>
        <w:tabs>
          <w:tab w:val="left" w:pos="284"/>
        </w:tabs>
        <w:jc w:val="both"/>
        <w:rPr>
          <w:sz w:val="22"/>
          <w:szCs w:val="22"/>
        </w:rPr>
      </w:pPr>
    </w:p>
    <w:p w14:paraId="4990FBAB" w14:textId="77777777" w:rsidR="00AC29EB" w:rsidRDefault="00031EDB">
      <w:pPr>
        <w:tabs>
          <w:tab w:val="left" w:pos="142"/>
        </w:tabs>
        <w:jc w:val="both"/>
        <w:rPr>
          <w:b/>
          <w:bCs/>
          <w:sz w:val="22"/>
          <w:szCs w:val="22"/>
        </w:rPr>
      </w:pPr>
      <w:r>
        <w:rPr>
          <w:b/>
          <w:bCs/>
          <w:sz w:val="22"/>
          <w:szCs w:val="22"/>
        </w:rPr>
        <w:t>9.</w:t>
      </w:r>
      <w:r>
        <w:rPr>
          <w:b/>
          <w:bCs/>
          <w:sz w:val="22"/>
          <w:szCs w:val="22"/>
        </w:rPr>
        <w:tab/>
        <w:t>Jótállás, szavatosság</w:t>
      </w:r>
    </w:p>
    <w:p w14:paraId="5A13A2AA" w14:textId="77777777" w:rsidR="00AC29EB" w:rsidRDefault="00AC29EB">
      <w:pPr>
        <w:jc w:val="both"/>
        <w:rPr>
          <w:sz w:val="22"/>
          <w:szCs w:val="22"/>
        </w:rPr>
      </w:pPr>
    </w:p>
    <w:p w14:paraId="3E5441E7" w14:textId="77777777" w:rsidR="00AC29EB" w:rsidRDefault="00031EDB">
      <w:pPr>
        <w:jc w:val="both"/>
        <w:rPr>
          <w:sz w:val="22"/>
          <w:szCs w:val="22"/>
        </w:rPr>
      </w:pPr>
      <w:r>
        <w:rPr>
          <w:sz w:val="22"/>
          <w:szCs w:val="22"/>
        </w:rPr>
        <w:t>A Vállalkozó az általa végzett munkára, a felújításához felhasznált anyagokra, alkatrészekre, valamint azok szakszerű cseréjére, beépítésére 36 hónap jótállást vállal. A jótállási időtartam kezdete a teljesítésigazolás (2. sz. melléklet) kiállításának napja. Amennyiben jogszabály a jelen pontban rögzített jótállási időtartamon túl hosszabb időtartamot ír elő, a jogszabályban rögzített jótállási időtartam az irányadó.</w:t>
      </w:r>
    </w:p>
    <w:p w14:paraId="41711535" w14:textId="77777777" w:rsidR="00AC29EB" w:rsidRDefault="00AC29EB">
      <w:pPr>
        <w:jc w:val="both"/>
        <w:rPr>
          <w:sz w:val="22"/>
          <w:szCs w:val="22"/>
        </w:rPr>
      </w:pPr>
    </w:p>
    <w:p w14:paraId="2A476760" w14:textId="77777777" w:rsidR="00AC29EB" w:rsidRDefault="00031EDB">
      <w:pPr>
        <w:jc w:val="both"/>
        <w:rPr>
          <w:sz w:val="22"/>
          <w:szCs w:val="22"/>
        </w:rPr>
      </w:pPr>
      <w:r>
        <w:rPr>
          <w:sz w:val="22"/>
          <w:szCs w:val="22"/>
        </w:rPr>
        <w:t>A szerződés tárgyát képező munka elvégzését követően a Megrendelő által jelzett hibák kijavítását a Vállalkozó 5 munkanapon belül köteles megkezdeni és a műszakilag indokolt időtartamon belül saját költségén befejezni.</w:t>
      </w:r>
    </w:p>
    <w:p w14:paraId="10558E8B" w14:textId="77777777" w:rsidR="00AC29EB" w:rsidRDefault="00AC29EB">
      <w:pPr>
        <w:jc w:val="both"/>
        <w:rPr>
          <w:sz w:val="22"/>
          <w:szCs w:val="22"/>
        </w:rPr>
      </w:pPr>
    </w:p>
    <w:p w14:paraId="3D4A149B" w14:textId="77777777" w:rsidR="00AC29EB" w:rsidRDefault="00031EDB">
      <w:pPr>
        <w:jc w:val="both"/>
        <w:rPr>
          <w:sz w:val="22"/>
          <w:szCs w:val="22"/>
        </w:rPr>
      </w:pPr>
      <w:r>
        <w:rPr>
          <w:sz w:val="22"/>
          <w:szCs w:val="22"/>
        </w:rPr>
        <w:t>A Vállalkozót teljes körű kellék és jogszavatosság terheli.</w:t>
      </w:r>
    </w:p>
    <w:p w14:paraId="5E055B4B" w14:textId="77777777" w:rsidR="00AC29EB" w:rsidRDefault="00AC29EB">
      <w:pPr>
        <w:jc w:val="both"/>
        <w:rPr>
          <w:sz w:val="22"/>
          <w:szCs w:val="22"/>
        </w:rPr>
      </w:pPr>
    </w:p>
    <w:p w14:paraId="0E8C360C" w14:textId="77777777" w:rsidR="00AC29EB" w:rsidRDefault="00031EDB">
      <w:pPr>
        <w:jc w:val="both"/>
        <w:rPr>
          <w:sz w:val="22"/>
          <w:szCs w:val="22"/>
        </w:rPr>
      </w:pPr>
      <w:r>
        <w:rPr>
          <w:sz w:val="22"/>
          <w:szCs w:val="22"/>
        </w:rPr>
        <w:t>Vállalkozó szavatol azért, hogy az általa a teljesítés során felhasznált termék, anyag, technológia, berendezés, stb. kifogástalan, hibátlan minőségű és megfelel a vonatkozó szabványnak, munkavédelmi, tűzvédelmi, egészségügyi és környezetvédelmi előírásoknak és a rendeltetésszerű használatra alkalmas.</w:t>
      </w:r>
    </w:p>
    <w:p w14:paraId="3402301E" w14:textId="77777777" w:rsidR="00AC29EB" w:rsidRDefault="00AC29EB">
      <w:pPr>
        <w:jc w:val="both"/>
        <w:rPr>
          <w:sz w:val="22"/>
          <w:szCs w:val="22"/>
        </w:rPr>
      </w:pPr>
    </w:p>
    <w:p w14:paraId="52FCCCDC" w14:textId="77777777" w:rsidR="00AC29EB" w:rsidRDefault="00031EDB">
      <w:pPr>
        <w:jc w:val="both"/>
        <w:rPr>
          <w:sz w:val="22"/>
          <w:szCs w:val="22"/>
        </w:rPr>
      </w:pPr>
      <w:r>
        <w:rPr>
          <w:sz w:val="22"/>
          <w:szCs w:val="22"/>
        </w:rPr>
        <w:t>Nem adható át a MÁV Zrt.-nek, illetve nem használható fel olyan termék/anyag, amit harmadik személy tulajdonjog-fenntartásával adott át a Vállalkozónak, vagy amin harmadik személynek olyan joga áll fenn, ami akadályozza vagy korlátozza a MÁV Zrt. tulajdonszerzését. Ennek megszegése esetén a Vállalkozó teljes és korlátlan felelősséggel tartozik a MÁV Zrt. felé.</w:t>
      </w:r>
    </w:p>
    <w:p w14:paraId="474BE538" w14:textId="77777777" w:rsidR="00AC29EB" w:rsidRDefault="00AC29EB">
      <w:pPr>
        <w:tabs>
          <w:tab w:val="left" w:pos="142"/>
        </w:tabs>
        <w:jc w:val="both"/>
        <w:rPr>
          <w:b/>
          <w:bCs/>
          <w:sz w:val="22"/>
          <w:szCs w:val="22"/>
        </w:rPr>
      </w:pPr>
    </w:p>
    <w:p w14:paraId="45A57241" w14:textId="77777777" w:rsidR="00AC29EB" w:rsidRDefault="00031EDB">
      <w:pPr>
        <w:tabs>
          <w:tab w:val="left" w:pos="142"/>
        </w:tabs>
        <w:jc w:val="both"/>
        <w:rPr>
          <w:b/>
          <w:bCs/>
          <w:sz w:val="22"/>
          <w:szCs w:val="22"/>
        </w:rPr>
      </w:pPr>
      <w:r>
        <w:rPr>
          <w:b/>
          <w:bCs/>
          <w:sz w:val="22"/>
          <w:szCs w:val="22"/>
        </w:rPr>
        <w:t>10.</w:t>
      </w:r>
      <w:r>
        <w:rPr>
          <w:b/>
          <w:bCs/>
          <w:sz w:val="22"/>
          <w:szCs w:val="22"/>
        </w:rPr>
        <w:tab/>
        <w:t>Kapcsolattartás, titoktartás</w:t>
      </w:r>
    </w:p>
    <w:p w14:paraId="771D0A71" w14:textId="77777777" w:rsidR="00AC29EB" w:rsidRDefault="00AC29EB">
      <w:pPr>
        <w:tabs>
          <w:tab w:val="left" w:pos="284"/>
        </w:tabs>
        <w:jc w:val="both"/>
        <w:rPr>
          <w:sz w:val="22"/>
          <w:szCs w:val="22"/>
        </w:rPr>
      </w:pPr>
    </w:p>
    <w:p w14:paraId="3026814B" w14:textId="77777777" w:rsidR="00AC29EB" w:rsidRDefault="00031EDB">
      <w:pPr>
        <w:jc w:val="both"/>
        <w:rPr>
          <w:sz w:val="22"/>
          <w:szCs w:val="22"/>
        </w:rPr>
      </w:pPr>
      <w:r>
        <w:rPr>
          <w:sz w:val="22"/>
          <w:szCs w:val="22"/>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14:paraId="503AF7FB" w14:textId="77777777" w:rsidR="00AC29EB" w:rsidRDefault="00AC29EB">
      <w:pPr>
        <w:jc w:val="both"/>
        <w:rPr>
          <w:sz w:val="22"/>
          <w:szCs w:val="22"/>
        </w:rPr>
      </w:pPr>
    </w:p>
    <w:p w14:paraId="01483AF1" w14:textId="77777777" w:rsidR="00AC29EB" w:rsidRDefault="00031EDB">
      <w:pPr>
        <w:jc w:val="both"/>
        <w:rPr>
          <w:sz w:val="22"/>
          <w:szCs w:val="22"/>
        </w:rPr>
      </w:pPr>
      <w:r>
        <w:rPr>
          <w:sz w:val="22"/>
          <w:szCs w:val="22"/>
        </w:rPr>
        <w:t>A szerződés teljesítését érintő és azzal összefüggésben megtett mindennemű nyilatkozat, értesítés, levél vagy jóváhagyás csak írásban érvényes és csak akkor fejti ki joghatását, ha a felek azt a jelen pontban megjelölt kapcsolattartók illetve az általuk kijelölt személyek részére igazoltan kézbesítik.</w:t>
      </w:r>
    </w:p>
    <w:p w14:paraId="4B09F276" w14:textId="77777777" w:rsidR="00AC29EB" w:rsidRDefault="00AC29EB">
      <w:pPr>
        <w:jc w:val="both"/>
        <w:rPr>
          <w:sz w:val="22"/>
          <w:szCs w:val="22"/>
        </w:rPr>
      </w:pPr>
    </w:p>
    <w:p w14:paraId="57A77A93" w14:textId="77777777" w:rsidR="00AC29EB" w:rsidRDefault="00031EDB">
      <w:pPr>
        <w:jc w:val="both"/>
        <w:rPr>
          <w:sz w:val="22"/>
          <w:szCs w:val="22"/>
        </w:rPr>
      </w:pPr>
      <w:r>
        <w:rPr>
          <w:sz w:val="22"/>
          <w:szCs w:val="22"/>
        </w:rPr>
        <w:t>A szerződés teljesítése folyamán minden értesítést az alábbiak szerint kell közöltnek tekintetni:</w:t>
      </w:r>
    </w:p>
    <w:p w14:paraId="4F16394F" w14:textId="77777777" w:rsidR="00AC29EB" w:rsidRDefault="00031EDB">
      <w:pPr>
        <w:numPr>
          <w:ilvl w:val="0"/>
          <w:numId w:val="3"/>
        </w:numPr>
        <w:ind w:left="709" w:hanging="709"/>
        <w:jc w:val="both"/>
        <w:rPr>
          <w:sz w:val="22"/>
          <w:szCs w:val="22"/>
        </w:rPr>
      </w:pPr>
      <w:r>
        <w:rPr>
          <w:sz w:val="22"/>
          <w:szCs w:val="22"/>
        </w:rPr>
        <w:t>kézbe és átvételi elismervény ellenében történő átadás esetén az átadás időpontjában;</w:t>
      </w:r>
    </w:p>
    <w:p w14:paraId="22A178B9" w14:textId="77777777" w:rsidR="00AC29EB" w:rsidRDefault="00031EDB">
      <w:pPr>
        <w:numPr>
          <w:ilvl w:val="0"/>
          <w:numId w:val="3"/>
        </w:numPr>
        <w:ind w:left="709" w:hanging="709"/>
        <w:jc w:val="both"/>
        <w:rPr>
          <w:sz w:val="22"/>
          <w:szCs w:val="22"/>
        </w:rPr>
      </w:pPr>
      <w:r>
        <w:rPr>
          <w:sz w:val="22"/>
          <w:szCs w:val="22"/>
        </w:rPr>
        <w:t>ajánlott, tértivevényes küldeményként, illetve futárszolgálat útján történő kézbesítés esetén a kézbesítés időpontjában;</w:t>
      </w:r>
    </w:p>
    <w:p w14:paraId="27A10FB3" w14:textId="77777777" w:rsidR="00AC29EB" w:rsidRDefault="00031EDB">
      <w:pPr>
        <w:numPr>
          <w:ilvl w:val="0"/>
          <w:numId w:val="3"/>
        </w:numPr>
        <w:ind w:left="709" w:hanging="709"/>
        <w:jc w:val="both"/>
        <w:rPr>
          <w:sz w:val="22"/>
          <w:szCs w:val="22"/>
        </w:rPr>
      </w:pPr>
      <w:r>
        <w:rPr>
          <w:sz w:val="22"/>
          <w:szCs w:val="22"/>
        </w:rPr>
        <w:t xml:space="preserve">telefaxon történő továbbítás esetén a technikai sajátosságok miatt az értesítés küldőjének kötelessége az értesítés olvasható megérkezéséről telefonon érdeklődni, kivéve, ha a címzett az </w:t>
      </w:r>
      <w:r>
        <w:rPr>
          <w:sz w:val="22"/>
          <w:szCs w:val="22"/>
        </w:rPr>
        <w:lastRenderedPageBreak/>
        <w:t>általános gyakorlat szerint megerősítő faxot küldött. A telefax berendezés által megjelölt sikeres elküldés időpontja azonban eredményes értesítésként vehető figyelembe;</w:t>
      </w:r>
    </w:p>
    <w:p w14:paraId="68E40C3C" w14:textId="77777777" w:rsidR="00AC29EB" w:rsidRDefault="00031EDB">
      <w:pPr>
        <w:numPr>
          <w:ilvl w:val="0"/>
          <w:numId w:val="3"/>
        </w:numPr>
        <w:ind w:left="709" w:hanging="709"/>
        <w:jc w:val="both"/>
        <w:rPr>
          <w:sz w:val="22"/>
          <w:szCs w:val="22"/>
        </w:rPr>
      </w:pPr>
      <w:r>
        <w:rPr>
          <w:sz w:val="22"/>
          <w:szCs w:val="22"/>
        </w:rPr>
        <w:t xml:space="preserve">elektronikus úton történő közlés esetén az e-mail tértivevényében (olvasási visszaigazolásban) jelzett időpontban, ennek hiányában a feladást követő munkanapon, kivéve a „Házon kívül” visszaigazolás esetében. </w:t>
      </w:r>
    </w:p>
    <w:p w14:paraId="0FB63B35" w14:textId="77777777" w:rsidR="00AC29EB" w:rsidRDefault="00AC29EB">
      <w:pPr>
        <w:jc w:val="both"/>
        <w:rPr>
          <w:sz w:val="22"/>
          <w:szCs w:val="22"/>
        </w:rPr>
      </w:pPr>
    </w:p>
    <w:p w14:paraId="5D0A18D3" w14:textId="77777777" w:rsidR="00AC29EB" w:rsidRDefault="00031EDB">
      <w:pPr>
        <w:jc w:val="both"/>
        <w:rPr>
          <w:sz w:val="22"/>
          <w:szCs w:val="22"/>
        </w:rPr>
      </w:pPr>
      <w:r>
        <w:rPr>
          <w:sz w:val="22"/>
          <w:szCs w:val="22"/>
        </w:rPr>
        <w:t>A felek az adataikban bekövetkező bármilyen változást, az azt követő 5 (öt) munkanapon belül írásban kötelesek közölni a másik féllel. Ezen kötelezettség elmulasztásából vagy késedelmes teljesítéséből fakadó minden kárért a mulasztó felet terheli a felelősség.</w:t>
      </w:r>
    </w:p>
    <w:p w14:paraId="676735CF" w14:textId="77777777" w:rsidR="00AC29EB" w:rsidRDefault="00AC29EB">
      <w:pPr>
        <w:jc w:val="both"/>
        <w:rPr>
          <w:sz w:val="22"/>
          <w:szCs w:val="22"/>
        </w:rPr>
      </w:pPr>
    </w:p>
    <w:p w14:paraId="7D883A42" w14:textId="77777777" w:rsidR="00AC29EB" w:rsidRDefault="00031EDB">
      <w:pPr>
        <w:jc w:val="both"/>
        <w:rPr>
          <w:sz w:val="22"/>
          <w:szCs w:val="22"/>
        </w:rPr>
      </w:pPr>
      <w:r>
        <w:rPr>
          <w:sz w:val="22"/>
          <w:szCs w:val="22"/>
        </w:rPr>
        <w:t>Felek kötelezettséget vállalnak arra, hogy a jelen szerződés teljesítésével összefüggésben egymás tevékenységével kapcsolatban tudomásukra jutott minden információt bizalmasan, üzleti titokként kezelnek és a jótállási időszak végéig megőriznek (ezen kötelezettség a jelen szerződés megszűnése után is fennmarad). Bármelyik fél csak az érintett fél előzetes tájékoztatása és írásbeli hozzájárulása alapján adhat harmadik személy részére információt. 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a Vállalkozó kapcsolt vállalkozása(i) illetve a teljesítésbe bevont alvállalkozók és kapcsolt vállalkozása(ik) irányában a megvalósítás által megkívánt mértékig válik szükségessé. Az a fél, aki a jelen pontban foglalt titoktartási kötelezettséget megszegi, a másik féllel, illetve harmadik személyekkel szemben teljes kártérítési kötelezettséggel tartozik helytállni.</w:t>
      </w:r>
    </w:p>
    <w:p w14:paraId="6E30040A" w14:textId="77777777" w:rsidR="00AC29EB" w:rsidRDefault="00AC29EB">
      <w:pPr>
        <w:tabs>
          <w:tab w:val="left" w:pos="142"/>
          <w:tab w:val="left" w:pos="284"/>
        </w:tabs>
        <w:jc w:val="both"/>
        <w:rPr>
          <w:sz w:val="22"/>
          <w:szCs w:val="22"/>
        </w:rPr>
      </w:pPr>
    </w:p>
    <w:p w14:paraId="4317DC75" w14:textId="77777777" w:rsidR="00AC29EB" w:rsidRDefault="00031EDB">
      <w:pPr>
        <w:tabs>
          <w:tab w:val="num" w:pos="0"/>
          <w:tab w:val="left" w:pos="142"/>
          <w:tab w:val="left" w:pos="993"/>
          <w:tab w:val="num" w:pos="2489"/>
        </w:tabs>
        <w:jc w:val="both"/>
        <w:rPr>
          <w:b/>
          <w:bCs/>
          <w:caps/>
          <w:sz w:val="22"/>
          <w:szCs w:val="22"/>
        </w:rPr>
      </w:pPr>
      <w:r>
        <w:rPr>
          <w:sz w:val="22"/>
          <w:szCs w:val="22"/>
        </w:rPr>
        <w:t>A felek az egymással való kapcsolattartásra és a szerződésben foglaltak teljesítésének koordinálására az alábbi személyeket jelölik ki:</w:t>
      </w:r>
    </w:p>
    <w:p w14:paraId="057152D8" w14:textId="77777777" w:rsidR="00AC29EB" w:rsidRDefault="00AC29EB">
      <w:pPr>
        <w:tabs>
          <w:tab w:val="num" w:pos="0"/>
          <w:tab w:val="left" w:pos="142"/>
          <w:tab w:val="left" w:pos="993"/>
          <w:tab w:val="num" w:pos="2489"/>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879"/>
        <w:gridCol w:w="4230"/>
      </w:tblGrid>
      <w:tr w:rsidR="00AC29EB" w14:paraId="6D0D26AE" w14:textId="77777777">
        <w:tc>
          <w:tcPr>
            <w:tcW w:w="1101" w:type="dxa"/>
          </w:tcPr>
          <w:p w14:paraId="6783CFE1" w14:textId="77777777" w:rsidR="00AC29EB" w:rsidRDefault="00AC29EB">
            <w:pPr>
              <w:widowControl w:val="0"/>
              <w:tabs>
                <w:tab w:val="num" w:pos="0"/>
                <w:tab w:val="left" w:pos="142"/>
                <w:tab w:val="left" w:pos="993"/>
                <w:tab w:val="num" w:pos="2489"/>
              </w:tabs>
              <w:jc w:val="both"/>
              <w:rPr>
                <w:sz w:val="22"/>
                <w:szCs w:val="22"/>
              </w:rPr>
            </w:pPr>
          </w:p>
        </w:tc>
        <w:tc>
          <w:tcPr>
            <w:tcW w:w="3969" w:type="dxa"/>
          </w:tcPr>
          <w:p w14:paraId="46CAD968" w14:textId="77777777" w:rsidR="00AC29EB" w:rsidRDefault="00031EDB">
            <w:pPr>
              <w:widowControl w:val="0"/>
              <w:tabs>
                <w:tab w:val="num" w:pos="0"/>
                <w:tab w:val="left" w:pos="142"/>
                <w:tab w:val="left" w:pos="993"/>
                <w:tab w:val="num" w:pos="2489"/>
              </w:tabs>
              <w:jc w:val="both"/>
              <w:rPr>
                <w:sz w:val="22"/>
                <w:szCs w:val="22"/>
              </w:rPr>
            </w:pPr>
            <w:r>
              <w:rPr>
                <w:b/>
                <w:bCs/>
                <w:sz w:val="22"/>
                <w:szCs w:val="22"/>
              </w:rPr>
              <w:t>Vállalkozó részéről</w:t>
            </w:r>
          </w:p>
        </w:tc>
        <w:tc>
          <w:tcPr>
            <w:tcW w:w="4285" w:type="dxa"/>
          </w:tcPr>
          <w:p w14:paraId="6F034F7B" w14:textId="77777777" w:rsidR="00AC29EB" w:rsidRDefault="00031EDB">
            <w:pPr>
              <w:widowControl w:val="0"/>
              <w:tabs>
                <w:tab w:val="num" w:pos="0"/>
                <w:tab w:val="left" w:pos="142"/>
                <w:tab w:val="left" w:pos="993"/>
                <w:tab w:val="num" w:pos="2489"/>
              </w:tabs>
              <w:jc w:val="both"/>
              <w:rPr>
                <w:sz w:val="22"/>
                <w:szCs w:val="22"/>
              </w:rPr>
            </w:pPr>
            <w:r>
              <w:rPr>
                <w:b/>
                <w:bCs/>
                <w:sz w:val="22"/>
                <w:szCs w:val="22"/>
              </w:rPr>
              <w:t>Megrendelő részéről</w:t>
            </w:r>
          </w:p>
        </w:tc>
      </w:tr>
      <w:tr w:rsidR="00AC29EB" w14:paraId="0057DFE3" w14:textId="77777777">
        <w:tc>
          <w:tcPr>
            <w:tcW w:w="1101" w:type="dxa"/>
          </w:tcPr>
          <w:p w14:paraId="2C91CAF0" w14:textId="77777777" w:rsidR="00AC29EB" w:rsidRDefault="00031EDB">
            <w:pPr>
              <w:widowControl w:val="0"/>
              <w:tabs>
                <w:tab w:val="num" w:pos="0"/>
                <w:tab w:val="left" w:pos="142"/>
                <w:tab w:val="left" w:pos="993"/>
                <w:tab w:val="num" w:pos="2489"/>
              </w:tabs>
              <w:jc w:val="both"/>
              <w:rPr>
                <w:sz w:val="22"/>
                <w:szCs w:val="22"/>
              </w:rPr>
            </w:pPr>
            <w:r>
              <w:rPr>
                <w:sz w:val="22"/>
                <w:szCs w:val="22"/>
              </w:rPr>
              <w:t>Név:</w:t>
            </w:r>
          </w:p>
        </w:tc>
        <w:tc>
          <w:tcPr>
            <w:tcW w:w="3969" w:type="dxa"/>
          </w:tcPr>
          <w:p w14:paraId="7023180D" w14:textId="77777777" w:rsidR="00AC29EB" w:rsidRDefault="00AC29EB">
            <w:pPr>
              <w:widowControl w:val="0"/>
              <w:tabs>
                <w:tab w:val="num" w:pos="0"/>
                <w:tab w:val="left" w:pos="142"/>
                <w:tab w:val="left" w:pos="993"/>
                <w:tab w:val="num" w:pos="2489"/>
              </w:tabs>
              <w:jc w:val="both"/>
              <w:rPr>
                <w:sz w:val="22"/>
                <w:szCs w:val="22"/>
              </w:rPr>
            </w:pPr>
          </w:p>
        </w:tc>
        <w:tc>
          <w:tcPr>
            <w:tcW w:w="4285" w:type="dxa"/>
          </w:tcPr>
          <w:p w14:paraId="0D5E93C7" w14:textId="77777777" w:rsidR="00AC29EB" w:rsidRDefault="00031EDB">
            <w:pPr>
              <w:widowControl w:val="0"/>
              <w:tabs>
                <w:tab w:val="num" w:pos="0"/>
                <w:tab w:val="left" w:pos="142"/>
                <w:tab w:val="left" w:pos="993"/>
                <w:tab w:val="num" w:pos="2489"/>
              </w:tabs>
              <w:jc w:val="both"/>
              <w:rPr>
                <w:sz w:val="22"/>
                <w:szCs w:val="22"/>
              </w:rPr>
            </w:pPr>
            <w:r>
              <w:rPr>
                <w:sz w:val="22"/>
                <w:szCs w:val="22"/>
              </w:rPr>
              <w:t>Kis József Kázmér</w:t>
            </w:r>
          </w:p>
        </w:tc>
      </w:tr>
      <w:tr w:rsidR="00AC29EB" w14:paraId="4997123B" w14:textId="77777777">
        <w:tc>
          <w:tcPr>
            <w:tcW w:w="1101" w:type="dxa"/>
          </w:tcPr>
          <w:p w14:paraId="4634A97B" w14:textId="77777777" w:rsidR="00AC29EB" w:rsidRDefault="00031EDB">
            <w:pPr>
              <w:widowControl w:val="0"/>
              <w:tabs>
                <w:tab w:val="num" w:pos="0"/>
                <w:tab w:val="left" w:pos="142"/>
                <w:tab w:val="left" w:pos="993"/>
                <w:tab w:val="num" w:pos="2489"/>
              </w:tabs>
              <w:jc w:val="both"/>
              <w:rPr>
                <w:sz w:val="22"/>
                <w:szCs w:val="22"/>
              </w:rPr>
            </w:pPr>
            <w:r>
              <w:rPr>
                <w:sz w:val="22"/>
                <w:szCs w:val="22"/>
              </w:rPr>
              <w:t>Cím:</w:t>
            </w:r>
          </w:p>
        </w:tc>
        <w:tc>
          <w:tcPr>
            <w:tcW w:w="3969" w:type="dxa"/>
          </w:tcPr>
          <w:p w14:paraId="6D56BF5B" w14:textId="77777777" w:rsidR="00AC29EB" w:rsidRDefault="00AC29EB">
            <w:pPr>
              <w:widowControl w:val="0"/>
              <w:tabs>
                <w:tab w:val="num" w:pos="0"/>
                <w:tab w:val="left" w:pos="142"/>
                <w:tab w:val="left" w:pos="993"/>
                <w:tab w:val="num" w:pos="2489"/>
              </w:tabs>
              <w:jc w:val="both"/>
              <w:rPr>
                <w:sz w:val="22"/>
                <w:szCs w:val="22"/>
              </w:rPr>
            </w:pPr>
          </w:p>
        </w:tc>
        <w:tc>
          <w:tcPr>
            <w:tcW w:w="4285" w:type="dxa"/>
          </w:tcPr>
          <w:p w14:paraId="33F7EEF6" w14:textId="77777777" w:rsidR="00AC29EB" w:rsidRDefault="00031EDB">
            <w:pPr>
              <w:widowControl w:val="0"/>
              <w:tabs>
                <w:tab w:val="num" w:pos="0"/>
                <w:tab w:val="left" w:pos="142"/>
                <w:tab w:val="left" w:pos="993"/>
                <w:tab w:val="num" w:pos="2489"/>
              </w:tabs>
              <w:jc w:val="both"/>
              <w:rPr>
                <w:sz w:val="22"/>
                <w:szCs w:val="22"/>
              </w:rPr>
            </w:pPr>
            <w:r>
              <w:rPr>
                <w:sz w:val="22"/>
                <w:szCs w:val="22"/>
              </w:rPr>
              <w:t>6724. Szeged, Kossuth Lajos sgt. 116.</w:t>
            </w:r>
          </w:p>
        </w:tc>
      </w:tr>
      <w:tr w:rsidR="00AC29EB" w14:paraId="6EE1AD20" w14:textId="77777777">
        <w:tc>
          <w:tcPr>
            <w:tcW w:w="1101" w:type="dxa"/>
          </w:tcPr>
          <w:p w14:paraId="43A34A7C" w14:textId="77777777" w:rsidR="00AC29EB" w:rsidRDefault="00031EDB">
            <w:pPr>
              <w:widowControl w:val="0"/>
              <w:tabs>
                <w:tab w:val="num" w:pos="0"/>
                <w:tab w:val="left" w:pos="142"/>
                <w:tab w:val="left" w:pos="993"/>
                <w:tab w:val="num" w:pos="2489"/>
              </w:tabs>
              <w:jc w:val="both"/>
              <w:rPr>
                <w:sz w:val="22"/>
                <w:szCs w:val="22"/>
              </w:rPr>
            </w:pPr>
            <w:r>
              <w:rPr>
                <w:sz w:val="22"/>
                <w:szCs w:val="22"/>
              </w:rPr>
              <w:t>Telefon:</w:t>
            </w:r>
          </w:p>
        </w:tc>
        <w:tc>
          <w:tcPr>
            <w:tcW w:w="3969" w:type="dxa"/>
          </w:tcPr>
          <w:p w14:paraId="6A6D43D9" w14:textId="77777777" w:rsidR="00AC29EB" w:rsidRDefault="00AC29EB">
            <w:pPr>
              <w:widowControl w:val="0"/>
              <w:tabs>
                <w:tab w:val="num" w:pos="0"/>
                <w:tab w:val="left" w:pos="142"/>
                <w:tab w:val="left" w:pos="993"/>
                <w:tab w:val="num" w:pos="2489"/>
              </w:tabs>
              <w:jc w:val="both"/>
              <w:rPr>
                <w:sz w:val="22"/>
                <w:szCs w:val="22"/>
              </w:rPr>
            </w:pPr>
          </w:p>
        </w:tc>
        <w:tc>
          <w:tcPr>
            <w:tcW w:w="4285" w:type="dxa"/>
          </w:tcPr>
          <w:p w14:paraId="7CD0BCA3" w14:textId="77777777" w:rsidR="00AC29EB" w:rsidRDefault="00031EDB">
            <w:pPr>
              <w:widowControl w:val="0"/>
              <w:tabs>
                <w:tab w:val="num" w:pos="0"/>
                <w:tab w:val="left" w:pos="142"/>
                <w:tab w:val="left" w:pos="993"/>
                <w:tab w:val="num" w:pos="2489"/>
              </w:tabs>
              <w:jc w:val="both"/>
              <w:rPr>
                <w:sz w:val="22"/>
                <w:szCs w:val="22"/>
              </w:rPr>
            </w:pPr>
            <w:r>
              <w:rPr>
                <w:sz w:val="22"/>
                <w:szCs w:val="22"/>
              </w:rPr>
              <w:t>+36-30/4154562</w:t>
            </w:r>
          </w:p>
        </w:tc>
      </w:tr>
      <w:tr w:rsidR="00AC29EB" w14:paraId="159F7DA2" w14:textId="77777777">
        <w:tc>
          <w:tcPr>
            <w:tcW w:w="1101" w:type="dxa"/>
          </w:tcPr>
          <w:p w14:paraId="62BBA4D3" w14:textId="77777777" w:rsidR="00AC29EB" w:rsidRDefault="00031EDB">
            <w:pPr>
              <w:widowControl w:val="0"/>
              <w:tabs>
                <w:tab w:val="num" w:pos="0"/>
                <w:tab w:val="left" w:pos="142"/>
                <w:tab w:val="left" w:pos="993"/>
                <w:tab w:val="num" w:pos="2489"/>
              </w:tabs>
              <w:jc w:val="both"/>
              <w:rPr>
                <w:sz w:val="22"/>
                <w:szCs w:val="22"/>
              </w:rPr>
            </w:pPr>
            <w:r>
              <w:rPr>
                <w:sz w:val="22"/>
                <w:szCs w:val="22"/>
              </w:rPr>
              <w:t>Telefax:</w:t>
            </w:r>
          </w:p>
        </w:tc>
        <w:tc>
          <w:tcPr>
            <w:tcW w:w="3969" w:type="dxa"/>
          </w:tcPr>
          <w:p w14:paraId="53AF2AC3" w14:textId="77777777" w:rsidR="00AC29EB" w:rsidRDefault="00AC29EB">
            <w:pPr>
              <w:widowControl w:val="0"/>
              <w:tabs>
                <w:tab w:val="num" w:pos="0"/>
                <w:tab w:val="left" w:pos="142"/>
                <w:tab w:val="left" w:pos="993"/>
                <w:tab w:val="num" w:pos="2489"/>
              </w:tabs>
              <w:jc w:val="both"/>
              <w:rPr>
                <w:sz w:val="22"/>
                <w:szCs w:val="22"/>
              </w:rPr>
            </w:pPr>
          </w:p>
        </w:tc>
        <w:tc>
          <w:tcPr>
            <w:tcW w:w="4285" w:type="dxa"/>
          </w:tcPr>
          <w:p w14:paraId="02085B34" w14:textId="77777777" w:rsidR="00AC29EB" w:rsidRDefault="00AC29EB">
            <w:pPr>
              <w:widowControl w:val="0"/>
              <w:tabs>
                <w:tab w:val="num" w:pos="0"/>
                <w:tab w:val="left" w:pos="142"/>
                <w:tab w:val="left" w:pos="993"/>
                <w:tab w:val="num" w:pos="2489"/>
              </w:tabs>
              <w:jc w:val="both"/>
              <w:rPr>
                <w:sz w:val="22"/>
                <w:szCs w:val="22"/>
              </w:rPr>
            </w:pPr>
          </w:p>
        </w:tc>
      </w:tr>
      <w:tr w:rsidR="00AC29EB" w14:paraId="72B7DB75" w14:textId="77777777">
        <w:tc>
          <w:tcPr>
            <w:tcW w:w="1101" w:type="dxa"/>
          </w:tcPr>
          <w:p w14:paraId="22A37BFC" w14:textId="77777777" w:rsidR="00AC29EB" w:rsidRDefault="00031EDB">
            <w:pPr>
              <w:widowControl w:val="0"/>
              <w:tabs>
                <w:tab w:val="num" w:pos="0"/>
                <w:tab w:val="left" w:pos="142"/>
                <w:tab w:val="left" w:pos="993"/>
                <w:tab w:val="num" w:pos="2489"/>
              </w:tabs>
              <w:jc w:val="both"/>
              <w:rPr>
                <w:sz w:val="22"/>
                <w:szCs w:val="22"/>
              </w:rPr>
            </w:pPr>
            <w:r>
              <w:rPr>
                <w:sz w:val="22"/>
                <w:szCs w:val="22"/>
              </w:rPr>
              <w:t>E-mail</w:t>
            </w:r>
          </w:p>
        </w:tc>
        <w:tc>
          <w:tcPr>
            <w:tcW w:w="3969" w:type="dxa"/>
          </w:tcPr>
          <w:p w14:paraId="74D82BA4" w14:textId="77777777" w:rsidR="00AC29EB" w:rsidRDefault="00AC29EB">
            <w:pPr>
              <w:widowControl w:val="0"/>
              <w:tabs>
                <w:tab w:val="num" w:pos="0"/>
                <w:tab w:val="left" w:pos="142"/>
                <w:tab w:val="left" w:pos="993"/>
                <w:tab w:val="num" w:pos="2489"/>
              </w:tabs>
              <w:jc w:val="both"/>
              <w:rPr>
                <w:sz w:val="22"/>
                <w:szCs w:val="22"/>
              </w:rPr>
            </w:pPr>
          </w:p>
        </w:tc>
        <w:tc>
          <w:tcPr>
            <w:tcW w:w="4285" w:type="dxa"/>
          </w:tcPr>
          <w:p w14:paraId="240F1C27" w14:textId="77777777" w:rsidR="00AC29EB" w:rsidRDefault="00031EDB">
            <w:pPr>
              <w:widowControl w:val="0"/>
              <w:tabs>
                <w:tab w:val="num" w:pos="0"/>
                <w:tab w:val="left" w:pos="142"/>
                <w:tab w:val="left" w:pos="993"/>
                <w:tab w:val="num" w:pos="2489"/>
              </w:tabs>
              <w:jc w:val="both"/>
              <w:rPr>
                <w:sz w:val="22"/>
                <w:szCs w:val="22"/>
              </w:rPr>
            </w:pPr>
            <w:r>
              <w:rPr>
                <w:sz w:val="22"/>
                <w:szCs w:val="22"/>
              </w:rPr>
              <w:t>kis.jozsef.kazmer@mav.hu</w:t>
            </w:r>
          </w:p>
        </w:tc>
      </w:tr>
    </w:tbl>
    <w:p w14:paraId="126B08CC" w14:textId="77777777" w:rsidR="00AC29EB" w:rsidRDefault="00AC29EB">
      <w:pPr>
        <w:tabs>
          <w:tab w:val="num" w:pos="0"/>
          <w:tab w:val="left" w:pos="142"/>
          <w:tab w:val="left" w:pos="993"/>
          <w:tab w:val="num" w:pos="2489"/>
        </w:tabs>
        <w:jc w:val="both"/>
        <w:rPr>
          <w:sz w:val="22"/>
          <w:szCs w:val="22"/>
        </w:rPr>
      </w:pPr>
    </w:p>
    <w:p w14:paraId="2F3D462A" w14:textId="77777777" w:rsidR="00AC29EB" w:rsidRDefault="00031EDB">
      <w:pPr>
        <w:tabs>
          <w:tab w:val="num" w:pos="0"/>
          <w:tab w:val="left" w:pos="142"/>
          <w:tab w:val="left" w:pos="993"/>
          <w:tab w:val="num" w:pos="2489"/>
        </w:tabs>
        <w:jc w:val="both"/>
        <w:rPr>
          <w:sz w:val="22"/>
          <w:szCs w:val="22"/>
        </w:rPr>
      </w:pPr>
      <w:r>
        <w:rPr>
          <w:sz w:val="22"/>
          <w:szCs w:val="22"/>
        </w:rPr>
        <w:t>A szerződés tárgyát tekintve teljesítésigazolásban részt vevő Megrendelő által kijelölt jogosult Teljesítést Igazoló Személy</w:t>
      </w:r>
    </w:p>
    <w:p w14:paraId="5CB97ABE" w14:textId="77777777" w:rsidR="00AC29EB" w:rsidRDefault="00AC29EB">
      <w:pPr>
        <w:tabs>
          <w:tab w:val="num" w:pos="0"/>
          <w:tab w:val="left" w:pos="142"/>
          <w:tab w:val="left" w:pos="993"/>
          <w:tab w:val="num" w:pos="2489"/>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69"/>
      </w:tblGrid>
      <w:tr w:rsidR="00AC29EB" w14:paraId="5A71D130" w14:textId="77777777">
        <w:tc>
          <w:tcPr>
            <w:tcW w:w="1101" w:type="dxa"/>
          </w:tcPr>
          <w:p w14:paraId="52A6C1C9" w14:textId="77777777" w:rsidR="00AC29EB" w:rsidRDefault="00AC29EB">
            <w:pPr>
              <w:widowControl w:val="0"/>
              <w:tabs>
                <w:tab w:val="num" w:pos="0"/>
                <w:tab w:val="left" w:pos="142"/>
                <w:tab w:val="left" w:pos="993"/>
                <w:tab w:val="num" w:pos="2489"/>
              </w:tabs>
              <w:jc w:val="both"/>
              <w:rPr>
                <w:sz w:val="22"/>
                <w:szCs w:val="22"/>
              </w:rPr>
            </w:pPr>
          </w:p>
        </w:tc>
        <w:tc>
          <w:tcPr>
            <w:tcW w:w="3969" w:type="dxa"/>
          </w:tcPr>
          <w:p w14:paraId="62651209" w14:textId="77777777" w:rsidR="00AC29EB" w:rsidRDefault="00031EDB">
            <w:pPr>
              <w:widowControl w:val="0"/>
              <w:tabs>
                <w:tab w:val="num" w:pos="0"/>
                <w:tab w:val="left" w:pos="142"/>
                <w:tab w:val="left" w:pos="993"/>
                <w:tab w:val="num" w:pos="2489"/>
              </w:tabs>
              <w:jc w:val="both"/>
              <w:rPr>
                <w:sz w:val="22"/>
                <w:szCs w:val="22"/>
              </w:rPr>
            </w:pPr>
            <w:r>
              <w:rPr>
                <w:b/>
                <w:bCs/>
                <w:sz w:val="22"/>
                <w:szCs w:val="22"/>
              </w:rPr>
              <w:t>Teljesítést Igazoló Személy</w:t>
            </w:r>
          </w:p>
        </w:tc>
      </w:tr>
      <w:tr w:rsidR="00AC29EB" w14:paraId="181BC37E" w14:textId="77777777">
        <w:tc>
          <w:tcPr>
            <w:tcW w:w="1101" w:type="dxa"/>
          </w:tcPr>
          <w:p w14:paraId="5B730A2F" w14:textId="77777777" w:rsidR="00AC29EB" w:rsidRDefault="00031EDB">
            <w:pPr>
              <w:widowControl w:val="0"/>
              <w:tabs>
                <w:tab w:val="num" w:pos="0"/>
                <w:tab w:val="left" w:pos="142"/>
                <w:tab w:val="left" w:pos="993"/>
                <w:tab w:val="num" w:pos="2489"/>
              </w:tabs>
              <w:jc w:val="both"/>
              <w:rPr>
                <w:sz w:val="22"/>
                <w:szCs w:val="22"/>
              </w:rPr>
            </w:pPr>
            <w:r>
              <w:rPr>
                <w:sz w:val="22"/>
                <w:szCs w:val="22"/>
              </w:rPr>
              <w:t>Név:</w:t>
            </w:r>
          </w:p>
        </w:tc>
        <w:tc>
          <w:tcPr>
            <w:tcW w:w="3969" w:type="dxa"/>
          </w:tcPr>
          <w:p w14:paraId="675A8E8E" w14:textId="77777777" w:rsidR="00AC29EB" w:rsidRDefault="00031EDB">
            <w:pPr>
              <w:widowControl w:val="0"/>
              <w:tabs>
                <w:tab w:val="num" w:pos="0"/>
                <w:tab w:val="left" w:pos="142"/>
                <w:tab w:val="left" w:pos="993"/>
                <w:tab w:val="num" w:pos="2489"/>
              </w:tabs>
              <w:jc w:val="both"/>
              <w:rPr>
                <w:sz w:val="22"/>
                <w:szCs w:val="22"/>
              </w:rPr>
            </w:pPr>
            <w:r>
              <w:rPr>
                <w:sz w:val="22"/>
                <w:szCs w:val="22"/>
              </w:rPr>
              <w:t>Kis József Kázmér</w:t>
            </w:r>
          </w:p>
        </w:tc>
      </w:tr>
      <w:tr w:rsidR="00AC29EB" w14:paraId="53DA6986" w14:textId="77777777">
        <w:tc>
          <w:tcPr>
            <w:tcW w:w="1101" w:type="dxa"/>
          </w:tcPr>
          <w:p w14:paraId="7C276D72" w14:textId="77777777" w:rsidR="00AC29EB" w:rsidRDefault="00031EDB">
            <w:pPr>
              <w:widowControl w:val="0"/>
              <w:tabs>
                <w:tab w:val="num" w:pos="0"/>
                <w:tab w:val="left" w:pos="142"/>
                <w:tab w:val="left" w:pos="993"/>
                <w:tab w:val="num" w:pos="2489"/>
              </w:tabs>
              <w:jc w:val="both"/>
              <w:rPr>
                <w:sz w:val="22"/>
                <w:szCs w:val="22"/>
              </w:rPr>
            </w:pPr>
            <w:r>
              <w:rPr>
                <w:sz w:val="22"/>
                <w:szCs w:val="22"/>
              </w:rPr>
              <w:t>Cím:</w:t>
            </w:r>
          </w:p>
        </w:tc>
        <w:tc>
          <w:tcPr>
            <w:tcW w:w="3969" w:type="dxa"/>
          </w:tcPr>
          <w:p w14:paraId="0F9EA2DB" w14:textId="77777777" w:rsidR="00AC29EB" w:rsidRDefault="00031EDB">
            <w:pPr>
              <w:widowControl w:val="0"/>
              <w:tabs>
                <w:tab w:val="num" w:pos="0"/>
                <w:tab w:val="left" w:pos="142"/>
                <w:tab w:val="left" w:pos="993"/>
                <w:tab w:val="num" w:pos="2489"/>
              </w:tabs>
              <w:jc w:val="both"/>
              <w:rPr>
                <w:sz w:val="22"/>
                <w:szCs w:val="22"/>
              </w:rPr>
            </w:pPr>
            <w:r>
              <w:rPr>
                <w:sz w:val="22"/>
                <w:szCs w:val="22"/>
              </w:rPr>
              <w:t>6724. Szeged, Kossuth Lajos sgt. 116.</w:t>
            </w:r>
          </w:p>
        </w:tc>
      </w:tr>
      <w:tr w:rsidR="00AC29EB" w14:paraId="21D6FB3E" w14:textId="77777777">
        <w:tc>
          <w:tcPr>
            <w:tcW w:w="1101" w:type="dxa"/>
          </w:tcPr>
          <w:p w14:paraId="7D0F1BD5" w14:textId="77777777" w:rsidR="00AC29EB" w:rsidRDefault="00031EDB">
            <w:pPr>
              <w:widowControl w:val="0"/>
              <w:tabs>
                <w:tab w:val="num" w:pos="0"/>
                <w:tab w:val="left" w:pos="142"/>
                <w:tab w:val="left" w:pos="993"/>
                <w:tab w:val="num" w:pos="2489"/>
              </w:tabs>
              <w:jc w:val="both"/>
              <w:rPr>
                <w:sz w:val="22"/>
                <w:szCs w:val="22"/>
              </w:rPr>
            </w:pPr>
            <w:r>
              <w:rPr>
                <w:sz w:val="22"/>
                <w:szCs w:val="22"/>
              </w:rPr>
              <w:t>Telefon:</w:t>
            </w:r>
          </w:p>
        </w:tc>
        <w:tc>
          <w:tcPr>
            <w:tcW w:w="3969" w:type="dxa"/>
          </w:tcPr>
          <w:p w14:paraId="47ABB8A2" w14:textId="77777777" w:rsidR="00AC29EB" w:rsidRDefault="00031EDB">
            <w:pPr>
              <w:widowControl w:val="0"/>
              <w:tabs>
                <w:tab w:val="num" w:pos="0"/>
                <w:tab w:val="left" w:pos="142"/>
                <w:tab w:val="left" w:pos="993"/>
                <w:tab w:val="num" w:pos="2489"/>
              </w:tabs>
              <w:jc w:val="both"/>
              <w:rPr>
                <w:sz w:val="22"/>
                <w:szCs w:val="22"/>
              </w:rPr>
            </w:pPr>
            <w:r>
              <w:rPr>
                <w:sz w:val="22"/>
                <w:szCs w:val="22"/>
              </w:rPr>
              <w:t>+36-30/4154562</w:t>
            </w:r>
          </w:p>
        </w:tc>
      </w:tr>
    </w:tbl>
    <w:p w14:paraId="4F712B93" w14:textId="77777777" w:rsidR="00AC29EB" w:rsidRDefault="00AC29EB">
      <w:pPr>
        <w:jc w:val="both"/>
        <w:rPr>
          <w:sz w:val="22"/>
          <w:szCs w:val="22"/>
        </w:rPr>
      </w:pPr>
    </w:p>
    <w:p w14:paraId="43A18D21" w14:textId="77777777" w:rsidR="00AC29EB" w:rsidRDefault="00031EDB">
      <w:pPr>
        <w:jc w:val="both"/>
        <w:rPr>
          <w:sz w:val="22"/>
          <w:szCs w:val="22"/>
        </w:rPr>
      </w:pPr>
      <w:r>
        <w:rPr>
          <w:sz w:val="22"/>
          <w:szCs w:val="22"/>
        </w:rPr>
        <w:t>A megjelölt kapcsolattartó személyek nem jogosultak – kivéve, ha egyben cégképviseletre jogosult is – a szerződés módosításának minősülő nyilatkozatok tételére.</w:t>
      </w:r>
    </w:p>
    <w:p w14:paraId="27B005F4" w14:textId="77777777" w:rsidR="00AC29EB" w:rsidRDefault="00AC29EB">
      <w:pPr>
        <w:jc w:val="both"/>
        <w:rPr>
          <w:sz w:val="22"/>
          <w:szCs w:val="22"/>
        </w:rPr>
      </w:pPr>
    </w:p>
    <w:p w14:paraId="26E128C0" w14:textId="77777777" w:rsidR="00AC29EB" w:rsidRDefault="00031EDB">
      <w:pPr>
        <w:tabs>
          <w:tab w:val="left" w:pos="142"/>
        </w:tabs>
        <w:jc w:val="both"/>
        <w:rPr>
          <w:b/>
          <w:bCs/>
          <w:sz w:val="22"/>
          <w:szCs w:val="22"/>
        </w:rPr>
      </w:pPr>
      <w:r>
        <w:rPr>
          <w:b/>
          <w:bCs/>
          <w:sz w:val="22"/>
          <w:szCs w:val="22"/>
        </w:rPr>
        <w:t>11.</w:t>
      </w:r>
      <w:r>
        <w:rPr>
          <w:b/>
          <w:bCs/>
          <w:sz w:val="22"/>
          <w:szCs w:val="22"/>
        </w:rPr>
        <w:tab/>
        <w:t>Jelen szerződés hatálya, módosítása és megszűnése</w:t>
      </w:r>
    </w:p>
    <w:p w14:paraId="26E50FB0" w14:textId="77777777" w:rsidR="00AC29EB" w:rsidRDefault="00AC29EB">
      <w:pPr>
        <w:jc w:val="both"/>
        <w:rPr>
          <w:noProof/>
          <w:sz w:val="22"/>
          <w:szCs w:val="22"/>
        </w:rPr>
      </w:pPr>
    </w:p>
    <w:p w14:paraId="3C97A6C8" w14:textId="44DFA983" w:rsidR="00AC29EB" w:rsidRDefault="00031EDB">
      <w:pPr>
        <w:jc w:val="both"/>
        <w:rPr>
          <w:noProof/>
          <w:sz w:val="22"/>
          <w:szCs w:val="22"/>
        </w:rPr>
      </w:pPr>
      <w:r>
        <w:rPr>
          <w:noProof/>
          <w:sz w:val="22"/>
          <w:szCs w:val="22"/>
        </w:rPr>
        <w:t>A jelen szerződés a mindkét fél által történő aláírás napján lép hatályba és a jelen szerződésben meghatározott kötelezettségek kölcsönös teljesítéséig marad hatályban.</w:t>
      </w:r>
    </w:p>
    <w:p w14:paraId="20E62A50" w14:textId="77777777" w:rsidR="00AC29EB" w:rsidRDefault="00AC29EB">
      <w:pPr>
        <w:jc w:val="both"/>
        <w:rPr>
          <w:noProof/>
          <w:sz w:val="22"/>
          <w:szCs w:val="22"/>
        </w:rPr>
      </w:pPr>
    </w:p>
    <w:p w14:paraId="38F208DE" w14:textId="77777777" w:rsidR="00AC29EB" w:rsidRDefault="00031EDB">
      <w:pPr>
        <w:jc w:val="both"/>
        <w:rPr>
          <w:noProof/>
          <w:sz w:val="22"/>
          <w:szCs w:val="22"/>
        </w:rPr>
      </w:pPr>
      <w:r>
        <w:rPr>
          <w:noProof/>
          <w:sz w:val="22"/>
          <w:szCs w:val="22"/>
        </w:rPr>
        <w:t>Jelen szerződés módosítása csak a felek kölcsönös megegyezésével, írásban, mindkét fél cégszerű aláírásával történhet.</w:t>
      </w:r>
    </w:p>
    <w:p w14:paraId="384B0344" w14:textId="77777777" w:rsidR="00AC29EB" w:rsidRDefault="00AC29EB">
      <w:pPr>
        <w:jc w:val="both"/>
        <w:rPr>
          <w:noProof/>
          <w:sz w:val="22"/>
          <w:szCs w:val="22"/>
        </w:rPr>
      </w:pPr>
    </w:p>
    <w:p w14:paraId="30C920A5" w14:textId="77777777" w:rsidR="00AC29EB" w:rsidRDefault="00031EDB">
      <w:pPr>
        <w:jc w:val="both"/>
        <w:rPr>
          <w:noProof/>
          <w:sz w:val="22"/>
          <w:szCs w:val="22"/>
        </w:rPr>
      </w:pPr>
      <w:r>
        <w:rPr>
          <w:noProof/>
          <w:sz w:val="22"/>
          <w:szCs w:val="22"/>
        </w:rPr>
        <w:t xml:space="preserve">A Vállalkozó tudomásul veszi, hogy abban az esetben, ha a MÁV Zrt. „szárazföldi szállítást kiegészítő szolgáltatás” megnevezésű fő tevékenységét a szerződés hatálya alatt más gazdasági társaság veszi át, úgy ezen gazdasági társaság – a vonatkozó jogszabályi előírások betartása mellett – a Vállalkozó külön hozzájárulása nélkül jogosult a szerződésbe a MÁV Zrt. pozíciójában belépni és annak kötelezettségeit átvállalni, illetve jogait gyakorolni, feltéve, hogy ezen szerződéses jogutódlás a Vállalkozó jogait nem csorbítja, kötelezettségeinek teljesítését nem teszi terhesebbé, illetve megfelel a hatályos jogszabályoknak. </w:t>
      </w:r>
    </w:p>
    <w:p w14:paraId="2EF624B9" w14:textId="77777777" w:rsidR="00AC29EB" w:rsidRDefault="00AC29EB">
      <w:pPr>
        <w:jc w:val="both"/>
        <w:rPr>
          <w:noProof/>
          <w:sz w:val="22"/>
          <w:szCs w:val="22"/>
        </w:rPr>
      </w:pPr>
    </w:p>
    <w:p w14:paraId="33EB8B53" w14:textId="77777777" w:rsidR="00AC29EB" w:rsidRDefault="00031EDB">
      <w:pPr>
        <w:jc w:val="both"/>
        <w:rPr>
          <w:noProof/>
          <w:sz w:val="22"/>
          <w:szCs w:val="22"/>
        </w:rPr>
      </w:pPr>
      <w:r>
        <w:rPr>
          <w:noProof/>
          <w:sz w:val="22"/>
          <w:szCs w:val="22"/>
        </w:rPr>
        <w:t xml:space="preserve">A jelen szerződés megszűnik: </w:t>
      </w:r>
    </w:p>
    <w:p w14:paraId="6E4CB8E1" w14:textId="77777777" w:rsidR="00AC29EB" w:rsidRDefault="00031EDB">
      <w:pPr>
        <w:numPr>
          <w:ilvl w:val="0"/>
          <w:numId w:val="4"/>
        </w:numPr>
        <w:jc w:val="both"/>
        <w:rPr>
          <w:noProof/>
          <w:sz w:val="22"/>
          <w:szCs w:val="22"/>
        </w:rPr>
      </w:pPr>
      <w:r>
        <w:rPr>
          <w:noProof/>
          <w:sz w:val="22"/>
          <w:szCs w:val="22"/>
        </w:rPr>
        <w:t>a szerződés közös megállapodással történő megszüntetésével,</w:t>
      </w:r>
    </w:p>
    <w:p w14:paraId="105D85C1" w14:textId="77777777" w:rsidR="00AC29EB" w:rsidRDefault="00031EDB">
      <w:pPr>
        <w:numPr>
          <w:ilvl w:val="0"/>
          <w:numId w:val="4"/>
        </w:numPr>
        <w:jc w:val="both"/>
        <w:rPr>
          <w:noProof/>
          <w:sz w:val="22"/>
          <w:szCs w:val="22"/>
        </w:rPr>
      </w:pPr>
      <w:r>
        <w:rPr>
          <w:noProof/>
          <w:sz w:val="22"/>
          <w:szCs w:val="22"/>
        </w:rPr>
        <w:t>azonnali hatályú felmondással,</w:t>
      </w:r>
    </w:p>
    <w:p w14:paraId="6EE0F3E2" w14:textId="77777777" w:rsidR="00AC29EB" w:rsidRDefault="00031EDB">
      <w:pPr>
        <w:numPr>
          <w:ilvl w:val="0"/>
          <w:numId w:val="4"/>
        </w:numPr>
        <w:jc w:val="both"/>
        <w:rPr>
          <w:noProof/>
          <w:sz w:val="22"/>
          <w:szCs w:val="22"/>
        </w:rPr>
      </w:pPr>
      <w:r>
        <w:rPr>
          <w:noProof/>
          <w:sz w:val="22"/>
          <w:szCs w:val="22"/>
        </w:rPr>
        <w:t>a felek jelen szerződésben meghatározott kötelezettségeinek kölcsönös teljesítése esetén.</w:t>
      </w:r>
    </w:p>
    <w:p w14:paraId="46F91CD6" w14:textId="77777777" w:rsidR="00AC29EB" w:rsidRDefault="00AC29EB">
      <w:pPr>
        <w:jc w:val="both"/>
        <w:rPr>
          <w:noProof/>
          <w:sz w:val="22"/>
          <w:szCs w:val="22"/>
        </w:rPr>
      </w:pPr>
    </w:p>
    <w:p w14:paraId="5DD421C5" w14:textId="77777777" w:rsidR="00AC29EB" w:rsidRDefault="00031EDB">
      <w:pPr>
        <w:jc w:val="both"/>
        <w:rPr>
          <w:noProof/>
          <w:sz w:val="22"/>
          <w:szCs w:val="22"/>
        </w:rPr>
      </w:pPr>
      <w:r>
        <w:rPr>
          <w:noProof/>
          <w:sz w:val="22"/>
          <w:szCs w:val="22"/>
        </w:rPr>
        <w:t>Felek a szerződést azonnali hatállyal, egyoldalú jognyilatkozattal is megszüntethetik (rendkívüli felmondás), különösen, ha</w:t>
      </w:r>
    </w:p>
    <w:p w14:paraId="2E206F37" w14:textId="77777777" w:rsidR="00AC29EB" w:rsidRDefault="00031EDB">
      <w:pPr>
        <w:numPr>
          <w:ilvl w:val="0"/>
          <w:numId w:val="5"/>
        </w:numPr>
        <w:jc w:val="both"/>
        <w:rPr>
          <w:noProof/>
          <w:sz w:val="22"/>
          <w:szCs w:val="22"/>
        </w:rPr>
      </w:pPr>
      <w:r>
        <w:rPr>
          <w:noProof/>
          <w:sz w:val="22"/>
          <w:szCs w:val="22"/>
        </w:rPr>
        <w:t>a Vállalkozó a jelen szerződés 1. pontjában meghatározott feladatokat késedelmesen teljesíti, és a reá irányadó késedelmi kötbér mértéke eléri a maximumot,</w:t>
      </w:r>
    </w:p>
    <w:p w14:paraId="2D5752FE" w14:textId="77777777" w:rsidR="00AC29EB" w:rsidRDefault="00031EDB">
      <w:pPr>
        <w:numPr>
          <w:ilvl w:val="0"/>
          <w:numId w:val="5"/>
        </w:numPr>
        <w:jc w:val="both"/>
        <w:rPr>
          <w:noProof/>
          <w:sz w:val="22"/>
          <w:szCs w:val="22"/>
        </w:rPr>
      </w:pPr>
      <w:r>
        <w:rPr>
          <w:noProof/>
          <w:sz w:val="22"/>
          <w:szCs w:val="22"/>
        </w:rPr>
        <w:t>valamelyik fél a szerződésben meghatározott és vállalt kötelezettségeit ismételten nem teljesítette, annak ellenére, hogy erre a másik fél ésszerű határidő tűzésével felszólította és a határidő eredménytelenül telt el. Ebben az esetben a szerződés megszűnésében vétlen fél kártérítési igénnyel léphet fel,</w:t>
      </w:r>
    </w:p>
    <w:p w14:paraId="0A17B517" w14:textId="77777777" w:rsidR="00AC29EB" w:rsidRDefault="00031EDB">
      <w:pPr>
        <w:numPr>
          <w:ilvl w:val="0"/>
          <w:numId w:val="5"/>
        </w:numPr>
        <w:jc w:val="both"/>
        <w:rPr>
          <w:noProof/>
          <w:sz w:val="22"/>
          <w:szCs w:val="22"/>
        </w:rPr>
      </w:pPr>
      <w:r>
        <w:rPr>
          <w:noProof/>
          <w:sz w:val="22"/>
          <w:szCs w:val="22"/>
        </w:rPr>
        <w:t>a másik fél ellen csődeljárás indult és a vonatkozó jogszabályok alapján tartott tárgyaláson a hitelezőktől nem kap előzetes egyetértést a fizetési haladék megszerzésére,</w:t>
      </w:r>
    </w:p>
    <w:p w14:paraId="4A8AEC87" w14:textId="77777777" w:rsidR="00AC29EB" w:rsidRDefault="00031EDB">
      <w:pPr>
        <w:numPr>
          <w:ilvl w:val="0"/>
          <w:numId w:val="5"/>
        </w:numPr>
        <w:jc w:val="both"/>
        <w:rPr>
          <w:noProof/>
          <w:sz w:val="22"/>
          <w:szCs w:val="22"/>
        </w:rPr>
      </w:pPr>
      <w:r>
        <w:rPr>
          <w:noProof/>
          <w:sz w:val="22"/>
          <w:szCs w:val="22"/>
        </w:rPr>
        <w:t>bírósági döntés szerint a csődeljárás során a hitelezőkkel nem jön létre egyezség,</w:t>
      </w:r>
    </w:p>
    <w:p w14:paraId="4EA0C139" w14:textId="77777777" w:rsidR="00AC29EB" w:rsidRDefault="00031EDB">
      <w:pPr>
        <w:numPr>
          <w:ilvl w:val="0"/>
          <w:numId w:val="5"/>
        </w:numPr>
        <w:jc w:val="both"/>
        <w:rPr>
          <w:noProof/>
          <w:sz w:val="22"/>
          <w:szCs w:val="22"/>
        </w:rPr>
      </w:pPr>
      <w:r>
        <w:rPr>
          <w:noProof/>
          <w:sz w:val="22"/>
          <w:szCs w:val="22"/>
        </w:rPr>
        <w:t>a másik fél az illetékes bíróságnál saját maga ellen felszámolási eljárás megindítását kéri a vonatkozó jogszabályok alapján,</w:t>
      </w:r>
    </w:p>
    <w:p w14:paraId="08217ACE" w14:textId="77777777" w:rsidR="00AC29EB" w:rsidRDefault="00031EDB">
      <w:pPr>
        <w:numPr>
          <w:ilvl w:val="0"/>
          <w:numId w:val="5"/>
        </w:numPr>
        <w:jc w:val="both"/>
        <w:rPr>
          <w:noProof/>
          <w:sz w:val="22"/>
          <w:szCs w:val="22"/>
        </w:rPr>
      </w:pPr>
      <w:r>
        <w:rPr>
          <w:noProof/>
          <w:sz w:val="22"/>
          <w:szCs w:val="22"/>
        </w:rPr>
        <w:t xml:space="preserve">a másik fél fizetésképtelenségét a bíróság a vonatkozó jogszabályok alapján megállapítja, </w:t>
      </w:r>
    </w:p>
    <w:p w14:paraId="0770F52D" w14:textId="77777777" w:rsidR="00AC29EB" w:rsidRDefault="00031EDB">
      <w:pPr>
        <w:numPr>
          <w:ilvl w:val="0"/>
          <w:numId w:val="5"/>
        </w:numPr>
        <w:jc w:val="both"/>
        <w:rPr>
          <w:noProof/>
          <w:sz w:val="22"/>
          <w:szCs w:val="22"/>
        </w:rPr>
      </w:pPr>
      <w:r>
        <w:rPr>
          <w:noProof/>
          <w:sz w:val="22"/>
          <w:szCs w:val="22"/>
        </w:rPr>
        <w:t>a másik fél végelszámolását az erre jogosult szerv elhatározza.</w:t>
      </w:r>
    </w:p>
    <w:p w14:paraId="137A65A4" w14:textId="77777777" w:rsidR="00AC29EB" w:rsidRDefault="00AC29EB">
      <w:pPr>
        <w:jc w:val="both"/>
        <w:rPr>
          <w:sz w:val="22"/>
          <w:szCs w:val="22"/>
        </w:rPr>
      </w:pPr>
    </w:p>
    <w:p w14:paraId="5999F116" w14:textId="77777777" w:rsidR="00AC29EB" w:rsidRDefault="00031EDB">
      <w:pPr>
        <w:tabs>
          <w:tab w:val="left" w:pos="142"/>
        </w:tabs>
        <w:jc w:val="both"/>
        <w:rPr>
          <w:b/>
          <w:bCs/>
          <w:sz w:val="22"/>
          <w:szCs w:val="22"/>
        </w:rPr>
      </w:pPr>
      <w:r>
        <w:rPr>
          <w:b/>
          <w:bCs/>
          <w:sz w:val="22"/>
          <w:szCs w:val="22"/>
        </w:rPr>
        <w:t>12. Vis maior</w:t>
      </w:r>
    </w:p>
    <w:p w14:paraId="01C2AECA" w14:textId="77777777" w:rsidR="00AC29EB" w:rsidRDefault="00AC29EB">
      <w:pPr>
        <w:jc w:val="both"/>
        <w:rPr>
          <w:sz w:val="22"/>
          <w:szCs w:val="22"/>
        </w:rPr>
      </w:pPr>
    </w:p>
    <w:p w14:paraId="24B82E09" w14:textId="77777777" w:rsidR="00AC29EB" w:rsidRDefault="00031EDB">
      <w:pPr>
        <w:jc w:val="both"/>
        <w:rPr>
          <w:sz w:val="22"/>
          <w:szCs w:val="22"/>
        </w:rPr>
      </w:pPr>
      <w:r>
        <w:rPr>
          <w:sz w:val="22"/>
          <w:szCs w:val="22"/>
        </w:rPr>
        <w:t>Vis maiornak minősül minden olyan rendkívüli, előre nem látható tény, körülmény, amely a szerződésszegő Fél érdekkörén kívül esik és elháríthatatlan. Így különösen vis maiornak minősülnek a természeti katasztrófák, háborús események, nemzetközi vagy nemzetvédelmi érdekből elrendelt csapatmozgások, sztrájk.</w:t>
      </w:r>
    </w:p>
    <w:p w14:paraId="48CAE105" w14:textId="77777777" w:rsidR="00AC29EB" w:rsidRDefault="00AC29EB">
      <w:pPr>
        <w:jc w:val="both"/>
        <w:rPr>
          <w:sz w:val="22"/>
          <w:szCs w:val="22"/>
        </w:rPr>
      </w:pPr>
    </w:p>
    <w:p w14:paraId="2A274DD1" w14:textId="77777777" w:rsidR="00AC29EB" w:rsidRDefault="00031EDB">
      <w:pPr>
        <w:jc w:val="both"/>
        <w:rPr>
          <w:sz w:val="22"/>
          <w:szCs w:val="22"/>
        </w:rPr>
      </w:pPr>
      <w:r>
        <w:rPr>
          <w:sz w:val="22"/>
          <w:szCs w:val="22"/>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az odatartozó határidő meghosszabbodhat a vis maior időtartamával, de erről a feleknek írásban meg kell állapodniuk.</w:t>
      </w:r>
    </w:p>
    <w:p w14:paraId="40E10BF7" w14:textId="77777777" w:rsidR="00AC29EB" w:rsidRDefault="00AC29EB">
      <w:pPr>
        <w:jc w:val="both"/>
        <w:rPr>
          <w:sz w:val="22"/>
          <w:szCs w:val="22"/>
        </w:rPr>
      </w:pPr>
    </w:p>
    <w:p w14:paraId="1494CFAF" w14:textId="77777777" w:rsidR="00AC29EB" w:rsidRDefault="00031EDB">
      <w:pPr>
        <w:jc w:val="both"/>
        <w:rPr>
          <w:sz w:val="22"/>
          <w:szCs w:val="22"/>
        </w:rPr>
      </w:pPr>
      <w:r>
        <w:rPr>
          <w:sz w:val="22"/>
          <w:szCs w:val="22"/>
        </w:rPr>
        <w:t>Az értesítés elmulasztásából eredő kárért a mulasztó felet felelősség terheli.</w:t>
      </w:r>
    </w:p>
    <w:p w14:paraId="2BF034F5" w14:textId="77777777" w:rsidR="00AC29EB" w:rsidRDefault="00AC29EB">
      <w:pPr>
        <w:jc w:val="both"/>
        <w:rPr>
          <w:sz w:val="22"/>
          <w:szCs w:val="22"/>
        </w:rPr>
      </w:pPr>
    </w:p>
    <w:p w14:paraId="392C6050" w14:textId="77777777" w:rsidR="00AC29EB" w:rsidRDefault="00031EDB">
      <w:pPr>
        <w:jc w:val="both"/>
        <w:rPr>
          <w:sz w:val="22"/>
          <w:szCs w:val="22"/>
        </w:rPr>
      </w:pPr>
      <w:r>
        <w:rPr>
          <w:sz w:val="22"/>
          <w:szCs w:val="22"/>
        </w:rPr>
        <w:t>Ha vis maior körülmény bekövetkezett, mindkét Fél köteles törekedni a szerződésből eredő kötelezettségeinek folytatólagos teljesítésére, amennyiben az ésszerűen elképzelhető.</w:t>
      </w:r>
    </w:p>
    <w:p w14:paraId="7677B793" w14:textId="77777777" w:rsidR="00AC29EB" w:rsidRDefault="00AC29EB">
      <w:pPr>
        <w:jc w:val="both"/>
        <w:rPr>
          <w:sz w:val="22"/>
          <w:szCs w:val="22"/>
        </w:rPr>
      </w:pPr>
    </w:p>
    <w:p w14:paraId="69CA6C6C" w14:textId="77777777" w:rsidR="00AC29EB" w:rsidRDefault="00AC29EB">
      <w:pPr>
        <w:jc w:val="both"/>
        <w:rPr>
          <w:sz w:val="22"/>
          <w:szCs w:val="22"/>
        </w:rPr>
      </w:pPr>
    </w:p>
    <w:p w14:paraId="15AE6C57" w14:textId="77777777" w:rsidR="00AC29EB" w:rsidRDefault="00AC29EB">
      <w:pPr>
        <w:jc w:val="both"/>
        <w:rPr>
          <w:sz w:val="22"/>
          <w:szCs w:val="22"/>
        </w:rPr>
      </w:pPr>
    </w:p>
    <w:p w14:paraId="5F7EF7CE" w14:textId="77777777" w:rsidR="00AC29EB" w:rsidRDefault="00031EDB">
      <w:pPr>
        <w:tabs>
          <w:tab w:val="left" w:pos="142"/>
        </w:tabs>
        <w:jc w:val="both"/>
        <w:rPr>
          <w:b/>
          <w:bCs/>
          <w:sz w:val="22"/>
          <w:szCs w:val="22"/>
        </w:rPr>
      </w:pPr>
      <w:r>
        <w:rPr>
          <w:b/>
          <w:bCs/>
          <w:sz w:val="22"/>
          <w:szCs w:val="22"/>
        </w:rPr>
        <w:t>13.</w:t>
      </w:r>
      <w:r>
        <w:rPr>
          <w:b/>
          <w:bCs/>
          <w:sz w:val="22"/>
          <w:szCs w:val="22"/>
        </w:rPr>
        <w:tab/>
        <w:t>Egyéb rendelkezések</w:t>
      </w:r>
    </w:p>
    <w:p w14:paraId="24F58E80" w14:textId="77777777" w:rsidR="00AC29EB" w:rsidRDefault="00AC29EB">
      <w:pPr>
        <w:pStyle w:val="Szvegtrzsbehzssal"/>
        <w:ind w:left="0"/>
        <w:rPr>
          <w:b/>
          <w:bCs/>
          <w:sz w:val="22"/>
          <w:szCs w:val="22"/>
          <w:u w:val="single"/>
        </w:rPr>
      </w:pPr>
    </w:p>
    <w:p w14:paraId="7B689738" w14:textId="77777777" w:rsidR="00AC29EB" w:rsidRDefault="00031EDB">
      <w:pPr>
        <w:jc w:val="both"/>
        <w:rPr>
          <w:noProof/>
          <w:sz w:val="22"/>
          <w:szCs w:val="22"/>
        </w:rPr>
      </w:pPr>
      <w:r>
        <w:rPr>
          <w:noProof/>
          <w:sz w:val="22"/>
          <w:szCs w:val="22"/>
        </w:rPr>
        <w:t>Jelen szerződésben nem szabályozott kérdésekben az 2013. évi V. törvény (Ptk.) és a vonatkozó jogszabályok rendelkezései az irányadóak.</w:t>
      </w:r>
    </w:p>
    <w:p w14:paraId="767E2D8F" w14:textId="77777777" w:rsidR="00AC29EB" w:rsidRDefault="00AC29EB">
      <w:pPr>
        <w:jc w:val="both"/>
        <w:rPr>
          <w:noProof/>
          <w:sz w:val="22"/>
          <w:szCs w:val="22"/>
        </w:rPr>
      </w:pPr>
    </w:p>
    <w:p w14:paraId="61A6CEA5" w14:textId="2ACA5A2B" w:rsidR="00AC29EB" w:rsidRDefault="00031EDB">
      <w:pPr>
        <w:jc w:val="both"/>
        <w:rPr>
          <w:noProof/>
          <w:sz w:val="22"/>
          <w:szCs w:val="22"/>
        </w:rPr>
      </w:pPr>
      <w:r>
        <w:rPr>
          <w:noProof/>
          <w:sz w:val="22"/>
          <w:szCs w:val="22"/>
        </w:rPr>
        <w:t xml:space="preserve">Felek megállapodnak abban, hogy jelen szerződésből fakadó vitás kérdéseket elsődlegesen tárgyalásos úton próbálják rendezni. Amennyiben a tárgyalások nem vezetnek eredményre, a vita eldöntése érdekében a polgári perrendtartásról szóló 2016. évi CXXX törvény rendelkezései szerint hatáskörrel rendelkező illetékes bíróság jogosult eljárni. </w:t>
      </w:r>
    </w:p>
    <w:p w14:paraId="575267FB" w14:textId="77777777" w:rsidR="00AC29EB" w:rsidRDefault="00AC29EB">
      <w:pPr>
        <w:jc w:val="both"/>
        <w:rPr>
          <w:noProof/>
          <w:sz w:val="22"/>
          <w:szCs w:val="22"/>
        </w:rPr>
      </w:pPr>
    </w:p>
    <w:p w14:paraId="0F6BF26F" w14:textId="28DC953B" w:rsidR="00AC29EB" w:rsidRDefault="00031EDB">
      <w:pPr>
        <w:tabs>
          <w:tab w:val="num" w:pos="360"/>
        </w:tabs>
        <w:jc w:val="both"/>
        <w:rPr>
          <w:sz w:val="22"/>
          <w:szCs w:val="22"/>
        </w:rPr>
      </w:pPr>
      <w:r>
        <w:rPr>
          <w:sz w:val="22"/>
          <w:szCs w:val="22"/>
        </w:rPr>
        <w:t>A Vállalkozó kijelenti, hogy megismerte és jelen szerződés aláírásával elfogadja a MÁV Zrt. Etikai Kódexét (https://www.mavcsoport.hu/mav-csoport/etikai-kodex ),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cselekményé(ei)t jelzi a Megrendelő által működtetett etikai bejelentő és tanácsadó csatornán keresztül.</w:t>
      </w:r>
    </w:p>
    <w:p w14:paraId="3B405588" w14:textId="77777777" w:rsidR="00AC29EB" w:rsidRDefault="00AC29EB">
      <w:pPr>
        <w:tabs>
          <w:tab w:val="num" w:pos="360"/>
        </w:tabs>
        <w:jc w:val="both"/>
        <w:rPr>
          <w:sz w:val="22"/>
          <w:szCs w:val="22"/>
        </w:rPr>
      </w:pPr>
    </w:p>
    <w:p w14:paraId="2E1E07A4" w14:textId="77777777" w:rsidR="00AC29EB" w:rsidRDefault="00031EDB">
      <w:pPr>
        <w:spacing w:after="180"/>
        <w:jc w:val="both"/>
        <w:rPr>
          <w:noProof/>
          <w:sz w:val="22"/>
          <w:szCs w:val="22"/>
        </w:rPr>
      </w:pPr>
      <w:r>
        <w:rPr>
          <w:noProof/>
          <w:sz w:val="22"/>
          <w:szCs w:val="22"/>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Infotv.),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w:t>
      </w:r>
    </w:p>
    <w:p w14:paraId="5117F21F" w14:textId="77777777" w:rsidR="00AC29EB" w:rsidRDefault="00031EDB">
      <w:pPr>
        <w:spacing w:after="180"/>
        <w:jc w:val="both"/>
        <w:rPr>
          <w:noProof/>
          <w:sz w:val="22"/>
          <w:szCs w:val="22"/>
        </w:rPr>
      </w:pPr>
      <w:r>
        <w:rPr>
          <w:noProof/>
          <w:sz w:val="22"/>
          <w:szCs w:val="22"/>
        </w:rPr>
        <w:t>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14:paraId="1EB07D69" w14:textId="77777777" w:rsidR="00AC29EB" w:rsidRDefault="00031EDB">
      <w:pPr>
        <w:spacing w:after="180"/>
        <w:jc w:val="both"/>
        <w:rPr>
          <w:noProof/>
          <w:sz w:val="22"/>
          <w:szCs w:val="22"/>
        </w:rPr>
      </w:pPr>
      <w:r>
        <w:rPr>
          <w:noProof/>
          <w:sz w:val="22"/>
          <w:szCs w:val="22"/>
        </w:rPr>
        <w:t>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https://www.mavcsoport.hu/szerzodeskotesekhez-kapcs-alt-adatkezelesi-tajekoztato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w:t>
      </w:r>
    </w:p>
    <w:p w14:paraId="17F2800F" w14:textId="77777777" w:rsidR="00AC29EB" w:rsidRDefault="00031EDB">
      <w:pPr>
        <w:jc w:val="both"/>
        <w:rPr>
          <w:noProof/>
          <w:sz w:val="22"/>
          <w:szCs w:val="22"/>
        </w:rPr>
      </w:pPr>
      <w:r>
        <w:rPr>
          <w:noProof/>
          <w:sz w:val="22"/>
          <w:szCs w:val="22"/>
        </w:rPr>
        <w:t xml:space="preserve">A felek vállalják, hogy nem tanúsítanak olyan magatartást, mellyel egymás vagy kapcsolt vállalkozásaik jogos gazdasági érdekeit veszélyeztetnék. Ide tartozik a Vállalkozó részéről a szerződés megkötésének napjától a Megrendelő vagy annak kapcsolt vállalkozásai (ide nem értve magát a Vállalkozót) munkajogi állományába tartozó munkavállalóinak közvetett vagy közvetlen foglalkoztatása is. Ennek biztosítása érdekében a Vállalkozó kötelezettséget vállal arra, hogy a szerződéssel összefüggésben, annak teljesítése során Megrendelőnél vagy annak kapcsolt vállalkozásainál munkaviszonyban lévő alkalmazottat sem közvetlenül, sem közreműködőik útján, sem munkavállalóként, sem közvetve nem foglalkoztatnak, </w:t>
      </w:r>
      <w:r>
        <w:rPr>
          <w:noProof/>
          <w:sz w:val="22"/>
          <w:szCs w:val="22"/>
        </w:rPr>
        <w:lastRenderedPageBreak/>
        <w:t>kivéve ha ebbe a Megrendelő előzetesen írásban beleegyezett. Ezen szabály megsértése szándékos károkozásnak minősül és a Vállalkozót teljes kártérítési felelősség terheli.</w:t>
      </w:r>
    </w:p>
    <w:p w14:paraId="4D278FEC" w14:textId="77777777" w:rsidR="00AC29EB" w:rsidRDefault="00AC29EB">
      <w:pPr>
        <w:tabs>
          <w:tab w:val="num" w:pos="360"/>
        </w:tabs>
        <w:jc w:val="both"/>
        <w:rPr>
          <w:sz w:val="22"/>
          <w:szCs w:val="22"/>
        </w:rPr>
      </w:pPr>
    </w:p>
    <w:p w14:paraId="01C92DB9" w14:textId="77777777" w:rsidR="00AC29EB" w:rsidRDefault="00031EDB">
      <w:pPr>
        <w:jc w:val="both"/>
        <w:rPr>
          <w:noProof/>
          <w:sz w:val="22"/>
          <w:szCs w:val="22"/>
        </w:rPr>
      </w:pPr>
      <w:r>
        <w:rPr>
          <w:noProof/>
          <w:sz w:val="22"/>
          <w:szCs w:val="22"/>
        </w:rPr>
        <w:t>A Vállalkozó jelen szerződést aláíró képviselője a Ptk. 3:31.§-ára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felek rögzítik, hogy az esetleges korlátozás megszegéséből eredő teljes felelősség az aláírót terheli, a korlátozás a MÁV Zrt.-vel szemben nem hatályos és annak semmilyen következménye a MÁV Zrt.-t nem terheli.</w:t>
      </w:r>
    </w:p>
    <w:p w14:paraId="1DEBD5A5" w14:textId="77777777" w:rsidR="00AC29EB" w:rsidRDefault="00AC29EB">
      <w:pPr>
        <w:tabs>
          <w:tab w:val="left" w:pos="142"/>
        </w:tabs>
        <w:jc w:val="both"/>
        <w:rPr>
          <w:b/>
          <w:bCs/>
          <w:sz w:val="22"/>
          <w:szCs w:val="22"/>
        </w:rPr>
      </w:pPr>
    </w:p>
    <w:p w14:paraId="7B6FE0B3" w14:textId="77777777" w:rsidR="00AC29EB" w:rsidRDefault="00031EDB">
      <w:pPr>
        <w:jc w:val="both"/>
        <w:rPr>
          <w:noProof/>
          <w:sz w:val="22"/>
          <w:szCs w:val="22"/>
        </w:rPr>
      </w:pPr>
      <w:r>
        <w:rPr>
          <w:noProof/>
          <w:sz w:val="22"/>
          <w:szCs w:val="22"/>
        </w:rPr>
        <w:t xml:space="preserve">Jelen szerződés elválaszthatatlan részét képezik az alábbi </w:t>
      </w:r>
      <w:bookmarkStart w:id="0" w:name="_GoBack"/>
      <w:r>
        <w:rPr>
          <w:noProof/>
          <w:sz w:val="22"/>
          <w:szCs w:val="22"/>
        </w:rPr>
        <w:t>mellék</w:t>
      </w:r>
      <w:bookmarkEnd w:id="0"/>
      <w:r>
        <w:rPr>
          <w:noProof/>
          <w:sz w:val="22"/>
          <w:szCs w:val="22"/>
        </w:rPr>
        <w:t>letek:</w:t>
      </w:r>
    </w:p>
    <w:p w14:paraId="0E0C27FE" w14:textId="77777777" w:rsidR="00AC29EB" w:rsidRDefault="00AC29EB">
      <w:pPr>
        <w:jc w:val="both"/>
        <w:rPr>
          <w:noProof/>
          <w:sz w:val="22"/>
          <w:szCs w:val="22"/>
        </w:rPr>
      </w:pPr>
    </w:p>
    <w:p w14:paraId="03670395" w14:textId="77777777" w:rsidR="00AC29EB" w:rsidRDefault="00AC29EB">
      <w:pPr>
        <w:jc w:val="both"/>
        <w:rPr>
          <w:noProof/>
          <w:sz w:val="22"/>
          <w:szCs w:val="22"/>
        </w:rPr>
      </w:pPr>
    </w:p>
    <w:p w14:paraId="22012979" w14:textId="03CF0049" w:rsidR="00AC29EB" w:rsidRDefault="00031EDB">
      <w:pPr>
        <w:ind w:firstLine="708"/>
        <w:jc w:val="both"/>
        <w:rPr>
          <w:noProof/>
          <w:sz w:val="22"/>
          <w:szCs w:val="22"/>
        </w:rPr>
      </w:pPr>
      <w:r>
        <w:rPr>
          <w:noProof/>
          <w:sz w:val="22"/>
          <w:szCs w:val="22"/>
        </w:rPr>
        <w:t>1. sz. melléklet: Műszaki tartalom</w:t>
      </w:r>
    </w:p>
    <w:p w14:paraId="374A9C1C" w14:textId="46B9B1A1" w:rsidR="008623BB" w:rsidRDefault="008623BB">
      <w:pPr>
        <w:ind w:firstLine="708"/>
        <w:jc w:val="both"/>
        <w:rPr>
          <w:noProof/>
          <w:sz w:val="22"/>
          <w:szCs w:val="22"/>
        </w:rPr>
      </w:pPr>
      <w:r>
        <w:rPr>
          <w:sz w:val="22"/>
          <w:szCs w:val="22"/>
        </w:rPr>
        <w:t>2. sz. mellé</w:t>
      </w:r>
      <w:r>
        <w:rPr>
          <w:sz w:val="22"/>
          <w:szCs w:val="22"/>
        </w:rPr>
        <w:t>klet: Teljesítés igazolás minta</w:t>
      </w:r>
    </w:p>
    <w:p w14:paraId="21A0BF3B" w14:textId="304B88FE" w:rsidR="00AC29EB" w:rsidRDefault="00031EDB">
      <w:pPr>
        <w:tabs>
          <w:tab w:val="left" w:pos="142"/>
        </w:tabs>
        <w:jc w:val="both"/>
        <w:rPr>
          <w:sz w:val="22"/>
          <w:szCs w:val="22"/>
        </w:rPr>
      </w:pPr>
      <w:r>
        <w:rPr>
          <w:sz w:val="22"/>
          <w:szCs w:val="22"/>
        </w:rPr>
        <w:tab/>
      </w:r>
      <w:r>
        <w:rPr>
          <w:sz w:val="22"/>
          <w:szCs w:val="22"/>
        </w:rPr>
        <w:tab/>
      </w:r>
      <w:r w:rsidR="008623BB">
        <w:rPr>
          <w:sz w:val="22"/>
          <w:szCs w:val="22"/>
        </w:rPr>
        <w:t>3</w:t>
      </w:r>
      <w:r>
        <w:rPr>
          <w:sz w:val="22"/>
          <w:szCs w:val="22"/>
        </w:rPr>
        <w:t>. sz. melléklet: Teljesítés igazolás minta SAP</w:t>
      </w:r>
    </w:p>
    <w:p w14:paraId="2ED4FDB8" w14:textId="5A8F3AE3" w:rsidR="00AC29EB" w:rsidRDefault="008623BB">
      <w:pPr>
        <w:tabs>
          <w:tab w:val="left" w:pos="142"/>
        </w:tabs>
        <w:contextualSpacing/>
        <w:jc w:val="both"/>
        <w:rPr>
          <w:sz w:val="22"/>
          <w:szCs w:val="22"/>
        </w:rPr>
      </w:pPr>
      <w:r>
        <w:rPr>
          <w:sz w:val="22"/>
          <w:szCs w:val="22"/>
        </w:rPr>
        <w:tab/>
      </w:r>
      <w:r>
        <w:rPr>
          <w:sz w:val="22"/>
          <w:szCs w:val="22"/>
        </w:rPr>
        <w:tab/>
        <w:t>4</w:t>
      </w:r>
      <w:r w:rsidR="00031EDB">
        <w:rPr>
          <w:sz w:val="22"/>
          <w:szCs w:val="22"/>
        </w:rPr>
        <w:t>. sz. melléklet: Elektronikus-számla befogadás a MÁV-csoport vállalatainál</w:t>
      </w:r>
    </w:p>
    <w:p w14:paraId="3C165A07" w14:textId="533363CB" w:rsidR="00AC29EB" w:rsidRDefault="008623BB">
      <w:pPr>
        <w:tabs>
          <w:tab w:val="left" w:pos="142"/>
        </w:tabs>
        <w:contextualSpacing/>
        <w:jc w:val="both"/>
        <w:rPr>
          <w:sz w:val="22"/>
          <w:szCs w:val="22"/>
        </w:rPr>
      </w:pPr>
      <w:r>
        <w:rPr>
          <w:sz w:val="22"/>
          <w:szCs w:val="22"/>
        </w:rPr>
        <w:tab/>
      </w:r>
      <w:r>
        <w:rPr>
          <w:sz w:val="22"/>
          <w:szCs w:val="22"/>
        </w:rPr>
        <w:tab/>
        <w:t>5</w:t>
      </w:r>
      <w:r w:rsidR="00031EDB">
        <w:rPr>
          <w:sz w:val="22"/>
          <w:szCs w:val="22"/>
        </w:rPr>
        <w:t>. sz. melléklet: Vállalkozó ajánlata</w:t>
      </w:r>
    </w:p>
    <w:p w14:paraId="4088A4BF" w14:textId="367054EF" w:rsidR="00AC29EB" w:rsidRDefault="008623BB">
      <w:pPr>
        <w:tabs>
          <w:tab w:val="left" w:pos="142"/>
        </w:tabs>
        <w:contextualSpacing/>
        <w:jc w:val="both"/>
        <w:rPr>
          <w:sz w:val="22"/>
          <w:szCs w:val="22"/>
        </w:rPr>
      </w:pPr>
      <w:r>
        <w:rPr>
          <w:sz w:val="22"/>
          <w:szCs w:val="22"/>
        </w:rPr>
        <w:tab/>
      </w:r>
      <w:r>
        <w:rPr>
          <w:sz w:val="22"/>
          <w:szCs w:val="22"/>
        </w:rPr>
        <w:tab/>
        <w:t>6</w:t>
      </w:r>
      <w:r w:rsidR="00031EDB">
        <w:rPr>
          <w:sz w:val="22"/>
          <w:szCs w:val="22"/>
        </w:rPr>
        <w:t>. sz. melléklet: Munkavédelmi melléklet</w:t>
      </w:r>
    </w:p>
    <w:p w14:paraId="552503EF" w14:textId="77777777" w:rsidR="00AC29EB" w:rsidRDefault="00AC29EB">
      <w:pPr>
        <w:tabs>
          <w:tab w:val="left" w:pos="142"/>
        </w:tabs>
        <w:contextualSpacing/>
        <w:jc w:val="both"/>
        <w:rPr>
          <w:sz w:val="22"/>
          <w:szCs w:val="22"/>
        </w:rPr>
      </w:pPr>
    </w:p>
    <w:p w14:paraId="0814CBC8" w14:textId="77777777" w:rsidR="00AC29EB" w:rsidRDefault="00AC29EB">
      <w:pPr>
        <w:tabs>
          <w:tab w:val="left" w:pos="142"/>
        </w:tabs>
        <w:contextualSpacing/>
        <w:jc w:val="both"/>
        <w:rPr>
          <w:sz w:val="22"/>
          <w:szCs w:val="22"/>
        </w:rPr>
      </w:pPr>
    </w:p>
    <w:p w14:paraId="20DA76F9" w14:textId="77777777" w:rsidR="00AC29EB" w:rsidRDefault="00031EDB">
      <w:pPr>
        <w:jc w:val="both"/>
        <w:rPr>
          <w:sz w:val="22"/>
          <w:szCs w:val="22"/>
        </w:rPr>
      </w:pPr>
      <w:r>
        <w:rPr>
          <w:sz w:val="22"/>
          <w:szCs w:val="22"/>
        </w:rPr>
        <w:t>Jelen szerződés 4 db egymással szó szerint megegyező példányban készült. A szerződés 3 db eredeti példánya a Megrendelőt és 1 eredeti példánya a Vállalkozót illeti meg.</w:t>
      </w:r>
    </w:p>
    <w:p w14:paraId="7812F496" w14:textId="77777777" w:rsidR="00AC29EB" w:rsidRDefault="00AC29EB">
      <w:pPr>
        <w:jc w:val="both"/>
        <w:rPr>
          <w:sz w:val="22"/>
          <w:szCs w:val="22"/>
        </w:rPr>
      </w:pPr>
    </w:p>
    <w:p w14:paraId="0A3E1F4C" w14:textId="77777777" w:rsidR="00AC29EB" w:rsidRDefault="00AC29EB">
      <w:pPr>
        <w:jc w:val="both"/>
        <w:rPr>
          <w:sz w:val="22"/>
          <w:szCs w:val="22"/>
        </w:rPr>
      </w:pPr>
    </w:p>
    <w:p w14:paraId="0C436361" w14:textId="77777777" w:rsidR="00AC29EB" w:rsidRDefault="00031EDB">
      <w:pPr>
        <w:jc w:val="both"/>
        <w:rPr>
          <w:sz w:val="22"/>
          <w:szCs w:val="22"/>
        </w:rPr>
      </w:pPr>
      <w:r>
        <w:rPr>
          <w:sz w:val="22"/>
          <w:szCs w:val="22"/>
        </w:rPr>
        <w:t>A felek jelen szerződést elolvasták, az abban foglaltakat megértették, és mint akaratukkal mindenben megegyezőt jóváhagyólag és cégszerűen aláírták.</w:t>
      </w:r>
    </w:p>
    <w:p w14:paraId="10483FA1" w14:textId="77777777" w:rsidR="00AC29EB" w:rsidRDefault="00AC29EB">
      <w:pPr>
        <w:jc w:val="both"/>
        <w:rPr>
          <w:b/>
          <w:bCs/>
          <w:sz w:val="22"/>
          <w:szCs w:val="22"/>
        </w:rPr>
      </w:pPr>
    </w:p>
    <w:p w14:paraId="3EBDD097" w14:textId="77777777" w:rsidR="00AC29EB" w:rsidRDefault="00AC29EB">
      <w:pPr>
        <w:contextualSpacing/>
        <w:jc w:val="both"/>
        <w:rPr>
          <w:sz w:val="22"/>
          <w:szCs w:val="22"/>
        </w:rPr>
      </w:pPr>
    </w:p>
    <w:p w14:paraId="12F8072D" w14:textId="77777777" w:rsidR="00AC29EB" w:rsidRDefault="00AC29EB">
      <w:pPr>
        <w:contextualSpacing/>
        <w:jc w:val="both"/>
        <w:rPr>
          <w:sz w:val="22"/>
          <w:szCs w:val="22"/>
        </w:rPr>
      </w:pPr>
    </w:p>
    <w:p w14:paraId="5038066A" w14:textId="77777777" w:rsidR="00AC29EB" w:rsidRDefault="00AC29EB">
      <w:pPr>
        <w:contextualSpacing/>
        <w:jc w:val="both"/>
        <w:rPr>
          <w:sz w:val="22"/>
          <w:szCs w:val="22"/>
        </w:rPr>
      </w:pPr>
    </w:p>
    <w:p w14:paraId="105AEBC6" w14:textId="77777777" w:rsidR="00AC29EB" w:rsidRDefault="00AC29EB">
      <w:pPr>
        <w:contextualSpacing/>
        <w:jc w:val="both"/>
        <w:rPr>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4607"/>
        <w:gridCol w:w="4608"/>
      </w:tblGrid>
      <w:tr w:rsidR="00AC29EB" w14:paraId="410E4B31" w14:textId="77777777">
        <w:tc>
          <w:tcPr>
            <w:tcW w:w="4677" w:type="dxa"/>
          </w:tcPr>
          <w:p w14:paraId="0B13C78D" w14:textId="77777777" w:rsidR="00AC29EB" w:rsidRDefault="00031EDB">
            <w:pPr>
              <w:widowControl w:val="0"/>
              <w:contextualSpacing/>
              <w:jc w:val="both"/>
              <w:rPr>
                <w:sz w:val="22"/>
                <w:szCs w:val="22"/>
              </w:rPr>
            </w:pPr>
            <w:r>
              <w:rPr>
                <w:sz w:val="22"/>
                <w:szCs w:val="22"/>
              </w:rPr>
              <w:t xml:space="preserve">Budapest, 2020. …. </w:t>
            </w:r>
          </w:p>
        </w:tc>
        <w:tc>
          <w:tcPr>
            <w:tcW w:w="4678" w:type="dxa"/>
          </w:tcPr>
          <w:p w14:paraId="10DB1DAE" w14:textId="77777777" w:rsidR="00AC29EB" w:rsidRDefault="00031EDB">
            <w:pPr>
              <w:widowControl w:val="0"/>
              <w:contextualSpacing/>
              <w:jc w:val="both"/>
              <w:rPr>
                <w:sz w:val="22"/>
                <w:szCs w:val="22"/>
              </w:rPr>
            </w:pPr>
            <w:r>
              <w:rPr>
                <w:sz w:val="22"/>
                <w:szCs w:val="22"/>
              </w:rPr>
              <w:t>Budapest, 2020. …..</w:t>
            </w:r>
          </w:p>
        </w:tc>
      </w:tr>
    </w:tbl>
    <w:p w14:paraId="5C676C5E" w14:textId="77777777" w:rsidR="00AC29EB" w:rsidRDefault="00AC29EB">
      <w:pPr>
        <w:contextualSpacing/>
        <w:jc w:val="both"/>
        <w:rPr>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4596"/>
        <w:gridCol w:w="4383"/>
        <w:gridCol w:w="217"/>
        <w:gridCol w:w="19"/>
      </w:tblGrid>
      <w:tr w:rsidR="00AC29EB" w14:paraId="4FD681BD" w14:textId="77777777">
        <w:trPr>
          <w:gridAfter w:val="1"/>
          <w:wAfter w:w="19" w:type="dxa"/>
        </w:trPr>
        <w:tc>
          <w:tcPr>
            <w:tcW w:w="4677" w:type="dxa"/>
          </w:tcPr>
          <w:p w14:paraId="06B53CA0" w14:textId="77777777" w:rsidR="00AC29EB" w:rsidRDefault="00AC29EB">
            <w:pPr>
              <w:widowControl w:val="0"/>
              <w:contextualSpacing/>
              <w:rPr>
                <w:sz w:val="22"/>
                <w:szCs w:val="22"/>
              </w:rPr>
            </w:pPr>
          </w:p>
          <w:p w14:paraId="71E37DDE" w14:textId="77777777" w:rsidR="00AC29EB" w:rsidRDefault="00031EDB">
            <w:pPr>
              <w:widowControl w:val="0"/>
              <w:contextualSpacing/>
              <w:rPr>
                <w:sz w:val="22"/>
                <w:szCs w:val="22"/>
              </w:rPr>
            </w:pPr>
            <w:r>
              <w:rPr>
                <w:sz w:val="22"/>
                <w:szCs w:val="22"/>
              </w:rPr>
              <w:t>Vállalkozó …………… nevében:</w:t>
            </w:r>
          </w:p>
          <w:p w14:paraId="3F60B33F" w14:textId="77777777" w:rsidR="00AC29EB" w:rsidRDefault="00AC29EB">
            <w:pPr>
              <w:widowControl w:val="0"/>
              <w:contextualSpacing/>
              <w:rPr>
                <w:sz w:val="22"/>
                <w:szCs w:val="22"/>
              </w:rPr>
            </w:pPr>
          </w:p>
          <w:p w14:paraId="7BC94CA1" w14:textId="77777777" w:rsidR="00AC29EB" w:rsidRDefault="00AC29EB">
            <w:pPr>
              <w:widowControl w:val="0"/>
              <w:contextualSpacing/>
              <w:rPr>
                <w:sz w:val="22"/>
                <w:szCs w:val="22"/>
              </w:rPr>
            </w:pPr>
          </w:p>
          <w:p w14:paraId="748DA709" w14:textId="77777777" w:rsidR="00AC29EB" w:rsidRDefault="00AC29EB">
            <w:pPr>
              <w:widowControl w:val="0"/>
              <w:contextualSpacing/>
              <w:rPr>
                <w:sz w:val="22"/>
                <w:szCs w:val="22"/>
              </w:rPr>
            </w:pPr>
          </w:p>
          <w:p w14:paraId="794DE97F" w14:textId="77777777" w:rsidR="00AC29EB" w:rsidRDefault="00AC29EB">
            <w:pPr>
              <w:widowControl w:val="0"/>
              <w:contextualSpacing/>
              <w:rPr>
                <w:sz w:val="22"/>
                <w:szCs w:val="22"/>
              </w:rPr>
            </w:pPr>
          </w:p>
          <w:p w14:paraId="3D039643" w14:textId="77777777" w:rsidR="00AC29EB" w:rsidRDefault="00AC29EB">
            <w:pPr>
              <w:widowControl w:val="0"/>
              <w:contextualSpacing/>
              <w:rPr>
                <w:sz w:val="22"/>
                <w:szCs w:val="22"/>
              </w:rPr>
            </w:pPr>
          </w:p>
        </w:tc>
        <w:tc>
          <w:tcPr>
            <w:tcW w:w="4678" w:type="dxa"/>
            <w:gridSpan w:val="2"/>
          </w:tcPr>
          <w:p w14:paraId="4DA85C2F" w14:textId="77777777" w:rsidR="00AC29EB" w:rsidRDefault="00AC29EB">
            <w:pPr>
              <w:widowControl w:val="0"/>
              <w:contextualSpacing/>
              <w:rPr>
                <w:sz w:val="22"/>
                <w:szCs w:val="22"/>
              </w:rPr>
            </w:pPr>
          </w:p>
          <w:p w14:paraId="4EE55ABA" w14:textId="77777777" w:rsidR="00AC29EB" w:rsidRDefault="00031EDB">
            <w:pPr>
              <w:widowControl w:val="0"/>
              <w:contextualSpacing/>
              <w:rPr>
                <w:sz w:val="22"/>
                <w:szCs w:val="22"/>
              </w:rPr>
            </w:pPr>
            <w:r>
              <w:rPr>
                <w:sz w:val="22"/>
                <w:szCs w:val="22"/>
              </w:rPr>
              <w:t xml:space="preserve">Megrendelő </w:t>
            </w:r>
            <w:r>
              <w:rPr>
                <w:b/>
                <w:bCs/>
                <w:sz w:val="22"/>
                <w:szCs w:val="22"/>
              </w:rPr>
              <w:t>MÁV Zrt.</w:t>
            </w:r>
            <w:r>
              <w:rPr>
                <w:sz w:val="22"/>
                <w:szCs w:val="22"/>
              </w:rPr>
              <w:t xml:space="preserve"> nevében:</w:t>
            </w:r>
          </w:p>
        </w:tc>
      </w:tr>
      <w:tr w:rsidR="00AC29EB" w14:paraId="5400966B" w14:textId="77777777">
        <w:tc>
          <w:tcPr>
            <w:tcW w:w="9138" w:type="dxa"/>
            <w:gridSpan w:val="2"/>
          </w:tcPr>
          <w:p w14:paraId="733C0646" w14:textId="77777777" w:rsidR="00AC29EB" w:rsidRDefault="00031EDB">
            <w:pPr>
              <w:tabs>
                <w:tab w:val="center" w:pos="900"/>
                <w:tab w:val="center" w:pos="3420"/>
                <w:tab w:val="center" w:pos="6300"/>
                <w:tab w:val="center" w:pos="8640"/>
              </w:tabs>
              <w:rPr>
                <w:sz w:val="22"/>
                <w:szCs w:val="22"/>
              </w:rPr>
            </w:pPr>
            <w:r>
              <w:rPr>
                <w:sz w:val="22"/>
                <w:szCs w:val="22"/>
              </w:rPr>
              <w:tab/>
              <w:t>----------------------------</w:t>
            </w:r>
            <w:r>
              <w:rPr>
                <w:sz w:val="22"/>
                <w:szCs w:val="22"/>
              </w:rPr>
              <w:tab/>
              <w:t xml:space="preserve">                ----------------------------</w:t>
            </w:r>
            <w:r>
              <w:rPr>
                <w:sz w:val="22"/>
                <w:szCs w:val="22"/>
              </w:rPr>
              <w:tab/>
              <w:t xml:space="preserve">              --------------------------</w:t>
            </w:r>
            <w:r>
              <w:rPr>
                <w:sz w:val="22"/>
                <w:szCs w:val="22"/>
              </w:rPr>
              <w:tab/>
              <w:t xml:space="preserve">   </w:t>
            </w:r>
          </w:p>
          <w:p w14:paraId="60C9AABB" w14:textId="77777777" w:rsidR="00AC29EB" w:rsidRDefault="00AC29EB">
            <w:pPr>
              <w:tabs>
                <w:tab w:val="center" w:pos="900"/>
                <w:tab w:val="center" w:pos="3420"/>
                <w:tab w:val="center" w:pos="6300"/>
                <w:tab w:val="center" w:pos="8640"/>
              </w:tabs>
              <w:rPr>
                <w:sz w:val="22"/>
                <w:szCs w:val="22"/>
              </w:rPr>
            </w:pPr>
          </w:p>
          <w:p w14:paraId="33A7B927" w14:textId="6B77755D" w:rsidR="00AC29EB" w:rsidRDefault="00031EDB">
            <w:pPr>
              <w:tabs>
                <w:tab w:val="center" w:pos="900"/>
                <w:tab w:val="center" w:pos="3420"/>
                <w:tab w:val="center" w:pos="6300"/>
                <w:tab w:val="center" w:pos="8280"/>
              </w:tabs>
              <w:rPr>
                <w:sz w:val="22"/>
                <w:szCs w:val="22"/>
              </w:rPr>
            </w:pPr>
            <w:r>
              <w:rPr>
                <w:sz w:val="22"/>
                <w:szCs w:val="22"/>
              </w:rPr>
              <w:t xml:space="preserve">    </w:t>
            </w:r>
            <w:r w:rsidR="00A05B32">
              <w:rPr>
                <w:sz w:val="22"/>
                <w:szCs w:val="22"/>
              </w:rPr>
              <w:t xml:space="preserve">                         </w:t>
            </w:r>
            <w:r>
              <w:rPr>
                <w:sz w:val="22"/>
                <w:szCs w:val="22"/>
              </w:rPr>
              <w:t xml:space="preserve">                                Mondi Miklós</w:t>
            </w:r>
            <w:r>
              <w:rPr>
                <w:sz w:val="22"/>
                <w:szCs w:val="22"/>
              </w:rPr>
              <w:tab/>
              <w:t xml:space="preserve"> </w:t>
            </w:r>
            <w:r w:rsidR="0090501D">
              <w:rPr>
                <w:sz w:val="22"/>
                <w:szCs w:val="22"/>
              </w:rPr>
              <w:t xml:space="preserve">                 </w:t>
            </w:r>
            <w:r>
              <w:rPr>
                <w:sz w:val="22"/>
                <w:szCs w:val="22"/>
              </w:rPr>
              <w:t xml:space="preserve">   </w:t>
            </w:r>
            <w:r w:rsidR="0090501D">
              <w:rPr>
                <w:sz w:val="22"/>
                <w:szCs w:val="22"/>
              </w:rPr>
              <w:t>Bácsi</w:t>
            </w:r>
            <w:r>
              <w:rPr>
                <w:sz w:val="22"/>
                <w:szCs w:val="22"/>
              </w:rPr>
              <w:t xml:space="preserve"> </w:t>
            </w:r>
            <w:r w:rsidR="0090501D">
              <w:rPr>
                <w:sz w:val="22"/>
                <w:szCs w:val="22"/>
              </w:rPr>
              <w:t>Sándor</w:t>
            </w:r>
            <w:r>
              <w:rPr>
                <w:sz w:val="22"/>
                <w:szCs w:val="22"/>
              </w:rPr>
              <w:tab/>
            </w:r>
            <w:r>
              <w:rPr>
                <w:sz w:val="22"/>
                <w:szCs w:val="22"/>
              </w:rPr>
              <w:tab/>
              <w:t>cégvezető</w:t>
            </w:r>
            <w:r>
              <w:rPr>
                <w:sz w:val="22"/>
                <w:szCs w:val="22"/>
              </w:rPr>
              <w:tab/>
              <w:t xml:space="preserve">                      pályavasúti</w:t>
            </w:r>
            <w:r>
              <w:rPr>
                <w:sz w:val="22"/>
                <w:szCs w:val="22"/>
              </w:rPr>
              <w:tab/>
              <w:t xml:space="preserve">                    </w:t>
            </w:r>
            <w:r w:rsidR="0090501D">
              <w:rPr>
                <w:rFonts w:eastAsia="Calibri"/>
                <w:sz w:val="22"/>
                <w:szCs w:val="22"/>
              </w:rPr>
              <w:t>gazdálkodási igazgató-helyettes</w:t>
            </w:r>
          </w:p>
          <w:p w14:paraId="1D6CCD39" w14:textId="1EEAA7A0" w:rsidR="00AC29EB" w:rsidRDefault="00031EDB">
            <w:pPr>
              <w:tabs>
                <w:tab w:val="center" w:pos="900"/>
                <w:tab w:val="center" w:pos="3420"/>
                <w:tab w:val="center" w:pos="6300"/>
                <w:tab w:val="center" w:pos="8280"/>
              </w:tabs>
              <w:rPr>
                <w:sz w:val="22"/>
                <w:szCs w:val="22"/>
              </w:rPr>
            </w:pPr>
            <w:r>
              <w:rPr>
                <w:sz w:val="22"/>
                <w:szCs w:val="22"/>
              </w:rPr>
              <w:tab/>
            </w:r>
            <w:r>
              <w:rPr>
                <w:sz w:val="22"/>
                <w:szCs w:val="22"/>
              </w:rPr>
              <w:tab/>
              <w:t xml:space="preserve">      </w:t>
            </w:r>
            <w:r w:rsidR="0090501D">
              <w:rPr>
                <w:sz w:val="22"/>
                <w:szCs w:val="22"/>
              </w:rPr>
              <w:t xml:space="preserve">                </w:t>
            </w:r>
            <w:r>
              <w:rPr>
                <w:sz w:val="22"/>
                <w:szCs w:val="22"/>
              </w:rPr>
              <w:t xml:space="preserve"> területi igazgató         </w:t>
            </w:r>
          </w:p>
          <w:p w14:paraId="7209D3BA" w14:textId="77777777" w:rsidR="00AC29EB" w:rsidRDefault="00AC29EB">
            <w:pPr>
              <w:widowControl w:val="0"/>
              <w:contextualSpacing/>
              <w:rPr>
                <w:sz w:val="22"/>
                <w:szCs w:val="22"/>
              </w:rPr>
            </w:pPr>
          </w:p>
          <w:p w14:paraId="7E0C8678" w14:textId="77777777" w:rsidR="00AC29EB" w:rsidRDefault="00AC29EB">
            <w:pPr>
              <w:widowControl w:val="0"/>
              <w:contextualSpacing/>
              <w:rPr>
                <w:sz w:val="22"/>
                <w:szCs w:val="22"/>
              </w:rPr>
            </w:pPr>
          </w:p>
          <w:p w14:paraId="418FAC32" w14:textId="77777777" w:rsidR="00AC29EB" w:rsidRDefault="00AC29EB">
            <w:pPr>
              <w:widowControl w:val="0"/>
              <w:contextualSpacing/>
              <w:rPr>
                <w:sz w:val="22"/>
                <w:szCs w:val="22"/>
              </w:rPr>
            </w:pPr>
          </w:p>
        </w:tc>
        <w:tc>
          <w:tcPr>
            <w:tcW w:w="236" w:type="dxa"/>
            <w:gridSpan w:val="2"/>
          </w:tcPr>
          <w:p w14:paraId="3FCDC4B8" w14:textId="77777777" w:rsidR="00AC29EB" w:rsidRDefault="00AC29EB">
            <w:pPr>
              <w:widowControl w:val="0"/>
              <w:contextualSpacing/>
              <w:jc w:val="center"/>
              <w:rPr>
                <w:sz w:val="22"/>
                <w:szCs w:val="22"/>
              </w:rPr>
            </w:pPr>
          </w:p>
        </w:tc>
      </w:tr>
    </w:tbl>
    <w:p w14:paraId="35975CF7" w14:textId="77777777" w:rsidR="00AC29EB" w:rsidRDefault="00AC29EB">
      <w:pPr>
        <w:jc w:val="both"/>
        <w:rPr>
          <w:rFonts w:eastAsia="Calibri"/>
          <w:sz w:val="22"/>
          <w:szCs w:val="22"/>
        </w:rPr>
      </w:pPr>
      <w:bookmarkStart w:id="1" w:name="pr654"/>
      <w:bookmarkStart w:id="2" w:name="pr62"/>
      <w:bookmarkStart w:id="3" w:name="pr63"/>
      <w:bookmarkStart w:id="4" w:name="pr64"/>
      <w:bookmarkEnd w:id="1"/>
      <w:bookmarkEnd w:id="2"/>
      <w:bookmarkEnd w:id="3"/>
      <w:bookmarkEnd w:id="4"/>
    </w:p>
    <w:p w14:paraId="0AD63E42" w14:textId="77777777" w:rsidR="00AC29EB" w:rsidRDefault="00031EDB">
      <w:pPr>
        <w:jc w:val="both"/>
        <w:rPr>
          <w:sz w:val="22"/>
          <w:szCs w:val="22"/>
        </w:rPr>
      </w:pPr>
      <w:r>
        <w:rPr>
          <w:rFonts w:eastAsia="Calibri"/>
          <w:sz w:val="22"/>
          <w:szCs w:val="22"/>
        </w:rPr>
        <w:br w:type="page"/>
      </w:r>
      <w:r>
        <w:rPr>
          <w:sz w:val="22"/>
          <w:szCs w:val="22"/>
        </w:rPr>
        <w:lastRenderedPageBreak/>
        <w:t>1. számú melléklet</w:t>
      </w:r>
    </w:p>
    <w:p w14:paraId="581F2B3D" w14:textId="77777777" w:rsidR="00AC29EB" w:rsidRDefault="00AC29EB">
      <w:pPr>
        <w:jc w:val="both"/>
        <w:rPr>
          <w:sz w:val="22"/>
          <w:szCs w:val="22"/>
        </w:rPr>
      </w:pPr>
    </w:p>
    <w:p w14:paraId="3ECAA504" w14:textId="77777777" w:rsidR="00AC29EB" w:rsidRDefault="00AC29EB">
      <w:pPr>
        <w:pStyle w:val="Default"/>
        <w:jc w:val="center"/>
        <w:rPr>
          <w:b/>
          <w:bCs/>
          <w:sz w:val="22"/>
          <w:szCs w:val="22"/>
        </w:rPr>
      </w:pPr>
    </w:p>
    <w:p w14:paraId="7F296CD5" w14:textId="77777777" w:rsidR="00AC29EB" w:rsidRDefault="00031EDB">
      <w:pPr>
        <w:pStyle w:val="Default"/>
        <w:jc w:val="center"/>
        <w:rPr>
          <w:b/>
          <w:bCs/>
          <w:sz w:val="22"/>
          <w:szCs w:val="22"/>
        </w:rPr>
      </w:pPr>
      <w:r>
        <w:rPr>
          <w:b/>
          <w:bCs/>
          <w:sz w:val="22"/>
          <w:szCs w:val="22"/>
        </w:rPr>
        <w:t>MŰSZAKI LEÍRÁS</w:t>
      </w:r>
    </w:p>
    <w:p w14:paraId="7341142C" w14:textId="77777777" w:rsidR="00AC29EB" w:rsidRDefault="00AC29EB">
      <w:pPr>
        <w:pStyle w:val="Default"/>
        <w:jc w:val="center"/>
        <w:rPr>
          <w:sz w:val="22"/>
          <w:szCs w:val="22"/>
        </w:rPr>
      </w:pPr>
    </w:p>
    <w:p w14:paraId="22AFD24C" w14:textId="77777777" w:rsidR="00AC29EB" w:rsidRDefault="00AC29EB">
      <w:pPr>
        <w:jc w:val="both"/>
        <w:rPr>
          <w:sz w:val="22"/>
          <w:szCs w:val="22"/>
        </w:rPr>
      </w:pPr>
    </w:p>
    <w:p w14:paraId="4E238041" w14:textId="77777777" w:rsidR="00AC29EB" w:rsidRDefault="00AC29EB">
      <w:pPr>
        <w:jc w:val="both"/>
        <w:rPr>
          <w:sz w:val="22"/>
          <w:szCs w:val="22"/>
        </w:rPr>
      </w:pPr>
    </w:p>
    <w:p w14:paraId="42FC24DD" w14:textId="77777777" w:rsidR="00AC29EB" w:rsidRDefault="00031EDB">
      <w:pPr>
        <w:jc w:val="both"/>
        <w:rPr>
          <w:sz w:val="22"/>
          <w:szCs w:val="22"/>
        </w:rPr>
      </w:pPr>
      <w:r>
        <w:rPr>
          <w:sz w:val="22"/>
          <w:szCs w:val="22"/>
        </w:rPr>
        <w:t>Kistelek, Balástya iránysodrony átszerelés.</w:t>
      </w:r>
    </w:p>
    <w:p w14:paraId="5E1F17A9" w14:textId="77777777" w:rsidR="00AC29EB" w:rsidRDefault="00031EDB">
      <w:pPr>
        <w:jc w:val="both"/>
        <w:rPr>
          <w:sz w:val="22"/>
          <w:szCs w:val="22"/>
        </w:rPr>
      </w:pPr>
      <w:r>
        <w:rPr>
          <w:sz w:val="22"/>
          <w:szCs w:val="22"/>
        </w:rPr>
        <w:t>A 140-s vasút vonalon Kistelek állomáson a 867+75  sz. szelvényben a 08635 – 08636 sz. keretállás alatti felsővezetéki iránysodrony csere. Az iránysodrony a munkavezeték kígyózásának beállítására és a hosszlánc vízszintes erőinek az oszlopra való átadására szolgál.</w:t>
      </w:r>
    </w:p>
    <w:p w14:paraId="69DBA561" w14:textId="77777777" w:rsidR="00AC29EB" w:rsidRDefault="00031EDB">
      <w:pPr>
        <w:jc w:val="both"/>
        <w:rPr>
          <w:sz w:val="22"/>
          <w:szCs w:val="22"/>
        </w:rPr>
      </w:pPr>
      <w:r>
        <w:rPr>
          <w:sz w:val="22"/>
          <w:szCs w:val="22"/>
        </w:rPr>
        <w:t xml:space="preserve">Cserélendő: </w:t>
      </w:r>
      <w:r>
        <w:rPr>
          <w:sz w:val="22"/>
          <w:szCs w:val="22"/>
        </w:rPr>
        <w:tab/>
        <w:t>-</w:t>
      </w:r>
      <w:r>
        <w:rPr>
          <w:sz w:val="22"/>
          <w:szCs w:val="22"/>
        </w:rPr>
        <w:tab/>
        <w:t xml:space="preserve">iránysodrony tagok, válaszszigetelők, iránysodrony kihorgonyzó szerkezetek, csomópontok (szigetelők, függesztők, stb….), oldalkarok,  </w:t>
      </w:r>
    </w:p>
    <w:p w14:paraId="2A64652A" w14:textId="77777777" w:rsidR="00AC29EB" w:rsidRDefault="00AC29EB">
      <w:pPr>
        <w:jc w:val="both"/>
        <w:rPr>
          <w:sz w:val="22"/>
          <w:szCs w:val="22"/>
        </w:rPr>
      </w:pPr>
    </w:p>
    <w:p w14:paraId="6889B773" w14:textId="77777777" w:rsidR="00AC29EB" w:rsidRDefault="00031EDB">
      <w:pPr>
        <w:jc w:val="both"/>
        <w:rPr>
          <w:sz w:val="22"/>
          <w:szCs w:val="22"/>
        </w:rPr>
      </w:pPr>
      <w:r>
        <w:rPr>
          <w:sz w:val="22"/>
          <w:szCs w:val="22"/>
        </w:rPr>
        <w:t>A 140-s vasút vonalon Balástya állomáson a 933+02 sz. szelvényben a 09315 – 09316 sz. keretállás alatti felsővezetéki iránysodrony csere. Az iránysodrony a munkavezeték kígyózásának beállítására és a hosszlánc vízszintes erőinek az oszlopra való átadására szolgál.</w:t>
      </w:r>
    </w:p>
    <w:p w14:paraId="064FA3A7" w14:textId="77777777" w:rsidR="00AC29EB" w:rsidRDefault="00031EDB">
      <w:pPr>
        <w:jc w:val="both"/>
        <w:rPr>
          <w:sz w:val="22"/>
          <w:szCs w:val="22"/>
        </w:rPr>
      </w:pPr>
      <w:r>
        <w:rPr>
          <w:sz w:val="22"/>
          <w:szCs w:val="22"/>
        </w:rPr>
        <w:t xml:space="preserve">Cserélendő: </w:t>
      </w:r>
      <w:r>
        <w:rPr>
          <w:sz w:val="22"/>
          <w:szCs w:val="22"/>
        </w:rPr>
        <w:tab/>
        <w:t>-</w:t>
      </w:r>
      <w:r>
        <w:rPr>
          <w:sz w:val="22"/>
          <w:szCs w:val="22"/>
        </w:rPr>
        <w:tab/>
        <w:t xml:space="preserve">iránysodrony tagok, válaszszigetelők, iránysodrony kihorgonyzó szerkezetek, csomópontok (szigetelők, függesztők, stb….), oldalkarok,  </w:t>
      </w:r>
    </w:p>
    <w:p w14:paraId="3845EE39" w14:textId="77777777" w:rsidR="00AC29EB" w:rsidRDefault="00031EDB">
      <w:pPr>
        <w:keepNext/>
        <w:tabs>
          <w:tab w:val="left" w:pos="708"/>
        </w:tabs>
        <w:spacing w:before="240" w:after="60"/>
        <w:jc w:val="both"/>
        <w:outlineLvl w:val="1"/>
        <w:rPr>
          <w:color w:val="000000"/>
          <w:spacing w:val="4"/>
          <w:sz w:val="22"/>
          <w:szCs w:val="22"/>
        </w:rPr>
      </w:pPr>
      <w:r>
        <w:rPr>
          <w:color w:val="000000"/>
          <w:sz w:val="22"/>
          <w:szCs w:val="22"/>
        </w:rPr>
        <w:t>A nevezet állomásokon az iránysodronyok mellett az alábbi szerelvényeket is cserélni kell:</w:t>
      </w:r>
    </w:p>
    <w:p w14:paraId="6DD0CF28" w14:textId="77777777" w:rsidR="00AC29EB" w:rsidRDefault="00031EDB">
      <w:pPr>
        <w:jc w:val="both"/>
        <w:rPr>
          <w:rFonts w:eastAsia="Calibri"/>
          <w:color w:val="000000"/>
          <w:sz w:val="22"/>
          <w:szCs w:val="22"/>
        </w:rPr>
      </w:pPr>
      <w:r>
        <w:rPr>
          <w:rFonts w:eastAsia="Calibri"/>
          <w:color w:val="000000"/>
          <w:sz w:val="22"/>
          <w:szCs w:val="22"/>
        </w:rPr>
        <w:t>iránysodrony vonórudat csavarokkal,</w:t>
      </w:r>
    </w:p>
    <w:p w14:paraId="7EA8122F" w14:textId="77777777" w:rsidR="00AC29EB" w:rsidRDefault="00031EDB">
      <w:pPr>
        <w:jc w:val="both"/>
        <w:rPr>
          <w:rFonts w:eastAsia="Calibri"/>
          <w:color w:val="000000"/>
          <w:sz w:val="22"/>
          <w:szCs w:val="22"/>
        </w:rPr>
      </w:pPr>
      <w:r>
        <w:rPr>
          <w:rFonts w:eastAsia="Calibri"/>
          <w:color w:val="000000"/>
          <w:sz w:val="22"/>
          <w:szCs w:val="22"/>
        </w:rPr>
        <w:t>iránysodrony rugók, rugótányérokkal,</w:t>
      </w:r>
    </w:p>
    <w:p w14:paraId="10CEA191" w14:textId="77777777" w:rsidR="00AC29EB" w:rsidRDefault="00031EDB">
      <w:pPr>
        <w:jc w:val="both"/>
        <w:rPr>
          <w:rFonts w:eastAsia="Calibri"/>
          <w:color w:val="000000"/>
          <w:sz w:val="22"/>
          <w:szCs w:val="22"/>
        </w:rPr>
      </w:pPr>
      <w:r>
        <w:rPr>
          <w:rFonts w:eastAsia="Calibri"/>
          <w:color w:val="000000"/>
          <w:sz w:val="22"/>
          <w:szCs w:val="22"/>
        </w:rPr>
        <w:t>végtölcsérek,</w:t>
      </w:r>
    </w:p>
    <w:p w14:paraId="62190154" w14:textId="77777777" w:rsidR="00AC29EB" w:rsidRDefault="00031EDB">
      <w:pPr>
        <w:jc w:val="both"/>
        <w:rPr>
          <w:rFonts w:eastAsia="Calibri"/>
          <w:color w:val="000000"/>
          <w:sz w:val="22"/>
          <w:szCs w:val="22"/>
        </w:rPr>
      </w:pPr>
      <w:r>
        <w:rPr>
          <w:rFonts w:eastAsia="Calibri"/>
          <w:color w:val="000000"/>
          <w:sz w:val="22"/>
          <w:szCs w:val="22"/>
        </w:rPr>
        <w:t>25 kV-os válaszszigetelőket (kompozit szigetelőkre),</w:t>
      </w:r>
    </w:p>
    <w:p w14:paraId="7454E28E" w14:textId="77777777" w:rsidR="00AC29EB" w:rsidRDefault="00031EDB">
      <w:pPr>
        <w:jc w:val="both"/>
        <w:rPr>
          <w:rFonts w:eastAsia="Calibri"/>
          <w:color w:val="000000"/>
          <w:sz w:val="22"/>
          <w:szCs w:val="22"/>
        </w:rPr>
      </w:pPr>
      <w:r>
        <w:rPr>
          <w:rFonts w:eastAsia="Calibri"/>
          <w:color w:val="000000"/>
          <w:sz w:val="22"/>
          <w:szCs w:val="22"/>
        </w:rPr>
        <w:t>iránysodrony oldalkar rögzítővel,</w:t>
      </w:r>
    </w:p>
    <w:p w14:paraId="77846921" w14:textId="77777777" w:rsidR="00AC29EB" w:rsidRDefault="00031EDB">
      <w:pPr>
        <w:jc w:val="both"/>
        <w:rPr>
          <w:rFonts w:eastAsia="Calibri"/>
          <w:color w:val="000000"/>
          <w:sz w:val="22"/>
          <w:szCs w:val="22"/>
        </w:rPr>
      </w:pPr>
      <w:r>
        <w:rPr>
          <w:rFonts w:eastAsia="Calibri"/>
          <w:color w:val="000000"/>
          <w:sz w:val="22"/>
          <w:szCs w:val="22"/>
        </w:rPr>
        <w:t>állomási komplett rugalmas oldalkarokat „V” függővel (3/4-s cső, oldalkartám, himba),</w:t>
      </w:r>
    </w:p>
    <w:p w14:paraId="2DC20775" w14:textId="77777777" w:rsidR="00AC29EB" w:rsidRDefault="00031EDB">
      <w:pPr>
        <w:jc w:val="both"/>
        <w:rPr>
          <w:rFonts w:eastAsia="Calibri"/>
          <w:color w:val="000000"/>
          <w:sz w:val="22"/>
          <w:szCs w:val="22"/>
        </w:rPr>
      </w:pPr>
      <w:r>
        <w:rPr>
          <w:rFonts w:eastAsia="Calibri"/>
          <w:color w:val="000000"/>
          <w:sz w:val="22"/>
          <w:szCs w:val="22"/>
        </w:rPr>
        <w:t>állomási oldalkarok,</w:t>
      </w:r>
    </w:p>
    <w:p w14:paraId="07A4DFB6" w14:textId="77777777" w:rsidR="00AC29EB" w:rsidRDefault="00031EDB">
      <w:pPr>
        <w:jc w:val="both"/>
        <w:rPr>
          <w:rFonts w:eastAsia="Calibri"/>
          <w:color w:val="000000"/>
          <w:sz w:val="22"/>
          <w:szCs w:val="22"/>
        </w:rPr>
      </w:pPr>
      <w:r>
        <w:rPr>
          <w:rFonts w:eastAsia="Calibri"/>
          <w:color w:val="000000"/>
          <w:sz w:val="22"/>
          <w:szCs w:val="22"/>
        </w:rPr>
        <w:t xml:space="preserve">A munkavezeték szorítók és az iránysodrony vasak a helyén maradnak, cseréjük nem indokolt. </w:t>
      </w:r>
    </w:p>
    <w:p w14:paraId="5B26F22D" w14:textId="77777777" w:rsidR="00AC29EB" w:rsidRDefault="00031EDB">
      <w:pPr>
        <w:jc w:val="both"/>
        <w:rPr>
          <w:rFonts w:eastAsia="Calibri"/>
          <w:color w:val="000000"/>
          <w:sz w:val="22"/>
          <w:szCs w:val="22"/>
        </w:rPr>
      </w:pPr>
      <w:r>
        <w:rPr>
          <w:rFonts w:eastAsia="Calibri"/>
          <w:color w:val="000000"/>
          <w:sz w:val="22"/>
          <w:szCs w:val="22"/>
        </w:rPr>
        <w:t>A magasságot és a kígyózást nem kell változtatni. Mérési jegyzőkönyvvel kell igazolni a javítás utáni értékeket.</w:t>
      </w:r>
    </w:p>
    <w:p w14:paraId="186B1E53" w14:textId="30F0571A" w:rsidR="006A7ADF" w:rsidRDefault="006A7ADF">
      <w:pPr>
        <w:rPr>
          <w:b/>
          <w:bCs/>
          <w:sz w:val="22"/>
          <w:szCs w:val="22"/>
        </w:rPr>
      </w:pPr>
      <w:r>
        <w:rPr>
          <w:b/>
          <w:bCs/>
          <w:sz w:val="22"/>
          <w:szCs w:val="22"/>
        </w:rPr>
        <w:br w:type="page"/>
      </w:r>
    </w:p>
    <w:p w14:paraId="0F4A4BE7" w14:textId="77777777" w:rsidR="00AC29EB" w:rsidRDefault="00AC29EB">
      <w:pPr>
        <w:jc w:val="both"/>
        <w:rPr>
          <w:sz w:val="22"/>
          <w:szCs w:val="22"/>
        </w:rPr>
      </w:pPr>
    </w:p>
    <w:p w14:paraId="672B4AB4" w14:textId="77777777" w:rsidR="006A7ADF" w:rsidRDefault="006A7ADF" w:rsidP="006A7ADF">
      <w:pPr>
        <w:jc w:val="both"/>
        <w:rPr>
          <w:sz w:val="22"/>
          <w:szCs w:val="22"/>
        </w:rPr>
      </w:pPr>
      <w:r>
        <w:rPr>
          <w:sz w:val="22"/>
          <w:szCs w:val="22"/>
        </w:rPr>
        <w:t>2. számú melléklet</w:t>
      </w:r>
    </w:p>
    <w:p w14:paraId="39649131" w14:textId="5D963B9D" w:rsidR="006A7ADF" w:rsidRDefault="006A7ADF" w:rsidP="006A7ADF">
      <w:pPr>
        <w:jc w:val="center"/>
        <w:outlineLvl w:val="0"/>
        <w:rPr>
          <w:b/>
          <w:sz w:val="32"/>
          <w:szCs w:val="32"/>
        </w:rPr>
      </w:pPr>
      <w:r w:rsidRPr="00AA2777">
        <w:rPr>
          <w:b/>
          <w:sz w:val="32"/>
          <w:szCs w:val="32"/>
        </w:rPr>
        <w:t>Teljesítésigazolás</w:t>
      </w:r>
    </w:p>
    <w:p w14:paraId="6222E442" w14:textId="77777777" w:rsidR="006A7ADF" w:rsidRDefault="006A7ADF" w:rsidP="006A7ADF">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036"/>
        <w:gridCol w:w="664"/>
        <w:gridCol w:w="514"/>
        <w:gridCol w:w="1440"/>
        <w:gridCol w:w="586"/>
        <w:gridCol w:w="494"/>
        <w:gridCol w:w="1620"/>
      </w:tblGrid>
      <w:tr w:rsidR="006A7ADF" w:rsidRPr="006C672E" w14:paraId="60807A70" w14:textId="77777777" w:rsidTr="00205B34">
        <w:trPr>
          <w:trHeight w:val="143"/>
          <w:jc w:val="center"/>
        </w:trPr>
        <w:tc>
          <w:tcPr>
            <w:tcW w:w="463" w:type="dxa"/>
            <w:tcBorders>
              <w:top w:val="double" w:sz="4" w:space="0" w:color="auto"/>
              <w:left w:val="double" w:sz="4" w:space="0" w:color="auto"/>
              <w:bottom w:val="double" w:sz="4" w:space="0" w:color="auto"/>
              <w:right w:val="double" w:sz="4" w:space="0" w:color="auto"/>
            </w:tcBorders>
            <w:shd w:val="clear" w:color="auto" w:fill="auto"/>
            <w:vAlign w:val="center"/>
          </w:tcPr>
          <w:p w14:paraId="6F9BA18C" w14:textId="77777777" w:rsidR="006A7ADF" w:rsidRPr="006C672E" w:rsidRDefault="006A7ADF" w:rsidP="00205B34">
            <w:pPr>
              <w:rPr>
                <w:b/>
                <w:sz w:val="32"/>
                <w:szCs w:val="32"/>
              </w:rPr>
            </w:pPr>
          </w:p>
        </w:tc>
        <w:tc>
          <w:tcPr>
            <w:tcW w:w="2036" w:type="dxa"/>
            <w:tcBorders>
              <w:top w:val="nil"/>
              <w:left w:val="double" w:sz="4" w:space="0" w:color="auto"/>
              <w:bottom w:val="nil"/>
              <w:right w:val="nil"/>
            </w:tcBorders>
            <w:shd w:val="clear" w:color="auto" w:fill="auto"/>
            <w:vAlign w:val="center"/>
          </w:tcPr>
          <w:p w14:paraId="40917571" w14:textId="77777777" w:rsidR="006A7ADF" w:rsidRPr="006C672E" w:rsidRDefault="006A7ADF" w:rsidP="00205B34">
            <w:pPr>
              <w:rPr>
                <w:b/>
              </w:rPr>
            </w:pPr>
            <w:r w:rsidRPr="006C672E">
              <w:rPr>
                <w:b/>
              </w:rPr>
              <w:t>Beruházás</w:t>
            </w:r>
          </w:p>
        </w:tc>
        <w:tc>
          <w:tcPr>
            <w:tcW w:w="664" w:type="dxa"/>
            <w:tcBorders>
              <w:top w:val="nil"/>
              <w:left w:val="nil"/>
              <w:bottom w:val="nil"/>
              <w:right w:val="double" w:sz="4" w:space="0" w:color="auto"/>
            </w:tcBorders>
            <w:shd w:val="clear" w:color="auto" w:fill="auto"/>
            <w:vAlign w:val="center"/>
          </w:tcPr>
          <w:p w14:paraId="27533403" w14:textId="77777777" w:rsidR="006A7ADF" w:rsidRPr="006C672E" w:rsidRDefault="006A7ADF" w:rsidP="00205B34">
            <w:pPr>
              <w:rPr>
                <w:b/>
                <w:sz w:val="32"/>
                <w:szCs w:val="32"/>
              </w:rPr>
            </w:pPr>
          </w:p>
        </w:tc>
        <w:tc>
          <w:tcPr>
            <w:tcW w:w="514" w:type="dxa"/>
            <w:tcBorders>
              <w:top w:val="double" w:sz="4" w:space="0" w:color="auto"/>
              <w:left w:val="double" w:sz="4" w:space="0" w:color="auto"/>
              <w:bottom w:val="double" w:sz="4" w:space="0" w:color="auto"/>
              <w:right w:val="double" w:sz="4" w:space="0" w:color="auto"/>
            </w:tcBorders>
            <w:shd w:val="clear" w:color="auto" w:fill="auto"/>
            <w:vAlign w:val="center"/>
          </w:tcPr>
          <w:p w14:paraId="3DFF2743" w14:textId="77777777" w:rsidR="006A7ADF" w:rsidRPr="006C672E" w:rsidRDefault="006A7ADF" w:rsidP="00205B34">
            <w:pPr>
              <w:rPr>
                <w:b/>
                <w:sz w:val="32"/>
                <w:szCs w:val="32"/>
              </w:rPr>
            </w:pPr>
          </w:p>
        </w:tc>
        <w:tc>
          <w:tcPr>
            <w:tcW w:w="1440" w:type="dxa"/>
            <w:tcBorders>
              <w:top w:val="nil"/>
              <w:left w:val="double" w:sz="4" w:space="0" w:color="auto"/>
              <w:bottom w:val="nil"/>
              <w:right w:val="nil"/>
            </w:tcBorders>
            <w:shd w:val="clear" w:color="auto" w:fill="auto"/>
            <w:vAlign w:val="center"/>
          </w:tcPr>
          <w:p w14:paraId="00921CD2" w14:textId="77777777" w:rsidR="006A7ADF" w:rsidRPr="006C672E" w:rsidRDefault="006A7ADF" w:rsidP="00205B34">
            <w:pPr>
              <w:rPr>
                <w:b/>
              </w:rPr>
            </w:pPr>
            <w:r w:rsidRPr="006C672E">
              <w:rPr>
                <w:b/>
              </w:rPr>
              <w:t>Készlet</w:t>
            </w:r>
          </w:p>
        </w:tc>
        <w:tc>
          <w:tcPr>
            <w:tcW w:w="586" w:type="dxa"/>
            <w:tcBorders>
              <w:top w:val="nil"/>
              <w:left w:val="nil"/>
              <w:bottom w:val="nil"/>
              <w:right w:val="double" w:sz="4" w:space="0" w:color="auto"/>
            </w:tcBorders>
            <w:shd w:val="clear" w:color="auto" w:fill="auto"/>
            <w:vAlign w:val="center"/>
          </w:tcPr>
          <w:p w14:paraId="006851DA" w14:textId="77777777" w:rsidR="006A7ADF" w:rsidRPr="006C672E" w:rsidRDefault="006A7ADF" w:rsidP="00205B34">
            <w:pPr>
              <w:rPr>
                <w:b/>
                <w:sz w:val="32"/>
                <w:szCs w:val="32"/>
              </w:rPr>
            </w:pPr>
          </w:p>
        </w:tc>
        <w:tc>
          <w:tcPr>
            <w:tcW w:w="494" w:type="dxa"/>
            <w:tcBorders>
              <w:top w:val="double" w:sz="4" w:space="0" w:color="auto"/>
              <w:left w:val="double" w:sz="4" w:space="0" w:color="auto"/>
              <w:bottom w:val="double" w:sz="4" w:space="0" w:color="auto"/>
              <w:right w:val="double" w:sz="4" w:space="0" w:color="auto"/>
            </w:tcBorders>
            <w:shd w:val="clear" w:color="auto" w:fill="auto"/>
            <w:vAlign w:val="center"/>
          </w:tcPr>
          <w:p w14:paraId="3D18B618" w14:textId="77777777" w:rsidR="006A7ADF" w:rsidRPr="006C672E" w:rsidRDefault="006A7ADF" w:rsidP="00205B34">
            <w:pPr>
              <w:rPr>
                <w:b/>
                <w:sz w:val="32"/>
                <w:szCs w:val="32"/>
              </w:rPr>
            </w:pPr>
            <w:r>
              <w:rPr>
                <w:b/>
                <w:sz w:val="32"/>
                <w:szCs w:val="32"/>
              </w:rPr>
              <w:t>X</w:t>
            </w:r>
          </w:p>
        </w:tc>
        <w:tc>
          <w:tcPr>
            <w:tcW w:w="1620" w:type="dxa"/>
            <w:tcBorders>
              <w:top w:val="nil"/>
              <w:left w:val="double" w:sz="4" w:space="0" w:color="auto"/>
              <w:bottom w:val="nil"/>
              <w:right w:val="nil"/>
            </w:tcBorders>
            <w:shd w:val="clear" w:color="auto" w:fill="auto"/>
            <w:vAlign w:val="center"/>
          </w:tcPr>
          <w:p w14:paraId="780E87E6" w14:textId="77777777" w:rsidR="006A7ADF" w:rsidRPr="006C672E" w:rsidRDefault="006A7ADF" w:rsidP="00205B34">
            <w:pPr>
              <w:rPr>
                <w:b/>
              </w:rPr>
            </w:pPr>
            <w:r w:rsidRPr="006C672E">
              <w:rPr>
                <w:b/>
              </w:rPr>
              <w:t>Szolgáltatás</w:t>
            </w:r>
          </w:p>
        </w:tc>
      </w:tr>
    </w:tbl>
    <w:p w14:paraId="3BE60C81" w14:textId="77777777" w:rsidR="006A7ADF" w:rsidRDefault="006A7ADF" w:rsidP="006A7A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390"/>
        <w:gridCol w:w="1691"/>
        <w:gridCol w:w="326"/>
        <w:gridCol w:w="2019"/>
        <w:gridCol w:w="326"/>
        <w:gridCol w:w="2103"/>
      </w:tblGrid>
      <w:tr w:rsidR="006A7ADF" w14:paraId="2B681C0C" w14:textId="77777777" w:rsidTr="00205B34">
        <w:trPr>
          <w:trHeight w:val="584"/>
        </w:trPr>
        <w:tc>
          <w:tcPr>
            <w:tcW w:w="2520" w:type="dxa"/>
            <w:shd w:val="clear" w:color="auto" w:fill="auto"/>
          </w:tcPr>
          <w:p w14:paraId="037A8756" w14:textId="77777777" w:rsidR="006A7ADF" w:rsidRDefault="006A7ADF" w:rsidP="00205B34"/>
          <w:p w14:paraId="0EA692E3" w14:textId="77777777" w:rsidR="006A7ADF" w:rsidRDefault="006A7ADF" w:rsidP="00205B34">
            <w:r>
              <w:t>Vállalkozó neve:</w:t>
            </w:r>
          </w:p>
          <w:p w14:paraId="275DBB20" w14:textId="77777777" w:rsidR="006A7ADF" w:rsidRDefault="006A7ADF" w:rsidP="00205B34">
            <w:r>
              <w:t xml:space="preserve">                </w:t>
            </w:r>
          </w:p>
        </w:tc>
        <w:tc>
          <w:tcPr>
            <w:tcW w:w="7740" w:type="dxa"/>
            <w:gridSpan w:val="6"/>
            <w:shd w:val="clear" w:color="auto" w:fill="auto"/>
          </w:tcPr>
          <w:p w14:paraId="51E077FE" w14:textId="77777777" w:rsidR="006A7ADF" w:rsidRDefault="006A7ADF" w:rsidP="00205B34"/>
        </w:tc>
      </w:tr>
      <w:tr w:rsidR="006A7ADF" w14:paraId="666ADD1E" w14:textId="77777777" w:rsidTr="00205B34">
        <w:trPr>
          <w:trHeight w:val="495"/>
        </w:trPr>
        <w:tc>
          <w:tcPr>
            <w:tcW w:w="2520" w:type="dxa"/>
            <w:shd w:val="clear" w:color="auto" w:fill="auto"/>
          </w:tcPr>
          <w:p w14:paraId="5408CADB" w14:textId="77777777" w:rsidR="006A7ADF" w:rsidRDefault="006A7ADF" w:rsidP="00205B34">
            <w:pPr>
              <w:jc w:val="center"/>
            </w:pPr>
          </w:p>
          <w:p w14:paraId="705B0CDF" w14:textId="77777777" w:rsidR="006A7ADF" w:rsidRDefault="006A7ADF" w:rsidP="00205B34">
            <w:pPr>
              <w:jc w:val="center"/>
            </w:pPr>
            <w:r>
              <w:t>Székhelye:</w:t>
            </w:r>
          </w:p>
        </w:tc>
        <w:tc>
          <w:tcPr>
            <w:tcW w:w="7740" w:type="dxa"/>
            <w:gridSpan w:val="6"/>
            <w:shd w:val="clear" w:color="auto" w:fill="auto"/>
          </w:tcPr>
          <w:p w14:paraId="7009B4A1" w14:textId="77777777" w:rsidR="006A7ADF" w:rsidRDefault="006A7ADF" w:rsidP="00205B34"/>
          <w:p w14:paraId="3F637ACD" w14:textId="77777777" w:rsidR="006A7ADF" w:rsidRDefault="006A7ADF" w:rsidP="00205B34"/>
        </w:tc>
      </w:tr>
      <w:tr w:rsidR="006A7ADF" w14:paraId="516E81ED" w14:textId="77777777" w:rsidTr="00205B34">
        <w:trPr>
          <w:trHeight w:val="428"/>
        </w:trPr>
        <w:tc>
          <w:tcPr>
            <w:tcW w:w="2520" w:type="dxa"/>
            <w:tcBorders>
              <w:right w:val="double" w:sz="4" w:space="0" w:color="auto"/>
            </w:tcBorders>
            <w:shd w:val="clear" w:color="auto" w:fill="auto"/>
            <w:vAlign w:val="center"/>
          </w:tcPr>
          <w:p w14:paraId="2CB1AF27" w14:textId="77777777" w:rsidR="006A7ADF" w:rsidRDefault="006A7ADF" w:rsidP="00205B34">
            <w:r>
              <w:t>Megrendelő neve:</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14:paraId="37992A2F" w14:textId="77777777" w:rsidR="006A7ADF" w:rsidRDefault="006A7ADF" w:rsidP="00205B34">
            <w:r>
              <w:t>X</w:t>
            </w:r>
          </w:p>
        </w:tc>
        <w:tc>
          <w:tcPr>
            <w:tcW w:w="1980" w:type="dxa"/>
            <w:tcBorders>
              <w:left w:val="double" w:sz="4" w:space="0" w:color="auto"/>
              <w:right w:val="double" w:sz="4" w:space="0" w:color="auto"/>
            </w:tcBorders>
            <w:shd w:val="clear" w:color="auto" w:fill="auto"/>
            <w:vAlign w:val="center"/>
          </w:tcPr>
          <w:p w14:paraId="09F41DB3" w14:textId="77777777" w:rsidR="006A7ADF" w:rsidRPr="006C672E" w:rsidRDefault="006A7ADF" w:rsidP="00205B34">
            <w:pPr>
              <w:rPr>
                <w:b/>
              </w:rPr>
            </w:pPr>
            <w:r w:rsidRPr="006C672E">
              <w:rPr>
                <w:b/>
              </w:rPr>
              <w:t xml:space="preserve">MÁV Zrt        </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14:paraId="75242095" w14:textId="77777777" w:rsidR="006A7ADF" w:rsidRDefault="006A7ADF" w:rsidP="00205B34"/>
        </w:tc>
        <w:tc>
          <w:tcPr>
            <w:tcW w:w="2340" w:type="dxa"/>
            <w:tcBorders>
              <w:left w:val="double" w:sz="4" w:space="0" w:color="auto"/>
              <w:right w:val="double" w:sz="4" w:space="0" w:color="auto"/>
            </w:tcBorders>
            <w:shd w:val="clear" w:color="auto" w:fill="auto"/>
            <w:vAlign w:val="center"/>
          </w:tcPr>
          <w:p w14:paraId="0602FC0D" w14:textId="77777777" w:rsidR="006A7ADF" w:rsidRPr="006C672E" w:rsidRDefault="006A7ADF" w:rsidP="00205B34">
            <w:pPr>
              <w:rPr>
                <w:b/>
              </w:rPr>
            </w:pPr>
            <w:r w:rsidRPr="006C672E">
              <w:rPr>
                <w:b/>
              </w:rPr>
              <w:t xml:space="preserve">MÁV-START Zrt               </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14:paraId="3B8C4561" w14:textId="77777777" w:rsidR="006A7ADF" w:rsidRDefault="006A7ADF" w:rsidP="00205B34"/>
        </w:tc>
        <w:tc>
          <w:tcPr>
            <w:tcW w:w="2340" w:type="dxa"/>
            <w:tcBorders>
              <w:left w:val="double" w:sz="4" w:space="0" w:color="auto"/>
            </w:tcBorders>
            <w:shd w:val="clear" w:color="auto" w:fill="auto"/>
            <w:vAlign w:val="center"/>
          </w:tcPr>
          <w:p w14:paraId="0F4E7F18" w14:textId="77777777" w:rsidR="006A7ADF" w:rsidRPr="006C672E" w:rsidRDefault="006A7ADF" w:rsidP="00205B34">
            <w:pPr>
              <w:rPr>
                <w:b/>
              </w:rPr>
            </w:pPr>
            <w:r w:rsidRPr="006C672E">
              <w:rPr>
                <w:b/>
              </w:rPr>
              <w:t>MÁV TRAKCIÓ Zrt</w:t>
            </w:r>
          </w:p>
        </w:tc>
      </w:tr>
      <w:tr w:rsidR="006A7ADF" w14:paraId="6AF0CA44" w14:textId="77777777" w:rsidTr="00205B34">
        <w:trPr>
          <w:trHeight w:val="324"/>
        </w:trPr>
        <w:tc>
          <w:tcPr>
            <w:tcW w:w="2520" w:type="dxa"/>
            <w:shd w:val="clear" w:color="auto" w:fill="auto"/>
            <w:vAlign w:val="center"/>
          </w:tcPr>
          <w:p w14:paraId="177B4282" w14:textId="77777777" w:rsidR="006A7ADF" w:rsidRDefault="006A7ADF" w:rsidP="00205B34">
            <w:pPr>
              <w:jc w:val="right"/>
            </w:pPr>
            <w:r>
              <w:t xml:space="preserve">     székhelye:</w:t>
            </w:r>
          </w:p>
        </w:tc>
        <w:tc>
          <w:tcPr>
            <w:tcW w:w="7740" w:type="dxa"/>
            <w:gridSpan w:val="6"/>
            <w:shd w:val="clear" w:color="auto" w:fill="auto"/>
            <w:vAlign w:val="center"/>
          </w:tcPr>
          <w:p w14:paraId="6EB32DCB" w14:textId="77777777" w:rsidR="006A7ADF" w:rsidRDefault="006A7ADF" w:rsidP="00205B34">
            <w:r>
              <w:t>1087  Budapest, Könyves Kálmán krt. 54-60.</w:t>
            </w:r>
          </w:p>
        </w:tc>
      </w:tr>
    </w:tbl>
    <w:p w14:paraId="328C86EB" w14:textId="77777777" w:rsidR="006A7ADF" w:rsidRDefault="006A7ADF" w:rsidP="006A7A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0"/>
        <w:gridCol w:w="1800"/>
        <w:gridCol w:w="2160"/>
      </w:tblGrid>
      <w:tr w:rsidR="006A7ADF" w14:paraId="797DA394" w14:textId="77777777" w:rsidTr="00205B34">
        <w:trPr>
          <w:trHeight w:val="628"/>
        </w:trPr>
        <w:tc>
          <w:tcPr>
            <w:tcW w:w="2700" w:type="dxa"/>
            <w:shd w:val="clear" w:color="auto" w:fill="auto"/>
          </w:tcPr>
          <w:p w14:paraId="5420B4B8" w14:textId="77777777" w:rsidR="006A7ADF" w:rsidRDefault="006A7ADF" w:rsidP="00205B34">
            <w:r>
              <w:t>Szerződéskötő szervezet neve:</w:t>
            </w:r>
          </w:p>
        </w:tc>
        <w:tc>
          <w:tcPr>
            <w:tcW w:w="7560" w:type="dxa"/>
            <w:gridSpan w:val="3"/>
            <w:shd w:val="clear" w:color="auto" w:fill="auto"/>
          </w:tcPr>
          <w:p w14:paraId="05C1DE66" w14:textId="77777777" w:rsidR="006A7ADF" w:rsidRDefault="006A7ADF" w:rsidP="00205B34">
            <w:r>
              <w:t>MÁV Zrt. PÜFTI Erősáramú Főnökség Szeged</w:t>
            </w:r>
          </w:p>
        </w:tc>
      </w:tr>
      <w:tr w:rsidR="006A7ADF" w14:paraId="60E00B18" w14:textId="77777777" w:rsidTr="00205B34">
        <w:trPr>
          <w:trHeight w:val="628"/>
        </w:trPr>
        <w:tc>
          <w:tcPr>
            <w:tcW w:w="2700" w:type="dxa"/>
            <w:shd w:val="clear" w:color="auto" w:fill="auto"/>
          </w:tcPr>
          <w:p w14:paraId="63F94B44" w14:textId="77777777" w:rsidR="006A7ADF" w:rsidRDefault="006A7ADF" w:rsidP="00205B34">
            <w:r>
              <w:t>Megrendelés száma /szerződés száma:</w:t>
            </w:r>
          </w:p>
        </w:tc>
        <w:tc>
          <w:tcPr>
            <w:tcW w:w="7560" w:type="dxa"/>
            <w:gridSpan w:val="3"/>
            <w:shd w:val="clear" w:color="auto" w:fill="auto"/>
          </w:tcPr>
          <w:p w14:paraId="6DC95C1F" w14:textId="77777777" w:rsidR="006A7ADF" w:rsidRDefault="006A7ADF" w:rsidP="00205B34"/>
        </w:tc>
      </w:tr>
      <w:tr w:rsidR="006A7ADF" w14:paraId="43DA8FE4" w14:textId="77777777" w:rsidTr="00205B34">
        <w:trPr>
          <w:trHeight w:val="398"/>
        </w:trPr>
        <w:tc>
          <w:tcPr>
            <w:tcW w:w="2700" w:type="dxa"/>
            <w:shd w:val="clear" w:color="auto" w:fill="auto"/>
          </w:tcPr>
          <w:p w14:paraId="0E167F0C" w14:textId="77777777" w:rsidR="006A7ADF" w:rsidRDefault="006A7ADF" w:rsidP="00205B34">
            <w:r>
              <w:t>Teljesítés helye (Szolgálati hely):</w:t>
            </w:r>
          </w:p>
        </w:tc>
        <w:tc>
          <w:tcPr>
            <w:tcW w:w="7560" w:type="dxa"/>
            <w:gridSpan w:val="3"/>
            <w:shd w:val="clear" w:color="auto" w:fill="auto"/>
          </w:tcPr>
          <w:p w14:paraId="1014B558" w14:textId="77777777" w:rsidR="006A7ADF" w:rsidRDefault="006A7ADF" w:rsidP="00205B34">
            <w:r>
              <w:t>Erősáramú Főnökség Szeged</w:t>
            </w:r>
          </w:p>
          <w:p w14:paraId="057DBD79" w14:textId="77777777" w:rsidR="006A7ADF" w:rsidRDefault="006A7ADF" w:rsidP="00205B34"/>
        </w:tc>
      </w:tr>
      <w:tr w:rsidR="006A7ADF" w14:paraId="7C717512" w14:textId="77777777" w:rsidTr="00205B34">
        <w:trPr>
          <w:trHeight w:val="398"/>
        </w:trPr>
        <w:tc>
          <w:tcPr>
            <w:tcW w:w="2700" w:type="dxa"/>
            <w:shd w:val="clear" w:color="auto" w:fill="auto"/>
          </w:tcPr>
          <w:p w14:paraId="32CEFBDD" w14:textId="77777777" w:rsidR="006A7ADF" w:rsidRDefault="006A7ADF" w:rsidP="00205B34">
            <w:pPr>
              <w:jc w:val="right"/>
            </w:pPr>
            <w:r>
              <w:t xml:space="preserve">                   címe:                                                  </w:t>
            </w:r>
          </w:p>
          <w:p w14:paraId="49A1258D" w14:textId="77777777" w:rsidR="006A7ADF" w:rsidRDefault="006A7ADF" w:rsidP="00205B34"/>
          <w:p w14:paraId="462A6B03" w14:textId="77777777" w:rsidR="006A7ADF" w:rsidRDefault="006A7ADF" w:rsidP="00205B34"/>
        </w:tc>
        <w:tc>
          <w:tcPr>
            <w:tcW w:w="7560" w:type="dxa"/>
            <w:gridSpan w:val="3"/>
            <w:tcBorders>
              <w:bottom w:val="single" w:sz="4" w:space="0" w:color="auto"/>
            </w:tcBorders>
            <w:shd w:val="clear" w:color="auto" w:fill="auto"/>
          </w:tcPr>
          <w:p w14:paraId="6458354B" w14:textId="77777777" w:rsidR="006A7ADF" w:rsidRDefault="006A7ADF" w:rsidP="00205B34"/>
          <w:p w14:paraId="27016AF8" w14:textId="77777777" w:rsidR="006A7ADF" w:rsidRDefault="006A7ADF" w:rsidP="00205B34">
            <w:r>
              <w:t>6724 Szeged, Kossuth Lajos sgt. 116.</w:t>
            </w:r>
          </w:p>
        </w:tc>
      </w:tr>
      <w:tr w:rsidR="006A7ADF" w:rsidRPr="00EE6024" w14:paraId="26F4F385" w14:textId="77777777" w:rsidTr="00205B34">
        <w:trPr>
          <w:trHeight w:val="398"/>
        </w:trPr>
        <w:tc>
          <w:tcPr>
            <w:tcW w:w="2700" w:type="dxa"/>
            <w:tcBorders>
              <w:right w:val="single" w:sz="4" w:space="0" w:color="auto"/>
            </w:tcBorders>
            <w:shd w:val="clear" w:color="auto" w:fill="auto"/>
          </w:tcPr>
          <w:p w14:paraId="27A53099" w14:textId="77777777" w:rsidR="006A7ADF" w:rsidRDefault="006A7ADF" w:rsidP="00205B34">
            <w:pPr>
              <w:jc w:val="right"/>
            </w:pPr>
            <w:r>
              <w:t>Teljesítés időpontja</w:t>
            </w:r>
          </w:p>
        </w:tc>
        <w:tc>
          <w:tcPr>
            <w:tcW w:w="7560" w:type="dxa"/>
            <w:gridSpan w:val="3"/>
            <w:tcBorders>
              <w:top w:val="single" w:sz="4" w:space="0" w:color="auto"/>
              <w:left w:val="single" w:sz="4" w:space="0" w:color="auto"/>
              <w:bottom w:val="single" w:sz="4" w:space="0" w:color="auto"/>
              <w:right w:val="single" w:sz="4" w:space="0" w:color="auto"/>
            </w:tcBorders>
            <w:shd w:val="clear" w:color="auto" w:fill="E6E6E6"/>
          </w:tcPr>
          <w:p w14:paraId="07461735" w14:textId="77777777" w:rsidR="006A7ADF" w:rsidRPr="00EE6024" w:rsidRDefault="006A7ADF" w:rsidP="00205B34"/>
        </w:tc>
      </w:tr>
      <w:tr w:rsidR="006A7ADF" w:rsidRPr="00EE6024" w14:paraId="724A4133" w14:textId="77777777" w:rsidTr="00205B34">
        <w:trPr>
          <w:trHeight w:val="393"/>
        </w:trPr>
        <w:tc>
          <w:tcPr>
            <w:tcW w:w="2700" w:type="dxa"/>
            <w:tcBorders>
              <w:right w:val="single" w:sz="4" w:space="0" w:color="auto"/>
            </w:tcBorders>
            <w:shd w:val="clear" w:color="auto" w:fill="auto"/>
          </w:tcPr>
          <w:p w14:paraId="1E2EEFB0" w14:textId="77777777" w:rsidR="006A7ADF" w:rsidRDefault="006A7ADF" w:rsidP="00205B34">
            <w:r>
              <w:t xml:space="preserve">Basware kontírozó neve: </w:t>
            </w:r>
            <w:r w:rsidRPr="006C672E">
              <w:rPr>
                <w:sz w:val="18"/>
                <w:szCs w:val="18"/>
              </w:rPr>
              <w:t>(Nyomtatott nagybetűvel)</w:t>
            </w:r>
            <w:r>
              <w:t xml:space="preserve">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E6E6E6"/>
          </w:tcPr>
          <w:p w14:paraId="09ADF986" w14:textId="77777777" w:rsidR="006A7ADF" w:rsidRPr="00EE6024" w:rsidRDefault="006A7ADF" w:rsidP="00205B34"/>
        </w:tc>
      </w:tr>
      <w:tr w:rsidR="006A7ADF" w:rsidRPr="00EE6024" w14:paraId="2FC20FFC" w14:textId="77777777" w:rsidTr="00205B34">
        <w:trPr>
          <w:trHeight w:val="393"/>
        </w:trPr>
        <w:tc>
          <w:tcPr>
            <w:tcW w:w="2700" w:type="dxa"/>
            <w:tcBorders>
              <w:right w:val="single" w:sz="4" w:space="0" w:color="auto"/>
            </w:tcBorders>
            <w:shd w:val="clear" w:color="auto" w:fill="auto"/>
          </w:tcPr>
          <w:p w14:paraId="25B43239" w14:textId="77777777" w:rsidR="006A7ADF" w:rsidRDefault="006A7ADF" w:rsidP="00205B34">
            <w:r>
              <w:t xml:space="preserve">Teljesítés igazoló neve: </w:t>
            </w:r>
            <w:r w:rsidRPr="006C672E">
              <w:rPr>
                <w:sz w:val="18"/>
                <w:szCs w:val="18"/>
              </w:rPr>
              <w:t>(Nyomtatott nagybetűvel)</w:t>
            </w:r>
            <w: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E6E6E6"/>
          </w:tcPr>
          <w:p w14:paraId="0CF76F61" w14:textId="77777777" w:rsidR="006A7ADF" w:rsidRPr="00EE6024" w:rsidRDefault="006A7ADF" w:rsidP="00205B34"/>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0B789856" w14:textId="77777777" w:rsidR="006A7ADF" w:rsidRPr="006C672E" w:rsidRDefault="006A7ADF" w:rsidP="00205B34">
            <w:pPr>
              <w:rPr>
                <w:sz w:val="20"/>
                <w:szCs w:val="20"/>
              </w:rPr>
            </w:pPr>
            <w:r w:rsidRPr="006C672E">
              <w:rPr>
                <w:sz w:val="20"/>
                <w:szCs w:val="20"/>
              </w:rPr>
              <w:t>Telefonszám: (vasúti és városi vagy mobil)</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14:paraId="2C78C248" w14:textId="77777777" w:rsidR="006A7ADF" w:rsidRPr="00EE6024" w:rsidRDefault="006A7ADF" w:rsidP="00205B34"/>
        </w:tc>
      </w:tr>
    </w:tbl>
    <w:p w14:paraId="42EC097E" w14:textId="77777777" w:rsidR="006A7ADF" w:rsidRDefault="006A7ADF" w:rsidP="006A7ADF"/>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40"/>
        <w:gridCol w:w="1080"/>
        <w:gridCol w:w="720"/>
        <w:gridCol w:w="720"/>
        <w:gridCol w:w="3780"/>
      </w:tblGrid>
      <w:tr w:rsidR="006A7ADF" w14:paraId="317753E8" w14:textId="77777777" w:rsidTr="00205B34">
        <w:trPr>
          <w:trHeight w:val="233"/>
        </w:trPr>
        <w:tc>
          <w:tcPr>
            <w:tcW w:w="3420" w:type="dxa"/>
            <w:vMerge w:val="restart"/>
            <w:shd w:val="clear" w:color="auto" w:fill="auto"/>
            <w:vAlign w:val="center"/>
          </w:tcPr>
          <w:p w14:paraId="74350388" w14:textId="77777777" w:rsidR="006A7ADF" w:rsidRDefault="006A7ADF" w:rsidP="00205B34">
            <w:pPr>
              <w:jc w:val="center"/>
            </w:pPr>
            <w:r>
              <w:t>Munka megnevezése</w:t>
            </w:r>
          </w:p>
        </w:tc>
        <w:tc>
          <w:tcPr>
            <w:tcW w:w="540" w:type="dxa"/>
            <w:vMerge w:val="restart"/>
            <w:shd w:val="clear" w:color="auto" w:fill="auto"/>
            <w:vAlign w:val="center"/>
          </w:tcPr>
          <w:p w14:paraId="30D573AA" w14:textId="77777777" w:rsidR="006A7ADF" w:rsidRPr="006C672E" w:rsidRDefault="006A7ADF" w:rsidP="00205B34">
            <w:pPr>
              <w:jc w:val="center"/>
              <w:rPr>
                <w:sz w:val="20"/>
                <w:szCs w:val="20"/>
              </w:rPr>
            </w:pPr>
            <w:r w:rsidRPr="006C672E">
              <w:rPr>
                <w:sz w:val="20"/>
                <w:szCs w:val="20"/>
              </w:rPr>
              <w:t>Me</w:t>
            </w:r>
          </w:p>
        </w:tc>
        <w:tc>
          <w:tcPr>
            <w:tcW w:w="1080" w:type="dxa"/>
            <w:vMerge w:val="restart"/>
            <w:shd w:val="clear" w:color="auto" w:fill="auto"/>
            <w:vAlign w:val="center"/>
          </w:tcPr>
          <w:p w14:paraId="07C312F5" w14:textId="77777777" w:rsidR="006A7ADF" w:rsidRPr="006C672E" w:rsidRDefault="006A7ADF" w:rsidP="00205B34">
            <w:pPr>
              <w:jc w:val="center"/>
              <w:rPr>
                <w:sz w:val="20"/>
                <w:szCs w:val="20"/>
              </w:rPr>
            </w:pPr>
            <w:r w:rsidRPr="006C672E">
              <w:rPr>
                <w:sz w:val="20"/>
                <w:szCs w:val="20"/>
              </w:rPr>
              <w:t>Mennyi-ség</w:t>
            </w:r>
          </w:p>
        </w:tc>
        <w:tc>
          <w:tcPr>
            <w:tcW w:w="1440" w:type="dxa"/>
            <w:gridSpan w:val="2"/>
            <w:shd w:val="clear" w:color="auto" w:fill="auto"/>
            <w:vAlign w:val="center"/>
          </w:tcPr>
          <w:p w14:paraId="61BAFE72" w14:textId="77777777" w:rsidR="006A7ADF" w:rsidRDefault="006A7ADF" w:rsidP="00205B34">
            <w:pPr>
              <w:jc w:val="center"/>
            </w:pPr>
            <w:r>
              <w:t>Teljesítve</w:t>
            </w:r>
          </w:p>
        </w:tc>
        <w:tc>
          <w:tcPr>
            <w:tcW w:w="3780" w:type="dxa"/>
            <w:vMerge w:val="restart"/>
            <w:shd w:val="clear" w:color="auto" w:fill="auto"/>
            <w:vAlign w:val="center"/>
          </w:tcPr>
          <w:p w14:paraId="5DC03327" w14:textId="77777777" w:rsidR="006A7ADF" w:rsidRDefault="006A7ADF" w:rsidP="00205B34">
            <w:pPr>
              <w:jc w:val="center"/>
            </w:pPr>
            <w:r>
              <w:t>Megjegyzés</w:t>
            </w:r>
          </w:p>
        </w:tc>
      </w:tr>
      <w:tr w:rsidR="006A7ADF" w14:paraId="494AF7F7" w14:textId="77777777" w:rsidTr="00205B34">
        <w:trPr>
          <w:trHeight w:val="232"/>
        </w:trPr>
        <w:tc>
          <w:tcPr>
            <w:tcW w:w="3420" w:type="dxa"/>
            <w:vMerge/>
            <w:shd w:val="clear" w:color="auto" w:fill="auto"/>
            <w:vAlign w:val="center"/>
          </w:tcPr>
          <w:p w14:paraId="49DAC4F8" w14:textId="77777777" w:rsidR="006A7ADF" w:rsidRDefault="006A7ADF" w:rsidP="00205B34">
            <w:pPr>
              <w:jc w:val="center"/>
            </w:pPr>
          </w:p>
        </w:tc>
        <w:tc>
          <w:tcPr>
            <w:tcW w:w="540" w:type="dxa"/>
            <w:vMerge/>
            <w:shd w:val="clear" w:color="auto" w:fill="auto"/>
            <w:vAlign w:val="center"/>
          </w:tcPr>
          <w:p w14:paraId="68C34831" w14:textId="77777777" w:rsidR="006A7ADF" w:rsidRPr="006C672E" w:rsidRDefault="006A7ADF" w:rsidP="00205B34">
            <w:pPr>
              <w:jc w:val="center"/>
              <w:rPr>
                <w:sz w:val="20"/>
                <w:szCs w:val="20"/>
              </w:rPr>
            </w:pPr>
          </w:p>
        </w:tc>
        <w:tc>
          <w:tcPr>
            <w:tcW w:w="1080" w:type="dxa"/>
            <w:vMerge/>
            <w:shd w:val="clear" w:color="auto" w:fill="auto"/>
            <w:vAlign w:val="center"/>
          </w:tcPr>
          <w:p w14:paraId="26B5616F" w14:textId="77777777" w:rsidR="006A7ADF" w:rsidRPr="006C672E" w:rsidRDefault="006A7ADF" w:rsidP="00205B34">
            <w:pPr>
              <w:jc w:val="center"/>
              <w:rPr>
                <w:sz w:val="20"/>
                <w:szCs w:val="20"/>
              </w:rPr>
            </w:pPr>
          </w:p>
        </w:tc>
        <w:tc>
          <w:tcPr>
            <w:tcW w:w="720" w:type="dxa"/>
            <w:tcBorders>
              <w:bottom w:val="single" w:sz="4" w:space="0" w:color="auto"/>
            </w:tcBorders>
            <w:shd w:val="clear" w:color="auto" w:fill="auto"/>
            <w:vAlign w:val="center"/>
          </w:tcPr>
          <w:p w14:paraId="1767ACCE" w14:textId="77777777" w:rsidR="006A7ADF" w:rsidRDefault="006A7ADF" w:rsidP="00205B34">
            <w:pPr>
              <w:jc w:val="center"/>
            </w:pPr>
            <w:r>
              <w:t>Igen</w:t>
            </w:r>
          </w:p>
        </w:tc>
        <w:tc>
          <w:tcPr>
            <w:tcW w:w="720" w:type="dxa"/>
            <w:tcBorders>
              <w:bottom w:val="single" w:sz="4" w:space="0" w:color="auto"/>
            </w:tcBorders>
            <w:shd w:val="clear" w:color="auto" w:fill="auto"/>
            <w:vAlign w:val="center"/>
          </w:tcPr>
          <w:p w14:paraId="7F5D0744" w14:textId="77777777" w:rsidR="006A7ADF" w:rsidRDefault="006A7ADF" w:rsidP="00205B34">
            <w:pPr>
              <w:jc w:val="center"/>
            </w:pPr>
            <w:r>
              <w:t>Nem</w:t>
            </w:r>
          </w:p>
        </w:tc>
        <w:tc>
          <w:tcPr>
            <w:tcW w:w="3780" w:type="dxa"/>
            <w:vMerge/>
            <w:tcBorders>
              <w:bottom w:val="single" w:sz="4" w:space="0" w:color="auto"/>
            </w:tcBorders>
            <w:shd w:val="clear" w:color="auto" w:fill="auto"/>
            <w:vAlign w:val="center"/>
          </w:tcPr>
          <w:p w14:paraId="2EECB0E4" w14:textId="77777777" w:rsidR="006A7ADF" w:rsidRDefault="006A7ADF" w:rsidP="00205B34">
            <w:pPr>
              <w:jc w:val="center"/>
            </w:pPr>
          </w:p>
        </w:tc>
      </w:tr>
      <w:tr w:rsidR="006A7ADF" w14:paraId="390C4AF1" w14:textId="77777777" w:rsidTr="00205B34">
        <w:trPr>
          <w:trHeight w:val="510"/>
        </w:trPr>
        <w:tc>
          <w:tcPr>
            <w:tcW w:w="3420" w:type="dxa"/>
            <w:shd w:val="clear" w:color="auto" w:fill="auto"/>
          </w:tcPr>
          <w:p w14:paraId="5C17901A" w14:textId="77777777" w:rsidR="006A7ADF" w:rsidRDefault="006A7ADF" w:rsidP="00205B34"/>
          <w:p w14:paraId="0F001954" w14:textId="77777777" w:rsidR="006A7ADF" w:rsidRDefault="006A7ADF" w:rsidP="00205B34"/>
        </w:tc>
        <w:tc>
          <w:tcPr>
            <w:tcW w:w="540" w:type="dxa"/>
            <w:shd w:val="clear" w:color="auto" w:fill="auto"/>
          </w:tcPr>
          <w:p w14:paraId="11D863DD" w14:textId="77777777" w:rsidR="006A7ADF" w:rsidRDefault="006A7ADF" w:rsidP="00205B34"/>
        </w:tc>
        <w:tc>
          <w:tcPr>
            <w:tcW w:w="1080" w:type="dxa"/>
            <w:shd w:val="clear" w:color="auto" w:fill="auto"/>
          </w:tcPr>
          <w:p w14:paraId="357BDF8A" w14:textId="77777777" w:rsidR="006A7ADF" w:rsidRDefault="006A7ADF" w:rsidP="00205B34"/>
        </w:tc>
        <w:tc>
          <w:tcPr>
            <w:tcW w:w="720" w:type="dxa"/>
            <w:shd w:val="clear" w:color="auto" w:fill="E6E6E6"/>
          </w:tcPr>
          <w:p w14:paraId="6C3B8B32" w14:textId="77777777" w:rsidR="006A7ADF" w:rsidRDefault="006A7ADF" w:rsidP="00205B34"/>
        </w:tc>
        <w:tc>
          <w:tcPr>
            <w:tcW w:w="720" w:type="dxa"/>
            <w:shd w:val="clear" w:color="auto" w:fill="E6E6E6"/>
          </w:tcPr>
          <w:p w14:paraId="4357E3BE" w14:textId="77777777" w:rsidR="006A7ADF" w:rsidRDefault="006A7ADF" w:rsidP="00205B34"/>
        </w:tc>
        <w:tc>
          <w:tcPr>
            <w:tcW w:w="3780" w:type="dxa"/>
            <w:shd w:val="clear" w:color="auto" w:fill="E6E6E6"/>
          </w:tcPr>
          <w:p w14:paraId="1DC8BD21" w14:textId="77777777" w:rsidR="006A7ADF" w:rsidRDefault="006A7ADF" w:rsidP="00205B34"/>
        </w:tc>
      </w:tr>
      <w:tr w:rsidR="006A7ADF" w14:paraId="68531481" w14:textId="77777777" w:rsidTr="00205B34">
        <w:trPr>
          <w:trHeight w:val="510"/>
        </w:trPr>
        <w:tc>
          <w:tcPr>
            <w:tcW w:w="3420" w:type="dxa"/>
            <w:shd w:val="clear" w:color="auto" w:fill="auto"/>
          </w:tcPr>
          <w:p w14:paraId="27A3E2FC" w14:textId="77777777" w:rsidR="006A7ADF" w:rsidRDefault="006A7ADF" w:rsidP="00205B34"/>
          <w:p w14:paraId="55479272" w14:textId="77777777" w:rsidR="006A7ADF" w:rsidRDefault="006A7ADF" w:rsidP="00205B34"/>
        </w:tc>
        <w:tc>
          <w:tcPr>
            <w:tcW w:w="540" w:type="dxa"/>
            <w:shd w:val="clear" w:color="auto" w:fill="auto"/>
          </w:tcPr>
          <w:p w14:paraId="35CA0265" w14:textId="77777777" w:rsidR="006A7ADF" w:rsidRDefault="006A7ADF" w:rsidP="00205B34"/>
        </w:tc>
        <w:tc>
          <w:tcPr>
            <w:tcW w:w="1080" w:type="dxa"/>
            <w:shd w:val="clear" w:color="auto" w:fill="auto"/>
          </w:tcPr>
          <w:p w14:paraId="21CAB482" w14:textId="77777777" w:rsidR="006A7ADF" w:rsidRDefault="006A7ADF" w:rsidP="00205B34"/>
        </w:tc>
        <w:tc>
          <w:tcPr>
            <w:tcW w:w="720" w:type="dxa"/>
            <w:shd w:val="clear" w:color="auto" w:fill="E6E6E6"/>
          </w:tcPr>
          <w:p w14:paraId="787BB491" w14:textId="77777777" w:rsidR="006A7ADF" w:rsidRDefault="006A7ADF" w:rsidP="00205B34"/>
        </w:tc>
        <w:tc>
          <w:tcPr>
            <w:tcW w:w="720" w:type="dxa"/>
            <w:shd w:val="clear" w:color="auto" w:fill="E6E6E6"/>
          </w:tcPr>
          <w:p w14:paraId="3CCB1A9C" w14:textId="77777777" w:rsidR="006A7ADF" w:rsidRDefault="006A7ADF" w:rsidP="00205B34"/>
        </w:tc>
        <w:tc>
          <w:tcPr>
            <w:tcW w:w="3780" w:type="dxa"/>
            <w:shd w:val="clear" w:color="auto" w:fill="E6E6E6"/>
          </w:tcPr>
          <w:p w14:paraId="56C896EE" w14:textId="77777777" w:rsidR="006A7ADF" w:rsidRDefault="006A7ADF" w:rsidP="00205B34"/>
        </w:tc>
      </w:tr>
      <w:tr w:rsidR="006A7ADF" w14:paraId="5AC42717" w14:textId="77777777" w:rsidTr="00205B34">
        <w:trPr>
          <w:trHeight w:val="510"/>
        </w:trPr>
        <w:tc>
          <w:tcPr>
            <w:tcW w:w="3420" w:type="dxa"/>
            <w:shd w:val="clear" w:color="auto" w:fill="auto"/>
          </w:tcPr>
          <w:p w14:paraId="56469638" w14:textId="77777777" w:rsidR="006A7ADF" w:rsidRDefault="006A7ADF" w:rsidP="00205B34"/>
          <w:p w14:paraId="6CFDB7C2" w14:textId="77777777" w:rsidR="006A7ADF" w:rsidRDefault="006A7ADF" w:rsidP="00205B34"/>
        </w:tc>
        <w:tc>
          <w:tcPr>
            <w:tcW w:w="540" w:type="dxa"/>
            <w:shd w:val="clear" w:color="auto" w:fill="auto"/>
          </w:tcPr>
          <w:p w14:paraId="5C7F9060" w14:textId="77777777" w:rsidR="006A7ADF" w:rsidRDefault="006A7ADF" w:rsidP="00205B34"/>
        </w:tc>
        <w:tc>
          <w:tcPr>
            <w:tcW w:w="1080" w:type="dxa"/>
            <w:shd w:val="clear" w:color="auto" w:fill="auto"/>
          </w:tcPr>
          <w:p w14:paraId="24D2994E" w14:textId="77777777" w:rsidR="006A7ADF" w:rsidRDefault="006A7ADF" w:rsidP="00205B34"/>
        </w:tc>
        <w:tc>
          <w:tcPr>
            <w:tcW w:w="720" w:type="dxa"/>
            <w:shd w:val="clear" w:color="auto" w:fill="E6E6E6"/>
          </w:tcPr>
          <w:p w14:paraId="3E50046D" w14:textId="77777777" w:rsidR="006A7ADF" w:rsidRDefault="006A7ADF" w:rsidP="00205B34"/>
        </w:tc>
        <w:tc>
          <w:tcPr>
            <w:tcW w:w="720" w:type="dxa"/>
            <w:shd w:val="clear" w:color="auto" w:fill="E6E6E6"/>
          </w:tcPr>
          <w:p w14:paraId="1EC6A131" w14:textId="77777777" w:rsidR="006A7ADF" w:rsidRDefault="006A7ADF" w:rsidP="00205B34"/>
        </w:tc>
        <w:tc>
          <w:tcPr>
            <w:tcW w:w="3780" w:type="dxa"/>
            <w:shd w:val="clear" w:color="auto" w:fill="E6E6E6"/>
          </w:tcPr>
          <w:p w14:paraId="4522953D" w14:textId="77777777" w:rsidR="006A7ADF" w:rsidRDefault="006A7ADF" w:rsidP="00205B34"/>
        </w:tc>
      </w:tr>
      <w:tr w:rsidR="006A7ADF" w14:paraId="0BBB3598" w14:textId="77777777" w:rsidTr="00205B34">
        <w:trPr>
          <w:trHeight w:val="510"/>
        </w:trPr>
        <w:tc>
          <w:tcPr>
            <w:tcW w:w="3420" w:type="dxa"/>
            <w:shd w:val="clear" w:color="auto" w:fill="auto"/>
          </w:tcPr>
          <w:p w14:paraId="321C86B5" w14:textId="77777777" w:rsidR="006A7ADF" w:rsidRDefault="006A7ADF" w:rsidP="00205B34"/>
          <w:p w14:paraId="0B689012" w14:textId="77777777" w:rsidR="006A7ADF" w:rsidRDefault="006A7ADF" w:rsidP="00205B34"/>
        </w:tc>
        <w:tc>
          <w:tcPr>
            <w:tcW w:w="540" w:type="dxa"/>
            <w:shd w:val="clear" w:color="auto" w:fill="auto"/>
          </w:tcPr>
          <w:p w14:paraId="456BAC80" w14:textId="77777777" w:rsidR="006A7ADF" w:rsidRDefault="006A7ADF" w:rsidP="00205B34"/>
        </w:tc>
        <w:tc>
          <w:tcPr>
            <w:tcW w:w="1080" w:type="dxa"/>
            <w:shd w:val="clear" w:color="auto" w:fill="auto"/>
          </w:tcPr>
          <w:p w14:paraId="4EC5798C" w14:textId="77777777" w:rsidR="006A7ADF" w:rsidRDefault="006A7ADF" w:rsidP="00205B34"/>
        </w:tc>
        <w:tc>
          <w:tcPr>
            <w:tcW w:w="720" w:type="dxa"/>
            <w:shd w:val="clear" w:color="auto" w:fill="E6E6E6"/>
          </w:tcPr>
          <w:p w14:paraId="08D4E1E7" w14:textId="77777777" w:rsidR="006A7ADF" w:rsidRDefault="006A7ADF" w:rsidP="00205B34"/>
        </w:tc>
        <w:tc>
          <w:tcPr>
            <w:tcW w:w="720" w:type="dxa"/>
            <w:shd w:val="clear" w:color="auto" w:fill="E6E6E6"/>
          </w:tcPr>
          <w:p w14:paraId="69EB1FED" w14:textId="77777777" w:rsidR="006A7ADF" w:rsidRDefault="006A7ADF" w:rsidP="00205B34"/>
        </w:tc>
        <w:tc>
          <w:tcPr>
            <w:tcW w:w="3780" w:type="dxa"/>
            <w:shd w:val="clear" w:color="auto" w:fill="E6E6E6"/>
          </w:tcPr>
          <w:p w14:paraId="7C34AC19" w14:textId="77777777" w:rsidR="006A7ADF" w:rsidRDefault="006A7ADF" w:rsidP="00205B34"/>
        </w:tc>
      </w:tr>
      <w:tr w:rsidR="006A7ADF" w14:paraId="39F38384" w14:textId="77777777" w:rsidTr="00205B34">
        <w:trPr>
          <w:trHeight w:val="510"/>
        </w:trPr>
        <w:tc>
          <w:tcPr>
            <w:tcW w:w="3420" w:type="dxa"/>
            <w:shd w:val="clear" w:color="auto" w:fill="auto"/>
          </w:tcPr>
          <w:p w14:paraId="2803BB19" w14:textId="77777777" w:rsidR="006A7ADF" w:rsidRDefault="006A7ADF" w:rsidP="00205B34"/>
          <w:p w14:paraId="322D6E5F" w14:textId="77777777" w:rsidR="006A7ADF" w:rsidRDefault="006A7ADF" w:rsidP="00205B34"/>
        </w:tc>
        <w:tc>
          <w:tcPr>
            <w:tcW w:w="540" w:type="dxa"/>
            <w:shd w:val="clear" w:color="auto" w:fill="auto"/>
          </w:tcPr>
          <w:p w14:paraId="13F00682" w14:textId="77777777" w:rsidR="006A7ADF" w:rsidRDefault="006A7ADF" w:rsidP="00205B34"/>
        </w:tc>
        <w:tc>
          <w:tcPr>
            <w:tcW w:w="1080" w:type="dxa"/>
            <w:shd w:val="clear" w:color="auto" w:fill="auto"/>
          </w:tcPr>
          <w:p w14:paraId="7A367474" w14:textId="77777777" w:rsidR="006A7ADF" w:rsidRDefault="006A7ADF" w:rsidP="00205B34"/>
        </w:tc>
        <w:tc>
          <w:tcPr>
            <w:tcW w:w="720" w:type="dxa"/>
            <w:shd w:val="clear" w:color="auto" w:fill="E6E6E6"/>
          </w:tcPr>
          <w:p w14:paraId="161E6E12" w14:textId="77777777" w:rsidR="006A7ADF" w:rsidRDefault="006A7ADF" w:rsidP="00205B34"/>
        </w:tc>
        <w:tc>
          <w:tcPr>
            <w:tcW w:w="720" w:type="dxa"/>
            <w:shd w:val="clear" w:color="auto" w:fill="E6E6E6"/>
          </w:tcPr>
          <w:p w14:paraId="2871599E" w14:textId="77777777" w:rsidR="006A7ADF" w:rsidRDefault="006A7ADF" w:rsidP="00205B34"/>
        </w:tc>
        <w:tc>
          <w:tcPr>
            <w:tcW w:w="3780" w:type="dxa"/>
            <w:shd w:val="clear" w:color="auto" w:fill="E6E6E6"/>
          </w:tcPr>
          <w:p w14:paraId="1F87DB44" w14:textId="77777777" w:rsidR="006A7ADF" w:rsidRDefault="006A7ADF" w:rsidP="00205B34"/>
        </w:tc>
      </w:tr>
    </w:tbl>
    <w:p w14:paraId="4E092130" w14:textId="77777777" w:rsidR="006A7ADF" w:rsidRPr="00B2718C" w:rsidRDefault="006A7ADF" w:rsidP="006A7ADF">
      <w:pPr>
        <w:rPr>
          <w:sz w:val="20"/>
          <w:szCs w:val="20"/>
        </w:rPr>
      </w:pPr>
      <w:r w:rsidRPr="00B2718C">
        <w:rPr>
          <w:sz w:val="20"/>
          <w:szCs w:val="20"/>
        </w:rPr>
        <w:t>A szürke mezőket a teljesítésigazoló tölti ki.</w:t>
      </w:r>
    </w:p>
    <w:p w14:paraId="4F4B1E28" w14:textId="77777777" w:rsidR="006A7ADF" w:rsidRDefault="006A7ADF" w:rsidP="006A7ADF"/>
    <w:p w14:paraId="0FD0B7B4" w14:textId="77777777" w:rsidR="006A7ADF" w:rsidRDefault="006A7ADF" w:rsidP="006A7ADF">
      <w:r>
        <w:t>Kelt:       Szeged,  ………202…   …</w:t>
      </w:r>
    </w:p>
    <w:p w14:paraId="55243FB1" w14:textId="77777777" w:rsidR="006A7ADF" w:rsidRDefault="006A7ADF" w:rsidP="006A7ADF">
      <w:r>
        <w:tab/>
        <w:t>(helység)</w:t>
      </w:r>
      <w:r>
        <w:tab/>
        <w:t xml:space="preserve">    (év)</w:t>
      </w:r>
      <w:r>
        <w:tab/>
      </w:r>
      <w:r>
        <w:tab/>
        <w:t>(hó)</w:t>
      </w:r>
      <w:r>
        <w:tab/>
      </w:r>
      <w:r>
        <w:tab/>
        <w:t>(nap)</w:t>
      </w:r>
    </w:p>
    <w:p w14:paraId="6AAC5831" w14:textId="77777777" w:rsidR="006A7ADF" w:rsidRDefault="006A7ADF" w:rsidP="006A7ADF"/>
    <w:p w14:paraId="70C04968" w14:textId="77777777" w:rsidR="006A7ADF" w:rsidRDefault="006A7ADF" w:rsidP="006A7ADF"/>
    <w:p w14:paraId="1BCD136B" w14:textId="77777777" w:rsidR="006A7ADF" w:rsidRDefault="006A7ADF" w:rsidP="006A7ADF">
      <w:pPr>
        <w:ind w:left="708" w:firstLine="708"/>
        <w:jc w:val="center"/>
      </w:pPr>
      <w:r>
        <w:t xml:space="preserve"> </w:t>
      </w:r>
      <w:r>
        <w:tab/>
        <w:t>………………………</w:t>
      </w:r>
      <w:r>
        <w:tab/>
      </w:r>
      <w:r>
        <w:tab/>
      </w:r>
      <w:r>
        <w:tab/>
      </w:r>
      <w:r>
        <w:tab/>
      </w:r>
      <w:r>
        <w:tab/>
        <w:t>……………………..</w:t>
      </w:r>
    </w:p>
    <w:p w14:paraId="256EB46F" w14:textId="77777777" w:rsidR="006A7ADF" w:rsidRPr="00B2718C" w:rsidRDefault="006A7ADF" w:rsidP="006A7ADF">
      <w:pPr>
        <w:ind w:left="1416" w:firstLine="708"/>
        <w:jc w:val="center"/>
        <w:rPr>
          <w:sz w:val="20"/>
          <w:szCs w:val="20"/>
        </w:rPr>
      </w:pPr>
      <w:r>
        <w:t xml:space="preserve">Vállakozó                     </w:t>
      </w:r>
      <w:r>
        <w:tab/>
      </w:r>
      <w:r>
        <w:tab/>
      </w:r>
      <w:r>
        <w:tab/>
      </w:r>
      <w:r>
        <w:tab/>
        <w:t>Teljesítésigazoló</w:t>
      </w:r>
    </w:p>
    <w:p w14:paraId="50FB7FB2" w14:textId="75C001DA" w:rsidR="006A7ADF" w:rsidRDefault="006A7ADF">
      <w:pPr>
        <w:rPr>
          <w:sz w:val="22"/>
          <w:szCs w:val="22"/>
        </w:rPr>
      </w:pPr>
    </w:p>
    <w:p w14:paraId="6213F30B" w14:textId="177F98D0" w:rsidR="006A7ADF" w:rsidRDefault="006A7ADF">
      <w:pPr>
        <w:rPr>
          <w:sz w:val="22"/>
          <w:szCs w:val="22"/>
        </w:rPr>
      </w:pPr>
      <w:r>
        <w:rPr>
          <w:sz w:val="22"/>
          <w:szCs w:val="22"/>
        </w:rPr>
        <w:br w:type="page"/>
      </w:r>
    </w:p>
    <w:p w14:paraId="15163457" w14:textId="77777777" w:rsidR="00AC29EB" w:rsidRDefault="00AC29EB">
      <w:pPr>
        <w:jc w:val="both"/>
        <w:rPr>
          <w:sz w:val="22"/>
          <w:szCs w:val="22"/>
        </w:rPr>
      </w:pPr>
    </w:p>
    <w:p w14:paraId="5B5EAC80" w14:textId="77777777" w:rsidR="00AC29EB" w:rsidRDefault="00AC29EB">
      <w:pPr>
        <w:jc w:val="both"/>
        <w:rPr>
          <w:sz w:val="22"/>
          <w:szCs w:val="22"/>
        </w:rPr>
      </w:pPr>
    </w:p>
    <w:p w14:paraId="5A0C865C" w14:textId="36F29BCE" w:rsidR="00AC29EB" w:rsidRDefault="006A7ADF">
      <w:pPr>
        <w:jc w:val="both"/>
        <w:rPr>
          <w:sz w:val="22"/>
          <w:szCs w:val="22"/>
        </w:rPr>
      </w:pPr>
      <w:r>
        <w:rPr>
          <w:sz w:val="22"/>
          <w:szCs w:val="22"/>
        </w:rPr>
        <w:t>3</w:t>
      </w:r>
      <w:r w:rsidR="00031EDB">
        <w:rPr>
          <w:sz w:val="22"/>
          <w:szCs w:val="22"/>
        </w:rPr>
        <w:t>. számú melléklet</w:t>
      </w:r>
    </w:p>
    <w:p w14:paraId="2D8B6BC9" w14:textId="77777777" w:rsidR="00AC29EB" w:rsidRDefault="00AC29EB">
      <w:pPr>
        <w:jc w:val="both"/>
        <w:rPr>
          <w:sz w:val="22"/>
          <w:szCs w:val="22"/>
        </w:rPr>
      </w:pPr>
    </w:p>
    <w:p w14:paraId="58B2DB3B" w14:textId="77777777" w:rsidR="00AC29EB" w:rsidRDefault="00AC29EB">
      <w:pPr>
        <w:jc w:val="both"/>
        <w:rPr>
          <w:sz w:val="22"/>
          <w:szCs w:val="22"/>
        </w:rPr>
      </w:pPr>
    </w:p>
    <w:p w14:paraId="60913EC6" w14:textId="77777777" w:rsidR="00AC29EB" w:rsidRDefault="00031EDB">
      <w:pPr>
        <w:jc w:val="center"/>
        <w:rPr>
          <w:b/>
          <w:bCs/>
          <w:sz w:val="22"/>
          <w:szCs w:val="22"/>
        </w:rPr>
      </w:pPr>
      <w:r>
        <w:rPr>
          <w:b/>
          <w:bCs/>
          <w:sz w:val="22"/>
          <w:szCs w:val="22"/>
        </w:rPr>
        <w:t>Teljesítésigazolás minta</w:t>
      </w:r>
    </w:p>
    <w:p w14:paraId="3F2211B0" w14:textId="77777777" w:rsidR="00AC29EB" w:rsidRDefault="00AC29EB">
      <w:pPr>
        <w:jc w:val="both"/>
        <w:rPr>
          <w:sz w:val="22"/>
          <w:szCs w:val="22"/>
        </w:rPr>
      </w:pPr>
    </w:p>
    <w:p w14:paraId="190D6C06" w14:textId="77777777" w:rsidR="00AC29EB" w:rsidRDefault="00031EDB">
      <w:pPr>
        <w:keepNext/>
        <w:spacing w:after="60"/>
        <w:jc w:val="center"/>
        <w:outlineLvl w:val="1"/>
        <w:rPr>
          <w:b/>
          <w:bCs/>
          <w:sz w:val="22"/>
          <w:szCs w:val="22"/>
        </w:rPr>
      </w:pPr>
      <w:bookmarkStart w:id="5" w:name="_Toc394390575"/>
      <w:r>
        <w:rPr>
          <w:b/>
          <w:bCs/>
          <w:sz w:val="22"/>
          <w:szCs w:val="22"/>
        </w:rPr>
        <w:t>MÁV MAGYAR ÁLLAMVASUTAK ZRT.</w:t>
      </w:r>
      <w:bookmarkEnd w:id="5"/>
    </w:p>
    <w:p w14:paraId="32F5E8EA" w14:textId="77777777" w:rsidR="00AC29EB" w:rsidRDefault="00AC29EB">
      <w:pPr>
        <w:keepNext/>
        <w:spacing w:after="60"/>
        <w:jc w:val="center"/>
        <w:outlineLvl w:val="1"/>
        <w:rPr>
          <w:b/>
          <w:bCs/>
          <w:sz w:val="22"/>
          <w:szCs w:val="22"/>
        </w:rPr>
      </w:pPr>
    </w:p>
    <w:p w14:paraId="1EF51E78" w14:textId="77777777" w:rsidR="00AC29EB" w:rsidRDefault="00AC29EB">
      <w:pPr>
        <w:keepNext/>
        <w:spacing w:after="60"/>
        <w:jc w:val="center"/>
        <w:outlineLvl w:val="1"/>
        <w:rPr>
          <w:b/>
          <w:bCs/>
          <w:sz w:val="22"/>
          <w:szCs w:val="22"/>
        </w:rPr>
      </w:pPr>
    </w:p>
    <w:tbl>
      <w:tblPr>
        <w:tblW w:w="12360" w:type="dxa"/>
        <w:tblInd w:w="-23"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32"/>
        <w:gridCol w:w="4100"/>
        <w:gridCol w:w="2905"/>
        <w:gridCol w:w="2323"/>
      </w:tblGrid>
      <w:tr w:rsidR="00AC29EB" w14:paraId="538A4D59" w14:textId="77777777">
        <w:trPr>
          <w:trHeight w:val="315"/>
        </w:trPr>
        <w:tc>
          <w:tcPr>
            <w:tcW w:w="2995" w:type="dxa"/>
            <w:tcBorders>
              <w:top w:val="nil"/>
              <w:left w:val="nil"/>
              <w:bottom w:val="nil"/>
              <w:right w:val="nil"/>
            </w:tcBorders>
            <w:vAlign w:val="center"/>
          </w:tcPr>
          <w:p w14:paraId="3C9EA3AE" w14:textId="77777777" w:rsidR="00AC29EB" w:rsidRDefault="00AC29EB">
            <w:pPr>
              <w:rPr>
                <w:color w:val="000000"/>
                <w:sz w:val="22"/>
                <w:szCs w:val="22"/>
              </w:rPr>
            </w:pPr>
          </w:p>
        </w:tc>
        <w:tc>
          <w:tcPr>
            <w:tcW w:w="4050" w:type="dxa"/>
            <w:tcBorders>
              <w:top w:val="nil"/>
              <w:left w:val="nil"/>
              <w:bottom w:val="nil"/>
              <w:right w:val="nil"/>
            </w:tcBorders>
            <w:vAlign w:val="center"/>
          </w:tcPr>
          <w:p w14:paraId="2CFA2BFE" w14:textId="77777777" w:rsidR="00AC29EB" w:rsidRDefault="00AC29EB">
            <w:pPr>
              <w:rPr>
                <w:color w:val="000000"/>
                <w:sz w:val="22"/>
                <w:szCs w:val="22"/>
              </w:rPr>
            </w:pPr>
          </w:p>
        </w:tc>
        <w:tc>
          <w:tcPr>
            <w:tcW w:w="2870" w:type="dxa"/>
            <w:tcBorders>
              <w:top w:val="nil"/>
              <w:left w:val="nil"/>
              <w:bottom w:val="nil"/>
              <w:right w:val="nil"/>
            </w:tcBorders>
            <w:vAlign w:val="center"/>
          </w:tcPr>
          <w:p w14:paraId="14768AB0" w14:textId="77777777" w:rsidR="00AC29EB" w:rsidRDefault="00031EDB">
            <w:pPr>
              <w:rPr>
                <w:color w:val="000000"/>
                <w:sz w:val="22"/>
                <w:szCs w:val="22"/>
              </w:rPr>
            </w:pPr>
            <w:r>
              <w:rPr>
                <w:color w:val="000000"/>
                <w:sz w:val="22"/>
                <w:szCs w:val="22"/>
              </w:rPr>
              <w:t>SAP teljesítésigazolás szám:</w:t>
            </w:r>
          </w:p>
        </w:tc>
        <w:tc>
          <w:tcPr>
            <w:tcW w:w="2295" w:type="dxa"/>
            <w:tcBorders>
              <w:top w:val="nil"/>
              <w:left w:val="nil"/>
              <w:bottom w:val="nil"/>
              <w:right w:val="nil"/>
            </w:tcBorders>
            <w:noWrap/>
            <w:vAlign w:val="bottom"/>
          </w:tcPr>
          <w:p w14:paraId="22B34C7E" w14:textId="77777777" w:rsidR="00AC29EB" w:rsidRDefault="00AC29EB">
            <w:pPr>
              <w:rPr>
                <w:color w:val="000000"/>
                <w:sz w:val="22"/>
                <w:szCs w:val="22"/>
              </w:rPr>
            </w:pPr>
          </w:p>
        </w:tc>
      </w:tr>
    </w:tbl>
    <w:p w14:paraId="7BC6256C" w14:textId="77777777" w:rsidR="00AC29EB" w:rsidRDefault="00AC29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19"/>
        <w:gridCol w:w="2163"/>
        <w:gridCol w:w="1757"/>
      </w:tblGrid>
      <w:tr w:rsidR="00AC29EB" w14:paraId="6C41BB75" w14:textId="77777777">
        <w:trPr>
          <w:trHeight w:val="315"/>
        </w:trPr>
        <w:tc>
          <w:tcPr>
            <w:tcW w:w="2287" w:type="dxa"/>
          </w:tcPr>
          <w:p w14:paraId="7B96951F" w14:textId="77777777" w:rsidR="00AC29EB" w:rsidRDefault="00031EDB">
            <w:pPr>
              <w:rPr>
                <w:rFonts w:eastAsia="Calibri"/>
                <w:sz w:val="22"/>
                <w:szCs w:val="22"/>
              </w:rPr>
            </w:pPr>
            <w:r>
              <w:rPr>
                <w:rFonts w:eastAsia="Calibri"/>
                <w:sz w:val="22"/>
                <w:szCs w:val="22"/>
              </w:rPr>
              <w:t>Vállalkozó neve:</w:t>
            </w:r>
          </w:p>
        </w:tc>
        <w:tc>
          <w:tcPr>
            <w:tcW w:w="3047" w:type="dxa"/>
          </w:tcPr>
          <w:p w14:paraId="5AE3ADE3" w14:textId="77777777" w:rsidR="00AC29EB" w:rsidRDefault="00AC29EB">
            <w:pPr>
              <w:rPr>
                <w:rFonts w:eastAsia="Calibri"/>
                <w:sz w:val="22"/>
                <w:szCs w:val="22"/>
              </w:rPr>
            </w:pPr>
          </w:p>
        </w:tc>
        <w:tc>
          <w:tcPr>
            <w:tcW w:w="2182" w:type="dxa"/>
          </w:tcPr>
          <w:p w14:paraId="6B92BF65" w14:textId="77777777" w:rsidR="00AC29EB" w:rsidRDefault="00031EDB">
            <w:pPr>
              <w:rPr>
                <w:rFonts w:eastAsia="Calibri"/>
                <w:sz w:val="22"/>
                <w:szCs w:val="22"/>
              </w:rPr>
            </w:pPr>
            <w:r>
              <w:rPr>
                <w:rFonts w:eastAsia="Calibri"/>
                <w:sz w:val="22"/>
                <w:szCs w:val="22"/>
              </w:rPr>
              <w:t>Vevő neve:</w:t>
            </w:r>
          </w:p>
        </w:tc>
        <w:tc>
          <w:tcPr>
            <w:tcW w:w="1772" w:type="dxa"/>
          </w:tcPr>
          <w:p w14:paraId="77C56F0A" w14:textId="77777777" w:rsidR="00AC29EB" w:rsidRDefault="00AC29EB">
            <w:pPr>
              <w:rPr>
                <w:rFonts w:eastAsia="Calibri"/>
                <w:sz w:val="22"/>
                <w:szCs w:val="22"/>
              </w:rPr>
            </w:pPr>
          </w:p>
        </w:tc>
      </w:tr>
      <w:tr w:rsidR="00AC29EB" w14:paraId="5DE0E9E2" w14:textId="77777777">
        <w:trPr>
          <w:trHeight w:val="315"/>
        </w:trPr>
        <w:tc>
          <w:tcPr>
            <w:tcW w:w="2287" w:type="dxa"/>
          </w:tcPr>
          <w:p w14:paraId="30C155D7" w14:textId="77777777" w:rsidR="00AC29EB" w:rsidRDefault="00031EDB">
            <w:pPr>
              <w:rPr>
                <w:rFonts w:eastAsia="Calibri"/>
                <w:sz w:val="22"/>
                <w:szCs w:val="22"/>
              </w:rPr>
            </w:pPr>
            <w:r>
              <w:rPr>
                <w:rFonts w:eastAsia="Calibri"/>
                <w:sz w:val="22"/>
                <w:szCs w:val="22"/>
              </w:rPr>
              <w:t>Vállalkozó telephelye:</w:t>
            </w:r>
          </w:p>
        </w:tc>
        <w:tc>
          <w:tcPr>
            <w:tcW w:w="3047" w:type="dxa"/>
          </w:tcPr>
          <w:p w14:paraId="0406E6F6" w14:textId="77777777" w:rsidR="00AC29EB" w:rsidRDefault="00AC29EB">
            <w:pPr>
              <w:rPr>
                <w:rFonts w:eastAsia="Calibri"/>
                <w:sz w:val="22"/>
                <w:szCs w:val="22"/>
              </w:rPr>
            </w:pPr>
          </w:p>
        </w:tc>
        <w:tc>
          <w:tcPr>
            <w:tcW w:w="2182" w:type="dxa"/>
          </w:tcPr>
          <w:p w14:paraId="17D71448" w14:textId="77777777" w:rsidR="00AC29EB" w:rsidRDefault="00031EDB">
            <w:pPr>
              <w:rPr>
                <w:rFonts w:eastAsia="Calibri"/>
                <w:sz w:val="22"/>
                <w:szCs w:val="22"/>
              </w:rPr>
            </w:pPr>
            <w:r>
              <w:rPr>
                <w:rFonts w:eastAsia="Calibri"/>
                <w:sz w:val="22"/>
                <w:szCs w:val="22"/>
              </w:rPr>
              <w:t>Vevő címe:</w:t>
            </w:r>
          </w:p>
        </w:tc>
        <w:tc>
          <w:tcPr>
            <w:tcW w:w="1772" w:type="dxa"/>
          </w:tcPr>
          <w:p w14:paraId="3131C860" w14:textId="77777777" w:rsidR="00AC29EB" w:rsidRDefault="00AC29EB">
            <w:pPr>
              <w:rPr>
                <w:rFonts w:eastAsia="Calibri"/>
                <w:sz w:val="22"/>
                <w:szCs w:val="22"/>
              </w:rPr>
            </w:pPr>
          </w:p>
        </w:tc>
      </w:tr>
      <w:tr w:rsidR="00AC29EB" w14:paraId="5D781EF7" w14:textId="77777777">
        <w:trPr>
          <w:trHeight w:val="630"/>
        </w:trPr>
        <w:tc>
          <w:tcPr>
            <w:tcW w:w="2287" w:type="dxa"/>
          </w:tcPr>
          <w:p w14:paraId="1879693B" w14:textId="77777777" w:rsidR="00AC29EB" w:rsidRDefault="00031EDB">
            <w:pPr>
              <w:rPr>
                <w:rFonts w:eastAsia="Calibri"/>
                <w:sz w:val="22"/>
                <w:szCs w:val="22"/>
              </w:rPr>
            </w:pPr>
            <w:r>
              <w:rPr>
                <w:rFonts w:eastAsia="Calibri"/>
                <w:sz w:val="22"/>
                <w:szCs w:val="22"/>
              </w:rPr>
              <w:t>Szerződés száma:</w:t>
            </w:r>
          </w:p>
        </w:tc>
        <w:tc>
          <w:tcPr>
            <w:tcW w:w="3047" w:type="dxa"/>
          </w:tcPr>
          <w:p w14:paraId="04C6C604" w14:textId="77777777" w:rsidR="00AC29EB" w:rsidRDefault="00AC29EB">
            <w:pPr>
              <w:rPr>
                <w:rFonts w:eastAsia="Calibri"/>
                <w:sz w:val="22"/>
                <w:szCs w:val="22"/>
              </w:rPr>
            </w:pPr>
          </w:p>
        </w:tc>
        <w:tc>
          <w:tcPr>
            <w:tcW w:w="2182" w:type="dxa"/>
          </w:tcPr>
          <w:p w14:paraId="58A7492A" w14:textId="77777777" w:rsidR="00AC29EB" w:rsidRDefault="00031EDB">
            <w:pPr>
              <w:rPr>
                <w:rFonts w:eastAsia="Calibri"/>
                <w:sz w:val="22"/>
                <w:szCs w:val="22"/>
              </w:rPr>
            </w:pPr>
            <w:r>
              <w:rPr>
                <w:rFonts w:eastAsia="Calibri"/>
                <w:sz w:val="22"/>
                <w:szCs w:val="22"/>
              </w:rPr>
              <w:t>Számlabenyújtási hely:</w:t>
            </w:r>
          </w:p>
        </w:tc>
        <w:tc>
          <w:tcPr>
            <w:tcW w:w="1772" w:type="dxa"/>
          </w:tcPr>
          <w:p w14:paraId="24AEB590" w14:textId="77777777" w:rsidR="00AC29EB" w:rsidRDefault="00031EDB">
            <w:pPr>
              <w:rPr>
                <w:rFonts w:eastAsia="Calibri"/>
                <w:sz w:val="22"/>
                <w:szCs w:val="22"/>
              </w:rPr>
            </w:pPr>
            <w:r>
              <w:rPr>
                <w:rFonts w:eastAsia="Calibri"/>
                <w:sz w:val="22"/>
                <w:szCs w:val="22"/>
              </w:rPr>
              <w:t>MÁV Zrt. 1426 Budapest, PF. 24</w:t>
            </w:r>
          </w:p>
        </w:tc>
      </w:tr>
      <w:tr w:rsidR="00AC29EB" w14:paraId="0579CC66" w14:textId="77777777">
        <w:trPr>
          <w:trHeight w:val="315"/>
        </w:trPr>
        <w:tc>
          <w:tcPr>
            <w:tcW w:w="2287" w:type="dxa"/>
          </w:tcPr>
          <w:p w14:paraId="6448D8C6" w14:textId="77777777" w:rsidR="00AC29EB" w:rsidRDefault="00031EDB">
            <w:pPr>
              <w:rPr>
                <w:rFonts w:eastAsia="Calibri"/>
                <w:sz w:val="22"/>
                <w:szCs w:val="22"/>
              </w:rPr>
            </w:pPr>
            <w:r>
              <w:rPr>
                <w:rFonts w:eastAsia="Calibri"/>
                <w:sz w:val="22"/>
                <w:szCs w:val="22"/>
              </w:rPr>
              <w:t>Iktatószám:</w:t>
            </w:r>
          </w:p>
        </w:tc>
        <w:tc>
          <w:tcPr>
            <w:tcW w:w="3047" w:type="dxa"/>
          </w:tcPr>
          <w:p w14:paraId="59B1051C" w14:textId="77777777" w:rsidR="00AC29EB" w:rsidRDefault="00AC29EB">
            <w:pPr>
              <w:rPr>
                <w:rFonts w:eastAsia="Calibri"/>
                <w:sz w:val="22"/>
                <w:szCs w:val="22"/>
              </w:rPr>
            </w:pPr>
          </w:p>
        </w:tc>
        <w:tc>
          <w:tcPr>
            <w:tcW w:w="2182" w:type="dxa"/>
          </w:tcPr>
          <w:p w14:paraId="771DF390" w14:textId="77777777" w:rsidR="00AC29EB" w:rsidRDefault="00031EDB">
            <w:pPr>
              <w:rPr>
                <w:rFonts w:eastAsia="Calibri"/>
                <w:sz w:val="22"/>
                <w:szCs w:val="22"/>
              </w:rPr>
            </w:pPr>
            <w:r>
              <w:rPr>
                <w:rFonts w:eastAsia="Calibri"/>
                <w:sz w:val="22"/>
                <w:szCs w:val="22"/>
              </w:rPr>
              <w:t>Projektazonosító:</w:t>
            </w:r>
          </w:p>
        </w:tc>
        <w:tc>
          <w:tcPr>
            <w:tcW w:w="1772" w:type="dxa"/>
          </w:tcPr>
          <w:p w14:paraId="5315C6D5" w14:textId="77777777" w:rsidR="00AC29EB" w:rsidRDefault="00AC29EB">
            <w:pPr>
              <w:rPr>
                <w:rFonts w:eastAsia="Calibri"/>
                <w:sz w:val="22"/>
                <w:szCs w:val="22"/>
              </w:rPr>
            </w:pPr>
          </w:p>
        </w:tc>
      </w:tr>
      <w:tr w:rsidR="00AC29EB" w14:paraId="5CEBD069" w14:textId="77777777">
        <w:trPr>
          <w:trHeight w:val="630"/>
        </w:trPr>
        <w:tc>
          <w:tcPr>
            <w:tcW w:w="2287" w:type="dxa"/>
          </w:tcPr>
          <w:p w14:paraId="2CA31190" w14:textId="77777777" w:rsidR="00AC29EB" w:rsidRDefault="00031EDB">
            <w:pPr>
              <w:rPr>
                <w:rFonts w:eastAsia="Calibri"/>
                <w:sz w:val="22"/>
                <w:szCs w:val="22"/>
              </w:rPr>
            </w:pPr>
            <w:r>
              <w:rPr>
                <w:rFonts w:eastAsia="Calibri"/>
                <w:sz w:val="22"/>
                <w:szCs w:val="22"/>
              </w:rPr>
              <w:t>Rendelés száma:</w:t>
            </w:r>
          </w:p>
        </w:tc>
        <w:tc>
          <w:tcPr>
            <w:tcW w:w="3047" w:type="dxa"/>
          </w:tcPr>
          <w:p w14:paraId="06E5971C" w14:textId="77777777" w:rsidR="00AC29EB" w:rsidRDefault="00AC29EB">
            <w:pPr>
              <w:rPr>
                <w:rFonts w:eastAsia="Calibri"/>
                <w:sz w:val="22"/>
                <w:szCs w:val="22"/>
              </w:rPr>
            </w:pPr>
          </w:p>
        </w:tc>
        <w:tc>
          <w:tcPr>
            <w:tcW w:w="2182" w:type="dxa"/>
          </w:tcPr>
          <w:p w14:paraId="30E2BFD3" w14:textId="77777777" w:rsidR="00AC29EB" w:rsidRDefault="00AC29EB">
            <w:pPr>
              <w:rPr>
                <w:rFonts w:eastAsia="Calibri"/>
                <w:sz w:val="22"/>
                <w:szCs w:val="22"/>
              </w:rPr>
            </w:pPr>
          </w:p>
        </w:tc>
        <w:tc>
          <w:tcPr>
            <w:tcW w:w="1772" w:type="dxa"/>
          </w:tcPr>
          <w:p w14:paraId="05E5D367" w14:textId="77777777" w:rsidR="00AC29EB" w:rsidRDefault="00AC29EB">
            <w:pPr>
              <w:rPr>
                <w:rFonts w:eastAsia="Calibri"/>
                <w:sz w:val="22"/>
                <w:szCs w:val="22"/>
              </w:rPr>
            </w:pPr>
          </w:p>
        </w:tc>
      </w:tr>
      <w:tr w:rsidR="00AC29EB" w14:paraId="0553A6BE" w14:textId="77777777">
        <w:trPr>
          <w:trHeight w:val="315"/>
        </w:trPr>
        <w:tc>
          <w:tcPr>
            <w:tcW w:w="2287" w:type="dxa"/>
          </w:tcPr>
          <w:p w14:paraId="5DA73C9C" w14:textId="77777777" w:rsidR="00AC29EB" w:rsidRDefault="00031EDB">
            <w:pPr>
              <w:rPr>
                <w:rFonts w:eastAsia="Calibri"/>
                <w:b/>
                <w:bCs/>
                <w:sz w:val="22"/>
                <w:szCs w:val="22"/>
              </w:rPr>
            </w:pPr>
            <w:r>
              <w:rPr>
                <w:rFonts w:eastAsia="Calibri"/>
                <w:b/>
                <w:bCs/>
                <w:sz w:val="22"/>
                <w:szCs w:val="22"/>
              </w:rPr>
              <w:t>Teljesítés dátuma:</w:t>
            </w:r>
          </w:p>
        </w:tc>
        <w:tc>
          <w:tcPr>
            <w:tcW w:w="3047" w:type="dxa"/>
          </w:tcPr>
          <w:p w14:paraId="73CD1F29" w14:textId="77777777" w:rsidR="00AC29EB" w:rsidRDefault="00AC29EB">
            <w:pPr>
              <w:rPr>
                <w:rFonts w:eastAsia="Calibri"/>
                <w:sz w:val="22"/>
                <w:szCs w:val="22"/>
              </w:rPr>
            </w:pPr>
          </w:p>
        </w:tc>
        <w:tc>
          <w:tcPr>
            <w:tcW w:w="2182" w:type="dxa"/>
            <w:noWrap/>
          </w:tcPr>
          <w:p w14:paraId="1F3156B7" w14:textId="77777777" w:rsidR="00AC29EB" w:rsidRDefault="00AC29EB">
            <w:pPr>
              <w:rPr>
                <w:rFonts w:eastAsia="Calibri"/>
                <w:sz w:val="22"/>
                <w:szCs w:val="22"/>
              </w:rPr>
            </w:pPr>
          </w:p>
        </w:tc>
        <w:tc>
          <w:tcPr>
            <w:tcW w:w="1772" w:type="dxa"/>
            <w:noWrap/>
          </w:tcPr>
          <w:p w14:paraId="42D876D5" w14:textId="77777777" w:rsidR="00AC29EB" w:rsidRDefault="00AC29EB">
            <w:pPr>
              <w:rPr>
                <w:rFonts w:eastAsia="Calibri"/>
                <w:sz w:val="22"/>
                <w:szCs w:val="22"/>
              </w:rPr>
            </w:pPr>
          </w:p>
        </w:tc>
      </w:tr>
      <w:tr w:rsidR="00AC29EB" w14:paraId="2A7D7874" w14:textId="77777777">
        <w:trPr>
          <w:trHeight w:val="315"/>
        </w:trPr>
        <w:tc>
          <w:tcPr>
            <w:tcW w:w="2287" w:type="dxa"/>
          </w:tcPr>
          <w:p w14:paraId="753086EF" w14:textId="77777777" w:rsidR="00AC29EB" w:rsidRDefault="00031EDB">
            <w:pPr>
              <w:rPr>
                <w:rFonts w:eastAsia="Calibri"/>
                <w:sz w:val="22"/>
                <w:szCs w:val="22"/>
              </w:rPr>
            </w:pPr>
            <w:r>
              <w:rPr>
                <w:rFonts w:eastAsia="Calibri"/>
                <w:sz w:val="22"/>
                <w:szCs w:val="22"/>
              </w:rPr>
              <w:t>Szállítólevél száma:</w:t>
            </w:r>
          </w:p>
        </w:tc>
        <w:tc>
          <w:tcPr>
            <w:tcW w:w="3047" w:type="dxa"/>
          </w:tcPr>
          <w:p w14:paraId="61B57CB4" w14:textId="77777777" w:rsidR="00AC29EB" w:rsidRDefault="00AC29EB">
            <w:pPr>
              <w:rPr>
                <w:rFonts w:eastAsia="Calibri"/>
                <w:sz w:val="22"/>
                <w:szCs w:val="22"/>
              </w:rPr>
            </w:pPr>
          </w:p>
        </w:tc>
        <w:tc>
          <w:tcPr>
            <w:tcW w:w="2182" w:type="dxa"/>
            <w:noWrap/>
          </w:tcPr>
          <w:p w14:paraId="0A7DE53A" w14:textId="77777777" w:rsidR="00AC29EB" w:rsidRDefault="00AC29EB">
            <w:pPr>
              <w:rPr>
                <w:rFonts w:eastAsia="Calibri"/>
                <w:sz w:val="22"/>
                <w:szCs w:val="22"/>
              </w:rPr>
            </w:pPr>
          </w:p>
        </w:tc>
        <w:tc>
          <w:tcPr>
            <w:tcW w:w="1772" w:type="dxa"/>
            <w:noWrap/>
          </w:tcPr>
          <w:p w14:paraId="1ACFA1C3" w14:textId="77777777" w:rsidR="00AC29EB" w:rsidRDefault="00AC29EB">
            <w:pPr>
              <w:rPr>
                <w:rFonts w:eastAsia="Calibri"/>
                <w:sz w:val="22"/>
                <w:szCs w:val="22"/>
              </w:rPr>
            </w:pPr>
          </w:p>
        </w:tc>
      </w:tr>
      <w:tr w:rsidR="00AC29EB" w14:paraId="13927BD7" w14:textId="77777777">
        <w:trPr>
          <w:trHeight w:val="315"/>
        </w:trPr>
        <w:tc>
          <w:tcPr>
            <w:tcW w:w="2287" w:type="dxa"/>
          </w:tcPr>
          <w:p w14:paraId="2A82BFFA" w14:textId="77777777" w:rsidR="00AC29EB" w:rsidRDefault="00AC29EB">
            <w:pPr>
              <w:rPr>
                <w:rFonts w:eastAsia="Calibri"/>
                <w:sz w:val="22"/>
                <w:szCs w:val="22"/>
              </w:rPr>
            </w:pPr>
          </w:p>
        </w:tc>
        <w:tc>
          <w:tcPr>
            <w:tcW w:w="3047" w:type="dxa"/>
          </w:tcPr>
          <w:p w14:paraId="750B9862" w14:textId="77777777" w:rsidR="00AC29EB" w:rsidRDefault="00AC29EB">
            <w:pPr>
              <w:rPr>
                <w:rFonts w:eastAsia="Calibri"/>
                <w:sz w:val="22"/>
                <w:szCs w:val="22"/>
              </w:rPr>
            </w:pPr>
          </w:p>
        </w:tc>
        <w:tc>
          <w:tcPr>
            <w:tcW w:w="2182" w:type="dxa"/>
            <w:noWrap/>
          </w:tcPr>
          <w:p w14:paraId="58E1DB24" w14:textId="77777777" w:rsidR="00AC29EB" w:rsidRDefault="00AC29EB">
            <w:pPr>
              <w:rPr>
                <w:rFonts w:eastAsia="Calibri"/>
                <w:sz w:val="22"/>
                <w:szCs w:val="22"/>
              </w:rPr>
            </w:pPr>
          </w:p>
        </w:tc>
        <w:tc>
          <w:tcPr>
            <w:tcW w:w="1772" w:type="dxa"/>
            <w:noWrap/>
          </w:tcPr>
          <w:p w14:paraId="6BA0D183" w14:textId="77777777" w:rsidR="00AC29EB" w:rsidRDefault="00AC29EB">
            <w:pPr>
              <w:rPr>
                <w:rFonts w:eastAsia="Calibri"/>
                <w:sz w:val="22"/>
                <w:szCs w:val="22"/>
              </w:rPr>
            </w:pPr>
          </w:p>
        </w:tc>
      </w:tr>
      <w:tr w:rsidR="00AC29EB" w14:paraId="12A27E00" w14:textId="77777777">
        <w:trPr>
          <w:trHeight w:val="315"/>
        </w:trPr>
        <w:tc>
          <w:tcPr>
            <w:tcW w:w="2287" w:type="dxa"/>
            <w:noWrap/>
          </w:tcPr>
          <w:p w14:paraId="75A59449" w14:textId="77777777" w:rsidR="00AC29EB" w:rsidRDefault="00031EDB">
            <w:pPr>
              <w:rPr>
                <w:rFonts w:eastAsia="Calibri"/>
                <w:sz w:val="22"/>
                <w:szCs w:val="22"/>
              </w:rPr>
            </w:pPr>
            <w:r>
              <w:rPr>
                <w:rFonts w:eastAsia="Calibri"/>
                <w:sz w:val="22"/>
                <w:szCs w:val="22"/>
              </w:rPr>
              <w:t>Szerződéskötő szervezet kódja:</w:t>
            </w:r>
          </w:p>
        </w:tc>
        <w:tc>
          <w:tcPr>
            <w:tcW w:w="3047" w:type="dxa"/>
          </w:tcPr>
          <w:p w14:paraId="6C36A2A9" w14:textId="77777777" w:rsidR="00AC29EB" w:rsidRDefault="00AC29EB">
            <w:pPr>
              <w:rPr>
                <w:rFonts w:eastAsia="Calibri"/>
                <w:sz w:val="22"/>
                <w:szCs w:val="22"/>
              </w:rPr>
            </w:pPr>
          </w:p>
        </w:tc>
        <w:tc>
          <w:tcPr>
            <w:tcW w:w="2182" w:type="dxa"/>
            <w:noWrap/>
          </w:tcPr>
          <w:p w14:paraId="070B2E33" w14:textId="77777777" w:rsidR="00AC29EB" w:rsidRDefault="00AC29EB">
            <w:pPr>
              <w:rPr>
                <w:rFonts w:eastAsia="Calibri"/>
                <w:sz w:val="22"/>
                <w:szCs w:val="22"/>
              </w:rPr>
            </w:pPr>
          </w:p>
        </w:tc>
        <w:tc>
          <w:tcPr>
            <w:tcW w:w="1772" w:type="dxa"/>
            <w:noWrap/>
          </w:tcPr>
          <w:p w14:paraId="52F8174B" w14:textId="77777777" w:rsidR="00AC29EB" w:rsidRDefault="00AC29EB">
            <w:pPr>
              <w:rPr>
                <w:rFonts w:eastAsia="Calibri"/>
                <w:sz w:val="22"/>
                <w:szCs w:val="22"/>
              </w:rPr>
            </w:pPr>
          </w:p>
        </w:tc>
      </w:tr>
      <w:tr w:rsidR="00AC29EB" w14:paraId="0202295F" w14:textId="77777777">
        <w:trPr>
          <w:trHeight w:val="315"/>
        </w:trPr>
        <w:tc>
          <w:tcPr>
            <w:tcW w:w="2287" w:type="dxa"/>
            <w:noWrap/>
          </w:tcPr>
          <w:p w14:paraId="7EC89319" w14:textId="77777777" w:rsidR="00AC29EB" w:rsidRDefault="00031EDB">
            <w:pPr>
              <w:rPr>
                <w:rFonts w:eastAsia="Calibri"/>
                <w:sz w:val="22"/>
                <w:szCs w:val="22"/>
              </w:rPr>
            </w:pPr>
            <w:r>
              <w:rPr>
                <w:rFonts w:eastAsia="Calibri"/>
                <w:sz w:val="22"/>
                <w:szCs w:val="22"/>
              </w:rPr>
              <w:t>Kiállító neve:</w:t>
            </w:r>
          </w:p>
        </w:tc>
        <w:tc>
          <w:tcPr>
            <w:tcW w:w="3047" w:type="dxa"/>
            <w:noWrap/>
          </w:tcPr>
          <w:p w14:paraId="6FC022C3" w14:textId="77777777" w:rsidR="00AC29EB" w:rsidRDefault="00AC29EB">
            <w:pPr>
              <w:rPr>
                <w:rFonts w:eastAsia="Calibri"/>
                <w:sz w:val="22"/>
                <w:szCs w:val="22"/>
              </w:rPr>
            </w:pPr>
          </w:p>
        </w:tc>
        <w:tc>
          <w:tcPr>
            <w:tcW w:w="2182" w:type="dxa"/>
            <w:noWrap/>
          </w:tcPr>
          <w:p w14:paraId="39027645" w14:textId="77777777" w:rsidR="00AC29EB" w:rsidRDefault="00AC29EB">
            <w:pPr>
              <w:rPr>
                <w:rFonts w:eastAsia="Calibri"/>
                <w:sz w:val="22"/>
                <w:szCs w:val="22"/>
              </w:rPr>
            </w:pPr>
          </w:p>
        </w:tc>
        <w:tc>
          <w:tcPr>
            <w:tcW w:w="1772" w:type="dxa"/>
            <w:noWrap/>
          </w:tcPr>
          <w:p w14:paraId="2E801068" w14:textId="77777777" w:rsidR="00AC29EB" w:rsidRDefault="00AC29EB">
            <w:pPr>
              <w:rPr>
                <w:rFonts w:eastAsia="Calibri"/>
                <w:sz w:val="22"/>
                <w:szCs w:val="22"/>
              </w:rPr>
            </w:pPr>
          </w:p>
        </w:tc>
      </w:tr>
      <w:tr w:rsidR="00AC29EB" w14:paraId="3D08FC6D" w14:textId="77777777">
        <w:trPr>
          <w:trHeight w:val="315"/>
        </w:trPr>
        <w:tc>
          <w:tcPr>
            <w:tcW w:w="2287" w:type="dxa"/>
            <w:noWrap/>
          </w:tcPr>
          <w:p w14:paraId="27F9CED8" w14:textId="77777777" w:rsidR="00AC29EB" w:rsidRDefault="00031EDB">
            <w:pPr>
              <w:rPr>
                <w:rFonts w:eastAsia="Calibri"/>
                <w:sz w:val="22"/>
                <w:szCs w:val="22"/>
              </w:rPr>
            </w:pPr>
            <w:r>
              <w:rPr>
                <w:rFonts w:eastAsia="Calibri"/>
                <w:sz w:val="22"/>
                <w:szCs w:val="22"/>
              </w:rPr>
              <w:t>Telefonszám:</w:t>
            </w:r>
          </w:p>
        </w:tc>
        <w:tc>
          <w:tcPr>
            <w:tcW w:w="3047" w:type="dxa"/>
          </w:tcPr>
          <w:p w14:paraId="35810A31" w14:textId="77777777" w:rsidR="00AC29EB" w:rsidRDefault="00AC29EB">
            <w:pPr>
              <w:rPr>
                <w:rFonts w:eastAsia="Calibri"/>
                <w:sz w:val="22"/>
                <w:szCs w:val="22"/>
              </w:rPr>
            </w:pPr>
          </w:p>
        </w:tc>
        <w:tc>
          <w:tcPr>
            <w:tcW w:w="2182" w:type="dxa"/>
            <w:noWrap/>
          </w:tcPr>
          <w:p w14:paraId="3270BC7D" w14:textId="77777777" w:rsidR="00AC29EB" w:rsidRDefault="00AC29EB">
            <w:pPr>
              <w:rPr>
                <w:rFonts w:eastAsia="Calibri"/>
                <w:sz w:val="22"/>
                <w:szCs w:val="22"/>
              </w:rPr>
            </w:pPr>
          </w:p>
        </w:tc>
        <w:tc>
          <w:tcPr>
            <w:tcW w:w="1772" w:type="dxa"/>
            <w:noWrap/>
          </w:tcPr>
          <w:p w14:paraId="29FBD437" w14:textId="77777777" w:rsidR="00AC29EB" w:rsidRDefault="00AC29EB">
            <w:pPr>
              <w:rPr>
                <w:rFonts w:eastAsia="Calibri"/>
                <w:sz w:val="22"/>
                <w:szCs w:val="22"/>
              </w:rPr>
            </w:pPr>
          </w:p>
        </w:tc>
      </w:tr>
      <w:tr w:rsidR="00AC29EB" w14:paraId="4A956C9F" w14:textId="77777777">
        <w:trPr>
          <w:trHeight w:val="315"/>
        </w:trPr>
        <w:tc>
          <w:tcPr>
            <w:tcW w:w="2287" w:type="dxa"/>
            <w:noWrap/>
          </w:tcPr>
          <w:p w14:paraId="1CC8AF27" w14:textId="77777777" w:rsidR="00AC29EB" w:rsidRDefault="00031EDB">
            <w:pPr>
              <w:rPr>
                <w:rFonts w:eastAsia="Calibri"/>
                <w:sz w:val="22"/>
                <w:szCs w:val="22"/>
              </w:rPr>
            </w:pPr>
            <w:r>
              <w:rPr>
                <w:rFonts w:eastAsia="Calibri"/>
                <w:sz w:val="22"/>
                <w:szCs w:val="22"/>
              </w:rPr>
              <w:t>Címzett:</w:t>
            </w:r>
          </w:p>
        </w:tc>
        <w:tc>
          <w:tcPr>
            <w:tcW w:w="3047" w:type="dxa"/>
          </w:tcPr>
          <w:p w14:paraId="59F41E91" w14:textId="77777777" w:rsidR="00AC29EB" w:rsidRDefault="00AC29EB">
            <w:pPr>
              <w:rPr>
                <w:rFonts w:eastAsia="Calibri"/>
                <w:sz w:val="22"/>
                <w:szCs w:val="22"/>
              </w:rPr>
            </w:pPr>
          </w:p>
        </w:tc>
        <w:tc>
          <w:tcPr>
            <w:tcW w:w="2182" w:type="dxa"/>
            <w:noWrap/>
          </w:tcPr>
          <w:p w14:paraId="054591BF" w14:textId="77777777" w:rsidR="00AC29EB" w:rsidRDefault="00AC29EB">
            <w:pPr>
              <w:rPr>
                <w:rFonts w:eastAsia="Calibri"/>
                <w:sz w:val="22"/>
                <w:szCs w:val="22"/>
              </w:rPr>
            </w:pPr>
          </w:p>
        </w:tc>
        <w:tc>
          <w:tcPr>
            <w:tcW w:w="1772" w:type="dxa"/>
            <w:noWrap/>
          </w:tcPr>
          <w:p w14:paraId="58F50388" w14:textId="77777777" w:rsidR="00AC29EB" w:rsidRDefault="00AC29EB">
            <w:pPr>
              <w:rPr>
                <w:rFonts w:eastAsia="Calibri"/>
                <w:sz w:val="22"/>
                <w:szCs w:val="22"/>
              </w:rPr>
            </w:pPr>
          </w:p>
        </w:tc>
      </w:tr>
      <w:tr w:rsidR="00AC29EB" w14:paraId="046D5C66" w14:textId="77777777">
        <w:trPr>
          <w:trHeight w:val="315"/>
        </w:trPr>
        <w:tc>
          <w:tcPr>
            <w:tcW w:w="2287" w:type="dxa"/>
            <w:noWrap/>
          </w:tcPr>
          <w:p w14:paraId="6174DF09" w14:textId="77777777" w:rsidR="00AC29EB" w:rsidRDefault="00031EDB">
            <w:pPr>
              <w:rPr>
                <w:rFonts w:eastAsia="Calibri"/>
                <w:sz w:val="22"/>
                <w:szCs w:val="22"/>
              </w:rPr>
            </w:pPr>
            <w:r>
              <w:rPr>
                <w:rFonts w:eastAsia="Calibri"/>
                <w:sz w:val="22"/>
                <w:szCs w:val="22"/>
              </w:rPr>
              <w:t>Kiállítás dátuma:</w:t>
            </w:r>
          </w:p>
        </w:tc>
        <w:tc>
          <w:tcPr>
            <w:tcW w:w="3047" w:type="dxa"/>
          </w:tcPr>
          <w:p w14:paraId="5B9D3CDA" w14:textId="77777777" w:rsidR="00AC29EB" w:rsidRDefault="00AC29EB">
            <w:pPr>
              <w:rPr>
                <w:rFonts w:eastAsia="Calibri"/>
                <w:sz w:val="22"/>
                <w:szCs w:val="22"/>
              </w:rPr>
            </w:pPr>
          </w:p>
        </w:tc>
        <w:tc>
          <w:tcPr>
            <w:tcW w:w="2182" w:type="dxa"/>
            <w:noWrap/>
          </w:tcPr>
          <w:p w14:paraId="3A345634" w14:textId="77777777" w:rsidR="00AC29EB" w:rsidRDefault="00AC29EB">
            <w:pPr>
              <w:rPr>
                <w:rFonts w:eastAsia="Calibri"/>
                <w:sz w:val="22"/>
                <w:szCs w:val="22"/>
              </w:rPr>
            </w:pPr>
          </w:p>
        </w:tc>
        <w:tc>
          <w:tcPr>
            <w:tcW w:w="1772" w:type="dxa"/>
            <w:noWrap/>
          </w:tcPr>
          <w:p w14:paraId="04DBEF06" w14:textId="77777777" w:rsidR="00AC29EB" w:rsidRDefault="00AC29EB">
            <w:pPr>
              <w:rPr>
                <w:rFonts w:eastAsia="Calibri"/>
                <w:sz w:val="22"/>
                <w:szCs w:val="22"/>
              </w:rPr>
            </w:pPr>
          </w:p>
        </w:tc>
      </w:tr>
    </w:tbl>
    <w:p w14:paraId="727E76C4" w14:textId="77777777" w:rsidR="00AC29EB" w:rsidRDefault="00031EDB">
      <w:pPr>
        <w:rPr>
          <w:sz w:val="22"/>
          <w:szCs w:val="22"/>
        </w:rPr>
      </w:pPr>
      <w:r>
        <w:rPr>
          <w:sz w:val="22"/>
          <w:szCs w:val="22"/>
        </w:rPr>
        <w:br/>
      </w:r>
    </w:p>
    <w:p w14:paraId="789F2281" w14:textId="77777777" w:rsidR="00AC29EB" w:rsidRDefault="00031EDB">
      <w:pPr>
        <w:rPr>
          <w:sz w:val="22"/>
          <w:szCs w:val="22"/>
        </w:rPr>
      </w:pPr>
      <w:r>
        <w:rPr>
          <w:sz w:val="22"/>
          <w:szCs w:val="22"/>
        </w:rPr>
        <w:br/>
        <w:t>Munka megnevezése:</w:t>
      </w:r>
      <w:r>
        <w:rPr>
          <w:sz w:val="22"/>
          <w:szCs w:val="22"/>
        </w:rPr>
        <w:br/>
        <w:t>===============================</w:t>
      </w:r>
      <w:r>
        <w:rPr>
          <w:sz w:val="22"/>
          <w:szCs w:val="22"/>
        </w:rPr>
        <w:br/>
      </w:r>
      <w:r>
        <w:rPr>
          <w:sz w:val="22"/>
          <w:szCs w:val="22"/>
        </w:rPr>
        <w:br/>
      </w:r>
      <w:r>
        <w:rPr>
          <w:sz w:val="22"/>
          <w:szCs w:val="22"/>
        </w:rPr>
        <w:br/>
      </w:r>
      <w:r>
        <w:rPr>
          <w:sz w:val="22"/>
          <w:szCs w:val="22"/>
        </w:rPr>
        <w:br/>
        <w:t>Rendelés adatai:</w:t>
      </w:r>
      <w:r>
        <w:rPr>
          <w:sz w:val="22"/>
          <w:szCs w:val="22"/>
        </w:rPr>
        <w:br/>
        <w:t>===============================</w:t>
      </w:r>
      <w:r>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AC29EB" w14:paraId="460334F7" w14:textId="77777777">
        <w:tc>
          <w:tcPr>
            <w:tcW w:w="691" w:type="dxa"/>
          </w:tcPr>
          <w:p w14:paraId="0BFB9EE2" w14:textId="77777777" w:rsidR="00AC29EB" w:rsidRDefault="00031EDB">
            <w:pPr>
              <w:rPr>
                <w:rFonts w:eastAsia="Calibri"/>
                <w:b/>
                <w:bCs/>
                <w:sz w:val="22"/>
                <w:szCs w:val="22"/>
              </w:rPr>
            </w:pPr>
            <w:r>
              <w:rPr>
                <w:rFonts w:eastAsia="Calibri"/>
                <w:b/>
                <w:bCs/>
                <w:sz w:val="22"/>
                <w:szCs w:val="22"/>
              </w:rPr>
              <w:t>Sorszám</w:t>
            </w:r>
          </w:p>
        </w:tc>
        <w:tc>
          <w:tcPr>
            <w:tcW w:w="770" w:type="dxa"/>
          </w:tcPr>
          <w:p w14:paraId="4F0B0CDB" w14:textId="77777777" w:rsidR="00AC29EB" w:rsidRDefault="00031EDB">
            <w:pPr>
              <w:rPr>
                <w:rFonts w:eastAsia="Calibri"/>
                <w:b/>
                <w:bCs/>
                <w:sz w:val="22"/>
                <w:szCs w:val="22"/>
              </w:rPr>
            </w:pPr>
            <w:r>
              <w:rPr>
                <w:rFonts w:eastAsia="Calibri"/>
                <w:b/>
                <w:bCs/>
                <w:sz w:val="22"/>
                <w:szCs w:val="22"/>
              </w:rPr>
              <w:t>Cikkszám</w:t>
            </w:r>
          </w:p>
        </w:tc>
        <w:tc>
          <w:tcPr>
            <w:tcW w:w="920" w:type="dxa"/>
          </w:tcPr>
          <w:p w14:paraId="75F915B5" w14:textId="77777777" w:rsidR="00AC29EB" w:rsidRDefault="00031EDB">
            <w:pPr>
              <w:rPr>
                <w:rFonts w:eastAsia="Calibri"/>
                <w:b/>
                <w:bCs/>
                <w:sz w:val="22"/>
                <w:szCs w:val="22"/>
              </w:rPr>
            </w:pPr>
            <w:r>
              <w:rPr>
                <w:rFonts w:eastAsia="Calibri"/>
                <w:b/>
                <w:bCs/>
                <w:sz w:val="22"/>
                <w:szCs w:val="22"/>
              </w:rPr>
              <w:t>Cikk megnevezése</w:t>
            </w:r>
          </w:p>
        </w:tc>
        <w:tc>
          <w:tcPr>
            <w:tcW w:w="813" w:type="dxa"/>
          </w:tcPr>
          <w:p w14:paraId="6FC2AD06" w14:textId="77777777" w:rsidR="00AC29EB" w:rsidRDefault="00031EDB">
            <w:pPr>
              <w:rPr>
                <w:rFonts w:eastAsia="Calibri"/>
                <w:b/>
                <w:bCs/>
                <w:sz w:val="22"/>
                <w:szCs w:val="22"/>
              </w:rPr>
            </w:pPr>
            <w:r>
              <w:rPr>
                <w:rFonts w:eastAsia="Calibri"/>
                <w:b/>
                <w:bCs/>
                <w:sz w:val="22"/>
                <w:szCs w:val="22"/>
              </w:rPr>
              <w:t>Mennyiség</w:t>
            </w:r>
          </w:p>
        </w:tc>
        <w:tc>
          <w:tcPr>
            <w:tcW w:w="848" w:type="dxa"/>
          </w:tcPr>
          <w:p w14:paraId="1A74AB27" w14:textId="77777777" w:rsidR="00AC29EB" w:rsidRDefault="00031EDB">
            <w:pPr>
              <w:rPr>
                <w:rFonts w:eastAsia="Calibri"/>
                <w:b/>
                <w:bCs/>
                <w:sz w:val="22"/>
                <w:szCs w:val="22"/>
              </w:rPr>
            </w:pPr>
            <w:r>
              <w:rPr>
                <w:rFonts w:eastAsia="Calibri"/>
                <w:b/>
                <w:bCs/>
                <w:sz w:val="22"/>
                <w:szCs w:val="22"/>
              </w:rPr>
              <w:t>Mennyiségi egység</w:t>
            </w:r>
          </w:p>
        </w:tc>
        <w:tc>
          <w:tcPr>
            <w:tcW w:w="698" w:type="dxa"/>
          </w:tcPr>
          <w:p w14:paraId="08D6C745" w14:textId="77777777" w:rsidR="00AC29EB" w:rsidRDefault="00031EDB">
            <w:pPr>
              <w:rPr>
                <w:rFonts w:eastAsia="Calibri"/>
                <w:b/>
                <w:bCs/>
                <w:sz w:val="22"/>
                <w:szCs w:val="22"/>
              </w:rPr>
            </w:pPr>
            <w:r>
              <w:rPr>
                <w:rFonts w:eastAsia="Calibri"/>
                <w:b/>
                <w:bCs/>
                <w:sz w:val="22"/>
                <w:szCs w:val="22"/>
              </w:rPr>
              <w:t>Nettó egységár</w:t>
            </w:r>
          </w:p>
        </w:tc>
        <w:tc>
          <w:tcPr>
            <w:tcW w:w="719" w:type="dxa"/>
          </w:tcPr>
          <w:p w14:paraId="32A75C36" w14:textId="77777777" w:rsidR="00AC29EB" w:rsidRDefault="00031EDB">
            <w:pPr>
              <w:rPr>
                <w:rFonts w:eastAsia="Calibri"/>
                <w:b/>
                <w:bCs/>
                <w:sz w:val="22"/>
                <w:szCs w:val="22"/>
              </w:rPr>
            </w:pPr>
            <w:r>
              <w:rPr>
                <w:rFonts w:eastAsia="Calibri"/>
                <w:b/>
                <w:bCs/>
                <w:sz w:val="22"/>
                <w:szCs w:val="22"/>
              </w:rPr>
              <w:t>Áregység</w:t>
            </w:r>
          </w:p>
        </w:tc>
        <w:tc>
          <w:tcPr>
            <w:tcW w:w="319" w:type="dxa"/>
          </w:tcPr>
          <w:p w14:paraId="59895BA8" w14:textId="77777777" w:rsidR="00AC29EB" w:rsidRDefault="00031EDB">
            <w:pPr>
              <w:rPr>
                <w:rFonts w:eastAsia="Calibri"/>
                <w:b/>
                <w:bCs/>
                <w:sz w:val="22"/>
                <w:szCs w:val="22"/>
              </w:rPr>
            </w:pPr>
            <w:r>
              <w:rPr>
                <w:rFonts w:eastAsia="Calibri"/>
                <w:b/>
                <w:bCs/>
                <w:sz w:val="22"/>
                <w:szCs w:val="22"/>
              </w:rPr>
              <w:t>Pénznem</w:t>
            </w:r>
          </w:p>
        </w:tc>
        <w:tc>
          <w:tcPr>
            <w:tcW w:w="897" w:type="dxa"/>
          </w:tcPr>
          <w:p w14:paraId="058E2649" w14:textId="77777777" w:rsidR="00AC29EB" w:rsidRDefault="00031EDB">
            <w:pPr>
              <w:rPr>
                <w:rFonts w:eastAsia="Calibri"/>
                <w:b/>
                <w:bCs/>
                <w:sz w:val="22"/>
                <w:szCs w:val="22"/>
              </w:rPr>
            </w:pPr>
            <w:r>
              <w:rPr>
                <w:rFonts w:eastAsia="Calibri"/>
                <w:b/>
                <w:bCs/>
                <w:sz w:val="22"/>
                <w:szCs w:val="22"/>
              </w:rPr>
              <w:t>Mennységi egység</w:t>
            </w:r>
          </w:p>
        </w:tc>
        <w:tc>
          <w:tcPr>
            <w:tcW w:w="518" w:type="dxa"/>
          </w:tcPr>
          <w:p w14:paraId="395F615D" w14:textId="77777777" w:rsidR="00AC29EB" w:rsidRDefault="00031EDB">
            <w:pPr>
              <w:rPr>
                <w:rFonts w:eastAsia="Calibri"/>
                <w:b/>
                <w:bCs/>
                <w:sz w:val="22"/>
                <w:szCs w:val="22"/>
              </w:rPr>
            </w:pPr>
            <w:r>
              <w:rPr>
                <w:rFonts w:eastAsia="Calibri"/>
                <w:b/>
                <w:bCs/>
                <w:sz w:val="22"/>
                <w:szCs w:val="22"/>
              </w:rPr>
              <w:t>Nettó érték</w:t>
            </w:r>
          </w:p>
        </w:tc>
        <w:tc>
          <w:tcPr>
            <w:tcW w:w="561" w:type="dxa"/>
          </w:tcPr>
          <w:p w14:paraId="1B26F205" w14:textId="77777777" w:rsidR="00AC29EB" w:rsidRDefault="00031EDB">
            <w:pPr>
              <w:rPr>
                <w:rFonts w:eastAsia="Calibri"/>
                <w:b/>
                <w:bCs/>
                <w:sz w:val="22"/>
                <w:szCs w:val="22"/>
              </w:rPr>
            </w:pPr>
            <w:r>
              <w:rPr>
                <w:rFonts w:eastAsia="Calibri"/>
                <w:b/>
                <w:bCs/>
                <w:sz w:val="22"/>
                <w:szCs w:val="22"/>
              </w:rPr>
              <w:t>ÁFA összeg</w:t>
            </w:r>
          </w:p>
        </w:tc>
        <w:tc>
          <w:tcPr>
            <w:tcW w:w="482" w:type="dxa"/>
          </w:tcPr>
          <w:p w14:paraId="401F7D5D" w14:textId="77777777" w:rsidR="00AC29EB" w:rsidRDefault="00031EDB">
            <w:pPr>
              <w:rPr>
                <w:rFonts w:eastAsia="Calibri"/>
                <w:b/>
                <w:bCs/>
                <w:sz w:val="22"/>
                <w:szCs w:val="22"/>
              </w:rPr>
            </w:pPr>
            <w:r>
              <w:rPr>
                <w:rFonts w:eastAsia="Calibri"/>
                <w:b/>
                <w:bCs/>
                <w:sz w:val="22"/>
                <w:szCs w:val="22"/>
              </w:rPr>
              <w:t>ÁFA %</w:t>
            </w:r>
          </w:p>
        </w:tc>
        <w:tc>
          <w:tcPr>
            <w:tcW w:w="1052" w:type="dxa"/>
          </w:tcPr>
          <w:p w14:paraId="13192092" w14:textId="77777777" w:rsidR="00AC29EB" w:rsidRDefault="00031EDB">
            <w:pPr>
              <w:rPr>
                <w:rFonts w:eastAsia="Calibri"/>
                <w:b/>
                <w:bCs/>
                <w:sz w:val="22"/>
                <w:szCs w:val="22"/>
              </w:rPr>
            </w:pPr>
            <w:r>
              <w:rPr>
                <w:rFonts w:eastAsia="Calibri"/>
                <w:b/>
                <w:bCs/>
                <w:color w:val="000000"/>
                <w:sz w:val="22"/>
                <w:szCs w:val="22"/>
              </w:rPr>
              <w:t>Hiánypótlandó előírt átvételi dokumentum</w:t>
            </w:r>
          </w:p>
        </w:tc>
      </w:tr>
      <w:tr w:rsidR="00AC29EB" w14:paraId="1FBD3B90" w14:textId="77777777">
        <w:tc>
          <w:tcPr>
            <w:tcW w:w="691" w:type="dxa"/>
          </w:tcPr>
          <w:p w14:paraId="0413BCDA" w14:textId="77777777" w:rsidR="00AC29EB" w:rsidRDefault="00AC29EB">
            <w:pPr>
              <w:rPr>
                <w:rFonts w:eastAsia="Calibri"/>
                <w:sz w:val="22"/>
                <w:szCs w:val="22"/>
              </w:rPr>
            </w:pPr>
          </w:p>
        </w:tc>
        <w:tc>
          <w:tcPr>
            <w:tcW w:w="770" w:type="dxa"/>
          </w:tcPr>
          <w:p w14:paraId="0440B7DD" w14:textId="77777777" w:rsidR="00AC29EB" w:rsidRDefault="00AC29EB">
            <w:pPr>
              <w:rPr>
                <w:rFonts w:eastAsia="Calibri"/>
                <w:sz w:val="22"/>
                <w:szCs w:val="22"/>
              </w:rPr>
            </w:pPr>
          </w:p>
        </w:tc>
        <w:tc>
          <w:tcPr>
            <w:tcW w:w="920" w:type="dxa"/>
          </w:tcPr>
          <w:p w14:paraId="41DA4365" w14:textId="77777777" w:rsidR="00AC29EB" w:rsidRDefault="00AC29EB">
            <w:pPr>
              <w:rPr>
                <w:rFonts w:eastAsia="Calibri"/>
                <w:sz w:val="22"/>
                <w:szCs w:val="22"/>
              </w:rPr>
            </w:pPr>
          </w:p>
        </w:tc>
        <w:tc>
          <w:tcPr>
            <w:tcW w:w="813" w:type="dxa"/>
          </w:tcPr>
          <w:p w14:paraId="6D5856AD" w14:textId="77777777" w:rsidR="00AC29EB" w:rsidRDefault="00AC29EB">
            <w:pPr>
              <w:rPr>
                <w:rFonts w:eastAsia="Calibri"/>
                <w:sz w:val="22"/>
                <w:szCs w:val="22"/>
              </w:rPr>
            </w:pPr>
          </w:p>
        </w:tc>
        <w:tc>
          <w:tcPr>
            <w:tcW w:w="848" w:type="dxa"/>
          </w:tcPr>
          <w:p w14:paraId="710214A5" w14:textId="77777777" w:rsidR="00AC29EB" w:rsidRDefault="00AC29EB">
            <w:pPr>
              <w:rPr>
                <w:rFonts w:eastAsia="Calibri"/>
                <w:sz w:val="22"/>
                <w:szCs w:val="22"/>
              </w:rPr>
            </w:pPr>
          </w:p>
        </w:tc>
        <w:tc>
          <w:tcPr>
            <w:tcW w:w="698" w:type="dxa"/>
          </w:tcPr>
          <w:p w14:paraId="77DEEA0F" w14:textId="77777777" w:rsidR="00AC29EB" w:rsidRDefault="00AC29EB">
            <w:pPr>
              <w:rPr>
                <w:rFonts w:eastAsia="Calibri"/>
                <w:sz w:val="22"/>
                <w:szCs w:val="22"/>
              </w:rPr>
            </w:pPr>
          </w:p>
        </w:tc>
        <w:tc>
          <w:tcPr>
            <w:tcW w:w="719" w:type="dxa"/>
          </w:tcPr>
          <w:p w14:paraId="3DC645D9" w14:textId="77777777" w:rsidR="00AC29EB" w:rsidRDefault="00AC29EB">
            <w:pPr>
              <w:rPr>
                <w:rFonts w:eastAsia="Calibri"/>
                <w:sz w:val="22"/>
                <w:szCs w:val="22"/>
              </w:rPr>
            </w:pPr>
          </w:p>
        </w:tc>
        <w:tc>
          <w:tcPr>
            <w:tcW w:w="319" w:type="dxa"/>
          </w:tcPr>
          <w:p w14:paraId="7A726E2B" w14:textId="77777777" w:rsidR="00AC29EB" w:rsidRDefault="00AC29EB">
            <w:pPr>
              <w:rPr>
                <w:rFonts w:eastAsia="Calibri"/>
                <w:sz w:val="22"/>
                <w:szCs w:val="22"/>
              </w:rPr>
            </w:pPr>
          </w:p>
        </w:tc>
        <w:tc>
          <w:tcPr>
            <w:tcW w:w="897" w:type="dxa"/>
          </w:tcPr>
          <w:p w14:paraId="12F96DBF" w14:textId="77777777" w:rsidR="00AC29EB" w:rsidRDefault="00AC29EB">
            <w:pPr>
              <w:rPr>
                <w:rFonts w:eastAsia="Calibri"/>
                <w:sz w:val="22"/>
                <w:szCs w:val="22"/>
              </w:rPr>
            </w:pPr>
          </w:p>
        </w:tc>
        <w:tc>
          <w:tcPr>
            <w:tcW w:w="518" w:type="dxa"/>
          </w:tcPr>
          <w:p w14:paraId="05F3F143" w14:textId="77777777" w:rsidR="00AC29EB" w:rsidRDefault="00AC29EB">
            <w:pPr>
              <w:rPr>
                <w:rFonts w:eastAsia="Calibri"/>
                <w:sz w:val="22"/>
                <w:szCs w:val="22"/>
              </w:rPr>
            </w:pPr>
          </w:p>
        </w:tc>
        <w:tc>
          <w:tcPr>
            <w:tcW w:w="561" w:type="dxa"/>
          </w:tcPr>
          <w:p w14:paraId="7A7B45A4" w14:textId="77777777" w:rsidR="00AC29EB" w:rsidRDefault="00AC29EB">
            <w:pPr>
              <w:rPr>
                <w:rFonts w:eastAsia="Calibri"/>
                <w:sz w:val="22"/>
                <w:szCs w:val="22"/>
              </w:rPr>
            </w:pPr>
          </w:p>
        </w:tc>
        <w:tc>
          <w:tcPr>
            <w:tcW w:w="482" w:type="dxa"/>
          </w:tcPr>
          <w:p w14:paraId="662BAE85" w14:textId="77777777" w:rsidR="00AC29EB" w:rsidRDefault="00AC29EB">
            <w:pPr>
              <w:rPr>
                <w:rFonts w:eastAsia="Calibri"/>
                <w:sz w:val="22"/>
                <w:szCs w:val="22"/>
              </w:rPr>
            </w:pPr>
          </w:p>
        </w:tc>
        <w:tc>
          <w:tcPr>
            <w:tcW w:w="1052" w:type="dxa"/>
          </w:tcPr>
          <w:p w14:paraId="34D30D97" w14:textId="77777777" w:rsidR="00AC29EB" w:rsidRDefault="00031EDB">
            <w:pPr>
              <w:rPr>
                <w:rFonts w:eastAsia="Calibri"/>
                <w:sz w:val="22"/>
                <w:szCs w:val="22"/>
              </w:rPr>
            </w:pPr>
            <w:r>
              <w:rPr>
                <w:rFonts w:eastAsia="Calibri"/>
                <w:sz w:val="22"/>
                <w:szCs w:val="22"/>
              </w:rPr>
              <w:t xml:space="preserve">QM releváns cikkeknél a bizonyítvány ha „nem” jelöléssel kerül a MIGO tranzakciónál rögzítésre akkor „X”-el megjelölés egyébként üres a mező </w:t>
            </w:r>
          </w:p>
        </w:tc>
      </w:tr>
      <w:tr w:rsidR="00AC29EB" w14:paraId="6CFA9E7A" w14:textId="77777777">
        <w:tc>
          <w:tcPr>
            <w:tcW w:w="691" w:type="dxa"/>
          </w:tcPr>
          <w:p w14:paraId="39A2D7C2" w14:textId="77777777" w:rsidR="00AC29EB" w:rsidRDefault="00AC29EB">
            <w:pPr>
              <w:rPr>
                <w:rFonts w:eastAsia="Calibri"/>
                <w:sz w:val="22"/>
                <w:szCs w:val="22"/>
              </w:rPr>
            </w:pPr>
          </w:p>
        </w:tc>
        <w:tc>
          <w:tcPr>
            <w:tcW w:w="770" w:type="dxa"/>
          </w:tcPr>
          <w:p w14:paraId="373BFC27" w14:textId="77777777" w:rsidR="00AC29EB" w:rsidRDefault="00AC29EB">
            <w:pPr>
              <w:rPr>
                <w:rFonts w:eastAsia="Calibri"/>
                <w:sz w:val="22"/>
                <w:szCs w:val="22"/>
              </w:rPr>
            </w:pPr>
          </w:p>
        </w:tc>
        <w:tc>
          <w:tcPr>
            <w:tcW w:w="920" w:type="dxa"/>
          </w:tcPr>
          <w:p w14:paraId="1345335F" w14:textId="77777777" w:rsidR="00AC29EB" w:rsidRDefault="00AC29EB">
            <w:pPr>
              <w:rPr>
                <w:rFonts w:eastAsia="Calibri"/>
                <w:sz w:val="22"/>
                <w:szCs w:val="22"/>
              </w:rPr>
            </w:pPr>
          </w:p>
        </w:tc>
        <w:tc>
          <w:tcPr>
            <w:tcW w:w="813" w:type="dxa"/>
          </w:tcPr>
          <w:p w14:paraId="60D076C3" w14:textId="77777777" w:rsidR="00AC29EB" w:rsidRDefault="00AC29EB">
            <w:pPr>
              <w:rPr>
                <w:rFonts w:eastAsia="Calibri"/>
                <w:sz w:val="22"/>
                <w:szCs w:val="22"/>
              </w:rPr>
            </w:pPr>
          </w:p>
        </w:tc>
        <w:tc>
          <w:tcPr>
            <w:tcW w:w="848" w:type="dxa"/>
          </w:tcPr>
          <w:p w14:paraId="3868F9F9" w14:textId="77777777" w:rsidR="00AC29EB" w:rsidRDefault="00AC29EB">
            <w:pPr>
              <w:rPr>
                <w:rFonts w:eastAsia="Calibri"/>
                <w:sz w:val="22"/>
                <w:szCs w:val="22"/>
              </w:rPr>
            </w:pPr>
          </w:p>
        </w:tc>
        <w:tc>
          <w:tcPr>
            <w:tcW w:w="698" w:type="dxa"/>
          </w:tcPr>
          <w:p w14:paraId="2E4A84D9" w14:textId="77777777" w:rsidR="00AC29EB" w:rsidRDefault="00AC29EB">
            <w:pPr>
              <w:rPr>
                <w:rFonts w:eastAsia="Calibri"/>
                <w:sz w:val="22"/>
                <w:szCs w:val="22"/>
              </w:rPr>
            </w:pPr>
          </w:p>
        </w:tc>
        <w:tc>
          <w:tcPr>
            <w:tcW w:w="719" w:type="dxa"/>
          </w:tcPr>
          <w:p w14:paraId="7BD745EE" w14:textId="77777777" w:rsidR="00AC29EB" w:rsidRDefault="00AC29EB">
            <w:pPr>
              <w:rPr>
                <w:rFonts w:eastAsia="Calibri"/>
                <w:sz w:val="22"/>
                <w:szCs w:val="22"/>
              </w:rPr>
            </w:pPr>
          </w:p>
        </w:tc>
        <w:tc>
          <w:tcPr>
            <w:tcW w:w="319" w:type="dxa"/>
          </w:tcPr>
          <w:p w14:paraId="0CA2B825" w14:textId="77777777" w:rsidR="00AC29EB" w:rsidRDefault="00AC29EB">
            <w:pPr>
              <w:rPr>
                <w:rFonts w:eastAsia="Calibri"/>
                <w:sz w:val="22"/>
                <w:szCs w:val="22"/>
              </w:rPr>
            </w:pPr>
          </w:p>
        </w:tc>
        <w:tc>
          <w:tcPr>
            <w:tcW w:w="897" w:type="dxa"/>
          </w:tcPr>
          <w:p w14:paraId="597F2082" w14:textId="77777777" w:rsidR="00AC29EB" w:rsidRDefault="00AC29EB">
            <w:pPr>
              <w:rPr>
                <w:rFonts w:eastAsia="Calibri"/>
                <w:sz w:val="22"/>
                <w:szCs w:val="22"/>
              </w:rPr>
            </w:pPr>
          </w:p>
        </w:tc>
        <w:tc>
          <w:tcPr>
            <w:tcW w:w="518" w:type="dxa"/>
          </w:tcPr>
          <w:p w14:paraId="7D0EF67C" w14:textId="77777777" w:rsidR="00AC29EB" w:rsidRDefault="00AC29EB">
            <w:pPr>
              <w:rPr>
                <w:rFonts w:eastAsia="Calibri"/>
                <w:sz w:val="22"/>
                <w:szCs w:val="22"/>
              </w:rPr>
            </w:pPr>
          </w:p>
        </w:tc>
        <w:tc>
          <w:tcPr>
            <w:tcW w:w="561" w:type="dxa"/>
          </w:tcPr>
          <w:p w14:paraId="4212FC64" w14:textId="77777777" w:rsidR="00AC29EB" w:rsidRDefault="00AC29EB">
            <w:pPr>
              <w:rPr>
                <w:rFonts w:eastAsia="Calibri"/>
                <w:sz w:val="22"/>
                <w:szCs w:val="22"/>
              </w:rPr>
            </w:pPr>
          </w:p>
        </w:tc>
        <w:tc>
          <w:tcPr>
            <w:tcW w:w="482" w:type="dxa"/>
          </w:tcPr>
          <w:p w14:paraId="6D696037" w14:textId="77777777" w:rsidR="00AC29EB" w:rsidRDefault="00AC29EB">
            <w:pPr>
              <w:rPr>
                <w:rFonts w:eastAsia="Calibri"/>
                <w:sz w:val="22"/>
                <w:szCs w:val="22"/>
              </w:rPr>
            </w:pPr>
          </w:p>
        </w:tc>
        <w:tc>
          <w:tcPr>
            <w:tcW w:w="1052" w:type="dxa"/>
          </w:tcPr>
          <w:p w14:paraId="7E9D20A7" w14:textId="77777777" w:rsidR="00AC29EB" w:rsidRDefault="00AC29EB">
            <w:pPr>
              <w:rPr>
                <w:rFonts w:eastAsia="Calibri"/>
                <w:sz w:val="22"/>
                <w:szCs w:val="22"/>
              </w:rPr>
            </w:pPr>
          </w:p>
        </w:tc>
      </w:tr>
      <w:tr w:rsidR="00AC29EB" w14:paraId="5FCCBDBB" w14:textId="77777777">
        <w:tc>
          <w:tcPr>
            <w:tcW w:w="691" w:type="dxa"/>
          </w:tcPr>
          <w:p w14:paraId="659E993E" w14:textId="77777777" w:rsidR="00AC29EB" w:rsidRDefault="00AC29EB">
            <w:pPr>
              <w:rPr>
                <w:rFonts w:eastAsia="Calibri"/>
                <w:sz w:val="22"/>
                <w:szCs w:val="22"/>
              </w:rPr>
            </w:pPr>
          </w:p>
        </w:tc>
        <w:tc>
          <w:tcPr>
            <w:tcW w:w="770" w:type="dxa"/>
          </w:tcPr>
          <w:p w14:paraId="1069C129" w14:textId="77777777" w:rsidR="00AC29EB" w:rsidRDefault="00AC29EB">
            <w:pPr>
              <w:rPr>
                <w:rFonts w:eastAsia="Calibri"/>
                <w:sz w:val="22"/>
                <w:szCs w:val="22"/>
              </w:rPr>
            </w:pPr>
          </w:p>
        </w:tc>
        <w:tc>
          <w:tcPr>
            <w:tcW w:w="920" w:type="dxa"/>
          </w:tcPr>
          <w:p w14:paraId="4423E902" w14:textId="77777777" w:rsidR="00AC29EB" w:rsidRDefault="00AC29EB">
            <w:pPr>
              <w:rPr>
                <w:rFonts w:eastAsia="Calibri"/>
                <w:sz w:val="22"/>
                <w:szCs w:val="22"/>
              </w:rPr>
            </w:pPr>
          </w:p>
        </w:tc>
        <w:tc>
          <w:tcPr>
            <w:tcW w:w="813" w:type="dxa"/>
          </w:tcPr>
          <w:p w14:paraId="30AEC486" w14:textId="77777777" w:rsidR="00AC29EB" w:rsidRDefault="00AC29EB">
            <w:pPr>
              <w:rPr>
                <w:rFonts w:eastAsia="Calibri"/>
                <w:sz w:val="22"/>
                <w:szCs w:val="22"/>
              </w:rPr>
            </w:pPr>
          </w:p>
        </w:tc>
        <w:tc>
          <w:tcPr>
            <w:tcW w:w="848" w:type="dxa"/>
          </w:tcPr>
          <w:p w14:paraId="3BB61781" w14:textId="77777777" w:rsidR="00AC29EB" w:rsidRDefault="00AC29EB">
            <w:pPr>
              <w:rPr>
                <w:rFonts w:eastAsia="Calibri"/>
                <w:sz w:val="22"/>
                <w:szCs w:val="22"/>
              </w:rPr>
            </w:pPr>
          </w:p>
        </w:tc>
        <w:tc>
          <w:tcPr>
            <w:tcW w:w="698" w:type="dxa"/>
          </w:tcPr>
          <w:p w14:paraId="53B08D00" w14:textId="77777777" w:rsidR="00AC29EB" w:rsidRDefault="00AC29EB">
            <w:pPr>
              <w:rPr>
                <w:rFonts w:eastAsia="Calibri"/>
                <w:sz w:val="22"/>
                <w:szCs w:val="22"/>
              </w:rPr>
            </w:pPr>
          </w:p>
        </w:tc>
        <w:tc>
          <w:tcPr>
            <w:tcW w:w="719" w:type="dxa"/>
          </w:tcPr>
          <w:p w14:paraId="371E0A5F" w14:textId="77777777" w:rsidR="00AC29EB" w:rsidRDefault="00AC29EB">
            <w:pPr>
              <w:rPr>
                <w:rFonts w:eastAsia="Calibri"/>
                <w:sz w:val="22"/>
                <w:szCs w:val="22"/>
              </w:rPr>
            </w:pPr>
          </w:p>
        </w:tc>
        <w:tc>
          <w:tcPr>
            <w:tcW w:w="319" w:type="dxa"/>
          </w:tcPr>
          <w:p w14:paraId="1680C265" w14:textId="77777777" w:rsidR="00AC29EB" w:rsidRDefault="00AC29EB">
            <w:pPr>
              <w:rPr>
                <w:rFonts w:eastAsia="Calibri"/>
                <w:sz w:val="22"/>
                <w:szCs w:val="22"/>
              </w:rPr>
            </w:pPr>
          </w:p>
        </w:tc>
        <w:tc>
          <w:tcPr>
            <w:tcW w:w="897" w:type="dxa"/>
          </w:tcPr>
          <w:p w14:paraId="64AE5509" w14:textId="77777777" w:rsidR="00AC29EB" w:rsidRDefault="00AC29EB">
            <w:pPr>
              <w:rPr>
                <w:rFonts w:eastAsia="Calibri"/>
                <w:sz w:val="22"/>
                <w:szCs w:val="22"/>
              </w:rPr>
            </w:pPr>
          </w:p>
        </w:tc>
        <w:tc>
          <w:tcPr>
            <w:tcW w:w="518" w:type="dxa"/>
          </w:tcPr>
          <w:p w14:paraId="0F012AE4" w14:textId="77777777" w:rsidR="00AC29EB" w:rsidRDefault="00AC29EB">
            <w:pPr>
              <w:rPr>
                <w:rFonts w:eastAsia="Calibri"/>
                <w:sz w:val="22"/>
                <w:szCs w:val="22"/>
              </w:rPr>
            </w:pPr>
          </w:p>
        </w:tc>
        <w:tc>
          <w:tcPr>
            <w:tcW w:w="561" w:type="dxa"/>
          </w:tcPr>
          <w:p w14:paraId="3AD72087" w14:textId="77777777" w:rsidR="00AC29EB" w:rsidRDefault="00AC29EB">
            <w:pPr>
              <w:rPr>
                <w:rFonts w:eastAsia="Calibri"/>
                <w:sz w:val="22"/>
                <w:szCs w:val="22"/>
              </w:rPr>
            </w:pPr>
          </w:p>
        </w:tc>
        <w:tc>
          <w:tcPr>
            <w:tcW w:w="482" w:type="dxa"/>
          </w:tcPr>
          <w:p w14:paraId="6A07C19E" w14:textId="77777777" w:rsidR="00AC29EB" w:rsidRDefault="00AC29EB">
            <w:pPr>
              <w:rPr>
                <w:rFonts w:eastAsia="Calibri"/>
                <w:sz w:val="22"/>
                <w:szCs w:val="22"/>
              </w:rPr>
            </w:pPr>
          </w:p>
        </w:tc>
        <w:tc>
          <w:tcPr>
            <w:tcW w:w="1052" w:type="dxa"/>
          </w:tcPr>
          <w:p w14:paraId="469BBDCA" w14:textId="77777777" w:rsidR="00AC29EB" w:rsidRDefault="00AC29EB">
            <w:pPr>
              <w:rPr>
                <w:rFonts w:eastAsia="Calibri"/>
                <w:sz w:val="22"/>
                <w:szCs w:val="22"/>
              </w:rPr>
            </w:pPr>
          </w:p>
        </w:tc>
      </w:tr>
    </w:tbl>
    <w:p w14:paraId="4C97967C" w14:textId="77777777" w:rsidR="00AC29EB" w:rsidRDefault="00AC29EB">
      <w:pPr>
        <w:rPr>
          <w:sz w:val="22"/>
          <w:szCs w:val="22"/>
        </w:rPr>
      </w:pPr>
    </w:p>
    <w:p w14:paraId="6E74EDEF" w14:textId="77777777" w:rsidR="00AC29EB" w:rsidRDefault="00AC29EB">
      <w:pPr>
        <w:rPr>
          <w:sz w:val="22"/>
          <w:szCs w:val="22"/>
        </w:rPr>
      </w:pPr>
    </w:p>
    <w:p w14:paraId="16D8D054" w14:textId="77777777" w:rsidR="00AC29EB" w:rsidRDefault="00031EDB">
      <w:pPr>
        <w:spacing w:after="240"/>
        <w:rPr>
          <w:sz w:val="22"/>
          <w:szCs w:val="22"/>
        </w:rPr>
      </w:pPr>
      <w:r>
        <w:rPr>
          <w:sz w:val="22"/>
          <w:szCs w:val="22"/>
        </w:rPr>
        <w:br/>
        <w:t xml:space="preserve">Teljes összeg:  ………………+ ÁFA </w:t>
      </w:r>
      <w:r>
        <w:rPr>
          <w:sz w:val="22"/>
          <w:szCs w:val="22"/>
        </w:rPr>
        <w:br/>
      </w:r>
    </w:p>
    <w:p w14:paraId="16BCEC94" w14:textId="77777777" w:rsidR="00AC29EB" w:rsidRDefault="00AC29EB">
      <w:pPr>
        <w:jc w:val="center"/>
        <w:rPr>
          <w:sz w:val="22"/>
          <w:szCs w:val="22"/>
        </w:rPr>
      </w:pPr>
    </w:p>
    <w:p w14:paraId="68CC96DF" w14:textId="77777777" w:rsidR="00AC29EB" w:rsidRDefault="00AC29EB">
      <w:pPr>
        <w:rPr>
          <w:sz w:val="22"/>
          <w:szCs w:val="22"/>
        </w:rPr>
      </w:pPr>
    </w:p>
    <w:p w14:paraId="0BC4D031" w14:textId="77777777" w:rsidR="00AC29EB" w:rsidRDefault="00031EDB">
      <w:pPr>
        <w:jc w:val="both"/>
        <w:rPr>
          <w:sz w:val="22"/>
          <w:szCs w:val="22"/>
        </w:rPr>
      </w:pPr>
      <w:r>
        <w:rPr>
          <w:sz w:val="22"/>
          <w:szCs w:val="22"/>
        </w:rPr>
        <w:br/>
        <w:t>Tisztelt Partnerünk kérjük, hogy a számla Megjegyzés rovatában szíveskedjenek feltüntetni a rendelés számát.</w:t>
      </w:r>
    </w:p>
    <w:p w14:paraId="18739FDA" w14:textId="77777777" w:rsidR="00AC29EB" w:rsidRDefault="00031EDB">
      <w:pPr>
        <w:jc w:val="both"/>
        <w:rPr>
          <w:sz w:val="22"/>
          <w:szCs w:val="22"/>
        </w:rPr>
      </w:pPr>
      <w:r>
        <w:rPr>
          <w:sz w:val="22"/>
          <w:szCs w:val="22"/>
        </w:rPr>
        <w:t>A számlát a Teljesítésigazoláson szereplő mennyiséggel és értékkel, a hatályos ÁFA tv. előírásainak megfelelő teljesítési időponttal kérjük kiállítani.</w:t>
      </w:r>
    </w:p>
    <w:p w14:paraId="26C81C94" w14:textId="77777777" w:rsidR="00AC29EB" w:rsidRDefault="00AC29EB">
      <w:pPr>
        <w:jc w:val="both"/>
        <w:rPr>
          <w:sz w:val="22"/>
          <w:szCs w:val="22"/>
        </w:rPr>
      </w:pPr>
    </w:p>
    <w:p w14:paraId="65FD1DF3" w14:textId="77777777" w:rsidR="00AC29EB" w:rsidRDefault="00031EDB">
      <w:pPr>
        <w:jc w:val="both"/>
        <w:rPr>
          <w:sz w:val="22"/>
          <w:szCs w:val="22"/>
        </w:rPr>
      </w:pPr>
      <w:r>
        <w:rPr>
          <w:sz w:val="22"/>
          <w:szCs w:val="22"/>
        </w:rPr>
        <w:t>Ezen teljesítésigazolás egy másolati példányát a számlához csatolni szíveskedjenek, ellenkező esetben a számlát nem áll módunkban befogadni.</w:t>
      </w:r>
    </w:p>
    <w:p w14:paraId="3A72D85B" w14:textId="77777777" w:rsidR="00AC29EB" w:rsidRDefault="00031EDB">
      <w:pPr>
        <w:jc w:val="both"/>
        <w:rPr>
          <w:sz w:val="22"/>
          <w:szCs w:val="22"/>
        </w:rPr>
      </w:pPr>
      <w:r>
        <w:rPr>
          <w:sz w:val="22"/>
          <w:szCs w:val="22"/>
        </w:rPr>
        <w:t>A teljesítésigazolás „Hiánypótlandó előírt átvételi dokumentum” oszlopában „X”-el jelölt tételei csak a szerződésben rögzített átvételhez szükséges dokumentum beérkezését követően kerülhetnek számlázásra.</w:t>
      </w:r>
    </w:p>
    <w:p w14:paraId="62E2F62B" w14:textId="77777777" w:rsidR="00AC29EB" w:rsidRDefault="00AC29EB">
      <w:pPr>
        <w:widowControl w:val="0"/>
        <w:tabs>
          <w:tab w:val="num" w:pos="1501"/>
        </w:tabs>
        <w:ind w:left="720"/>
        <w:jc w:val="center"/>
        <w:rPr>
          <w:kern w:val="1"/>
          <w:sz w:val="22"/>
          <w:szCs w:val="22"/>
        </w:rPr>
      </w:pPr>
    </w:p>
    <w:p w14:paraId="380ACB07" w14:textId="77777777" w:rsidR="00AC29EB" w:rsidRDefault="00031EDB">
      <w:pPr>
        <w:rPr>
          <w:sz w:val="22"/>
          <w:szCs w:val="22"/>
        </w:rPr>
      </w:pPr>
      <w:r>
        <w:rPr>
          <w:sz w:val="22"/>
          <w:szCs w:val="22"/>
        </w:rPr>
        <w:br w:type="page"/>
      </w:r>
    </w:p>
    <w:p w14:paraId="111BAB9B" w14:textId="77777777" w:rsidR="00AC29EB" w:rsidRDefault="00AC29EB">
      <w:pPr>
        <w:jc w:val="both"/>
        <w:rPr>
          <w:sz w:val="22"/>
          <w:szCs w:val="22"/>
        </w:rPr>
      </w:pPr>
    </w:p>
    <w:p w14:paraId="6D930789" w14:textId="12925AC8" w:rsidR="00AC29EB" w:rsidRDefault="006A7ADF">
      <w:pPr>
        <w:jc w:val="both"/>
        <w:rPr>
          <w:sz w:val="22"/>
          <w:szCs w:val="22"/>
        </w:rPr>
      </w:pPr>
      <w:r>
        <w:rPr>
          <w:sz w:val="22"/>
          <w:szCs w:val="22"/>
        </w:rPr>
        <w:t>4</w:t>
      </w:r>
      <w:r w:rsidR="00031EDB">
        <w:rPr>
          <w:sz w:val="22"/>
          <w:szCs w:val="22"/>
        </w:rPr>
        <w:t>. számú melléklet</w:t>
      </w:r>
    </w:p>
    <w:p w14:paraId="3C9515BF" w14:textId="77777777" w:rsidR="00AC29EB" w:rsidRDefault="00AC29EB">
      <w:pPr>
        <w:jc w:val="both"/>
        <w:rPr>
          <w:sz w:val="22"/>
          <w:szCs w:val="22"/>
        </w:rPr>
      </w:pPr>
    </w:p>
    <w:p w14:paraId="3E700758" w14:textId="77777777" w:rsidR="00AC29EB" w:rsidRDefault="00031EDB">
      <w:pPr>
        <w:jc w:val="center"/>
        <w:rPr>
          <w:b/>
          <w:bCs/>
          <w:sz w:val="22"/>
          <w:szCs w:val="22"/>
        </w:rPr>
      </w:pPr>
      <w:r>
        <w:rPr>
          <w:b/>
          <w:bCs/>
          <w:sz w:val="22"/>
          <w:szCs w:val="22"/>
        </w:rPr>
        <w:t>Elektronikus-számla befogadás a MÁV-csoport vállalatainál</w:t>
      </w:r>
    </w:p>
    <w:p w14:paraId="6AD69554" w14:textId="77777777" w:rsidR="00AC29EB" w:rsidRDefault="00AC29EB">
      <w:pPr>
        <w:rPr>
          <w:sz w:val="22"/>
          <w:szCs w:val="22"/>
        </w:rPr>
      </w:pPr>
    </w:p>
    <w:p w14:paraId="452BB9F7" w14:textId="77777777" w:rsidR="00AC29EB" w:rsidRDefault="00031EDB">
      <w:pPr>
        <w:spacing w:after="120"/>
        <w:jc w:val="both"/>
        <w:rPr>
          <w:color w:val="000000"/>
          <w:sz w:val="22"/>
          <w:szCs w:val="22"/>
        </w:rPr>
      </w:pPr>
      <w:r>
        <w:rPr>
          <w:color w:val="000000"/>
          <w:sz w:val="22"/>
          <w:szCs w:val="22"/>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398A1BB6" w14:textId="77777777" w:rsidR="00AC29EB" w:rsidRDefault="00031EDB">
      <w:pPr>
        <w:numPr>
          <w:ilvl w:val="0"/>
          <w:numId w:val="6"/>
        </w:numPr>
        <w:spacing w:before="40"/>
        <w:ind w:left="714" w:hanging="357"/>
        <w:jc w:val="both"/>
        <w:rPr>
          <w:sz w:val="22"/>
          <w:szCs w:val="22"/>
        </w:rPr>
      </w:pPr>
      <w:r>
        <w:rPr>
          <w:sz w:val="22"/>
          <w:szCs w:val="22"/>
        </w:rPr>
        <w:t xml:space="preserve">A számlát </w:t>
      </w:r>
      <w:r>
        <w:rPr>
          <w:b/>
          <w:bCs/>
          <w:sz w:val="22"/>
          <w:szCs w:val="22"/>
        </w:rPr>
        <w:t>PDF formátumban</w:t>
      </w:r>
      <w:r>
        <w:rPr>
          <w:sz w:val="22"/>
          <w:szCs w:val="22"/>
        </w:rPr>
        <w:t xml:space="preserve"> kell kibocsátani.</w:t>
      </w:r>
    </w:p>
    <w:p w14:paraId="0255ECF0" w14:textId="77777777" w:rsidR="00AC29EB" w:rsidRDefault="00031EDB">
      <w:pPr>
        <w:numPr>
          <w:ilvl w:val="0"/>
          <w:numId w:val="6"/>
        </w:numPr>
        <w:spacing w:before="40"/>
        <w:ind w:left="714" w:hanging="357"/>
        <w:jc w:val="both"/>
        <w:rPr>
          <w:sz w:val="22"/>
          <w:szCs w:val="22"/>
        </w:rPr>
      </w:pPr>
      <w:r>
        <w:rPr>
          <w:sz w:val="22"/>
          <w:szCs w:val="22"/>
        </w:rPr>
        <w:t xml:space="preserve">A PDF fájlnak tartalmaznia kell egy </w:t>
      </w:r>
      <w:r>
        <w:rPr>
          <w:b/>
          <w:bCs/>
          <w:sz w:val="22"/>
          <w:szCs w:val="22"/>
        </w:rPr>
        <w:t>beágyazott XML</w:t>
      </w:r>
      <w:r>
        <w:rPr>
          <w:sz w:val="22"/>
          <w:szCs w:val="22"/>
        </w:rPr>
        <w:t xml:space="preserve"> formátumú állományt, amely a számla adatait tartalmazza. Beágyazott XML hiányában a PDF mellett külön file-ként csatolt XML file is elfogadható. Az XML file felépítése lehet:</w:t>
      </w:r>
    </w:p>
    <w:p w14:paraId="356F622B" w14:textId="77777777" w:rsidR="00AC29EB" w:rsidRDefault="00031EDB">
      <w:pPr>
        <w:numPr>
          <w:ilvl w:val="0"/>
          <w:numId w:val="7"/>
        </w:numPr>
        <w:spacing w:before="60"/>
        <w:ind w:left="1418"/>
        <w:jc w:val="both"/>
        <w:rPr>
          <w:sz w:val="22"/>
          <w:szCs w:val="22"/>
        </w:rPr>
      </w:pPr>
      <w:r>
        <w:rPr>
          <w:sz w:val="22"/>
          <w:szCs w:val="22"/>
        </w:rPr>
        <w:t>az online számla adatszolgáltatások XML struktúrája:</w:t>
      </w:r>
    </w:p>
    <w:p w14:paraId="0D15E132" w14:textId="77777777" w:rsidR="00AC29EB" w:rsidRDefault="00C8295D">
      <w:pPr>
        <w:ind w:left="1418"/>
        <w:jc w:val="both"/>
        <w:rPr>
          <w:sz w:val="22"/>
          <w:szCs w:val="22"/>
        </w:rPr>
      </w:pPr>
      <w:hyperlink r:id="rId8">
        <w:r w:rsidR="00031EDB">
          <w:rPr>
            <w:color w:val="0000FF"/>
            <w:sz w:val="22"/>
            <w:szCs w:val="22"/>
            <w:u w:val="single"/>
          </w:rPr>
          <w:t>https://onlineszamla.nav.gov.hu/dokumentaciok</w:t>
        </w:r>
      </w:hyperlink>
      <w:r w:rsidR="00031EDB">
        <w:rPr>
          <w:sz w:val="22"/>
          <w:szCs w:val="22"/>
        </w:rPr>
        <w:t xml:space="preserve"> (az 1.1 és 2.0 verzió is megfelelő),</w:t>
      </w:r>
    </w:p>
    <w:p w14:paraId="1B6CEFEB" w14:textId="77777777" w:rsidR="00AC29EB" w:rsidRDefault="00031EDB">
      <w:pPr>
        <w:numPr>
          <w:ilvl w:val="0"/>
          <w:numId w:val="7"/>
        </w:numPr>
        <w:spacing w:before="60"/>
        <w:ind w:left="1418"/>
        <w:jc w:val="both"/>
        <w:rPr>
          <w:sz w:val="22"/>
          <w:szCs w:val="22"/>
        </w:rPr>
      </w:pPr>
      <w:r>
        <w:rPr>
          <w:sz w:val="22"/>
          <w:szCs w:val="22"/>
        </w:rPr>
        <w:t>az APEH 2009. évi közleményének 3. sz. mellékletekében közzétett formátum:</w:t>
      </w:r>
    </w:p>
    <w:p w14:paraId="3D3CB90D" w14:textId="77777777" w:rsidR="00AC29EB" w:rsidRDefault="00C8295D">
      <w:pPr>
        <w:ind w:left="1418"/>
        <w:jc w:val="both"/>
        <w:rPr>
          <w:sz w:val="22"/>
          <w:szCs w:val="22"/>
        </w:rPr>
      </w:pPr>
      <w:hyperlink r:id="rId9">
        <w:r w:rsidR="00031EDB">
          <w:rPr>
            <w:color w:val="0000FF"/>
            <w:sz w:val="22"/>
            <w:szCs w:val="22"/>
            <w:u w:val="single"/>
          </w:rPr>
          <w:t>https://nav.gov.hu/nav/archiv/adoinfo/afa/elektronikus_szamla.html</w:t>
        </w:r>
      </w:hyperlink>
      <w:r w:rsidR="00031EDB">
        <w:rPr>
          <w:sz w:val="22"/>
          <w:szCs w:val="22"/>
        </w:rPr>
        <w:t>,</w:t>
      </w:r>
    </w:p>
    <w:p w14:paraId="5D9407C7" w14:textId="77777777" w:rsidR="00AC29EB" w:rsidRDefault="00031EDB">
      <w:pPr>
        <w:numPr>
          <w:ilvl w:val="0"/>
          <w:numId w:val="7"/>
        </w:numPr>
        <w:spacing w:before="60"/>
        <w:ind w:left="1418"/>
        <w:jc w:val="both"/>
        <w:rPr>
          <w:sz w:val="22"/>
          <w:szCs w:val="22"/>
        </w:rPr>
      </w:pPr>
      <w:r>
        <w:rPr>
          <w:sz w:val="22"/>
          <w:szCs w:val="22"/>
        </w:rPr>
        <w:t>a 23/2014. (VI. 30.) NGM rendelet 3. sz. mellékletében a kibocsátott számlákról NAV felé teljesítendő adatszolgáltatásokra vonatkozóan előírt struktúra,</w:t>
      </w:r>
    </w:p>
    <w:p w14:paraId="12FB5841" w14:textId="77777777" w:rsidR="00AC29EB" w:rsidRDefault="00031EDB">
      <w:pPr>
        <w:numPr>
          <w:ilvl w:val="0"/>
          <w:numId w:val="7"/>
        </w:numPr>
        <w:spacing w:before="60"/>
        <w:ind w:left="1418"/>
        <w:jc w:val="both"/>
        <w:rPr>
          <w:sz w:val="22"/>
          <w:szCs w:val="22"/>
        </w:rPr>
      </w:pPr>
      <w:r>
        <w:rPr>
          <w:sz w:val="22"/>
          <w:szCs w:val="22"/>
        </w:rPr>
        <w:t xml:space="preserve">a felsoroltaktól eltérő XML struktúra, kizárólag abban az esetben alkalmazható, ha ezt előzetes egyeztetést követően a MÁV Szolgáltató Központ Zrt. engedélyezi. </w:t>
      </w:r>
    </w:p>
    <w:p w14:paraId="4F756BDC" w14:textId="77777777" w:rsidR="00AC29EB" w:rsidRDefault="00031EDB">
      <w:pPr>
        <w:numPr>
          <w:ilvl w:val="0"/>
          <w:numId w:val="6"/>
        </w:numPr>
        <w:spacing w:before="40"/>
        <w:ind w:left="714" w:hanging="357"/>
        <w:jc w:val="both"/>
        <w:rPr>
          <w:sz w:val="22"/>
          <w:szCs w:val="22"/>
        </w:rPr>
      </w:pPr>
      <w:r>
        <w:rPr>
          <w:sz w:val="22"/>
          <w:szCs w:val="22"/>
        </w:rPr>
        <w:t xml:space="preserve">A PDF állományt </w:t>
      </w:r>
      <w:r>
        <w:rPr>
          <w:b/>
          <w:bCs/>
          <w:sz w:val="22"/>
          <w:szCs w:val="22"/>
        </w:rPr>
        <w:t>elektronikus aláírással</w:t>
      </w:r>
      <w:r>
        <w:rPr>
          <w:sz w:val="22"/>
          <w:szCs w:val="22"/>
        </w:rPr>
        <w:t xml:space="preserve"> kell ellátni.</w:t>
      </w:r>
    </w:p>
    <w:p w14:paraId="66B7C43D" w14:textId="77777777" w:rsidR="00AC29EB" w:rsidRDefault="00031EDB">
      <w:pPr>
        <w:numPr>
          <w:ilvl w:val="0"/>
          <w:numId w:val="6"/>
        </w:numPr>
        <w:spacing w:before="40"/>
        <w:ind w:left="714" w:hanging="357"/>
        <w:jc w:val="both"/>
        <w:rPr>
          <w:sz w:val="22"/>
          <w:szCs w:val="22"/>
        </w:rPr>
      </w:pPr>
      <w:r>
        <w:rPr>
          <w:sz w:val="22"/>
          <w:szCs w:val="22"/>
        </w:rPr>
        <w:t xml:space="preserve">A PDF állomány tartalmazhat </w:t>
      </w:r>
      <w:r>
        <w:rPr>
          <w:b/>
          <w:bCs/>
          <w:sz w:val="22"/>
          <w:szCs w:val="22"/>
        </w:rPr>
        <w:t>időpecsétet</w:t>
      </w:r>
      <w:r>
        <w:rPr>
          <w:sz w:val="22"/>
          <w:szCs w:val="22"/>
        </w:rPr>
        <w:t>.</w:t>
      </w:r>
    </w:p>
    <w:p w14:paraId="32F058E3" w14:textId="77777777" w:rsidR="00AC29EB" w:rsidRDefault="00031EDB">
      <w:pPr>
        <w:numPr>
          <w:ilvl w:val="0"/>
          <w:numId w:val="6"/>
        </w:numPr>
        <w:spacing w:before="40"/>
        <w:ind w:left="714" w:hanging="357"/>
        <w:jc w:val="both"/>
        <w:rPr>
          <w:sz w:val="22"/>
          <w:szCs w:val="22"/>
        </w:rPr>
      </w:pPr>
      <w:r>
        <w:rPr>
          <w:sz w:val="22"/>
          <w:szCs w:val="22"/>
        </w:rPr>
        <w:t xml:space="preserve">A számlákat az </w:t>
      </w:r>
      <w:hyperlink r:id="rId10">
        <w:r>
          <w:rPr>
            <w:color w:val="0000FF"/>
            <w:sz w:val="22"/>
            <w:szCs w:val="22"/>
            <w:u w:val="single"/>
          </w:rPr>
          <w:t>eszamla@mav.hu</w:t>
        </w:r>
      </w:hyperlink>
      <w:r>
        <w:rPr>
          <w:b/>
          <w:bCs/>
          <w:sz w:val="22"/>
          <w:szCs w:val="22"/>
        </w:rPr>
        <w:t xml:space="preserve"> e-mail címre</w:t>
      </w:r>
      <w:r>
        <w:rPr>
          <w:sz w:val="22"/>
          <w:szCs w:val="22"/>
        </w:rPr>
        <w:t xml:space="preserve"> kell küldeni </w:t>
      </w:r>
      <w:r>
        <w:rPr>
          <w:b/>
          <w:bCs/>
          <w:sz w:val="22"/>
          <w:szCs w:val="22"/>
        </w:rPr>
        <w:t>csatolt file-ként</w:t>
      </w:r>
      <w:r>
        <w:rPr>
          <w:sz w:val="22"/>
          <w:szCs w:val="22"/>
        </w:rPr>
        <w:t>. A billzone.eu, szamlakozpont.hu, szamlazz.hu, printportal.hu, szamlabefogadas.hu rendszerek használata esetén a számla érkezéséről értesítő e-mailben lévő linkről is le tudjuk tölteni a számlát.</w:t>
      </w:r>
    </w:p>
    <w:p w14:paraId="498ED88D" w14:textId="77777777" w:rsidR="00AC29EB" w:rsidRDefault="00031EDB">
      <w:pPr>
        <w:numPr>
          <w:ilvl w:val="0"/>
          <w:numId w:val="6"/>
        </w:numPr>
        <w:spacing w:before="40"/>
        <w:ind w:left="714" w:hanging="357"/>
        <w:jc w:val="both"/>
        <w:rPr>
          <w:sz w:val="22"/>
          <w:szCs w:val="22"/>
        </w:rPr>
      </w:pPr>
      <w:r>
        <w:rPr>
          <w:sz w:val="22"/>
          <w:szCs w:val="22"/>
        </w:rPr>
        <w:t xml:space="preserve">Egy </w:t>
      </w:r>
      <w:r>
        <w:rPr>
          <w:b/>
          <w:bCs/>
          <w:sz w:val="22"/>
          <w:szCs w:val="22"/>
        </w:rPr>
        <w:t xml:space="preserve">e-mail-ben csak egyetlen számla </w:t>
      </w:r>
      <w:r>
        <w:rPr>
          <w:sz w:val="22"/>
          <w:szCs w:val="22"/>
        </w:rPr>
        <w:t>küldhető.</w:t>
      </w:r>
    </w:p>
    <w:p w14:paraId="08167C22" w14:textId="77777777" w:rsidR="00AC29EB" w:rsidRDefault="00031EDB">
      <w:pPr>
        <w:numPr>
          <w:ilvl w:val="0"/>
          <w:numId w:val="6"/>
        </w:numPr>
        <w:spacing w:before="80"/>
        <w:ind w:left="714" w:hanging="357"/>
        <w:jc w:val="both"/>
        <w:rPr>
          <w:sz w:val="22"/>
          <w:szCs w:val="22"/>
        </w:rPr>
      </w:pPr>
      <w:r>
        <w:rPr>
          <w:sz w:val="22"/>
          <w:szCs w:val="22"/>
        </w:rPr>
        <w:t xml:space="preserve">Amennyiben a számlához </w:t>
      </w:r>
      <w:r>
        <w:rPr>
          <w:b/>
          <w:bCs/>
          <w:sz w:val="22"/>
          <w:szCs w:val="22"/>
        </w:rPr>
        <w:t>mellékletek</w:t>
      </w:r>
      <w:r>
        <w:rPr>
          <w:sz w:val="22"/>
          <w:szCs w:val="22"/>
        </w:rPr>
        <w:t xml:space="preserve"> tartoznak, akkor azokat vagy a PDF file-on belüli csatolt file-ként, vagy a számlával együtt, ugyanahhoz az e-mailhez csatolt további file-ként kell küldeni.</w:t>
      </w:r>
    </w:p>
    <w:p w14:paraId="61A4CED6" w14:textId="77777777" w:rsidR="00AC29EB" w:rsidRDefault="00031EDB">
      <w:pPr>
        <w:numPr>
          <w:ilvl w:val="0"/>
          <w:numId w:val="6"/>
        </w:numPr>
        <w:spacing w:before="80"/>
        <w:ind w:left="714" w:hanging="357"/>
        <w:jc w:val="both"/>
        <w:rPr>
          <w:sz w:val="22"/>
          <w:szCs w:val="22"/>
        </w:rPr>
      </w:pPr>
      <w:r>
        <w:rPr>
          <w:sz w:val="22"/>
          <w:szCs w:val="22"/>
        </w:rPr>
        <w:t xml:space="preserve">Amennyiben az </w:t>
      </w:r>
      <w:hyperlink r:id="rId11">
        <w:r>
          <w:rPr>
            <w:sz w:val="22"/>
            <w:szCs w:val="22"/>
          </w:rPr>
          <w:t>eszamla@mav.hu</w:t>
        </w:r>
      </w:hyperlink>
      <w:r>
        <w:rPr>
          <w:sz w:val="22"/>
          <w:szCs w:val="22"/>
        </w:rPr>
        <w:t xml:space="preserve"> e-mail címre a fentiektől eltérő formátumú számla érkezik, akkor az megfelelőség hiányában nem minősül számlának, így az nem kerül minősül befogadottnak.</w:t>
      </w:r>
    </w:p>
    <w:p w14:paraId="35F9A904" w14:textId="77777777" w:rsidR="00AC29EB" w:rsidRDefault="00AC29EB">
      <w:pPr>
        <w:spacing w:before="80"/>
        <w:jc w:val="both"/>
        <w:rPr>
          <w:sz w:val="22"/>
          <w:szCs w:val="22"/>
        </w:rPr>
      </w:pPr>
    </w:p>
    <w:p w14:paraId="45D5BE24" w14:textId="77777777" w:rsidR="00AC29EB" w:rsidRDefault="00AC29EB">
      <w:pPr>
        <w:spacing w:before="80"/>
        <w:jc w:val="both"/>
        <w:rPr>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57"/>
      </w:tblGrid>
      <w:tr w:rsidR="00AC29EB" w14:paraId="0C6162EC" w14:textId="77777777">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33EC540E" w14:textId="77777777" w:rsidR="00AC29EB" w:rsidRDefault="00031EDB">
            <w:pPr>
              <w:spacing w:before="120" w:after="120"/>
              <w:jc w:val="center"/>
              <w:rPr>
                <w:b/>
                <w:bCs/>
                <w:sz w:val="22"/>
                <w:szCs w:val="22"/>
              </w:rPr>
            </w:pPr>
            <w:r>
              <w:rPr>
                <w:b/>
                <w:bCs/>
                <w:sz w:val="22"/>
                <w:szCs w:val="22"/>
              </w:rPr>
              <w:t>Számla kibocsátó szállító adatai</w:t>
            </w:r>
          </w:p>
        </w:tc>
      </w:tr>
      <w:tr w:rsidR="00AC29EB" w14:paraId="151F21AB" w14:textId="77777777">
        <w:tc>
          <w:tcPr>
            <w:tcW w:w="3936" w:type="dxa"/>
            <w:tcBorders>
              <w:top w:val="single" w:sz="4" w:space="0" w:color="auto"/>
            </w:tcBorders>
          </w:tcPr>
          <w:p w14:paraId="0F1CB64E" w14:textId="77777777" w:rsidR="00AC29EB" w:rsidRDefault="00031EDB">
            <w:pPr>
              <w:spacing w:before="60" w:after="60"/>
              <w:rPr>
                <w:b/>
                <w:bCs/>
                <w:sz w:val="22"/>
                <w:szCs w:val="22"/>
              </w:rPr>
            </w:pPr>
            <w:r>
              <w:rPr>
                <w:b/>
                <w:bCs/>
                <w:sz w:val="22"/>
                <w:szCs w:val="22"/>
              </w:rPr>
              <w:t>Kibocsátó neve:</w:t>
            </w:r>
          </w:p>
          <w:p w14:paraId="5B8A7526" w14:textId="77777777" w:rsidR="00AC29EB" w:rsidRDefault="00031EDB">
            <w:pPr>
              <w:spacing w:before="60" w:after="60"/>
              <w:rPr>
                <w:sz w:val="22"/>
                <w:szCs w:val="22"/>
              </w:rPr>
            </w:pPr>
            <w:r>
              <w:rPr>
                <w:sz w:val="22"/>
                <w:szCs w:val="22"/>
              </w:rPr>
              <w:t>Az elektronikus számlát kibocsátó cég neve</w:t>
            </w:r>
          </w:p>
        </w:tc>
        <w:tc>
          <w:tcPr>
            <w:tcW w:w="5557" w:type="dxa"/>
            <w:tcBorders>
              <w:top w:val="single" w:sz="4" w:space="0" w:color="auto"/>
            </w:tcBorders>
          </w:tcPr>
          <w:p w14:paraId="69BD1017" w14:textId="77777777" w:rsidR="00AC29EB" w:rsidRDefault="00AC29EB">
            <w:pPr>
              <w:spacing w:before="60" w:after="60"/>
              <w:rPr>
                <w:sz w:val="22"/>
                <w:szCs w:val="22"/>
              </w:rPr>
            </w:pPr>
          </w:p>
        </w:tc>
      </w:tr>
      <w:tr w:rsidR="00AC29EB" w14:paraId="162FDB75" w14:textId="77777777">
        <w:tc>
          <w:tcPr>
            <w:tcW w:w="3936" w:type="dxa"/>
          </w:tcPr>
          <w:p w14:paraId="665B5265" w14:textId="77777777" w:rsidR="00AC29EB" w:rsidRDefault="00031EDB">
            <w:pPr>
              <w:spacing w:before="60" w:after="60"/>
              <w:rPr>
                <w:b/>
                <w:bCs/>
                <w:sz w:val="22"/>
                <w:szCs w:val="22"/>
              </w:rPr>
            </w:pPr>
            <w:r>
              <w:rPr>
                <w:b/>
                <w:bCs/>
                <w:sz w:val="22"/>
                <w:szCs w:val="22"/>
              </w:rPr>
              <w:t>Adószáma:</w:t>
            </w:r>
          </w:p>
          <w:p w14:paraId="5874CC26" w14:textId="77777777" w:rsidR="00AC29EB" w:rsidRDefault="00031EDB">
            <w:pPr>
              <w:spacing w:before="60" w:after="60"/>
              <w:rPr>
                <w:sz w:val="22"/>
                <w:szCs w:val="22"/>
              </w:rPr>
            </w:pPr>
            <w:r>
              <w:rPr>
                <w:sz w:val="22"/>
                <w:szCs w:val="22"/>
              </w:rPr>
              <w:t>A kibocsátó adószáma</w:t>
            </w:r>
          </w:p>
        </w:tc>
        <w:tc>
          <w:tcPr>
            <w:tcW w:w="5557" w:type="dxa"/>
          </w:tcPr>
          <w:p w14:paraId="13C8B762" w14:textId="77777777" w:rsidR="00AC29EB" w:rsidRDefault="00AC29EB">
            <w:pPr>
              <w:spacing w:before="60" w:after="60"/>
              <w:rPr>
                <w:sz w:val="22"/>
                <w:szCs w:val="22"/>
              </w:rPr>
            </w:pPr>
          </w:p>
        </w:tc>
      </w:tr>
      <w:tr w:rsidR="00AC29EB" w14:paraId="4445371C" w14:textId="77777777">
        <w:tc>
          <w:tcPr>
            <w:tcW w:w="3936" w:type="dxa"/>
          </w:tcPr>
          <w:p w14:paraId="4502DB77" w14:textId="77777777" w:rsidR="00AC29EB" w:rsidRDefault="00031EDB">
            <w:pPr>
              <w:spacing w:before="60" w:after="60"/>
              <w:rPr>
                <w:b/>
                <w:bCs/>
                <w:sz w:val="22"/>
                <w:szCs w:val="22"/>
              </w:rPr>
            </w:pPr>
            <w:r>
              <w:rPr>
                <w:b/>
                <w:bCs/>
                <w:sz w:val="22"/>
                <w:szCs w:val="22"/>
              </w:rPr>
              <w:t>Kapcsolattartó neve:</w:t>
            </w:r>
          </w:p>
          <w:p w14:paraId="19AA3468" w14:textId="77777777" w:rsidR="00AC29EB" w:rsidRDefault="00031EDB">
            <w:pPr>
              <w:spacing w:before="60" w:after="60"/>
              <w:jc w:val="both"/>
              <w:rPr>
                <w:sz w:val="22"/>
                <w:szCs w:val="22"/>
              </w:rPr>
            </w:pPr>
            <w:r>
              <w:rPr>
                <w:sz w:val="22"/>
                <w:szCs w:val="22"/>
              </w:rPr>
              <w:t>Az a személy a kibocsátó részéről, akivel kapcsolatba léphetünk elektronikus számlákkal kapcsolatos ügyekben</w:t>
            </w:r>
          </w:p>
        </w:tc>
        <w:tc>
          <w:tcPr>
            <w:tcW w:w="5557" w:type="dxa"/>
          </w:tcPr>
          <w:p w14:paraId="31A93AE5" w14:textId="77777777" w:rsidR="00AC29EB" w:rsidRDefault="00AC29EB">
            <w:pPr>
              <w:spacing w:before="60" w:after="60"/>
              <w:rPr>
                <w:sz w:val="22"/>
                <w:szCs w:val="22"/>
              </w:rPr>
            </w:pPr>
          </w:p>
        </w:tc>
      </w:tr>
      <w:tr w:rsidR="00AC29EB" w14:paraId="11C6E415" w14:textId="77777777">
        <w:tc>
          <w:tcPr>
            <w:tcW w:w="3936" w:type="dxa"/>
          </w:tcPr>
          <w:p w14:paraId="2E6017CC" w14:textId="77777777" w:rsidR="00AC29EB" w:rsidRDefault="00031EDB">
            <w:pPr>
              <w:spacing w:before="60" w:after="60"/>
              <w:rPr>
                <w:b/>
                <w:bCs/>
                <w:sz w:val="22"/>
                <w:szCs w:val="22"/>
              </w:rPr>
            </w:pPr>
            <w:r>
              <w:rPr>
                <w:b/>
                <w:bCs/>
                <w:sz w:val="22"/>
                <w:szCs w:val="22"/>
              </w:rPr>
              <w:lastRenderedPageBreak/>
              <w:t>Kapcsolattartó telefonszáma:</w:t>
            </w:r>
          </w:p>
          <w:p w14:paraId="377DB2CB" w14:textId="77777777" w:rsidR="00AC29EB" w:rsidRDefault="00031EDB">
            <w:pPr>
              <w:spacing w:before="60" w:after="60"/>
              <w:rPr>
                <w:sz w:val="22"/>
                <w:szCs w:val="22"/>
              </w:rPr>
            </w:pPr>
            <w:r>
              <w:rPr>
                <w:sz w:val="22"/>
                <w:szCs w:val="22"/>
              </w:rPr>
              <w:t>Telefonszám, melyen a kapcsolattartó elérhető</w:t>
            </w:r>
          </w:p>
        </w:tc>
        <w:tc>
          <w:tcPr>
            <w:tcW w:w="5557" w:type="dxa"/>
          </w:tcPr>
          <w:p w14:paraId="6C40ECBC" w14:textId="77777777" w:rsidR="00AC29EB" w:rsidRDefault="00AC29EB">
            <w:pPr>
              <w:spacing w:before="60" w:after="60"/>
              <w:rPr>
                <w:sz w:val="22"/>
                <w:szCs w:val="22"/>
              </w:rPr>
            </w:pPr>
          </w:p>
        </w:tc>
      </w:tr>
      <w:tr w:rsidR="00AC29EB" w14:paraId="7431FC6D" w14:textId="77777777">
        <w:tc>
          <w:tcPr>
            <w:tcW w:w="3936" w:type="dxa"/>
          </w:tcPr>
          <w:p w14:paraId="1628AFCE" w14:textId="77777777" w:rsidR="00AC29EB" w:rsidRDefault="00031EDB">
            <w:pPr>
              <w:spacing w:before="60" w:after="60"/>
              <w:rPr>
                <w:b/>
                <w:bCs/>
                <w:sz w:val="22"/>
                <w:szCs w:val="22"/>
              </w:rPr>
            </w:pPr>
            <w:r>
              <w:rPr>
                <w:b/>
                <w:bCs/>
                <w:sz w:val="22"/>
                <w:szCs w:val="22"/>
              </w:rPr>
              <w:t>Kapcsolattartó e-mail címe:</w:t>
            </w:r>
          </w:p>
          <w:p w14:paraId="31ED31D3" w14:textId="77777777" w:rsidR="00AC29EB" w:rsidRDefault="00031EDB">
            <w:pPr>
              <w:spacing w:before="60" w:after="60"/>
              <w:rPr>
                <w:sz w:val="22"/>
                <w:szCs w:val="22"/>
              </w:rPr>
            </w:pPr>
            <w:r>
              <w:rPr>
                <w:sz w:val="22"/>
                <w:szCs w:val="22"/>
              </w:rPr>
              <w:t>E-mail cím, melyen keresztül a kapcsolattartó elérhető</w:t>
            </w:r>
          </w:p>
        </w:tc>
        <w:tc>
          <w:tcPr>
            <w:tcW w:w="5557" w:type="dxa"/>
          </w:tcPr>
          <w:p w14:paraId="739D4A22" w14:textId="77777777" w:rsidR="00AC29EB" w:rsidRDefault="00AC29EB">
            <w:pPr>
              <w:spacing w:before="60" w:after="60"/>
              <w:rPr>
                <w:sz w:val="22"/>
                <w:szCs w:val="22"/>
              </w:rPr>
            </w:pPr>
          </w:p>
        </w:tc>
      </w:tr>
    </w:tbl>
    <w:p w14:paraId="3CADC806" w14:textId="77777777" w:rsidR="00AC29EB" w:rsidRDefault="00AC29EB">
      <w:pPr>
        <w:numPr>
          <w:ilvl w:val="0"/>
          <w:numId w:val="6"/>
        </w:numPr>
        <w:spacing w:after="120"/>
        <w:ind w:left="0" w:firstLine="0"/>
        <w:jc w:val="both"/>
        <w:rPr>
          <w:sz w:val="22"/>
          <w:szCs w:val="22"/>
        </w:rPr>
      </w:pPr>
    </w:p>
    <w:p w14:paraId="71DF73B4" w14:textId="77777777" w:rsidR="00AC29EB" w:rsidRDefault="00031EDB">
      <w:pPr>
        <w:rPr>
          <w:sz w:val="22"/>
          <w:szCs w:val="22"/>
        </w:rPr>
      </w:pPr>
      <w:r>
        <w:rPr>
          <w:sz w:val="22"/>
          <w:szCs w:val="22"/>
        </w:rPr>
        <w:t xml:space="preserve">További tájékoztatás, egyeztetés az </w:t>
      </w:r>
      <w:hyperlink r:id="rId12">
        <w:r>
          <w:rPr>
            <w:color w:val="0000FF"/>
            <w:sz w:val="22"/>
            <w:szCs w:val="22"/>
            <w:u w:val="single"/>
          </w:rPr>
          <w:t>eszamla-info@mav.hu</w:t>
        </w:r>
      </w:hyperlink>
      <w:r>
        <w:rPr>
          <w:sz w:val="22"/>
          <w:szCs w:val="22"/>
        </w:rPr>
        <w:t xml:space="preserve"> e-mail címen kérhető.</w:t>
      </w:r>
    </w:p>
    <w:p w14:paraId="2466C551" w14:textId="77777777" w:rsidR="00AC29EB" w:rsidRDefault="00AC29EB">
      <w:pPr>
        <w:pStyle w:val="Nincstrkz"/>
        <w:jc w:val="both"/>
        <w:rPr>
          <w:sz w:val="22"/>
          <w:szCs w:val="22"/>
        </w:rPr>
      </w:pPr>
    </w:p>
    <w:p w14:paraId="15AC70E5" w14:textId="77777777" w:rsidR="00AC29EB" w:rsidRDefault="00AC29EB">
      <w:pPr>
        <w:rPr>
          <w:sz w:val="22"/>
          <w:szCs w:val="22"/>
        </w:rPr>
      </w:pPr>
    </w:p>
    <w:p w14:paraId="1373CB13" w14:textId="77777777" w:rsidR="00AC29EB" w:rsidRDefault="00031EDB">
      <w:pPr>
        <w:rPr>
          <w:sz w:val="22"/>
          <w:szCs w:val="22"/>
        </w:rPr>
      </w:pPr>
      <w:r>
        <w:rPr>
          <w:sz w:val="22"/>
          <w:szCs w:val="22"/>
        </w:rPr>
        <w:br w:type="page"/>
      </w:r>
    </w:p>
    <w:p w14:paraId="5C424F20" w14:textId="717E636B" w:rsidR="00AC29EB" w:rsidRDefault="006A7ADF">
      <w:pPr>
        <w:jc w:val="both"/>
        <w:rPr>
          <w:sz w:val="22"/>
          <w:szCs w:val="22"/>
        </w:rPr>
      </w:pPr>
      <w:r>
        <w:rPr>
          <w:sz w:val="22"/>
          <w:szCs w:val="22"/>
        </w:rPr>
        <w:lastRenderedPageBreak/>
        <w:t>5</w:t>
      </w:r>
      <w:r w:rsidR="00031EDB">
        <w:rPr>
          <w:sz w:val="22"/>
          <w:szCs w:val="22"/>
        </w:rPr>
        <w:t>. számú melléklet</w:t>
      </w:r>
    </w:p>
    <w:p w14:paraId="76E25371" w14:textId="77777777" w:rsidR="00AC29EB" w:rsidRDefault="00AC29EB">
      <w:pPr>
        <w:jc w:val="both"/>
        <w:rPr>
          <w:sz w:val="22"/>
          <w:szCs w:val="22"/>
        </w:rPr>
      </w:pPr>
    </w:p>
    <w:p w14:paraId="63A80791" w14:textId="77777777" w:rsidR="00AC29EB" w:rsidRDefault="00031EDB">
      <w:pPr>
        <w:rPr>
          <w:sz w:val="22"/>
          <w:szCs w:val="22"/>
        </w:rPr>
      </w:pPr>
      <w:r>
        <w:rPr>
          <w:sz w:val="22"/>
          <w:szCs w:val="22"/>
        </w:rPr>
        <w:br w:type="page"/>
      </w:r>
    </w:p>
    <w:p w14:paraId="403726B5" w14:textId="5F225738" w:rsidR="00AC29EB" w:rsidRDefault="006A7ADF">
      <w:pPr>
        <w:jc w:val="both"/>
        <w:rPr>
          <w:sz w:val="22"/>
          <w:szCs w:val="22"/>
        </w:rPr>
      </w:pPr>
      <w:r>
        <w:rPr>
          <w:sz w:val="22"/>
          <w:szCs w:val="22"/>
        </w:rPr>
        <w:lastRenderedPageBreak/>
        <w:t>6</w:t>
      </w:r>
      <w:r w:rsidR="00031EDB">
        <w:rPr>
          <w:sz w:val="22"/>
          <w:szCs w:val="22"/>
        </w:rPr>
        <w:t>. számú melléklet</w:t>
      </w:r>
    </w:p>
    <w:p w14:paraId="1ED4D036" w14:textId="77777777" w:rsidR="00AC29EB" w:rsidRDefault="00AC29EB">
      <w:pPr>
        <w:jc w:val="both"/>
        <w:rPr>
          <w:b/>
          <w:bCs/>
          <w:sz w:val="22"/>
          <w:szCs w:val="22"/>
          <w:u w:val="single"/>
        </w:rPr>
      </w:pPr>
    </w:p>
    <w:p w14:paraId="65447504" w14:textId="77777777" w:rsidR="00AC29EB" w:rsidRDefault="00031EDB">
      <w:pPr>
        <w:jc w:val="both"/>
        <w:rPr>
          <w:b/>
          <w:bCs/>
          <w:sz w:val="22"/>
          <w:szCs w:val="22"/>
          <w:u w:val="single"/>
        </w:rPr>
      </w:pPr>
      <w:r>
        <w:rPr>
          <w:b/>
          <w:bCs/>
          <w:sz w:val="22"/>
          <w:szCs w:val="22"/>
          <w:u w:val="single"/>
        </w:rPr>
        <w:t>MUNKAVÉDELMI MELLÉKLET</w:t>
      </w:r>
    </w:p>
    <w:p w14:paraId="0E4A0CA6" w14:textId="77777777" w:rsidR="00AC29EB" w:rsidRDefault="00AC29EB">
      <w:pPr>
        <w:jc w:val="both"/>
        <w:rPr>
          <w:b/>
          <w:bCs/>
          <w:sz w:val="22"/>
          <w:szCs w:val="22"/>
        </w:rPr>
      </w:pPr>
    </w:p>
    <w:p w14:paraId="49D3E8E3" w14:textId="77777777" w:rsidR="00AC29EB" w:rsidRDefault="00AC29EB">
      <w:pPr>
        <w:jc w:val="both"/>
        <w:rPr>
          <w:b/>
          <w:bCs/>
          <w:sz w:val="22"/>
          <w:szCs w:val="22"/>
        </w:rPr>
      </w:pPr>
    </w:p>
    <w:p w14:paraId="619A2939" w14:textId="77777777" w:rsidR="00AC29EB" w:rsidRDefault="00031EDB">
      <w:pPr>
        <w:tabs>
          <w:tab w:val="left" w:pos="426"/>
        </w:tabs>
        <w:jc w:val="center"/>
        <w:rPr>
          <w:b/>
          <w:bCs/>
          <w:sz w:val="22"/>
          <w:szCs w:val="22"/>
        </w:rPr>
      </w:pPr>
      <w:r>
        <w:rPr>
          <w:b/>
          <w:bCs/>
          <w:sz w:val="22"/>
          <w:szCs w:val="22"/>
        </w:rPr>
        <w:t>Nyilatkozat Munkabiztonsági Szabályok elfogadásáról</w:t>
      </w:r>
    </w:p>
    <w:p w14:paraId="722C6AF6" w14:textId="77777777" w:rsidR="00AC29EB" w:rsidRDefault="00AC29EB">
      <w:pPr>
        <w:tabs>
          <w:tab w:val="left" w:pos="426"/>
        </w:tabs>
        <w:jc w:val="center"/>
        <w:rPr>
          <w:b/>
          <w:bCs/>
          <w:sz w:val="22"/>
          <w:szCs w:val="22"/>
        </w:rPr>
      </w:pPr>
    </w:p>
    <w:p w14:paraId="2D1057DA" w14:textId="77777777" w:rsidR="00AC29EB" w:rsidRDefault="00AC29EB">
      <w:pPr>
        <w:jc w:val="both"/>
        <w:rPr>
          <w:sz w:val="22"/>
          <w:szCs w:val="22"/>
        </w:rPr>
      </w:pPr>
    </w:p>
    <w:p w14:paraId="67072308" w14:textId="77777777" w:rsidR="00AC29EB" w:rsidRDefault="00031EDB">
      <w:pPr>
        <w:spacing w:line="360" w:lineRule="auto"/>
        <w:jc w:val="both"/>
        <w:rPr>
          <w:sz w:val="22"/>
          <w:szCs w:val="22"/>
        </w:rPr>
      </w:pPr>
      <w:r>
        <w:rPr>
          <w:sz w:val="22"/>
          <w:szCs w:val="22"/>
        </w:rPr>
        <w:t xml:space="preserve">Jelen nyilatkozatot a MÁV Zrt. mint Ajánlatkérő által az </w:t>
      </w:r>
      <w:r>
        <w:rPr>
          <w:b/>
          <w:bCs/>
          <w:sz w:val="22"/>
          <w:szCs w:val="22"/>
        </w:rPr>
        <w:t>„</w:t>
      </w:r>
      <w:r>
        <w:rPr>
          <w:b/>
          <w:bCs/>
          <w:i/>
          <w:sz w:val="22"/>
          <w:szCs w:val="22"/>
        </w:rPr>
        <w:t>Iránysodrony átszerelés Kistelek, Balástya”</w:t>
      </w:r>
      <w:r>
        <w:rPr>
          <w:b/>
          <w:bCs/>
          <w:sz w:val="22"/>
          <w:szCs w:val="22"/>
        </w:rPr>
        <w:t xml:space="preserve"> </w:t>
      </w:r>
      <w:r>
        <w:rPr>
          <w:sz w:val="22"/>
          <w:szCs w:val="22"/>
        </w:rPr>
        <w:t>tárgyú ajánlatkérésben, az ajánlat részeként teszem.</w:t>
      </w:r>
    </w:p>
    <w:p w14:paraId="17D7C5C5" w14:textId="77777777" w:rsidR="00AC29EB" w:rsidRDefault="00AC29EB">
      <w:pPr>
        <w:spacing w:line="360" w:lineRule="auto"/>
        <w:jc w:val="both"/>
        <w:rPr>
          <w:sz w:val="22"/>
          <w:szCs w:val="22"/>
        </w:rPr>
      </w:pPr>
    </w:p>
    <w:p w14:paraId="4BCAE491" w14:textId="77777777" w:rsidR="00AC29EB" w:rsidRDefault="00031EDB">
      <w:pPr>
        <w:jc w:val="both"/>
        <w:rPr>
          <w:sz w:val="22"/>
          <w:szCs w:val="22"/>
        </w:rPr>
      </w:pPr>
      <w:r>
        <w:rPr>
          <w:sz w:val="22"/>
          <w:szCs w:val="22"/>
        </w:rPr>
        <w:t>Alulírott …………., mint a …………….. (székhely: ……………………….), (továbbiakban: Társaság) cégjegyzésre jogosult képviselője – a jelen nyilatkozat mellékletét képező munkavédelmi melléklet gondos áttekintése után – kijelentem, hogy a munkavédelmi mellékletben foglalt szabályokat tudomásul vesszük, és kötelezettséget vállalunk arra, hogy a benne foglaltakat, valamint a mindenkor hatályos munkabiztonsági szabályokat a Szerződés teljesítése során betartjuk, illetve a munkát ennek megfelelően végeztetjük munkavállalóinkkal  közreműködőinkkel, alvállalkozóinkkal.</w:t>
      </w:r>
      <w:r>
        <w:rPr>
          <w:b/>
          <w:bCs/>
          <w:sz w:val="22"/>
          <w:szCs w:val="22"/>
        </w:rPr>
        <w:tab/>
      </w:r>
    </w:p>
    <w:p w14:paraId="41AF6BE3" w14:textId="77777777" w:rsidR="00AC29EB" w:rsidRDefault="00031EDB">
      <w:pPr>
        <w:jc w:val="both"/>
        <w:rPr>
          <w:sz w:val="22"/>
          <w:szCs w:val="22"/>
        </w:rPr>
      </w:pPr>
      <w:r>
        <w:rPr>
          <w:sz w:val="22"/>
          <w:szCs w:val="22"/>
        </w:rPr>
        <w:t>Tudomásul vesszük, hogy ha a Társaság részére átadott munkaterület a vasúti egyéb technológia területektől munka és közlekedésbiztonsági szempontból szervezési vagy egyéb intézkedésekkel nem választható le, a munkavégzést a részünkről munkabiztonsági feladatokat összehangoló (felügyelő) személyt (………………, mobiltelefon: ……………….., levelezési cím: ……………….) vagyok köteles kijelölni.</w:t>
      </w:r>
    </w:p>
    <w:p w14:paraId="01CABBCF" w14:textId="77777777" w:rsidR="00AC29EB" w:rsidRDefault="00031EDB">
      <w:pPr>
        <w:jc w:val="both"/>
        <w:rPr>
          <w:sz w:val="22"/>
          <w:szCs w:val="22"/>
        </w:rPr>
      </w:pPr>
      <w:r>
        <w:rPr>
          <w:sz w:val="22"/>
          <w:szCs w:val="22"/>
        </w:rPr>
        <w:t xml:space="preserve">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MÁV Szolgáltató Központ Zrt. Területi Munkavédelem munkabiztonsági szakmai vezetője jelöli ki (Területi munkabiztonsági vezető elérhetősége Nyugat-Magyarország, </w:t>
      </w:r>
      <w:r>
        <w:rPr>
          <w:b/>
          <w:bCs/>
          <w:sz w:val="22"/>
          <w:szCs w:val="22"/>
        </w:rPr>
        <w:t>Esztergályos Violetta</w:t>
      </w:r>
      <w:r>
        <w:rPr>
          <w:sz w:val="22"/>
          <w:szCs w:val="22"/>
        </w:rPr>
        <w:t xml:space="preserve">, tel.: 0630/949-3253, e-mail: </w:t>
      </w:r>
      <w:hyperlink r:id="rId13">
        <w:r>
          <w:rPr>
            <w:rStyle w:val="Hiperhivatkozs"/>
            <w:sz w:val="22"/>
            <w:szCs w:val="22"/>
          </w:rPr>
          <w:t>esztergalyos.violetta.otilia@mav-szk.hu</w:t>
        </w:r>
      </w:hyperlink>
      <w:r>
        <w:rPr>
          <w:sz w:val="22"/>
          <w:szCs w:val="22"/>
        </w:rPr>
        <w:t xml:space="preserve">, Területi munkavédelem Közép-Magyarország, </w:t>
      </w:r>
      <w:r>
        <w:rPr>
          <w:b/>
          <w:bCs/>
          <w:sz w:val="22"/>
          <w:szCs w:val="22"/>
        </w:rPr>
        <w:t>Tóth József</w:t>
      </w:r>
      <w:r>
        <w:rPr>
          <w:sz w:val="22"/>
          <w:szCs w:val="22"/>
        </w:rPr>
        <w:t xml:space="preserve">, tel.: 0630/501-0436, e-mail: </w:t>
      </w:r>
      <w:hyperlink r:id="rId14">
        <w:r>
          <w:rPr>
            <w:rStyle w:val="Hiperhivatkozs"/>
            <w:sz w:val="22"/>
            <w:szCs w:val="22"/>
          </w:rPr>
          <w:t>toth.jozsef@mav-szk.hu</w:t>
        </w:r>
      </w:hyperlink>
      <w:r>
        <w:rPr>
          <w:sz w:val="22"/>
          <w:szCs w:val="22"/>
        </w:rPr>
        <w:t xml:space="preserve">, Területi munkavédelem Kelet-Magyarország, </w:t>
      </w:r>
      <w:r>
        <w:rPr>
          <w:b/>
          <w:bCs/>
          <w:sz w:val="22"/>
          <w:szCs w:val="22"/>
        </w:rPr>
        <w:t>Prorok Ferenc</w:t>
      </w:r>
      <w:r>
        <w:rPr>
          <w:sz w:val="22"/>
          <w:szCs w:val="22"/>
        </w:rPr>
        <w:t xml:space="preserve">, tel.: 0630/945-9778, e-mail: </w:t>
      </w:r>
      <w:hyperlink r:id="rId15">
        <w:r>
          <w:rPr>
            <w:rStyle w:val="Hiperhivatkozs"/>
            <w:sz w:val="22"/>
            <w:szCs w:val="22"/>
          </w:rPr>
          <w:t>prorok.ferenc@mav-szk.hu</w:t>
        </w:r>
      </w:hyperlink>
      <w:r>
        <w:rPr>
          <w:sz w:val="22"/>
          <w:szCs w:val="22"/>
        </w:rPr>
        <w:t>).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5993AD98" w14:textId="77777777" w:rsidR="00AC29EB" w:rsidRDefault="00031EDB">
      <w:pPr>
        <w:jc w:val="both"/>
        <w:rPr>
          <w:sz w:val="22"/>
          <w:szCs w:val="22"/>
        </w:rPr>
      </w:pPr>
      <w:r>
        <w:rPr>
          <w:sz w:val="22"/>
          <w:szCs w:val="22"/>
        </w:rPr>
        <w:t xml:space="preserve">Továbbá tudomásul veszem, hogy kötelességem a személyi sérüléssel járó és/vagy dologi kár követelményű baleseteket és veszélyeztetéseket a MÁV Zrt. képviseletében eljáró Szolgáltató szerv részére (MÁV Szolgáltató Központ Zrt. Területi Munkavédelem Nyugat-Magyarország, </w:t>
      </w:r>
      <w:r>
        <w:rPr>
          <w:b/>
          <w:bCs/>
          <w:sz w:val="22"/>
          <w:szCs w:val="22"/>
        </w:rPr>
        <w:t>Esztergályos Violetta</w:t>
      </w:r>
      <w:r>
        <w:rPr>
          <w:sz w:val="22"/>
          <w:szCs w:val="22"/>
        </w:rPr>
        <w:t xml:space="preserve">, tel.: 0630/949-3253, e-mail: </w:t>
      </w:r>
      <w:hyperlink r:id="rId16">
        <w:r>
          <w:rPr>
            <w:rStyle w:val="Hiperhivatkozs"/>
            <w:sz w:val="22"/>
            <w:szCs w:val="22"/>
          </w:rPr>
          <w:t>esztergalyos.violetta.otilia@mav-szk.hu</w:t>
        </w:r>
      </w:hyperlink>
      <w:r>
        <w:rPr>
          <w:sz w:val="22"/>
          <w:szCs w:val="22"/>
        </w:rPr>
        <w:t xml:space="preserve">, Területi munkavédelem Közép-Magyarország, </w:t>
      </w:r>
      <w:r>
        <w:rPr>
          <w:b/>
          <w:bCs/>
          <w:sz w:val="22"/>
          <w:szCs w:val="22"/>
        </w:rPr>
        <w:t>Tóth József</w:t>
      </w:r>
      <w:r>
        <w:rPr>
          <w:sz w:val="22"/>
          <w:szCs w:val="22"/>
        </w:rPr>
        <w:t xml:space="preserve">, tel.: 0630/501-0436, e-mail: </w:t>
      </w:r>
      <w:hyperlink r:id="rId17">
        <w:r>
          <w:rPr>
            <w:rStyle w:val="Hiperhivatkozs"/>
            <w:sz w:val="22"/>
            <w:szCs w:val="22"/>
          </w:rPr>
          <w:t>toth.jozsef@mav-szk.hu</w:t>
        </w:r>
      </w:hyperlink>
      <w:r>
        <w:rPr>
          <w:sz w:val="22"/>
          <w:szCs w:val="22"/>
        </w:rPr>
        <w:t xml:space="preserve">, Területi munkavédelem Kelet-Magyarország, </w:t>
      </w:r>
      <w:r>
        <w:rPr>
          <w:b/>
          <w:bCs/>
          <w:sz w:val="22"/>
          <w:szCs w:val="22"/>
        </w:rPr>
        <w:t>Prorok Ferenc</w:t>
      </w:r>
      <w:r>
        <w:rPr>
          <w:sz w:val="22"/>
          <w:szCs w:val="22"/>
        </w:rPr>
        <w:t xml:space="preserve">, tel.: 0630/945-9778, e-mail: </w:t>
      </w:r>
      <w:hyperlink r:id="rId18">
        <w:r>
          <w:rPr>
            <w:rStyle w:val="Hiperhivatkozs"/>
            <w:sz w:val="22"/>
            <w:szCs w:val="22"/>
          </w:rPr>
          <w:t>prorok.ferenc@mav-szk.hu</w:t>
        </w:r>
      </w:hyperlink>
      <w:r>
        <w:rPr>
          <w:sz w:val="22"/>
          <w:szCs w:val="22"/>
        </w:rPr>
        <w:t>)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11777F4F" w14:textId="77777777" w:rsidR="00AC29EB" w:rsidRDefault="00031EDB">
      <w:pPr>
        <w:jc w:val="both"/>
        <w:rPr>
          <w:sz w:val="22"/>
          <w:szCs w:val="22"/>
        </w:rPr>
      </w:pPr>
      <w:r>
        <w:rPr>
          <w:sz w:val="22"/>
          <w:szCs w:val="22"/>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Pr>
          <w:sz w:val="22"/>
          <w:szCs w:val="22"/>
        </w:rPr>
        <w:tab/>
        <w:t xml:space="preserve">A munkavégzés </w:t>
      </w:r>
      <w:r>
        <w:rPr>
          <w:sz w:val="22"/>
          <w:szCs w:val="22"/>
        </w:rPr>
        <w:lastRenderedPageBreak/>
        <w:t xml:space="preserve">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305BB113" w14:textId="77777777" w:rsidR="00AC29EB" w:rsidRDefault="00AC29EB">
      <w:pPr>
        <w:spacing w:line="360" w:lineRule="auto"/>
        <w:jc w:val="both"/>
        <w:rPr>
          <w:sz w:val="22"/>
          <w:szCs w:val="22"/>
        </w:rPr>
      </w:pPr>
    </w:p>
    <w:p w14:paraId="48A4E24B" w14:textId="77777777" w:rsidR="00AC29EB" w:rsidRDefault="00AC29EB">
      <w:pPr>
        <w:spacing w:line="360" w:lineRule="auto"/>
        <w:jc w:val="both"/>
        <w:rPr>
          <w:sz w:val="22"/>
          <w:szCs w:val="22"/>
        </w:rPr>
      </w:pPr>
    </w:p>
    <w:p w14:paraId="788A4084" w14:textId="77777777" w:rsidR="00AC29EB" w:rsidRDefault="00031EDB">
      <w:pPr>
        <w:spacing w:line="360" w:lineRule="auto"/>
        <w:jc w:val="both"/>
        <w:rPr>
          <w:sz w:val="22"/>
          <w:szCs w:val="22"/>
        </w:rPr>
      </w:pPr>
      <w:r>
        <w:rPr>
          <w:sz w:val="22"/>
          <w:szCs w:val="22"/>
        </w:rPr>
        <w:t>Kelt.:………………(helység, év/hónap/nap)</w:t>
      </w:r>
    </w:p>
    <w:p w14:paraId="6ADA1005" w14:textId="77777777" w:rsidR="00AC29EB" w:rsidRDefault="00AC29EB">
      <w:pPr>
        <w:spacing w:line="360" w:lineRule="auto"/>
        <w:jc w:val="both"/>
        <w:rPr>
          <w:sz w:val="22"/>
          <w:szCs w:val="22"/>
        </w:rPr>
      </w:pPr>
    </w:p>
    <w:p w14:paraId="4AA58AA0" w14:textId="77777777" w:rsidR="00AC29EB" w:rsidRDefault="00AC29EB">
      <w:pPr>
        <w:spacing w:line="360" w:lineRule="auto"/>
        <w:jc w:val="both"/>
        <w:rPr>
          <w:sz w:val="22"/>
          <w:szCs w:val="22"/>
        </w:rPr>
      </w:pPr>
    </w:p>
    <w:p w14:paraId="4BC3EAE0" w14:textId="77777777" w:rsidR="00AC29EB" w:rsidRDefault="00031EDB">
      <w:pPr>
        <w:spacing w:line="360" w:lineRule="auto"/>
        <w:ind w:left="4956"/>
        <w:jc w:val="both"/>
        <w:rPr>
          <w:sz w:val="22"/>
          <w:szCs w:val="22"/>
        </w:rPr>
      </w:pPr>
      <w:r>
        <w:rPr>
          <w:sz w:val="22"/>
          <w:szCs w:val="22"/>
        </w:rPr>
        <w:t>………………………………..</w:t>
      </w:r>
    </w:p>
    <w:p w14:paraId="3616698B" w14:textId="77777777" w:rsidR="00AC29EB" w:rsidRDefault="00031EDB">
      <w:pPr>
        <w:spacing w:line="360" w:lineRule="auto"/>
        <w:ind w:left="4956" w:firstLine="708"/>
        <w:jc w:val="both"/>
        <w:rPr>
          <w:sz w:val="22"/>
          <w:szCs w:val="22"/>
        </w:rPr>
      </w:pPr>
      <w:r>
        <w:rPr>
          <w:sz w:val="22"/>
          <w:szCs w:val="22"/>
        </w:rPr>
        <w:t>Cégszerű aláírás</w:t>
      </w:r>
    </w:p>
    <w:p w14:paraId="14DBCEFE" w14:textId="77777777" w:rsidR="00AC29EB" w:rsidRDefault="00031EDB">
      <w:pPr>
        <w:spacing w:line="360" w:lineRule="auto"/>
        <w:ind w:left="4956" w:firstLine="708"/>
        <w:jc w:val="both"/>
        <w:rPr>
          <w:sz w:val="22"/>
          <w:szCs w:val="22"/>
        </w:rPr>
      </w:pPr>
      <w:r>
        <w:rPr>
          <w:sz w:val="22"/>
          <w:szCs w:val="22"/>
        </w:rPr>
        <w:tab/>
        <w:t>P.H.</w:t>
      </w:r>
    </w:p>
    <w:p w14:paraId="4FA0A36A" w14:textId="77777777" w:rsidR="00AC29EB" w:rsidRDefault="00AC29EB">
      <w:pPr>
        <w:rPr>
          <w:rFonts w:eastAsia="Calibri"/>
          <w:sz w:val="22"/>
          <w:szCs w:val="22"/>
        </w:rPr>
      </w:pPr>
    </w:p>
    <w:p w14:paraId="60A9FBBD" w14:textId="77777777" w:rsidR="00AC29EB" w:rsidRDefault="00AC29EB">
      <w:pPr>
        <w:jc w:val="center"/>
        <w:rPr>
          <w:b/>
          <w:bCs/>
          <w:sz w:val="22"/>
          <w:szCs w:val="22"/>
        </w:rPr>
      </w:pPr>
    </w:p>
    <w:p w14:paraId="742B6084" w14:textId="77777777" w:rsidR="00AC29EB" w:rsidRDefault="00AC29EB">
      <w:pPr>
        <w:jc w:val="center"/>
        <w:rPr>
          <w:b/>
          <w:bCs/>
          <w:sz w:val="22"/>
          <w:szCs w:val="22"/>
        </w:rPr>
      </w:pPr>
    </w:p>
    <w:p w14:paraId="3F22A682" w14:textId="77777777" w:rsidR="00AC29EB" w:rsidRDefault="00AC29EB">
      <w:pPr>
        <w:jc w:val="center"/>
        <w:rPr>
          <w:b/>
          <w:bCs/>
          <w:sz w:val="22"/>
          <w:szCs w:val="22"/>
        </w:rPr>
      </w:pPr>
    </w:p>
    <w:p w14:paraId="2F5A9B20" w14:textId="77777777" w:rsidR="00AC29EB" w:rsidRDefault="00AC29EB">
      <w:pPr>
        <w:jc w:val="center"/>
        <w:rPr>
          <w:b/>
          <w:bCs/>
          <w:sz w:val="22"/>
          <w:szCs w:val="22"/>
        </w:rPr>
      </w:pPr>
    </w:p>
    <w:p w14:paraId="41FDE28E" w14:textId="77777777" w:rsidR="00AC29EB" w:rsidRDefault="00AC29EB">
      <w:pPr>
        <w:jc w:val="center"/>
        <w:rPr>
          <w:b/>
          <w:bCs/>
          <w:sz w:val="22"/>
          <w:szCs w:val="22"/>
        </w:rPr>
      </w:pPr>
    </w:p>
    <w:p w14:paraId="43E949D0" w14:textId="77777777" w:rsidR="00AC29EB" w:rsidRDefault="00AC29EB">
      <w:pPr>
        <w:jc w:val="center"/>
        <w:rPr>
          <w:b/>
          <w:bCs/>
          <w:sz w:val="22"/>
          <w:szCs w:val="22"/>
        </w:rPr>
      </w:pPr>
    </w:p>
    <w:p w14:paraId="67C17D70" w14:textId="77777777" w:rsidR="00AC29EB" w:rsidRDefault="00AC29EB">
      <w:pPr>
        <w:jc w:val="center"/>
        <w:rPr>
          <w:b/>
          <w:bCs/>
          <w:sz w:val="22"/>
          <w:szCs w:val="22"/>
        </w:rPr>
      </w:pPr>
    </w:p>
    <w:p w14:paraId="04F61978" w14:textId="77777777" w:rsidR="00AC29EB" w:rsidRDefault="00AC29EB">
      <w:pPr>
        <w:jc w:val="center"/>
        <w:rPr>
          <w:b/>
          <w:bCs/>
          <w:sz w:val="22"/>
          <w:szCs w:val="22"/>
        </w:rPr>
      </w:pPr>
    </w:p>
    <w:p w14:paraId="703BB3A8" w14:textId="77777777" w:rsidR="00AC29EB" w:rsidRDefault="00AC29EB">
      <w:pPr>
        <w:jc w:val="center"/>
        <w:rPr>
          <w:b/>
          <w:bCs/>
          <w:sz w:val="22"/>
          <w:szCs w:val="22"/>
        </w:rPr>
      </w:pPr>
    </w:p>
    <w:p w14:paraId="3D683489" w14:textId="77777777" w:rsidR="00AC29EB" w:rsidRDefault="00AC29EB">
      <w:pPr>
        <w:jc w:val="center"/>
        <w:rPr>
          <w:b/>
          <w:bCs/>
          <w:sz w:val="22"/>
          <w:szCs w:val="22"/>
        </w:rPr>
      </w:pPr>
    </w:p>
    <w:p w14:paraId="61B43306" w14:textId="77777777" w:rsidR="00AC29EB" w:rsidRDefault="00AC29EB">
      <w:pPr>
        <w:jc w:val="center"/>
        <w:rPr>
          <w:b/>
          <w:bCs/>
          <w:sz w:val="22"/>
          <w:szCs w:val="22"/>
        </w:rPr>
      </w:pPr>
    </w:p>
    <w:p w14:paraId="5916636A" w14:textId="77777777" w:rsidR="00AC29EB" w:rsidRDefault="00AC29EB">
      <w:pPr>
        <w:jc w:val="center"/>
        <w:rPr>
          <w:b/>
          <w:bCs/>
          <w:sz w:val="22"/>
          <w:szCs w:val="22"/>
        </w:rPr>
      </w:pPr>
    </w:p>
    <w:p w14:paraId="4AF0CB79" w14:textId="77777777" w:rsidR="00AC29EB" w:rsidRDefault="00AC29EB">
      <w:pPr>
        <w:jc w:val="center"/>
        <w:rPr>
          <w:b/>
          <w:bCs/>
          <w:sz w:val="22"/>
          <w:szCs w:val="22"/>
        </w:rPr>
      </w:pPr>
    </w:p>
    <w:p w14:paraId="12BAC55D" w14:textId="77777777" w:rsidR="00AC29EB" w:rsidRDefault="00AC29EB">
      <w:pPr>
        <w:jc w:val="center"/>
        <w:rPr>
          <w:b/>
          <w:bCs/>
          <w:sz w:val="22"/>
          <w:szCs w:val="22"/>
        </w:rPr>
      </w:pPr>
    </w:p>
    <w:p w14:paraId="2232438C" w14:textId="77777777" w:rsidR="00AC29EB" w:rsidRDefault="00AC29EB">
      <w:pPr>
        <w:jc w:val="center"/>
        <w:rPr>
          <w:b/>
          <w:bCs/>
          <w:sz w:val="22"/>
          <w:szCs w:val="22"/>
        </w:rPr>
      </w:pPr>
    </w:p>
    <w:p w14:paraId="7D5625A0" w14:textId="77777777" w:rsidR="00AC29EB" w:rsidRDefault="00AC29EB">
      <w:pPr>
        <w:jc w:val="center"/>
        <w:rPr>
          <w:b/>
          <w:bCs/>
          <w:sz w:val="22"/>
          <w:szCs w:val="22"/>
        </w:rPr>
      </w:pPr>
    </w:p>
    <w:p w14:paraId="6CEE6E2C" w14:textId="77777777" w:rsidR="00AC29EB" w:rsidRDefault="00AC29EB">
      <w:pPr>
        <w:jc w:val="center"/>
        <w:rPr>
          <w:b/>
          <w:bCs/>
          <w:sz w:val="22"/>
          <w:szCs w:val="22"/>
        </w:rPr>
      </w:pPr>
    </w:p>
    <w:p w14:paraId="1205825A" w14:textId="77777777" w:rsidR="00AC29EB" w:rsidRDefault="00AC29EB">
      <w:pPr>
        <w:jc w:val="center"/>
        <w:rPr>
          <w:b/>
          <w:bCs/>
          <w:sz w:val="22"/>
          <w:szCs w:val="22"/>
        </w:rPr>
      </w:pPr>
    </w:p>
    <w:p w14:paraId="78666D9D" w14:textId="77777777" w:rsidR="00AC29EB" w:rsidRDefault="00AC29EB">
      <w:pPr>
        <w:jc w:val="center"/>
        <w:rPr>
          <w:b/>
          <w:bCs/>
          <w:sz w:val="22"/>
          <w:szCs w:val="22"/>
        </w:rPr>
      </w:pPr>
    </w:p>
    <w:p w14:paraId="0C8825B6" w14:textId="77777777" w:rsidR="00AC29EB" w:rsidRDefault="00AC29EB">
      <w:pPr>
        <w:jc w:val="center"/>
        <w:rPr>
          <w:b/>
          <w:bCs/>
          <w:sz w:val="22"/>
          <w:szCs w:val="22"/>
        </w:rPr>
      </w:pPr>
    </w:p>
    <w:p w14:paraId="5E1B6C64" w14:textId="77777777" w:rsidR="00AC29EB" w:rsidRDefault="00AC29EB">
      <w:pPr>
        <w:jc w:val="center"/>
        <w:rPr>
          <w:b/>
          <w:bCs/>
          <w:sz w:val="22"/>
          <w:szCs w:val="22"/>
        </w:rPr>
      </w:pPr>
    </w:p>
    <w:p w14:paraId="5D1A17C9" w14:textId="77777777" w:rsidR="00AC29EB" w:rsidRDefault="00AC29EB">
      <w:pPr>
        <w:jc w:val="center"/>
        <w:rPr>
          <w:b/>
          <w:bCs/>
          <w:sz w:val="22"/>
          <w:szCs w:val="22"/>
        </w:rPr>
      </w:pPr>
    </w:p>
    <w:p w14:paraId="4D0F6398" w14:textId="77777777" w:rsidR="00AC29EB" w:rsidRDefault="00AC29EB">
      <w:pPr>
        <w:jc w:val="center"/>
        <w:rPr>
          <w:b/>
          <w:bCs/>
          <w:sz w:val="22"/>
          <w:szCs w:val="22"/>
        </w:rPr>
      </w:pPr>
    </w:p>
    <w:p w14:paraId="626C956F" w14:textId="77777777" w:rsidR="00AC29EB" w:rsidRDefault="00AC29EB">
      <w:pPr>
        <w:jc w:val="center"/>
        <w:rPr>
          <w:b/>
          <w:bCs/>
          <w:sz w:val="22"/>
          <w:szCs w:val="22"/>
        </w:rPr>
      </w:pPr>
    </w:p>
    <w:p w14:paraId="7AADADA5" w14:textId="77777777" w:rsidR="00AC29EB" w:rsidRDefault="00AC29EB">
      <w:pPr>
        <w:jc w:val="center"/>
        <w:rPr>
          <w:b/>
          <w:bCs/>
          <w:sz w:val="22"/>
          <w:szCs w:val="22"/>
        </w:rPr>
      </w:pPr>
    </w:p>
    <w:p w14:paraId="73EB897A" w14:textId="77777777" w:rsidR="00AC29EB" w:rsidRDefault="00AC29EB">
      <w:pPr>
        <w:jc w:val="center"/>
        <w:rPr>
          <w:b/>
          <w:bCs/>
          <w:sz w:val="22"/>
          <w:szCs w:val="22"/>
        </w:rPr>
      </w:pPr>
    </w:p>
    <w:p w14:paraId="2E05F4F3" w14:textId="77777777" w:rsidR="00AC29EB" w:rsidRDefault="00AC29EB">
      <w:pPr>
        <w:jc w:val="center"/>
        <w:rPr>
          <w:b/>
          <w:bCs/>
          <w:sz w:val="22"/>
          <w:szCs w:val="22"/>
        </w:rPr>
      </w:pPr>
    </w:p>
    <w:p w14:paraId="3592C9D9" w14:textId="77777777" w:rsidR="00AC29EB" w:rsidRDefault="00031EDB">
      <w:pPr>
        <w:jc w:val="center"/>
        <w:rPr>
          <w:b/>
          <w:bCs/>
          <w:sz w:val="22"/>
          <w:szCs w:val="22"/>
        </w:rPr>
      </w:pPr>
      <w:r>
        <w:rPr>
          <w:b/>
          <w:bCs/>
          <w:sz w:val="22"/>
          <w:szCs w:val="22"/>
        </w:rPr>
        <w:br w:type="page"/>
      </w:r>
    </w:p>
    <w:p w14:paraId="5B564CD1" w14:textId="77777777" w:rsidR="00AC29EB" w:rsidRDefault="00AC29EB">
      <w:pPr>
        <w:jc w:val="center"/>
        <w:rPr>
          <w:b/>
          <w:bCs/>
          <w:sz w:val="22"/>
          <w:szCs w:val="22"/>
        </w:rPr>
      </w:pPr>
    </w:p>
    <w:p w14:paraId="18CDD69A" w14:textId="77777777" w:rsidR="00AC29EB" w:rsidRDefault="00031EDB">
      <w:pPr>
        <w:jc w:val="center"/>
        <w:rPr>
          <w:b/>
          <w:bCs/>
          <w:sz w:val="22"/>
          <w:szCs w:val="22"/>
        </w:rPr>
      </w:pPr>
      <w:r>
        <w:rPr>
          <w:b/>
          <w:bCs/>
          <w:sz w:val="22"/>
          <w:szCs w:val="22"/>
        </w:rPr>
        <w:t>MUNKAVÉDELMI MELLÉKLET</w:t>
      </w:r>
    </w:p>
    <w:p w14:paraId="2BAEA245" w14:textId="77777777" w:rsidR="00AC29EB" w:rsidRDefault="00AC29EB">
      <w:pPr>
        <w:widowControl w:val="0"/>
        <w:jc w:val="center"/>
        <w:rPr>
          <w:b/>
          <w:bCs/>
          <w:sz w:val="22"/>
          <w:szCs w:val="22"/>
        </w:rPr>
      </w:pPr>
    </w:p>
    <w:p w14:paraId="6594001D" w14:textId="77777777" w:rsidR="00AC29EB" w:rsidRDefault="00031EDB">
      <w:pPr>
        <w:jc w:val="both"/>
        <w:rPr>
          <w:b/>
          <w:bCs/>
          <w:sz w:val="22"/>
          <w:szCs w:val="22"/>
        </w:rPr>
      </w:pPr>
      <w:r>
        <w:rPr>
          <w:b/>
          <w:bCs/>
          <w:sz w:val="22"/>
          <w:szCs w:val="22"/>
        </w:rPr>
        <w:t>Preambulum</w:t>
      </w:r>
    </w:p>
    <w:p w14:paraId="79D54A93" w14:textId="77777777" w:rsidR="00AC29EB" w:rsidRDefault="00AC29EB">
      <w:pPr>
        <w:jc w:val="both"/>
        <w:rPr>
          <w:sz w:val="22"/>
          <w:szCs w:val="22"/>
        </w:rPr>
      </w:pPr>
    </w:p>
    <w:p w14:paraId="069AD4C7" w14:textId="77777777" w:rsidR="00AC29EB" w:rsidRDefault="00031EDB">
      <w:pPr>
        <w:pStyle w:val="ListaszerbekezdsWeltL"/>
        <w:numPr>
          <w:ilvl w:val="0"/>
          <w:numId w:val="8"/>
        </w:numPr>
        <w:contextualSpacing/>
        <w:jc w:val="both"/>
        <w:rPr>
          <w:sz w:val="22"/>
          <w:szCs w:val="22"/>
        </w:rPr>
      </w:pPr>
      <w:r>
        <w:rPr>
          <w:sz w:val="22"/>
          <w:szCs w:val="22"/>
        </w:rPr>
        <w:t>Jelen Munkavédelmi Melléklet a „MÁV Csoport” tagjai által kötött szerződések, megállapodások (továbbiakban: Szerződés) általános munkabiztonsági szabályait, feltételeit tartalmazza.</w:t>
      </w:r>
    </w:p>
    <w:p w14:paraId="7CE19501" w14:textId="77777777" w:rsidR="00AC29EB" w:rsidRDefault="00AC29EB">
      <w:pPr>
        <w:pStyle w:val="ListaszerbekezdsWeltL"/>
        <w:jc w:val="both"/>
        <w:rPr>
          <w:sz w:val="22"/>
          <w:szCs w:val="22"/>
        </w:rPr>
      </w:pPr>
    </w:p>
    <w:p w14:paraId="751E48D6" w14:textId="77777777" w:rsidR="00AC29EB" w:rsidRDefault="00031EDB">
      <w:pPr>
        <w:ind w:firstLine="360"/>
        <w:jc w:val="both"/>
        <w:rPr>
          <w:sz w:val="22"/>
          <w:szCs w:val="22"/>
        </w:rPr>
      </w:pPr>
      <w:r>
        <w:rPr>
          <w:sz w:val="22"/>
          <w:szCs w:val="22"/>
        </w:rPr>
        <w:t>b) A melléklet jogszabályi és egyéb normatív alapja:</w:t>
      </w:r>
    </w:p>
    <w:p w14:paraId="25DD3527" w14:textId="77777777" w:rsidR="00AC29EB" w:rsidRDefault="00031EDB">
      <w:pPr>
        <w:numPr>
          <w:ilvl w:val="0"/>
          <w:numId w:val="9"/>
        </w:numPr>
        <w:jc w:val="both"/>
        <w:rPr>
          <w:sz w:val="22"/>
          <w:szCs w:val="22"/>
        </w:rPr>
      </w:pPr>
      <w:r>
        <w:rPr>
          <w:sz w:val="22"/>
          <w:szCs w:val="22"/>
        </w:rPr>
        <w:t>a munkavédelemről szóló 1993. évi XCIII. törvény</w:t>
      </w:r>
    </w:p>
    <w:p w14:paraId="324CD2F0" w14:textId="16467321" w:rsidR="00AC29EB" w:rsidRDefault="00031EDB">
      <w:pPr>
        <w:numPr>
          <w:ilvl w:val="0"/>
          <w:numId w:val="9"/>
        </w:numPr>
        <w:jc w:val="both"/>
        <w:rPr>
          <w:sz w:val="22"/>
          <w:szCs w:val="22"/>
        </w:rPr>
      </w:pPr>
      <w:r>
        <w:rPr>
          <w:sz w:val="22"/>
          <w:szCs w:val="22"/>
        </w:rPr>
        <w:t>77/2020. (VII.03. MÁV Ért. 18.) EVIG számú, a felügyeleti igazolványok, szolgálati megbízólevelek, belépési, behajtási engedélyek kiadási eljárásáról, használatáról, a MÁV Zrt. üzemi területén történő tartózkodás rendjéről</w:t>
      </w:r>
    </w:p>
    <w:p w14:paraId="48451CC0" w14:textId="77777777" w:rsidR="00AC29EB" w:rsidRDefault="00031EDB">
      <w:pPr>
        <w:ind w:firstLine="708"/>
        <w:jc w:val="both"/>
        <w:rPr>
          <w:sz w:val="22"/>
          <w:szCs w:val="22"/>
        </w:rPr>
      </w:pPr>
      <w:r>
        <w:rPr>
          <w:sz w:val="22"/>
          <w:szCs w:val="22"/>
        </w:rPr>
        <w:t xml:space="preserve">(a továbbiakban: együtt munkabiztonsági szabályok) </w:t>
      </w:r>
    </w:p>
    <w:p w14:paraId="1E6CCA3E" w14:textId="77777777" w:rsidR="00AC29EB" w:rsidRDefault="00AC29EB">
      <w:pPr>
        <w:ind w:firstLine="708"/>
        <w:jc w:val="both"/>
        <w:rPr>
          <w:sz w:val="22"/>
          <w:szCs w:val="22"/>
        </w:rPr>
      </w:pPr>
    </w:p>
    <w:p w14:paraId="4E9773DB" w14:textId="77777777" w:rsidR="00AC29EB" w:rsidRDefault="00031EDB">
      <w:pPr>
        <w:numPr>
          <w:ilvl w:val="0"/>
          <w:numId w:val="10"/>
        </w:numPr>
        <w:rPr>
          <w:b/>
          <w:bCs/>
          <w:sz w:val="22"/>
          <w:szCs w:val="22"/>
        </w:rPr>
      </w:pPr>
      <w:r>
        <w:rPr>
          <w:b/>
          <w:bCs/>
          <w:sz w:val="22"/>
          <w:szCs w:val="22"/>
        </w:rPr>
        <w:t>Általános rendelkezések</w:t>
      </w:r>
    </w:p>
    <w:p w14:paraId="23446F67" w14:textId="77777777" w:rsidR="00AC29EB" w:rsidRDefault="00AC29EB">
      <w:pPr>
        <w:ind w:left="1065"/>
        <w:rPr>
          <w:b/>
          <w:bCs/>
          <w:sz w:val="22"/>
          <w:szCs w:val="22"/>
        </w:rPr>
      </w:pPr>
    </w:p>
    <w:p w14:paraId="137289E7" w14:textId="77777777" w:rsidR="00AC29EB" w:rsidRDefault="00031EDB">
      <w:pPr>
        <w:jc w:val="both"/>
        <w:rPr>
          <w:sz w:val="22"/>
          <w:szCs w:val="22"/>
        </w:rPr>
      </w:pPr>
      <w:r>
        <w:rPr>
          <w:sz w:val="22"/>
          <w:szCs w:val="22"/>
        </w:rPr>
        <w:t>1.1. Vállalkozó tudomásul veszi, és kötelezettséget vállal, hogy a munkabiztonsági szabályokat a Szerződés teljesítése során betartja.</w:t>
      </w:r>
    </w:p>
    <w:p w14:paraId="2C212156" w14:textId="77777777" w:rsidR="00AC29EB" w:rsidRDefault="00AC29EB">
      <w:pPr>
        <w:jc w:val="both"/>
        <w:rPr>
          <w:sz w:val="22"/>
          <w:szCs w:val="22"/>
        </w:rPr>
      </w:pPr>
    </w:p>
    <w:p w14:paraId="0E089F7C" w14:textId="77777777" w:rsidR="00AC29EB" w:rsidRDefault="00031EDB">
      <w:pPr>
        <w:jc w:val="both"/>
        <w:rPr>
          <w:sz w:val="22"/>
          <w:szCs w:val="22"/>
        </w:rPr>
      </w:pPr>
      <w:r>
        <w:rPr>
          <w:sz w:val="22"/>
          <w:szCs w:val="22"/>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14:paraId="7BDB1735" w14:textId="77777777" w:rsidR="00AC29EB" w:rsidRDefault="00AC29EB">
      <w:pPr>
        <w:jc w:val="both"/>
        <w:rPr>
          <w:sz w:val="22"/>
          <w:szCs w:val="22"/>
        </w:rPr>
      </w:pPr>
    </w:p>
    <w:p w14:paraId="1F16512E" w14:textId="77777777" w:rsidR="00AC29EB" w:rsidRDefault="00031EDB">
      <w:pPr>
        <w:jc w:val="both"/>
        <w:rPr>
          <w:sz w:val="22"/>
          <w:szCs w:val="22"/>
        </w:rPr>
      </w:pPr>
      <w:r>
        <w:rPr>
          <w:sz w:val="22"/>
          <w:szCs w:val="22"/>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36350E2E" w14:textId="77777777" w:rsidR="00AC29EB" w:rsidRDefault="00031EDB">
      <w:pPr>
        <w:jc w:val="both"/>
        <w:rPr>
          <w:sz w:val="22"/>
          <w:szCs w:val="22"/>
        </w:rPr>
      </w:pPr>
      <w:r>
        <w:rPr>
          <w:sz w:val="22"/>
          <w:szCs w:val="22"/>
        </w:rPr>
        <w:t xml:space="preserve"> </w:t>
      </w:r>
    </w:p>
    <w:p w14:paraId="2C6DC497" w14:textId="77777777" w:rsidR="00AC29EB" w:rsidRDefault="00031EDB">
      <w:pPr>
        <w:widowControl w:val="0"/>
        <w:jc w:val="both"/>
        <w:rPr>
          <w:color w:val="FF0000"/>
          <w:sz w:val="22"/>
          <w:szCs w:val="22"/>
        </w:rPr>
      </w:pPr>
      <w:r>
        <w:rPr>
          <w:sz w:val="22"/>
          <w:szCs w:val="22"/>
        </w:rPr>
        <w:t xml:space="preserve">Vállalkozó a kivitelezési munkáknál </w:t>
      </w:r>
      <w:r>
        <w:rPr>
          <w:i/>
          <w:sz w:val="22"/>
          <w:szCs w:val="22"/>
        </w:rPr>
        <w:t xml:space="preserve">biztonsági és egészségvédelmi koordinátort köteles </w:t>
      </w:r>
      <w:r>
        <w:rPr>
          <w:sz w:val="22"/>
          <w:szCs w:val="22"/>
        </w:rPr>
        <w:t>foglalkoztatni, akinek a nevét és elérhetőségét a kivitelezési munkák megkezdése előtt 5 munkanappal a MÁV Szolgáltató Központ Zrt. Munkavédelem Szervezet (1087 Budapest, Könyves Kálmán krt. 54-60.) részére köteles bejelenti.</w:t>
      </w:r>
      <w:r>
        <w:rPr>
          <w:color w:val="FF0000"/>
          <w:sz w:val="22"/>
          <w:szCs w:val="22"/>
        </w:rPr>
        <w:t xml:space="preserve"> </w:t>
      </w:r>
    </w:p>
    <w:p w14:paraId="0A1BB272" w14:textId="77777777" w:rsidR="00AC29EB" w:rsidRDefault="00AC29EB">
      <w:pPr>
        <w:widowControl w:val="0"/>
        <w:jc w:val="both"/>
        <w:rPr>
          <w:sz w:val="22"/>
          <w:szCs w:val="22"/>
        </w:rPr>
      </w:pPr>
    </w:p>
    <w:p w14:paraId="63996DDE" w14:textId="77777777" w:rsidR="00AC29EB" w:rsidRDefault="00031EDB">
      <w:pPr>
        <w:widowControl w:val="0"/>
        <w:jc w:val="both"/>
        <w:rPr>
          <w:sz w:val="22"/>
          <w:szCs w:val="22"/>
        </w:rPr>
      </w:pPr>
      <w:r>
        <w:rPr>
          <w:sz w:val="22"/>
          <w:szCs w:val="22"/>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14:paraId="1018CF2B" w14:textId="77777777" w:rsidR="00AC29EB" w:rsidRDefault="00AC29EB">
      <w:pPr>
        <w:widowControl w:val="0"/>
        <w:jc w:val="both"/>
        <w:rPr>
          <w:sz w:val="22"/>
          <w:szCs w:val="22"/>
        </w:rPr>
      </w:pPr>
    </w:p>
    <w:p w14:paraId="22D05F38" w14:textId="77777777" w:rsidR="00AC29EB" w:rsidRDefault="00031EDB">
      <w:pPr>
        <w:jc w:val="both"/>
        <w:rPr>
          <w:sz w:val="22"/>
          <w:szCs w:val="22"/>
        </w:rPr>
      </w:pPr>
      <w:r>
        <w:rPr>
          <w:sz w:val="22"/>
          <w:szCs w:val="22"/>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2EE19C78" w14:textId="77777777" w:rsidR="00AC29EB" w:rsidRDefault="00AC29EB">
      <w:pPr>
        <w:widowControl w:val="0"/>
        <w:rPr>
          <w:b/>
          <w:bCs/>
          <w:sz w:val="22"/>
          <w:szCs w:val="22"/>
        </w:rPr>
      </w:pPr>
    </w:p>
    <w:p w14:paraId="203C791E" w14:textId="77777777" w:rsidR="00AC29EB" w:rsidRDefault="00031EDB">
      <w:pPr>
        <w:widowControl w:val="0"/>
        <w:jc w:val="both"/>
        <w:rPr>
          <w:sz w:val="22"/>
          <w:szCs w:val="22"/>
        </w:rPr>
      </w:pPr>
      <w:r>
        <w:rPr>
          <w:sz w:val="22"/>
          <w:szCs w:val="22"/>
        </w:rPr>
        <w:t>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14:paraId="4AFF3F5A" w14:textId="77777777" w:rsidR="00AC29EB" w:rsidRDefault="00AC29EB">
      <w:pPr>
        <w:tabs>
          <w:tab w:val="left" w:pos="567"/>
        </w:tabs>
        <w:ind w:left="567" w:hanging="567"/>
        <w:jc w:val="both"/>
        <w:rPr>
          <w:sz w:val="22"/>
          <w:szCs w:val="22"/>
        </w:rPr>
      </w:pPr>
    </w:p>
    <w:p w14:paraId="3D2E362A" w14:textId="77777777" w:rsidR="00AC29EB" w:rsidRDefault="00031EDB">
      <w:pPr>
        <w:jc w:val="both"/>
        <w:rPr>
          <w:sz w:val="22"/>
          <w:szCs w:val="22"/>
        </w:rPr>
      </w:pPr>
      <w:r>
        <w:rPr>
          <w:sz w:val="22"/>
          <w:szCs w:val="22"/>
        </w:rPr>
        <w:lastRenderedPageBreak/>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30E0B443" w14:textId="77777777" w:rsidR="00AC29EB" w:rsidRDefault="00031EDB">
      <w:pPr>
        <w:spacing w:after="120"/>
        <w:jc w:val="both"/>
        <w:rPr>
          <w:sz w:val="22"/>
          <w:szCs w:val="22"/>
        </w:rPr>
      </w:pPr>
      <w:r>
        <w:rPr>
          <w:sz w:val="22"/>
          <w:szCs w:val="22"/>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3770415C" w14:textId="77777777" w:rsidR="00AC29EB" w:rsidRDefault="00AC29EB">
      <w:pPr>
        <w:widowControl w:val="0"/>
        <w:jc w:val="both"/>
        <w:rPr>
          <w:sz w:val="22"/>
          <w:szCs w:val="22"/>
        </w:rPr>
      </w:pPr>
    </w:p>
    <w:p w14:paraId="68884A26" w14:textId="77777777" w:rsidR="00AC29EB" w:rsidRDefault="00031EDB">
      <w:pPr>
        <w:widowControl w:val="0"/>
        <w:jc w:val="both"/>
        <w:rPr>
          <w:sz w:val="22"/>
          <w:szCs w:val="22"/>
        </w:rPr>
      </w:pPr>
      <w:r>
        <w:rPr>
          <w:sz w:val="22"/>
          <w:szCs w:val="22"/>
        </w:rPr>
        <w:t>1.7. Állomási területen Vállalkozó köteles az átadott munkaterületet a munkavégzés időtartama alatt a közforgalom elől elzárt csatlakozási pontnál jól érzékelhetően jelölni.</w:t>
      </w:r>
    </w:p>
    <w:p w14:paraId="4F918AF1" w14:textId="77777777" w:rsidR="00AC29EB" w:rsidRDefault="00AC29EB">
      <w:pPr>
        <w:widowControl w:val="0"/>
        <w:jc w:val="both"/>
        <w:rPr>
          <w:sz w:val="22"/>
          <w:szCs w:val="22"/>
        </w:rPr>
      </w:pPr>
    </w:p>
    <w:p w14:paraId="1D8C120D" w14:textId="77777777" w:rsidR="00AC29EB" w:rsidRDefault="00031EDB">
      <w:pPr>
        <w:widowControl w:val="0"/>
        <w:jc w:val="both"/>
        <w:rPr>
          <w:sz w:val="22"/>
          <w:szCs w:val="22"/>
        </w:rPr>
      </w:pPr>
      <w:r>
        <w:rPr>
          <w:sz w:val="22"/>
          <w:szCs w:val="22"/>
        </w:rPr>
        <w:t>1.8. Felek az átvett-átadott munkaterület munkabiztonsági állapotáról írásban nyilatkoznak, megállapításaikat a munkabiztonsági szabályokban foglaltaknak megfelelően rögzítik.</w:t>
      </w:r>
    </w:p>
    <w:p w14:paraId="219D2FAD" w14:textId="77777777" w:rsidR="00AC29EB" w:rsidRDefault="00AC29EB">
      <w:pPr>
        <w:widowControl w:val="0"/>
        <w:jc w:val="both"/>
        <w:rPr>
          <w:sz w:val="22"/>
          <w:szCs w:val="22"/>
        </w:rPr>
      </w:pPr>
    </w:p>
    <w:p w14:paraId="263AC71B" w14:textId="77777777" w:rsidR="00AC29EB" w:rsidRDefault="00031EDB">
      <w:pPr>
        <w:widowControl w:val="0"/>
        <w:jc w:val="both"/>
        <w:rPr>
          <w:sz w:val="22"/>
          <w:szCs w:val="22"/>
        </w:rPr>
      </w:pPr>
      <w:r>
        <w:rPr>
          <w:sz w:val="22"/>
          <w:szCs w:val="22"/>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37F526AF" w14:textId="77777777" w:rsidR="00AC29EB" w:rsidRDefault="00AC29EB">
      <w:pPr>
        <w:widowControl w:val="0"/>
        <w:jc w:val="both"/>
        <w:rPr>
          <w:sz w:val="22"/>
          <w:szCs w:val="22"/>
        </w:rPr>
      </w:pPr>
    </w:p>
    <w:p w14:paraId="52D9D32D" w14:textId="77777777" w:rsidR="00AC29EB" w:rsidRDefault="00031EDB">
      <w:pPr>
        <w:widowControl w:val="0"/>
        <w:jc w:val="both"/>
        <w:rPr>
          <w:sz w:val="22"/>
          <w:szCs w:val="22"/>
        </w:rPr>
      </w:pPr>
      <w:r>
        <w:rPr>
          <w:sz w:val="22"/>
          <w:szCs w:val="22"/>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098749C1" w14:textId="77777777" w:rsidR="00AC29EB" w:rsidRDefault="00AC29EB">
      <w:pPr>
        <w:widowControl w:val="0"/>
        <w:jc w:val="both"/>
        <w:rPr>
          <w:i/>
          <w:color w:val="1F497D"/>
          <w:sz w:val="22"/>
          <w:szCs w:val="22"/>
        </w:rPr>
      </w:pPr>
    </w:p>
    <w:p w14:paraId="262533E0" w14:textId="77777777" w:rsidR="00AC29EB" w:rsidRDefault="00031EDB">
      <w:pPr>
        <w:widowControl w:val="0"/>
        <w:jc w:val="both"/>
        <w:rPr>
          <w:sz w:val="22"/>
          <w:szCs w:val="22"/>
        </w:rPr>
      </w:pPr>
      <w:r>
        <w:rPr>
          <w:sz w:val="22"/>
          <w:szCs w:val="22"/>
        </w:rPr>
        <w:t>1.11. A MÁV Zrt. a munkaterületet – alvállalkozó bevonása esetén – is a Vállalkozó részére adja át, illetve a Vállalkozótól veszi vissza.</w:t>
      </w:r>
    </w:p>
    <w:p w14:paraId="7C43EC24" w14:textId="77777777" w:rsidR="00AC29EB" w:rsidRDefault="00AC29EB">
      <w:pPr>
        <w:widowControl w:val="0"/>
        <w:jc w:val="both"/>
        <w:rPr>
          <w:sz w:val="22"/>
          <w:szCs w:val="22"/>
        </w:rPr>
      </w:pPr>
    </w:p>
    <w:p w14:paraId="54C72420" w14:textId="77777777" w:rsidR="00AC29EB" w:rsidRDefault="00AC29EB">
      <w:pPr>
        <w:widowControl w:val="0"/>
        <w:jc w:val="both"/>
        <w:rPr>
          <w:sz w:val="22"/>
          <w:szCs w:val="22"/>
        </w:rPr>
      </w:pPr>
    </w:p>
    <w:p w14:paraId="76C1D3FC" w14:textId="77777777" w:rsidR="00AC29EB" w:rsidRDefault="00031EDB">
      <w:pPr>
        <w:tabs>
          <w:tab w:val="left" w:pos="454"/>
        </w:tabs>
        <w:spacing w:after="120"/>
        <w:ind w:left="454" w:hanging="454"/>
        <w:jc w:val="both"/>
        <w:rPr>
          <w:b/>
          <w:bCs/>
          <w:sz w:val="22"/>
          <w:szCs w:val="22"/>
        </w:rPr>
      </w:pPr>
      <w:r>
        <w:rPr>
          <w:b/>
          <w:bCs/>
          <w:sz w:val="22"/>
          <w:szCs w:val="22"/>
        </w:rPr>
        <w:t>2.</w:t>
      </w:r>
      <w:r>
        <w:rPr>
          <w:b/>
          <w:bCs/>
          <w:sz w:val="22"/>
          <w:szCs w:val="22"/>
        </w:rPr>
        <w:tab/>
        <w:t>Közlekedés, anyagmozgatás, szállítás a vasúti vágányok között</w:t>
      </w:r>
    </w:p>
    <w:p w14:paraId="04EE6E20" w14:textId="77777777" w:rsidR="00AC29EB" w:rsidRDefault="00031EDB">
      <w:pPr>
        <w:spacing w:before="240" w:after="120"/>
        <w:jc w:val="both"/>
        <w:rPr>
          <w:sz w:val="22"/>
          <w:szCs w:val="22"/>
        </w:rPr>
      </w:pPr>
      <w:r>
        <w:rPr>
          <w:sz w:val="22"/>
          <w:szCs w:val="22"/>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4A03739A" w14:textId="77777777" w:rsidR="00AC29EB" w:rsidRDefault="00031EDB">
      <w:pPr>
        <w:spacing w:after="120"/>
        <w:jc w:val="both"/>
        <w:rPr>
          <w:sz w:val="22"/>
          <w:szCs w:val="22"/>
        </w:rPr>
      </w:pPr>
      <w:r>
        <w:rPr>
          <w:sz w:val="22"/>
          <w:szCs w:val="22"/>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0176BAB5" w14:textId="77777777" w:rsidR="00AC29EB" w:rsidRDefault="00031EDB">
      <w:pPr>
        <w:spacing w:after="120"/>
        <w:jc w:val="both"/>
        <w:rPr>
          <w:sz w:val="22"/>
          <w:szCs w:val="22"/>
        </w:rPr>
      </w:pPr>
      <w:r>
        <w:rPr>
          <w:sz w:val="22"/>
          <w:szCs w:val="22"/>
        </w:rPr>
        <w:t>2.3. Vállalkozó kötelezettséget vállal, hogy a 2.1. és 2.2 pontban megjelölt utasításokat alvállalkozói, teljesítési segédei stb. részére átadja.</w:t>
      </w:r>
    </w:p>
    <w:p w14:paraId="42E56A7A" w14:textId="77777777" w:rsidR="00AC29EB" w:rsidRDefault="00AC29EB">
      <w:pPr>
        <w:jc w:val="both"/>
        <w:rPr>
          <w:sz w:val="22"/>
          <w:szCs w:val="22"/>
        </w:rPr>
      </w:pPr>
    </w:p>
    <w:p w14:paraId="7632910D" w14:textId="77777777" w:rsidR="00AC29EB" w:rsidRDefault="00031EDB">
      <w:pPr>
        <w:tabs>
          <w:tab w:val="left" w:pos="454"/>
        </w:tabs>
        <w:spacing w:after="120"/>
        <w:ind w:left="454" w:hanging="454"/>
        <w:jc w:val="both"/>
        <w:rPr>
          <w:b/>
          <w:bCs/>
          <w:sz w:val="22"/>
          <w:szCs w:val="22"/>
        </w:rPr>
      </w:pPr>
      <w:r>
        <w:rPr>
          <w:b/>
          <w:bCs/>
          <w:sz w:val="22"/>
          <w:szCs w:val="22"/>
        </w:rPr>
        <w:t>3.</w:t>
      </w:r>
      <w:r>
        <w:rPr>
          <w:b/>
          <w:bCs/>
          <w:sz w:val="22"/>
          <w:szCs w:val="22"/>
        </w:rPr>
        <w:tab/>
        <w:t>Munkavégzés</w:t>
      </w:r>
    </w:p>
    <w:p w14:paraId="0CF39703" w14:textId="77777777" w:rsidR="00AC29EB" w:rsidRDefault="00031EDB">
      <w:pPr>
        <w:spacing w:after="120"/>
        <w:jc w:val="both"/>
        <w:rPr>
          <w:sz w:val="22"/>
          <w:szCs w:val="22"/>
        </w:rPr>
      </w:pPr>
      <w:r>
        <w:rPr>
          <w:sz w:val="22"/>
          <w:szCs w:val="22"/>
        </w:rPr>
        <w:t xml:space="preserve"> 3.1.</w:t>
      </w:r>
      <w:r>
        <w:rPr>
          <w:sz w:val="22"/>
          <w:szCs w:val="22"/>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77F50828" w14:textId="77777777" w:rsidR="00AC29EB" w:rsidRDefault="00031EDB">
      <w:pPr>
        <w:spacing w:after="120"/>
        <w:jc w:val="both"/>
        <w:rPr>
          <w:sz w:val="22"/>
          <w:szCs w:val="22"/>
        </w:rPr>
      </w:pPr>
      <w:r>
        <w:rPr>
          <w:sz w:val="22"/>
          <w:szCs w:val="22"/>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0E46DDF8" w14:textId="77777777" w:rsidR="00AC29EB" w:rsidRDefault="00031EDB">
      <w:pPr>
        <w:spacing w:after="120"/>
        <w:jc w:val="both"/>
        <w:rPr>
          <w:sz w:val="22"/>
          <w:szCs w:val="22"/>
        </w:rPr>
      </w:pPr>
      <w:r>
        <w:rPr>
          <w:sz w:val="22"/>
          <w:szCs w:val="22"/>
        </w:rPr>
        <w:lastRenderedPageBreak/>
        <w:t>3.3.</w:t>
      </w:r>
      <w:r>
        <w:rPr>
          <w:sz w:val="22"/>
          <w:szCs w:val="22"/>
        </w:rPr>
        <w:tab/>
        <w:t>Vállalkozó tudomásul veszi, hogy a villamos vontatási berendezések közelében az idevonatkozó szakmai utasításokban (E.101., E.102.) foglaltaknak megfelelően köteles munkát végezni.</w:t>
      </w:r>
    </w:p>
    <w:p w14:paraId="4FBE3B40" w14:textId="77777777" w:rsidR="00AC29EB" w:rsidRDefault="00AC29EB">
      <w:pPr>
        <w:spacing w:after="120"/>
        <w:jc w:val="both"/>
        <w:rPr>
          <w:sz w:val="22"/>
          <w:szCs w:val="22"/>
        </w:rPr>
      </w:pPr>
    </w:p>
    <w:p w14:paraId="4FF3DD04" w14:textId="77777777" w:rsidR="00AC29EB" w:rsidRDefault="00031EDB">
      <w:pPr>
        <w:tabs>
          <w:tab w:val="left" w:pos="454"/>
        </w:tabs>
        <w:spacing w:after="120"/>
        <w:ind w:left="454" w:hanging="454"/>
        <w:jc w:val="both"/>
        <w:rPr>
          <w:b/>
          <w:bCs/>
          <w:sz w:val="22"/>
          <w:szCs w:val="22"/>
        </w:rPr>
      </w:pPr>
      <w:r>
        <w:rPr>
          <w:b/>
          <w:bCs/>
          <w:sz w:val="22"/>
          <w:szCs w:val="22"/>
        </w:rPr>
        <w:t>4.</w:t>
      </w:r>
      <w:r>
        <w:rPr>
          <w:b/>
          <w:bCs/>
          <w:sz w:val="22"/>
          <w:szCs w:val="22"/>
        </w:rPr>
        <w:tab/>
        <w:t>Felügyelet alatt végezhető munkák és feltételei</w:t>
      </w:r>
    </w:p>
    <w:p w14:paraId="5972C954" w14:textId="77777777" w:rsidR="00AC29EB" w:rsidRDefault="00031EDB">
      <w:pPr>
        <w:spacing w:after="120"/>
        <w:jc w:val="both"/>
        <w:rPr>
          <w:sz w:val="22"/>
          <w:szCs w:val="22"/>
        </w:rPr>
      </w:pPr>
      <w:r>
        <w:rPr>
          <w:sz w:val="22"/>
          <w:szCs w:val="22"/>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23A2846B" w14:textId="77777777" w:rsidR="00AC29EB" w:rsidRDefault="00031EDB">
      <w:pPr>
        <w:spacing w:after="120"/>
        <w:jc w:val="both"/>
        <w:rPr>
          <w:sz w:val="22"/>
          <w:szCs w:val="22"/>
        </w:rPr>
      </w:pPr>
      <w:r>
        <w:rPr>
          <w:sz w:val="22"/>
          <w:szCs w:val="22"/>
        </w:rPr>
        <w:t>4.2.</w:t>
      </w:r>
      <w:r>
        <w:rPr>
          <w:sz w:val="22"/>
          <w:szCs w:val="22"/>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2CBEBBBD" w14:textId="77777777" w:rsidR="00AC29EB" w:rsidRDefault="00031EDB">
      <w:pPr>
        <w:spacing w:after="120"/>
        <w:jc w:val="both"/>
        <w:rPr>
          <w:sz w:val="22"/>
          <w:szCs w:val="22"/>
        </w:rPr>
      </w:pPr>
      <w:r>
        <w:rPr>
          <w:sz w:val="22"/>
          <w:szCs w:val="22"/>
        </w:rPr>
        <w:t>4.3.</w:t>
      </w:r>
      <w:r>
        <w:rPr>
          <w:sz w:val="22"/>
          <w:szCs w:val="22"/>
        </w:rPr>
        <w:tab/>
        <w:t xml:space="preserve">A felügyelet ellátásával, tevékenységek munkabiztonsági szempontból történő összehangolásával megbízott munkavállaló a közlekedésbiztonságára vonatkozó utasításokat köteles betartani és betartatni. </w:t>
      </w:r>
    </w:p>
    <w:p w14:paraId="2C350459" w14:textId="77777777" w:rsidR="00AC29EB" w:rsidRDefault="00031EDB">
      <w:pPr>
        <w:widowControl w:val="0"/>
        <w:spacing w:after="120"/>
        <w:jc w:val="both"/>
        <w:rPr>
          <w:sz w:val="22"/>
          <w:szCs w:val="22"/>
        </w:rPr>
      </w:pPr>
      <w:r>
        <w:rPr>
          <w:sz w:val="22"/>
          <w:szCs w:val="22"/>
        </w:rPr>
        <w:t>4.4.</w:t>
      </w:r>
      <w:r>
        <w:rPr>
          <w:sz w:val="22"/>
          <w:szCs w:val="22"/>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08F49723" w14:textId="77777777" w:rsidR="00AC29EB" w:rsidRDefault="00031EDB">
      <w:pPr>
        <w:spacing w:after="120"/>
        <w:jc w:val="both"/>
        <w:rPr>
          <w:sz w:val="22"/>
          <w:szCs w:val="22"/>
        </w:rPr>
      </w:pPr>
      <w:r>
        <w:rPr>
          <w:sz w:val="22"/>
          <w:szCs w:val="22"/>
        </w:rPr>
        <w:t>4.5.</w:t>
      </w:r>
      <w:r>
        <w:rPr>
          <w:sz w:val="22"/>
          <w:szCs w:val="22"/>
        </w:rPr>
        <w:tab/>
        <w:t>A felügyelet ellátásával csak a tevékenység jellegének megfelelő, a felügyelet ellátására szakmailag és orvosilag alkalmas személy bízható meg.</w:t>
      </w:r>
    </w:p>
    <w:p w14:paraId="2A56D429" w14:textId="77777777" w:rsidR="00AC29EB" w:rsidRDefault="00031EDB">
      <w:pPr>
        <w:spacing w:after="120"/>
        <w:jc w:val="both"/>
        <w:rPr>
          <w:sz w:val="22"/>
          <w:szCs w:val="22"/>
        </w:rPr>
      </w:pPr>
      <w:r>
        <w:rPr>
          <w:sz w:val="22"/>
          <w:szCs w:val="22"/>
        </w:rPr>
        <w:t>4.6.</w:t>
      </w:r>
      <w:r>
        <w:rPr>
          <w:sz w:val="22"/>
          <w:szCs w:val="22"/>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6015F672" w14:textId="77777777" w:rsidR="00AC29EB" w:rsidRDefault="00031EDB">
      <w:pPr>
        <w:spacing w:after="120"/>
        <w:jc w:val="both"/>
        <w:rPr>
          <w:sz w:val="22"/>
          <w:szCs w:val="22"/>
        </w:rPr>
      </w:pPr>
      <w:r>
        <w:rPr>
          <w:sz w:val="22"/>
          <w:szCs w:val="22"/>
        </w:rPr>
        <w:t>4.7.</w:t>
      </w:r>
      <w:r>
        <w:rPr>
          <w:sz w:val="22"/>
          <w:szCs w:val="22"/>
        </w:rPr>
        <w:tab/>
        <w:t>Ha munkaterület a vasút zárt területétől nem választható el, a kiállított munkaengedély birtokában szabad csak munkát végezni. A munkaengedély idő előtti visszavonásáról a Vállalkozót írásban kell értesíteni.</w:t>
      </w:r>
    </w:p>
    <w:p w14:paraId="459C4D2E" w14:textId="77777777" w:rsidR="00AC29EB" w:rsidRDefault="00031EDB">
      <w:pPr>
        <w:spacing w:after="120"/>
        <w:jc w:val="both"/>
        <w:rPr>
          <w:sz w:val="22"/>
          <w:szCs w:val="22"/>
        </w:rPr>
      </w:pPr>
      <w:r>
        <w:rPr>
          <w:sz w:val="22"/>
          <w:szCs w:val="22"/>
        </w:rPr>
        <w:t>4.8.</w:t>
      </w:r>
      <w:r>
        <w:rPr>
          <w:sz w:val="22"/>
          <w:szCs w:val="22"/>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14:paraId="1849A86B" w14:textId="77777777" w:rsidR="00AC29EB" w:rsidRDefault="00AC29EB">
      <w:pPr>
        <w:tabs>
          <w:tab w:val="left" w:pos="567"/>
        </w:tabs>
        <w:spacing w:after="120"/>
        <w:ind w:left="567" w:hanging="567"/>
        <w:jc w:val="both"/>
        <w:rPr>
          <w:sz w:val="22"/>
          <w:szCs w:val="22"/>
        </w:rPr>
      </w:pPr>
    </w:p>
    <w:p w14:paraId="5CCEC804" w14:textId="77777777" w:rsidR="00AC29EB" w:rsidRDefault="00031EDB">
      <w:pPr>
        <w:spacing w:after="120"/>
        <w:jc w:val="both"/>
        <w:rPr>
          <w:b/>
          <w:bCs/>
          <w:sz w:val="22"/>
          <w:szCs w:val="22"/>
        </w:rPr>
      </w:pPr>
      <w:r>
        <w:rPr>
          <w:b/>
          <w:bCs/>
          <w:sz w:val="22"/>
          <w:szCs w:val="22"/>
        </w:rPr>
        <w:t>5.</w:t>
      </w:r>
      <w:r>
        <w:rPr>
          <w:b/>
          <w:bCs/>
          <w:sz w:val="22"/>
          <w:szCs w:val="22"/>
        </w:rPr>
        <w:tab/>
        <w:t>Ellenőrzés</w:t>
      </w:r>
    </w:p>
    <w:p w14:paraId="03DC35AC" w14:textId="77777777" w:rsidR="00AC29EB" w:rsidRDefault="00031EDB">
      <w:pPr>
        <w:tabs>
          <w:tab w:val="left" w:pos="567"/>
        </w:tabs>
        <w:spacing w:after="120"/>
        <w:jc w:val="both"/>
        <w:rPr>
          <w:sz w:val="22"/>
          <w:szCs w:val="22"/>
        </w:rPr>
      </w:pPr>
      <w:r>
        <w:rPr>
          <w:sz w:val="22"/>
          <w:szCs w:val="22"/>
        </w:rPr>
        <w:t>5.1.</w:t>
      </w:r>
      <w:r>
        <w:rPr>
          <w:sz w:val="22"/>
          <w:szCs w:val="22"/>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3203B065" w14:textId="77777777" w:rsidR="00AC29EB" w:rsidRDefault="00031EDB">
      <w:pPr>
        <w:tabs>
          <w:tab w:val="left" w:pos="567"/>
        </w:tabs>
        <w:spacing w:after="120"/>
        <w:jc w:val="both"/>
        <w:rPr>
          <w:sz w:val="22"/>
          <w:szCs w:val="22"/>
        </w:rPr>
      </w:pPr>
      <w:r>
        <w:rPr>
          <w:sz w:val="22"/>
          <w:szCs w:val="22"/>
        </w:rPr>
        <w:lastRenderedPageBreak/>
        <w:t>5.2.</w:t>
      </w:r>
      <w:r>
        <w:rPr>
          <w:sz w:val="22"/>
          <w:szCs w:val="22"/>
        </w:rPr>
        <w:tab/>
        <w:t>Az ellenőrzés megkezdése előtt a MÁV Szolgáltató Központ Zrt. munkavállalója ellenőrzési jogosultságát köteles igazolni.</w:t>
      </w:r>
    </w:p>
    <w:p w14:paraId="5292F346" w14:textId="77777777" w:rsidR="00AC29EB" w:rsidRDefault="00031EDB">
      <w:pPr>
        <w:tabs>
          <w:tab w:val="left" w:pos="567"/>
        </w:tabs>
        <w:spacing w:after="120"/>
        <w:jc w:val="both"/>
        <w:rPr>
          <w:sz w:val="22"/>
          <w:szCs w:val="22"/>
        </w:rPr>
      </w:pPr>
      <w:r>
        <w:rPr>
          <w:sz w:val="22"/>
          <w:szCs w:val="22"/>
        </w:rPr>
        <w:t>5.3.</w:t>
      </w:r>
      <w:r>
        <w:rPr>
          <w:sz w:val="22"/>
          <w:szCs w:val="22"/>
        </w:rPr>
        <w:tab/>
        <w:t>A Vállalkozó az 5.1. és 5.2. pontokban foglaltakat köteles saját munkavállalói, illetve alvállalkozó tudomására hozni.</w:t>
      </w:r>
    </w:p>
    <w:p w14:paraId="6A8BA370" w14:textId="77777777" w:rsidR="00AC29EB" w:rsidRDefault="00031EDB">
      <w:pPr>
        <w:widowControl w:val="0"/>
        <w:jc w:val="both"/>
        <w:rPr>
          <w:sz w:val="22"/>
          <w:szCs w:val="22"/>
        </w:rPr>
      </w:pPr>
      <w:r>
        <w:rPr>
          <w:sz w:val="22"/>
          <w:szCs w:val="22"/>
        </w:rPr>
        <w:t xml:space="preserve">5.4. Vállalkozó – vasúti szakképzettséget igénylő – vasúti munkavégzéshez szükséges személyi feltételek teljesülését alvállalkozói vonatkozásában köteles ellenőrizni.   </w:t>
      </w:r>
    </w:p>
    <w:p w14:paraId="0A09E5D2" w14:textId="77777777" w:rsidR="00AC29EB" w:rsidRDefault="00AC29EB">
      <w:pPr>
        <w:tabs>
          <w:tab w:val="left" w:pos="567"/>
        </w:tabs>
        <w:spacing w:after="120"/>
        <w:ind w:left="567" w:hanging="567"/>
        <w:jc w:val="both"/>
        <w:rPr>
          <w:sz w:val="22"/>
          <w:szCs w:val="22"/>
        </w:rPr>
      </w:pPr>
    </w:p>
    <w:p w14:paraId="38C24C82" w14:textId="77777777" w:rsidR="00AC29EB" w:rsidRDefault="00031EDB">
      <w:pPr>
        <w:tabs>
          <w:tab w:val="left" w:pos="454"/>
        </w:tabs>
        <w:spacing w:after="120"/>
        <w:ind w:left="454" w:hanging="454"/>
        <w:jc w:val="both"/>
        <w:rPr>
          <w:b/>
          <w:bCs/>
          <w:sz w:val="22"/>
          <w:szCs w:val="22"/>
        </w:rPr>
      </w:pPr>
      <w:r>
        <w:rPr>
          <w:b/>
          <w:bCs/>
          <w:sz w:val="22"/>
          <w:szCs w:val="22"/>
        </w:rPr>
        <w:t xml:space="preserve"> 6.</w:t>
      </w:r>
      <w:r>
        <w:rPr>
          <w:b/>
          <w:bCs/>
          <w:sz w:val="22"/>
          <w:szCs w:val="22"/>
        </w:rPr>
        <w:tab/>
        <w:t>A munkavégzés felfüggesztése</w:t>
      </w:r>
    </w:p>
    <w:p w14:paraId="10FDD8F1" w14:textId="77777777" w:rsidR="00AC29EB" w:rsidRDefault="00031EDB">
      <w:pPr>
        <w:widowControl w:val="0"/>
        <w:spacing w:after="120"/>
        <w:jc w:val="both"/>
        <w:rPr>
          <w:sz w:val="22"/>
          <w:szCs w:val="22"/>
        </w:rPr>
      </w:pPr>
      <w:r>
        <w:rPr>
          <w:sz w:val="22"/>
          <w:szCs w:val="22"/>
        </w:rPr>
        <w:t>6.1.</w:t>
      </w:r>
      <w:r>
        <w:rPr>
          <w:sz w:val="22"/>
          <w:szCs w:val="22"/>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color w:val="0000FF"/>
          <w:sz w:val="22"/>
          <w:szCs w:val="22"/>
        </w:rPr>
        <w:t>.</w:t>
      </w:r>
      <w:r>
        <w:rPr>
          <w:color w:val="FF0000"/>
          <w:sz w:val="22"/>
          <w:szCs w:val="22"/>
        </w:rPr>
        <w:t xml:space="preserve"> </w:t>
      </w:r>
    </w:p>
    <w:p w14:paraId="7578547D" w14:textId="77777777" w:rsidR="00AC29EB" w:rsidRDefault="00031EDB">
      <w:pPr>
        <w:tabs>
          <w:tab w:val="left" w:pos="567"/>
        </w:tabs>
        <w:spacing w:after="120"/>
        <w:jc w:val="both"/>
        <w:rPr>
          <w:sz w:val="22"/>
          <w:szCs w:val="22"/>
        </w:rPr>
      </w:pPr>
      <w:r>
        <w:rPr>
          <w:sz w:val="22"/>
          <w:szCs w:val="22"/>
        </w:rPr>
        <w:t>6.2.</w:t>
      </w:r>
      <w:r>
        <w:rPr>
          <w:sz w:val="22"/>
          <w:szCs w:val="22"/>
        </w:rPr>
        <w:tab/>
        <w:t>A munkavégzés leállítását az elrendelő Félnek írásban a Felek tudomására kell hozni.</w:t>
      </w:r>
    </w:p>
    <w:p w14:paraId="244E2F6E" w14:textId="77777777" w:rsidR="00AC29EB" w:rsidRDefault="00031EDB">
      <w:pPr>
        <w:tabs>
          <w:tab w:val="left" w:pos="567"/>
        </w:tabs>
        <w:spacing w:after="120"/>
        <w:jc w:val="both"/>
        <w:rPr>
          <w:sz w:val="22"/>
          <w:szCs w:val="22"/>
        </w:rPr>
      </w:pPr>
      <w:r>
        <w:rPr>
          <w:sz w:val="22"/>
          <w:szCs w:val="22"/>
        </w:rPr>
        <w:t>6.3.</w:t>
      </w:r>
      <w:r>
        <w:rPr>
          <w:sz w:val="22"/>
          <w:szCs w:val="22"/>
        </w:rPr>
        <w:tab/>
        <w:t xml:space="preserve">A Vállalkozó képviselője köteles a munkavégzés leállítására vonatkozó elrendelést tudomásul venni. </w:t>
      </w:r>
    </w:p>
    <w:p w14:paraId="667E57B7" w14:textId="77777777" w:rsidR="00AC29EB" w:rsidRDefault="00AC29EB">
      <w:pPr>
        <w:tabs>
          <w:tab w:val="left" w:pos="567"/>
        </w:tabs>
        <w:spacing w:after="120"/>
        <w:ind w:left="567" w:hanging="567"/>
        <w:jc w:val="both"/>
        <w:rPr>
          <w:sz w:val="22"/>
          <w:szCs w:val="22"/>
        </w:rPr>
      </w:pPr>
    </w:p>
    <w:p w14:paraId="17F7EFA2" w14:textId="77777777" w:rsidR="00AC29EB" w:rsidRDefault="00031EDB">
      <w:pPr>
        <w:tabs>
          <w:tab w:val="left" w:pos="454"/>
        </w:tabs>
        <w:spacing w:after="120"/>
        <w:ind w:left="454" w:hanging="454"/>
        <w:jc w:val="both"/>
        <w:rPr>
          <w:b/>
          <w:bCs/>
          <w:sz w:val="22"/>
          <w:szCs w:val="22"/>
        </w:rPr>
      </w:pPr>
      <w:r>
        <w:rPr>
          <w:b/>
          <w:bCs/>
          <w:sz w:val="22"/>
          <w:szCs w:val="22"/>
        </w:rPr>
        <w:t>7.</w:t>
      </w:r>
      <w:r>
        <w:rPr>
          <w:b/>
          <w:bCs/>
          <w:sz w:val="22"/>
          <w:szCs w:val="22"/>
        </w:rPr>
        <w:tab/>
        <w:t>Oktatás</w:t>
      </w:r>
    </w:p>
    <w:p w14:paraId="1DB0DFC3" w14:textId="77777777" w:rsidR="00AC29EB" w:rsidRDefault="00031EDB">
      <w:pPr>
        <w:spacing w:after="120"/>
        <w:jc w:val="both"/>
        <w:rPr>
          <w:sz w:val="22"/>
          <w:szCs w:val="22"/>
        </w:rPr>
      </w:pPr>
      <w:r>
        <w:rPr>
          <w:sz w:val="22"/>
          <w:szCs w:val="22"/>
        </w:rPr>
        <w:t>7.1.</w:t>
      </w:r>
      <w:r>
        <w:rPr>
          <w:sz w:val="22"/>
          <w:szCs w:val="22"/>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25850160" w14:textId="77777777" w:rsidR="00AC29EB" w:rsidRDefault="00031EDB">
      <w:pPr>
        <w:spacing w:after="120"/>
        <w:jc w:val="both"/>
        <w:rPr>
          <w:sz w:val="22"/>
          <w:szCs w:val="22"/>
        </w:rPr>
      </w:pPr>
      <w:r>
        <w:rPr>
          <w:sz w:val="22"/>
          <w:szCs w:val="22"/>
        </w:rPr>
        <w:t>7.2.</w:t>
      </w:r>
      <w:r>
        <w:rPr>
          <w:sz w:val="22"/>
          <w:szCs w:val="22"/>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7A9288ED" w14:textId="77777777" w:rsidR="00AC29EB" w:rsidRDefault="00031EDB">
      <w:pPr>
        <w:spacing w:after="120"/>
        <w:jc w:val="both"/>
        <w:rPr>
          <w:sz w:val="22"/>
          <w:szCs w:val="22"/>
        </w:rPr>
      </w:pPr>
      <w:r>
        <w:rPr>
          <w:sz w:val="22"/>
          <w:szCs w:val="22"/>
        </w:rPr>
        <w:t>7.3.</w:t>
      </w:r>
      <w:r>
        <w:rPr>
          <w:sz w:val="22"/>
          <w:szCs w:val="22"/>
        </w:rPr>
        <w:tab/>
        <w:t xml:space="preserve">Az oktatást végzőt a MÁV Szolgáltató Központ Zrt. Területi Munkavédelem szakmai vezetője jelöli ki. </w:t>
      </w:r>
    </w:p>
    <w:p w14:paraId="629BF01F" w14:textId="77777777" w:rsidR="00AC29EB" w:rsidRDefault="00031EDB">
      <w:pPr>
        <w:spacing w:after="120"/>
        <w:jc w:val="both"/>
        <w:rPr>
          <w:sz w:val="22"/>
          <w:szCs w:val="22"/>
        </w:rPr>
      </w:pPr>
      <w:r>
        <w:rPr>
          <w:sz w:val="22"/>
          <w:szCs w:val="22"/>
        </w:rPr>
        <w:t>7.4.</w:t>
      </w:r>
      <w:r>
        <w:rPr>
          <w:sz w:val="22"/>
          <w:szCs w:val="22"/>
        </w:rPr>
        <w:tab/>
        <w:t>A Vállalkozó munkavállalóinak munkavédelmi oktatására a Vállalkozó kötelezettséget vállal.</w:t>
      </w:r>
    </w:p>
    <w:p w14:paraId="1357B134" w14:textId="77777777" w:rsidR="00AC29EB" w:rsidRDefault="00031EDB">
      <w:pPr>
        <w:spacing w:after="120"/>
        <w:jc w:val="both"/>
        <w:rPr>
          <w:sz w:val="22"/>
          <w:szCs w:val="22"/>
        </w:rPr>
      </w:pPr>
      <w:r>
        <w:rPr>
          <w:sz w:val="22"/>
          <w:szCs w:val="22"/>
        </w:rPr>
        <w:t>7.5.</w:t>
      </w:r>
      <w:r>
        <w:rPr>
          <w:sz w:val="22"/>
          <w:szCs w:val="22"/>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szerződésben kell meghatározni. </w:t>
      </w:r>
    </w:p>
    <w:p w14:paraId="2635C67F" w14:textId="77777777" w:rsidR="00AC29EB" w:rsidRDefault="00AC29EB">
      <w:pPr>
        <w:tabs>
          <w:tab w:val="left" w:pos="567"/>
        </w:tabs>
        <w:spacing w:after="120"/>
        <w:ind w:left="567" w:hanging="567"/>
        <w:jc w:val="both"/>
        <w:rPr>
          <w:sz w:val="22"/>
          <w:szCs w:val="22"/>
        </w:rPr>
      </w:pPr>
    </w:p>
    <w:p w14:paraId="780CCF39" w14:textId="77777777" w:rsidR="00AC29EB" w:rsidRDefault="00031EDB">
      <w:pPr>
        <w:tabs>
          <w:tab w:val="left" w:pos="454"/>
        </w:tabs>
        <w:spacing w:after="120"/>
        <w:ind w:left="454" w:hanging="454"/>
        <w:jc w:val="both"/>
        <w:rPr>
          <w:b/>
          <w:bCs/>
          <w:sz w:val="22"/>
          <w:szCs w:val="22"/>
        </w:rPr>
      </w:pPr>
      <w:r>
        <w:rPr>
          <w:b/>
          <w:bCs/>
          <w:sz w:val="22"/>
          <w:szCs w:val="22"/>
        </w:rPr>
        <w:t>8.</w:t>
      </w:r>
      <w:r>
        <w:rPr>
          <w:b/>
          <w:bCs/>
          <w:sz w:val="22"/>
          <w:szCs w:val="22"/>
        </w:rPr>
        <w:tab/>
        <w:t>Több külső vállalkozó egyidejű munkavégzése a MÁV Zrt. területén</w:t>
      </w:r>
    </w:p>
    <w:p w14:paraId="1E76BCCA" w14:textId="77777777" w:rsidR="00AC29EB" w:rsidRDefault="00031EDB">
      <w:pPr>
        <w:spacing w:after="120"/>
        <w:jc w:val="both"/>
        <w:rPr>
          <w:sz w:val="22"/>
          <w:szCs w:val="22"/>
        </w:rPr>
      </w:pPr>
      <w:r>
        <w:rPr>
          <w:sz w:val="22"/>
          <w:szCs w:val="22"/>
        </w:rPr>
        <w:t>8.1.</w:t>
      </w:r>
      <w:r>
        <w:rPr>
          <w:sz w:val="22"/>
          <w:szCs w:val="22"/>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4C354741" w14:textId="77777777" w:rsidR="00AC29EB" w:rsidRDefault="00AC29EB">
      <w:pPr>
        <w:tabs>
          <w:tab w:val="left" w:pos="480"/>
        </w:tabs>
        <w:spacing w:after="120"/>
        <w:ind w:left="567" w:hanging="567"/>
        <w:jc w:val="both"/>
        <w:rPr>
          <w:sz w:val="22"/>
          <w:szCs w:val="22"/>
        </w:rPr>
      </w:pPr>
    </w:p>
    <w:p w14:paraId="32FB7975" w14:textId="77777777" w:rsidR="00AC29EB" w:rsidRDefault="00031EDB">
      <w:pPr>
        <w:tabs>
          <w:tab w:val="left" w:pos="454"/>
        </w:tabs>
        <w:spacing w:after="120"/>
        <w:ind w:left="454" w:hanging="454"/>
        <w:jc w:val="both"/>
        <w:rPr>
          <w:b/>
          <w:bCs/>
          <w:sz w:val="22"/>
          <w:szCs w:val="22"/>
        </w:rPr>
      </w:pPr>
      <w:r>
        <w:rPr>
          <w:b/>
          <w:bCs/>
          <w:sz w:val="22"/>
          <w:szCs w:val="22"/>
        </w:rPr>
        <w:lastRenderedPageBreak/>
        <w:t>9.</w:t>
      </w:r>
      <w:r>
        <w:rPr>
          <w:b/>
          <w:bCs/>
          <w:sz w:val="22"/>
          <w:szCs w:val="22"/>
        </w:rPr>
        <w:tab/>
        <w:t>Balesetek, rendkívüli események</w:t>
      </w:r>
    </w:p>
    <w:p w14:paraId="746F461B" w14:textId="77777777" w:rsidR="00AC29EB" w:rsidRDefault="00031EDB">
      <w:pPr>
        <w:spacing w:after="120"/>
        <w:jc w:val="both"/>
        <w:rPr>
          <w:sz w:val="22"/>
          <w:szCs w:val="22"/>
        </w:rPr>
      </w:pPr>
      <w:r>
        <w:rPr>
          <w:sz w:val="22"/>
          <w:szCs w:val="22"/>
        </w:rPr>
        <w:t>9.1.</w:t>
      </w:r>
      <w:r>
        <w:rPr>
          <w:sz w:val="22"/>
          <w:szCs w:val="22"/>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6BE17A62" w14:textId="77777777" w:rsidR="00AC29EB" w:rsidRDefault="00031EDB">
      <w:pPr>
        <w:spacing w:after="120"/>
        <w:jc w:val="both"/>
        <w:rPr>
          <w:sz w:val="22"/>
          <w:szCs w:val="22"/>
        </w:rPr>
      </w:pPr>
      <w:r>
        <w:rPr>
          <w:sz w:val="22"/>
          <w:szCs w:val="22"/>
        </w:rPr>
        <w:t>9.2.</w:t>
      </w:r>
      <w:r>
        <w:rPr>
          <w:sz w:val="22"/>
          <w:szCs w:val="22"/>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4420F61D" w14:textId="77777777" w:rsidR="00AC29EB" w:rsidRDefault="00AC29EB">
      <w:pPr>
        <w:tabs>
          <w:tab w:val="left" w:pos="454"/>
        </w:tabs>
        <w:spacing w:after="120"/>
        <w:ind w:left="454" w:hanging="454"/>
        <w:jc w:val="both"/>
        <w:rPr>
          <w:b/>
          <w:bCs/>
          <w:sz w:val="22"/>
          <w:szCs w:val="22"/>
        </w:rPr>
      </w:pPr>
    </w:p>
    <w:p w14:paraId="3F8EA1C2" w14:textId="77777777" w:rsidR="00AC29EB" w:rsidRDefault="00031EDB">
      <w:pPr>
        <w:tabs>
          <w:tab w:val="left" w:pos="454"/>
        </w:tabs>
        <w:spacing w:after="120"/>
        <w:ind w:left="454" w:hanging="454"/>
        <w:jc w:val="both"/>
        <w:rPr>
          <w:b/>
          <w:bCs/>
          <w:sz w:val="22"/>
          <w:szCs w:val="22"/>
        </w:rPr>
      </w:pPr>
      <w:r>
        <w:rPr>
          <w:b/>
          <w:bCs/>
          <w:sz w:val="22"/>
          <w:szCs w:val="22"/>
        </w:rPr>
        <w:t>10.</w:t>
      </w:r>
      <w:r>
        <w:rPr>
          <w:b/>
          <w:bCs/>
          <w:sz w:val="22"/>
          <w:szCs w:val="22"/>
        </w:rPr>
        <w:tab/>
        <w:t xml:space="preserve">Záró rendelkezések </w:t>
      </w:r>
    </w:p>
    <w:p w14:paraId="5DE0668B" w14:textId="77777777" w:rsidR="00AC29EB" w:rsidRDefault="00031EDB">
      <w:pPr>
        <w:spacing w:after="120"/>
        <w:jc w:val="both"/>
        <w:rPr>
          <w:sz w:val="22"/>
          <w:szCs w:val="22"/>
        </w:rPr>
      </w:pPr>
      <w:r>
        <w:rPr>
          <w:sz w:val="22"/>
          <w:szCs w:val="22"/>
        </w:rPr>
        <w:t>10.1.</w:t>
      </w:r>
      <w:r>
        <w:rPr>
          <w:sz w:val="22"/>
          <w:szCs w:val="22"/>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04CABEE3" w14:textId="77777777" w:rsidR="00AC29EB" w:rsidRDefault="00031EDB">
      <w:pPr>
        <w:spacing w:after="120"/>
        <w:jc w:val="both"/>
        <w:rPr>
          <w:sz w:val="22"/>
          <w:szCs w:val="22"/>
        </w:rPr>
      </w:pPr>
      <w:r>
        <w:rPr>
          <w:sz w:val="22"/>
          <w:szCs w:val="22"/>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7109BC84" w14:textId="77777777" w:rsidR="00AC29EB" w:rsidRDefault="00031EDB">
      <w:pPr>
        <w:spacing w:after="120"/>
        <w:jc w:val="both"/>
        <w:rPr>
          <w:sz w:val="22"/>
          <w:szCs w:val="22"/>
        </w:rPr>
      </w:pPr>
      <w:r>
        <w:rPr>
          <w:sz w:val="22"/>
          <w:szCs w:val="22"/>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1D91FAAF" w14:textId="77777777" w:rsidR="00AC29EB" w:rsidRDefault="00031EDB">
      <w:pPr>
        <w:spacing w:after="120"/>
        <w:jc w:val="both"/>
        <w:rPr>
          <w:sz w:val="22"/>
          <w:szCs w:val="22"/>
        </w:rPr>
      </w:pPr>
      <w:r>
        <w:rPr>
          <w:sz w:val="22"/>
          <w:szCs w:val="22"/>
        </w:rPr>
        <w:t>10.4. Vállalkozó az ad-hoc látogatók számára olyan egyéni védőruházatot köteles biztosítani, amely egészségügyi szempontból a részükre kiadható.</w:t>
      </w:r>
    </w:p>
    <w:p w14:paraId="044AC041" w14:textId="77777777" w:rsidR="00AC29EB" w:rsidRDefault="00031EDB">
      <w:pPr>
        <w:jc w:val="both"/>
        <w:rPr>
          <w:sz w:val="22"/>
          <w:szCs w:val="22"/>
        </w:rPr>
      </w:pPr>
      <w:r>
        <w:rPr>
          <w:sz w:val="22"/>
          <w:szCs w:val="22"/>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42BE2553" w14:textId="77777777" w:rsidR="00AC29EB" w:rsidRDefault="00AC29EB">
      <w:pPr>
        <w:jc w:val="both"/>
        <w:rPr>
          <w:b/>
          <w:bCs/>
          <w:sz w:val="22"/>
          <w:szCs w:val="22"/>
          <w:u w:val="single"/>
        </w:rPr>
      </w:pPr>
    </w:p>
    <w:sectPr w:rsidR="00AC29EB">
      <w:headerReference w:type="default" r:id="rId19"/>
      <w:footerReference w:type="default" r:id="rId20"/>
      <w:pgSz w:w="11906" w:h="16838"/>
      <w:pgMar w:top="719" w:right="1274"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BD99" w14:textId="77777777" w:rsidR="00AA7E51" w:rsidRDefault="00AA7E51">
      <w:r>
        <w:separator/>
      </w:r>
    </w:p>
  </w:endnote>
  <w:endnote w:type="continuationSeparator" w:id="0">
    <w:p w14:paraId="456C6008" w14:textId="77777777" w:rsidR="00AA7E51" w:rsidRDefault="00AA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8E44" w14:textId="1CE93EBF" w:rsidR="00AA7E51" w:rsidRDefault="00AA7E51">
    <w:pPr>
      <w:pStyle w:val="llb"/>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C8295D">
      <w:rPr>
        <w:noProof/>
        <w:sz w:val="22"/>
        <w:szCs w:val="22"/>
      </w:rPr>
      <w:t>11</w:t>
    </w:r>
    <w:r>
      <w:rPr>
        <w:sz w:val="22"/>
        <w:szCs w:val="22"/>
      </w:rPr>
      <w:fldChar w:fldCharType="end"/>
    </w:r>
  </w:p>
  <w:p w14:paraId="5168AC4E" w14:textId="77777777" w:rsidR="00AA7E51" w:rsidRDefault="00AA7E51">
    <w:pPr>
      <w:tabs>
        <w:tab w:val="center" w:pos="4536"/>
        <w:tab w:val="right" w:pos="9072"/>
      </w:tabs>
      <w:rPr>
        <w:sz w:val="20"/>
        <w:szCs w:val="20"/>
      </w:rPr>
    </w:pPr>
    <w:r>
      <w:rPr>
        <w:sz w:val="20"/>
        <w:szCs w:val="20"/>
      </w:rPr>
      <w:t>Készítette: Erdős Krisztina</w:t>
    </w:r>
  </w:p>
  <w:p w14:paraId="37A711DD" w14:textId="4EFB9AA5" w:rsidR="00AA7E51" w:rsidRDefault="00AA7E51">
    <w:pPr>
      <w:rPr>
        <w:sz w:val="20"/>
        <w:szCs w:val="20"/>
      </w:rPr>
    </w:pPr>
  </w:p>
  <w:p w14:paraId="1F6529D9" w14:textId="77777777" w:rsidR="00AA7E51" w:rsidRDefault="00AA7E5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9B1E2" w14:textId="77777777" w:rsidR="00AA7E51" w:rsidRDefault="00AA7E51">
      <w:r>
        <w:separator/>
      </w:r>
    </w:p>
  </w:footnote>
  <w:footnote w:type="continuationSeparator" w:id="0">
    <w:p w14:paraId="4248AE8F" w14:textId="77777777" w:rsidR="00AA7E51" w:rsidRDefault="00AA7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221A" w14:textId="77777777" w:rsidR="00AA7E51" w:rsidRDefault="00AA7E51">
    <w:pPr>
      <w:jc w:val="right"/>
    </w:pPr>
    <w:r>
      <w:tab/>
    </w:r>
    <w:r>
      <w:tab/>
    </w:r>
    <w:r>
      <w:rPr>
        <w:rFonts w:ascii="Arial" w:eastAsia="Arial" w:hAnsi="Arial" w:cs="Arial"/>
        <w:sz w:val="20"/>
        <w:szCs w:val="20"/>
      </w:rPr>
      <w:t xml:space="preserve">Ikt.sz.: </w:t>
    </w:r>
    <w:bookmarkStart w:id="6" w:name="PoszeidonIktatoszam"/>
    <w:r>
      <w:rPr>
        <w:rFonts w:ascii="Arial" w:eastAsia="Arial" w:hAnsi="Arial" w:cs="Arial"/>
        <w:sz w:val="20"/>
        <w:szCs w:val="20"/>
      </w:rPr>
      <w:t>25419-3/2020/MAV</w:t>
    </w:r>
    <w:bookmarkEnd w:id="6"/>
  </w:p>
  <w:p w14:paraId="3E65F937" w14:textId="04A07077" w:rsidR="00AA7E51" w:rsidRDefault="00AA7E51">
    <w:pPr>
      <w:jc w:val="right"/>
    </w:pPr>
    <w:r>
      <w:tab/>
    </w:r>
    <w:r>
      <w:tab/>
    </w:r>
  </w:p>
  <w:p w14:paraId="69168E8A" w14:textId="77777777" w:rsidR="00AA7E51" w:rsidRDefault="00AA7E51">
    <w:pPr>
      <w:pStyle w:val="lfej"/>
      <w:jc w:val="right"/>
      <w:rPr>
        <w:sz w:val="20"/>
        <w:szCs w:val="20"/>
      </w:rPr>
    </w:pPr>
    <w:r>
      <w:rPr>
        <w:sz w:val="20"/>
        <w:szCs w:val="20"/>
      </w:rPr>
      <w:t>Szerződés szám: 25419-3/2020/MAV</w:t>
    </w:r>
  </w:p>
  <w:p w14:paraId="216742FD" w14:textId="77777777" w:rsidR="00AA7E51" w:rsidRDefault="00AA7E51">
    <w:pPr>
      <w:pStyle w:val="lfej"/>
      <w:jc w:val="right"/>
      <w:rPr>
        <w:sz w:val="20"/>
        <w:szCs w:val="20"/>
      </w:rPr>
    </w:pPr>
    <w:r>
      <w:rPr>
        <w:sz w:val="20"/>
        <w:szCs w:val="20"/>
      </w:rPr>
      <w:t>CPV: 45310000-3</w:t>
    </w:r>
  </w:p>
  <w:p w14:paraId="1181AB3F" w14:textId="77777777" w:rsidR="00AA7E51" w:rsidRDefault="00AA7E51">
    <w:pPr>
      <w:pStyle w:val="lfej"/>
      <w:jc w:val="right"/>
      <w:rPr>
        <w:sz w:val="20"/>
        <w:szCs w:val="20"/>
      </w:rPr>
    </w:pPr>
    <w:r>
      <w:rPr>
        <w:sz w:val="20"/>
        <w:szCs w:val="20"/>
      </w:rPr>
      <w:t>EBR: EBR-1000-2020/0000185/02</w:t>
    </w:r>
  </w:p>
  <w:p w14:paraId="3693405E" w14:textId="77777777" w:rsidR="00AA7E51" w:rsidRDefault="00AA7E51">
    <w:pPr>
      <w:pStyle w:val="lfej"/>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CEE"/>
    <w:multiLevelType w:val="hybridMultilevel"/>
    <w:tmpl w:val="D682BBD0"/>
    <w:lvl w:ilvl="0" w:tplc="C5642244">
      <w:start w:val="1"/>
      <w:numFmt w:val="bullet"/>
      <w:lvlText w:val=""/>
      <w:lvlJc w:val="left"/>
      <w:pPr>
        <w:tabs>
          <w:tab w:val="num" w:pos="720"/>
        </w:tabs>
        <w:ind w:left="720" w:hanging="360"/>
      </w:pPr>
      <w:rPr>
        <w:rFonts w:ascii="Symbol" w:hAnsi="Symbol" w:hint="cs"/>
      </w:rPr>
    </w:lvl>
    <w:lvl w:ilvl="1" w:tplc="1166E14A">
      <w:start w:val="1"/>
      <w:numFmt w:val="bullet"/>
      <w:lvlText w:val="o"/>
      <w:lvlJc w:val="left"/>
      <w:pPr>
        <w:tabs>
          <w:tab w:val="num" w:pos="1440"/>
        </w:tabs>
        <w:ind w:left="1440" w:hanging="360"/>
      </w:pPr>
      <w:rPr>
        <w:rFonts w:ascii="Courier New" w:hAnsi="Courier New" w:cs="Courier New" w:hint="cs"/>
      </w:rPr>
    </w:lvl>
    <w:lvl w:ilvl="2" w:tplc="774AE0F4">
      <w:start w:val="1"/>
      <w:numFmt w:val="bullet"/>
      <w:lvlText w:val=""/>
      <w:lvlJc w:val="left"/>
      <w:pPr>
        <w:tabs>
          <w:tab w:val="num" w:pos="2160"/>
        </w:tabs>
        <w:ind w:left="2160" w:hanging="360"/>
      </w:pPr>
      <w:rPr>
        <w:rFonts w:ascii="Wingdings" w:hAnsi="Wingdings" w:hint="cs"/>
      </w:rPr>
    </w:lvl>
    <w:lvl w:ilvl="3" w:tplc="8D46200E">
      <w:start w:val="1"/>
      <w:numFmt w:val="bullet"/>
      <w:lvlText w:val=""/>
      <w:lvlJc w:val="left"/>
      <w:pPr>
        <w:tabs>
          <w:tab w:val="num" w:pos="2880"/>
        </w:tabs>
        <w:ind w:left="2880" w:hanging="360"/>
      </w:pPr>
      <w:rPr>
        <w:rFonts w:ascii="Symbol" w:hAnsi="Symbol" w:hint="cs"/>
      </w:rPr>
    </w:lvl>
    <w:lvl w:ilvl="4" w:tplc="44DC41A6">
      <w:start w:val="1"/>
      <w:numFmt w:val="bullet"/>
      <w:lvlText w:val="o"/>
      <w:lvlJc w:val="left"/>
      <w:pPr>
        <w:tabs>
          <w:tab w:val="num" w:pos="3600"/>
        </w:tabs>
        <w:ind w:left="3600" w:hanging="360"/>
      </w:pPr>
      <w:rPr>
        <w:rFonts w:ascii="Courier New" w:hAnsi="Courier New" w:cs="Courier New" w:hint="cs"/>
      </w:rPr>
    </w:lvl>
    <w:lvl w:ilvl="5" w:tplc="CC1CDA88">
      <w:start w:val="1"/>
      <w:numFmt w:val="bullet"/>
      <w:lvlText w:val=""/>
      <w:lvlJc w:val="left"/>
      <w:pPr>
        <w:tabs>
          <w:tab w:val="num" w:pos="4320"/>
        </w:tabs>
        <w:ind w:left="4320" w:hanging="360"/>
      </w:pPr>
      <w:rPr>
        <w:rFonts w:ascii="Wingdings" w:hAnsi="Wingdings" w:hint="cs"/>
      </w:rPr>
    </w:lvl>
    <w:lvl w:ilvl="6" w:tplc="126869BA">
      <w:start w:val="1"/>
      <w:numFmt w:val="bullet"/>
      <w:lvlText w:val=""/>
      <w:lvlJc w:val="left"/>
      <w:pPr>
        <w:tabs>
          <w:tab w:val="num" w:pos="5040"/>
        </w:tabs>
        <w:ind w:left="5040" w:hanging="360"/>
      </w:pPr>
      <w:rPr>
        <w:rFonts w:ascii="Symbol" w:hAnsi="Symbol" w:hint="cs"/>
      </w:rPr>
    </w:lvl>
    <w:lvl w:ilvl="7" w:tplc="634E373E">
      <w:start w:val="1"/>
      <w:numFmt w:val="bullet"/>
      <w:lvlText w:val="o"/>
      <w:lvlJc w:val="left"/>
      <w:pPr>
        <w:tabs>
          <w:tab w:val="num" w:pos="5760"/>
        </w:tabs>
        <w:ind w:left="5760" w:hanging="360"/>
      </w:pPr>
      <w:rPr>
        <w:rFonts w:ascii="Courier New" w:hAnsi="Courier New" w:cs="Courier New" w:hint="cs"/>
      </w:rPr>
    </w:lvl>
    <w:lvl w:ilvl="8" w:tplc="BA3883CA">
      <w:start w:val="1"/>
      <w:numFmt w:val="bullet"/>
      <w:lvlText w:val=""/>
      <w:lvlJc w:val="left"/>
      <w:pPr>
        <w:tabs>
          <w:tab w:val="num" w:pos="6480"/>
        </w:tabs>
        <w:ind w:left="6480" w:hanging="360"/>
      </w:pPr>
      <w:rPr>
        <w:rFonts w:ascii="Wingdings" w:hAnsi="Wingdings" w:hint="cs"/>
      </w:rPr>
    </w:lvl>
  </w:abstractNum>
  <w:abstractNum w:abstractNumId="1" w15:restartNumberingAfterBreak="0">
    <w:nsid w:val="102344B0"/>
    <w:multiLevelType w:val="hybridMultilevel"/>
    <w:tmpl w:val="1C542EBC"/>
    <w:lvl w:ilvl="0" w:tplc="397C9362">
      <w:start w:val="5"/>
      <w:numFmt w:val="bullet"/>
      <w:lvlText w:val="-"/>
      <w:lvlJc w:val="left"/>
      <w:pPr>
        <w:ind w:left="1080" w:hanging="360"/>
      </w:pPr>
      <w:rPr>
        <w:rFonts w:ascii="Times New Roman" w:eastAsia="Times New Roman" w:hAnsi="Times New Roman" w:cs="Times New Roman" w:hint="cs"/>
      </w:rPr>
    </w:lvl>
    <w:lvl w:ilvl="1" w:tplc="A3E89E5C">
      <w:start w:val="1"/>
      <w:numFmt w:val="bullet"/>
      <w:lvlText w:val="o"/>
      <w:lvlJc w:val="left"/>
      <w:pPr>
        <w:ind w:left="1800" w:hanging="360"/>
      </w:pPr>
      <w:rPr>
        <w:rFonts w:ascii="Courier New" w:hAnsi="Courier New" w:cs="Courier New" w:hint="cs"/>
      </w:rPr>
    </w:lvl>
    <w:lvl w:ilvl="2" w:tplc="BED69FEE">
      <w:start w:val="1"/>
      <w:numFmt w:val="bullet"/>
      <w:lvlText w:val=""/>
      <w:lvlJc w:val="left"/>
      <w:pPr>
        <w:ind w:left="2520" w:hanging="360"/>
      </w:pPr>
      <w:rPr>
        <w:rFonts w:ascii="Wingdings" w:hAnsi="Wingdings" w:hint="cs"/>
      </w:rPr>
    </w:lvl>
    <w:lvl w:ilvl="3" w:tplc="D8526C5C">
      <w:start w:val="1"/>
      <w:numFmt w:val="bullet"/>
      <w:lvlText w:val=""/>
      <w:lvlJc w:val="left"/>
      <w:pPr>
        <w:ind w:left="3240" w:hanging="360"/>
      </w:pPr>
      <w:rPr>
        <w:rFonts w:ascii="Symbol" w:hAnsi="Symbol" w:hint="cs"/>
      </w:rPr>
    </w:lvl>
    <w:lvl w:ilvl="4" w:tplc="69463DD4">
      <w:start w:val="1"/>
      <w:numFmt w:val="bullet"/>
      <w:lvlText w:val="o"/>
      <w:lvlJc w:val="left"/>
      <w:pPr>
        <w:ind w:left="3960" w:hanging="360"/>
      </w:pPr>
      <w:rPr>
        <w:rFonts w:ascii="Courier New" w:hAnsi="Courier New" w:cs="Courier New" w:hint="cs"/>
      </w:rPr>
    </w:lvl>
    <w:lvl w:ilvl="5" w:tplc="6996F5CC">
      <w:start w:val="1"/>
      <w:numFmt w:val="bullet"/>
      <w:lvlText w:val=""/>
      <w:lvlJc w:val="left"/>
      <w:pPr>
        <w:ind w:left="4680" w:hanging="360"/>
      </w:pPr>
      <w:rPr>
        <w:rFonts w:ascii="Wingdings" w:hAnsi="Wingdings" w:hint="cs"/>
      </w:rPr>
    </w:lvl>
    <w:lvl w:ilvl="6" w:tplc="1CAEA012">
      <w:start w:val="1"/>
      <w:numFmt w:val="bullet"/>
      <w:lvlText w:val=""/>
      <w:lvlJc w:val="left"/>
      <w:pPr>
        <w:ind w:left="5400" w:hanging="360"/>
      </w:pPr>
      <w:rPr>
        <w:rFonts w:ascii="Symbol" w:hAnsi="Symbol" w:hint="cs"/>
      </w:rPr>
    </w:lvl>
    <w:lvl w:ilvl="7" w:tplc="84B492B2">
      <w:start w:val="1"/>
      <w:numFmt w:val="bullet"/>
      <w:lvlText w:val="o"/>
      <w:lvlJc w:val="left"/>
      <w:pPr>
        <w:ind w:left="6120" w:hanging="360"/>
      </w:pPr>
      <w:rPr>
        <w:rFonts w:ascii="Courier New" w:hAnsi="Courier New" w:cs="Courier New" w:hint="cs"/>
      </w:rPr>
    </w:lvl>
    <w:lvl w:ilvl="8" w:tplc="342860B4">
      <w:start w:val="1"/>
      <w:numFmt w:val="bullet"/>
      <w:lvlText w:val=""/>
      <w:lvlJc w:val="left"/>
      <w:pPr>
        <w:ind w:left="6840" w:hanging="360"/>
      </w:pPr>
      <w:rPr>
        <w:rFonts w:ascii="Wingdings" w:hAnsi="Wingdings" w:hint="cs"/>
      </w:rPr>
    </w:lvl>
  </w:abstractNum>
  <w:abstractNum w:abstractNumId="2" w15:restartNumberingAfterBreak="0">
    <w:nsid w:val="23B922A0"/>
    <w:multiLevelType w:val="hybridMultilevel"/>
    <w:tmpl w:val="3ADA49D4"/>
    <w:lvl w:ilvl="0" w:tplc="39BE8EB6">
      <w:start w:val="1"/>
      <w:numFmt w:val="bullet"/>
      <w:lvlText w:val=""/>
      <w:lvlJc w:val="left"/>
      <w:pPr>
        <w:ind w:left="1140" w:hanging="360"/>
      </w:pPr>
      <w:rPr>
        <w:rFonts w:ascii="Symbol" w:hAnsi="Symbol" w:hint="cs"/>
      </w:rPr>
    </w:lvl>
    <w:lvl w:ilvl="1" w:tplc="45D21010">
      <w:start w:val="1"/>
      <w:numFmt w:val="bullet"/>
      <w:lvlText w:val="o"/>
      <w:lvlJc w:val="left"/>
      <w:pPr>
        <w:ind w:left="1860" w:hanging="360"/>
      </w:pPr>
      <w:rPr>
        <w:rFonts w:ascii="Courier New" w:hAnsi="Courier New" w:cs="Courier New" w:hint="cs"/>
      </w:rPr>
    </w:lvl>
    <w:lvl w:ilvl="2" w:tplc="7D189F48">
      <w:start w:val="1"/>
      <w:numFmt w:val="bullet"/>
      <w:lvlText w:val=""/>
      <w:lvlJc w:val="left"/>
      <w:pPr>
        <w:ind w:left="2580" w:hanging="360"/>
      </w:pPr>
      <w:rPr>
        <w:rFonts w:ascii="Wingdings" w:hAnsi="Wingdings" w:hint="cs"/>
      </w:rPr>
    </w:lvl>
    <w:lvl w:ilvl="3" w:tplc="1F1013FA">
      <w:start w:val="1"/>
      <w:numFmt w:val="bullet"/>
      <w:lvlText w:val=""/>
      <w:lvlJc w:val="left"/>
      <w:pPr>
        <w:ind w:left="3300" w:hanging="360"/>
      </w:pPr>
      <w:rPr>
        <w:rFonts w:ascii="Symbol" w:hAnsi="Symbol" w:hint="cs"/>
      </w:rPr>
    </w:lvl>
    <w:lvl w:ilvl="4" w:tplc="B08C8184">
      <w:start w:val="1"/>
      <w:numFmt w:val="bullet"/>
      <w:lvlText w:val="o"/>
      <w:lvlJc w:val="left"/>
      <w:pPr>
        <w:ind w:left="4020" w:hanging="360"/>
      </w:pPr>
      <w:rPr>
        <w:rFonts w:ascii="Courier New" w:hAnsi="Courier New" w:cs="Courier New" w:hint="cs"/>
      </w:rPr>
    </w:lvl>
    <w:lvl w:ilvl="5" w:tplc="3C668C20">
      <w:start w:val="1"/>
      <w:numFmt w:val="bullet"/>
      <w:lvlText w:val=""/>
      <w:lvlJc w:val="left"/>
      <w:pPr>
        <w:ind w:left="4740" w:hanging="360"/>
      </w:pPr>
      <w:rPr>
        <w:rFonts w:ascii="Wingdings" w:hAnsi="Wingdings" w:hint="cs"/>
      </w:rPr>
    </w:lvl>
    <w:lvl w:ilvl="6" w:tplc="20D4BFA6">
      <w:start w:val="1"/>
      <w:numFmt w:val="bullet"/>
      <w:lvlText w:val=""/>
      <w:lvlJc w:val="left"/>
      <w:pPr>
        <w:ind w:left="5460" w:hanging="360"/>
      </w:pPr>
      <w:rPr>
        <w:rFonts w:ascii="Symbol" w:hAnsi="Symbol" w:hint="cs"/>
      </w:rPr>
    </w:lvl>
    <w:lvl w:ilvl="7" w:tplc="F38CF38C">
      <w:start w:val="1"/>
      <w:numFmt w:val="bullet"/>
      <w:lvlText w:val="o"/>
      <w:lvlJc w:val="left"/>
      <w:pPr>
        <w:ind w:left="6180" w:hanging="360"/>
      </w:pPr>
      <w:rPr>
        <w:rFonts w:ascii="Courier New" w:hAnsi="Courier New" w:cs="Courier New" w:hint="cs"/>
      </w:rPr>
    </w:lvl>
    <w:lvl w:ilvl="8" w:tplc="FDF8AF1E">
      <w:start w:val="1"/>
      <w:numFmt w:val="bullet"/>
      <w:lvlText w:val=""/>
      <w:lvlJc w:val="left"/>
      <w:pPr>
        <w:ind w:left="6900" w:hanging="360"/>
      </w:pPr>
      <w:rPr>
        <w:rFonts w:ascii="Wingdings" w:hAnsi="Wingdings" w:hint="cs"/>
      </w:rPr>
    </w:lvl>
  </w:abstractNum>
  <w:abstractNum w:abstractNumId="3" w15:restartNumberingAfterBreak="0">
    <w:nsid w:val="24AB7927"/>
    <w:multiLevelType w:val="hybridMultilevel"/>
    <w:tmpl w:val="41EC76E6"/>
    <w:lvl w:ilvl="0" w:tplc="EDFC7B82">
      <w:start w:val="1"/>
      <w:numFmt w:val="decimal"/>
      <w:lvlText w:val="%1."/>
      <w:lvlJc w:val="left"/>
      <w:pPr>
        <w:ind w:left="720" w:hanging="360"/>
      </w:pPr>
    </w:lvl>
    <w:lvl w:ilvl="1" w:tplc="C5365470">
      <w:start w:val="1"/>
      <w:numFmt w:val="bullet"/>
      <w:lvlText w:val="o"/>
      <w:lvlJc w:val="left"/>
      <w:pPr>
        <w:ind w:left="1440" w:hanging="360"/>
      </w:pPr>
      <w:rPr>
        <w:rFonts w:ascii="Courier New" w:hAnsi="Courier New" w:cs="Courier New" w:hint="cs"/>
      </w:rPr>
    </w:lvl>
    <w:lvl w:ilvl="2" w:tplc="DDDCBB6E">
      <w:start w:val="1"/>
      <w:numFmt w:val="bullet"/>
      <w:lvlText w:val=""/>
      <w:lvlJc w:val="left"/>
      <w:pPr>
        <w:ind w:left="2160" w:hanging="360"/>
      </w:pPr>
      <w:rPr>
        <w:rFonts w:ascii="Wingdings" w:hAnsi="Wingdings" w:hint="cs"/>
      </w:rPr>
    </w:lvl>
    <w:lvl w:ilvl="3" w:tplc="E5D6F58E">
      <w:start w:val="1"/>
      <w:numFmt w:val="bullet"/>
      <w:lvlText w:val=""/>
      <w:lvlJc w:val="left"/>
      <w:pPr>
        <w:ind w:left="2880" w:hanging="360"/>
      </w:pPr>
      <w:rPr>
        <w:rFonts w:ascii="Symbol" w:hAnsi="Symbol" w:hint="cs"/>
      </w:rPr>
    </w:lvl>
    <w:lvl w:ilvl="4" w:tplc="E7D44A9C">
      <w:start w:val="1"/>
      <w:numFmt w:val="bullet"/>
      <w:lvlText w:val="o"/>
      <w:lvlJc w:val="left"/>
      <w:pPr>
        <w:ind w:left="3600" w:hanging="360"/>
      </w:pPr>
      <w:rPr>
        <w:rFonts w:ascii="Courier New" w:hAnsi="Courier New" w:cs="Courier New" w:hint="cs"/>
      </w:rPr>
    </w:lvl>
    <w:lvl w:ilvl="5" w:tplc="BE648A74">
      <w:start w:val="1"/>
      <w:numFmt w:val="bullet"/>
      <w:lvlText w:val=""/>
      <w:lvlJc w:val="left"/>
      <w:pPr>
        <w:ind w:left="4320" w:hanging="360"/>
      </w:pPr>
      <w:rPr>
        <w:rFonts w:ascii="Wingdings" w:hAnsi="Wingdings" w:hint="cs"/>
      </w:rPr>
    </w:lvl>
    <w:lvl w:ilvl="6" w:tplc="2770547C">
      <w:start w:val="1"/>
      <w:numFmt w:val="bullet"/>
      <w:lvlText w:val=""/>
      <w:lvlJc w:val="left"/>
      <w:pPr>
        <w:ind w:left="5040" w:hanging="360"/>
      </w:pPr>
      <w:rPr>
        <w:rFonts w:ascii="Symbol" w:hAnsi="Symbol" w:hint="cs"/>
      </w:rPr>
    </w:lvl>
    <w:lvl w:ilvl="7" w:tplc="A894D828">
      <w:start w:val="1"/>
      <w:numFmt w:val="bullet"/>
      <w:lvlText w:val="o"/>
      <w:lvlJc w:val="left"/>
      <w:pPr>
        <w:ind w:left="5760" w:hanging="360"/>
      </w:pPr>
      <w:rPr>
        <w:rFonts w:ascii="Courier New" w:hAnsi="Courier New" w:cs="Courier New" w:hint="cs"/>
      </w:rPr>
    </w:lvl>
    <w:lvl w:ilvl="8" w:tplc="09568EC6">
      <w:start w:val="1"/>
      <w:numFmt w:val="bullet"/>
      <w:lvlText w:val=""/>
      <w:lvlJc w:val="left"/>
      <w:pPr>
        <w:ind w:left="6480" w:hanging="360"/>
      </w:pPr>
      <w:rPr>
        <w:rFonts w:ascii="Wingdings" w:hAnsi="Wingdings" w:hint="cs"/>
      </w:rPr>
    </w:lvl>
  </w:abstractNum>
  <w:abstractNum w:abstractNumId="4" w15:restartNumberingAfterBreak="0">
    <w:nsid w:val="2FAC165E"/>
    <w:multiLevelType w:val="multilevel"/>
    <w:tmpl w:val="349EE062"/>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3272AE"/>
    <w:multiLevelType w:val="hybridMultilevel"/>
    <w:tmpl w:val="7254A208"/>
    <w:lvl w:ilvl="0" w:tplc="5FBC0218">
      <w:start w:val="3"/>
      <w:numFmt w:val="bullet"/>
      <w:lvlText w:val="-"/>
      <w:lvlJc w:val="left"/>
      <w:pPr>
        <w:ind w:left="720" w:hanging="360"/>
      </w:pPr>
      <w:rPr>
        <w:rFonts w:ascii="Times New Roman" w:eastAsia="Times New Roman" w:hAnsi="Times New Roman" w:cs="Times New Roman" w:hint="cs"/>
      </w:rPr>
    </w:lvl>
    <w:lvl w:ilvl="1" w:tplc="9B76A618">
      <w:start w:val="1"/>
      <w:numFmt w:val="bullet"/>
      <w:lvlText w:val="o"/>
      <w:lvlJc w:val="left"/>
      <w:pPr>
        <w:ind w:left="1440" w:hanging="360"/>
      </w:pPr>
      <w:rPr>
        <w:rFonts w:ascii="Courier New" w:hAnsi="Courier New" w:cs="Courier New" w:hint="cs"/>
      </w:rPr>
    </w:lvl>
    <w:lvl w:ilvl="2" w:tplc="5BC8662A">
      <w:start w:val="1"/>
      <w:numFmt w:val="bullet"/>
      <w:lvlText w:val=""/>
      <w:lvlJc w:val="left"/>
      <w:pPr>
        <w:ind w:left="2160" w:hanging="360"/>
      </w:pPr>
      <w:rPr>
        <w:rFonts w:ascii="Wingdings" w:hAnsi="Wingdings" w:hint="cs"/>
      </w:rPr>
    </w:lvl>
    <w:lvl w:ilvl="3" w:tplc="B836A028">
      <w:start w:val="1"/>
      <w:numFmt w:val="bullet"/>
      <w:lvlText w:val=""/>
      <w:lvlJc w:val="left"/>
      <w:pPr>
        <w:ind w:left="2880" w:hanging="360"/>
      </w:pPr>
      <w:rPr>
        <w:rFonts w:ascii="Symbol" w:hAnsi="Symbol" w:hint="cs"/>
      </w:rPr>
    </w:lvl>
    <w:lvl w:ilvl="4" w:tplc="A1A60CC0">
      <w:start w:val="1"/>
      <w:numFmt w:val="bullet"/>
      <w:lvlText w:val="o"/>
      <w:lvlJc w:val="left"/>
      <w:pPr>
        <w:ind w:left="3600" w:hanging="360"/>
      </w:pPr>
      <w:rPr>
        <w:rFonts w:ascii="Courier New" w:hAnsi="Courier New" w:cs="Courier New" w:hint="cs"/>
      </w:rPr>
    </w:lvl>
    <w:lvl w:ilvl="5" w:tplc="63144EF8">
      <w:start w:val="1"/>
      <w:numFmt w:val="bullet"/>
      <w:lvlText w:val=""/>
      <w:lvlJc w:val="left"/>
      <w:pPr>
        <w:ind w:left="4320" w:hanging="360"/>
      </w:pPr>
      <w:rPr>
        <w:rFonts w:ascii="Wingdings" w:hAnsi="Wingdings" w:hint="cs"/>
      </w:rPr>
    </w:lvl>
    <w:lvl w:ilvl="6" w:tplc="D908A916">
      <w:start w:val="1"/>
      <w:numFmt w:val="bullet"/>
      <w:lvlText w:val=""/>
      <w:lvlJc w:val="left"/>
      <w:pPr>
        <w:ind w:left="5040" w:hanging="360"/>
      </w:pPr>
      <w:rPr>
        <w:rFonts w:ascii="Symbol" w:hAnsi="Symbol" w:hint="cs"/>
      </w:rPr>
    </w:lvl>
    <w:lvl w:ilvl="7" w:tplc="630E9940">
      <w:start w:val="1"/>
      <w:numFmt w:val="bullet"/>
      <w:lvlText w:val="o"/>
      <w:lvlJc w:val="left"/>
      <w:pPr>
        <w:ind w:left="5760" w:hanging="360"/>
      </w:pPr>
      <w:rPr>
        <w:rFonts w:ascii="Courier New" w:hAnsi="Courier New" w:cs="Courier New" w:hint="cs"/>
      </w:rPr>
    </w:lvl>
    <w:lvl w:ilvl="8" w:tplc="926C9F38">
      <w:start w:val="1"/>
      <w:numFmt w:val="bullet"/>
      <w:lvlText w:val=""/>
      <w:lvlJc w:val="left"/>
      <w:pPr>
        <w:ind w:left="6480" w:hanging="360"/>
      </w:pPr>
      <w:rPr>
        <w:rFonts w:ascii="Wingdings" w:hAnsi="Wingdings" w:hint="cs"/>
      </w:rPr>
    </w:lvl>
  </w:abstractNum>
  <w:abstractNum w:abstractNumId="6" w15:restartNumberingAfterBreak="0">
    <w:nsid w:val="38CD4EE5"/>
    <w:multiLevelType w:val="hybridMultilevel"/>
    <w:tmpl w:val="E4727AEC"/>
    <w:lvl w:ilvl="0" w:tplc="F22C204A">
      <w:start w:val="1"/>
      <w:numFmt w:val="bullet"/>
      <w:lvlText w:val=""/>
      <w:lvlJc w:val="left"/>
      <w:pPr>
        <w:ind w:left="1416" w:hanging="360"/>
      </w:pPr>
      <w:rPr>
        <w:rFonts w:ascii="Symbol" w:hAnsi="Symbol" w:hint="cs"/>
      </w:rPr>
    </w:lvl>
    <w:lvl w:ilvl="1" w:tplc="34B0C0F6">
      <w:start w:val="1"/>
      <w:numFmt w:val="bullet"/>
      <w:lvlText w:val="o"/>
      <w:lvlJc w:val="left"/>
      <w:pPr>
        <w:ind w:left="2136" w:hanging="360"/>
      </w:pPr>
      <w:rPr>
        <w:rFonts w:ascii="Courier New" w:hAnsi="Courier New" w:cs="Courier New" w:hint="cs"/>
      </w:rPr>
    </w:lvl>
    <w:lvl w:ilvl="2" w:tplc="4CDCFD8A">
      <w:start w:val="1"/>
      <w:numFmt w:val="bullet"/>
      <w:lvlText w:val=""/>
      <w:lvlJc w:val="left"/>
      <w:pPr>
        <w:ind w:left="2856" w:hanging="360"/>
      </w:pPr>
      <w:rPr>
        <w:rFonts w:ascii="Wingdings" w:hAnsi="Wingdings" w:hint="cs"/>
      </w:rPr>
    </w:lvl>
    <w:lvl w:ilvl="3" w:tplc="3B9A08FA">
      <w:start w:val="1"/>
      <w:numFmt w:val="bullet"/>
      <w:lvlText w:val=""/>
      <w:lvlJc w:val="left"/>
      <w:pPr>
        <w:ind w:left="3576" w:hanging="360"/>
      </w:pPr>
      <w:rPr>
        <w:rFonts w:ascii="Symbol" w:hAnsi="Symbol" w:hint="cs"/>
      </w:rPr>
    </w:lvl>
    <w:lvl w:ilvl="4" w:tplc="DC344178">
      <w:start w:val="1"/>
      <w:numFmt w:val="bullet"/>
      <w:lvlText w:val="o"/>
      <w:lvlJc w:val="left"/>
      <w:pPr>
        <w:ind w:left="4296" w:hanging="360"/>
      </w:pPr>
      <w:rPr>
        <w:rFonts w:ascii="Courier New" w:hAnsi="Courier New" w:cs="Courier New" w:hint="cs"/>
      </w:rPr>
    </w:lvl>
    <w:lvl w:ilvl="5" w:tplc="238E82B0">
      <w:start w:val="1"/>
      <w:numFmt w:val="bullet"/>
      <w:lvlText w:val=""/>
      <w:lvlJc w:val="left"/>
      <w:pPr>
        <w:ind w:left="5016" w:hanging="360"/>
      </w:pPr>
      <w:rPr>
        <w:rFonts w:ascii="Wingdings" w:hAnsi="Wingdings" w:hint="cs"/>
      </w:rPr>
    </w:lvl>
    <w:lvl w:ilvl="6" w:tplc="2432158E">
      <w:start w:val="1"/>
      <w:numFmt w:val="bullet"/>
      <w:lvlText w:val=""/>
      <w:lvlJc w:val="left"/>
      <w:pPr>
        <w:ind w:left="5736" w:hanging="360"/>
      </w:pPr>
      <w:rPr>
        <w:rFonts w:ascii="Symbol" w:hAnsi="Symbol" w:hint="cs"/>
      </w:rPr>
    </w:lvl>
    <w:lvl w:ilvl="7" w:tplc="2E3C0602">
      <w:start w:val="1"/>
      <w:numFmt w:val="bullet"/>
      <w:lvlText w:val="o"/>
      <w:lvlJc w:val="left"/>
      <w:pPr>
        <w:ind w:left="6456" w:hanging="360"/>
      </w:pPr>
      <w:rPr>
        <w:rFonts w:ascii="Courier New" w:hAnsi="Courier New" w:cs="Courier New" w:hint="cs"/>
      </w:rPr>
    </w:lvl>
    <w:lvl w:ilvl="8" w:tplc="EA58CCC8">
      <w:start w:val="1"/>
      <w:numFmt w:val="bullet"/>
      <w:lvlText w:val=""/>
      <w:lvlJc w:val="left"/>
      <w:pPr>
        <w:ind w:left="7176" w:hanging="360"/>
      </w:pPr>
      <w:rPr>
        <w:rFonts w:ascii="Wingdings" w:hAnsi="Wingdings" w:hint="cs"/>
      </w:rPr>
    </w:lvl>
  </w:abstractNum>
  <w:abstractNum w:abstractNumId="7" w15:restartNumberingAfterBreak="0">
    <w:nsid w:val="3C5260BA"/>
    <w:multiLevelType w:val="hybridMultilevel"/>
    <w:tmpl w:val="DD5E0178"/>
    <w:lvl w:ilvl="0" w:tplc="EB9416CE">
      <w:numFmt w:val="bullet"/>
      <w:lvlText w:val="-"/>
      <w:lvlJc w:val="left"/>
      <w:pPr>
        <w:ind w:left="720" w:hanging="360"/>
      </w:pPr>
      <w:rPr>
        <w:rFonts w:ascii="Times New Roman" w:eastAsia="Calibri" w:hAnsi="Times New Roman" w:cs="Times New Roman" w:hint="cs"/>
      </w:rPr>
    </w:lvl>
    <w:lvl w:ilvl="1" w:tplc="3D404840">
      <w:start w:val="1"/>
      <w:numFmt w:val="bullet"/>
      <w:lvlText w:val="o"/>
      <w:lvlJc w:val="left"/>
      <w:pPr>
        <w:ind w:left="1440" w:hanging="360"/>
      </w:pPr>
      <w:rPr>
        <w:rFonts w:ascii="Courier New" w:hAnsi="Courier New" w:cs="Courier New" w:hint="cs"/>
      </w:rPr>
    </w:lvl>
    <w:lvl w:ilvl="2" w:tplc="312EFD86">
      <w:start w:val="1"/>
      <w:numFmt w:val="bullet"/>
      <w:lvlText w:val=""/>
      <w:lvlJc w:val="left"/>
      <w:pPr>
        <w:ind w:left="2160" w:hanging="360"/>
      </w:pPr>
      <w:rPr>
        <w:rFonts w:ascii="Wingdings" w:hAnsi="Wingdings" w:hint="cs"/>
      </w:rPr>
    </w:lvl>
    <w:lvl w:ilvl="3" w:tplc="90023C18">
      <w:start w:val="1"/>
      <w:numFmt w:val="bullet"/>
      <w:lvlText w:val=""/>
      <w:lvlJc w:val="left"/>
      <w:pPr>
        <w:ind w:left="2880" w:hanging="360"/>
      </w:pPr>
      <w:rPr>
        <w:rFonts w:ascii="Symbol" w:hAnsi="Symbol" w:hint="cs"/>
      </w:rPr>
    </w:lvl>
    <w:lvl w:ilvl="4" w:tplc="B73CF4EA">
      <w:start w:val="1"/>
      <w:numFmt w:val="bullet"/>
      <w:lvlText w:val="o"/>
      <w:lvlJc w:val="left"/>
      <w:pPr>
        <w:ind w:left="3600" w:hanging="360"/>
      </w:pPr>
      <w:rPr>
        <w:rFonts w:ascii="Courier New" w:hAnsi="Courier New" w:cs="Courier New" w:hint="cs"/>
      </w:rPr>
    </w:lvl>
    <w:lvl w:ilvl="5" w:tplc="488803E0">
      <w:start w:val="1"/>
      <w:numFmt w:val="bullet"/>
      <w:lvlText w:val=""/>
      <w:lvlJc w:val="left"/>
      <w:pPr>
        <w:ind w:left="4320" w:hanging="360"/>
      </w:pPr>
      <w:rPr>
        <w:rFonts w:ascii="Wingdings" w:hAnsi="Wingdings" w:hint="cs"/>
      </w:rPr>
    </w:lvl>
    <w:lvl w:ilvl="6" w:tplc="2B0817CA">
      <w:start w:val="1"/>
      <w:numFmt w:val="bullet"/>
      <w:lvlText w:val=""/>
      <w:lvlJc w:val="left"/>
      <w:pPr>
        <w:ind w:left="5040" w:hanging="360"/>
      </w:pPr>
      <w:rPr>
        <w:rFonts w:ascii="Symbol" w:hAnsi="Symbol" w:hint="cs"/>
      </w:rPr>
    </w:lvl>
    <w:lvl w:ilvl="7" w:tplc="F1B0AF70">
      <w:start w:val="1"/>
      <w:numFmt w:val="bullet"/>
      <w:lvlText w:val="o"/>
      <w:lvlJc w:val="left"/>
      <w:pPr>
        <w:ind w:left="5760" w:hanging="360"/>
      </w:pPr>
      <w:rPr>
        <w:rFonts w:ascii="Courier New" w:hAnsi="Courier New" w:cs="Courier New" w:hint="cs"/>
      </w:rPr>
    </w:lvl>
    <w:lvl w:ilvl="8" w:tplc="E17A8E94">
      <w:start w:val="1"/>
      <w:numFmt w:val="bullet"/>
      <w:lvlText w:val=""/>
      <w:lvlJc w:val="left"/>
      <w:pPr>
        <w:ind w:left="6480" w:hanging="360"/>
      </w:pPr>
      <w:rPr>
        <w:rFonts w:ascii="Wingdings" w:hAnsi="Wingdings" w:hint="cs"/>
      </w:rPr>
    </w:lvl>
  </w:abstractNum>
  <w:abstractNum w:abstractNumId="8" w15:restartNumberingAfterBreak="0">
    <w:nsid w:val="4F2455F6"/>
    <w:multiLevelType w:val="multilevel"/>
    <w:tmpl w:val="B26444CC"/>
    <w:lvl w:ilvl="0">
      <w:start w:val="1"/>
      <w:numFmt w:val="decimal"/>
      <w:lvlText w:val="%1."/>
      <w:lvlJc w:val="left"/>
      <w:pPr>
        <w:ind w:left="1065" w:hanging="705"/>
      </w:pPr>
      <w:rPr>
        <w:rFonts w:hint="cs"/>
      </w:rPr>
    </w:lvl>
    <w:lvl w:ilvl="1">
      <w:start w:val="4"/>
      <w:numFmt w:val="decimal"/>
      <w:isLgl/>
      <w:lvlText w:val="%1.%2."/>
      <w:lvlJc w:val="left"/>
      <w:pPr>
        <w:ind w:left="360" w:firstLine="0"/>
      </w:pPr>
      <w:rPr>
        <w:rFonts w:hint="cs"/>
      </w:rPr>
    </w:lvl>
    <w:lvl w:ilvl="2">
      <w:start w:val="1"/>
      <w:numFmt w:val="decimal"/>
      <w:isLgl/>
      <w:lvlText w:val="%1.%2.%3."/>
      <w:lvlJc w:val="left"/>
      <w:pPr>
        <w:ind w:left="360" w:firstLine="0"/>
      </w:pPr>
      <w:rPr>
        <w:rFonts w:hint="cs"/>
      </w:rPr>
    </w:lvl>
    <w:lvl w:ilvl="3">
      <w:start w:val="1"/>
      <w:numFmt w:val="decimal"/>
      <w:isLgl/>
      <w:lvlText w:val="%1.%2.%3.%4."/>
      <w:lvlJc w:val="left"/>
      <w:pPr>
        <w:ind w:left="360" w:firstLine="0"/>
      </w:pPr>
      <w:rPr>
        <w:rFonts w:hint="cs"/>
      </w:rPr>
    </w:lvl>
    <w:lvl w:ilvl="4">
      <w:start w:val="1"/>
      <w:numFmt w:val="decimal"/>
      <w:isLgl/>
      <w:lvlText w:val="%1.%2.%3.%4.%5."/>
      <w:lvlJc w:val="left"/>
      <w:pPr>
        <w:ind w:left="720" w:hanging="360"/>
      </w:pPr>
      <w:rPr>
        <w:rFonts w:hint="cs"/>
      </w:rPr>
    </w:lvl>
    <w:lvl w:ilvl="5">
      <w:start w:val="1"/>
      <w:numFmt w:val="decimal"/>
      <w:isLgl/>
      <w:lvlText w:val="%1.%2.%3.%4.%5.%6."/>
      <w:lvlJc w:val="left"/>
      <w:pPr>
        <w:ind w:left="720" w:hanging="360"/>
      </w:pPr>
      <w:rPr>
        <w:rFonts w:hint="cs"/>
      </w:rPr>
    </w:lvl>
    <w:lvl w:ilvl="6">
      <w:start w:val="1"/>
      <w:numFmt w:val="decimal"/>
      <w:isLgl/>
      <w:lvlText w:val="%1.%2.%3.%4.%5.%6.%7."/>
      <w:lvlJc w:val="left"/>
      <w:pPr>
        <w:ind w:left="1080" w:hanging="720"/>
      </w:pPr>
      <w:rPr>
        <w:rFonts w:hint="cs"/>
      </w:rPr>
    </w:lvl>
    <w:lvl w:ilvl="7">
      <w:start w:val="1"/>
      <w:numFmt w:val="decimal"/>
      <w:isLgl/>
      <w:lvlText w:val="%1.%2.%3.%4.%5.%6.%7.%8."/>
      <w:lvlJc w:val="left"/>
      <w:pPr>
        <w:ind w:left="1080" w:hanging="720"/>
      </w:pPr>
      <w:rPr>
        <w:rFonts w:hint="cs"/>
      </w:rPr>
    </w:lvl>
    <w:lvl w:ilvl="8">
      <w:start w:val="1"/>
      <w:numFmt w:val="decimal"/>
      <w:isLgl/>
      <w:lvlText w:val="%1.%2.%3.%4.%5.%6.%7.%8.%9."/>
      <w:lvlJc w:val="left"/>
      <w:pPr>
        <w:ind w:left="1440" w:hanging="1080"/>
      </w:pPr>
      <w:rPr>
        <w:rFonts w:hint="cs"/>
      </w:rPr>
    </w:lvl>
  </w:abstractNum>
  <w:abstractNum w:abstractNumId="9" w15:restartNumberingAfterBreak="0">
    <w:nsid w:val="5D9D2D5B"/>
    <w:multiLevelType w:val="hybridMultilevel"/>
    <w:tmpl w:val="8E248CD0"/>
    <w:lvl w:ilvl="0" w:tplc="6078796C">
      <w:start w:val="1"/>
      <w:numFmt w:val="bullet"/>
      <w:lvlText w:val=""/>
      <w:lvlJc w:val="left"/>
      <w:pPr>
        <w:ind w:left="1140" w:hanging="360"/>
      </w:pPr>
      <w:rPr>
        <w:rFonts w:ascii="Symbol" w:hAnsi="Symbol" w:hint="cs"/>
      </w:rPr>
    </w:lvl>
    <w:lvl w:ilvl="1" w:tplc="ADD8AC6E">
      <w:start w:val="1"/>
      <w:numFmt w:val="bullet"/>
      <w:lvlText w:val="o"/>
      <w:lvlJc w:val="left"/>
      <w:pPr>
        <w:ind w:left="1860" w:hanging="360"/>
      </w:pPr>
      <w:rPr>
        <w:rFonts w:ascii="Courier New" w:hAnsi="Courier New" w:cs="Courier New" w:hint="cs"/>
      </w:rPr>
    </w:lvl>
    <w:lvl w:ilvl="2" w:tplc="90A0C636">
      <w:start w:val="1"/>
      <w:numFmt w:val="bullet"/>
      <w:lvlText w:val=""/>
      <w:lvlJc w:val="left"/>
      <w:pPr>
        <w:ind w:left="2580" w:hanging="360"/>
      </w:pPr>
      <w:rPr>
        <w:rFonts w:ascii="Wingdings" w:hAnsi="Wingdings" w:hint="cs"/>
      </w:rPr>
    </w:lvl>
    <w:lvl w:ilvl="3" w:tplc="7F58E900">
      <w:start w:val="1"/>
      <w:numFmt w:val="bullet"/>
      <w:lvlText w:val=""/>
      <w:lvlJc w:val="left"/>
      <w:pPr>
        <w:ind w:left="3300" w:hanging="360"/>
      </w:pPr>
      <w:rPr>
        <w:rFonts w:ascii="Symbol" w:hAnsi="Symbol" w:hint="cs"/>
      </w:rPr>
    </w:lvl>
    <w:lvl w:ilvl="4" w:tplc="27009D3E">
      <w:start w:val="1"/>
      <w:numFmt w:val="bullet"/>
      <w:lvlText w:val="o"/>
      <w:lvlJc w:val="left"/>
      <w:pPr>
        <w:ind w:left="4020" w:hanging="360"/>
      </w:pPr>
      <w:rPr>
        <w:rFonts w:ascii="Courier New" w:hAnsi="Courier New" w:cs="Courier New" w:hint="cs"/>
      </w:rPr>
    </w:lvl>
    <w:lvl w:ilvl="5" w:tplc="C0868A94">
      <w:start w:val="1"/>
      <w:numFmt w:val="bullet"/>
      <w:lvlText w:val=""/>
      <w:lvlJc w:val="left"/>
      <w:pPr>
        <w:ind w:left="4740" w:hanging="360"/>
      </w:pPr>
      <w:rPr>
        <w:rFonts w:ascii="Wingdings" w:hAnsi="Wingdings" w:hint="cs"/>
      </w:rPr>
    </w:lvl>
    <w:lvl w:ilvl="6" w:tplc="C2C46868">
      <w:start w:val="1"/>
      <w:numFmt w:val="bullet"/>
      <w:lvlText w:val=""/>
      <w:lvlJc w:val="left"/>
      <w:pPr>
        <w:ind w:left="5460" w:hanging="360"/>
      </w:pPr>
      <w:rPr>
        <w:rFonts w:ascii="Symbol" w:hAnsi="Symbol" w:hint="cs"/>
      </w:rPr>
    </w:lvl>
    <w:lvl w:ilvl="7" w:tplc="D5141674">
      <w:start w:val="1"/>
      <w:numFmt w:val="bullet"/>
      <w:lvlText w:val="o"/>
      <w:lvlJc w:val="left"/>
      <w:pPr>
        <w:ind w:left="6180" w:hanging="360"/>
      </w:pPr>
      <w:rPr>
        <w:rFonts w:ascii="Courier New" w:hAnsi="Courier New" w:cs="Courier New" w:hint="cs"/>
      </w:rPr>
    </w:lvl>
    <w:lvl w:ilvl="8" w:tplc="B6E2A050">
      <w:start w:val="1"/>
      <w:numFmt w:val="bullet"/>
      <w:lvlText w:val=""/>
      <w:lvlJc w:val="left"/>
      <w:pPr>
        <w:ind w:left="6900" w:hanging="360"/>
      </w:pPr>
      <w:rPr>
        <w:rFonts w:ascii="Wingdings" w:hAnsi="Wingdings" w:hint="cs"/>
      </w:rPr>
    </w:lvl>
  </w:abstractNum>
  <w:abstractNum w:abstractNumId="10" w15:restartNumberingAfterBreak="0">
    <w:nsid w:val="69E13ABD"/>
    <w:multiLevelType w:val="hybridMultilevel"/>
    <w:tmpl w:val="141E0812"/>
    <w:lvl w:ilvl="0" w:tplc="ABBA9A6E">
      <w:start w:val="1"/>
      <w:numFmt w:val="bullet"/>
      <w:pStyle w:val="Felsorols3"/>
      <w:lvlText w:val=""/>
      <w:lvlJc w:val="left"/>
      <w:pPr>
        <w:tabs>
          <w:tab w:val="num" w:pos="1080"/>
        </w:tabs>
        <w:ind w:left="1080" w:hanging="360"/>
      </w:pPr>
      <w:rPr>
        <w:rFonts w:ascii="Symbol" w:hAnsi="Symbol" w:hint="cs"/>
      </w:rPr>
    </w:lvl>
    <w:lvl w:ilvl="1" w:tplc="167AC54C">
      <w:start w:val="1"/>
      <w:numFmt w:val="decimal"/>
      <w:lvlText w:val="%2)"/>
      <w:lvlJc w:val="left"/>
      <w:pPr>
        <w:tabs>
          <w:tab w:val="num" w:pos="1800"/>
        </w:tabs>
        <w:ind w:left="1800" w:hanging="360"/>
      </w:pPr>
      <w:rPr>
        <w:rFonts w:hint="cs"/>
      </w:rPr>
    </w:lvl>
    <w:lvl w:ilvl="2" w:tplc="95E277C2">
      <w:start w:val="1"/>
      <w:numFmt w:val="bullet"/>
      <w:lvlText w:val=""/>
      <w:lvlJc w:val="left"/>
      <w:pPr>
        <w:tabs>
          <w:tab w:val="num" w:pos="2520"/>
        </w:tabs>
        <w:ind w:left="2520" w:hanging="360"/>
      </w:pPr>
      <w:rPr>
        <w:rFonts w:ascii="Wingdings" w:hAnsi="Wingdings" w:hint="cs"/>
      </w:rPr>
    </w:lvl>
    <w:lvl w:ilvl="3" w:tplc="E64C7F02">
      <w:start w:val="1"/>
      <w:numFmt w:val="bullet"/>
      <w:lvlText w:val=""/>
      <w:lvlJc w:val="left"/>
      <w:pPr>
        <w:tabs>
          <w:tab w:val="num" w:pos="3240"/>
        </w:tabs>
        <w:ind w:left="3240" w:hanging="360"/>
      </w:pPr>
      <w:rPr>
        <w:rFonts w:ascii="Symbol" w:hAnsi="Symbol" w:hint="cs"/>
      </w:rPr>
    </w:lvl>
    <w:lvl w:ilvl="4" w:tplc="F9FE3DA6">
      <w:start w:val="1"/>
      <w:numFmt w:val="bullet"/>
      <w:lvlText w:val="o"/>
      <w:lvlJc w:val="left"/>
      <w:pPr>
        <w:tabs>
          <w:tab w:val="num" w:pos="3960"/>
        </w:tabs>
        <w:ind w:left="3960" w:hanging="360"/>
      </w:pPr>
      <w:rPr>
        <w:rFonts w:ascii="Courier New" w:hAnsi="Courier New" w:cs="Courier New" w:hint="cs"/>
      </w:rPr>
    </w:lvl>
    <w:lvl w:ilvl="5" w:tplc="5540D696">
      <w:start w:val="1"/>
      <w:numFmt w:val="bullet"/>
      <w:lvlText w:val=""/>
      <w:lvlJc w:val="left"/>
      <w:pPr>
        <w:tabs>
          <w:tab w:val="num" w:pos="4680"/>
        </w:tabs>
        <w:ind w:left="4680" w:hanging="360"/>
      </w:pPr>
      <w:rPr>
        <w:rFonts w:ascii="Wingdings" w:hAnsi="Wingdings" w:hint="cs"/>
      </w:rPr>
    </w:lvl>
    <w:lvl w:ilvl="6" w:tplc="D4381756">
      <w:start w:val="1"/>
      <w:numFmt w:val="bullet"/>
      <w:lvlText w:val=""/>
      <w:lvlJc w:val="left"/>
      <w:pPr>
        <w:tabs>
          <w:tab w:val="num" w:pos="5400"/>
        </w:tabs>
        <w:ind w:left="5400" w:hanging="360"/>
      </w:pPr>
      <w:rPr>
        <w:rFonts w:ascii="Symbol" w:hAnsi="Symbol" w:hint="cs"/>
      </w:rPr>
    </w:lvl>
    <w:lvl w:ilvl="7" w:tplc="92C4CF66">
      <w:start w:val="1"/>
      <w:numFmt w:val="bullet"/>
      <w:lvlText w:val="o"/>
      <w:lvlJc w:val="left"/>
      <w:pPr>
        <w:tabs>
          <w:tab w:val="num" w:pos="6120"/>
        </w:tabs>
        <w:ind w:left="6120" w:hanging="360"/>
      </w:pPr>
      <w:rPr>
        <w:rFonts w:ascii="Courier New" w:hAnsi="Courier New" w:cs="Courier New" w:hint="cs"/>
      </w:rPr>
    </w:lvl>
    <w:lvl w:ilvl="8" w:tplc="F5AC6670">
      <w:start w:val="1"/>
      <w:numFmt w:val="bullet"/>
      <w:lvlText w:val=""/>
      <w:lvlJc w:val="left"/>
      <w:pPr>
        <w:tabs>
          <w:tab w:val="num" w:pos="6840"/>
        </w:tabs>
        <w:ind w:left="6840" w:hanging="360"/>
      </w:pPr>
      <w:rPr>
        <w:rFonts w:ascii="Wingdings" w:hAnsi="Wingdings" w:hint="cs"/>
      </w:rPr>
    </w:lvl>
  </w:abstractNum>
  <w:abstractNum w:abstractNumId="11" w15:restartNumberingAfterBreak="0">
    <w:nsid w:val="72BC7020"/>
    <w:multiLevelType w:val="hybridMultilevel"/>
    <w:tmpl w:val="6750C79A"/>
    <w:lvl w:ilvl="0" w:tplc="0478D6C2">
      <w:start w:val="1"/>
      <w:numFmt w:val="lowerLetter"/>
      <w:lvlText w:val="%1)"/>
      <w:lvlJc w:val="left"/>
      <w:pPr>
        <w:ind w:left="720" w:hanging="360"/>
      </w:pPr>
      <w:rPr>
        <w:rFonts w:ascii="Times New Roman" w:eastAsia="Calibri" w:hAnsi="Times New Roman" w:cs="Times New Roman" w:hint="cs"/>
      </w:rPr>
    </w:lvl>
    <w:lvl w:ilvl="1" w:tplc="79F87CD0">
      <w:start w:val="1"/>
      <w:numFmt w:val="lowerLetter"/>
      <w:lvlText w:val="%2."/>
      <w:lvlJc w:val="left"/>
      <w:pPr>
        <w:ind w:left="1440" w:hanging="360"/>
      </w:pPr>
    </w:lvl>
    <w:lvl w:ilvl="2" w:tplc="CC7AE3E4">
      <w:start w:val="1"/>
      <w:numFmt w:val="lowerRoman"/>
      <w:lvlText w:val="%3."/>
      <w:lvlJc w:val="right"/>
      <w:pPr>
        <w:ind w:left="2160" w:hanging="180"/>
      </w:pPr>
    </w:lvl>
    <w:lvl w:ilvl="3" w:tplc="1D6E6472">
      <w:start w:val="1"/>
      <w:numFmt w:val="decimal"/>
      <w:lvlText w:val="%4."/>
      <w:lvlJc w:val="left"/>
      <w:pPr>
        <w:ind w:left="2880" w:hanging="360"/>
      </w:pPr>
    </w:lvl>
    <w:lvl w:ilvl="4" w:tplc="CDBC4C9E">
      <w:start w:val="1"/>
      <w:numFmt w:val="lowerLetter"/>
      <w:lvlText w:val="%5."/>
      <w:lvlJc w:val="left"/>
      <w:pPr>
        <w:ind w:left="3600" w:hanging="360"/>
      </w:pPr>
    </w:lvl>
    <w:lvl w:ilvl="5" w:tplc="DBC00A78">
      <w:start w:val="1"/>
      <w:numFmt w:val="lowerRoman"/>
      <w:lvlText w:val="%6."/>
      <w:lvlJc w:val="right"/>
      <w:pPr>
        <w:ind w:left="4320" w:hanging="180"/>
      </w:pPr>
    </w:lvl>
    <w:lvl w:ilvl="6" w:tplc="D8A0113A">
      <w:start w:val="1"/>
      <w:numFmt w:val="decimal"/>
      <w:lvlText w:val="%7."/>
      <w:lvlJc w:val="left"/>
      <w:pPr>
        <w:ind w:left="5040" w:hanging="360"/>
      </w:pPr>
    </w:lvl>
    <w:lvl w:ilvl="7" w:tplc="45DC9E6C">
      <w:start w:val="1"/>
      <w:numFmt w:val="lowerLetter"/>
      <w:lvlText w:val="%8."/>
      <w:lvlJc w:val="left"/>
      <w:pPr>
        <w:ind w:left="5760" w:hanging="360"/>
      </w:pPr>
    </w:lvl>
    <w:lvl w:ilvl="8" w:tplc="2288FCD2">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9"/>
  </w:num>
  <w:num w:numId="6">
    <w:abstractNumId w:val="3"/>
  </w:num>
  <w:num w:numId="7">
    <w:abstractNumId w:val="6"/>
  </w:num>
  <w:num w:numId="8">
    <w:abstractNumId w:val="11"/>
  </w:num>
  <w:num w:numId="9">
    <w:abstractNumId w:val="0"/>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69"/>
    <w:rsid w:val="00013BE9"/>
    <w:rsid w:val="00031EDB"/>
    <w:rsid w:val="00141823"/>
    <w:rsid w:val="00305636"/>
    <w:rsid w:val="00477E41"/>
    <w:rsid w:val="00511969"/>
    <w:rsid w:val="0064418B"/>
    <w:rsid w:val="006A7ADF"/>
    <w:rsid w:val="007D21CB"/>
    <w:rsid w:val="00823353"/>
    <w:rsid w:val="0085359F"/>
    <w:rsid w:val="008623BB"/>
    <w:rsid w:val="0090501D"/>
    <w:rsid w:val="0093013F"/>
    <w:rsid w:val="00A05B32"/>
    <w:rsid w:val="00A07103"/>
    <w:rsid w:val="00A51A8B"/>
    <w:rsid w:val="00AA48D9"/>
    <w:rsid w:val="00AA7E51"/>
    <w:rsid w:val="00AC29EB"/>
    <w:rsid w:val="00B351F8"/>
    <w:rsid w:val="00BD1487"/>
    <w:rsid w:val="00C60DDF"/>
    <w:rsid w:val="00C67A9A"/>
    <w:rsid w:val="00C8295D"/>
    <w:rsid w:val="00DE5272"/>
    <w:rsid w:val="00E2677D"/>
    <w:rsid w:val="00EA115B"/>
    <w:rsid w:val="00EC2967"/>
    <w:rsid w:val="00F22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E54242"/>
  <w15:docId w15:val="{882C82F9-A979-4AD6-979F-E1C6B7FF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pPr>
      <w:keepNext/>
      <w:jc w:val="center"/>
      <w:outlineLvl w:val="0"/>
    </w:pPr>
    <w:rPr>
      <w:b/>
      <w:bCs/>
      <w:i/>
    </w:rPr>
  </w:style>
  <w:style w:type="paragraph" w:styleId="Cmsor2">
    <w:name w:val="heading 2"/>
    <w:basedOn w:val="Norml"/>
    <w:next w:val="Norml"/>
    <w:qFormat/>
    <w:pPr>
      <w:keepNext/>
      <w:spacing w:before="240" w:after="60"/>
      <w:outlineLvl w:val="1"/>
    </w:pPr>
    <w:rPr>
      <w:rFonts w:ascii="Arial" w:hAnsi="Arial" w:cs="Arial"/>
      <w:b/>
      <w:bCs/>
      <w:i/>
      <w:sz w:val="28"/>
      <w:szCs w:val="28"/>
    </w:rPr>
  </w:style>
  <w:style w:type="paragraph" w:styleId="Cmsor5">
    <w:name w:val="heading 5"/>
    <w:basedOn w:val="Norml"/>
    <w:next w:val="Norml"/>
    <w:qFormat/>
    <w:pPr>
      <w:keepNext/>
      <w:jc w:val="center"/>
      <w:outlineLvl w:val="4"/>
    </w:pPr>
    <w:rPr>
      <w:b/>
      <w:bCs/>
      <w:sz w:val="26"/>
      <w:szCs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pPr>
      <w:ind w:left="720" w:hanging="360"/>
      <w:jc w:val="both"/>
    </w:pPr>
    <w:rPr>
      <w:sz w:val="20"/>
      <w:szCs w:val="20"/>
    </w:rPr>
  </w:style>
  <w:style w:type="paragraph" w:styleId="Szvegtrzsbehzssal2">
    <w:name w:val="Body Text Indent 2"/>
    <w:basedOn w:val="Norml"/>
    <w:pPr>
      <w:ind w:left="720"/>
      <w:jc w:val="both"/>
    </w:pPr>
    <w:rPr>
      <w:color w:val="0000FF"/>
      <w:sz w:val="20"/>
      <w:szCs w:val="20"/>
    </w:rPr>
  </w:style>
  <w:style w:type="paragraph" w:styleId="Szvegtrzsbehzssal3">
    <w:name w:val="Body Text Indent 3"/>
    <w:basedOn w:val="Norml"/>
    <w:pPr>
      <w:ind w:left="708"/>
      <w:jc w:val="both"/>
    </w:pPr>
    <w:rPr>
      <w:color w:val="0000FF"/>
      <w:sz w:val="20"/>
      <w:szCs w:val="20"/>
    </w:rPr>
  </w:style>
  <w:style w:type="paragraph" w:styleId="Szvegtrzs">
    <w:name w:val="Body Text"/>
    <w:basedOn w:val="Norml"/>
  </w:style>
  <w:style w:type="paragraph" w:styleId="Szvegtrzs3">
    <w:name w:val="Body Text 3"/>
    <w:basedOn w:val="Norml"/>
    <w:pPr>
      <w:widowControl w:val="0"/>
      <w:spacing w:after="120"/>
      <w:jc w:val="both"/>
    </w:pPr>
    <w:rPr>
      <w:sz w:val="16"/>
      <w:szCs w:val="16"/>
    </w:rPr>
  </w:style>
  <w:style w:type="paragraph" w:styleId="Buborkszveg">
    <w:name w:val="Balloon Text"/>
    <w:basedOn w:val="Norml"/>
    <w:semiHidden/>
    <w:rPr>
      <w:rFonts w:ascii="Tahoma" w:hAnsi="Tahoma" w:cs="Tahoma"/>
      <w:sz w:val="16"/>
      <w:szCs w:val="16"/>
    </w:rPr>
  </w:style>
  <w:style w:type="paragraph" w:styleId="Lista2">
    <w:name w:val="List 2"/>
    <w:basedOn w:val="Norml"/>
    <w:pPr>
      <w:ind w:left="566" w:hanging="283"/>
    </w:pPr>
    <w:rPr>
      <w:lang w:val="en-GB"/>
    </w:rPr>
  </w:style>
  <w:style w:type="paragraph" w:styleId="Felsorols3">
    <w:name w:val="List Bullet 3"/>
    <w:basedOn w:val="Norml"/>
    <w:pPr>
      <w:numPr>
        <w:numId w:val="11"/>
      </w:numPr>
      <w:jc w:val="both"/>
    </w:pPr>
    <w:rPr>
      <w:sz w:val="22"/>
      <w:szCs w:val="22"/>
    </w:rPr>
  </w:style>
  <w:style w:type="paragraph" w:styleId="Dokumentumtrkp">
    <w:name w:val="Document Map"/>
    <w:basedOn w:val="Norml"/>
    <w:semiHidden/>
    <w:pPr>
      <w:shd w:val="clear" w:color="auto" w:fill="000080"/>
    </w:pPr>
    <w:rPr>
      <w:rFonts w:ascii="Tahoma" w:hAnsi="Tahoma" w:cs="Tahoma"/>
      <w:sz w:val="20"/>
      <w:szCs w:val="20"/>
    </w:rPr>
  </w:style>
  <w:style w:type="paragraph" w:styleId="Lista">
    <w:name w:val="List"/>
    <w:basedOn w:val="Norml"/>
    <w:pPr>
      <w:ind w:left="283" w:hanging="283"/>
    </w:pPr>
    <w:rPr>
      <w:lang w:val="en-GB"/>
    </w:rPr>
  </w:style>
  <w:style w:type="paragraph" w:styleId="Vltozat">
    <w:name w:val="Revision"/>
    <w:uiPriority w:val="99"/>
    <w:semiHidden/>
    <w:rPr>
      <w:sz w:val="24"/>
      <w:szCs w:val="24"/>
    </w:r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lfej">
    <w:name w:val="header"/>
    <w:basedOn w:val="Norml"/>
    <w:link w:val="lfejChar"/>
    <w:uiPriority w:val="99"/>
    <w:pPr>
      <w:tabs>
        <w:tab w:val="center" w:pos="4536"/>
        <w:tab w:val="right" w:pos="9072"/>
      </w:tabs>
    </w:pPr>
  </w:style>
  <w:style w:type="table" w:styleId="Rcsostblzat">
    <w:name w:val="Table Grid"/>
    <w:basedOn w:val="Normltblzat"/>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ListaszerbekezdsWeltL">
    <w:name w:val="Listaszerű bekezdés;Welt L"/>
    <w:basedOn w:val="Norml"/>
    <w:link w:val="ListaszerbekezdsCharWeltLChar"/>
    <w:uiPriority w:val="34"/>
    <w:qFormat/>
    <w:pPr>
      <w:ind w:left="708"/>
    </w:pPr>
  </w:style>
  <w:style w:type="paragraph" w:customStyle="1" w:styleId="BEK1">
    <w:name w:val="BEK1"/>
    <w:basedOn w:val="Norml"/>
    <w:link w:val="BEK1Char"/>
    <w:pPr>
      <w:tabs>
        <w:tab w:val="right" w:pos="-1368"/>
        <w:tab w:val="num" w:pos="425"/>
      </w:tabs>
      <w:spacing w:before="60" w:after="60"/>
      <w:ind w:left="425" w:hanging="113"/>
      <w:jc w:val="both"/>
    </w:pPr>
    <w:rPr>
      <w:rFonts w:ascii="Arial" w:hAnsi="Arial" w:cs="Arial"/>
      <w:sz w:val="20"/>
      <w:szCs w:val="20"/>
    </w:rPr>
  </w:style>
  <w:style w:type="character" w:customStyle="1" w:styleId="BEK1Char">
    <w:name w:val="BEK1 Char"/>
    <w:link w:val="BEK1"/>
    <w:rPr>
      <w:rFonts w:ascii="Arial" w:hAnsi="Arial" w:cs="Arial"/>
    </w:rPr>
  </w:style>
  <w:style w:type="paragraph" w:styleId="Lbjegyzetszveg">
    <w:name w:val="footnote text"/>
    <w:basedOn w:val="Norml"/>
    <w:link w:val="LbjegyzetszvegChar"/>
    <w:rPr>
      <w:noProof/>
      <w:sz w:val="20"/>
      <w:szCs w:val="20"/>
    </w:rPr>
  </w:style>
  <w:style w:type="character" w:customStyle="1" w:styleId="LbjegyzetszvegChar">
    <w:name w:val="Lábjegyzetszöveg Char"/>
    <w:link w:val="Lbjegyzetszveg"/>
    <w:uiPriority w:val="99"/>
    <w:rPr>
      <w:noProof/>
    </w:rPr>
  </w:style>
  <w:style w:type="character" w:styleId="Jegyzethivatkozs">
    <w:name w:val="annotation reference"/>
    <w:rPr>
      <w:sz w:val="16"/>
      <w:szCs w:val="16"/>
    </w:rPr>
  </w:style>
  <w:style w:type="paragraph" w:styleId="Jegyzetszveg">
    <w:name w:val="annotation text"/>
    <w:basedOn w:val="Norml"/>
    <w:link w:val="JegyzetszvegChar"/>
    <w:uiPriority w:val="99"/>
    <w:rPr>
      <w:sz w:val="20"/>
      <w:szCs w:val="20"/>
    </w:rPr>
  </w:style>
  <w:style w:type="character" w:customStyle="1" w:styleId="JegyzetszvegChar">
    <w:name w:val="Jegyzetszöveg Char"/>
    <w:basedOn w:val="Bekezdsalapbettpusa"/>
    <w:link w:val="Jegyzetszveg"/>
    <w:uiPriority w:val="99"/>
  </w:style>
  <w:style w:type="paragraph" w:styleId="Cm">
    <w:name w:val="Title"/>
    <w:basedOn w:val="Norml"/>
    <w:link w:val="CmChar"/>
    <w:qFormat/>
    <w:pPr>
      <w:jc w:val="center"/>
    </w:pPr>
    <w:rPr>
      <w:b/>
      <w:bCs/>
      <w:i/>
      <w:sz w:val="32"/>
      <w:szCs w:val="32"/>
    </w:rPr>
  </w:style>
  <w:style w:type="character" w:customStyle="1" w:styleId="CmChar">
    <w:name w:val="Cím Char"/>
    <w:link w:val="Cm"/>
    <w:rPr>
      <w:b/>
      <w:bCs/>
      <w:i/>
      <w:sz w:val="32"/>
      <w:szCs w:val="32"/>
    </w:rPr>
  </w:style>
  <w:style w:type="paragraph" w:styleId="Nincstrkz">
    <w:name w:val="No Spacing"/>
    <w:uiPriority w:val="1"/>
    <w:qFormat/>
    <w:rPr>
      <w:sz w:val="24"/>
      <w:szCs w:val="24"/>
    </w:rPr>
  </w:style>
  <w:style w:type="character" w:customStyle="1" w:styleId="skypec2ctextspan">
    <w:name w:val="skype_c2c_text_span"/>
    <w:basedOn w:val="Bekezdsalapbettpusa"/>
  </w:style>
  <w:style w:type="character" w:customStyle="1" w:styleId="cegnev">
    <w:name w:val="cegnev"/>
  </w:style>
  <w:style w:type="character" w:customStyle="1" w:styleId="cim">
    <w:name w:val="cim"/>
  </w:style>
  <w:style w:type="paragraph" w:styleId="Megjegyzstrgya">
    <w:name w:val="annotation subject"/>
    <w:basedOn w:val="Jegyzetszveg"/>
    <w:next w:val="Jegyzetszveg"/>
    <w:link w:val="MegjegyzstrgyaChar"/>
    <w:rPr>
      <w:b/>
      <w:bCs/>
    </w:rPr>
  </w:style>
  <w:style w:type="character" w:customStyle="1" w:styleId="MegjegyzstrgyaChar">
    <w:name w:val="Megjegyzés tárgya Char"/>
    <w:link w:val="Megjegyzstrgya"/>
    <w:rPr>
      <w:b/>
      <w:bCs/>
    </w:rPr>
  </w:style>
  <w:style w:type="character" w:customStyle="1" w:styleId="lfejChar">
    <w:name w:val="Élőfej Char"/>
    <w:link w:val="lfej"/>
    <w:uiPriority w:val="99"/>
    <w:rPr>
      <w:sz w:val="24"/>
      <w:szCs w:val="24"/>
    </w:rPr>
  </w:style>
  <w:style w:type="character" w:styleId="Hiperhivatkozs">
    <w:name w:val="Hyperlink"/>
    <w:rPr>
      <w:color w:val="0000FF"/>
      <w:u w:val="single"/>
    </w:rPr>
  </w:style>
  <w:style w:type="character" w:customStyle="1" w:styleId="llbChar">
    <w:name w:val="Élőláb Char"/>
    <w:link w:val="llb"/>
    <w:uiPriority w:val="99"/>
    <w:rPr>
      <w:sz w:val="24"/>
      <w:szCs w:val="24"/>
    </w:rPr>
  </w:style>
  <w:style w:type="character" w:customStyle="1" w:styleId="ListaszerbekezdsCharWeltLChar">
    <w:name w:val="Listaszerű bekezdés Char;Welt L Char"/>
    <w:link w:val="ListaszerbekezdsWeltL"/>
    <w:uiPriority w:val="34"/>
    <w:rPr>
      <w:sz w:val="24"/>
      <w:szCs w:val="24"/>
    </w:rPr>
  </w:style>
  <w:style w:type="paragraph" w:customStyle="1" w:styleId="Default">
    <w:name w:val="Default"/>
    <w:rPr>
      <w:color w:val="000000"/>
      <w:sz w:val="24"/>
      <w:szCs w:val="24"/>
    </w:rPr>
  </w:style>
  <w:style w:type="table" w:customStyle="1" w:styleId="Rcsostblzat3">
    <w:name w:val="Rácsos táblázat3"/>
    <w:basedOn w:val="Normltblzat"/>
    <w:next w:val="Rcsostblzat"/>
    <w:uiPriority w:val="59"/>
    <w:rPr>
      <w:rFonts w:ascii="Calibri" w:eastAsia="Calibri" w:hAnsi="Calibri"/>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 w:type="paragraph" w:styleId="Listaszerbekezds">
    <w:name w:val="List Paragraph"/>
    <w:aliases w:val="Welt L"/>
    <w:basedOn w:val="Norml"/>
    <w:link w:val="ListaszerbekezdsChar"/>
    <w:uiPriority w:val="34"/>
    <w:qFormat/>
    <w:rsid w:val="007D21CB"/>
    <w:pPr>
      <w:widowControl w:val="0"/>
      <w:spacing w:line="360" w:lineRule="atLeast"/>
      <w:ind w:left="720"/>
      <w:contextualSpacing/>
      <w:jc w:val="both"/>
    </w:pPr>
    <w:rPr>
      <w:sz w:val="20"/>
      <w:szCs w:val="20"/>
    </w:rPr>
  </w:style>
  <w:style w:type="character" w:customStyle="1" w:styleId="ListaszerbekezdsChar">
    <w:name w:val="Listaszerű bekezdés Char"/>
    <w:aliases w:val="Welt L Char"/>
    <w:link w:val="Listaszerbekezds"/>
    <w:uiPriority w:val="34"/>
    <w:rsid w:val="007D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5975">
      <w:bodyDiv w:val="1"/>
      <w:marLeft w:val="0"/>
      <w:marRight w:val="0"/>
      <w:marTop w:val="0"/>
      <w:marBottom w:val="0"/>
      <w:divBdr>
        <w:top w:val="none" w:sz="0" w:space="0" w:color="auto"/>
        <w:left w:val="none" w:sz="0" w:space="0" w:color="auto"/>
        <w:bottom w:val="none" w:sz="0" w:space="0" w:color="auto"/>
        <w:right w:val="none" w:sz="0" w:space="0" w:color="auto"/>
      </w:divBdr>
    </w:div>
    <w:div w:id="1892812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hyperlink" Target="mailto:esztergalyos.violetta.otilia@mav-szk.hu" TargetMode="External"/><Relationship Id="rId18" Type="http://schemas.openxmlformats.org/officeDocument/2006/relationships/hyperlink" Target="mailto:prorok.ferenc@mav-szk.h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szamla@mav.hu" TargetMode="External"/><Relationship Id="rId12" Type="http://schemas.openxmlformats.org/officeDocument/2006/relationships/hyperlink" Target="mailto:eszamla-info@mav.hu" TargetMode="External"/><Relationship Id="rId17" Type="http://schemas.openxmlformats.org/officeDocument/2006/relationships/hyperlink" Target="mailto:toth.jozsef@mav-szk.hu" TargetMode="External"/><Relationship Id="rId2" Type="http://schemas.openxmlformats.org/officeDocument/2006/relationships/styles" Target="styles.xml"/><Relationship Id="rId16" Type="http://schemas.openxmlformats.org/officeDocument/2006/relationships/hyperlink" Target="mailto:esztergalyos.violetta.otilia@mav-szk.h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5" Type="http://schemas.openxmlformats.org/officeDocument/2006/relationships/hyperlink" Target="mailto:prorok.ferenc@mav-szk.hu" TargetMode="External"/><Relationship Id="rId10" Type="http://schemas.openxmlformats.org/officeDocument/2006/relationships/hyperlink" Target="mailto:eszamla@mav.h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v.gov.hu/nav/archiv/adoinfo/afa/elektronikus_szamla.html" TargetMode="External"/><Relationship Id="rId14" Type="http://schemas.openxmlformats.org/officeDocument/2006/relationships/hyperlink" Target="mailto:toth.jozsef@mav-szk.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27</Pages>
  <Words>7543</Words>
  <Characters>52052</Characters>
  <Application>Microsoft Office Word</Application>
  <DocSecurity>0</DocSecurity>
  <Lines>433</Lines>
  <Paragraphs>118</Paragraphs>
  <ScaleCrop>false</ScaleCrop>
  <HeadingPairs>
    <vt:vector size="2" baseType="variant">
      <vt:variant>
        <vt:lpstr>Cím</vt:lpstr>
      </vt:variant>
      <vt:variant>
        <vt:i4>1</vt:i4>
      </vt:variant>
    </vt:vector>
  </HeadingPairs>
  <TitlesOfParts>
    <vt:vector size="1" baseType="lpstr">
      <vt:lpstr>HÓ:</vt:lpstr>
    </vt:vector>
  </TitlesOfParts>
  <Company>Vack</Company>
  <LinksUpToDate>false</LinksUpToDate>
  <CharactersWithSpaces>59477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c:title>
  <dc:creator>Feri</dc:creator>
  <cp:lastModifiedBy>Erdős Krisztina (erdoskr)</cp:lastModifiedBy>
  <cp:revision>7</cp:revision>
  <cp:lastPrinted>2014-08-29T11:51:00Z</cp:lastPrinted>
  <dcterms:created xsi:type="dcterms:W3CDTF">2020-09-28T08:19:00Z</dcterms:created>
  <dcterms:modified xsi:type="dcterms:W3CDTF">2020-09-30T11:26:00Z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129184805</vt:lpwstr>
  </property>
  <property fmtid="{D5CDD505-2E9C-101B-9397-08002B2CF9AE}" pid="3" name="_dlc_DocId">
    <vt:lpwstr>73SXQ726RJDW-1060-438</vt:lpwstr>
  </property>
  <property fmtid="{D5CDD505-2E9C-101B-9397-08002B2CF9AE}" pid="4" name="_dlc_DocIdItemGuid">
    <vt:lpwstr>5d689297-9ed8-4679-9fb1-3d0d9c42ce43</vt:lpwstr>
  </property>
  <property fmtid="{D5CDD505-2E9C-101B-9397-08002B2CF9AE}" pid="5" name="_dlc_DocIdUrl">
    <vt:lpwstr>https://intranet.mav.hu/rendszer/dms/_layouts/DocIdRedir.aspx?ID=73SXQ726RJDW-1060-438, 73SXQ726RJDW-1060-438</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Editor">
    <vt:lpwstr>Siska Judit dr.</vt:lpwstr>
  </property>
  <property fmtid="{D5CDD505-2E9C-101B-9397-08002B2CF9AE}" pid="9" name="display_urn:schemas-microsoft-com:office:office#Author">
    <vt:lpwstr>Siska Judit dr.</vt:lpwstr>
  </property>
  <property fmtid="{D5CDD505-2E9C-101B-9397-08002B2CF9AE}" pid="10" name="Order">
    <vt:lpwstr>14300.0000000000</vt:lpwstr>
  </property>
</Properties>
</file>