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711" w:rsidRPr="002652A8" w:rsidRDefault="00C237F3" w:rsidP="002652A8">
      <w:pPr>
        <w:tabs>
          <w:tab w:val="left" w:pos="1080"/>
          <w:tab w:val="left" w:pos="1320"/>
        </w:tabs>
        <w:jc w:val="both"/>
        <w:rPr>
          <w:rFonts w:ascii="Bookman Old Style" w:hAnsi="Bookman Old Style" w:cs="Arial"/>
          <w:b/>
          <w:sz w:val="22"/>
          <w:szCs w:val="22"/>
        </w:rPr>
      </w:pPr>
      <w:r w:rsidRPr="002652A8">
        <w:rPr>
          <w:rFonts w:ascii="Bookman Old Style" w:hAnsi="Bookman Old Style" w:cs="Arial"/>
          <w:b/>
          <w:sz w:val="22"/>
          <w:szCs w:val="22"/>
        </w:rPr>
        <w:t xml:space="preserve">Biztosító berendezés </w:t>
      </w:r>
      <w:r w:rsidR="002652A8" w:rsidRPr="002652A8">
        <w:rPr>
          <w:rFonts w:ascii="Bookman Old Style" w:hAnsi="Bookman Old Style" w:cs="Arial"/>
          <w:b/>
          <w:sz w:val="22"/>
          <w:szCs w:val="22"/>
        </w:rPr>
        <w:t>„K” tételek tartalma</w:t>
      </w:r>
    </w:p>
    <w:p w:rsidR="002652A8" w:rsidRPr="00DD1612" w:rsidRDefault="002652A8" w:rsidP="002652A8">
      <w:pPr>
        <w:tabs>
          <w:tab w:val="left" w:pos="1080"/>
          <w:tab w:val="left" w:pos="1320"/>
        </w:tabs>
        <w:jc w:val="both"/>
        <w:rPr>
          <w:rFonts w:ascii="Bookman Old Style" w:hAnsi="Bookman Old Style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7156"/>
        <w:gridCol w:w="766"/>
      </w:tblGrid>
      <w:tr w:rsidR="008E0711" w:rsidRPr="002F62C6" w:rsidTr="00AA3095">
        <w:tc>
          <w:tcPr>
            <w:tcW w:w="1428" w:type="dxa"/>
          </w:tcPr>
          <w:p w:rsidR="008E0711" w:rsidRPr="002F62C6" w:rsidRDefault="008E0711" w:rsidP="00AA309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K1</w:t>
            </w:r>
          </w:p>
        </w:tc>
        <w:tc>
          <w:tcPr>
            <w:tcW w:w="7560" w:type="dxa"/>
          </w:tcPr>
          <w:p w:rsidR="008E0711" w:rsidRPr="002F62C6" w:rsidRDefault="008E0711" w:rsidP="00AA309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8E0711">
              <w:rPr>
                <w:rFonts w:ascii="Bookman Old Style" w:hAnsi="Bookman Old Style" w:cs="Arial"/>
                <w:sz w:val="22"/>
                <w:szCs w:val="22"/>
              </w:rPr>
              <w:t>Törzskábelek kiváltása</w:t>
            </w:r>
          </w:p>
        </w:tc>
        <w:tc>
          <w:tcPr>
            <w:tcW w:w="791" w:type="dxa"/>
          </w:tcPr>
          <w:p w:rsidR="008E0711" w:rsidRPr="002F62C6" w:rsidRDefault="008E0711" w:rsidP="00AA3095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 w:rsidRPr="002F62C6">
              <w:rPr>
                <w:rFonts w:ascii="Bookman Old Style" w:hAnsi="Bookman Old Style" w:cs="Arial"/>
                <w:sz w:val="22"/>
                <w:szCs w:val="22"/>
              </w:rPr>
              <w:t>m</w:t>
            </w:r>
          </w:p>
        </w:tc>
      </w:tr>
    </w:tbl>
    <w:p w:rsidR="008E0711" w:rsidRPr="002F62C6" w:rsidRDefault="008E0711" w:rsidP="008E0711">
      <w:pPr>
        <w:tabs>
          <w:tab w:val="left" w:pos="1080"/>
          <w:tab w:val="left" w:pos="1320"/>
        </w:tabs>
        <w:ind w:left="1320" w:hanging="1255"/>
        <w:jc w:val="both"/>
        <w:rPr>
          <w:rFonts w:ascii="Bookman Old Style" w:hAnsi="Bookman Old Style" w:cs="Arial"/>
          <w:i/>
          <w:sz w:val="22"/>
          <w:szCs w:val="22"/>
        </w:rPr>
      </w:pPr>
    </w:p>
    <w:p w:rsidR="008E0711" w:rsidRPr="002F62C6" w:rsidRDefault="008E0711" w:rsidP="008E0711">
      <w:pPr>
        <w:ind w:left="1320" w:hanging="1320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Tartalom:</w:t>
      </w:r>
    </w:p>
    <w:p w:rsidR="008E0711" w:rsidRDefault="008E0711" w:rsidP="008E0711">
      <w:pPr>
        <w:numPr>
          <w:ilvl w:val="0"/>
          <w:numId w:val="1"/>
        </w:numPr>
        <w:tabs>
          <w:tab w:val="clear" w:pos="1415"/>
          <w:tab w:val="num" w:pos="1080"/>
          <w:tab w:val="num" w:pos="1134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kábelek fektetéséhez szükséges minden felszerelés és gép telepítése, helyszíni mozgatása, fel és levonulási, működési valamint élőmunka költsége,</w:t>
      </w:r>
    </w:p>
    <w:p w:rsidR="008E0711" w:rsidRPr="004E2E47" w:rsidRDefault="008E0711" w:rsidP="008E0711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biztosítóberendezési törzskábelek és csápkábelek, és a hozzájuk kapcsolódó szerelvények (kötések, elosztók, kábelrendezők) anyagainak és alkatrészeinek beszerzése, helyszínre szállítása, fektetése (kész kábelalépítménybe és védőcsövekbe), telepítése,</w:t>
      </w:r>
    </w:p>
    <w:p w:rsidR="004E2E47" w:rsidRPr="004E2E47" w:rsidRDefault="004E2E47" w:rsidP="004E2E47">
      <w:pPr>
        <w:numPr>
          <w:ilvl w:val="0"/>
          <w:numId w:val="1"/>
        </w:numPr>
        <w:tabs>
          <w:tab w:val="clear" w:pos="1415"/>
          <w:tab w:val="num" w:pos="1134"/>
        </w:tabs>
        <w:ind w:left="1134" w:hanging="424"/>
        <w:jc w:val="both"/>
        <w:rPr>
          <w:rFonts w:ascii="Bookman Old Style" w:hAnsi="Bookman Old Style" w:cs="Arial"/>
          <w:sz w:val="22"/>
          <w:szCs w:val="22"/>
        </w:rPr>
      </w:pPr>
      <w:r w:rsidRPr="008E0711">
        <w:rPr>
          <w:rFonts w:ascii="Bookman Old Style" w:hAnsi="Bookman Old Style" w:cs="Arial"/>
          <w:sz w:val="22"/>
          <w:szCs w:val="22"/>
        </w:rPr>
        <w:t>beleértve a jelfogó helyiségben szükség</w:t>
      </w:r>
      <w:r>
        <w:rPr>
          <w:rFonts w:ascii="Bookman Old Style" w:hAnsi="Bookman Old Style" w:cs="Arial"/>
          <w:sz w:val="22"/>
          <w:szCs w:val="22"/>
        </w:rPr>
        <w:t xml:space="preserve"> szerint a</w:t>
      </w:r>
      <w:r w:rsidRPr="008E0711">
        <w:rPr>
          <w:rFonts w:ascii="Bookman Old Style" w:hAnsi="Bookman Old Style" w:cs="Arial"/>
          <w:sz w:val="22"/>
          <w:szCs w:val="22"/>
        </w:rPr>
        <w:t xml:space="preserve"> kábel</w:t>
      </w:r>
      <w:r>
        <w:rPr>
          <w:rFonts w:ascii="Bookman Old Style" w:hAnsi="Bookman Old Style" w:cs="Arial"/>
          <w:sz w:val="22"/>
          <w:szCs w:val="22"/>
        </w:rPr>
        <w:t>-</w:t>
      </w:r>
      <w:r w:rsidRPr="008E0711">
        <w:rPr>
          <w:rFonts w:ascii="Bookman Old Style" w:hAnsi="Bookman Old Style" w:cs="Arial"/>
          <w:sz w:val="22"/>
          <w:szCs w:val="22"/>
        </w:rPr>
        <w:t>végelz</w:t>
      </w:r>
      <w:r>
        <w:rPr>
          <w:rFonts w:ascii="Bookman Old Style" w:hAnsi="Bookman Old Style" w:cs="Arial"/>
          <w:sz w:val="22"/>
          <w:szCs w:val="22"/>
        </w:rPr>
        <w:t xml:space="preserve">áró </w:t>
      </w:r>
      <w:proofErr w:type="gramStart"/>
      <w:r>
        <w:rPr>
          <w:rFonts w:ascii="Bookman Old Style" w:hAnsi="Bookman Old Style" w:cs="Arial"/>
          <w:sz w:val="22"/>
          <w:szCs w:val="22"/>
        </w:rPr>
        <w:t>szerelését</w:t>
      </w:r>
      <w:proofErr w:type="gramEnd"/>
      <w:r>
        <w:rPr>
          <w:rFonts w:ascii="Bookman Old Style" w:hAnsi="Bookman Old Style" w:cs="Arial"/>
          <w:sz w:val="22"/>
          <w:szCs w:val="22"/>
        </w:rPr>
        <w:t xml:space="preserve"> ill. kiváltását,</w:t>
      </w:r>
    </w:p>
    <w:p w:rsidR="008E0711" w:rsidRPr="002F62C6" w:rsidRDefault="008E0711" w:rsidP="008E0711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 xml:space="preserve">Mérési és ellenőrzési munkák elvégzése, az üzembe helyezéshez szükséges vizsgálatok lefolytatása, </w:t>
      </w:r>
    </w:p>
    <w:p w:rsidR="008E0711" w:rsidRPr="002F62C6" w:rsidRDefault="008E0711" w:rsidP="008E0711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Ide tartozik az üzemeltető, felügyeleti személyzet munkabére, szociális és munkahely biztosítása, szükséges konténer (</w:t>
      </w:r>
      <w:proofErr w:type="spellStart"/>
      <w:r w:rsidRPr="002F62C6">
        <w:rPr>
          <w:rFonts w:ascii="Bookman Old Style" w:hAnsi="Bookman Old Style"/>
          <w:sz w:val="22"/>
          <w:szCs w:val="22"/>
        </w:rPr>
        <w:t>ek</w:t>
      </w:r>
      <w:proofErr w:type="spellEnd"/>
      <w:r w:rsidRPr="002F62C6">
        <w:rPr>
          <w:rFonts w:ascii="Bookman Old Style" w:hAnsi="Bookman Old Style"/>
          <w:sz w:val="22"/>
          <w:szCs w:val="22"/>
        </w:rPr>
        <w:t>) beszerzése és telepítése,</w:t>
      </w:r>
    </w:p>
    <w:p w:rsidR="008E0711" w:rsidRPr="002F62C6" w:rsidRDefault="008E0711" w:rsidP="008E0711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A felmerülő közüzemi díjak és az üzemeltetéshez szükséges szociális létesítmények biztosítása a berendezés műszaki átadásáig,</w:t>
      </w:r>
    </w:p>
    <w:p w:rsidR="008E0711" w:rsidRPr="002F62C6" w:rsidRDefault="008E0711" w:rsidP="008E0711">
      <w:pPr>
        <w:numPr>
          <w:ilvl w:val="0"/>
          <w:numId w:val="1"/>
        </w:numPr>
        <w:tabs>
          <w:tab w:val="num" w:pos="1080"/>
          <w:tab w:val="left" w:pos="6617"/>
          <w:tab w:val="left" w:pos="7091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</w:p>
    <w:p w:rsidR="008E0711" w:rsidRDefault="008E0711" w:rsidP="008E0711">
      <w:pPr>
        <w:ind w:left="360"/>
        <w:jc w:val="both"/>
        <w:rPr>
          <w:rFonts w:ascii="Bookman Old Style" w:hAnsi="Bookman Old Style"/>
          <w:sz w:val="22"/>
          <w:szCs w:val="22"/>
        </w:rPr>
      </w:pPr>
    </w:p>
    <w:p w:rsidR="00363CCC" w:rsidRPr="002F62C6" w:rsidRDefault="00363CCC" w:rsidP="008E0711">
      <w:pPr>
        <w:ind w:left="360"/>
        <w:jc w:val="both"/>
        <w:rPr>
          <w:rFonts w:ascii="Bookman Old Style" w:hAnsi="Bookman Old Style"/>
          <w:sz w:val="22"/>
          <w:szCs w:val="22"/>
        </w:rPr>
      </w:pPr>
    </w:p>
    <w:p w:rsidR="00363CCC" w:rsidRPr="002F62C6" w:rsidRDefault="00363CCC" w:rsidP="00363CCC">
      <w:pPr>
        <w:rPr>
          <w:strike/>
        </w:rPr>
      </w:pPr>
    </w:p>
    <w:p w:rsidR="00363CCC" w:rsidRDefault="00363CCC" w:rsidP="00363C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8"/>
        <w:gridCol w:w="7162"/>
        <w:gridCol w:w="768"/>
      </w:tblGrid>
      <w:tr w:rsidR="00363CCC" w:rsidRPr="002F62C6" w:rsidTr="00AA3095">
        <w:tc>
          <w:tcPr>
            <w:tcW w:w="1428" w:type="dxa"/>
          </w:tcPr>
          <w:p w:rsidR="00363CCC" w:rsidRPr="002F62C6" w:rsidRDefault="00363CCC" w:rsidP="00AA309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K2</w:t>
            </w:r>
          </w:p>
        </w:tc>
        <w:tc>
          <w:tcPr>
            <w:tcW w:w="7560" w:type="dxa"/>
          </w:tcPr>
          <w:p w:rsidR="00363CCC" w:rsidRPr="002F62C6" w:rsidRDefault="00363CCC" w:rsidP="00AA309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363CCC">
              <w:rPr>
                <w:rFonts w:ascii="Bookman Old Style" w:hAnsi="Bookman Old Style" w:cs="Arial"/>
                <w:sz w:val="22"/>
                <w:szCs w:val="22"/>
              </w:rPr>
              <w:t>Külsőtéri biztosítóberendezési objektum védelme, illetve üzemben tartása</w:t>
            </w:r>
          </w:p>
        </w:tc>
        <w:tc>
          <w:tcPr>
            <w:tcW w:w="791" w:type="dxa"/>
          </w:tcPr>
          <w:p w:rsidR="00363CCC" w:rsidRPr="002F62C6" w:rsidRDefault="00363CCC" w:rsidP="00AA3095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db</w:t>
            </w:r>
          </w:p>
        </w:tc>
      </w:tr>
    </w:tbl>
    <w:p w:rsidR="00363CCC" w:rsidRPr="002F62C6" w:rsidRDefault="00363CCC" w:rsidP="00363CCC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</w:p>
    <w:p w:rsidR="00363CCC" w:rsidRPr="002F62C6" w:rsidRDefault="00363CCC" w:rsidP="00363CCC">
      <w:pPr>
        <w:ind w:left="1320" w:hanging="1320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Tartalom:</w:t>
      </w:r>
    </w:p>
    <w:p w:rsidR="00F3071C" w:rsidRDefault="00F3071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Bontási, illetve építési munkák során vonatközlekedésre használt vágányon a biztosítóberendezés üzemeltetése érdekében szükséges feladatok,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 xml:space="preserve">A </w:t>
      </w:r>
      <w:r>
        <w:rPr>
          <w:rFonts w:ascii="Bookman Old Style" w:hAnsi="Bookman Old Style" w:cs="Arial"/>
          <w:sz w:val="22"/>
          <w:szCs w:val="22"/>
        </w:rPr>
        <w:t>munkához</w:t>
      </w:r>
      <w:r w:rsidRPr="002F62C6">
        <w:rPr>
          <w:rFonts w:ascii="Bookman Old Style" w:hAnsi="Bookman Old Style" w:cs="Arial"/>
          <w:sz w:val="22"/>
          <w:szCs w:val="22"/>
        </w:rPr>
        <w:t xml:space="preserve"> szükséges minden felszerelés és gép telepítése, helyszíni mozgatása, fel és levonulási, működési valamint élőmunka költsége,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b</w:t>
      </w:r>
      <w:r w:rsidRPr="002F62C6">
        <w:rPr>
          <w:rFonts w:ascii="Bookman Old Style" w:hAnsi="Bookman Old Style"/>
          <w:sz w:val="22"/>
          <w:szCs w:val="22"/>
        </w:rPr>
        <w:t xml:space="preserve">erendezések átalakításának, illetve ideiglenes telepítésének teljes költsége a pályaépítési fázisokhoz az Ajánlatkérési Dokumentációban megadott specifikációk alapján, 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Beleértve az összes belső- és külsőtéri anyag, szerelvény gyártását vagy beszerzését, helyszínre szállítását, kábelezési, szerelési, és felszerelési munkát (kezelő berendezés, jelfogók, kezelők közötti kapcsolat) kiépítését,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 xml:space="preserve">Mérési és ellenőrzési munkák elvégzése, az üzembe helyezéshez szükséges vizsgálatok lefolytatása, 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 xml:space="preserve">A telepítéshez kapcsolódó földmunkák, földelések kialakítása, a berendezés folyamatos üzemeltetése 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Ide tartozik az üzemeltető, felügyeleti élőmunka személyzet munkabére, szociális és munkahely biztosítása, szükséges konténer (</w:t>
      </w:r>
      <w:proofErr w:type="spellStart"/>
      <w:r w:rsidRPr="002F62C6">
        <w:rPr>
          <w:rFonts w:ascii="Bookman Old Style" w:hAnsi="Bookman Old Style"/>
          <w:sz w:val="22"/>
          <w:szCs w:val="22"/>
        </w:rPr>
        <w:t>ek</w:t>
      </w:r>
      <w:proofErr w:type="spellEnd"/>
      <w:r w:rsidRPr="002F62C6">
        <w:rPr>
          <w:rFonts w:ascii="Bookman Old Style" w:hAnsi="Bookman Old Style"/>
          <w:sz w:val="22"/>
          <w:szCs w:val="22"/>
        </w:rPr>
        <w:t>) beszerzése és telepítése,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A felmerülő közüzemi díjak és az üzemeltetéshez szükséges szociális létesítmények biztosítása a pálya műszaki átadásáig,</w:t>
      </w:r>
    </w:p>
    <w:p w:rsidR="00363CCC" w:rsidRPr="002F62C6" w:rsidRDefault="00363CCC" w:rsidP="00363CCC">
      <w:pPr>
        <w:numPr>
          <w:ilvl w:val="0"/>
          <w:numId w:val="1"/>
        </w:numPr>
        <w:tabs>
          <w:tab w:val="num" w:pos="1080"/>
          <w:tab w:val="left" w:pos="6617"/>
          <w:tab w:val="left" w:pos="7091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</w:p>
    <w:p w:rsidR="00363CCC" w:rsidRPr="002F62C6" w:rsidRDefault="00363CCC" w:rsidP="00363CCC">
      <w:pPr>
        <w:ind w:left="360"/>
        <w:jc w:val="both"/>
        <w:rPr>
          <w:rFonts w:ascii="Bookman Old Style" w:hAnsi="Bookman Old Style"/>
          <w:sz w:val="22"/>
          <w:szCs w:val="22"/>
        </w:rPr>
      </w:pPr>
    </w:p>
    <w:p w:rsidR="00363CCC" w:rsidRPr="002F62C6" w:rsidRDefault="00363CCC" w:rsidP="00363CCC">
      <w:pPr>
        <w:tabs>
          <w:tab w:val="left" w:pos="1080"/>
          <w:tab w:val="left" w:pos="1320"/>
        </w:tabs>
        <w:ind w:left="1320" w:hanging="1255"/>
        <w:jc w:val="both"/>
        <w:rPr>
          <w:rFonts w:ascii="Bookman Old Style" w:hAnsi="Bookman Old Style" w:cs="Arial"/>
          <w:i/>
          <w:sz w:val="22"/>
          <w:szCs w:val="22"/>
        </w:rPr>
      </w:pPr>
      <w:r w:rsidRPr="002F62C6">
        <w:rPr>
          <w:rFonts w:ascii="Bookman Old Style" w:hAnsi="Bookman Old Style" w:cs="Arial"/>
          <w:i/>
          <w:sz w:val="22"/>
          <w:szCs w:val="22"/>
        </w:rPr>
        <w:lastRenderedPageBreak/>
        <w:t>Útmutató:</w:t>
      </w:r>
      <w:r w:rsidRPr="002F62C6">
        <w:rPr>
          <w:rFonts w:ascii="Bookman Old Style" w:hAnsi="Bookman Old Style" w:cs="Arial"/>
          <w:i/>
          <w:sz w:val="22"/>
          <w:szCs w:val="22"/>
        </w:rPr>
        <w:tab/>
        <w:t>a terv alapján a tervekből számított biztosítóberendezésbe kötött váltók alapján (db), mint vetítési alap, - jelzők nélkül - csoport költségként számolható el.</w:t>
      </w:r>
    </w:p>
    <w:p w:rsidR="006C575D" w:rsidRDefault="006C575D"/>
    <w:p w:rsidR="00FF0CBF" w:rsidRDefault="00FF0CBF" w:rsidP="00FF0C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7136"/>
        <w:gridCol w:w="788"/>
      </w:tblGrid>
      <w:tr w:rsidR="00FF0CBF" w:rsidRPr="002F62C6" w:rsidTr="00AA3095">
        <w:tc>
          <w:tcPr>
            <w:tcW w:w="1428" w:type="dxa"/>
          </w:tcPr>
          <w:p w:rsidR="00FF0CBF" w:rsidRPr="002F62C6" w:rsidRDefault="00FF0CBF" w:rsidP="00FF0CBF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K3</w:t>
            </w:r>
          </w:p>
        </w:tc>
        <w:tc>
          <w:tcPr>
            <w:tcW w:w="7560" w:type="dxa"/>
          </w:tcPr>
          <w:p w:rsidR="00FF0CBF" w:rsidRPr="002F62C6" w:rsidRDefault="00FF0CBF" w:rsidP="00AA3095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FF0CBF">
              <w:rPr>
                <w:rFonts w:ascii="Bookman Old Style" w:hAnsi="Bookman Old Style" w:cs="Arial"/>
                <w:sz w:val="22"/>
                <w:szCs w:val="22"/>
              </w:rPr>
              <w:t>Kábelelosztó kiváltása és a csatlakozó objektumok új kábelezése, üzembe helyezése</w:t>
            </w:r>
          </w:p>
        </w:tc>
        <w:tc>
          <w:tcPr>
            <w:tcW w:w="791" w:type="dxa"/>
          </w:tcPr>
          <w:p w:rsidR="00FF0CBF" w:rsidRPr="002F62C6" w:rsidRDefault="00FF0CBF" w:rsidP="00AA3095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egys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>.</w:t>
            </w:r>
          </w:p>
        </w:tc>
      </w:tr>
    </w:tbl>
    <w:p w:rsidR="00FF0CBF" w:rsidRPr="002F62C6" w:rsidRDefault="00FF0CBF" w:rsidP="00FF0CBF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</w:p>
    <w:p w:rsidR="00FF0CBF" w:rsidRPr="002F62C6" w:rsidRDefault="00FF0CBF" w:rsidP="00FF0CBF">
      <w:pPr>
        <w:ind w:left="1320" w:hanging="1320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Tartalom:</w:t>
      </w:r>
    </w:p>
    <w:p w:rsidR="00FF0CBF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Bontási, illetve építési munkák során veszélyeztetett kábelelosztó kiváltása és az adott kábelelosztóba bekötött fogyasztók bekábelezése az új elosztóba,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 xml:space="preserve">A </w:t>
      </w:r>
      <w:r>
        <w:rPr>
          <w:rFonts w:ascii="Bookman Old Style" w:hAnsi="Bookman Old Style" w:cs="Arial"/>
          <w:sz w:val="22"/>
          <w:szCs w:val="22"/>
        </w:rPr>
        <w:t>munkához</w:t>
      </w:r>
      <w:r w:rsidRPr="002F62C6">
        <w:rPr>
          <w:rFonts w:ascii="Bookman Old Style" w:hAnsi="Bookman Old Style" w:cs="Arial"/>
          <w:sz w:val="22"/>
          <w:szCs w:val="22"/>
        </w:rPr>
        <w:t xml:space="preserve"> szükséges minden felszerelés és gép telepítése, helyszíni mozgatása, fel és levonulási, működési valamint élőmunka költsége,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b</w:t>
      </w:r>
      <w:r w:rsidRPr="002F62C6">
        <w:rPr>
          <w:rFonts w:ascii="Bookman Old Style" w:hAnsi="Bookman Old Style"/>
          <w:sz w:val="22"/>
          <w:szCs w:val="22"/>
        </w:rPr>
        <w:t xml:space="preserve">erendezések átalakításának, illetve ideiglenes telepítésének teljes költsége a pályaépítési fázisokhoz az Ajánlatkérési Dokumentációban megadott specifikációk alapján, 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Beleértve az összes belső- és külsőtéri anyag, szerelvény gyártását vagy beszerzését, helyszínre szállítását, kábelezési, szerelési, és felszerelési munkát (kezelő berendezés, jelfogók, kezelők közötti kapcsolat) kiépítését,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 xml:space="preserve">Mérési és ellenőrzési munkák elvégzése, az üzembe helyezéshez szükséges vizsgálatok lefolytatása, 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 xml:space="preserve">A telepítéshez kapcsolódó földmunkák, földelések kialakítása, a berendezés folyamatos üzemeltetése 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Ide tartozik az üzemeltető, felügyeleti élőmunka személyzet munkabére, szociális és munkahely biztosítása, szükséges konténer (</w:t>
      </w:r>
      <w:proofErr w:type="spellStart"/>
      <w:r w:rsidRPr="002F62C6">
        <w:rPr>
          <w:rFonts w:ascii="Bookman Old Style" w:hAnsi="Bookman Old Style"/>
          <w:sz w:val="22"/>
          <w:szCs w:val="22"/>
        </w:rPr>
        <w:t>ek</w:t>
      </w:r>
      <w:proofErr w:type="spellEnd"/>
      <w:r w:rsidRPr="002F62C6">
        <w:rPr>
          <w:rFonts w:ascii="Bookman Old Style" w:hAnsi="Bookman Old Style"/>
          <w:sz w:val="22"/>
          <w:szCs w:val="22"/>
        </w:rPr>
        <w:t>) beszerzése és telepítése,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2F62C6">
        <w:rPr>
          <w:rFonts w:ascii="Bookman Old Style" w:hAnsi="Bookman Old Style"/>
          <w:sz w:val="22"/>
          <w:szCs w:val="22"/>
        </w:rPr>
        <w:t>A felmerülő közüzemi díjak és az üzemeltetéshez szükséges szociális létesítmények biztosítása a pálya műszaki átadásáig,</w:t>
      </w:r>
    </w:p>
    <w:p w:rsidR="00FF0CBF" w:rsidRPr="002F62C6" w:rsidRDefault="00FF0CBF" w:rsidP="00FF0CBF">
      <w:pPr>
        <w:numPr>
          <w:ilvl w:val="0"/>
          <w:numId w:val="1"/>
        </w:numPr>
        <w:tabs>
          <w:tab w:val="num" w:pos="1080"/>
          <w:tab w:val="left" w:pos="6617"/>
          <w:tab w:val="left" w:pos="7091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2F62C6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</w:p>
    <w:p w:rsidR="00FF0CBF" w:rsidRPr="002F62C6" w:rsidRDefault="00FF0CBF" w:rsidP="00FF0CBF">
      <w:pPr>
        <w:ind w:left="360"/>
        <w:jc w:val="both"/>
        <w:rPr>
          <w:rFonts w:ascii="Bookman Old Style" w:hAnsi="Bookman Old Style"/>
          <w:sz w:val="22"/>
          <w:szCs w:val="22"/>
        </w:rPr>
      </w:pPr>
    </w:p>
    <w:p w:rsidR="00FF0CBF" w:rsidRPr="002F62C6" w:rsidRDefault="00FF0CBF" w:rsidP="00FF0CBF">
      <w:pPr>
        <w:tabs>
          <w:tab w:val="left" w:pos="1080"/>
          <w:tab w:val="left" w:pos="1320"/>
        </w:tabs>
        <w:ind w:left="1320" w:hanging="1255"/>
        <w:jc w:val="both"/>
        <w:rPr>
          <w:rFonts w:ascii="Bookman Old Style" w:hAnsi="Bookman Old Style" w:cs="Arial"/>
          <w:i/>
          <w:sz w:val="22"/>
          <w:szCs w:val="22"/>
        </w:rPr>
      </w:pPr>
      <w:r w:rsidRPr="002F62C6">
        <w:rPr>
          <w:rFonts w:ascii="Bookman Old Style" w:hAnsi="Bookman Old Style" w:cs="Arial"/>
          <w:i/>
          <w:sz w:val="22"/>
          <w:szCs w:val="22"/>
        </w:rPr>
        <w:t>Útmutató:</w:t>
      </w:r>
      <w:r w:rsidRPr="002F62C6">
        <w:rPr>
          <w:rFonts w:ascii="Bookman Old Style" w:hAnsi="Bookman Old Style" w:cs="Arial"/>
          <w:i/>
          <w:sz w:val="22"/>
          <w:szCs w:val="22"/>
        </w:rPr>
        <w:tab/>
        <w:t>a terv alapján a tervekből számított biztosítóberendezésbe kötött váltók alapján (db), mint vetítési alap, - jelzők nélkül - csoport költségként számolható el.</w:t>
      </w:r>
    </w:p>
    <w:p w:rsidR="00FF0CBF" w:rsidRDefault="00FF0CBF" w:rsidP="00FF0CB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7154"/>
        <w:gridCol w:w="770"/>
      </w:tblGrid>
      <w:tr w:rsidR="00072193" w:rsidRPr="002F62C6" w:rsidTr="000D2D3F">
        <w:tc>
          <w:tcPr>
            <w:tcW w:w="1428" w:type="dxa"/>
          </w:tcPr>
          <w:p w:rsidR="00072193" w:rsidRPr="002F62C6" w:rsidRDefault="00072193" w:rsidP="0007219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K4</w:t>
            </w:r>
          </w:p>
        </w:tc>
        <w:tc>
          <w:tcPr>
            <w:tcW w:w="7560" w:type="dxa"/>
          </w:tcPr>
          <w:p w:rsidR="00072193" w:rsidRPr="002F62C6" w:rsidRDefault="00072193" w:rsidP="000D2D3F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72193">
              <w:rPr>
                <w:rFonts w:ascii="Bookman Old Style" w:hAnsi="Bookman Old Style" w:cs="Arial"/>
                <w:sz w:val="22"/>
                <w:szCs w:val="22"/>
              </w:rPr>
              <w:t>Külsőtéri kulcsszekrény bontása</w:t>
            </w:r>
          </w:p>
        </w:tc>
        <w:tc>
          <w:tcPr>
            <w:tcW w:w="791" w:type="dxa"/>
          </w:tcPr>
          <w:p w:rsidR="00072193" w:rsidRPr="002F62C6" w:rsidRDefault="00072193" w:rsidP="000D2D3F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db</w:t>
            </w:r>
          </w:p>
        </w:tc>
      </w:tr>
    </w:tbl>
    <w:p w:rsidR="00072193" w:rsidRPr="00CE0978" w:rsidRDefault="00072193" w:rsidP="00072193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</w:p>
    <w:p w:rsidR="00CE0978" w:rsidRPr="00CE0978" w:rsidRDefault="00CE0978" w:rsidP="00CE0978">
      <w:pPr>
        <w:ind w:left="1320" w:hanging="132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>Tartalom:</w:t>
      </w:r>
      <w:r w:rsidRPr="00CE0978">
        <w:rPr>
          <w:rFonts w:ascii="Bookman Old Style" w:hAnsi="Bookman Old Style" w:cs="Arial"/>
          <w:sz w:val="22"/>
          <w:szCs w:val="22"/>
        </w:rPr>
        <w:tab/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 xml:space="preserve">A bontáshoz szükséges minden felszerelés és gép telepítése, helyszíni mozgatása, levonulási, működési valamint élőmunka költsége 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 xml:space="preserve">Külsőtéri szerelvények leszerelésének és bontásának teljes költsége, 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 xml:space="preserve">Biztosítóberendezésből való kiiktatás, egyéb alkatrészek leszerelése, 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R</w:t>
      </w:r>
      <w:r w:rsidRPr="00CE0978">
        <w:rPr>
          <w:rFonts w:ascii="Bookman Old Style" w:hAnsi="Bookman Old Style" w:cs="Arial"/>
          <w:sz w:val="22"/>
          <w:szCs w:val="22"/>
        </w:rPr>
        <w:t>ögzítések, talpazat bontása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  <w:u w:val="single"/>
        </w:rPr>
      </w:pPr>
      <w:r w:rsidRPr="00CE0978">
        <w:rPr>
          <w:rFonts w:ascii="Bookman Old Style" w:hAnsi="Bookman Old Style" w:cs="Arial"/>
          <w:sz w:val="22"/>
          <w:szCs w:val="22"/>
        </w:rPr>
        <w:t>Bontott anyagok mozgatása, felrakása szállítóeszközre,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>A berendezés üzemen kívül helyezése, a helyszín helyreállítása,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>Az elbontott anyagok szétválogatása, rakodása, szállítása a kijelölt telep (</w:t>
      </w:r>
      <w:proofErr w:type="spellStart"/>
      <w:r w:rsidRPr="00CE0978">
        <w:rPr>
          <w:rFonts w:ascii="Bookman Old Style" w:hAnsi="Bookman Old Style" w:cs="Arial"/>
          <w:sz w:val="22"/>
          <w:szCs w:val="22"/>
        </w:rPr>
        <w:t>ek</w:t>
      </w:r>
      <w:proofErr w:type="spellEnd"/>
      <w:r w:rsidRPr="00CE0978">
        <w:rPr>
          <w:rFonts w:ascii="Bookman Old Style" w:hAnsi="Bookman Old Style" w:cs="Arial"/>
          <w:sz w:val="22"/>
          <w:szCs w:val="22"/>
        </w:rPr>
        <w:t xml:space="preserve">) re, </w:t>
      </w:r>
    </w:p>
    <w:p w:rsidR="00CE0978" w:rsidRPr="00CE0978" w:rsidRDefault="00CE0978" w:rsidP="00CE0978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>Szakszerű deponálás, a veszélyes anyagok ártalmatlanítása.</w:t>
      </w:r>
    </w:p>
    <w:p w:rsidR="00072193" w:rsidRPr="00CE0978" w:rsidRDefault="00CE0978" w:rsidP="00CE0978">
      <w:pPr>
        <w:tabs>
          <w:tab w:val="left" w:pos="1080"/>
          <w:tab w:val="left" w:pos="1320"/>
        </w:tabs>
        <w:ind w:left="1320" w:hanging="1255"/>
        <w:jc w:val="both"/>
        <w:rPr>
          <w:rFonts w:ascii="Bookman Old Style" w:hAnsi="Bookman Old Style" w:cs="Arial"/>
          <w:i/>
          <w:sz w:val="22"/>
          <w:szCs w:val="22"/>
        </w:rPr>
      </w:pPr>
      <w:r w:rsidRPr="00CE0978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</w:t>
      </w:r>
    </w:p>
    <w:p w:rsidR="00FF0CBF" w:rsidRDefault="00FF0CBF"/>
    <w:p w:rsidR="00072193" w:rsidRDefault="000721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7141"/>
        <w:gridCol w:w="785"/>
      </w:tblGrid>
      <w:tr w:rsidR="00072193" w:rsidRPr="002F62C6" w:rsidTr="000D2D3F">
        <w:tc>
          <w:tcPr>
            <w:tcW w:w="1428" w:type="dxa"/>
          </w:tcPr>
          <w:p w:rsidR="00072193" w:rsidRPr="002F62C6" w:rsidRDefault="00072193" w:rsidP="0007219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lastRenderedPageBreak/>
              <w:t>K5</w:t>
            </w:r>
          </w:p>
        </w:tc>
        <w:tc>
          <w:tcPr>
            <w:tcW w:w="7560" w:type="dxa"/>
          </w:tcPr>
          <w:p w:rsidR="00072193" w:rsidRPr="002F62C6" w:rsidRDefault="00072193" w:rsidP="000D2D3F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72193">
              <w:rPr>
                <w:rFonts w:ascii="Bookman Old Style" w:hAnsi="Bookman Old Style" w:cs="Arial"/>
                <w:sz w:val="22"/>
                <w:szCs w:val="22"/>
              </w:rPr>
              <w:t>Munkával veszélyeztetett kábelek védelembe helyezése</w:t>
            </w:r>
          </w:p>
        </w:tc>
        <w:tc>
          <w:tcPr>
            <w:tcW w:w="791" w:type="dxa"/>
          </w:tcPr>
          <w:p w:rsidR="00072193" w:rsidRPr="002F62C6" w:rsidRDefault="004E36E1" w:rsidP="004E36E1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csop</w:t>
            </w:r>
            <w:proofErr w:type="spellEnd"/>
          </w:p>
        </w:tc>
      </w:tr>
    </w:tbl>
    <w:p w:rsidR="00072193" w:rsidRPr="001F2143" w:rsidRDefault="00072193" w:rsidP="00072193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</w:p>
    <w:p w:rsidR="001F2143" w:rsidRPr="001F2143" w:rsidRDefault="001F2143" w:rsidP="001F2143">
      <w:pPr>
        <w:ind w:left="1320" w:hanging="1320"/>
        <w:rPr>
          <w:rFonts w:ascii="Bookman Old Style" w:hAnsi="Bookman Old Style" w:cs="Arial"/>
          <w:sz w:val="22"/>
          <w:szCs w:val="22"/>
        </w:rPr>
      </w:pPr>
      <w:r w:rsidRPr="001F2143">
        <w:rPr>
          <w:rFonts w:ascii="Bookman Old Style" w:hAnsi="Bookman Old Style" w:cs="Arial"/>
          <w:sz w:val="22"/>
          <w:szCs w:val="22"/>
        </w:rPr>
        <w:t>Tartalom: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1F2143">
        <w:rPr>
          <w:rFonts w:ascii="Bookman Old Style" w:hAnsi="Bookman Old Style" w:cs="Arial"/>
          <w:sz w:val="22"/>
          <w:szCs w:val="22"/>
        </w:rPr>
        <w:t>Bontási, illetve építési munkák során a biztosítóberendezési kábelek védelme (vagy szükség esetén kiváltása) érdekében szükséges feladatok,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 w:cs="Arial"/>
          <w:sz w:val="22"/>
          <w:szCs w:val="22"/>
        </w:rPr>
      </w:pPr>
      <w:r w:rsidRPr="001F2143">
        <w:rPr>
          <w:rFonts w:ascii="Bookman Old Style" w:hAnsi="Bookman Old Style" w:cs="Arial"/>
          <w:sz w:val="22"/>
          <w:szCs w:val="22"/>
        </w:rPr>
        <w:t>A munkához szükséges minden felszerelés és gép telepítése, helyszíni mozgatása, fel és levonulási, működési valamint élőmunka költsége,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 w:cs="Arial"/>
          <w:sz w:val="22"/>
          <w:szCs w:val="22"/>
        </w:rPr>
        <w:t>A b</w:t>
      </w:r>
      <w:r w:rsidRPr="001F2143">
        <w:rPr>
          <w:rFonts w:ascii="Bookman Old Style" w:hAnsi="Bookman Old Style"/>
          <w:sz w:val="22"/>
          <w:szCs w:val="22"/>
        </w:rPr>
        <w:t xml:space="preserve">erendezések átalakításának, illetve ideiglenes telepítésének teljes költsége a pályaépítési fázisokhoz az Ajánlatkérési Dokumentációban megadott specifikációk alapján, 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/>
          <w:sz w:val="22"/>
          <w:szCs w:val="22"/>
        </w:rPr>
        <w:t>Beleértve az összes belső- és külsőtéri anyag, szerelvény gyártását vagy beszerzését, helyszínre szállítását, kábelezési, szerelési, és felszerelési munkát (kezelő berendezés, jelfogók, kezelők közötti kapcsolat) kiépítését,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/>
          <w:sz w:val="22"/>
          <w:szCs w:val="22"/>
        </w:rPr>
        <w:t xml:space="preserve">Mérési és ellenőrzési munkák elvégzése, az üzembe helyezéshez szükséges vizsgálatok lefolytatása, </w:t>
      </w:r>
      <w:bookmarkStart w:id="0" w:name="_GoBack"/>
      <w:bookmarkEnd w:id="0"/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/>
          <w:sz w:val="22"/>
          <w:szCs w:val="22"/>
        </w:rPr>
        <w:t xml:space="preserve">A telepítéshez kapcsolódó földmunkák, földelések kialakítása, a berendezés folyamatos üzemeltetése 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/>
          <w:sz w:val="22"/>
          <w:szCs w:val="22"/>
        </w:rPr>
        <w:t>Ide tartozik az üzemeltető, felügyeleti élőmunka személyzet munkabére, szociális és munkahely biztosítása, szükséges konténer (</w:t>
      </w:r>
      <w:proofErr w:type="spellStart"/>
      <w:r w:rsidRPr="001F2143">
        <w:rPr>
          <w:rFonts w:ascii="Bookman Old Style" w:hAnsi="Bookman Old Style"/>
          <w:sz w:val="22"/>
          <w:szCs w:val="22"/>
        </w:rPr>
        <w:t>ek</w:t>
      </w:r>
      <w:proofErr w:type="spellEnd"/>
      <w:r w:rsidRPr="001F2143">
        <w:rPr>
          <w:rFonts w:ascii="Bookman Old Style" w:hAnsi="Bookman Old Style"/>
          <w:sz w:val="22"/>
          <w:szCs w:val="22"/>
        </w:rPr>
        <w:t>) beszerzése és telepítése,</w:t>
      </w:r>
    </w:p>
    <w:p w:rsidR="001F2143" w:rsidRPr="001F2143" w:rsidRDefault="001F2143" w:rsidP="001F2143">
      <w:pPr>
        <w:numPr>
          <w:ilvl w:val="0"/>
          <w:numId w:val="1"/>
        </w:numPr>
        <w:tabs>
          <w:tab w:val="num" w:pos="1080"/>
        </w:tabs>
        <w:ind w:left="1080" w:hanging="360"/>
        <w:jc w:val="both"/>
        <w:rPr>
          <w:rFonts w:ascii="Bookman Old Style" w:hAnsi="Bookman Old Style"/>
          <w:sz w:val="22"/>
          <w:szCs w:val="22"/>
        </w:rPr>
      </w:pPr>
      <w:r w:rsidRPr="001F2143">
        <w:rPr>
          <w:rFonts w:ascii="Bookman Old Style" w:hAnsi="Bookman Old Style"/>
          <w:sz w:val="22"/>
          <w:szCs w:val="22"/>
        </w:rPr>
        <w:t>A felmerülő közüzemi díjak és az üzemeltetéshez szükséges szociális létesítmények biztosítása a pálya műszaki átadásáig,</w:t>
      </w:r>
    </w:p>
    <w:p w:rsidR="001F2143" w:rsidRPr="001F2143" w:rsidRDefault="001F2143" w:rsidP="001F2143">
      <w:pPr>
        <w:tabs>
          <w:tab w:val="left" w:pos="1045"/>
          <w:tab w:val="left" w:pos="7885"/>
        </w:tabs>
        <w:ind w:left="62"/>
        <w:rPr>
          <w:rFonts w:ascii="Bookman Old Style" w:hAnsi="Bookman Old Style" w:cs="Arial"/>
          <w:sz w:val="22"/>
          <w:szCs w:val="22"/>
        </w:rPr>
      </w:pPr>
      <w:r w:rsidRPr="001F2143">
        <w:rPr>
          <w:rFonts w:ascii="Bookman Old Style" w:hAnsi="Bookman Old Style" w:cs="Arial"/>
          <w:sz w:val="22"/>
          <w:szCs w:val="22"/>
        </w:rPr>
        <w:t>A Mérnök által jóváhagyott Minősítési Dokumentációval és a tétel megvalósításához szükséges minden munkával teljesen készen.</w:t>
      </w:r>
    </w:p>
    <w:p w:rsidR="00072193" w:rsidRDefault="00072193" w:rsidP="00072193"/>
    <w:p w:rsidR="00072193" w:rsidRDefault="000721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7141"/>
        <w:gridCol w:w="785"/>
      </w:tblGrid>
      <w:tr w:rsidR="00072193" w:rsidRPr="002F62C6" w:rsidTr="000D2D3F">
        <w:tc>
          <w:tcPr>
            <w:tcW w:w="1428" w:type="dxa"/>
          </w:tcPr>
          <w:p w:rsidR="00072193" w:rsidRPr="002F62C6" w:rsidRDefault="00072193" w:rsidP="00072193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K6</w:t>
            </w:r>
          </w:p>
        </w:tc>
        <w:tc>
          <w:tcPr>
            <w:tcW w:w="7560" w:type="dxa"/>
          </w:tcPr>
          <w:p w:rsidR="00072193" w:rsidRPr="002F62C6" w:rsidRDefault="00072193" w:rsidP="000D2D3F">
            <w:pPr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72193">
              <w:rPr>
                <w:rFonts w:ascii="Bookman Old Style" w:hAnsi="Bookman Old Style" w:cs="Arial"/>
                <w:sz w:val="22"/>
                <w:szCs w:val="22"/>
              </w:rPr>
              <w:t>Funkcionális felülvizsgálat, üzembe helyezés</w:t>
            </w:r>
          </w:p>
        </w:tc>
        <w:tc>
          <w:tcPr>
            <w:tcW w:w="791" w:type="dxa"/>
          </w:tcPr>
          <w:p w:rsidR="00072193" w:rsidRPr="002F62C6" w:rsidRDefault="006D5D71" w:rsidP="000D2D3F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csop</w:t>
            </w:r>
            <w:proofErr w:type="spellEnd"/>
          </w:p>
        </w:tc>
      </w:tr>
    </w:tbl>
    <w:p w:rsidR="00072193" w:rsidRPr="002F62C6" w:rsidRDefault="00072193" w:rsidP="00072193">
      <w:pPr>
        <w:tabs>
          <w:tab w:val="left" w:pos="1045"/>
          <w:tab w:val="left" w:pos="7885"/>
        </w:tabs>
        <w:ind w:left="65"/>
        <w:rPr>
          <w:rFonts w:ascii="Bookman Old Style" w:hAnsi="Bookman Old Style" w:cs="Arial"/>
          <w:sz w:val="22"/>
          <w:szCs w:val="22"/>
        </w:rPr>
      </w:pPr>
    </w:p>
    <w:p w:rsidR="00072193" w:rsidRPr="006D5D71" w:rsidRDefault="00072193" w:rsidP="00072193">
      <w:pPr>
        <w:ind w:left="1320" w:hanging="1320"/>
        <w:rPr>
          <w:rFonts w:ascii="Bookman Old Style" w:hAnsi="Bookman Old Style" w:cs="Arial"/>
          <w:sz w:val="22"/>
          <w:szCs w:val="22"/>
        </w:rPr>
      </w:pPr>
      <w:r w:rsidRPr="006D5D71">
        <w:rPr>
          <w:rFonts w:ascii="Bookman Old Style" w:hAnsi="Bookman Old Style" w:cs="Arial"/>
          <w:sz w:val="22"/>
          <w:szCs w:val="22"/>
        </w:rPr>
        <w:t>Tartalom:</w:t>
      </w:r>
    </w:p>
    <w:p w:rsidR="00072193" w:rsidRDefault="006D5D71">
      <w:pPr>
        <w:rPr>
          <w:rFonts w:ascii="Bookman Old Style" w:hAnsi="Bookman Old Style" w:cs="Arial"/>
          <w:sz w:val="22"/>
          <w:szCs w:val="22"/>
        </w:rPr>
      </w:pPr>
      <w:r w:rsidRPr="006D5D71">
        <w:rPr>
          <w:rFonts w:ascii="Bookman Old Style" w:hAnsi="Bookman Old Style" w:cs="Arial"/>
          <w:sz w:val="22"/>
          <w:szCs w:val="22"/>
        </w:rPr>
        <w:t xml:space="preserve">A műszaki szabályozásban meghatározott módon, formában, a műszaki átvételt megelőzően a </w:t>
      </w:r>
      <w:r w:rsidR="00FC3641">
        <w:rPr>
          <w:rFonts w:ascii="Bookman Old Style" w:hAnsi="Bookman Old Style" w:cs="Arial"/>
          <w:sz w:val="22"/>
          <w:szCs w:val="22"/>
        </w:rPr>
        <w:t>biztosító</w:t>
      </w:r>
      <w:r w:rsidRPr="006D5D71">
        <w:rPr>
          <w:rFonts w:ascii="Bookman Old Style" w:hAnsi="Bookman Old Style" w:cs="Arial"/>
          <w:sz w:val="22"/>
          <w:szCs w:val="22"/>
        </w:rPr>
        <w:t xml:space="preserve">berendezés ellenőrzése. </w:t>
      </w:r>
      <w:r w:rsidR="00FC3641">
        <w:rPr>
          <w:rFonts w:ascii="Bookman Old Style" w:hAnsi="Bookman Old Style" w:cs="Arial"/>
          <w:sz w:val="22"/>
          <w:szCs w:val="22"/>
        </w:rPr>
        <w:t>A vizs</w:t>
      </w:r>
      <w:r w:rsidR="008923FA">
        <w:rPr>
          <w:rFonts w:ascii="Bookman Old Style" w:hAnsi="Bookman Old Style" w:cs="Arial"/>
          <w:sz w:val="22"/>
          <w:szCs w:val="22"/>
        </w:rPr>
        <w:t>gálat során feltárt (vállalkozó</w:t>
      </w:r>
      <w:r w:rsidR="00FC3641">
        <w:rPr>
          <w:rFonts w:ascii="Bookman Old Style" w:hAnsi="Bookman Old Style" w:cs="Arial"/>
          <w:sz w:val="22"/>
          <w:szCs w:val="22"/>
        </w:rPr>
        <w:t xml:space="preserve"> munká</w:t>
      </w:r>
      <w:r w:rsidR="008923FA">
        <w:rPr>
          <w:rFonts w:ascii="Bookman Old Style" w:hAnsi="Bookman Old Style" w:cs="Arial"/>
          <w:sz w:val="22"/>
          <w:szCs w:val="22"/>
        </w:rPr>
        <w:t>já</w:t>
      </w:r>
      <w:r w:rsidR="00FC3641">
        <w:rPr>
          <w:rFonts w:ascii="Bookman Old Style" w:hAnsi="Bookman Old Style" w:cs="Arial"/>
          <w:sz w:val="22"/>
          <w:szCs w:val="22"/>
        </w:rPr>
        <w:t>val összefüggő) hiányosságok és hibák kijavítása.</w:t>
      </w:r>
    </w:p>
    <w:p w:rsidR="006D5D71" w:rsidRDefault="006D5D71">
      <w:pPr>
        <w:rPr>
          <w:rFonts w:ascii="Bookman Old Style" w:hAnsi="Bookman Old Style" w:cs="Arial"/>
          <w:sz w:val="22"/>
          <w:szCs w:val="22"/>
        </w:rPr>
      </w:pPr>
    </w:p>
    <w:p w:rsidR="006D5D71" w:rsidRDefault="006D5D71">
      <w:r w:rsidRPr="002F62C6">
        <w:rPr>
          <w:rFonts w:ascii="Bookman Old Style" w:hAnsi="Bookman Old Style" w:cs="Arial"/>
          <w:i/>
          <w:sz w:val="22"/>
          <w:szCs w:val="22"/>
        </w:rPr>
        <w:t>Útmutató:</w:t>
      </w:r>
      <w:r w:rsidRPr="002F62C6">
        <w:rPr>
          <w:rFonts w:ascii="Bookman Old Style" w:hAnsi="Bookman Old Style" w:cs="Arial"/>
          <w:i/>
          <w:sz w:val="22"/>
          <w:szCs w:val="22"/>
        </w:rPr>
        <w:tab/>
        <w:t xml:space="preserve">a terv alapján a </w:t>
      </w:r>
      <w:r>
        <w:rPr>
          <w:rFonts w:ascii="Bookman Old Style" w:hAnsi="Bookman Old Style" w:cs="Arial"/>
          <w:i/>
          <w:sz w:val="22"/>
          <w:szCs w:val="22"/>
        </w:rPr>
        <w:t>biztosítóberendezési fázisok</w:t>
      </w:r>
      <w:r w:rsidRPr="002F62C6">
        <w:rPr>
          <w:rFonts w:ascii="Bookman Old Style" w:hAnsi="Bookman Old Style" w:cs="Arial"/>
          <w:i/>
          <w:sz w:val="22"/>
          <w:szCs w:val="22"/>
        </w:rPr>
        <w:t xml:space="preserve"> alapján (</w:t>
      </w:r>
      <w:proofErr w:type="spellStart"/>
      <w:r>
        <w:rPr>
          <w:rFonts w:ascii="Bookman Old Style" w:hAnsi="Bookman Old Style" w:cs="Arial"/>
          <w:i/>
          <w:sz w:val="22"/>
          <w:szCs w:val="22"/>
        </w:rPr>
        <w:t>csop</w:t>
      </w:r>
      <w:proofErr w:type="spellEnd"/>
      <w:r w:rsidRPr="002F62C6">
        <w:rPr>
          <w:rFonts w:ascii="Bookman Old Style" w:hAnsi="Bookman Old Style" w:cs="Arial"/>
          <w:i/>
          <w:sz w:val="22"/>
          <w:szCs w:val="22"/>
        </w:rPr>
        <w:t>), mint vetítési alap, csoport költségként számolható el.</w:t>
      </w:r>
    </w:p>
    <w:sectPr w:rsidR="006D5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2D69"/>
    <w:multiLevelType w:val="hybridMultilevel"/>
    <w:tmpl w:val="889AECEA"/>
    <w:lvl w:ilvl="0" w:tplc="23249FF6">
      <w:numFmt w:val="bullet"/>
      <w:lvlText w:val="-"/>
      <w:lvlJc w:val="left"/>
      <w:pPr>
        <w:tabs>
          <w:tab w:val="num" w:pos="1415"/>
        </w:tabs>
        <w:ind w:left="1415" w:hanging="70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5D"/>
    <w:rsid w:val="00072193"/>
    <w:rsid w:val="001F2143"/>
    <w:rsid w:val="002652A8"/>
    <w:rsid w:val="00363CCC"/>
    <w:rsid w:val="004E2E47"/>
    <w:rsid w:val="004E36E1"/>
    <w:rsid w:val="006C575D"/>
    <w:rsid w:val="006D5D71"/>
    <w:rsid w:val="008923FA"/>
    <w:rsid w:val="008E0711"/>
    <w:rsid w:val="00B72F0A"/>
    <w:rsid w:val="00C237F3"/>
    <w:rsid w:val="00CE0978"/>
    <w:rsid w:val="00DD1612"/>
    <w:rsid w:val="00F3071C"/>
    <w:rsid w:val="00FC3641"/>
    <w:rsid w:val="00F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845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Miklós Iván</dc:creator>
  <cp:lastModifiedBy>Ernszt József</cp:lastModifiedBy>
  <cp:revision>4</cp:revision>
  <dcterms:created xsi:type="dcterms:W3CDTF">2017-03-30T10:18:00Z</dcterms:created>
  <dcterms:modified xsi:type="dcterms:W3CDTF">2017-04-20T12:34:00Z</dcterms:modified>
</cp:coreProperties>
</file>