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E25BD" w14:textId="6C30EE85" w:rsidR="00D92C98" w:rsidRPr="00EA761E" w:rsidRDefault="00D92C98" w:rsidP="00EA761E">
      <w:pPr>
        <w:jc w:val="both"/>
        <w:rPr>
          <w:rFonts w:ascii="Times New Roman" w:hAnsi="Times New Roman"/>
          <w:b/>
          <w:sz w:val="24"/>
          <w:szCs w:val="24"/>
        </w:rPr>
      </w:pPr>
    </w:p>
    <w:p w14:paraId="246A8C6B" w14:textId="77777777" w:rsidR="00F86299" w:rsidRPr="00EA761E" w:rsidRDefault="00F86299" w:rsidP="00EA761E">
      <w:pPr>
        <w:jc w:val="both"/>
        <w:rPr>
          <w:rFonts w:ascii="Times New Roman" w:hAnsi="Times New Roman"/>
          <w:sz w:val="24"/>
          <w:szCs w:val="24"/>
        </w:rPr>
      </w:pPr>
    </w:p>
    <w:p w14:paraId="2699A6A9" w14:textId="328C475D" w:rsidR="00F86299" w:rsidRPr="00EA761E" w:rsidRDefault="00F86299" w:rsidP="00EA761E">
      <w:pPr>
        <w:jc w:val="both"/>
        <w:rPr>
          <w:rFonts w:ascii="Times New Roman" w:hAnsi="Times New Roman"/>
          <w:b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Főbb szerződéses feltételek</w:t>
      </w:r>
      <w:r w:rsidR="00EA761E" w:rsidRPr="00EA761E">
        <w:rPr>
          <w:rFonts w:ascii="Times New Roman" w:hAnsi="Times New Roman"/>
          <w:sz w:val="24"/>
          <w:szCs w:val="24"/>
        </w:rPr>
        <w:t xml:space="preserve"> a</w:t>
      </w:r>
      <w:r w:rsidR="00EA761E" w:rsidRPr="00EA761E">
        <w:rPr>
          <w:rFonts w:ascii="Times New Roman" w:hAnsi="Times New Roman"/>
          <w:b/>
          <w:sz w:val="24"/>
          <w:szCs w:val="24"/>
        </w:rPr>
        <w:t xml:space="preserve"> „Digitális aláírás beszerzése</w:t>
      </w:r>
      <w:bookmarkStart w:id="0" w:name="_GoBack"/>
      <w:bookmarkEnd w:id="0"/>
      <w:r w:rsidR="00EA761E" w:rsidRPr="00EA761E">
        <w:rPr>
          <w:rFonts w:ascii="Times New Roman" w:hAnsi="Times New Roman"/>
          <w:b/>
          <w:sz w:val="24"/>
          <w:szCs w:val="24"/>
        </w:rPr>
        <w:t xml:space="preserve">” </w:t>
      </w:r>
      <w:r w:rsidR="00EA761E" w:rsidRPr="00EA761E">
        <w:rPr>
          <w:rFonts w:ascii="Times New Roman" w:hAnsi="Times New Roman"/>
          <w:sz w:val="24"/>
          <w:szCs w:val="24"/>
        </w:rPr>
        <w:t>tárgyú eljárásban</w:t>
      </w:r>
    </w:p>
    <w:p w14:paraId="6F9B674D" w14:textId="77777777" w:rsidR="00F86299" w:rsidRPr="00EA761E" w:rsidRDefault="00F86299" w:rsidP="00EA761E">
      <w:pPr>
        <w:jc w:val="both"/>
        <w:rPr>
          <w:rFonts w:ascii="Times New Roman" w:hAnsi="Times New Roman"/>
          <w:sz w:val="24"/>
          <w:szCs w:val="24"/>
        </w:rPr>
      </w:pPr>
    </w:p>
    <w:p w14:paraId="37D6E0DF" w14:textId="50D78648" w:rsidR="00F86299" w:rsidRDefault="00F86299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Szerződés típusa: </w:t>
      </w:r>
      <w:r w:rsidR="003C6902" w:rsidRPr="00EA761E">
        <w:rPr>
          <w:rFonts w:ascii="Times New Roman" w:hAnsi="Times New Roman"/>
          <w:sz w:val="24"/>
          <w:szCs w:val="24"/>
        </w:rPr>
        <w:t>Szolgáltatási szerződés</w:t>
      </w:r>
    </w:p>
    <w:p w14:paraId="52177F00" w14:textId="77777777" w:rsidR="00296FE9" w:rsidRDefault="00296FE9" w:rsidP="00296FE9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B0ACBC4" w14:textId="7A8374BE" w:rsidR="00296FE9" w:rsidRPr="00EA761E" w:rsidRDefault="00296FE9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Szerződő felek:</w:t>
      </w:r>
      <w:r w:rsidR="00155E5E" w:rsidRPr="00581E1E">
        <w:rPr>
          <w:rFonts w:ascii="Times New Roman" w:hAnsi="Times New Roman"/>
          <w:sz w:val="24"/>
          <w:szCs w:val="24"/>
        </w:rPr>
        <w:t xml:space="preserve"> MÁV Zrt</w:t>
      </w:r>
      <w:proofErr w:type="gramStart"/>
      <w:r w:rsidR="00155E5E" w:rsidRPr="00581E1E">
        <w:rPr>
          <w:rFonts w:ascii="Times New Roman" w:hAnsi="Times New Roman"/>
          <w:sz w:val="24"/>
          <w:szCs w:val="24"/>
        </w:rPr>
        <w:t>.,</w:t>
      </w:r>
      <w:proofErr w:type="gramEnd"/>
      <w:r w:rsidR="00155E5E" w:rsidRPr="00581E1E">
        <w:rPr>
          <w:rFonts w:ascii="Times New Roman" w:hAnsi="Times New Roman"/>
          <w:sz w:val="24"/>
          <w:szCs w:val="24"/>
        </w:rPr>
        <w:t xml:space="preserve"> MÁV-HÉV Zrt.</w:t>
      </w:r>
      <w:r w:rsidR="00C93C37">
        <w:rPr>
          <w:rFonts w:ascii="Times New Roman" w:hAnsi="Times New Roman"/>
          <w:sz w:val="24"/>
          <w:szCs w:val="24"/>
        </w:rPr>
        <w:t xml:space="preserve">, </w:t>
      </w:r>
      <w:r w:rsidR="00C93C37" w:rsidRPr="00C93C37">
        <w:rPr>
          <w:rFonts w:ascii="Times New Roman" w:hAnsi="Times New Roman"/>
          <w:sz w:val="24"/>
          <w:szCs w:val="24"/>
        </w:rPr>
        <w:t>MÁV Szolgáltató Központ Zrt.</w:t>
      </w:r>
      <w:r w:rsidRPr="00581E1E">
        <w:rPr>
          <w:rFonts w:ascii="Times New Roman" w:hAnsi="Times New Roman"/>
          <w:sz w:val="24"/>
          <w:szCs w:val="24"/>
        </w:rPr>
        <w:t xml:space="preserve"> </w:t>
      </w:r>
      <w:r w:rsidR="00535414" w:rsidRPr="00581E1E">
        <w:rPr>
          <w:rFonts w:ascii="Times New Roman" w:hAnsi="Times New Roman"/>
          <w:sz w:val="24"/>
          <w:szCs w:val="24"/>
        </w:rPr>
        <w:t>Megrendelők</w:t>
      </w:r>
      <w:r w:rsidR="00535414">
        <w:rPr>
          <w:rFonts w:ascii="Times New Roman" w:hAnsi="Times New Roman"/>
          <w:sz w:val="24"/>
          <w:szCs w:val="24"/>
        </w:rPr>
        <w:t xml:space="preserve"> </w:t>
      </w:r>
      <w:r w:rsidR="00581E1E">
        <w:rPr>
          <w:rFonts w:ascii="Times New Roman" w:hAnsi="Times New Roman"/>
          <w:sz w:val="24"/>
          <w:szCs w:val="24"/>
        </w:rPr>
        <w:t xml:space="preserve">képviseletében a MÁV Szolgáltató Központ Zrt. </w:t>
      </w:r>
      <w:r>
        <w:rPr>
          <w:rFonts w:ascii="Times New Roman" w:hAnsi="Times New Roman"/>
          <w:sz w:val="24"/>
          <w:szCs w:val="24"/>
        </w:rPr>
        <w:t>és Nyertes Ajánlattevő</w:t>
      </w:r>
      <w:r w:rsidR="00535414">
        <w:rPr>
          <w:rFonts w:ascii="Times New Roman" w:hAnsi="Times New Roman"/>
          <w:sz w:val="24"/>
          <w:szCs w:val="24"/>
        </w:rPr>
        <w:t>, mint Szolgáltató</w:t>
      </w:r>
    </w:p>
    <w:p w14:paraId="3756D912" w14:textId="77777777" w:rsidR="003C6902" w:rsidRPr="00EA761E" w:rsidRDefault="003C6902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99CB81A" w14:textId="6AE26CA5" w:rsidR="003C6902" w:rsidRPr="00EA761E" w:rsidRDefault="003C6902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A szerződés a </w:t>
      </w:r>
      <w:r w:rsidRPr="00581E1E">
        <w:rPr>
          <w:rFonts w:ascii="Times New Roman" w:hAnsi="Times New Roman"/>
          <w:sz w:val="24"/>
          <w:szCs w:val="24"/>
        </w:rPr>
        <w:t>mindkét Fél általi aláírás napján lép hatályba</w:t>
      </w:r>
      <w:r w:rsidRPr="00EA761E">
        <w:rPr>
          <w:rFonts w:ascii="Times New Roman" w:hAnsi="Times New Roman"/>
          <w:sz w:val="24"/>
          <w:szCs w:val="24"/>
        </w:rPr>
        <w:t xml:space="preserve"> és a</w:t>
      </w:r>
      <w:r w:rsidR="003B04F1">
        <w:rPr>
          <w:rFonts w:ascii="Times New Roman" w:hAnsi="Times New Roman"/>
          <w:sz w:val="24"/>
          <w:szCs w:val="24"/>
        </w:rPr>
        <w:t xml:space="preserve"> </w:t>
      </w:r>
      <w:r w:rsidR="003B04F1" w:rsidRPr="003B04F1">
        <w:rPr>
          <w:rFonts w:ascii="Times New Roman" w:hAnsi="Times New Roman"/>
          <w:sz w:val="24"/>
          <w:szCs w:val="24"/>
        </w:rPr>
        <w:t xml:space="preserve">digitális aláírási szolgáltatás </w:t>
      </w:r>
      <w:r w:rsidR="003B04F1">
        <w:rPr>
          <w:rFonts w:ascii="Times New Roman" w:hAnsi="Times New Roman"/>
          <w:sz w:val="24"/>
          <w:szCs w:val="24"/>
        </w:rPr>
        <w:t>kezdőnapjától</w:t>
      </w:r>
      <w:r w:rsidRPr="003B04F1">
        <w:rPr>
          <w:rFonts w:ascii="Times New Roman" w:hAnsi="Times New Roman"/>
          <w:sz w:val="24"/>
          <w:szCs w:val="24"/>
        </w:rPr>
        <w:t xml:space="preserve"> számított 12</w:t>
      </w:r>
      <w:r w:rsidRPr="00EA761E">
        <w:rPr>
          <w:rFonts w:ascii="Times New Roman" w:hAnsi="Times New Roman"/>
          <w:sz w:val="24"/>
          <w:szCs w:val="24"/>
        </w:rPr>
        <w:t xml:space="preserve"> hónapig hatályos. A szerződés 1 alkalommal további 12 hónappal meghosszabbítható.</w:t>
      </w:r>
    </w:p>
    <w:p w14:paraId="461BE617" w14:textId="0B6EEC2F" w:rsidR="003C6902" w:rsidRDefault="00EA761E" w:rsidP="00EA761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Megrendelő</w:t>
      </w:r>
      <w:r w:rsidR="003C6902" w:rsidRPr="00EA761E">
        <w:rPr>
          <w:rFonts w:ascii="Times New Roman" w:hAnsi="Times New Roman"/>
          <w:sz w:val="24"/>
          <w:szCs w:val="24"/>
        </w:rPr>
        <w:t xml:space="preserve"> a </w:t>
      </w:r>
      <w:r w:rsidR="00B9543A">
        <w:rPr>
          <w:rFonts w:ascii="Times New Roman" w:hAnsi="Times New Roman"/>
          <w:sz w:val="24"/>
          <w:szCs w:val="24"/>
        </w:rPr>
        <w:t xml:space="preserve">hatály 12 hónapos </w:t>
      </w:r>
      <w:r w:rsidR="003C6902" w:rsidRPr="00EA761E">
        <w:rPr>
          <w:rFonts w:ascii="Times New Roman" w:hAnsi="Times New Roman"/>
          <w:sz w:val="24"/>
          <w:szCs w:val="24"/>
        </w:rPr>
        <w:t>meghosszabbítás</w:t>
      </w:r>
      <w:r w:rsidR="00B9543A">
        <w:rPr>
          <w:rFonts w:ascii="Times New Roman" w:hAnsi="Times New Roman"/>
          <w:sz w:val="24"/>
          <w:szCs w:val="24"/>
        </w:rPr>
        <w:t>á</w:t>
      </w:r>
      <w:r w:rsidR="003C6902" w:rsidRPr="00EA761E">
        <w:rPr>
          <w:rFonts w:ascii="Times New Roman" w:hAnsi="Times New Roman"/>
          <w:sz w:val="24"/>
          <w:szCs w:val="24"/>
        </w:rPr>
        <w:t xml:space="preserve">ra irányuló nyilatkozatában közli </w:t>
      </w:r>
      <w:r>
        <w:rPr>
          <w:rFonts w:ascii="Times New Roman" w:hAnsi="Times New Roman"/>
          <w:sz w:val="24"/>
          <w:szCs w:val="24"/>
        </w:rPr>
        <w:t>Szolgáltatóval</w:t>
      </w:r>
      <w:r w:rsidR="003C6902" w:rsidRPr="00EA761E">
        <w:rPr>
          <w:rFonts w:ascii="Times New Roman" w:hAnsi="Times New Roman"/>
          <w:sz w:val="24"/>
          <w:szCs w:val="24"/>
        </w:rPr>
        <w:t>, hogy a meghosszabbított időszakban társaságonként</w:t>
      </w:r>
      <w:r>
        <w:rPr>
          <w:rFonts w:ascii="Times New Roman" w:hAnsi="Times New Roman"/>
          <w:sz w:val="24"/>
          <w:szCs w:val="24"/>
        </w:rPr>
        <w:t xml:space="preserve"> hány fő vonatkozásában kívánja</w:t>
      </w:r>
      <w:r w:rsidR="00243495" w:rsidRPr="00EA761E">
        <w:rPr>
          <w:rFonts w:ascii="Times New Roman" w:hAnsi="Times New Roman"/>
          <w:sz w:val="24"/>
          <w:szCs w:val="24"/>
        </w:rPr>
        <w:t xml:space="preserve"> a továbbiakban </w:t>
      </w:r>
      <w:r w:rsidR="003C6902" w:rsidRPr="00EA761E">
        <w:rPr>
          <w:rFonts w:ascii="Times New Roman" w:hAnsi="Times New Roman"/>
          <w:sz w:val="24"/>
          <w:szCs w:val="24"/>
        </w:rPr>
        <w:t xml:space="preserve">igénybe venni a műszaki leírásban meghatározott szolgáltatást. </w:t>
      </w:r>
      <w:r w:rsidR="00462B67">
        <w:rPr>
          <w:rFonts w:ascii="Times New Roman" w:hAnsi="Times New Roman"/>
          <w:sz w:val="24"/>
          <w:szCs w:val="24"/>
        </w:rPr>
        <w:t>Megrendelő</w:t>
      </w:r>
      <w:r w:rsidR="003C6902" w:rsidRPr="00EA761E">
        <w:rPr>
          <w:rFonts w:ascii="Times New Roman" w:hAnsi="Times New Roman"/>
          <w:sz w:val="24"/>
          <w:szCs w:val="24"/>
        </w:rPr>
        <w:t xml:space="preserve"> fenntartja a jogot, hogy a meghosszabbításra vonatkozó nyilatkozatban a </w:t>
      </w:r>
      <w:r>
        <w:rPr>
          <w:rFonts w:ascii="Times New Roman" w:hAnsi="Times New Roman"/>
          <w:sz w:val="24"/>
          <w:szCs w:val="24"/>
        </w:rPr>
        <w:t>jelen dokumentum 4.</w:t>
      </w:r>
      <w:r w:rsidR="003C6902" w:rsidRPr="00EA761E">
        <w:rPr>
          <w:rFonts w:ascii="Times New Roman" w:hAnsi="Times New Roman"/>
          <w:sz w:val="24"/>
          <w:szCs w:val="24"/>
        </w:rPr>
        <w:t xml:space="preserve"> pont</w:t>
      </w:r>
      <w:r>
        <w:rPr>
          <w:rFonts w:ascii="Times New Roman" w:hAnsi="Times New Roman"/>
          <w:sz w:val="24"/>
          <w:szCs w:val="24"/>
        </w:rPr>
        <w:t>já</w:t>
      </w:r>
      <w:r w:rsidR="003C6902" w:rsidRPr="00EA761E">
        <w:rPr>
          <w:rFonts w:ascii="Times New Roman" w:hAnsi="Times New Roman"/>
          <w:sz w:val="24"/>
          <w:szCs w:val="24"/>
        </w:rPr>
        <w:t xml:space="preserve">ban alapmennyiségként meghatározottakhoz képest kevesebb </w:t>
      </w:r>
      <w:r w:rsidR="00B11DF7">
        <w:rPr>
          <w:rFonts w:ascii="Times New Roman" w:hAnsi="Times New Roman"/>
          <w:sz w:val="24"/>
          <w:szCs w:val="24"/>
        </w:rPr>
        <w:t xml:space="preserve">– vagy az opciós lehívás igénybe vétele esetén több - </w:t>
      </w:r>
      <w:r w:rsidR="003C6902" w:rsidRPr="00EA761E">
        <w:rPr>
          <w:rFonts w:ascii="Times New Roman" w:hAnsi="Times New Roman"/>
          <w:sz w:val="24"/>
          <w:szCs w:val="24"/>
        </w:rPr>
        <w:t>fő vonatozásában vegye igénybe a szolgáltatást a meghoss</w:t>
      </w:r>
      <w:r>
        <w:rPr>
          <w:rFonts w:ascii="Times New Roman" w:hAnsi="Times New Roman"/>
          <w:sz w:val="24"/>
          <w:szCs w:val="24"/>
        </w:rPr>
        <w:t>zabbított időszakban.</w:t>
      </w:r>
    </w:p>
    <w:p w14:paraId="038D804D" w14:textId="77777777" w:rsidR="00F0417C" w:rsidRDefault="00F0417C" w:rsidP="00F0417C">
      <w:p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0417C">
        <w:rPr>
          <w:rFonts w:ascii="Times New Roman" w:hAnsi="Times New Roman"/>
          <w:bCs/>
          <w:sz w:val="24"/>
          <w:szCs w:val="24"/>
        </w:rPr>
        <w:t xml:space="preserve">Felek megállapodnak és </w:t>
      </w:r>
      <w:r>
        <w:rPr>
          <w:rFonts w:ascii="Times New Roman" w:hAnsi="Times New Roman"/>
          <w:bCs/>
          <w:sz w:val="24"/>
          <w:szCs w:val="24"/>
        </w:rPr>
        <w:t xml:space="preserve">Szolgáltató </w:t>
      </w:r>
      <w:r w:rsidRPr="00F0417C">
        <w:rPr>
          <w:rFonts w:ascii="Times New Roman" w:hAnsi="Times New Roman"/>
          <w:bCs/>
          <w:sz w:val="24"/>
          <w:szCs w:val="24"/>
        </w:rPr>
        <w:t>kifejezetten tudomásul veszi, hogy a Megrendelő</w:t>
      </w:r>
      <w:r>
        <w:rPr>
          <w:rFonts w:ascii="Times New Roman" w:hAnsi="Times New Roman"/>
          <w:bCs/>
          <w:sz w:val="24"/>
          <w:szCs w:val="24"/>
        </w:rPr>
        <w:t>nek</w:t>
      </w:r>
      <w:r w:rsidRPr="00F0417C">
        <w:rPr>
          <w:rFonts w:ascii="Times New Roman" w:hAnsi="Times New Roman"/>
          <w:bCs/>
          <w:sz w:val="24"/>
          <w:szCs w:val="24"/>
        </w:rPr>
        <w:t xml:space="preserve"> az opciós időszak továbbá mennyiségi opció lehívására </w:t>
      </w:r>
      <w:r>
        <w:rPr>
          <w:rFonts w:ascii="Times New Roman" w:hAnsi="Times New Roman"/>
          <w:bCs/>
          <w:sz w:val="24"/>
          <w:szCs w:val="24"/>
        </w:rPr>
        <w:t>n</w:t>
      </w:r>
      <w:r w:rsidRPr="00F0417C">
        <w:rPr>
          <w:rFonts w:ascii="Times New Roman" w:hAnsi="Times New Roman"/>
          <w:bCs/>
          <w:sz w:val="24"/>
          <w:szCs w:val="24"/>
        </w:rPr>
        <w:t>incs megrendelési kötelezettsége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B8F1206" w14:textId="35F6CD12" w:rsidR="00F0417C" w:rsidRPr="00662493" w:rsidRDefault="00F0417C" w:rsidP="00EA761E">
      <w:p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0417C">
        <w:rPr>
          <w:rFonts w:ascii="Times New Roman" w:hAnsi="Times New Roman"/>
          <w:bCs/>
          <w:sz w:val="24"/>
          <w:szCs w:val="24"/>
        </w:rPr>
        <w:t>Felek rögzítik, hogy a</w:t>
      </w:r>
      <w:r w:rsidR="00BD63F8">
        <w:rPr>
          <w:rFonts w:ascii="Times New Roman" w:hAnsi="Times New Roman"/>
          <w:bCs/>
          <w:sz w:val="24"/>
          <w:szCs w:val="24"/>
        </w:rPr>
        <w:t>z opciós időtartam vagy az opciós mennyiség</w:t>
      </w:r>
      <w:r w:rsidRPr="00F0417C">
        <w:rPr>
          <w:rFonts w:ascii="Times New Roman" w:hAnsi="Times New Roman"/>
          <w:bCs/>
          <w:sz w:val="24"/>
          <w:szCs w:val="24"/>
        </w:rPr>
        <w:t xml:space="preserve"> </w:t>
      </w:r>
      <w:r w:rsidR="00662493">
        <w:rPr>
          <w:rFonts w:ascii="Times New Roman" w:hAnsi="Times New Roman"/>
          <w:bCs/>
          <w:sz w:val="24"/>
          <w:szCs w:val="24"/>
        </w:rPr>
        <w:t xml:space="preserve">lehívásának elmaradásából </w:t>
      </w:r>
      <w:r w:rsidRPr="00F0417C">
        <w:rPr>
          <w:rFonts w:ascii="Times New Roman" w:hAnsi="Times New Roman"/>
          <w:bCs/>
          <w:sz w:val="24"/>
          <w:szCs w:val="24"/>
        </w:rPr>
        <w:t xml:space="preserve">eredő bevételkiesés </w:t>
      </w:r>
      <w:r w:rsidR="00662493">
        <w:rPr>
          <w:rFonts w:ascii="Times New Roman" w:hAnsi="Times New Roman"/>
          <w:bCs/>
          <w:sz w:val="24"/>
          <w:szCs w:val="24"/>
        </w:rPr>
        <w:t>Szolgáltató</w:t>
      </w:r>
      <w:r w:rsidRPr="00F0417C">
        <w:rPr>
          <w:rFonts w:ascii="Times New Roman" w:hAnsi="Times New Roman"/>
          <w:bCs/>
          <w:sz w:val="24"/>
          <w:szCs w:val="24"/>
        </w:rPr>
        <w:t xml:space="preserve"> kockázata, mellyel kapcsolatban semmilyen jogcímen nem jogosult </w:t>
      </w:r>
      <w:r w:rsidR="00662493">
        <w:rPr>
          <w:rFonts w:ascii="Times New Roman" w:hAnsi="Times New Roman"/>
          <w:bCs/>
          <w:sz w:val="24"/>
          <w:szCs w:val="24"/>
        </w:rPr>
        <w:t>Megrendelő</w:t>
      </w:r>
      <w:r w:rsidRPr="00F0417C">
        <w:rPr>
          <w:rFonts w:ascii="Times New Roman" w:hAnsi="Times New Roman"/>
          <w:bCs/>
          <w:sz w:val="24"/>
          <w:szCs w:val="24"/>
        </w:rPr>
        <w:t xml:space="preserve"> felé igénnyel fellépni.</w:t>
      </w:r>
    </w:p>
    <w:p w14:paraId="5F07C75F" w14:textId="5D184D64" w:rsidR="003C6902" w:rsidRDefault="00F86299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Szerződés tárgya: </w:t>
      </w:r>
      <w:r w:rsidR="00684E30">
        <w:rPr>
          <w:rFonts w:ascii="Times New Roman" w:hAnsi="Times New Roman"/>
          <w:sz w:val="24"/>
          <w:szCs w:val="24"/>
        </w:rPr>
        <w:t>Fokozott biztonságú d</w:t>
      </w:r>
      <w:r w:rsidR="003C6902" w:rsidRPr="00EA761E">
        <w:rPr>
          <w:rFonts w:ascii="Times New Roman" w:hAnsi="Times New Roman"/>
          <w:sz w:val="24"/>
          <w:szCs w:val="24"/>
        </w:rPr>
        <w:t xml:space="preserve">igitális aláírás </w:t>
      </w:r>
      <w:r w:rsidR="00C678C8">
        <w:rPr>
          <w:rFonts w:ascii="Times New Roman" w:hAnsi="Times New Roman"/>
          <w:sz w:val="24"/>
          <w:szCs w:val="24"/>
        </w:rPr>
        <w:t>szolgáltatás nyújtása</w:t>
      </w:r>
      <w:proofErr w:type="gramStart"/>
      <w:r w:rsidR="00C678C8">
        <w:rPr>
          <w:rFonts w:ascii="Times New Roman" w:hAnsi="Times New Roman"/>
          <w:sz w:val="24"/>
          <w:szCs w:val="24"/>
        </w:rPr>
        <w:t xml:space="preserve">, </w:t>
      </w:r>
      <w:r w:rsidR="003C6902" w:rsidRPr="00EA761E">
        <w:rPr>
          <w:rFonts w:ascii="Times New Roman" w:hAnsi="Times New Roman"/>
          <w:sz w:val="24"/>
          <w:szCs w:val="24"/>
        </w:rPr>
        <w:t>,</w:t>
      </w:r>
      <w:proofErr w:type="gramEnd"/>
      <w:r w:rsidR="003C6902" w:rsidRPr="00EA761E">
        <w:rPr>
          <w:rFonts w:ascii="Times New Roman" w:hAnsi="Times New Roman"/>
          <w:sz w:val="24"/>
          <w:szCs w:val="24"/>
        </w:rPr>
        <w:t xml:space="preserve"> melynek keretében a </w:t>
      </w:r>
      <w:r w:rsidR="00EA761E">
        <w:rPr>
          <w:rFonts w:ascii="Times New Roman" w:hAnsi="Times New Roman"/>
          <w:sz w:val="24"/>
          <w:szCs w:val="24"/>
        </w:rPr>
        <w:t>S</w:t>
      </w:r>
      <w:r w:rsidR="003C6902" w:rsidRPr="00EA761E">
        <w:rPr>
          <w:rFonts w:ascii="Times New Roman" w:hAnsi="Times New Roman"/>
          <w:sz w:val="24"/>
          <w:szCs w:val="24"/>
        </w:rPr>
        <w:t xml:space="preserve">zolgáltatónak a MÁV Zrt., a MÁV-HÉV Zrt. és a MÁV </w:t>
      </w:r>
      <w:r w:rsidR="00C93C37" w:rsidRPr="00C93C37">
        <w:rPr>
          <w:rFonts w:ascii="Times New Roman" w:hAnsi="Times New Roman"/>
          <w:sz w:val="24"/>
          <w:szCs w:val="24"/>
        </w:rPr>
        <w:t xml:space="preserve">Szolgáltató Központ </w:t>
      </w:r>
      <w:r w:rsidR="003C6902" w:rsidRPr="00EA761E">
        <w:rPr>
          <w:rFonts w:ascii="Times New Roman" w:hAnsi="Times New Roman"/>
          <w:sz w:val="24"/>
          <w:szCs w:val="24"/>
        </w:rPr>
        <w:t xml:space="preserve">Zrt. </w:t>
      </w:r>
      <w:r w:rsidR="00B9543A">
        <w:rPr>
          <w:rFonts w:ascii="Times New Roman" w:hAnsi="Times New Roman"/>
          <w:sz w:val="24"/>
          <w:szCs w:val="24"/>
        </w:rPr>
        <w:t xml:space="preserve">digitális </w:t>
      </w:r>
      <w:r w:rsidR="003C6902" w:rsidRPr="00B9543A">
        <w:rPr>
          <w:rFonts w:ascii="Times New Roman" w:hAnsi="Times New Roman"/>
          <w:sz w:val="24"/>
          <w:szCs w:val="24"/>
        </w:rPr>
        <w:t>aláírási jogosultsággal rendelkező munka</w:t>
      </w:r>
      <w:r w:rsidR="005D29AA">
        <w:rPr>
          <w:rFonts w:ascii="Times New Roman" w:hAnsi="Times New Roman"/>
          <w:sz w:val="24"/>
          <w:szCs w:val="24"/>
        </w:rPr>
        <w:t>vállalói</w:t>
      </w:r>
      <w:r w:rsidR="003C6902" w:rsidRPr="00B9543A">
        <w:rPr>
          <w:rFonts w:ascii="Times New Roman" w:hAnsi="Times New Roman"/>
          <w:sz w:val="24"/>
          <w:szCs w:val="24"/>
        </w:rPr>
        <w:t xml:space="preserve"> ré</w:t>
      </w:r>
      <w:r w:rsidR="003C6902" w:rsidRPr="00EA761E">
        <w:rPr>
          <w:rFonts w:ascii="Times New Roman" w:hAnsi="Times New Roman"/>
          <w:sz w:val="24"/>
          <w:szCs w:val="24"/>
        </w:rPr>
        <w:t>szére kell biztosítania a biztonságos elektronikus kommunikációhoz szükséges feltételeket, a közbeszerzésekről szóló 2015. évi CXLIII. törvényben, valamint a közbeszerzési eljárásokban elektronikusan gyakorolható eljárási cselekmények szabályairól, valamint az elektronikus árlejtés alkalmazásáról szóló 257/2007. (X. 4.) Korm. rendeletben meghatározott feltételeknek megfelelően.</w:t>
      </w:r>
    </w:p>
    <w:p w14:paraId="6D99F449" w14:textId="77777777" w:rsidR="00EA761E" w:rsidRPr="00EA761E" w:rsidRDefault="00EA761E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74D89EE" w14:textId="563ED53D" w:rsidR="005D51F7" w:rsidRPr="00EA761E" w:rsidRDefault="00EF672C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Szolgáltatónak a s</w:t>
      </w:r>
      <w:r w:rsidR="005D51F7" w:rsidRPr="00EA761E">
        <w:rPr>
          <w:rFonts w:ascii="Times New Roman" w:hAnsi="Times New Roman"/>
          <w:sz w:val="24"/>
          <w:szCs w:val="24"/>
        </w:rPr>
        <w:t xml:space="preserve">zerződés aláírását követően az </w:t>
      </w:r>
      <w:r w:rsidR="005D51F7" w:rsidRPr="008E2B92">
        <w:rPr>
          <w:rFonts w:ascii="Times New Roman" w:hAnsi="Times New Roman"/>
          <w:sz w:val="24"/>
          <w:szCs w:val="24"/>
        </w:rPr>
        <w:t>alapmennyiség vonatkozásában</w:t>
      </w:r>
      <w:r w:rsidR="005D51F7" w:rsidRPr="00EA761E">
        <w:rPr>
          <w:rFonts w:ascii="Times New Roman" w:hAnsi="Times New Roman"/>
          <w:sz w:val="24"/>
          <w:szCs w:val="24"/>
        </w:rPr>
        <w:t>, azaz összesen 61 fő vonatkozásában kell biztosítania a műszaki leírásban meghatározott szolgáltatást, és 17 fő részére a szolgáltatás igénybevételéhez szükséges oktatást az alábbi megosztásban:</w:t>
      </w:r>
    </w:p>
    <w:p w14:paraId="527E29FB" w14:textId="5BB4F1D2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MÁV Zrt</w:t>
      </w:r>
      <w:proofErr w:type="gramStart"/>
      <w:r w:rsidRPr="00EA761E">
        <w:rPr>
          <w:rFonts w:ascii="Times New Roman" w:hAnsi="Times New Roman"/>
          <w:sz w:val="24"/>
          <w:szCs w:val="24"/>
        </w:rPr>
        <w:t>.:</w:t>
      </w:r>
      <w:proofErr w:type="gramEnd"/>
      <w:r w:rsidRPr="00EA761E">
        <w:rPr>
          <w:rFonts w:ascii="Times New Roman" w:hAnsi="Times New Roman"/>
          <w:sz w:val="24"/>
          <w:szCs w:val="24"/>
        </w:rPr>
        <w:t xml:space="preserve"> </w:t>
      </w:r>
    </w:p>
    <w:p w14:paraId="4286F59D" w14:textId="433A67DA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32</w:t>
      </w:r>
      <w:r w:rsidRPr="00EA761E">
        <w:rPr>
          <w:rFonts w:ascii="Times New Roman" w:hAnsi="Times New Roman"/>
          <w:sz w:val="24"/>
          <w:szCs w:val="24"/>
        </w:rPr>
        <w:tab/>
        <w:t xml:space="preserve">fő; </w:t>
      </w:r>
      <w:r w:rsidRPr="00732A80">
        <w:rPr>
          <w:rFonts w:ascii="Times New Roman" w:hAnsi="Times New Roman"/>
          <w:sz w:val="24"/>
          <w:szCs w:val="24"/>
        </w:rPr>
        <w:t>200 db</w:t>
      </w:r>
      <w:r w:rsidRPr="00EA761E">
        <w:rPr>
          <w:rFonts w:ascii="Times New Roman" w:hAnsi="Times New Roman"/>
          <w:sz w:val="24"/>
          <w:szCs w:val="24"/>
        </w:rPr>
        <w:t xml:space="preserve"> időbélyeg/</w:t>
      </w:r>
      <w:r w:rsidR="00C93C37">
        <w:rPr>
          <w:rFonts w:ascii="Times New Roman" w:hAnsi="Times New Roman"/>
          <w:sz w:val="24"/>
          <w:szCs w:val="24"/>
        </w:rPr>
        <w:t>fő/</w:t>
      </w:r>
      <w:r w:rsidRPr="00EA761E">
        <w:rPr>
          <w:rFonts w:ascii="Times New Roman" w:hAnsi="Times New Roman"/>
          <w:sz w:val="24"/>
          <w:szCs w:val="24"/>
        </w:rPr>
        <w:t>év</w:t>
      </w:r>
    </w:p>
    <w:p w14:paraId="087A4893" w14:textId="32AF0192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</w:t>
      </w:r>
      <w:r w:rsidRPr="00EA761E">
        <w:rPr>
          <w:rFonts w:ascii="Times New Roman" w:hAnsi="Times New Roman"/>
          <w:sz w:val="24"/>
          <w:szCs w:val="24"/>
        </w:rPr>
        <w:tab/>
        <w:t>fő; 300 db időbélyeg/</w:t>
      </w:r>
      <w:r w:rsidR="00C93C37">
        <w:rPr>
          <w:rFonts w:ascii="Times New Roman" w:hAnsi="Times New Roman"/>
          <w:sz w:val="24"/>
          <w:szCs w:val="24"/>
        </w:rPr>
        <w:t>fő/</w:t>
      </w:r>
      <w:r w:rsidRPr="00EA761E">
        <w:rPr>
          <w:rFonts w:ascii="Times New Roman" w:hAnsi="Times New Roman"/>
          <w:sz w:val="24"/>
          <w:szCs w:val="24"/>
        </w:rPr>
        <w:t>év</w:t>
      </w:r>
    </w:p>
    <w:p w14:paraId="47ADE44C" w14:textId="52ADA53D" w:rsidR="005D51F7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Oktatás: 8 fő</w:t>
      </w:r>
    </w:p>
    <w:p w14:paraId="26BD8314" w14:textId="77777777" w:rsidR="00B10DD7" w:rsidRPr="00EA761E" w:rsidRDefault="00B10DD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43877AF3" w14:textId="318DBBA9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lastRenderedPageBreak/>
        <w:t>MÁV-HÉV Zrt</w:t>
      </w:r>
      <w:proofErr w:type="gramStart"/>
      <w:r w:rsidRPr="00EA761E">
        <w:rPr>
          <w:rFonts w:ascii="Times New Roman" w:hAnsi="Times New Roman"/>
          <w:sz w:val="24"/>
          <w:szCs w:val="24"/>
        </w:rPr>
        <w:t>.:</w:t>
      </w:r>
      <w:proofErr w:type="gramEnd"/>
    </w:p>
    <w:p w14:paraId="7F4C6A0F" w14:textId="2D6B0AFC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5</w:t>
      </w:r>
      <w:r w:rsidRPr="00EA761E">
        <w:rPr>
          <w:rFonts w:ascii="Times New Roman" w:hAnsi="Times New Roman"/>
          <w:sz w:val="24"/>
          <w:szCs w:val="24"/>
        </w:rPr>
        <w:tab/>
        <w:t>fő; 240 db időbélyeg/fő/év</w:t>
      </w:r>
    </w:p>
    <w:p w14:paraId="6AA8FD3C" w14:textId="7007CC19" w:rsidR="005D51F7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Oktatás: 1 fő</w:t>
      </w:r>
    </w:p>
    <w:p w14:paraId="4F5A54C1" w14:textId="77777777" w:rsidR="00B10DD7" w:rsidRPr="00EA761E" w:rsidRDefault="00B10DD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9D96D17" w14:textId="5A72641B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MÁV Szolgáltató Központ Zrt.</w:t>
      </w:r>
    </w:p>
    <w:p w14:paraId="416BAA55" w14:textId="7E4259DB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22</w:t>
      </w:r>
      <w:r w:rsidRPr="00EA761E">
        <w:rPr>
          <w:rFonts w:ascii="Times New Roman" w:hAnsi="Times New Roman"/>
          <w:sz w:val="24"/>
          <w:szCs w:val="24"/>
        </w:rPr>
        <w:tab/>
        <w:t>fő; 200 db időbélyeg/fő/év</w:t>
      </w:r>
    </w:p>
    <w:p w14:paraId="762DCB19" w14:textId="55D56D33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Oktatás: 8 fő</w:t>
      </w:r>
    </w:p>
    <w:p w14:paraId="7C5E71B1" w14:textId="77777777" w:rsidR="003C6902" w:rsidRPr="00EA761E" w:rsidRDefault="003C6902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477429FD" w14:textId="57978556" w:rsidR="005D51F7" w:rsidRPr="00EA761E" w:rsidRDefault="00EA761E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Megrendelő az alapmennyiségen túl az </w:t>
      </w:r>
      <w:r w:rsidRPr="005D29AA">
        <w:rPr>
          <w:rFonts w:ascii="Times New Roman" w:hAnsi="Times New Roman"/>
          <w:sz w:val="24"/>
          <w:szCs w:val="24"/>
        </w:rPr>
        <w:t xml:space="preserve">alábbi </w:t>
      </w:r>
      <w:r w:rsidR="00F552E5" w:rsidRPr="005D29AA">
        <w:rPr>
          <w:rFonts w:ascii="Times New Roman" w:hAnsi="Times New Roman"/>
          <w:sz w:val="24"/>
          <w:szCs w:val="24"/>
        </w:rPr>
        <w:t xml:space="preserve">opciós </w:t>
      </w:r>
      <w:r w:rsidRPr="005D29AA">
        <w:rPr>
          <w:rFonts w:ascii="Times New Roman" w:hAnsi="Times New Roman"/>
          <w:sz w:val="24"/>
          <w:szCs w:val="24"/>
        </w:rPr>
        <w:t>mennyiségben adhat le megrendelést a</w:t>
      </w:r>
      <w:r w:rsidRPr="00EA761E">
        <w:rPr>
          <w:rFonts w:ascii="Times New Roman" w:hAnsi="Times New Roman"/>
          <w:sz w:val="24"/>
          <w:szCs w:val="24"/>
        </w:rPr>
        <w:t xml:space="preserve"> szerződés hatálya alatt:</w:t>
      </w:r>
    </w:p>
    <w:p w14:paraId="57725CAF" w14:textId="77777777" w:rsidR="00B10DD7" w:rsidRDefault="00B10DD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2AEA2B7A" w14:textId="4DD5F084" w:rsidR="00EA761E" w:rsidRPr="00EA761E" w:rsidRDefault="00EA761E" w:rsidP="00B10DD7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MÁV Zrt</w:t>
      </w:r>
      <w:proofErr w:type="gramStart"/>
      <w:r w:rsidRPr="00EA761E">
        <w:rPr>
          <w:rFonts w:ascii="Times New Roman" w:hAnsi="Times New Roman"/>
          <w:sz w:val="24"/>
          <w:szCs w:val="24"/>
        </w:rPr>
        <w:t>.:</w:t>
      </w:r>
      <w:proofErr w:type="gramEnd"/>
    </w:p>
    <w:p w14:paraId="18D92423" w14:textId="581303D5" w:rsidR="00B10DD7" w:rsidRDefault="00EA761E" w:rsidP="00B10DD7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10DD7">
        <w:rPr>
          <w:rFonts w:ascii="Times New Roman" w:hAnsi="Times New Roman"/>
          <w:sz w:val="24"/>
          <w:szCs w:val="24"/>
        </w:rPr>
        <w:t>fő; 200 db időbélyeg/fő/év</w:t>
      </w:r>
    </w:p>
    <w:p w14:paraId="313F6352" w14:textId="77777777" w:rsidR="00B10DD7" w:rsidRDefault="00B10DD7" w:rsidP="00B10DD7">
      <w:pPr>
        <w:pStyle w:val="Listaszerbekezds"/>
        <w:ind w:left="1778"/>
        <w:jc w:val="both"/>
        <w:rPr>
          <w:rFonts w:ascii="Times New Roman" w:hAnsi="Times New Roman"/>
          <w:sz w:val="24"/>
          <w:szCs w:val="24"/>
        </w:rPr>
      </w:pPr>
    </w:p>
    <w:p w14:paraId="23D9972E" w14:textId="5D4C2090" w:rsidR="00EA761E" w:rsidRPr="00B10DD7" w:rsidRDefault="00EA761E" w:rsidP="00B10DD7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10DD7">
        <w:rPr>
          <w:rFonts w:ascii="Times New Roman" w:hAnsi="Times New Roman"/>
          <w:sz w:val="24"/>
          <w:szCs w:val="24"/>
        </w:rPr>
        <w:t>MÁV-HÉV Zrt</w:t>
      </w:r>
      <w:proofErr w:type="gramStart"/>
      <w:r w:rsidRPr="00B10DD7">
        <w:rPr>
          <w:rFonts w:ascii="Times New Roman" w:hAnsi="Times New Roman"/>
          <w:sz w:val="24"/>
          <w:szCs w:val="24"/>
        </w:rPr>
        <w:t>.:</w:t>
      </w:r>
      <w:proofErr w:type="gramEnd"/>
    </w:p>
    <w:p w14:paraId="34BC2D93" w14:textId="6D898983" w:rsidR="00EA761E" w:rsidRPr="00EA761E" w:rsidRDefault="00EA761E" w:rsidP="00B10DD7">
      <w:pPr>
        <w:pStyle w:val="Listaszerbekezds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 fő</w:t>
      </w:r>
      <w:proofErr w:type="gramStart"/>
      <w:r w:rsidRPr="00EA761E">
        <w:rPr>
          <w:rFonts w:ascii="Times New Roman" w:hAnsi="Times New Roman"/>
          <w:sz w:val="24"/>
          <w:szCs w:val="24"/>
        </w:rPr>
        <w:t>;170</w:t>
      </w:r>
      <w:proofErr w:type="gramEnd"/>
      <w:r w:rsidRPr="00EA761E">
        <w:rPr>
          <w:rFonts w:ascii="Times New Roman" w:hAnsi="Times New Roman"/>
          <w:sz w:val="24"/>
          <w:szCs w:val="24"/>
        </w:rPr>
        <w:t xml:space="preserve"> db időbélyeg/fő/év</w:t>
      </w:r>
    </w:p>
    <w:p w14:paraId="69EDF5F6" w14:textId="77777777" w:rsidR="00EA761E" w:rsidRPr="00EA761E" w:rsidRDefault="00EA761E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06D6392" w14:textId="633F57F6" w:rsidR="00EA761E" w:rsidRPr="00EA761E" w:rsidRDefault="00EA761E" w:rsidP="00B10DD7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MÁV Szolgáltató Központ Zrt</w:t>
      </w:r>
      <w:proofErr w:type="gramStart"/>
      <w:r w:rsidRPr="00EA761E">
        <w:rPr>
          <w:rFonts w:ascii="Times New Roman" w:hAnsi="Times New Roman"/>
          <w:sz w:val="24"/>
          <w:szCs w:val="24"/>
        </w:rPr>
        <w:t>.:</w:t>
      </w:r>
      <w:proofErr w:type="gramEnd"/>
    </w:p>
    <w:p w14:paraId="77DCBA8F" w14:textId="1C2FC9F1" w:rsidR="00EA761E" w:rsidRPr="00EA761E" w:rsidRDefault="00B25A86" w:rsidP="00B10DD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761E" w:rsidRPr="00EA761E">
        <w:rPr>
          <w:rFonts w:ascii="Times New Roman" w:hAnsi="Times New Roman"/>
          <w:sz w:val="24"/>
          <w:szCs w:val="24"/>
        </w:rPr>
        <w:t>10 fő; 200 db időbélyeg/fő/év</w:t>
      </w:r>
    </w:p>
    <w:p w14:paraId="0F91B0FB" w14:textId="77777777" w:rsidR="00EA761E" w:rsidRPr="00EA761E" w:rsidRDefault="00EA761E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77CB25C0" w14:textId="77777777" w:rsidR="005D51F7" w:rsidRPr="00EA761E" w:rsidRDefault="005D51F7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1CEFA21" w14:textId="1262D07A" w:rsidR="003C6902" w:rsidRPr="00EA761E" w:rsidRDefault="003C6902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Teljesítési határidő: Szolgáltató a szerződés aláírásától </w:t>
      </w:r>
      <w:r w:rsidR="000011D9">
        <w:rPr>
          <w:rFonts w:ascii="Times New Roman" w:hAnsi="Times New Roman"/>
          <w:sz w:val="24"/>
          <w:szCs w:val="24"/>
        </w:rPr>
        <w:t xml:space="preserve">– illetve </w:t>
      </w:r>
      <w:r w:rsidR="00506A95">
        <w:rPr>
          <w:rFonts w:ascii="Times New Roman" w:hAnsi="Times New Roman"/>
          <w:sz w:val="24"/>
          <w:szCs w:val="24"/>
        </w:rPr>
        <w:t xml:space="preserve">opciós megrendelés esetén </w:t>
      </w:r>
      <w:r w:rsidR="000011D9">
        <w:rPr>
          <w:rFonts w:ascii="Times New Roman" w:hAnsi="Times New Roman"/>
          <w:sz w:val="24"/>
          <w:szCs w:val="24"/>
        </w:rPr>
        <w:t xml:space="preserve">az opciós lehívás Megrendelő </w:t>
      </w:r>
      <w:r w:rsidR="006102DB">
        <w:rPr>
          <w:rFonts w:ascii="Times New Roman" w:hAnsi="Times New Roman"/>
          <w:sz w:val="24"/>
          <w:szCs w:val="24"/>
        </w:rPr>
        <w:t xml:space="preserve">általi megküldésétől - </w:t>
      </w:r>
      <w:r w:rsidRPr="00EA761E">
        <w:rPr>
          <w:rFonts w:ascii="Times New Roman" w:hAnsi="Times New Roman"/>
          <w:sz w:val="24"/>
          <w:szCs w:val="24"/>
        </w:rPr>
        <w:t xml:space="preserve">számított </w:t>
      </w:r>
      <w:r w:rsidRPr="00581E1E">
        <w:rPr>
          <w:rFonts w:ascii="Times New Roman" w:hAnsi="Times New Roman"/>
          <w:sz w:val="24"/>
          <w:szCs w:val="24"/>
        </w:rPr>
        <w:t xml:space="preserve">15 naptári napon belül köteles a műszaki tartalom szerinti digitális aláírási </w:t>
      </w:r>
      <w:proofErr w:type="gramStart"/>
      <w:r w:rsidRPr="00581E1E">
        <w:rPr>
          <w:rFonts w:ascii="Times New Roman" w:hAnsi="Times New Roman"/>
          <w:sz w:val="24"/>
          <w:szCs w:val="24"/>
        </w:rPr>
        <w:t>szolgáltatás biztosításra</w:t>
      </w:r>
      <w:proofErr w:type="gramEnd"/>
      <w:r w:rsidRPr="00EA761E">
        <w:rPr>
          <w:rFonts w:ascii="Times New Roman" w:hAnsi="Times New Roman"/>
          <w:sz w:val="24"/>
          <w:szCs w:val="24"/>
        </w:rPr>
        <w:t>. Ennek megfelelően a Szolgáltatónak a szerződés aláírását követő 15. naptári napig el kell végeznie a szolgáltatás éles üzembeállításának feltételét képező összes feladatot (ideértve a tanúsítványokhoz szükséges adatbekérést, személyes azonosítást, eszközök leszállítását, stb.)</w:t>
      </w:r>
      <w:r w:rsidR="00C678C8">
        <w:rPr>
          <w:rFonts w:ascii="Times New Roman" w:hAnsi="Times New Roman"/>
          <w:sz w:val="24"/>
          <w:szCs w:val="24"/>
        </w:rPr>
        <w:t>.</w:t>
      </w:r>
    </w:p>
    <w:p w14:paraId="03D67F40" w14:textId="77777777" w:rsidR="003C6902" w:rsidRPr="00EA761E" w:rsidRDefault="003C6902" w:rsidP="00EA761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E0F08BC" w14:textId="73E491B6" w:rsidR="003C6902" w:rsidRPr="00EA761E" w:rsidRDefault="003C6902" w:rsidP="00EA761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Fizetési feltételek, díjak: Szolgáltató az igazolt teljesítést követően jogosult számlát benyújtani. Az igazolt teljesítés alatt</w:t>
      </w:r>
      <w:r w:rsidR="00243495" w:rsidRPr="00EA761E">
        <w:rPr>
          <w:rFonts w:ascii="Times New Roman" w:hAnsi="Times New Roman"/>
          <w:sz w:val="24"/>
          <w:szCs w:val="24"/>
        </w:rPr>
        <w:t xml:space="preserve"> Felek </w:t>
      </w:r>
      <w:r w:rsidRPr="00EA761E">
        <w:rPr>
          <w:rFonts w:ascii="Times New Roman" w:hAnsi="Times New Roman"/>
          <w:sz w:val="24"/>
          <w:szCs w:val="24"/>
        </w:rPr>
        <w:t xml:space="preserve">jelen pont vonatkozásában a 4. pontban meghatározott </w:t>
      </w:r>
      <w:r w:rsidR="00243495" w:rsidRPr="00EA761E">
        <w:rPr>
          <w:rFonts w:ascii="Times New Roman" w:hAnsi="Times New Roman"/>
          <w:sz w:val="24"/>
          <w:szCs w:val="24"/>
        </w:rPr>
        <w:t>teljesítést, azaz a szolgáltatás biztosításának megkezdését értik. Szolgáltató ezt követően az alapmennyiség (pályázati felhívásban meghatározottak szerint) 12 hónapra eső díja, valamint az oktatás díja vonatkozásában nyúj</w:t>
      </w:r>
      <w:r w:rsidR="00EA761E" w:rsidRPr="00EA761E">
        <w:rPr>
          <w:rFonts w:ascii="Times New Roman" w:hAnsi="Times New Roman"/>
          <w:sz w:val="24"/>
          <w:szCs w:val="24"/>
        </w:rPr>
        <w:t>that be számlát</w:t>
      </w:r>
      <w:r w:rsidR="00155E5E">
        <w:rPr>
          <w:rFonts w:ascii="Times New Roman" w:hAnsi="Times New Roman"/>
          <w:sz w:val="24"/>
          <w:szCs w:val="24"/>
        </w:rPr>
        <w:t xml:space="preserve"> társaságonként külön-külön</w:t>
      </w:r>
      <w:r w:rsidR="00EA761E" w:rsidRPr="00EA761E">
        <w:rPr>
          <w:rFonts w:ascii="Times New Roman" w:hAnsi="Times New Roman"/>
          <w:sz w:val="24"/>
          <w:szCs w:val="24"/>
        </w:rPr>
        <w:t xml:space="preserve">.  Ezt követően </w:t>
      </w:r>
      <w:r w:rsidR="00243495" w:rsidRPr="00EA761E">
        <w:rPr>
          <w:rFonts w:ascii="Times New Roman" w:hAnsi="Times New Roman"/>
          <w:sz w:val="24"/>
          <w:szCs w:val="24"/>
        </w:rPr>
        <w:t xml:space="preserve">az opciós </w:t>
      </w:r>
      <w:r w:rsidR="00EA761E" w:rsidRPr="00EA761E">
        <w:rPr>
          <w:rFonts w:ascii="Times New Roman" w:hAnsi="Times New Roman"/>
          <w:sz w:val="24"/>
          <w:szCs w:val="24"/>
        </w:rPr>
        <w:t>mennyiség</w:t>
      </w:r>
      <w:r w:rsidR="00243495" w:rsidRPr="00EA761E">
        <w:rPr>
          <w:rFonts w:ascii="Times New Roman" w:hAnsi="Times New Roman"/>
          <w:sz w:val="24"/>
          <w:szCs w:val="24"/>
        </w:rPr>
        <w:t xml:space="preserve"> lehívása esetén, Szolgáltató </w:t>
      </w:r>
      <w:r w:rsidR="005D29AA">
        <w:rPr>
          <w:rFonts w:ascii="Times New Roman" w:hAnsi="Times New Roman"/>
          <w:sz w:val="24"/>
          <w:szCs w:val="24"/>
        </w:rPr>
        <w:t xml:space="preserve">az adott </w:t>
      </w:r>
      <w:r w:rsidR="00243495" w:rsidRPr="00EA761E">
        <w:rPr>
          <w:rFonts w:ascii="Times New Roman" w:hAnsi="Times New Roman"/>
          <w:sz w:val="24"/>
          <w:szCs w:val="24"/>
        </w:rPr>
        <w:t>lehívás</w:t>
      </w:r>
      <w:r w:rsidR="005D29AA">
        <w:rPr>
          <w:rFonts w:ascii="Times New Roman" w:hAnsi="Times New Roman"/>
          <w:sz w:val="24"/>
          <w:szCs w:val="24"/>
        </w:rPr>
        <w:t>ban meghatározott mennyiség alapján</w:t>
      </w:r>
      <w:r w:rsidR="00243495" w:rsidRPr="00EA761E">
        <w:rPr>
          <w:rFonts w:ascii="Times New Roman" w:hAnsi="Times New Roman"/>
          <w:sz w:val="24"/>
          <w:szCs w:val="24"/>
        </w:rPr>
        <w:t xml:space="preserve"> jogosult számlát benyújtani.</w:t>
      </w:r>
      <w:r w:rsidR="00C40CBC">
        <w:rPr>
          <w:rFonts w:ascii="Times New Roman" w:hAnsi="Times New Roman"/>
          <w:sz w:val="24"/>
          <w:szCs w:val="24"/>
        </w:rPr>
        <w:t xml:space="preserve"> Éves díjkalkuláció esetén, amennyiben az opciós lehívás nem teljes 12 hónapos időszakra vonatkozik, Szolgáltató </w:t>
      </w:r>
      <w:r w:rsidR="00B936FE">
        <w:rPr>
          <w:rFonts w:ascii="Times New Roman" w:hAnsi="Times New Roman"/>
          <w:sz w:val="24"/>
          <w:szCs w:val="24"/>
        </w:rPr>
        <w:t>az éves díj adott hónapokra vetített összegéről jogosult számlát kiállítani.</w:t>
      </w:r>
    </w:p>
    <w:p w14:paraId="560E91B8" w14:textId="2E0D2D25" w:rsidR="00071E4E" w:rsidRPr="00EA761E" w:rsidRDefault="00243495" w:rsidP="00EA761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Felek rögzítik, hogy a </w:t>
      </w:r>
      <w:r w:rsidR="00071E4E" w:rsidRPr="00EA761E">
        <w:rPr>
          <w:rFonts w:ascii="Times New Roman" w:hAnsi="Times New Roman"/>
          <w:sz w:val="24"/>
          <w:szCs w:val="24"/>
        </w:rPr>
        <w:t xml:space="preserve">díjak tartalmazzák a szerződésben és </w:t>
      </w:r>
      <w:r w:rsidR="00EF672C" w:rsidRPr="00EA761E">
        <w:rPr>
          <w:rFonts w:ascii="Times New Roman" w:hAnsi="Times New Roman"/>
          <w:sz w:val="24"/>
          <w:szCs w:val="24"/>
        </w:rPr>
        <w:t>Műszaki leírásban</w:t>
      </w:r>
      <w:r w:rsidR="00071E4E" w:rsidRPr="00EA761E">
        <w:rPr>
          <w:rFonts w:ascii="Times New Roman" w:hAnsi="Times New Roman"/>
          <w:sz w:val="24"/>
          <w:szCs w:val="24"/>
        </w:rPr>
        <w:t xml:space="preserve"> meghatározott műszaki/szakmai tartalom megvalósításának és annak egyéb mellékköltség</w:t>
      </w:r>
      <w:r w:rsidR="009C6E74" w:rsidRPr="00EA761E">
        <w:rPr>
          <w:rFonts w:ascii="Times New Roman" w:hAnsi="Times New Roman"/>
          <w:sz w:val="24"/>
          <w:szCs w:val="24"/>
        </w:rPr>
        <w:t>ei</w:t>
      </w:r>
      <w:r w:rsidR="00071E4E" w:rsidRPr="00EA761E">
        <w:rPr>
          <w:rFonts w:ascii="Times New Roman" w:hAnsi="Times New Roman"/>
          <w:sz w:val="24"/>
          <w:szCs w:val="24"/>
        </w:rPr>
        <w:t>t is, valamint minden egyéb a teljesítés</w:t>
      </w:r>
      <w:r w:rsidR="00347A37">
        <w:rPr>
          <w:rFonts w:ascii="Times New Roman" w:hAnsi="Times New Roman"/>
          <w:sz w:val="24"/>
          <w:szCs w:val="24"/>
        </w:rPr>
        <w:t xml:space="preserve"> kapcsán felmerülő költségeket.</w:t>
      </w:r>
    </w:p>
    <w:p w14:paraId="07F918CA" w14:textId="1744CABE" w:rsidR="00382122" w:rsidRPr="00EA761E" w:rsidRDefault="00243495" w:rsidP="00EA761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A díjak </w:t>
      </w:r>
      <w:r w:rsidR="00071E4E" w:rsidRPr="00EA761E">
        <w:rPr>
          <w:rFonts w:ascii="Times New Roman" w:hAnsi="Times New Roman"/>
          <w:sz w:val="24"/>
          <w:szCs w:val="24"/>
        </w:rPr>
        <w:t>a szerződés</w:t>
      </w:r>
      <w:r w:rsidRPr="00EA761E">
        <w:rPr>
          <w:rFonts w:ascii="Times New Roman" w:hAnsi="Times New Roman"/>
          <w:sz w:val="24"/>
          <w:szCs w:val="24"/>
        </w:rPr>
        <w:t xml:space="preserve"> hatálya alatt nem módosíthatóak.</w:t>
      </w:r>
    </w:p>
    <w:p w14:paraId="7A38A1CB" w14:textId="1A722A65" w:rsidR="00B33222" w:rsidRPr="00EA761E" w:rsidRDefault="00243495" w:rsidP="00EA761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Megrendelő</w:t>
      </w:r>
      <w:r w:rsidR="00B33222" w:rsidRPr="00EA761E">
        <w:rPr>
          <w:rFonts w:ascii="Times New Roman" w:hAnsi="Times New Roman"/>
          <w:sz w:val="24"/>
          <w:szCs w:val="24"/>
        </w:rPr>
        <w:t xml:space="preserve"> köteles a </w:t>
      </w:r>
      <w:r w:rsidRPr="00EA761E">
        <w:rPr>
          <w:rFonts w:ascii="Times New Roman" w:hAnsi="Times New Roman"/>
          <w:sz w:val="24"/>
          <w:szCs w:val="24"/>
        </w:rPr>
        <w:t>Szolgáltató</w:t>
      </w:r>
      <w:r w:rsidR="00B33222" w:rsidRPr="00EA761E">
        <w:rPr>
          <w:rFonts w:ascii="Times New Roman" w:hAnsi="Times New Roman"/>
          <w:sz w:val="24"/>
          <w:szCs w:val="24"/>
        </w:rPr>
        <w:t xml:space="preserve"> </w:t>
      </w:r>
      <w:r w:rsidRPr="00EA761E">
        <w:rPr>
          <w:rFonts w:ascii="Times New Roman" w:hAnsi="Times New Roman"/>
          <w:sz w:val="24"/>
          <w:szCs w:val="24"/>
        </w:rPr>
        <w:t xml:space="preserve">részére a </w:t>
      </w:r>
      <w:r w:rsidR="009C6E74" w:rsidRPr="00EA761E">
        <w:rPr>
          <w:rFonts w:ascii="Times New Roman" w:hAnsi="Times New Roman"/>
          <w:sz w:val="24"/>
          <w:szCs w:val="24"/>
        </w:rPr>
        <w:t>s</w:t>
      </w:r>
      <w:r w:rsidR="00B33222" w:rsidRPr="00EA761E">
        <w:rPr>
          <w:rFonts w:ascii="Times New Roman" w:hAnsi="Times New Roman"/>
          <w:sz w:val="24"/>
          <w:szCs w:val="24"/>
        </w:rPr>
        <w:t xml:space="preserve">zerződés rendelkezéseinek megfelelően kiállított számlájában feltüntetett díjat a számla kiállításától számított 30 naptári napon belül a </w:t>
      </w:r>
      <w:r w:rsidR="00A17B7E" w:rsidRPr="00EA761E">
        <w:rPr>
          <w:rFonts w:ascii="Times New Roman" w:hAnsi="Times New Roman"/>
          <w:sz w:val="24"/>
          <w:szCs w:val="24"/>
        </w:rPr>
        <w:t>Szolgáltatónak</w:t>
      </w:r>
      <w:r w:rsidR="00B33222" w:rsidRPr="00EA761E">
        <w:rPr>
          <w:rFonts w:ascii="Times New Roman" w:hAnsi="Times New Roman"/>
          <w:sz w:val="24"/>
          <w:szCs w:val="24"/>
        </w:rPr>
        <w:t xml:space="preserve"> a kiállított számlán szereplő bankszámlájára átutalás útján megfizetni.</w:t>
      </w:r>
    </w:p>
    <w:p w14:paraId="69A3F396" w14:textId="4B59596E" w:rsidR="00B33222" w:rsidRPr="00EA761E" w:rsidRDefault="00B33222" w:rsidP="001E7AB6">
      <w:pPr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lastRenderedPageBreak/>
        <w:t xml:space="preserve">Késedelmes fizetés esetén a </w:t>
      </w:r>
      <w:r w:rsidR="00A17B7E" w:rsidRPr="00EA761E">
        <w:rPr>
          <w:rFonts w:ascii="Times New Roman" w:hAnsi="Times New Roman"/>
          <w:sz w:val="24"/>
          <w:szCs w:val="24"/>
        </w:rPr>
        <w:t>Szolgáltató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EA761E">
        <w:rPr>
          <w:rFonts w:ascii="Times New Roman" w:hAnsi="Times New Roman"/>
          <w:bCs/>
          <w:iCs/>
          <w:sz w:val="24"/>
          <w:szCs w:val="24"/>
        </w:rPr>
        <w:t>Ptk.-ban</w:t>
      </w:r>
      <w:proofErr w:type="spellEnd"/>
      <w:r w:rsidRPr="00EA761E">
        <w:rPr>
          <w:rFonts w:ascii="Times New Roman" w:hAnsi="Times New Roman"/>
          <w:bCs/>
          <w:iCs/>
          <w:sz w:val="24"/>
          <w:szCs w:val="24"/>
        </w:rPr>
        <w:t xml:space="preserve"> meghatározott feltételekkel.</w:t>
      </w:r>
    </w:p>
    <w:p w14:paraId="51C4B1A9" w14:textId="2725951A" w:rsidR="00B33222" w:rsidRPr="00EA761E" w:rsidRDefault="00B33222" w:rsidP="001E7AB6">
      <w:pPr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A761E">
        <w:rPr>
          <w:rFonts w:ascii="Times New Roman" w:hAnsi="Times New Roman"/>
          <w:bCs/>
          <w:iCs/>
          <w:sz w:val="24"/>
          <w:szCs w:val="24"/>
        </w:rPr>
        <w:t xml:space="preserve">Felek megállapodnak abban, hogy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Megrendelővel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szembeni követelés engedményezése (ideértve annak </w:t>
      </w:r>
      <w:proofErr w:type="spellStart"/>
      <w:r w:rsidRPr="00EA761E">
        <w:rPr>
          <w:rFonts w:ascii="Times New Roman" w:hAnsi="Times New Roman"/>
          <w:bCs/>
          <w:iCs/>
          <w:sz w:val="24"/>
          <w:szCs w:val="24"/>
        </w:rPr>
        <w:t>faktorálását</w:t>
      </w:r>
      <w:proofErr w:type="spellEnd"/>
      <w:r w:rsidRPr="00EA761E">
        <w:rPr>
          <w:rFonts w:ascii="Times New Roman" w:hAnsi="Times New Roman"/>
          <w:bCs/>
          <w:iCs/>
          <w:sz w:val="24"/>
          <w:szCs w:val="24"/>
        </w:rPr>
        <w:t xml:space="preserve"> is), illetve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Megrendelővel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szembeni bármilyen követelésen zálogjog alapítása csak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Megrendelő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előzetes írásos jóváhagyásával lehetséges.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Megrendelő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írásos jóváhagyása nélküli engedményezéssel, zálogjog alapítással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Szolgáltató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szerződésszegést követ el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Megrendelővel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szemben, melynek alapján a </w:t>
      </w:r>
      <w:r w:rsidR="00A17B7E" w:rsidRPr="00EA761E">
        <w:rPr>
          <w:rFonts w:ascii="Times New Roman" w:hAnsi="Times New Roman"/>
          <w:bCs/>
          <w:iCs/>
          <w:sz w:val="24"/>
          <w:szCs w:val="24"/>
        </w:rPr>
        <w:t>Szolgáltatót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kártérítési felelősség terheli.</w:t>
      </w:r>
    </w:p>
    <w:p w14:paraId="01E07704" w14:textId="34C12138" w:rsidR="00A801C5" w:rsidRPr="001E7AB6" w:rsidRDefault="00A801C5" w:rsidP="001E7AB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E7AB6">
        <w:rPr>
          <w:rFonts w:ascii="Times New Roman" w:hAnsi="Times New Roman"/>
          <w:sz w:val="24"/>
          <w:szCs w:val="24"/>
        </w:rPr>
        <w:t xml:space="preserve">A </w:t>
      </w:r>
      <w:r w:rsidR="00A17B7E" w:rsidRPr="001E7AB6">
        <w:rPr>
          <w:rFonts w:ascii="Times New Roman" w:hAnsi="Times New Roman"/>
          <w:sz w:val="24"/>
          <w:szCs w:val="24"/>
        </w:rPr>
        <w:t>Szolgáltató</w:t>
      </w:r>
      <w:r w:rsidRPr="001E7AB6">
        <w:rPr>
          <w:rFonts w:ascii="Times New Roman" w:hAnsi="Times New Roman"/>
          <w:sz w:val="24"/>
          <w:szCs w:val="24"/>
        </w:rPr>
        <w:t xml:space="preserve"> jog,- és kellékszav</w:t>
      </w:r>
      <w:r w:rsidR="00A17B7E" w:rsidRPr="001E7AB6">
        <w:rPr>
          <w:rFonts w:ascii="Times New Roman" w:hAnsi="Times New Roman"/>
          <w:sz w:val="24"/>
          <w:szCs w:val="24"/>
        </w:rPr>
        <w:t>atosságot vállal azért, hogy a digitális aláírási szolgáltatás</w:t>
      </w:r>
      <w:r w:rsidRPr="001E7AB6">
        <w:rPr>
          <w:rFonts w:ascii="Times New Roman" w:hAnsi="Times New Roman"/>
          <w:sz w:val="24"/>
          <w:szCs w:val="24"/>
        </w:rPr>
        <w:t xml:space="preserve"> </w:t>
      </w:r>
      <w:r w:rsidR="00A17B7E" w:rsidRPr="001E7AB6">
        <w:rPr>
          <w:rFonts w:ascii="Times New Roman" w:hAnsi="Times New Roman"/>
          <w:sz w:val="24"/>
          <w:szCs w:val="24"/>
        </w:rPr>
        <w:t>biztosítása</w:t>
      </w:r>
      <w:r w:rsidRPr="001E7AB6">
        <w:rPr>
          <w:rFonts w:ascii="Times New Roman" w:hAnsi="Times New Roman"/>
          <w:sz w:val="24"/>
          <w:szCs w:val="24"/>
        </w:rPr>
        <w:t xml:space="preserve"> kifogástalan módon, a hatályos jogszabályok és a </w:t>
      </w:r>
      <w:r w:rsidR="00EF672C" w:rsidRPr="001E7AB6">
        <w:rPr>
          <w:rFonts w:ascii="Times New Roman" w:hAnsi="Times New Roman"/>
          <w:sz w:val="24"/>
          <w:szCs w:val="24"/>
        </w:rPr>
        <w:t>Megrendelő</w:t>
      </w:r>
      <w:r w:rsidRPr="001E7AB6">
        <w:rPr>
          <w:rFonts w:ascii="Times New Roman" w:hAnsi="Times New Roman"/>
          <w:sz w:val="24"/>
          <w:szCs w:val="24"/>
        </w:rPr>
        <w:t xml:space="preserve"> belső utasításai által meghatározott tartalmi és formai követelményeknek, tisztességes eljárás biztosításának illetve az általában elvárható minőségű szakmai követelményeknek megfelelően folytatja le.</w:t>
      </w:r>
      <w:r w:rsidR="00A17B7E" w:rsidRPr="001E7AB6">
        <w:rPr>
          <w:rFonts w:ascii="Times New Roman" w:hAnsi="Times New Roman"/>
          <w:sz w:val="24"/>
          <w:szCs w:val="24"/>
        </w:rPr>
        <w:t xml:space="preserve"> A vonatkozó jogszabályok alatt Felek különösen az alábbiakat értik:</w:t>
      </w:r>
    </w:p>
    <w:p w14:paraId="40917D59" w14:textId="74543271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2015. évi CXLIII. törvény</w:t>
      </w:r>
    </w:p>
    <w:p w14:paraId="2A217AD7" w14:textId="275854D8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257/2007. (X. 4.) Korm. rendelet</w:t>
      </w:r>
    </w:p>
    <w:p w14:paraId="15E2B99B" w14:textId="77777777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2001. évi XXXV. törvény az elektronikus aláírásról (</w:t>
      </w:r>
      <w:proofErr w:type="spellStart"/>
      <w:r w:rsidRPr="00EA761E">
        <w:rPr>
          <w:rFonts w:ascii="Times New Roman" w:hAnsi="Times New Roman"/>
          <w:sz w:val="24"/>
          <w:szCs w:val="24"/>
        </w:rPr>
        <w:t>Eat</w:t>
      </w:r>
      <w:proofErr w:type="spellEnd"/>
      <w:r w:rsidRPr="00EA761E">
        <w:rPr>
          <w:rFonts w:ascii="Times New Roman" w:hAnsi="Times New Roman"/>
          <w:sz w:val="24"/>
          <w:szCs w:val="24"/>
        </w:rPr>
        <w:t>.)</w:t>
      </w:r>
    </w:p>
    <w:p w14:paraId="31AEA2C9" w14:textId="35F72E19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45/2005 (III. 11.) Korm. rendelet a Nemzeti Hírközlési Hatóságnak az elektronikus aláírással kapcsolatos feladat- és hatásköréről, valamint eljárásának részletes szabályairól</w:t>
      </w:r>
    </w:p>
    <w:p w14:paraId="13A7C9CC" w14:textId="00DC4026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3/2005 (III. 18.) IHM rendelet az elektronikus aláírással kapcsolatos szolgáltatásokra és ezek szolgáltatóira vonatkozó részletes követelményekről</w:t>
      </w:r>
    </w:p>
    <w:p w14:paraId="599F9904" w14:textId="1294E93A" w:rsidR="00A17B7E" w:rsidRPr="00EA761E" w:rsidRDefault="00A17B7E" w:rsidP="00F93B67">
      <w:pPr>
        <w:pStyle w:val="Listaszerbekezds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4/2006 (IV. 19.) IHM rendelet a Nemzeti Hírközlési Hatóságnak az elektronikus aláírással összefüggő nyilvántartással kapcsolatos tevékenységéért fizetendő díjakról</w:t>
      </w:r>
    </w:p>
    <w:p w14:paraId="1B428708" w14:textId="01902DB6" w:rsidR="00A801C5" w:rsidRPr="00EA761E" w:rsidRDefault="00A801C5" w:rsidP="001E7AB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A </w:t>
      </w:r>
      <w:r w:rsidR="00A17B7E" w:rsidRPr="00EA761E">
        <w:rPr>
          <w:rFonts w:ascii="Times New Roman" w:hAnsi="Times New Roman"/>
          <w:sz w:val="24"/>
          <w:szCs w:val="24"/>
        </w:rPr>
        <w:t>Szolgáltató</w:t>
      </w:r>
      <w:r w:rsidRPr="00EA761E">
        <w:rPr>
          <w:rFonts w:ascii="Times New Roman" w:hAnsi="Times New Roman"/>
          <w:sz w:val="24"/>
          <w:szCs w:val="24"/>
        </w:rPr>
        <w:t xml:space="preserve"> kijelenti és szavatolja, hogy a szerződés teljesítéséhez szükséges szakmai képzettségű erőforrás, szakértelem rendelkezésére áll, illetve a szükséges jogosultsággal rendelkezik.</w:t>
      </w:r>
    </w:p>
    <w:p w14:paraId="40B11D0E" w14:textId="798138A6" w:rsidR="00307791" w:rsidRPr="00EA761E" w:rsidRDefault="00A17B7E" w:rsidP="001E7AB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Szolgáltató</w:t>
      </w:r>
      <w:r w:rsidR="00307791" w:rsidRPr="00EA761E">
        <w:rPr>
          <w:rFonts w:ascii="Times New Roman" w:hAnsi="Times New Roman"/>
          <w:sz w:val="24"/>
          <w:szCs w:val="24"/>
        </w:rPr>
        <w:t xml:space="preserve"> a </w:t>
      </w:r>
      <w:r w:rsidRPr="00EA761E">
        <w:rPr>
          <w:rFonts w:ascii="Times New Roman" w:hAnsi="Times New Roman"/>
          <w:sz w:val="24"/>
          <w:szCs w:val="24"/>
        </w:rPr>
        <w:t>Megrendelő</w:t>
      </w:r>
      <w:r w:rsidR="00307791" w:rsidRPr="00EA761E">
        <w:rPr>
          <w:rFonts w:ascii="Times New Roman" w:hAnsi="Times New Roman"/>
          <w:sz w:val="24"/>
          <w:szCs w:val="24"/>
        </w:rPr>
        <w:t xml:space="preserve"> előzetes írásbeli jóváhag</w:t>
      </w:r>
      <w:r w:rsidR="00B33222" w:rsidRPr="00EA761E">
        <w:rPr>
          <w:rFonts w:ascii="Times New Roman" w:hAnsi="Times New Roman"/>
          <w:sz w:val="24"/>
          <w:szCs w:val="24"/>
        </w:rPr>
        <w:t>y</w:t>
      </w:r>
      <w:r w:rsidR="00307791" w:rsidRPr="00EA761E">
        <w:rPr>
          <w:rFonts w:ascii="Times New Roman" w:hAnsi="Times New Roman"/>
          <w:sz w:val="24"/>
          <w:szCs w:val="24"/>
        </w:rPr>
        <w:t>ásával jogosult közreműködőt igénybe venni.</w:t>
      </w:r>
    </w:p>
    <w:p w14:paraId="767DE810" w14:textId="77777777" w:rsidR="00A17B7E" w:rsidRPr="00EA761E" w:rsidRDefault="00A17B7E" w:rsidP="001E7AB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Szerződést biztosító mellékkötelezettségek:</w:t>
      </w:r>
    </w:p>
    <w:p w14:paraId="5852F2EA" w14:textId="248FE6DE" w:rsidR="00D74D51" w:rsidRPr="00EA761E" w:rsidRDefault="00E72AF2" w:rsidP="001E7AB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 </w:t>
      </w:r>
      <w:r w:rsidR="00D74D51" w:rsidRPr="00EA761E">
        <w:rPr>
          <w:rFonts w:ascii="Times New Roman" w:hAnsi="Times New Roman"/>
          <w:sz w:val="24"/>
          <w:szCs w:val="24"/>
        </w:rPr>
        <w:t xml:space="preserve">A Felek </w:t>
      </w:r>
      <w:r w:rsidR="00A17B7E" w:rsidRPr="00EA761E">
        <w:rPr>
          <w:rFonts w:ascii="Times New Roman" w:hAnsi="Times New Roman"/>
          <w:sz w:val="24"/>
          <w:szCs w:val="24"/>
        </w:rPr>
        <w:t>Szolgáltató</w:t>
      </w:r>
      <w:r w:rsidR="00D74D51" w:rsidRPr="00EA761E">
        <w:rPr>
          <w:rFonts w:ascii="Times New Roman" w:hAnsi="Times New Roman"/>
          <w:sz w:val="24"/>
          <w:szCs w:val="24"/>
        </w:rPr>
        <w:t xml:space="preserve"> késedelmes teljesítése, nem teljesítése, illetve hibás teljesítése esetére kötbérfizetésben állapodnak meg. A kötbér alapja </w:t>
      </w:r>
      <w:r w:rsidR="00A17B7E" w:rsidRPr="00EA761E">
        <w:rPr>
          <w:rFonts w:ascii="Times New Roman" w:hAnsi="Times New Roman"/>
          <w:sz w:val="24"/>
          <w:szCs w:val="24"/>
        </w:rPr>
        <w:t>az alapmennyiség (pályázati felhívásban meghatározottak szerint) 12 hónapra eső díja</w:t>
      </w:r>
      <w:r w:rsidR="00D74D51" w:rsidRPr="00EA761E">
        <w:rPr>
          <w:rFonts w:ascii="Times New Roman" w:hAnsi="Times New Roman"/>
          <w:sz w:val="24"/>
          <w:szCs w:val="24"/>
        </w:rPr>
        <w:t xml:space="preserve">. A kötbér számviteli elszámolási bizonylata a terhelő levél. A kötbér összegét </w:t>
      </w:r>
      <w:r w:rsidR="00A17B7E" w:rsidRPr="00EA761E">
        <w:rPr>
          <w:rFonts w:ascii="Times New Roman" w:hAnsi="Times New Roman"/>
          <w:sz w:val="24"/>
          <w:szCs w:val="24"/>
        </w:rPr>
        <w:t>a Megrendelő</w:t>
      </w:r>
      <w:r w:rsidR="00D74D51" w:rsidRPr="00EA761E">
        <w:rPr>
          <w:rFonts w:ascii="Times New Roman" w:hAnsi="Times New Roman"/>
          <w:sz w:val="24"/>
          <w:szCs w:val="24"/>
        </w:rPr>
        <w:t xml:space="preserve"> jogosult a </w:t>
      </w:r>
      <w:r w:rsidR="00A17B7E" w:rsidRPr="00EA761E">
        <w:rPr>
          <w:rFonts w:ascii="Times New Roman" w:hAnsi="Times New Roman"/>
          <w:sz w:val="24"/>
          <w:szCs w:val="24"/>
        </w:rPr>
        <w:t>Szolgáltató</w:t>
      </w:r>
      <w:r w:rsidR="00D74D51" w:rsidRPr="00EA761E">
        <w:rPr>
          <w:rFonts w:ascii="Times New Roman" w:hAnsi="Times New Roman"/>
          <w:sz w:val="24"/>
          <w:szCs w:val="24"/>
        </w:rPr>
        <w:t xml:space="preserve"> számlájába beszámítani. </w:t>
      </w:r>
    </w:p>
    <w:p w14:paraId="3ED8BAF3" w14:textId="77777777" w:rsidR="00D74D51" w:rsidRPr="00EA761E" w:rsidRDefault="00D74D51" w:rsidP="001E7AB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A kötbér mértéke:</w:t>
      </w:r>
    </w:p>
    <w:p w14:paraId="1B88CD94" w14:textId="77777777" w:rsidR="00C840CF" w:rsidRPr="00EA761E" w:rsidRDefault="00C840CF" w:rsidP="00F93B67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késedelem esetén: a kötbéralap napi 0,5 %-</w:t>
      </w:r>
      <w:proofErr w:type="gramStart"/>
      <w:r w:rsidRPr="00EA761E">
        <w:rPr>
          <w:rFonts w:ascii="Times New Roman" w:hAnsi="Times New Roman"/>
          <w:sz w:val="24"/>
          <w:szCs w:val="24"/>
        </w:rPr>
        <w:t>a</w:t>
      </w:r>
      <w:proofErr w:type="gramEnd"/>
      <w:r w:rsidRPr="00EA761E">
        <w:rPr>
          <w:rFonts w:ascii="Times New Roman" w:hAnsi="Times New Roman"/>
          <w:sz w:val="24"/>
          <w:szCs w:val="24"/>
        </w:rPr>
        <w:t>, de maximum a kötbéralap 20%-a.</w:t>
      </w:r>
    </w:p>
    <w:p w14:paraId="6A4368C6" w14:textId="77777777" w:rsidR="00D74D51" w:rsidRPr="00EA761E" w:rsidRDefault="00C840CF" w:rsidP="00F93B67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nem teljesítés esetén: 20 %.</w:t>
      </w:r>
    </w:p>
    <w:p w14:paraId="3717751B" w14:textId="77777777" w:rsidR="00307791" w:rsidRPr="00EA761E" w:rsidRDefault="00D74D51" w:rsidP="00F93B67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hibás teljesítés esetén: 15 %.</w:t>
      </w:r>
    </w:p>
    <w:p w14:paraId="19F46C58" w14:textId="77777777" w:rsidR="002D1E7B" w:rsidRPr="00EA761E" w:rsidRDefault="002D1E7B" w:rsidP="00DB3A7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A kötbér esedékessé válik:</w:t>
      </w:r>
    </w:p>
    <w:p w14:paraId="50ED3626" w14:textId="141FB446" w:rsidR="002D1E7B" w:rsidRPr="00EA761E" w:rsidRDefault="002D1E7B" w:rsidP="00F93B67">
      <w:pPr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lastRenderedPageBreak/>
        <w:t xml:space="preserve">hibás teljesítési kötbér esetén, ha a </w:t>
      </w:r>
      <w:r w:rsidR="00A17B7E" w:rsidRPr="00EA761E">
        <w:rPr>
          <w:rFonts w:ascii="Times New Roman" w:hAnsi="Times New Roman"/>
          <w:sz w:val="24"/>
          <w:szCs w:val="24"/>
        </w:rPr>
        <w:t>Megrendelő</w:t>
      </w:r>
      <w:r w:rsidRPr="00EA761E">
        <w:rPr>
          <w:rFonts w:ascii="Times New Roman" w:hAnsi="Times New Roman"/>
          <w:sz w:val="24"/>
          <w:szCs w:val="24"/>
        </w:rPr>
        <w:t xml:space="preserve"> a hibás teljesítéssel kapcsolatos igényét a </w:t>
      </w:r>
      <w:r w:rsidR="00A17B7E" w:rsidRPr="00EA761E">
        <w:rPr>
          <w:rFonts w:ascii="Times New Roman" w:hAnsi="Times New Roman"/>
          <w:sz w:val="24"/>
          <w:szCs w:val="24"/>
        </w:rPr>
        <w:t>Szolgáltatónak</w:t>
      </w:r>
      <w:r w:rsidRPr="00EA761E">
        <w:rPr>
          <w:rFonts w:ascii="Times New Roman" w:hAnsi="Times New Roman"/>
          <w:sz w:val="24"/>
          <w:szCs w:val="24"/>
        </w:rPr>
        <w:t xml:space="preserve"> bejelentette,</w:t>
      </w:r>
    </w:p>
    <w:p w14:paraId="374322E7" w14:textId="77777777" w:rsidR="002D1E7B" w:rsidRPr="00EA761E" w:rsidRDefault="002D1E7B" w:rsidP="00F93B67">
      <w:pPr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késedelmi kötbér esetén, ha a késedelem megszűnik, vagy a póthatáridő lejár, </w:t>
      </w:r>
      <w:r w:rsidR="00A2177E" w:rsidRPr="00EA761E">
        <w:rPr>
          <w:rFonts w:ascii="Times New Roman" w:hAnsi="Times New Roman"/>
          <w:sz w:val="24"/>
          <w:szCs w:val="24"/>
        </w:rPr>
        <w:t xml:space="preserve">illetve </w:t>
      </w:r>
      <w:r w:rsidRPr="00EA761E">
        <w:rPr>
          <w:rFonts w:ascii="Times New Roman" w:hAnsi="Times New Roman"/>
          <w:sz w:val="24"/>
          <w:szCs w:val="24"/>
        </w:rPr>
        <w:t>mértéke a kötbérmaximumot eléri,</w:t>
      </w:r>
    </w:p>
    <w:p w14:paraId="259EBC41" w14:textId="3B29253D" w:rsidR="002D1E7B" w:rsidRPr="00EA761E" w:rsidRDefault="002D1E7B" w:rsidP="00F93B67">
      <w:pPr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nem teljesítési kötbér esetén, ha a </w:t>
      </w:r>
      <w:r w:rsidR="00A17B7E" w:rsidRPr="00EA761E">
        <w:rPr>
          <w:rFonts w:ascii="Times New Roman" w:hAnsi="Times New Roman"/>
          <w:sz w:val="24"/>
          <w:szCs w:val="24"/>
        </w:rPr>
        <w:t>Megrendelő</w:t>
      </w:r>
      <w:r w:rsidRPr="00EA761E">
        <w:rPr>
          <w:rFonts w:ascii="Times New Roman" w:hAnsi="Times New Roman"/>
          <w:sz w:val="24"/>
          <w:szCs w:val="24"/>
        </w:rPr>
        <w:t xml:space="preserve"> a felmondását vagy elállását a </w:t>
      </w:r>
      <w:r w:rsidR="00793010" w:rsidRPr="00EA761E">
        <w:rPr>
          <w:rFonts w:ascii="Times New Roman" w:hAnsi="Times New Roman"/>
          <w:sz w:val="24"/>
          <w:szCs w:val="24"/>
        </w:rPr>
        <w:t>Szolgáltatónak</w:t>
      </w:r>
      <w:r w:rsidRPr="00EA761E">
        <w:rPr>
          <w:rFonts w:ascii="Times New Roman" w:hAnsi="Times New Roman"/>
          <w:sz w:val="24"/>
          <w:szCs w:val="24"/>
        </w:rPr>
        <w:t xml:space="preserve"> bejelentette,</w:t>
      </w:r>
    </w:p>
    <w:p w14:paraId="55A8D644" w14:textId="3A4D9BC2" w:rsidR="002D1E7B" w:rsidRPr="00EA761E" w:rsidRDefault="002D1E7B" w:rsidP="00F93B67">
      <w:pPr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egyéb esetben, ha </w:t>
      </w:r>
      <w:r w:rsidR="00793010" w:rsidRPr="00EA761E">
        <w:rPr>
          <w:rFonts w:ascii="Times New Roman" w:hAnsi="Times New Roman"/>
          <w:sz w:val="24"/>
          <w:szCs w:val="24"/>
        </w:rPr>
        <w:t>Szolgáltató</w:t>
      </w:r>
      <w:r w:rsidRPr="00EA761E">
        <w:rPr>
          <w:rFonts w:ascii="Times New Roman" w:hAnsi="Times New Roman"/>
          <w:sz w:val="24"/>
          <w:szCs w:val="24"/>
        </w:rPr>
        <w:t xml:space="preserve"> szerződésszegése a </w:t>
      </w:r>
      <w:r w:rsidR="00793010" w:rsidRPr="00EA761E">
        <w:rPr>
          <w:rFonts w:ascii="Times New Roman" w:hAnsi="Times New Roman"/>
          <w:sz w:val="24"/>
          <w:szCs w:val="24"/>
        </w:rPr>
        <w:t>Megrendelő</w:t>
      </w:r>
      <w:r w:rsidRPr="00EA761E">
        <w:rPr>
          <w:rFonts w:ascii="Times New Roman" w:hAnsi="Times New Roman"/>
          <w:sz w:val="24"/>
          <w:szCs w:val="24"/>
        </w:rPr>
        <w:t xml:space="preserve"> számára nyilvánvalóvá válik.   </w:t>
      </w:r>
    </w:p>
    <w:p w14:paraId="6E7EFA31" w14:textId="247F8B28" w:rsidR="002D1E7B" w:rsidRPr="00EA761E" w:rsidRDefault="00F6423E" w:rsidP="001E7AB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>Szolgáltató</w:t>
      </w:r>
      <w:r w:rsidR="002D1E7B" w:rsidRPr="00EA761E">
        <w:rPr>
          <w:rFonts w:ascii="Times New Roman" w:hAnsi="Times New Roman"/>
          <w:bCs/>
          <w:iCs/>
          <w:sz w:val="24"/>
          <w:szCs w:val="24"/>
        </w:rPr>
        <w:t xml:space="preserve"> kijelenti, hogy megismerte és elfogadja a MÁV Csoport Etikai Kódexét (</w:t>
      </w:r>
      <w:hyperlink r:id="rId6" w:history="1">
        <w:r w:rsidR="002D1E7B" w:rsidRPr="00EA761E">
          <w:rPr>
            <w:rStyle w:val="Hiperhivatkozs"/>
            <w:rFonts w:ascii="Times New Roman" w:hAnsi="Times New Roman"/>
            <w:bCs/>
            <w:iCs/>
            <w:sz w:val="24"/>
            <w:szCs w:val="24"/>
          </w:rPr>
          <w:t>http://www.mavcsoport.hu/mav-csoport/etikai-kodex</w:t>
        </w:r>
      </w:hyperlink>
      <w:r w:rsidR="002D1E7B" w:rsidRPr="00EA761E">
        <w:rPr>
          <w:rFonts w:ascii="Times New Roman" w:hAnsi="Times New Roman"/>
          <w:bCs/>
          <w:iCs/>
          <w:sz w:val="24"/>
          <w:szCs w:val="24"/>
        </w:rPr>
        <w:t xml:space="preserve">), az abban foglalt értékeket a jogviszony fennállása alatt magára nézve mérvadónak tartja. Kijelenti, hogy vitás eset felmerülésekor a MÁV 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Szolgáltató Központ </w:t>
      </w:r>
      <w:r w:rsidR="002D1E7B" w:rsidRPr="00EA761E">
        <w:rPr>
          <w:rFonts w:ascii="Times New Roman" w:hAnsi="Times New Roman"/>
          <w:bCs/>
          <w:iCs/>
          <w:sz w:val="24"/>
          <w:szCs w:val="24"/>
        </w:rPr>
        <w:t>Zrt. által lefolytatott eljárásban együttműködik a vizsgálókkal. Vállalja, hogy a MÁV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Szolgáltató Központ</w:t>
      </w:r>
      <w:r w:rsidR="002D1E7B" w:rsidRPr="00EA761E">
        <w:rPr>
          <w:rFonts w:ascii="Times New Roman" w:hAnsi="Times New Roman"/>
          <w:bCs/>
          <w:iCs/>
          <w:sz w:val="24"/>
          <w:szCs w:val="24"/>
        </w:rPr>
        <w:t xml:space="preserve"> Zrt. nevében eljáró </w:t>
      </w:r>
      <w:proofErr w:type="gramStart"/>
      <w:r w:rsidR="002D1E7B" w:rsidRPr="00EA761E">
        <w:rPr>
          <w:rFonts w:ascii="Times New Roman" w:hAnsi="Times New Roman"/>
          <w:bCs/>
          <w:iCs/>
          <w:sz w:val="24"/>
          <w:szCs w:val="24"/>
        </w:rPr>
        <w:t>személy(</w:t>
      </w:r>
      <w:proofErr w:type="gramEnd"/>
      <w:r w:rsidR="002D1E7B" w:rsidRPr="00EA761E">
        <w:rPr>
          <w:rFonts w:ascii="Times New Roman" w:hAnsi="Times New Roman"/>
          <w:bCs/>
          <w:iCs/>
          <w:sz w:val="24"/>
          <w:szCs w:val="24"/>
        </w:rPr>
        <w:t>ek) Etikai Kódexet sértő cselekményé(ei)t jelzi a MÁV Zrt. által működtetett etikai bejelentő és tanácsadó csatornán keresztül.</w:t>
      </w:r>
    </w:p>
    <w:p w14:paraId="1851292E" w14:textId="6F47A2D0" w:rsidR="002D1E7B" w:rsidRDefault="002D1E7B" w:rsidP="001E7AB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EA761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F6423E" w:rsidRPr="00EA761E">
        <w:rPr>
          <w:rFonts w:ascii="Times New Roman" w:hAnsi="Times New Roman"/>
          <w:bCs/>
          <w:iCs/>
          <w:sz w:val="24"/>
          <w:szCs w:val="24"/>
        </w:rPr>
        <w:t>Szolgáltató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44DA4" w:rsidRPr="00EA761E">
        <w:rPr>
          <w:rFonts w:ascii="Times New Roman" w:hAnsi="Times New Roman"/>
          <w:bCs/>
          <w:iCs/>
          <w:sz w:val="24"/>
          <w:szCs w:val="24"/>
        </w:rPr>
        <w:t>s</w:t>
      </w:r>
      <w:r w:rsidRPr="00EA761E">
        <w:rPr>
          <w:rFonts w:ascii="Times New Roman" w:hAnsi="Times New Roman"/>
          <w:bCs/>
          <w:iCs/>
          <w:sz w:val="24"/>
          <w:szCs w:val="24"/>
        </w:rPr>
        <w:t>zerződést aláíró képviselője a Ptk. 3:31.§</w:t>
      </w:r>
      <w:proofErr w:type="spellStart"/>
      <w:r w:rsidRPr="00EA761E">
        <w:rPr>
          <w:rFonts w:ascii="Times New Roman" w:hAnsi="Times New Roman"/>
          <w:bCs/>
          <w:iCs/>
          <w:sz w:val="24"/>
          <w:szCs w:val="24"/>
        </w:rPr>
        <w:t>-ára</w:t>
      </w:r>
      <w:proofErr w:type="spellEnd"/>
      <w:r w:rsidRPr="00EA761E">
        <w:rPr>
          <w:rFonts w:ascii="Times New Roman" w:hAnsi="Times New Roman"/>
          <w:bCs/>
          <w:iCs/>
          <w:sz w:val="24"/>
          <w:szCs w:val="24"/>
        </w:rPr>
        <w:t xml:space="preserve"> is különös figyelemmel a </w:t>
      </w:r>
      <w:r w:rsidR="00514C7C" w:rsidRPr="00EA761E">
        <w:rPr>
          <w:rFonts w:ascii="Times New Roman" w:hAnsi="Times New Roman"/>
          <w:bCs/>
          <w:iCs/>
          <w:sz w:val="24"/>
          <w:szCs w:val="24"/>
        </w:rPr>
        <w:t>s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zerződés aláírásával kijelenti és teljes körű személyes felelősséget vállal azért, hogy a </w:t>
      </w:r>
      <w:r w:rsidR="00514C7C" w:rsidRPr="00EA761E">
        <w:rPr>
          <w:rFonts w:ascii="Times New Roman" w:hAnsi="Times New Roman"/>
          <w:bCs/>
          <w:iCs/>
          <w:sz w:val="24"/>
          <w:szCs w:val="24"/>
        </w:rPr>
        <w:t>s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zerződés vonatkozásában képviseleti joga nincs korlátozva, és nyilatkozati joga nincs feltételhez vagy jóváhagyáshoz kötve. Amennyiben az aláíró nyilatkozattétele feltételhez vagy jóváhagyáshoz van kötve harmadik személyekkel szemben, akkor </w:t>
      </w:r>
      <w:r w:rsidR="00A44DA4" w:rsidRPr="00EA761E">
        <w:rPr>
          <w:rFonts w:ascii="Times New Roman" w:hAnsi="Times New Roman"/>
          <w:bCs/>
          <w:iCs/>
          <w:sz w:val="24"/>
          <w:szCs w:val="24"/>
        </w:rPr>
        <w:t>a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44DA4" w:rsidRPr="00EA761E">
        <w:rPr>
          <w:rFonts w:ascii="Times New Roman" w:hAnsi="Times New Roman"/>
          <w:bCs/>
          <w:iCs/>
          <w:sz w:val="24"/>
          <w:szCs w:val="24"/>
        </w:rPr>
        <w:t>s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zerződés aláírásával nyilatkozik arról, hogy a feltétel bekövetkezett, vagy a szükséges jóváhagyást megszerezte, illetve a korlátozás nem terjed ki a Szerződés megkötésére és aláírására. Felek rögzítik, hogy az esetleges korlátozás megszegéséből eredő teljes felelősség az aláírót terheli, a korlátozás a </w:t>
      </w:r>
      <w:r w:rsidR="00F6423E" w:rsidRPr="00EA761E">
        <w:rPr>
          <w:rFonts w:ascii="Times New Roman" w:hAnsi="Times New Roman"/>
          <w:bCs/>
          <w:iCs/>
          <w:sz w:val="24"/>
          <w:szCs w:val="24"/>
        </w:rPr>
        <w:t>Megrendelővel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szemben nem hatályos és annak semmilyen következménye a </w:t>
      </w:r>
      <w:r w:rsidR="00F6423E" w:rsidRPr="00EA761E">
        <w:rPr>
          <w:rFonts w:ascii="Times New Roman" w:hAnsi="Times New Roman"/>
          <w:bCs/>
          <w:iCs/>
          <w:sz w:val="24"/>
          <w:szCs w:val="24"/>
        </w:rPr>
        <w:t>Megrendelőt</w:t>
      </w:r>
      <w:r w:rsidRPr="00EA761E">
        <w:rPr>
          <w:rFonts w:ascii="Times New Roman" w:hAnsi="Times New Roman"/>
          <w:bCs/>
          <w:iCs/>
          <w:sz w:val="24"/>
          <w:szCs w:val="24"/>
        </w:rPr>
        <w:t xml:space="preserve"> nem terheli.</w:t>
      </w:r>
    </w:p>
    <w:p w14:paraId="4FACC172" w14:textId="77777777" w:rsidR="001E7AB6" w:rsidRPr="00EA761E" w:rsidRDefault="001E7AB6" w:rsidP="001E7AB6">
      <w:pPr>
        <w:pStyle w:val="Listaszerbekezds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CA59B74" w14:textId="557DA195" w:rsidR="00396CC1" w:rsidRPr="00EA761E" w:rsidRDefault="00A44DA4" w:rsidP="001E7AB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761E">
        <w:rPr>
          <w:rFonts w:ascii="Times New Roman" w:hAnsi="Times New Roman"/>
          <w:sz w:val="24"/>
          <w:szCs w:val="24"/>
        </w:rPr>
        <w:t xml:space="preserve">A </w:t>
      </w:r>
      <w:r w:rsidR="00396CC1" w:rsidRPr="00EA761E">
        <w:rPr>
          <w:rFonts w:ascii="Times New Roman" w:hAnsi="Times New Roman"/>
          <w:sz w:val="24"/>
          <w:szCs w:val="24"/>
        </w:rPr>
        <w:t>szerződés végrehajtásával kapcsolatos minden vitás kérdést a Felek békés úton kísérelnek megoldani. A békés úton nem rendezhető vitás kérdések eldöntésére a Felek kötelezik magukat, hogy a pert a Polgári Perrendtartásról szóló 1952. évi III. törvény illetve a 2018. január 1-jét követően indult ügyekben a 2016. évi CXXX. törvény rendelkezései szerint hatáskörrel és illetékességgel rendelkező bíróság előtt indítják meg.</w:t>
      </w:r>
    </w:p>
    <w:p w14:paraId="7849B7DC" w14:textId="77777777" w:rsidR="00617E33" w:rsidRPr="00EA761E" w:rsidRDefault="00617E33" w:rsidP="00EA761E">
      <w:pPr>
        <w:jc w:val="both"/>
        <w:rPr>
          <w:rFonts w:ascii="Times New Roman" w:hAnsi="Times New Roman"/>
          <w:sz w:val="24"/>
          <w:szCs w:val="24"/>
        </w:rPr>
      </w:pPr>
    </w:p>
    <w:p w14:paraId="3F1F6364" w14:textId="77777777" w:rsidR="00F86299" w:rsidRPr="00EA761E" w:rsidRDefault="00F86299" w:rsidP="00EA761E">
      <w:pPr>
        <w:jc w:val="both"/>
        <w:rPr>
          <w:rFonts w:ascii="Times New Roman" w:hAnsi="Times New Roman"/>
          <w:sz w:val="24"/>
          <w:szCs w:val="24"/>
        </w:rPr>
      </w:pPr>
    </w:p>
    <w:sectPr w:rsidR="00F86299" w:rsidRPr="00EA761E" w:rsidSect="004155E4">
      <w:type w:val="continuous"/>
      <w:pgSz w:w="11907" w:h="16840" w:code="9"/>
      <w:pgMar w:top="-760" w:right="1134" w:bottom="1134" w:left="1134" w:header="703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AD9"/>
    <w:multiLevelType w:val="hybridMultilevel"/>
    <w:tmpl w:val="BE540FF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1420D8"/>
    <w:multiLevelType w:val="hybridMultilevel"/>
    <w:tmpl w:val="6D14166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0881E63"/>
    <w:multiLevelType w:val="hybridMultilevel"/>
    <w:tmpl w:val="F09056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DD7108"/>
    <w:multiLevelType w:val="hybridMultilevel"/>
    <w:tmpl w:val="92EC0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2145E"/>
    <w:multiLevelType w:val="hybridMultilevel"/>
    <w:tmpl w:val="FD8C7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50B5"/>
    <w:multiLevelType w:val="hybridMultilevel"/>
    <w:tmpl w:val="F776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610B4"/>
    <w:multiLevelType w:val="hybridMultilevel"/>
    <w:tmpl w:val="276A8428"/>
    <w:lvl w:ilvl="0" w:tplc="14E4C6CC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5FA56A7"/>
    <w:multiLevelType w:val="hybridMultilevel"/>
    <w:tmpl w:val="02B8B32C"/>
    <w:lvl w:ilvl="0" w:tplc="130C18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607CC"/>
    <w:multiLevelType w:val="hybridMultilevel"/>
    <w:tmpl w:val="A8B82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99"/>
    <w:rsid w:val="000011D9"/>
    <w:rsid w:val="00071E4E"/>
    <w:rsid w:val="00080590"/>
    <w:rsid w:val="000D0835"/>
    <w:rsid w:val="00112E61"/>
    <w:rsid w:val="00151488"/>
    <w:rsid w:val="00155E5E"/>
    <w:rsid w:val="001561B1"/>
    <w:rsid w:val="00180DD4"/>
    <w:rsid w:val="001B5D31"/>
    <w:rsid w:val="001E7AB6"/>
    <w:rsid w:val="00243495"/>
    <w:rsid w:val="0026675B"/>
    <w:rsid w:val="00275CF9"/>
    <w:rsid w:val="00296FE9"/>
    <w:rsid w:val="002D1E7B"/>
    <w:rsid w:val="002D619A"/>
    <w:rsid w:val="00307791"/>
    <w:rsid w:val="00347A37"/>
    <w:rsid w:val="00365038"/>
    <w:rsid w:val="00382122"/>
    <w:rsid w:val="00390AF7"/>
    <w:rsid w:val="00396CC1"/>
    <w:rsid w:val="003B04F1"/>
    <w:rsid w:val="003C6902"/>
    <w:rsid w:val="003F4650"/>
    <w:rsid w:val="004155E4"/>
    <w:rsid w:val="00462B67"/>
    <w:rsid w:val="004736A6"/>
    <w:rsid w:val="00506A95"/>
    <w:rsid w:val="00514C7C"/>
    <w:rsid w:val="00535414"/>
    <w:rsid w:val="00581E1E"/>
    <w:rsid w:val="005D29AA"/>
    <w:rsid w:val="005D51F7"/>
    <w:rsid w:val="006102DB"/>
    <w:rsid w:val="00617E33"/>
    <w:rsid w:val="006206EE"/>
    <w:rsid w:val="00662493"/>
    <w:rsid w:val="00684E30"/>
    <w:rsid w:val="00694333"/>
    <w:rsid w:val="006C5D10"/>
    <w:rsid w:val="00732A80"/>
    <w:rsid w:val="00793010"/>
    <w:rsid w:val="007B47D0"/>
    <w:rsid w:val="008056D6"/>
    <w:rsid w:val="00870F75"/>
    <w:rsid w:val="008C0086"/>
    <w:rsid w:val="008E2B92"/>
    <w:rsid w:val="00910815"/>
    <w:rsid w:val="009B6CC3"/>
    <w:rsid w:val="009C6E74"/>
    <w:rsid w:val="009D5340"/>
    <w:rsid w:val="009F6E07"/>
    <w:rsid w:val="00A17B7E"/>
    <w:rsid w:val="00A2177E"/>
    <w:rsid w:val="00A25A55"/>
    <w:rsid w:val="00A44DA4"/>
    <w:rsid w:val="00A56DA7"/>
    <w:rsid w:val="00A64CD8"/>
    <w:rsid w:val="00A74966"/>
    <w:rsid w:val="00A801C5"/>
    <w:rsid w:val="00B05298"/>
    <w:rsid w:val="00B10DD7"/>
    <w:rsid w:val="00B11DF7"/>
    <w:rsid w:val="00B25A86"/>
    <w:rsid w:val="00B26889"/>
    <w:rsid w:val="00B33222"/>
    <w:rsid w:val="00B53F32"/>
    <w:rsid w:val="00B91A98"/>
    <w:rsid w:val="00B936FE"/>
    <w:rsid w:val="00B94013"/>
    <w:rsid w:val="00B9543A"/>
    <w:rsid w:val="00BA6230"/>
    <w:rsid w:val="00BD63F8"/>
    <w:rsid w:val="00BE639A"/>
    <w:rsid w:val="00C35476"/>
    <w:rsid w:val="00C40CBC"/>
    <w:rsid w:val="00C678C8"/>
    <w:rsid w:val="00C840CF"/>
    <w:rsid w:val="00C93C37"/>
    <w:rsid w:val="00C944DB"/>
    <w:rsid w:val="00D053CE"/>
    <w:rsid w:val="00D075AC"/>
    <w:rsid w:val="00D74D51"/>
    <w:rsid w:val="00D92C98"/>
    <w:rsid w:val="00DB3A77"/>
    <w:rsid w:val="00E72AF2"/>
    <w:rsid w:val="00EA761E"/>
    <w:rsid w:val="00EA77F3"/>
    <w:rsid w:val="00EB74DD"/>
    <w:rsid w:val="00EF672C"/>
    <w:rsid w:val="00F02699"/>
    <w:rsid w:val="00F0417C"/>
    <w:rsid w:val="00F552E5"/>
    <w:rsid w:val="00F55D56"/>
    <w:rsid w:val="00F6423E"/>
    <w:rsid w:val="00F86299"/>
    <w:rsid w:val="00F93B67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6EE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206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Cmsor1"/>
    <w:next w:val="Norml"/>
    <w:link w:val="Cmsor2Char"/>
    <w:qFormat/>
    <w:rsid w:val="006206EE"/>
    <w:pPr>
      <w:spacing w:line="240" w:lineRule="auto"/>
      <w:outlineLvl w:val="1"/>
    </w:pPr>
    <w:rPr>
      <w:rFonts w:ascii="Arial" w:hAnsi="Arial"/>
      <w:bCs w:val="0"/>
      <w:kern w:val="0"/>
      <w:sz w:val="24"/>
      <w:szCs w:val="20"/>
    </w:rPr>
  </w:style>
  <w:style w:type="paragraph" w:styleId="Cmsor3">
    <w:name w:val="heading 3"/>
    <w:basedOn w:val="Norml"/>
    <w:next w:val="Norml"/>
    <w:link w:val="Cmsor3Char"/>
    <w:qFormat/>
    <w:rsid w:val="006206EE"/>
    <w:pPr>
      <w:keepNext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6206EE"/>
    <w:pPr>
      <w:keepNext/>
      <w:spacing w:before="240" w:after="60" w:line="240" w:lineRule="auto"/>
      <w:ind w:left="864" w:hanging="864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qFormat/>
    <w:rsid w:val="006206EE"/>
    <w:pPr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qFormat/>
    <w:rsid w:val="006206EE"/>
    <w:pPr>
      <w:spacing w:before="240" w:after="60" w:line="240" w:lineRule="auto"/>
      <w:ind w:left="1152" w:hanging="1152"/>
      <w:outlineLvl w:val="5"/>
    </w:pPr>
    <w:rPr>
      <w:rFonts w:eastAsia="Times New Roman"/>
      <w:b/>
      <w:bCs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qFormat/>
    <w:rsid w:val="006206EE"/>
    <w:pPr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qFormat/>
    <w:rsid w:val="006206EE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qFormat/>
    <w:rsid w:val="006206EE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206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6206EE"/>
    <w:rPr>
      <w:rFonts w:ascii="Arial" w:eastAsia="Times New Roman" w:hAnsi="Arial"/>
      <w:b/>
      <w:sz w:val="24"/>
    </w:rPr>
  </w:style>
  <w:style w:type="character" w:customStyle="1" w:styleId="Cmsor3Char">
    <w:name w:val="Címsor 3 Char"/>
    <w:link w:val="Cmsor3"/>
    <w:rsid w:val="006206EE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Cmsor4Char">
    <w:name w:val="Címsor 4 Char"/>
    <w:link w:val="Cmsor4"/>
    <w:uiPriority w:val="9"/>
    <w:rsid w:val="006206EE"/>
    <w:rPr>
      <w:rFonts w:eastAsia="Times New Roman"/>
      <w:b/>
      <w:bCs/>
      <w:sz w:val="28"/>
      <w:szCs w:val="28"/>
      <w:lang w:val="x-none" w:eastAsia="x-none"/>
    </w:rPr>
  </w:style>
  <w:style w:type="character" w:customStyle="1" w:styleId="Cmsor5Char">
    <w:name w:val="Címsor 5 Char"/>
    <w:link w:val="Cmsor5"/>
    <w:uiPriority w:val="9"/>
    <w:rsid w:val="006206E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link w:val="Cmsor6"/>
    <w:uiPriority w:val="9"/>
    <w:rsid w:val="006206EE"/>
    <w:rPr>
      <w:rFonts w:eastAsia="Times New Roman"/>
      <w:b/>
      <w:bCs/>
      <w:sz w:val="22"/>
      <w:szCs w:val="22"/>
      <w:lang w:val="x-none" w:eastAsia="x-none"/>
    </w:rPr>
  </w:style>
  <w:style w:type="character" w:customStyle="1" w:styleId="Cmsor7Char">
    <w:name w:val="Címsor 7 Char"/>
    <w:link w:val="Cmsor7"/>
    <w:uiPriority w:val="9"/>
    <w:rsid w:val="006206EE"/>
    <w:rPr>
      <w:rFonts w:eastAsia="Times New Roman"/>
      <w:sz w:val="24"/>
      <w:szCs w:val="24"/>
      <w:lang w:val="x-none" w:eastAsia="x-none"/>
    </w:rPr>
  </w:style>
  <w:style w:type="character" w:customStyle="1" w:styleId="Cmsor8Char">
    <w:name w:val="Címsor 8 Char"/>
    <w:link w:val="Cmsor8"/>
    <w:uiPriority w:val="9"/>
    <w:rsid w:val="006206EE"/>
    <w:rPr>
      <w:rFonts w:eastAsia="Times New Roman"/>
      <w:i/>
      <w:iCs/>
      <w:sz w:val="24"/>
      <w:szCs w:val="24"/>
      <w:lang w:val="x-none" w:eastAsia="x-none"/>
    </w:rPr>
  </w:style>
  <w:style w:type="character" w:customStyle="1" w:styleId="Cmsor9Char">
    <w:name w:val="Címsor 9 Char"/>
    <w:link w:val="Cmsor9"/>
    <w:uiPriority w:val="9"/>
    <w:rsid w:val="006206EE"/>
    <w:rPr>
      <w:rFonts w:ascii="Cambria" w:eastAsia="Times New Roman" w:hAnsi="Cambria"/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6206EE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6206E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74D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4D51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4D51"/>
    <w:rPr>
      <w:rFonts w:ascii="Arial" w:eastAsia="Times New Roman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D5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D1E7B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47D0"/>
    <w:pPr>
      <w:spacing w:after="200"/>
      <w:jc w:val="left"/>
    </w:pPr>
    <w:rPr>
      <w:rFonts w:ascii="Calibri" w:eastAsia="Calibri" w:hAnsi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47D0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6EE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206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Cmsor1"/>
    <w:next w:val="Norml"/>
    <w:link w:val="Cmsor2Char"/>
    <w:qFormat/>
    <w:rsid w:val="006206EE"/>
    <w:pPr>
      <w:spacing w:line="240" w:lineRule="auto"/>
      <w:outlineLvl w:val="1"/>
    </w:pPr>
    <w:rPr>
      <w:rFonts w:ascii="Arial" w:hAnsi="Arial"/>
      <w:bCs w:val="0"/>
      <w:kern w:val="0"/>
      <w:sz w:val="24"/>
      <w:szCs w:val="20"/>
    </w:rPr>
  </w:style>
  <w:style w:type="paragraph" w:styleId="Cmsor3">
    <w:name w:val="heading 3"/>
    <w:basedOn w:val="Norml"/>
    <w:next w:val="Norml"/>
    <w:link w:val="Cmsor3Char"/>
    <w:qFormat/>
    <w:rsid w:val="006206EE"/>
    <w:pPr>
      <w:keepNext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6206EE"/>
    <w:pPr>
      <w:keepNext/>
      <w:spacing w:before="240" w:after="60" w:line="240" w:lineRule="auto"/>
      <w:ind w:left="864" w:hanging="864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qFormat/>
    <w:rsid w:val="006206EE"/>
    <w:pPr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qFormat/>
    <w:rsid w:val="006206EE"/>
    <w:pPr>
      <w:spacing w:before="240" w:after="60" w:line="240" w:lineRule="auto"/>
      <w:ind w:left="1152" w:hanging="1152"/>
      <w:outlineLvl w:val="5"/>
    </w:pPr>
    <w:rPr>
      <w:rFonts w:eastAsia="Times New Roman"/>
      <w:b/>
      <w:bCs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qFormat/>
    <w:rsid w:val="006206EE"/>
    <w:pPr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qFormat/>
    <w:rsid w:val="006206EE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qFormat/>
    <w:rsid w:val="006206EE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206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6206EE"/>
    <w:rPr>
      <w:rFonts w:ascii="Arial" w:eastAsia="Times New Roman" w:hAnsi="Arial"/>
      <w:b/>
      <w:sz w:val="24"/>
    </w:rPr>
  </w:style>
  <w:style w:type="character" w:customStyle="1" w:styleId="Cmsor3Char">
    <w:name w:val="Címsor 3 Char"/>
    <w:link w:val="Cmsor3"/>
    <w:rsid w:val="006206EE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Cmsor4Char">
    <w:name w:val="Címsor 4 Char"/>
    <w:link w:val="Cmsor4"/>
    <w:uiPriority w:val="9"/>
    <w:rsid w:val="006206EE"/>
    <w:rPr>
      <w:rFonts w:eastAsia="Times New Roman"/>
      <w:b/>
      <w:bCs/>
      <w:sz w:val="28"/>
      <w:szCs w:val="28"/>
      <w:lang w:val="x-none" w:eastAsia="x-none"/>
    </w:rPr>
  </w:style>
  <w:style w:type="character" w:customStyle="1" w:styleId="Cmsor5Char">
    <w:name w:val="Címsor 5 Char"/>
    <w:link w:val="Cmsor5"/>
    <w:uiPriority w:val="9"/>
    <w:rsid w:val="006206E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link w:val="Cmsor6"/>
    <w:uiPriority w:val="9"/>
    <w:rsid w:val="006206EE"/>
    <w:rPr>
      <w:rFonts w:eastAsia="Times New Roman"/>
      <w:b/>
      <w:bCs/>
      <w:sz w:val="22"/>
      <w:szCs w:val="22"/>
      <w:lang w:val="x-none" w:eastAsia="x-none"/>
    </w:rPr>
  </w:style>
  <w:style w:type="character" w:customStyle="1" w:styleId="Cmsor7Char">
    <w:name w:val="Címsor 7 Char"/>
    <w:link w:val="Cmsor7"/>
    <w:uiPriority w:val="9"/>
    <w:rsid w:val="006206EE"/>
    <w:rPr>
      <w:rFonts w:eastAsia="Times New Roman"/>
      <w:sz w:val="24"/>
      <w:szCs w:val="24"/>
      <w:lang w:val="x-none" w:eastAsia="x-none"/>
    </w:rPr>
  </w:style>
  <w:style w:type="character" w:customStyle="1" w:styleId="Cmsor8Char">
    <w:name w:val="Címsor 8 Char"/>
    <w:link w:val="Cmsor8"/>
    <w:uiPriority w:val="9"/>
    <w:rsid w:val="006206EE"/>
    <w:rPr>
      <w:rFonts w:eastAsia="Times New Roman"/>
      <w:i/>
      <w:iCs/>
      <w:sz w:val="24"/>
      <w:szCs w:val="24"/>
      <w:lang w:val="x-none" w:eastAsia="x-none"/>
    </w:rPr>
  </w:style>
  <w:style w:type="character" w:customStyle="1" w:styleId="Cmsor9Char">
    <w:name w:val="Címsor 9 Char"/>
    <w:link w:val="Cmsor9"/>
    <w:uiPriority w:val="9"/>
    <w:rsid w:val="006206EE"/>
    <w:rPr>
      <w:rFonts w:ascii="Cambria" w:eastAsia="Times New Roman" w:hAnsi="Cambria"/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6206EE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6206E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74D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4D51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4D51"/>
    <w:rPr>
      <w:rFonts w:ascii="Arial" w:eastAsia="Times New Roman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D5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D1E7B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47D0"/>
    <w:pPr>
      <w:spacing w:after="200"/>
      <w:jc w:val="left"/>
    </w:pPr>
    <w:rPr>
      <w:rFonts w:ascii="Calibri" w:eastAsia="Calibri" w:hAnsi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47D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vcsoport.hu/mav-csoport/etikai-ko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Informatika Zrt.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Mihalovits Viktória dr.</dc:creator>
  <cp:lastModifiedBy>Hazafi Gergely</cp:lastModifiedBy>
  <cp:revision>4</cp:revision>
  <cp:lastPrinted>2017-10-13T12:15:00Z</cp:lastPrinted>
  <dcterms:created xsi:type="dcterms:W3CDTF">2017-10-30T10:19:00Z</dcterms:created>
  <dcterms:modified xsi:type="dcterms:W3CDTF">2017-11-21T13:29:00Z</dcterms:modified>
</cp:coreProperties>
</file>