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74207" w14:textId="77777777" w:rsidR="00FC18F4" w:rsidRPr="00A749F0" w:rsidRDefault="00FC18F4" w:rsidP="00FC18F4">
      <w:pPr>
        <w:spacing w:after="0" w:line="240" w:lineRule="auto"/>
        <w:jc w:val="center"/>
        <w:rPr>
          <w:b/>
          <w:i/>
        </w:rPr>
      </w:pPr>
    </w:p>
    <w:p w14:paraId="093CE6E8" w14:textId="77777777" w:rsidR="00FC18F4" w:rsidRPr="00A749F0" w:rsidRDefault="00FC18F4" w:rsidP="00FC18F4">
      <w:pPr>
        <w:spacing w:after="0" w:line="240" w:lineRule="auto"/>
        <w:jc w:val="center"/>
        <w:rPr>
          <w:b/>
          <w:i/>
        </w:rPr>
      </w:pPr>
    </w:p>
    <w:p w14:paraId="0072F607" w14:textId="77777777" w:rsidR="00FC18F4" w:rsidRPr="00A749F0" w:rsidRDefault="00FC18F4" w:rsidP="00FC18F4">
      <w:pPr>
        <w:spacing w:after="0" w:line="240" w:lineRule="auto"/>
        <w:jc w:val="center"/>
        <w:rPr>
          <w:b/>
          <w:i/>
        </w:rPr>
      </w:pPr>
    </w:p>
    <w:p w14:paraId="5555104E" w14:textId="77777777" w:rsidR="00FC18F4" w:rsidRPr="00A749F0" w:rsidRDefault="00FC18F4" w:rsidP="00FC18F4">
      <w:pPr>
        <w:spacing w:after="0" w:line="240" w:lineRule="auto"/>
        <w:jc w:val="center"/>
        <w:rPr>
          <w:b/>
          <w:i/>
        </w:rPr>
      </w:pPr>
    </w:p>
    <w:p w14:paraId="3B5F6F28" w14:textId="77777777" w:rsidR="00FC18F4" w:rsidRPr="00A749F0" w:rsidRDefault="00FC18F4" w:rsidP="00FC18F4">
      <w:pPr>
        <w:spacing w:after="0" w:line="240" w:lineRule="auto"/>
        <w:jc w:val="center"/>
        <w:rPr>
          <w:b/>
        </w:rPr>
      </w:pPr>
    </w:p>
    <w:p w14:paraId="57382945" w14:textId="77777777" w:rsidR="00FC18F4" w:rsidRPr="00A749F0" w:rsidRDefault="00FC18F4" w:rsidP="00FC18F4">
      <w:pPr>
        <w:spacing w:after="0" w:line="240" w:lineRule="auto"/>
        <w:jc w:val="center"/>
        <w:rPr>
          <w:b/>
        </w:rPr>
      </w:pPr>
    </w:p>
    <w:p w14:paraId="209430CF" w14:textId="77777777" w:rsidR="00FC18F4" w:rsidRPr="00A749F0" w:rsidRDefault="00BC12B8" w:rsidP="00FC18F4">
      <w:pPr>
        <w:spacing w:after="0" w:line="240" w:lineRule="auto"/>
        <w:jc w:val="center"/>
        <w:rPr>
          <w:b/>
        </w:rPr>
      </w:pPr>
      <w:r w:rsidRPr="00A749F0">
        <w:rPr>
          <w:b/>
        </w:rPr>
        <w:t xml:space="preserve">KÖZBESZERZÉSI </w:t>
      </w:r>
      <w:r w:rsidR="00FC18F4" w:rsidRPr="00A749F0">
        <w:rPr>
          <w:b/>
        </w:rPr>
        <w:t>DOKUMENT</w:t>
      </w:r>
      <w:r w:rsidRPr="00A749F0">
        <w:rPr>
          <w:b/>
        </w:rPr>
        <w:t>UM</w:t>
      </w:r>
    </w:p>
    <w:p w14:paraId="70212886" w14:textId="77777777" w:rsidR="00FC18F4" w:rsidRPr="00A749F0" w:rsidRDefault="00FC18F4" w:rsidP="00FC18F4">
      <w:pPr>
        <w:spacing w:after="0" w:line="240" w:lineRule="auto"/>
        <w:jc w:val="center"/>
        <w:rPr>
          <w:b/>
        </w:rPr>
      </w:pPr>
    </w:p>
    <w:p w14:paraId="431C86C7" w14:textId="77777777" w:rsidR="00FC18F4" w:rsidRPr="00A749F0" w:rsidRDefault="00FC18F4" w:rsidP="00FC18F4">
      <w:pPr>
        <w:spacing w:after="0" w:line="240" w:lineRule="auto"/>
        <w:jc w:val="center"/>
        <w:rPr>
          <w:b/>
        </w:rPr>
      </w:pPr>
    </w:p>
    <w:p w14:paraId="386B61ED" w14:textId="77777777" w:rsidR="00FC18F4" w:rsidRPr="00A749F0" w:rsidRDefault="00FC18F4" w:rsidP="00FC18F4">
      <w:pPr>
        <w:spacing w:after="0" w:line="240" w:lineRule="auto"/>
        <w:jc w:val="center"/>
        <w:rPr>
          <w:b/>
        </w:rPr>
      </w:pPr>
    </w:p>
    <w:p w14:paraId="184F0A03" w14:textId="297171F3" w:rsidR="006E12F5" w:rsidRPr="00A749F0" w:rsidRDefault="00FC18F4" w:rsidP="00DD45B4">
      <w:pPr>
        <w:spacing w:after="0" w:line="240" w:lineRule="auto"/>
        <w:jc w:val="center"/>
        <w:rPr>
          <w:b/>
        </w:rPr>
      </w:pPr>
      <w:r w:rsidRPr="00A749F0">
        <w:rPr>
          <w:b/>
        </w:rPr>
        <w:t>„</w:t>
      </w:r>
      <w:r w:rsidR="00DD45B4" w:rsidRPr="00A749F0">
        <w:rPr>
          <w:b/>
        </w:rPr>
        <w:t>A MÁV-csoport öt Társaságának infrastruktúra üzemeltetés célú villamos energia ellátása, szabadpiaci keretek közötti 2018. január 1. és 2018. december 31. közötti teljesítéssel</w:t>
      </w:r>
      <w:r w:rsidR="006E12F5" w:rsidRPr="00A749F0">
        <w:rPr>
          <w:b/>
        </w:rPr>
        <w:t>”</w:t>
      </w:r>
    </w:p>
    <w:p w14:paraId="0A988E94" w14:textId="7F82434A" w:rsidR="00FC18F4" w:rsidRPr="00A749F0" w:rsidRDefault="00FC18F4" w:rsidP="008D75DE">
      <w:pPr>
        <w:spacing w:before="120" w:after="120"/>
        <w:jc w:val="center"/>
        <w:rPr>
          <w:b/>
        </w:rPr>
      </w:pPr>
      <w:r w:rsidRPr="00A749F0">
        <w:rPr>
          <w:b/>
        </w:rPr>
        <w:t xml:space="preserve"> </w:t>
      </w:r>
    </w:p>
    <w:p w14:paraId="19A27033" w14:textId="77777777" w:rsidR="00FC18F4" w:rsidRPr="00A749F0" w:rsidRDefault="00FC18F4" w:rsidP="00FC18F4">
      <w:pPr>
        <w:spacing w:after="0" w:line="240" w:lineRule="auto"/>
        <w:jc w:val="center"/>
      </w:pPr>
      <w:proofErr w:type="gramStart"/>
      <w:r w:rsidRPr="00A749F0">
        <w:t>tárgyú</w:t>
      </w:r>
      <w:proofErr w:type="gramEnd"/>
      <w:r w:rsidRPr="00A749F0">
        <w:t xml:space="preserve"> uniós értékhatárt elérő </w:t>
      </w:r>
      <w:proofErr w:type="spellStart"/>
      <w:r w:rsidRPr="00A749F0">
        <w:t>közszolgáltatói</w:t>
      </w:r>
      <w:proofErr w:type="spellEnd"/>
    </w:p>
    <w:p w14:paraId="07B7235B" w14:textId="77777777" w:rsidR="00FC18F4" w:rsidRPr="00A749F0" w:rsidRDefault="00FC18F4" w:rsidP="00FC18F4">
      <w:pPr>
        <w:spacing w:after="0" w:line="240" w:lineRule="auto"/>
        <w:jc w:val="center"/>
      </w:pPr>
      <w:proofErr w:type="gramStart"/>
      <w:r w:rsidRPr="00A749F0">
        <w:t>nyílt</w:t>
      </w:r>
      <w:proofErr w:type="gramEnd"/>
      <w:r w:rsidRPr="00A749F0">
        <w:t xml:space="preserve"> közbeszerzési eljáráshoz</w:t>
      </w:r>
    </w:p>
    <w:p w14:paraId="17D410D5" w14:textId="77777777" w:rsidR="00FC18F4" w:rsidRPr="00A749F0" w:rsidRDefault="00FC18F4" w:rsidP="00FC18F4">
      <w:pPr>
        <w:spacing w:after="0" w:line="240" w:lineRule="auto"/>
        <w:jc w:val="center"/>
        <w:rPr>
          <w:b/>
        </w:rPr>
      </w:pPr>
    </w:p>
    <w:p w14:paraId="3D968CC0" w14:textId="77777777" w:rsidR="00FC18F4" w:rsidRPr="00A749F0" w:rsidRDefault="00FC18F4" w:rsidP="00FC18F4">
      <w:pPr>
        <w:spacing w:after="0" w:line="240" w:lineRule="auto"/>
        <w:jc w:val="center"/>
      </w:pPr>
    </w:p>
    <w:p w14:paraId="38CC19AA" w14:textId="77777777" w:rsidR="00E27D58" w:rsidRPr="00A749F0" w:rsidRDefault="00E27D58" w:rsidP="00E27D58">
      <w:pPr>
        <w:pStyle w:val="Default"/>
        <w:keepNext/>
        <w:keepLines/>
        <w:jc w:val="center"/>
        <w:rPr>
          <w:b/>
          <w:bCs/>
          <w:color w:val="auto"/>
        </w:rPr>
      </w:pPr>
      <w:r w:rsidRPr="00A749F0">
        <w:rPr>
          <w:color w:val="auto"/>
        </w:rPr>
        <w:t>A közbeszerzési eljárás száma:</w:t>
      </w:r>
    </w:p>
    <w:p w14:paraId="73BC707D" w14:textId="77777777" w:rsidR="00607A80" w:rsidRDefault="002B32B0" w:rsidP="00FC18F4">
      <w:pPr>
        <w:spacing w:after="0" w:line="240" w:lineRule="auto"/>
        <w:jc w:val="center"/>
        <w:rPr>
          <w:rFonts w:ascii="Lucida Sans Unicode" w:hAnsi="Lucida Sans Unicode" w:cs="Lucida Sans Unicode"/>
          <w:b/>
          <w:bCs/>
          <w:color w:val="444444"/>
          <w:sz w:val="20"/>
          <w:szCs w:val="20"/>
          <w:shd w:val="clear" w:color="auto" w:fill="FFFFFF"/>
        </w:rPr>
      </w:pPr>
      <w:r>
        <w:rPr>
          <w:rFonts w:ascii="Lucida Sans Unicode" w:hAnsi="Lucida Sans Unicode" w:cs="Lucida Sans Unicode"/>
          <w:b/>
          <w:bCs/>
          <w:color w:val="444444"/>
          <w:sz w:val="20"/>
          <w:szCs w:val="20"/>
          <w:shd w:val="clear" w:color="auto" w:fill="FFFFFF"/>
        </w:rPr>
        <w:t>2017/S 164-338678</w:t>
      </w:r>
    </w:p>
    <w:p w14:paraId="3C41865B" w14:textId="1000BD2A" w:rsidR="00E27D58" w:rsidRPr="00A749F0" w:rsidRDefault="00637154" w:rsidP="00FC18F4">
      <w:pPr>
        <w:spacing w:after="0" w:line="240" w:lineRule="auto"/>
        <w:jc w:val="center"/>
      </w:pPr>
      <w:r w:rsidRPr="00637154">
        <w:t>7594-7/2017/SZK</w:t>
      </w:r>
    </w:p>
    <w:p w14:paraId="1CED5033" w14:textId="77777777" w:rsidR="00FC18F4" w:rsidRPr="00A749F0" w:rsidRDefault="00FC18F4" w:rsidP="00FC18F4">
      <w:pPr>
        <w:spacing w:after="0" w:line="240" w:lineRule="auto"/>
        <w:jc w:val="center"/>
      </w:pPr>
    </w:p>
    <w:p w14:paraId="572A7EC8" w14:textId="77777777" w:rsidR="00FC18F4" w:rsidRPr="00A749F0" w:rsidRDefault="00FC18F4" w:rsidP="00FC18F4">
      <w:pPr>
        <w:spacing w:after="0" w:line="240" w:lineRule="auto"/>
        <w:jc w:val="center"/>
      </w:pPr>
    </w:p>
    <w:p w14:paraId="144E98B9" w14:textId="77777777" w:rsidR="00FC18F4" w:rsidRPr="00A749F0" w:rsidRDefault="00FC18F4" w:rsidP="00FC18F4">
      <w:pPr>
        <w:spacing w:after="0" w:line="240" w:lineRule="auto"/>
        <w:jc w:val="center"/>
      </w:pPr>
    </w:p>
    <w:p w14:paraId="2645B16C" w14:textId="77777777" w:rsidR="00FC18F4" w:rsidRPr="00A749F0" w:rsidRDefault="00FC18F4" w:rsidP="00FC18F4">
      <w:pPr>
        <w:spacing w:after="0" w:line="240" w:lineRule="auto"/>
        <w:jc w:val="center"/>
      </w:pPr>
    </w:p>
    <w:p w14:paraId="5AB44942" w14:textId="77777777" w:rsidR="00FC18F4" w:rsidRPr="00A749F0" w:rsidRDefault="00FC18F4" w:rsidP="00FC18F4">
      <w:pPr>
        <w:spacing w:after="0" w:line="240" w:lineRule="auto"/>
        <w:jc w:val="center"/>
      </w:pPr>
    </w:p>
    <w:p w14:paraId="516B5EB0" w14:textId="77777777" w:rsidR="00FC18F4" w:rsidRPr="00A749F0" w:rsidRDefault="00FC18F4" w:rsidP="00FC18F4">
      <w:pPr>
        <w:spacing w:after="0" w:line="240" w:lineRule="auto"/>
        <w:jc w:val="center"/>
      </w:pPr>
    </w:p>
    <w:p w14:paraId="1F1C6D7E" w14:textId="77777777" w:rsidR="00FC18F4" w:rsidRPr="00A749F0" w:rsidRDefault="00FC18F4" w:rsidP="00FC18F4">
      <w:pPr>
        <w:spacing w:after="0" w:line="240" w:lineRule="auto"/>
        <w:jc w:val="center"/>
      </w:pPr>
    </w:p>
    <w:p w14:paraId="20A12F4D" w14:textId="77777777" w:rsidR="00FC18F4" w:rsidRPr="00A749F0" w:rsidRDefault="00FC18F4" w:rsidP="00FC18F4">
      <w:pPr>
        <w:spacing w:after="0" w:line="240" w:lineRule="auto"/>
        <w:jc w:val="center"/>
      </w:pPr>
    </w:p>
    <w:p w14:paraId="62A05D1C" w14:textId="77777777" w:rsidR="00FC18F4" w:rsidRPr="00A749F0" w:rsidRDefault="00FC18F4" w:rsidP="00FC18F4">
      <w:pPr>
        <w:spacing w:after="0" w:line="240" w:lineRule="auto"/>
        <w:jc w:val="center"/>
      </w:pPr>
    </w:p>
    <w:p w14:paraId="3D20E798" w14:textId="77777777" w:rsidR="00FC18F4" w:rsidRPr="00A749F0" w:rsidRDefault="00FC18F4" w:rsidP="00FC18F4">
      <w:pPr>
        <w:spacing w:after="0" w:line="240" w:lineRule="auto"/>
      </w:pPr>
    </w:p>
    <w:p w14:paraId="326185B1" w14:textId="77777777" w:rsidR="00FC18F4" w:rsidRPr="00A749F0" w:rsidRDefault="00FC18F4" w:rsidP="00FC18F4">
      <w:pPr>
        <w:spacing w:after="0" w:line="240" w:lineRule="auto"/>
        <w:jc w:val="center"/>
      </w:pPr>
    </w:p>
    <w:p w14:paraId="15A26EF3" w14:textId="320C151A" w:rsidR="00FC18F4" w:rsidRPr="00A749F0" w:rsidRDefault="00FC18F4" w:rsidP="00FC18F4">
      <w:pPr>
        <w:spacing w:after="0" w:line="240" w:lineRule="auto"/>
        <w:jc w:val="center"/>
      </w:pPr>
      <w:r w:rsidRPr="00390474">
        <w:t>201</w:t>
      </w:r>
      <w:r w:rsidR="009B4EF5" w:rsidRPr="00390474">
        <w:t xml:space="preserve">7. </w:t>
      </w:r>
      <w:r w:rsidR="00AB1C1E" w:rsidRPr="00390474">
        <w:t>augusztus</w:t>
      </w:r>
      <w:r w:rsidR="0059466E" w:rsidRPr="00390474">
        <w:t xml:space="preserve"> 29.</w:t>
      </w:r>
      <w:r w:rsidRPr="00A749F0" w:rsidDel="00955182">
        <w:t xml:space="preserve"> </w:t>
      </w:r>
    </w:p>
    <w:p w14:paraId="13870EA9" w14:textId="77777777" w:rsidR="00FC18F4" w:rsidRPr="00A749F0" w:rsidRDefault="00FC18F4" w:rsidP="00FC18F4">
      <w:pPr>
        <w:spacing w:after="0" w:line="240" w:lineRule="auto"/>
        <w:jc w:val="both"/>
        <w:sectPr w:rsidR="00FC18F4" w:rsidRPr="00A749F0" w:rsidSect="00D25B5B">
          <w:headerReference w:type="default" r:id="rId8"/>
          <w:footerReference w:type="even" r:id="rId9"/>
          <w:footerReference w:type="default" r:id="rId10"/>
          <w:headerReference w:type="first" r:id="rId11"/>
          <w:footerReference w:type="first" r:id="rId12"/>
          <w:pgSz w:w="11906" w:h="16838" w:code="9"/>
          <w:pgMar w:top="-3266" w:right="1418" w:bottom="1418" w:left="1418" w:header="709" w:footer="709" w:gutter="0"/>
          <w:cols w:space="708"/>
          <w:titlePg/>
          <w:docGrid w:linePitch="360"/>
        </w:sectPr>
      </w:pPr>
    </w:p>
    <w:p w14:paraId="3F4A2D94" w14:textId="77777777" w:rsidR="00FC18F4" w:rsidRPr="00A749F0" w:rsidRDefault="00FC18F4" w:rsidP="00FC18F4">
      <w:pPr>
        <w:spacing w:after="0" w:line="240" w:lineRule="auto"/>
        <w:jc w:val="center"/>
        <w:rPr>
          <w:b/>
        </w:rPr>
      </w:pPr>
    </w:p>
    <w:p w14:paraId="1BC36BD9" w14:textId="77777777" w:rsidR="00FC18F4" w:rsidRPr="00A749F0" w:rsidRDefault="00FC18F4" w:rsidP="00FC18F4">
      <w:pPr>
        <w:spacing w:after="0" w:line="240" w:lineRule="auto"/>
        <w:jc w:val="center"/>
        <w:rPr>
          <w:b/>
          <w:caps/>
        </w:rPr>
      </w:pPr>
    </w:p>
    <w:p w14:paraId="330D1895" w14:textId="77777777" w:rsidR="00FC18F4" w:rsidRPr="00A749F0" w:rsidRDefault="00FC18F4" w:rsidP="00FC18F4">
      <w:pPr>
        <w:spacing w:after="0" w:line="240" w:lineRule="auto"/>
        <w:jc w:val="center"/>
        <w:rPr>
          <w:b/>
          <w:caps/>
        </w:rPr>
      </w:pPr>
      <w:r w:rsidRPr="00A749F0">
        <w:rPr>
          <w:b/>
          <w:caps/>
        </w:rPr>
        <w:t>Tartalomjegyzék</w:t>
      </w:r>
    </w:p>
    <w:p w14:paraId="1874E12D" w14:textId="77777777" w:rsidR="00FC18F4" w:rsidRPr="00A749F0" w:rsidRDefault="00FC18F4" w:rsidP="00FC18F4">
      <w:pPr>
        <w:spacing w:after="0" w:line="240" w:lineRule="auto"/>
        <w:jc w:val="both"/>
      </w:pPr>
    </w:p>
    <w:p w14:paraId="56EF350B" w14:textId="77777777" w:rsidR="00FC18F4" w:rsidRPr="00A749F0" w:rsidRDefault="00FC18F4" w:rsidP="00FC18F4">
      <w:pPr>
        <w:spacing w:after="0" w:line="240" w:lineRule="auto"/>
        <w:jc w:val="both"/>
      </w:pPr>
    </w:p>
    <w:p w14:paraId="68E681A1" w14:textId="28A6906C" w:rsidR="0059466E" w:rsidRDefault="00FC18F4">
      <w:pPr>
        <w:pStyle w:val="TJ1"/>
        <w:rPr>
          <w:rFonts w:asciiTheme="minorHAnsi" w:eastAsiaTheme="minorEastAsia" w:hAnsiTheme="minorHAnsi" w:cstheme="minorBidi"/>
          <w:sz w:val="22"/>
          <w:szCs w:val="22"/>
        </w:rPr>
      </w:pPr>
      <w:r w:rsidRPr="00A749F0">
        <w:fldChar w:fldCharType="begin"/>
      </w:r>
      <w:r w:rsidRPr="00A749F0">
        <w:instrText xml:space="preserve"> TOC \o "1-2" \h \z \u </w:instrText>
      </w:r>
      <w:r w:rsidRPr="00A749F0">
        <w:fldChar w:fldCharType="separate"/>
      </w:r>
      <w:hyperlink w:anchor="_Toc491760407" w:history="1">
        <w:r w:rsidR="0059466E" w:rsidRPr="00BA412D">
          <w:rPr>
            <w:rStyle w:val="Hiperhivatkozs"/>
          </w:rPr>
          <w:t>I.</w:t>
        </w:r>
        <w:r w:rsidR="0059466E">
          <w:rPr>
            <w:rFonts w:asciiTheme="minorHAnsi" w:eastAsiaTheme="minorEastAsia" w:hAnsiTheme="minorHAnsi" w:cstheme="minorBidi"/>
            <w:sz w:val="22"/>
            <w:szCs w:val="22"/>
          </w:rPr>
          <w:tab/>
        </w:r>
        <w:r w:rsidR="0059466E" w:rsidRPr="00BA412D">
          <w:rPr>
            <w:rStyle w:val="Hiperhivatkozs"/>
          </w:rPr>
          <w:t>Útmutató az ajánlattevők részére</w:t>
        </w:r>
        <w:r w:rsidR="0059466E">
          <w:rPr>
            <w:webHidden/>
          </w:rPr>
          <w:tab/>
        </w:r>
        <w:r w:rsidR="0059466E">
          <w:rPr>
            <w:webHidden/>
          </w:rPr>
          <w:fldChar w:fldCharType="begin"/>
        </w:r>
        <w:r w:rsidR="0059466E">
          <w:rPr>
            <w:webHidden/>
          </w:rPr>
          <w:instrText xml:space="preserve"> PAGEREF _Toc491760407 \h </w:instrText>
        </w:r>
        <w:r w:rsidR="0059466E">
          <w:rPr>
            <w:webHidden/>
          </w:rPr>
        </w:r>
        <w:r w:rsidR="0059466E">
          <w:rPr>
            <w:webHidden/>
          </w:rPr>
          <w:fldChar w:fldCharType="separate"/>
        </w:r>
        <w:r w:rsidR="0059466E">
          <w:rPr>
            <w:webHidden/>
          </w:rPr>
          <w:t>4</w:t>
        </w:r>
        <w:r w:rsidR="0059466E">
          <w:rPr>
            <w:webHidden/>
          </w:rPr>
          <w:fldChar w:fldCharType="end"/>
        </w:r>
      </w:hyperlink>
    </w:p>
    <w:p w14:paraId="6E07FBBD" w14:textId="56D3AF75" w:rsidR="0059466E" w:rsidRDefault="008277DF">
      <w:pPr>
        <w:pStyle w:val="TJ2"/>
        <w:rPr>
          <w:rFonts w:asciiTheme="minorHAnsi" w:eastAsiaTheme="minorEastAsia" w:hAnsiTheme="minorHAnsi" w:cstheme="minorBidi"/>
          <w:noProof/>
          <w:sz w:val="22"/>
          <w:szCs w:val="22"/>
        </w:rPr>
      </w:pPr>
      <w:hyperlink w:anchor="_Toc491760408" w:history="1">
        <w:r w:rsidR="0059466E" w:rsidRPr="00BA412D">
          <w:rPr>
            <w:rStyle w:val="Hiperhivatkozs"/>
            <w:noProof/>
          </w:rPr>
          <w:t>1.</w:t>
        </w:r>
        <w:r w:rsidR="0059466E">
          <w:rPr>
            <w:rFonts w:asciiTheme="minorHAnsi" w:eastAsiaTheme="minorEastAsia" w:hAnsiTheme="minorHAnsi" w:cstheme="minorBidi"/>
            <w:noProof/>
            <w:sz w:val="22"/>
            <w:szCs w:val="22"/>
          </w:rPr>
          <w:tab/>
        </w:r>
        <w:r w:rsidR="0059466E" w:rsidRPr="00BA412D">
          <w:rPr>
            <w:rStyle w:val="Hiperhivatkozs"/>
            <w:noProof/>
          </w:rPr>
          <w:t>Ajánlati felhívás</w:t>
        </w:r>
        <w:r w:rsidR="0059466E">
          <w:rPr>
            <w:noProof/>
            <w:webHidden/>
          </w:rPr>
          <w:tab/>
        </w:r>
        <w:r w:rsidR="0059466E">
          <w:rPr>
            <w:noProof/>
            <w:webHidden/>
          </w:rPr>
          <w:fldChar w:fldCharType="begin"/>
        </w:r>
        <w:r w:rsidR="0059466E">
          <w:rPr>
            <w:noProof/>
            <w:webHidden/>
          </w:rPr>
          <w:instrText xml:space="preserve"> PAGEREF _Toc491760408 \h </w:instrText>
        </w:r>
        <w:r w:rsidR="0059466E">
          <w:rPr>
            <w:noProof/>
            <w:webHidden/>
          </w:rPr>
        </w:r>
        <w:r w:rsidR="0059466E">
          <w:rPr>
            <w:noProof/>
            <w:webHidden/>
          </w:rPr>
          <w:fldChar w:fldCharType="separate"/>
        </w:r>
        <w:r w:rsidR="0059466E">
          <w:rPr>
            <w:noProof/>
            <w:webHidden/>
          </w:rPr>
          <w:t>4</w:t>
        </w:r>
        <w:r w:rsidR="0059466E">
          <w:rPr>
            <w:noProof/>
            <w:webHidden/>
          </w:rPr>
          <w:fldChar w:fldCharType="end"/>
        </w:r>
      </w:hyperlink>
    </w:p>
    <w:p w14:paraId="43518456" w14:textId="40CEAF4F" w:rsidR="0059466E" w:rsidRDefault="008277DF">
      <w:pPr>
        <w:pStyle w:val="TJ2"/>
        <w:rPr>
          <w:rFonts w:asciiTheme="minorHAnsi" w:eastAsiaTheme="minorEastAsia" w:hAnsiTheme="minorHAnsi" w:cstheme="minorBidi"/>
          <w:noProof/>
          <w:sz w:val="22"/>
          <w:szCs w:val="22"/>
        </w:rPr>
      </w:pPr>
      <w:hyperlink w:anchor="_Toc491760409" w:history="1">
        <w:r w:rsidR="0059466E" w:rsidRPr="00BA412D">
          <w:rPr>
            <w:rStyle w:val="Hiperhivatkozs"/>
            <w:noProof/>
          </w:rPr>
          <w:t>2.</w:t>
        </w:r>
        <w:r w:rsidR="0059466E">
          <w:rPr>
            <w:rFonts w:asciiTheme="minorHAnsi" w:eastAsiaTheme="minorEastAsia" w:hAnsiTheme="minorHAnsi" w:cstheme="minorBidi"/>
            <w:noProof/>
            <w:sz w:val="22"/>
            <w:szCs w:val="22"/>
          </w:rPr>
          <w:tab/>
        </w:r>
        <w:r w:rsidR="0059466E" w:rsidRPr="00BA412D">
          <w:rPr>
            <w:rStyle w:val="Hiperhivatkozs"/>
            <w:noProof/>
          </w:rPr>
          <w:t>Kapcsolattartás az eljárás során</w:t>
        </w:r>
        <w:r w:rsidR="0059466E">
          <w:rPr>
            <w:noProof/>
            <w:webHidden/>
          </w:rPr>
          <w:tab/>
        </w:r>
        <w:r w:rsidR="0059466E">
          <w:rPr>
            <w:noProof/>
            <w:webHidden/>
          </w:rPr>
          <w:fldChar w:fldCharType="begin"/>
        </w:r>
        <w:r w:rsidR="0059466E">
          <w:rPr>
            <w:noProof/>
            <w:webHidden/>
          </w:rPr>
          <w:instrText xml:space="preserve"> PAGEREF _Toc491760409 \h </w:instrText>
        </w:r>
        <w:r w:rsidR="0059466E">
          <w:rPr>
            <w:noProof/>
            <w:webHidden/>
          </w:rPr>
        </w:r>
        <w:r w:rsidR="0059466E">
          <w:rPr>
            <w:noProof/>
            <w:webHidden/>
          </w:rPr>
          <w:fldChar w:fldCharType="separate"/>
        </w:r>
        <w:r w:rsidR="0059466E">
          <w:rPr>
            <w:noProof/>
            <w:webHidden/>
          </w:rPr>
          <w:t>5</w:t>
        </w:r>
        <w:r w:rsidR="0059466E">
          <w:rPr>
            <w:noProof/>
            <w:webHidden/>
          </w:rPr>
          <w:fldChar w:fldCharType="end"/>
        </w:r>
      </w:hyperlink>
    </w:p>
    <w:p w14:paraId="294EA8B1" w14:textId="3F201846" w:rsidR="0059466E" w:rsidRDefault="008277DF">
      <w:pPr>
        <w:pStyle w:val="TJ2"/>
        <w:rPr>
          <w:rFonts w:asciiTheme="minorHAnsi" w:eastAsiaTheme="minorEastAsia" w:hAnsiTheme="minorHAnsi" w:cstheme="minorBidi"/>
          <w:noProof/>
          <w:sz w:val="22"/>
          <w:szCs w:val="22"/>
        </w:rPr>
      </w:pPr>
      <w:hyperlink w:anchor="_Toc491760410" w:history="1">
        <w:r w:rsidR="0059466E" w:rsidRPr="00BA412D">
          <w:rPr>
            <w:rStyle w:val="Hiperhivatkozs"/>
            <w:noProof/>
          </w:rPr>
          <w:t>3.</w:t>
        </w:r>
        <w:r w:rsidR="0059466E">
          <w:rPr>
            <w:rFonts w:asciiTheme="minorHAnsi" w:eastAsiaTheme="minorEastAsia" w:hAnsiTheme="minorHAnsi" w:cstheme="minorBidi"/>
            <w:noProof/>
            <w:sz w:val="22"/>
            <w:szCs w:val="22"/>
          </w:rPr>
          <w:tab/>
        </w:r>
        <w:r w:rsidR="0059466E" w:rsidRPr="00BA412D">
          <w:rPr>
            <w:rStyle w:val="Hiperhivatkozs"/>
            <w:noProof/>
          </w:rPr>
          <w:t>Rész és alternatív ajánlattétel</w:t>
        </w:r>
        <w:r w:rsidR="0059466E">
          <w:rPr>
            <w:noProof/>
            <w:webHidden/>
          </w:rPr>
          <w:tab/>
        </w:r>
        <w:r w:rsidR="0059466E">
          <w:rPr>
            <w:noProof/>
            <w:webHidden/>
          </w:rPr>
          <w:fldChar w:fldCharType="begin"/>
        </w:r>
        <w:r w:rsidR="0059466E">
          <w:rPr>
            <w:noProof/>
            <w:webHidden/>
          </w:rPr>
          <w:instrText xml:space="preserve"> PAGEREF _Toc491760410 \h </w:instrText>
        </w:r>
        <w:r w:rsidR="0059466E">
          <w:rPr>
            <w:noProof/>
            <w:webHidden/>
          </w:rPr>
        </w:r>
        <w:r w:rsidR="0059466E">
          <w:rPr>
            <w:noProof/>
            <w:webHidden/>
          </w:rPr>
          <w:fldChar w:fldCharType="separate"/>
        </w:r>
        <w:r w:rsidR="0059466E">
          <w:rPr>
            <w:noProof/>
            <w:webHidden/>
          </w:rPr>
          <w:t>5</w:t>
        </w:r>
        <w:r w:rsidR="0059466E">
          <w:rPr>
            <w:noProof/>
            <w:webHidden/>
          </w:rPr>
          <w:fldChar w:fldCharType="end"/>
        </w:r>
      </w:hyperlink>
    </w:p>
    <w:p w14:paraId="49AA52C9" w14:textId="2BCDD6DF" w:rsidR="0059466E" w:rsidRDefault="008277DF">
      <w:pPr>
        <w:pStyle w:val="TJ2"/>
        <w:rPr>
          <w:rFonts w:asciiTheme="minorHAnsi" w:eastAsiaTheme="minorEastAsia" w:hAnsiTheme="minorHAnsi" w:cstheme="minorBidi"/>
          <w:noProof/>
          <w:sz w:val="22"/>
          <w:szCs w:val="22"/>
        </w:rPr>
      </w:pPr>
      <w:hyperlink w:anchor="_Toc491760411" w:history="1">
        <w:r w:rsidR="0059466E" w:rsidRPr="00BA412D">
          <w:rPr>
            <w:rStyle w:val="Hiperhivatkozs"/>
            <w:noProof/>
          </w:rPr>
          <w:t>4.</w:t>
        </w:r>
        <w:r w:rsidR="0059466E">
          <w:rPr>
            <w:rFonts w:asciiTheme="minorHAnsi" w:eastAsiaTheme="minorEastAsia" w:hAnsiTheme="minorHAnsi" w:cstheme="minorBidi"/>
            <w:noProof/>
            <w:sz w:val="22"/>
            <w:szCs w:val="22"/>
          </w:rPr>
          <w:tab/>
        </w:r>
        <w:r w:rsidR="0059466E" w:rsidRPr="00BA412D">
          <w:rPr>
            <w:rStyle w:val="Hiperhivatkozs"/>
            <w:noProof/>
          </w:rPr>
          <w:t>Ajánlattevő, alvállalkozó, egyéb gazdasági szereplő</w:t>
        </w:r>
        <w:r w:rsidR="0059466E">
          <w:rPr>
            <w:noProof/>
            <w:webHidden/>
          </w:rPr>
          <w:tab/>
        </w:r>
        <w:r w:rsidR="0059466E">
          <w:rPr>
            <w:noProof/>
            <w:webHidden/>
          </w:rPr>
          <w:fldChar w:fldCharType="begin"/>
        </w:r>
        <w:r w:rsidR="0059466E">
          <w:rPr>
            <w:noProof/>
            <w:webHidden/>
          </w:rPr>
          <w:instrText xml:space="preserve"> PAGEREF _Toc491760411 \h </w:instrText>
        </w:r>
        <w:r w:rsidR="0059466E">
          <w:rPr>
            <w:noProof/>
            <w:webHidden/>
          </w:rPr>
        </w:r>
        <w:r w:rsidR="0059466E">
          <w:rPr>
            <w:noProof/>
            <w:webHidden/>
          </w:rPr>
          <w:fldChar w:fldCharType="separate"/>
        </w:r>
        <w:r w:rsidR="0059466E">
          <w:rPr>
            <w:noProof/>
            <w:webHidden/>
          </w:rPr>
          <w:t>6</w:t>
        </w:r>
        <w:r w:rsidR="0059466E">
          <w:rPr>
            <w:noProof/>
            <w:webHidden/>
          </w:rPr>
          <w:fldChar w:fldCharType="end"/>
        </w:r>
      </w:hyperlink>
    </w:p>
    <w:p w14:paraId="2636C39C" w14:textId="402B3C42" w:rsidR="0059466E" w:rsidRDefault="008277DF">
      <w:pPr>
        <w:pStyle w:val="TJ2"/>
        <w:rPr>
          <w:rFonts w:asciiTheme="minorHAnsi" w:eastAsiaTheme="minorEastAsia" w:hAnsiTheme="minorHAnsi" w:cstheme="minorBidi"/>
          <w:noProof/>
          <w:sz w:val="22"/>
          <w:szCs w:val="22"/>
        </w:rPr>
      </w:pPr>
      <w:hyperlink w:anchor="_Toc491760412" w:history="1">
        <w:r w:rsidR="0059466E" w:rsidRPr="00BA412D">
          <w:rPr>
            <w:rStyle w:val="Hiperhivatkozs"/>
            <w:noProof/>
          </w:rPr>
          <w:t>Közös Ajánlattevő(k)</w:t>
        </w:r>
        <w:r w:rsidR="0059466E">
          <w:rPr>
            <w:noProof/>
            <w:webHidden/>
          </w:rPr>
          <w:tab/>
        </w:r>
        <w:r w:rsidR="0059466E">
          <w:rPr>
            <w:noProof/>
            <w:webHidden/>
          </w:rPr>
          <w:fldChar w:fldCharType="begin"/>
        </w:r>
        <w:r w:rsidR="0059466E">
          <w:rPr>
            <w:noProof/>
            <w:webHidden/>
          </w:rPr>
          <w:instrText xml:space="preserve"> PAGEREF _Toc491760412 \h </w:instrText>
        </w:r>
        <w:r w:rsidR="0059466E">
          <w:rPr>
            <w:noProof/>
            <w:webHidden/>
          </w:rPr>
        </w:r>
        <w:r w:rsidR="0059466E">
          <w:rPr>
            <w:noProof/>
            <w:webHidden/>
          </w:rPr>
          <w:fldChar w:fldCharType="separate"/>
        </w:r>
        <w:r w:rsidR="0059466E">
          <w:rPr>
            <w:noProof/>
            <w:webHidden/>
          </w:rPr>
          <w:t>7</w:t>
        </w:r>
        <w:r w:rsidR="0059466E">
          <w:rPr>
            <w:noProof/>
            <w:webHidden/>
          </w:rPr>
          <w:fldChar w:fldCharType="end"/>
        </w:r>
      </w:hyperlink>
    </w:p>
    <w:p w14:paraId="1DFB024E" w14:textId="7406C072" w:rsidR="0059466E" w:rsidRDefault="008277DF">
      <w:pPr>
        <w:pStyle w:val="TJ2"/>
        <w:rPr>
          <w:rFonts w:asciiTheme="minorHAnsi" w:eastAsiaTheme="minorEastAsia" w:hAnsiTheme="minorHAnsi" w:cstheme="minorBidi"/>
          <w:noProof/>
          <w:sz w:val="22"/>
          <w:szCs w:val="22"/>
        </w:rPr>
      </w:pPr>
      <w:hyperlink w:anchor="_Toc491760413" w:history="1">
        <w:r w:rsidR="0059466E" w:rsidRPr="00BA412D">
          <w:rPr>
            <w:rStyle w:val="Hiperhivatkozs"/>
            <w:noProof/>
          </w:rPr>
          <w:t>5.</w:t>
        </w:r>
        <w:r w:rsidR="0059466E">
          <w:rPr>
            <w:rFonts w:asciiTheme="minorHAnsi" w:eastAsiaTheme="minorEastAsia" w:hAnsiTheme="minorHAnsi" w:cstheme="minorBidi"/>
            <w:noProof/>
            <w:sz w:val="22"/>
            <w:szCs w:val="22"/>
          </w:rPr>
          <w:tab/>
        </w:r>
        <w:r w:rsidR="0059466E" w:rsidRPr="00BA412D">
          <w:rPr>
            <w:rStyle w:val="Hiperhivatkozs"/>
            <w:noProof/>
          </w:rPr>
          <w:t>Kiegészítő tájékoztatás</w:t>
        </w:r>
        <w:r w:rsidR="0059466E">
          <w:rPr>
            <w:noProof/>
            <w:webHidden/>
          </w:rPr>
          <w:tab/>
        </w:r>
        <w:r w:rsidR="0059466E">
          <w:rPr>
            <w:noProof/>
            <w:webHidden/>
          </w:rPr>
          <w:fldChar w:fldCharType="begin"/>
        </w:r>
        <w:r w:rsidR="0059466E">
          <w:rPr>
            <w:noProof/>
            <w:webHidden/>
          </w:rPr>
          <w:instrText xml:space="preserve"> PAGEREF _Toc491760413 \h </w:instrText>
        </w:r>
        <w:r w:rsidR="0059466E">
          <w:rPr>
            <w:noProof/>
            <w:webHidden/>
          </w:rPr>
        </w:r>
        <w:r w:rsidR="0059466E">
          <w:rPr>
            <w:noProof/>
            <w:webHidden/>
          </w:rPr>
          <w:fldChar w:fldCharType="separate"/>
        </w:r>
        <w:r w:rsidR="0059466E">
          <w:rPr>
            <w:noProof/>
            <w:webHidden/>
          </w:rPr>
          <w:t>8</w:t>
        </w:r>
        <w:r w:rsidR="0059466E">
          <w:rPr>
            <w:noProof/>
            <w:webHidden/>
          </w:rPr>
          <w:fldChar w:fldCharType="end"/>
        </w:r>
      </w:hyperlink>
    </w:p>
    <w:p w14:paraId="41941A84" w14:textId="431C3254" w:rsidR="0059466E" w:rsidRDefault="008277DF">
      <w:pPr>
        <w:pStyle w:val="TJ2"/>
        <w:rPr>
          <w:rFonts w:asciiTheme="minorHAnsi" w:eastAsiaTheme="minorEastAsia" w:hAnsiTheme="minorHAnsi" w:cstheme="minorBidi"/>
          <w:noProof/>
          <w:sz w:val="22"/>
          <w:szCs w:val="22"/>
        </w:rPr>
      </w:pPr>
      <w:hyperlink w:anchor="_Toc491760414" w:history="1">
        <w:r w:rsidR="0059466E" w:rsidRPr="00BA412D">
          <w:rPr>
            <w:rStyle w:val="Hiperhivatkozs"/>
            <w:noProof/>
          </w:rPr>
          <w:t>6.</w:t>
        </w:r>
        <w:r w:rsidR="0059466E">
          <w:rPr>
            <w:rFonts w:asciiTheme="minorHAnsi" w:eastAsiaTheme="minorEastAsia" w:hAnsiTheme="minorHAnsi" w:cstheme="minorBidi"/>
            <w:noProof/>
            <w:sz w:val="22"/>
            <w:szCs w:val="22"/>
          </w:rPr>
          <w:tab/>
        </w:r>
        <w:r w:rsidR="0059466E" w:rsidRPr="00BA412D">
          <w:rPr>
            <w:rStyle w:val="Hiperhivatkozs"/>
            <w:noProof/>
          </w:rPr>
          <w:t>Hiánypótlás, felvilágosítás kérés</w:t>
        </w:r>
        <w:r w:rsidR="0059466E">
          <w:rPr>
            <w:noProof/>
            <w:webHidden/>
          </w:rPr>
          <w:tab/>
        </w:r>
        <w:r w:rsidR="0059466E">
          <w:rPr>
            <w:noProof/>
            <w:webHidden/>
          </w:rPr>
          <w:fldChar w:fldCharType="begin"/>
        </w:r>
        <w:r w:rsidR="0059466E">
          <w:rPr>
            <w:noProof/>
            <w:webHidden/>
          </w:rPr>
          <w:instrText xml:space="preserve"> PAGEREF _Toc491760414 \h </w:instrText>
        </w:r>
        <w:r w:rsidR="0059466E">
          <w:rPr>
            <w:noProof/>
            <w:webHidden/>
          </w:rPr>
        </w:r>
        <w:r w:rsidR="0059466E">
          <w:rPr>
            <w:noProof/>
            <w:webHidden/>
          </w:rPr>
          <w:fldChar w:fldCharType="separate"/>
        </w:r>
        <w:r w:rsidR="0059466E">
          <w:rPr>
            <w:noProof/>
            <w:webHidden/>
          </w:rPr>
          <w:t>9</w:t>
        </w:r>
        <w:r w:rsidR="0059466E">
          <w:rPr>
            <w:noProof/>
            <w:webHidden/>
          </w:rPr>
          <w:fldChar w:fldCharType="end"/>
        </w:r>
      </w:hyperlink>
    </w:p>
    <w:p w14:paraId="69CA0BEC" w14:textId="0ABBF2FF" w:rsidR="0059466E" w:rsidRDefault="008277DF">
      <w:pPr>
        <w:pStyle w:val="TJ2"/>
        <w:rPr>
          <w:rFonts w:asciiTheme="minorHAnsi" w:eastAsiaTheme="minorEastAsia" w:hAnsiTheme="minorHAnsi" w:cstheme="minorBidi"/>
          <w:noProof/>
          <w:sz w:val="22"/>
          <w:szCs w:val="22"/>
        </w:rPr>
      </w:pPr>
      <w:hyperlink w:anchor="_Toc491760415" w:history="1">
        <w:r w:rsidR="0059466E" w:rsidRPr="00BA412D">
          <w:rPr>
            <w:rStyle w:val="Hiperhivatkozs"/>
            <w:noProof/>
          </w:rPr>
          <w:t>7.</w:t>
        </w:r>
        <w:r w:rsidR="0059466E">
          <w:rPr>
            <w:rFonts w:asciiTheme="minorHAnsi" w:eastAsiaTheme="minorEastAsia" w:hAnsiTheme="minorHAnsi" w:cstheme="minorBidi"/>
            <w:noProof/>
            <w:sz w:val="22"/>
            <w:szCs w:val="22"/>
          </w:rPr>
          <w:tab/>
        </w:r>
        <w:r w:rsidR="0059466E" w:rsidRPr="00BA412D">
          <w:rPr>
            <w:rStyle w:val="Hiperhivatkozs"/>
            <w:noProof/>
          </w:rPr>
          <w:t>Indokolás kérés</w:t>
        </w:r>
        <w:r w:rsidR="0059466E">
          <w:rPr>
            <w:noProof/>
            <w:webHidden/>
          </w:rPr>
          <w:tab/>
        </w:r>
        <w:r w:rsidR="0059466E">
          <w:rPr>
            <w:noProof/>
            <w:webHidden/>
          </w:rPr>
          <w:fldChar w:fldCharType="begin"/>
        </w:r>
        <w:r w:rsidR="0059466E">
          <w:rPr>
            <w:noProof/>
            <w:webHidden/>
          </w:rPr>
          <w:instrText xml:space="preserve"> PAGEREF _Toc491760415 \h </w:instrText>
        </w:r>
        <w:r w:rsidR="0059466E">
          <w:rPr>
            <w:noProof/>
            <w:webHidden/>
          </w:rPr>
        </w:r>
        <w:r w:rsidR="0059466E">
          <w:rPr>
            <w:noProof/>
            <w:webHidden/>
          </w:rPr>
          <w:fldChar w:fldCharType="separate"/>
        </w:r>
        <w:r w:rsidR="0059466E">
          <w:rPr>
            <w:noProof/>
            <w:webHidden/>
          </w:rPr>
          <w:t>10</w:t>
        </w:r>
        <w:r w:rsidR="0059466E">
          <w:rPr>
            <w:noProof/>
            <w:webHidden/>
          </w:rPr>
          <w:fldChar w:fldCharType="end"/>
        </w:r>
      </w:hyperlink>
    </w:p>
    <w:p w14:paraId="07385200" w14:textId="66E12873" w:rsidR="0059466E" w:rsidRDefault="008277DF">
      <w:pPr>
        <w:pStyle w:val="TJ2"/>
        <w:rPr>
          <w:rFonts w:asciiTheme="minorHAnsi" w:eastAsiaTheme="minorEastAsia" w:hAnsiTheme="minorHAnsi" w:cstheme="minorBidi"/>
          <w:noProof/>
          <w:sz w:val="22"/>
          <w:szCs w:val="22"/>
        </w:rPr>
      </w:pPr>
      <w:hyperlink w:anchor="_Toc491760416" w:history="1">
        <w:r w:rsidR="0059466E" w:rsidRPr="00BA412D">
          <w:rPr>
            <w:rStyle w:val="Hiperhivatkozs"/>
            <w:noProof/>
          </w:rPr>
          <w:t>8.</w:t>
        </w:r>
        <w:r w:rsidR="0059466E">
          <w:rPr>
            <w:rFonts w:asciiTheme="minorHAnsi" w:eastAsiaTheme="minorEastAsia" w:hAnsiTheme="minorHAnsi" w:cstheme="minorBidi"/>
            <w:noProof/>
            <w:sz w:val="22"/>
            <w:szCs w:val="22"/>
          </w:rPr>
          <w:tab/>
        </w:r>
        <w:r w:rsidR="0059466E" w:rsidRPr="00BA412D">
          <w:rPr>
            <w:rStyle w:val="Hiperhivatkozs"/>
            <w:noProof/>
          </w:rPr>
          <w:t>Üzleti titok</w:t>
        </w:r>
        <w:r w:rsidR="0059466E">
          <w:rPr>
            <w:noProof/>
            <w:webHidden/>
          </w:rPr>
          <w:tab/>
        </w:r>
        <w:r w:rsidR="0059466E">
          <w:rPr>
            <w:noProof/>
            <w:webHidden/>
          </w:rPr>
          <w:fldChar w:fldCharType="begin"/>
        </w:r>
        <w:r w:rsidR="0059466E">
          <w:rPr>
            <w:noProof/>
            <w:webHidden/>
          </w:rPr>
          <w:instrText xml:space="preserve"> PAGEREF _Toc491760416 \h </w:instrText>
        </w:r>
        <w:r w:rsidR="0059466E">
          <w:rPr>
            <w:noProof/>
            <w:webHidden/>
          </w:rPr>
        </w:r>
        <w:r w:rsidR="0059466E">
          <w:rPr>
            <w:noProof/>
            <w:webHidden/>
          </w:rPr>
          <w:fldChar w:fldCharType="separate"/>
        </w:r>
        <w:r w:rsidR="0059466E">
          <w:rPr>
            <w:noProof/>
            <w:webHidden/>
          </w:rPr>
          <w:t>10</w:t>
        </w:r>
        <w:r w:rsidR="0059466E">
          <w:rPr>
            <w:noProof/>
            <w:webHidden/>
          </w:rPr>
          <w:fldChar w:fldCharType="end"/>
        </w:r>
      </w:hyperlink>
    </w:p>
    <w:p w14:paraId="16AE87BE" w14:textId="75532034" w:rsidR="0059466E" w:rsidRDefault="008277DF">
      <w:pPr>
        <w:pStyle w:val="TJ2"/>
        <w:rPr>
          <w:rFonts w:asciiTheme="minorHAnsi" w:eastAsiaTheme="minorEastAsia" w:hAnsiTheme="minorHAnsi" w:cstheme="minorBidi"/>
          <w:noProof/>
          <w:sz w:val="22"/>
          <w:szCs w:val="22"/>
        </w:rPr>
      </w:pPr>
      <w:hyperlink w:anchor="_Toc491760417" w:history="1">
        <w:r w:rsidR="0059466E" w:rsidRPr="00BA412D">
          <w:rPr>
            <w:rStyle w:val="Hiperhivatkozs"/>
            <w:noProof/>
          </w:rPr>
          <w:t>9.</w:t>
        </w:r>
        <w:r w:rsidR="0059466E">
          <w:rPr>
            <w:rFonts w:asciiTheme="minorHAnsi" w:eastAsiaTheme="minorEastAsia" w:hAnsiTheme="minorHAnsi" w:cstheme="minorBidi"/>
            <w:noProof/>
            <w:sz w:val="22"/>
            <w:szCs w:val="22"/>
          </w:rPr>
          <w:tab/>
        </w:r>
        <w:r w:rsidR="0059466E" w:rsidRPr="00BA412D">
          <w:rPr>
            <w:rStyle w:val="Hiperhivatkozs"/>
            <w:noProof/>
          </w:rPr>
          <w:t>Az ajánlattétel költsége</w:t>
        </w:r>
        <w:r w:rsidR="0059466E">
          <w:rPr>
            <w:noProof/>
            <w:webHidden/>
          </w:rPr>
          <w:tab/>
        </w:r>
        <w:r w:rsidR="0059466E">
          <w:rPr>
            <w:noProof/>
            <w:webHidden/>
          </w:rPr>
          <w:fldChar w:fldCharType="begin"/>
        </w:r>
        <w:r w:rsidR="0059466E">
          <w:rPr>
            <w:noProof/>
            <w:webHidden/>
          </w:rPr>
          <w:instrText xml:space="preserve"> PAGEREF _Toc491760417 \h </w:instrText>
        </w:r>
        <w:r w:rsidR="0059466E">
          <w:rPr>
            <w:noProof/>
            <w:webHidden/>
          </w:rPr>
        </w:r>
        <w:r w:rsidR="0059466E">
          <w:rPr>
            <w:noProof/>
            <w:webHidden/>
          </w:rPr>
          <w:fldChar w:fldCharType="separate"/>
        </w:r>
        <w:r w:rsidR="0059466E">
          <w:rPr>
            <w:noProof/>
            <w:webHidden/>
          </w:rPr>
          <w:t>11</w:t>
        </w:r>
        <w:r w:rsidR="0059466E">
          <w:rPr>
            <w:noProof/>
            <w:webHidden/>
          </w:rPr>
          <w:fldChar w:fldCharType="end"/>
        </w:r>
      </w:hyperlink>
    </w:p>
    <w:p w14:paraId="409A5146" w14:textId="71D03430" w:rsidR="0059466E" w:rsidRDefault="008277DF">
      <w:pPr>
        <w:pStyle w:val="TJ2"/>
        <w:rPr>
          <w:rFonts w:asciiTheme="minorHAnsi" w:eastAsiaTheme="minorEastAsia" w:hAnsiTheme="minorHAnsi" w:cstheme="minorBidi"/>
          <w:noProof/>
          <w:sz w:val="22"/>
          <w:szCs w:val="22"/>
        </w:rPr>
      </w:pPr>
      <w:hyperlink w:anchor="_Toc491760418" w:history="1">
        <w:r w:rsidR="0059466E" w:rsidRPr="00BA412D">
          <w:rPr>
            <w:rStyle w:val="Hiperhivatkozs"/>
            <w:noProof/>
          </w:rPr>
          <w:t>10.</w:t>
        </w:r>
        <w:r w:rsidR="0059466E">
          <w:rPr>
            <w:rFonts w:asciiTheme="minorHAnsi" w:eastAsiaTheme="minorEastAsia" w:hAnsiTheme="minorHAnsi" w:cstheme="minorBidi"/>
            <w:noProof/>
            <w:sz w:val="22"/>
            <w:szCs w:val="22"/>
          </w:rPr>
          <w:tab/>
        </w:r>
        <w:r w:rsidR="0059466E" w:rsidRPr="00BA412D">
          <w:rPr>
            <w:rStyle w:val="Hiperhivatkozs"/>
            <w:noProof/>
          </w:rPr>
          <w:t>Igazolások, nyilatkozatok jegyzéke</w:t>
        </w:r>
        <w:r w:rsidR="0059466E">
          <w:rPr>
            <w:noProof/>
            <w:webHidden/>
          </w:rPr>
          <w:tab/>
        </w:r>
        <w:r w:rsidR="0059466E">
          <w:rPr>
            <w:noProof/>
            <w:webHidden/>
          </w:rPr>
          <w:fldChar w:fldCharType="begin"/>
        </w:r>
        <w:r w:rsidR="0059466E">
          <w:rPr>
            <w:noProof/>
            <w:webHidden/>
          </w:rPr>
          <w:instrText xml:space="preserve"> PAGEREF _Toc491760418 \h </w:instrText>
        </w:r>
        <w:r w:rsidR="0059466E">
          <w:rPr>
            <w:noProof/>
            <w:webHidden/>
          </w:rPr>
        </w:r>
        <w:r w:rsidR="0059466E">
          <w:rPr>
            <w:noProof/>
            <w:webHidden/>
          </w:rPr>
          <w:fldChar w:fldCharType="separate"/>
        </w:r>
        <w:r w:rsidR="0059466E">
          <w:rPr>
            <w:noProof/>
            <w:webHidden/>
          </w:rPr>
          <w:t>11</w:t>
        </w:r>
        <w:r w:rsidR="0059466E">
          <w:rPr>
            <w:noProof/>
            <w:webHidden/>
          </w:rPr>
          <w:fldChar w:fldCharType="end"/>
        </w:r>
      </w:hyperlink>
    </w:p>
    <w:p w14:paraId="7B2CCEAE" w14:textId="7DF5B24F" w:rsidR="0059466E" w:rsidRDefault="008277DF">
      <w:pPr>
        <w:pStyle w:val="TJ2"/>
        <w:rPr>
          <w:rFonts w:asciiTheme="minorHAnsi" w:eastAsiaTheme="minorEastAsia" w:hAnsiTheme="minorHAnsi" w:cstheme="minorBidi"/>
          <w:noProof/>
          <w:sz w:val="22"/>
          <w:szCs w:val="22"/>
        </w:rPr>
      </w:pPr>
      <w:hyperlink w:anchor="_Toc491760419" w:history="1">
        <w:r w:rsidR="0059466E" w:rsidRPr="00BA412D">
          <w:rPr>
            <w:rStyle w:val="Hiperhivatkozs"/>
            <w:noProof/>
          </w:rPr>
          <w:t>1.</w:t>
        </w:r>
        <w:r w:rsidR="0059466E">
          <w:rPr>
            <w:rFonts w:asciiTheme="minorHAnsi" w:eastAsiaTheme="minorEastAsia" w:hAnsiTheme="minorHAnsi" w:cstheme="minorBidi"/>
            <w:noProof/>
            <w:sz w:val="22"/>
            <w:szCs w:val="22"/>
          </w:rPr>
          <w:tab/>
        </w:r>
        <w:r w:rsidR="0059466E" w:rsidRPr="00BA412D">
          <w:rPr>
            <w:rStyle w:val="Hiperhivatkozs"/>
            <w:noProof/>
          </w:rPr>
          <w:t>Az ajánlat formai követelményei, ajánlat benyújtása:</w:t>
        </w:r>
        <w:r w:rsidR="0059466E">
          <w:rPr>
            <w:noProof/>
            <w:webHidden/>
          </w:rPr>
          <w:tab/>
        </w:r>
        <w:r w:rsidR="0059466E">
          <w:rPr>
            <w:noProof/>
            <w:webHidden/>
          </w:rPr>
          <w:fldChar w:fldCharType="begin"/>
        </w:r>
        <w:r w:rsidR="0059466E">
          <w:rPr>
            <w:noProof/>
            <w:webHidden/>
          </w:rPr>
          <w:instrText xml:space="preserve"> PAGEREF _Toc491760419 \h </w:instrText>
        </w:r>
        <w:r w:rsidR="0059466E">
          <w:rPr>
            <w:noProof/>
            <w:webHidden/>
          </w:rPr>
        </w:r>
        <w:r w:rsidR="0059466E">
          <w:rPr>
            <w:noProof/>
            <w:webHidden/>
          </w:rPr>
          <w:fldChar w:fldCharType="separate"/>
        </w:r>
        <w:r w:rsidR="0059466E">
          <w:rPr>
            <w:noProof/>
            <w:webHidden/>
          </w:rPr>
          <w:t>21</w:t>
        </w:r>
        <w:r w:rsidR="0059466E">
          <w:rPr>
            <w:noProof/>
            <w:webHidden/>
          </w:rPr>
          <w:fldChar w:fldCharType="end"/>
        </w:r>
      </w:hyperlink>
    </w:p>
    <w:p w14:paraId="0101EAC4" w14:textId="73D5A46C" w:rsidR="0059466E" w:rsidRDefault="008277DF">
      <w:pPr>
        <w:pStyle w:val="TJ2"/>
        <w:rPr>
          <w:rFonts w:asciiTheme="minorHAnsi" w:eastAsiaTheme="minorEastAsia" w:hAnsiTheme="minorHAnsi" w:cstheme="minorBidi"/>
          <w:noProof/>
          <w:sz w:val="22"/>
          <w:szCs w:val="22"/>
        </w:rPr>
      </w:pPr>
      <w:hyperlink w:anchor="_Toc491760420" w:history="1">
        <w:r w:rsidR="0059466E" w:rsidRPr="00BA412D">
          <w:rPr>
            <w:rStyle w:val="Hiperhivatkozs"/>
            <w:noProof/>
          </w:rPr>
          <w:t>2.</w:t>
        </w:r>
        <w:r w:rsidR="0059466E">
          <w:rPr>
            <w:rFonts w:asciiTheme="minorHAnsi" w:eastAsiaTheme="minorEastAsia" w:hAnsiTheme="minorHAnsi" w:cstheme="minorBidi"/>
            <w:noProof/>
            <w:sz w:val="22"/>
            <w:szCs w:val="22"/>
          </w:rPr>
          <w:tab/>
        </w:r>
        <w:r w:rsidR="0059466E" w:rsidRPr="00BA412D">
          <w:rPr>
            <w:rStyle w:val="Hiperhivatkozs"/>
            <w:noProof/>
          </w:rPr>
          <w:t>Ajánlati kötöttség</w:t>
        </w:r>
        <w:r w:rsidR="0059466E">
          <w:rPr>
            <w:noProof/>
            <w:webHidden/>
          </w:rPr>
          <w:tab/>
        </w:r>
        <w:r w:rsidR="0059466E">
          <w:rPr>
            <w:noProof/>
            <w:webHidden/>
          </w:rPr>
          <w:fldChar w:fldCharType="begin"/>
        </w:r>
        <w:r w:rsidR="0059466E">
          <w:rPr>
            <w:noProof/>
            <w:webHidden/>
          </w:rPr>
          <w:instrText xml:space="preserve"> PAGEREF _Toc491760420 \h </w:instrText>
        </w:r>
        <w:r w:rsidR="0059466E">
          <w:rPr>
            <w:noProof/>
            <w:webHidden/>
          </w:rPr>
        </w:r>
        <w:r w:rsidR="0059466E">
          <w:rPr>
            <w:noProof/>
            <w:webHidden/>
          </w:rPr>
          <w:fldChar w:fldCharType="separate"/>
        </w:r>
        <w:r w:rsidR="0059466E">
          <w:rPr>
            <w:noProof/>
            <w:webHidden/>
          </w:rPr>
          <w:t>22</w:t>
        </w:r>
        <w:r w:rsidR="0059466E">
          <w:rPr>
            <w:noProof/>
            <w:webHidden/>
          </w:rPr>
          <w:fldChar w:fldCharType="end"/>
        </w:r>
      </w:hyperlink>
    </w:p>
    <w:p w14:paraId="419816ED" w14:textId="4C034D4B" w:rsidR="0059466E" w:rsidRDefault="008277DF">
      <w:pPr>
        <w:pStyle w:val="TJ2"/>
        <w:rPr>
          <w:rFonts w:asciiTheme="minorHAnsi" w:eastAsiaTheme="minorEastAsia" w:hAnsiTheme="minorHAnsi" w:cstheme="minorBidi"/>
          <w:noProof/>
          <w:sz w:val="22"/>
          <w:szCs w:val="22"/>
        </w:rPr>
      </w:pPr>
      <w:hyperlink w:anchor="_Toc491760421" w:history="1">
        <w:r w:rsidR="0059466E" w:rsidRPr="00BA412D">
          <w:rPr>
            <w:rStyle w:val="Hiperhivatkozs"/>
            <w:noProof/>
          </w:rPr>
          <w:t>3.</w:t>
        </w:r>
        <w:r w:rsidR="0059466E">
          <w:rPr>
            <w:rFonts w:asciiTheme="minorHAnsi" w:eastAsiaTheme="minorEastAsia" w:hAnsiTheme="minorHAnsi" w:cstheme="minorBidi"/>
            <w:noProof/>
            <w:sz w:val="22"/>
            <w:szCs w:val="22"/>
          </w:rPr>
          <w:tab/>
        </w:r>
        <w:r w:rsidR="0059466E" w:rsidRPr="00BA412D">
          <w:rPr>
            <w:rStyle w:val="Hiperhivatkozs"/>
            <w:noProof/>
          </w:rPr>
          <w:t>Ajánlatok elbírálása</w:t>
        </w:r>
        <w:r w:rsidR="0059466E">
          <w:rPr>
            <w:noProof/>
            <w:webHidden/>
          </w:rPr>
          <w:tab/>
        </w:r>
        <w:r w:rsidR="0059466E">
          <w:rPr>
            <w:noProof/>
            <w:webHidden/>
          </w:rPr>
          <w:fldChar w:fldCharType="begin"/>
        </w:r>
        <w:r w:rsidR="0059466E">
          <w:rPr>
            <w:noProof/>
            <w:webHidden/>
          </w:rPr>
          <w:instrText xml:space="preserve"> PAGEREF _Toc491760421 \h </w:instrText>
        </w:r>
        <w:r w:rsidR="0059466E">
          <w:rPr>
            <w:noProof/>
            <w:webHidden/>
          </w:rPr>
        </w:r>
        <w:r w:rsidR="0059466E">
          <w:rPr>
            <w:noProof/>
            <w:webHidden/>
          </w:rPr>
          <w:fldChar w:fldCharType="separate"/>
        </w:r>
        <w:r w:rsidR="0059466E">
          <w:rPr>
            <w:noProof/>
            <w:webHidden/>
          </w:rPr>
          <w:t>22</w:t>
        </w:r>
        <w:r w:rsidR="0059466E">
          <w:rPr>
            <w:noProof/>
            <w:webHidden/>
          </w:rPr>
          <w:fldChar w:fldCharType="end"/>
        </w:r>
      </w:hyperlink>
    </w:p>
    <w:p w14:paraId="02B46502" w14:textId="6DC17407" w:rsidR="0059466E" w:rsidRDefault="008277DF">
      <w:pPr>
        <w:pStyle w:val="TJ2"/>
        <w:rPr>
          <w:rFonts w:asciiTheme="minorHAnsi" w:eastAsiaTheme="minorEastAsia" w:hAnsiTheme="minorHAnsi" w:cstheme="minorBidi"/>
          <w:noProof/>
          <w:sz w:val="22"/>
          <w:szCs w:val="22"/>
        </w:rPr>
      </w:pPr>
      <w:hyperlink w:anchor="_Toc491760422" w:history="1">
        <w:r w:rsidR="0059466E" w:rsidRPr="00BA412D">
          <w:rPr>
            <w:rStyle w:val="Hiperhivatkozs"/>
            <w:noProof/>
          </w:rPr>
          <w:t>4.</w:t>
        </w:r>
        <w:r w:rsidR="0059466E">
          <w:rPr>
            <w:rFonts w:asciiTheme="minorHAnsi" w:eastAsiaTheme="minorEastAsia" w:hAnsiTheme="minorHAnsi" w:cstheme="minorBidi"/>
            <w:noProof/>
            <w:sz w:val="22"/>
            <w:szCs w:val="22"/>
          </w:rPr>
          <w:tab/>
        </w:r>
        <w:r w:rsidR="0059466E" w:rsidRPr="00BA412D">
          <w:rPr>
            <w:rStyle w:val="Hiperhivatkozs"/>
            <w:noProof/>
          </w:rPr>
          <w:t>Az ajánlatok értékelése</w:t>
        </w:r>
        <w:r w:rsidR="0059466E">
          <w:rPr>
            <w:noProof/>
            <w:webHidden/>
          </w:rPr>
          <w:tab/>
        </w:r>
        <w:r w:rsidR="0059466E">
          <w:rPr>
            <w:noProof/>
            <w:webHidden/>
          </w:rPr>
          <w:fldChar w:fldCharType="begin"/>
        </w:r>
        <w:r w:rsidR="0059466E">
          <w:rPr>
            <w:noProof/>
            <w:webHidden/>
          </w:rPr>
          <w:instrText xml:space="preserve"> PAGEREF _Toc491760422 \h </w:instrText>
        </w:r>
        <w:r w:rsidR="0059466E">
          <w:rPr>
            <w:noProof/>
            <w:webHidden/>
          </w:rPr>
        </w:r>
        <w:r w:rsidR="0059466E">
          <w:rPr>
            <w:noProof/>
            <w:webHidden/>
          </w:rPr>
          <w:fldChar w:fldCharType="separate"/>
        </w:r>
        <w:r w:rsidR="0059466E">
          <w:rPr>
            <w:noProof/>
            <w:webHidden/>
          </w:rPr>
          <w:t>23</w:t>
        </w:r>
        <w:r w:rsidR="0059466E">
          <w:rPr>
            <w:noProof/>
            <w:webHidden/>
          </w:rPr>
          <w:fldChar w:fldCharType="end"/>
        </w:r>
      </w:hyperlink>
    </w:p>
    <w:p w14:paraId="5D93B3AC" w14:textId="4E7D0933" w:rsidR="0059466E" w:rsidRDefault="008277DF">
      <w:pPr>
        <w:pStyle w:val="TJ2"/>
        <w:rPr>
          <w:rFonts w:asciiTheme="minorHAnsi" w:eastAsiaTheme="minorEastAsia" w:hAnsiTheme="minorHAnsi" w:cstheme="minorBidi"/>
          <w:noProof/>
          <w:sz w:val="22"/>
          <w:szCs w:val="22"/>
        </w:rPr>
      </w:pPr>
      <w:hyperlink w:anchor="_Toc491760423" w:history="1">
        <w:r w:rsidR="0059466E" w:rsidRPr="00BA412D">
          <w:rPr>
            <w:rStyle w:val="Hiperhivatkozs"/>
            <w:noProof/>
          </w:rPr>
          <w:t>5.</w:t>
        </w:r>
        <w:r w:rsidR="0059466E">
          <w:rPr>
            <w:rFonts w:asciiTheme="minorHAnsi" w:eastAsiaTheme="minorEastAsia" w:hAnsiTheme="minorHAnsi" w:cstheme="minorBidi"/>
            <w:noProof/>
            <w:sz w:val="22"/>
            <w:szCs w:val="22"/>
          </w:rPr>
          <w:tab/>
        </w:r>
        <w:r w:rsidR="0059466E" w:rsidRPr="00BA412D">
          <w:rPr>
            <w:rStyle w:val="Hiperhivatkozs"/>
            <w:noProof/>
          </w:rPr>
          <w:t>Tájékoztatás az elektronikus árlejtésről</w:t>
        </w:r>
        <w:r w:rsidR="0059466E">
          <w:rPr>
            <w:noProof/>
            <w:webHidden/>
          </w:rPr>
          <w:tab/>
        </w:r>
        <w:r w:rsidR="0059466E">
          <w:rPr>
            <w:noProof/>
            <w:webHidden/>
          </w:rPr>
          <w:fldChar w:fldCharType="begin"/>
        </w:r>
        <w:r w:rsidR="0059466E">
          <w:rPr>
            <w:noProof/>
            <w:webHidden/>
          </w:rPr>
          <w:instrText xml:space="preserve"> PAGEREF _Toc491760423 \h </w:instrText>
        </w:r>
        <w:r w:rsidR="0059466E">
          <w:rPr>
            <w:noProof/>
            <w:webHidden/>
          </w:rPr>
        </w:r>
        <w:r w:rsidR="0059466E">
          <w:rPr>
            <w:noProof/>
            <w:webHidden/>
          </w:rPr>
          <w:fldChar w:fldCharType="separate"/>
        </w:r>
        <w:r w:rsidR="0059466E">
          <w:rPr>
            <w:noProof/>
            <w:webHidden/>
          </w:rPr>
          <w:t>24</w:t>
        </w:r>
        <w:r w:rsidR="0059466E">
          <w:rPr>
            <w:noProof/>
            <w:webHidden/>
          </w:rPr>
          <w:fldChar w:fldCharType="end"/>
        </w:r>
      </w:hyperlink>
    </w:p>
    <w:p w14:paraId="0660C54D" w14:textId="58A62749" w:rsidR="0059466E" w:rsidRDefault="008277DF">
      <w:pPr>
        <w:pStyle w:val="TJ2"/>
        <w:rPr>
          <w:rFonts w:asciiTheme="minorHAnsi" w:eastAsiaTheme="minorEastAsia" w:hAnsiTheme="minorHAnsi" w:cstheme="minorBidi"/>
          <w:noProof/>
          <w:sz w:val="22"/>
          <w:szCs w:val="22"/>
        </w:rPr>
      </w:pPr>
      <w:hyperlink w:anchor="_Toc491760424" w:history="1">
        <w:r w:rsidR="0059466E" w:rsidRPr="00BA412D">
          <w:rPr>
            <w:rStyle w:val="Hiperhivatkozs"/>
            <w:noProof/>
          </w:rPr>
          <w:t>6.</w:t>
        </w:r>
        <w:r w:rsidR="0059466E">
          <w:rPr>
            <w:rFonts w:asciiTheme="minorHAnsi" w:eastAsiaTheme="minorEastAsia" w:hAnsiTheme="minorHAnsi" w:cstheme="minorBidi"/>
            <w:noProof/>
            <w:sz w:val="22"/>
            <w:szCs w:val="22"/>
          </w:rPr>
          <w:tab/>
        </w:r>
        <w:r w:rsidR="0059466E" w:rsidRPr="00BA412D">
          <w:rPr>
            <w:rStyle w:val="Hiperhivatkozs"/>
            <w:noProof/>
          </w:rPr>
          <w:t>Ajánlatkérő tájékoztatása a Kbt. 73. § (5) bekezdése alapján</w:t>
        </w:r>
        <w:r w:rsidR="0059466E">
          <w:rPr>
            <w:noProof/>
            <w:webHidden/>
          </w:rPr>
          <w:tab/>
        </w:r>
        <w:r w:rsidR="0059466E">
          <w:rPr>
            <w:noProof/>
            <w:webHidden/>
          </w:rPr>
          <w:fldChar w:fldCharType="begin"/>
        </w:r>
        <w:r w:rsidR="0059466E">
          <w:rPr>
            <w:noProof/>
            <w:webHidden/>
          </w:rPr>
          <w:instrText xml:space="preserve"> PAGEREF _Toc491760424 \h </w:instrText>
        </w:r>
        <w:r w:rsidR="0059466E">
          <w:rPr>
            <w:noProof/>
            <w:webHidden/>
          </w:rPr>
        </w:r>
        <w:r w:rsidR="0059466E">
          <w:rPr>
            <w:noProof/>
            <w:webHidden/>
          </w:rPr>
          <w:fldChar w:fldCharType="separate"/>
        </w:r>
        <w:r w:rsidR="0059466E">
          <w:rPr>
            <w:noProof/>
            <w:webHidden/>
          </w:rPr>
          <w:t>26</w:t>
        </w:r>
        <w:r w:rsidR="0059466E">
          <w:rPr>
            <w:noProof/>
            <w:webHidden/>
          </w:rPr>
          <w:fldChar w:fldCharType="end"/>
        </w:r>
      </w:hyperlink>
    </w:p>
    <w:p w14:paraId="497DD019" w14:textId="358C9001" w:rsidR="0059466E" w:rsidRDefault="008277DF">
      <w:pPr>
        <w:pStyle w:val="TJ2"/>
        <w:rPr>
          <w:rFonts w:asciiTheme="minorHAnsi" w:eastAsiaTheme="minorEastAsia" w:hAnsiTheme="minorHAnsi" w:cstheme="minorBidi"/>
          <w:noProof/>
          <w:sz w:val="22"/>
          <w:szCs w:val="22"/>
        </w:rPr>
      </w:pPr>
      <w:hyperlink w:anchor="_Toc491760425" w:history="1">
        <w:r w:rsidR="0059466E" w:rsidRPr="00BA412D">
          <w:rPr>
            <w:rStyle w:val="Hiperhivatkozs"/>
            <w:noProof/>
          </w:rPr>
          <w:t>7.</w:t>
        </w:r>
        <w:r w:rsidR="0059466E">
          <w:rPr>
            <w:rFonts w:asciiTheme="minorHAnsi" w:eastAsiaTheme="minorEastAsia" w:hAnsiTheme="minorHAnsi" w:cstheme="minorBidi"/>
            <w:noProof/>
            <w:sz w:val="22"/>
            <w:szCs w:val="22"/>
          </w:rPr>
          <w:tab/>
        </w:r>
        <w:r w:rsidR="0059466E" w:rsidRPr="00BA412D">
          <w:rPr>
            <w:rStyle w:val="Hiperhivatkozs"/>
            <w:noProof/>
          </w:rPr>
          <w:t>További információk</w:t>
        </w:r>
        <w:r w:rsidR="0059466E">
          <w:rPr>
            <w:noProof/>
            <w:webHidden/>
          </w:rPr>
          <w:tab/>
        </w:r>
        <w:r w:rsidR="0059466E">
          <w:rPr>
            <w:noProof/>
            <w:webHidden/>
          </w:rPr>
          <w:fldChar w:fldCharType="begin"/>
        </w:r>
        <w:r w:rsidR="0059466E">
          <w:rPr>
            <w:noProof/>
            <w:webHidden/>
          </w:rPr>
          <w:instrText xml:space="preserve"> PAGEREF _Toc491760425 \h </w:instrText>
        </w:r>
        <w:r w:rsidR="0059466E">
          <w:rPr>
            <w:noProof/>
            <w:webHidden/>
          </w:rPr>
        </w:r>
        <w:r w:rsidR="0059466E">
          <w:rPr>
            <w:noProof/>
            <w:webHidden/>
          </w:rPr>
          <w:fldChar w:fldCharType="separate"/>
        </w:r>
        <w:r w:rsidR="0059466E">
          <w:rPr>
            <w:noProof/>
            <w:webHidden/>
          </w:rPr>
          <w:t>27</w:t>
        </w:r>
        <w:r w:rsidR="0059466E">
          <w:rPr>
            <w:noProof/>
            <w:webHidden/>
          </w:rPr>
          <w:fldChar w:fldCharType="end"/>
        </w:r>
      </w:hyperlink>
    </w:p>
    <w:p w14:paraId="7AA5209A" w14:textId="49742642" w:rsidR="0059466E" w:rsidRDefault="008277DF">
      <w:pPr>
        <w:pStyle w:val="TJ2"/>
        <w:rPr>
          <w:rFonts w:asciiTheme="minorHAnsi" w:eastAsiaTheme="minorEastAsia" w:hAnsiTheme="minorHAnsi" w:cstheme="minorBidi"/>
          <w:noProof/>
          <w:sz w:val="22"/>
          <w:szCs w:val="22"/>
        </w:rPr>
      </w:pPr>
      <w:hyperlink w:anchor="_Toc491760426" w:history="1"/>
    </w:p>
    <w:p w14:paraId="2BE0A5C3" w14:textId="1BE42C9B" w:rsidR="0059466E" w:rsidRDefault="008277DF">
      <w:pPr>
        <w:pStyle w:val="TJ1"/>
        <w:tabs>
          <w:tab w:val="left" w:pos="880"/>
        </w:tabs>
        <w:rPr>
          <w:rFonts w:asciiTheme="minorHAnsi" w:eastAsiaTheme="minorEastAsia" w:hAnsiTheme="minorHAnsi" w:cstheme="minorBidi"/>
          <w:sz w:val="22"/>
          <w:szCs w:val="22"/>
        </w:rPr>
      </w:pPr>
      <w:hyperlink w:anchor="_Toc491760427" w:history="1">
        <w:r w:rsidR="0059466E" w:rsidRPr="00BA412D">
          <w:rPr>
            <w:rStyle w:val="Hiperhivatkozs"/>
          </w:rPr>
          <w:t>II.</w:t>
        </w:r>
        <w:r w:rsidR="0059466E">
          <w:rPr>
            <w:rFonts w:asciiTheme="minorHAnsi" w:eastAsiaTheme="minorEastAsia" w:hAnsiTheme="minorHAnsi" w:cstheme="minorBidi"/>
            <w:sz w:val="22"/>
            <w:szCs w:val="22"/>
          </w:rPr>
          <w:tab/>
        </w:r>
        <w:r w:rsidR="0059466E" w:rsidRPr="00BA412D">
          <w:rPr>
            <w:rStyle w:val="Hiperhivatkozs"/>
          </w:rPr>
          <w:t>NYILATKOZATMINTÁK</w:t>
        </w:r>
        <w:r w:rsidR="0059466E">
          <w:rPr>
            <w:webHidden/>
          </w:rPr>
          <w:tab/>
        </w:r>
        <w:r w:rsidR="0059466E">
          <w:rPr>
            <w:webHidden/>
          </w:rPr>
          <w:fldChar w:fldCharType="begin"/>
        </w:r>
        <w:r w:rsidR="0059466E">
          <w:rPr>
            <w:webHidden/>
          </w:rPr>
          <w:instrText xml:space="preserve"> PAGEREF _Toc491760427 \h </w:instrText>
        </w:r>
        <w:r w:rsidR="0059466E">
          <w:rPr>
            <w:webHidden/>
          </w:rPr>
        </w:r>
        <w:r w:rsidR="0059466E">
          <w:rPr>
            <w:webHidden/>
          </w:rPr>
          <w:fldChar w:fldCharType="separate"/>
        </w:r>
        <w:r w:rsidR="0059466E">
          <w:rPr>
            <w:webHidden/>
          </w:rPr>
          <w:t>34</w:t>
        </w:r>
        <w:r w:rsidR="0059466E">
          <w:rPr>
            <w:webHidden/>
          </w:rPr>
          <w:fldChar w:fldCharType="end"/>
        </w:r>
      </w:hyperlink>
    </w:p>
    <w:p w14:paraId="64440061" w14:textId="0B5E39B3" w:rsidR="0059466E" w:rsidRDefault="008277DF">
      <w:pPr>
        <w:pStyle w:val="TJ2"/>
        <w:rPr>
          <w:rFonts w:asciiTheme="minorHAnsi" w:eastAsiaTheme="minorEastAsia" w:hAnsiTheme="minorHAnsi" w:cstheme="minorBidi"/>
          <w:noProof/>
          <w:sz w:val="22"/>
          <w:szCs w:val="22"/>
        </w:rPr>
      </w:pPr>
      <w:hyperlink w:anchor="_Toc491760428" w:history="1">
        <w:r w:rsidR="0059466E" w:rsidRPr="00BA412D">
          <w:rPr>
            <w:rStyle w:val="Hiperhivatkozs"/>
            <w:rFonts w:eastAsia="Times New Roman"/>
            <w:b/>
            <w:bCs/>
            <w:iCs/>
            <w:caps/>
            <w:noProof/>
            <w:lang w:val="x-none"/>
          </w:rPr>
          <w:t>FELOLVASÓLAP</w:t>
        </w:r>
        <w:r w:rsidR="0059466E">
          <w:rPr>
            <w:noProof/>
            <w:webHidden/>
          </w:rPr>
          <w:tab/>
        </w:r>
        <w:r w:rsidR="0059466E">
          <w:rPr>
            <w:noProof/>
            <w:webHidden/>
          </w:rPr>
          <w:fldChar w:fldCharType="begin"/>
        </w:r>
        <w:r w:rsidR="0059466E">
          <w:rPr>
            <w:noProof/>
            <w:webHidden/>
          </w:rPr>
          <w:instrText xml:space="preserve"> PAGEREF _Toc491760428 \h </w:instrText>
        </w:r>
        <w:r w:rsidR="0059466E">
          <w:rPr>
            <w:noProof/>
            <w:webHidden/>
          </w:rPr>
        </w:r>
        <w:r w:rsidR="0059466E">
          <w:rPr>
            <w:noProof/>
            <w:webHidden/>
          </w:rPr>
          <w:fldChar w:fldCharType="separate"/>
        </w:r>
        <w:r w:rsidR="0059466E">
          <w:rPr>
            <w:noProof/>
            <w:webHidden/>
          </w:rPr>
          <w:t>35</w:t>
        </w:r>
        <w:r w:rsidR="0059466E">
          <w:rPr>
            <w:noProof/>
            <w:webHidden/>
          </w:rPr>
          <w:fldChar w:fldCharType="end"/>
        </w:r>
      </w:hyperlink>
    </w:p>
    <w:p w14:paraId="1FCF8193" w14:textId="5F910F8E" w:rsidR="0059466E" w:rsidRDefault="008277DF">
      <w:pPr>
        <w:pStyle w:val="TJ2"/>
        <w:rPr>
          <w:rFonts w:asciiTheme="minorHAnsi" w:eastAsiaTheme="minorEastAsia" w:hAnsiTheme="minorHAnsi" w:cstheme="minorBidi"/>
          <w:noProof/>
          <w:sz w:val="22"/>
          <w:szCs w:val="22"/>
        </w:rPr>
      </w:pPr>
      <w:hyperlink w:anchor="_Toc491760429" w:history="1">
        <w:r w:rsidR="0059466E" w:rsidRPr="00BA412D">
          <w:rPr>
            <w:rStyle w:val="Hiperhivatkozs"/>
            <w:rFonts w:eastAsia="Times New Roman"/>
            <w:b/>
            <w:bCs/>
            <w:iCs/>
            <w:caps/>
            <w:noProof/>
            <w:lang w:val="x-none"/>
          </w:rPr>
          <w:t>Ajánlattevői nyilatkozat</w:t>
        </w:r>
        <w:r w:rsidR="0059466E">
          <w:rPr>
            <w:noProof/>
            <w:webHidden/>
          </w:rPr>
          <w:tab/>
        </w:r>
        <w:r w:rsidR="0059466E">
          <w:rPr>
            <w:noProof/>
            <w:webHidden/>
          </w:rPr>
          <w:fldChar w:fldCharType="begin"/>
        </w:r>
        <w:r w:rsidR="0059466E">
          <w:rPr>
            <w:noProof/>
            <w:webHidden/>
          </w:rPr>
          <w:instrText xml:space="preserve"> PAGEREF _Toc491760429 \h </w:instrText>
        </w:r>
        <w:r w:rsidR="0059466E">
          <w:rPr>
            <w:noProof/>
            <w:webHidden/>
          </w:rPr>
        </w:r>
        <w:r w:rsidR="0059466E">
          <w:rPr>
            <w:noProof/>
            <w:webHidden/>
          </w:rPr>
          <w:fldChar w:fldCharType="separate"/>
        </w:r>
        <w:r w:rsidR="0059466E">
          <w:rPr>
            <w:noProof/>
            <w:webHidden/>
          </w:rPr>
          <w:t>37</w:t>
        </w:r>
        <w:r w:rsidR="0059466E">
          <w:rPr>
            <w:noProof/>
            <w:webHidden/>
          </w:rPr>
          <w:fldChar w:fldCharType="end"/>
        </w:r>
      </w:hyperlink>
    </w:p>
    <w:p w14:paraId="76AAB34C" w14:textId="49441222" w:rsidR="0059466E" w:rsidRDefault="008277DF">
      <w:pPr>
        <w:pStyle w:val="TJ2"/>
        <w:rPr>
          <w:rFonts w:asciiTheme="minorHAnsi" w:eastAsiaTheme="minorEastAsia" w:hAnsiTheme="minorHAnsi" w:cstheme="minorBidi"/>
          <w:noProof/>
          <w:sz w:val="22"/>
          <w:szCs w:val="22"/>
        </w:rPr>
      </w:pPr>
      <w:hyperlink w:anchor="_Toc491760430" w:history="1">
        <w:r w:rsidR="0059466E" w:rsidRPr="00BA412D">
          <w:rPr>
            <w:rStyle w:val="Hiperhivatkozs"/>
            <w:rFonts w:eastAsia="Times New Roman"/>
            <w:b/>
            <w:bCs/>
            <w:iCs/>
            <w:caps/>
            <w:noProof/>
            <w:lang w:val="x-none"/>
          </w:rPr>
          <w:t>NYILATKOZAT (a Kbt. 66. § (4) bekezdése tekintetében)</w:t>
        </w:r>
        <w:r w:rsidR="0059466E">
          <w:rPr>
            <w:noProof/>
            <w:webHidden/>
          </w:rPr>
          <w:tab/>
        </w:r>
        <w:r w:rsidR="0059466E">
          <w:rPr>
            <w:noProof/>
            <w:webHidden/>
          </w:rPr>
          <w:fldChar w:fldCharType="begin"/>
        </w:r>
        <w:r w:rsidR="0059466E">
          <w:rPr>
            <w:noProof/>
            <w:webHidden/>
          </w:rPr>
          <w:instrText xml:space="preserve"> PAGEREF _Toc491760430 \h </w:instrText>
        </w:r>
        <w:r w:rsidR="0059466E">
          <w:rPr>
            <w:noProof/>
            <w:webHidden/>
          </w:rPr>
        </w:r>
        <w:r w:rsidR="0059466E">
          <w:rPr>
            <w:noProof/>
            <w:webHidden/>
          </w:rPr>
          <w:fldChar w:fldCharType="separate"/>
        </w:r>
        <w:r w:rsidR="0059466E">
          <w:rPr>
            <w:noProof/>
            <w:webHidden/>
          </w:rPr>
          <w:t>38</w:t>
        </w:r>
        <w:r w:rsidR="0059466E">
          <w:rPr>
            <w:noProof/>
            <w:webHidden/>
          </w:rPr>
          <w:fldChar w:fldCharType="end"/>
        </w:r>
      </w:hyperlink>
    </w:p>
    <w:p w14:paraId="0DAD7515" w14:textId="08D98D9B" w:rsidR="0059466E" w:rsidRDefault="008277DF">
      <w:pPr>
        <w:pStyle w:val="TJ2"/>
        <w:rPr>
          <w:rFonts w:asciiTheme="minorHAnsi" w:eastAsiaTheme="minorEastAsia" w:hAnsiTheme="minorHAnsi" w:cstheme="minorBidi"/>
          <w:noProof/>
          <w:sz w:val="22"/>
          <w:szCs w:val="22"/>
        </w:rPr>
      </w:pPr>
      <w:hyperlink w:anchor="_Toc491760431" w:history="1">
        <w:r w:rsidR="0059466E" w:rsidRPr="00BA412D">
          <w:rPr>
            <w:rStyle w:val="Hiperhivatkozs"/>
            <w:rFonts w:eastAsia="Times New Roman"/>
            <w:b/>
            <w:bCs/>
            <w:iCs/>
            <w:caps/>
            <w:noProof/>
            <w:lang w:val="x-none"/>
          </w:rPr>
          <w:t>Nyilatkozat alvállalkozókRA</w:t>
        </w:r>
        <w:r w:rsidR="0059466E">
          <w:rPr>
            <w:noProof/>
            <w:webHidden/>
          </w:rPr>
          <w:tab/>
        </w:r>
        <w:r w:rsidR="0059466E">
          <w:rPr>
            <w:noProof/>
            <w:webHidden/>
          </w:rPr>
          <w:fldChar w:fldCharType="begin"/>
        </w:r>
        <w:r w:rsidR="0059466E">
          <w:rPr>
            <w:noProof/>
            <w:webHidden/>
          </w:rPr>
          <w:instrText xml:space="preserve"> PAGEREF _Toc491760431 \h </w:instrText>
        </w:r>
        <w:r w:rsidR="0059466E">
          <w:rPr>
            <w:noProof/>
            <w:webHidden/>
          </w:rPr>
        </w:r>
        <w:r w:rsidR="0059466E">
          <w:rPr>
            <w:noProof/>
            <w:webHidden/>
          </w:rPr>
          <w:fldChar w:fldCharType="separate"/>
        </w:r>
        <w:r w:rsidR="0059466E">
          <w:rPr>
            <w:noProof/>
            <w:webHidden/>
          </w:rPr>
          <w:t>39</w:t>
        </w:r>
        <w:r w:rsidR="0059466E">
          <w:rPr>
            <w:noProof/>
            <w:webHidden/>
          </w:rPr>
          <w:fldChar w:fldCharType="end"/>
        </w:r>
      </w:hyperlink>
    </w:p>
    <w:p w14:paraId="52714D84" w14:textId="69B97B4E" w:rsidR="0059466E" w:rsidRDefault="008277DF">
      <w:pPr>
        <w:pStyle w:val="TJ2"/>
        <w:rPr>
          <w:rFonts w:asciiTheme="minorHAnsi" w:eastAsiaTheme="minorEastAsia" w:hAnsiTheme="minorHAnsi" w:cstheme="minorBidi"/>
          <w:noProof/>
          <w:sz w:val="22"/>
          <w:szCs w:val="22"/>
        </w:rPr>
      </w:pPr>
      <w:hyperlink w:anchor="_Toc491760432" w:history="1">
        <w:r w:rsidR="0059466E" w:rsidRPr="00BA412D">
          <w:rPr>
            <w:rStyle w:val="Hiperhivatkozs"/>
            <w:rFonts w:eastAsia="Times New Roman"/>
            <w:b/>
            <w:bCs/>
            <w:iCs/>
            <w:caps/>
            <w:noProof/>
            <w:lang w:val="x-none"/>
          </w:rPr>
          <w:t>KBT. 66. § (6) BEKEZDÉS SZERINTI</w:t>
        </w:r>
        <w:r w:rsidR="0059466E">
          <w:rPr>
            <w:noProof/>
            <w:webHidden/>
          </w:rPr>
          <w:tab/>
        </w:r>
        <w:r w:rsidR="0059466E">
          <w:rPr>
            <w:noProof/>
            <w:webHidden/>
          </w:rPr>
          <w:fldChar w:fldCharType="begin"/>
        </w:r>
        <w:r w:rsidR="0059466E">
          <w:rPr>
            <w:noProof/>
            <w:webHidden/>
          </w:rPr>
          <w:instrText xml:space="preserve"> PAGEREF _Toc491760432 \h </w:instrText>
        </w:r>
        <w:r w:rsidR="0059466E">
          <w:rPr>
            <w:noProof/>
            <w:webHidden/>
          </w:rPr>
        </w:r>
        <w:r w:rsidR="0059466E">
          <w:rPr>
            <w:noProof/>
            <w:webHidden/>
          </w:rPr>
          <w:fldChar w:fldCharType="separate"/>
        </w:r>
        <w:r w:rsidR="0059466E">
          <w:rPr>
            <w:noProof/>
            <w:webHidden/>
          </w:rPr>
          <w:t>39</w:t>
        </w:r>
        <w:r w:rsidR="0059466E">
          <w:rPr>
            <w:noProof/>
            <w:webHidden/>
          </w:rPr>
          <w:fldChar w:fldCharType="end"/>
        </w:r>
      </w:hyperlink>
    </w:p>
    <w:p w14:paraId="5FB7A535" w14:textId="30DC8A18" w:rsidR="0059466E" w:rsidRDefault="008277DF">
      <w:pPr>
        <w:pStyle w:val="TJ2"/>
        <w:rPr>
          <w:rFonts w:asciiTheme="minorHAnsi" w:eastAsiaTheme="minorEastAsia" w:hAnsiTheme="minorHAnsi" w:cstheme="minorBidi"/>
          <w:noProof/>
          <w:sz w:val="22"/>
          <w:szCs w:val="22"/>
        </w:rPr>
      </w:pPr>
      <w:hyperlink w:anchor="_Toc491760433" w:history="1">
        <w:r w:rsidR="0059466E" w:rsidRPr="00BA412D">
          <w:rPr>
            <w:rStyle w:val="Hiperhivatkozs"/>
            <w:rFonts w:eastAsia="Times New Roman"/>
            <w:b/>
            <w:bCs/>
            <w:iCs/>
            <w:caps/>
            <w:noProof/>
            <w:lang w:val="x-none"/>
          </w:rPr>
          <w:t>Nyilatkozat közös ajánlattételről</w:t>
        </w:r>
        <w:r w:rsidR="0059466E">
          <w:rPr>
            <w:noProof/>
            <w:webHidden/>
          </w:rPr>
          <w:tab/>
        </w:r>
        <w:r w:rsidR="0059466E">
          <w:rPr>
            <w:noProof/>
            <w:webHidden/>
          </w:rPr>
          <w:fldChar w:fldCharType="begin"/>
        </w:r>
        <w:r w:rsidR="0059466E">
          <w:rPr>
            <w:noProof/>
            <w:webHidden/>
          </w:rPr>
          <w:instrText xml:space="preserve"> PAGEREF _Toc491760433 \h </w:instrText>
        </w:r>
        <w:r w:rsidR="0059466E">
          <w:rPr>
            <w:noProof/>
            <w:webHidden/>
          </w:rPr>
        </w:r>
        <w:r w:rsidR="0059466E">
          <w:rPr>
            <w:noProof/>
            <w:webHidden/>
          </w:rPr>
          <w:fldChar w:fldCharType="separate"/>
        </w:r>
        <w:r w:rsidR="0059466E">
          <w:rPr>
            <w:noProof/>
            <w:webHidden/>
          </w:rPr>
          <w:t>40</w:t>
        </w:r>
        <w:r w:rsidR="0059466E">
          <w:rPr>
            <w:noProof/>
            <w:webHidden/>
          </w:rPr>
          <w:fldChar w:fldCharType="end"/>
        </w:r>
      </w:hyperlink>
    </w:p>
    <w:p w14:paraId="2349BD72" w14:textId="66FAF924" w:rsidR="0059466E" w:rsidRDefault="008277DF">
      <w:pPr>
        <w:pStyle w:val="TJ2"/>
        <w:rPr>
          <w:rFonts w:asciiTheme="minorHAnsi" w:eastAsiaTheme="minorEastAsia" w:hAnsiTheme="minorHAnsi" w:cstheme="minorBidi"/>
          <w:noProof/>
          <w:sz w:val="22"/>
          <w:szCs w:val="22"/>
        </w:rPr>
      </w:pPr>
      <w:hyperlink w:anchor="_Toc491760434" w:history="1">
        <w:r w:rsidR="0059466E" w:rsidRPr="00BA412D">
          <w:rPr>
            <w:rStyle w:val="Hiperhivatkozs"/>
            <w:rFonts w:eastAsia="Times New Roman"/>
            <w:b/>
            <w:bCs/>
            <w:iCs/>
            <w:caps/>
            <w:noProof/>
            <w:lang w:val="x-none"/>
          </w:rPr>
          <w:t>Nyilatkozat</w:t>
        </w:r>
        <w:r w:rsidR="0059466E">
          <w:rPr>
            <w:noProof/>
            <w:webHidden/>
          </w:rPr>
          <w:tab/>
        </w:r>
        <w:r w:rsidR="0059466E">
          <w:rPr>
            <w:noProof/>
            <w:webHidden/>
          </w:rPr>
          <w:fldChar w:fldCharType="begin"/>
        </w:r>
        <w:r w:rsidR="0059466E">
          <w:rPr>
            <w:noProof/>
            <w:webHidden/>
          </w:rPr>
          <w:instrText xml:space="preserve"> PAGEREF _Toc491760434 \h </w:instrText>
        </w:r>
        <w:r w:rsidR="0059466E">
          <w:rPr>
            <w:noProof/>
            <w:webHidden/>
          </w:rPr>
        </w:r>
        <w:r w:rsidR="0059466E">
          <w:rPr>
            <w:noProof/>
            <w:webHidden/>
          </w:rPr>
          <w:fldChar w:fldCharType="separate"/>
        </w:r>
        <w:r w:rsidR="0059466E">
          <w:rPr>
            <w:noProof/>
            <w:webHidden/>
          </w:rPr>
          <w:t>41</w:t>
        </w:r>
        <w:r w:rsidR="0059466E">
          <w:rPr>
            <w:noProof/>
            <w:webHidden/>
          </w:rPr>
          <w:fldChar w:fldCharType="end"/>
        </w:r>
      </w:hyperlink>
    </w:p>
    <w:p w14:paraId="5EF57410" w14:textId="286E72C3" w:rsidR="0059466E" w:rsidRDefault="008277DF">
      <w:pPr>
        <w:pStyle w:val="TJ2"/>
        <w:rPr>
          <w:rFonts w:asciiTheme="minorHAnsi" w:eastAsiaTheme="minorEastAsia" w:hAnsiTheme="minorHAnsi" w:cstheme="minorBidi"/>
          <w:noProof/>
          <w:sz w:val="22"/>
          <w:szCs w:val="22"/>
        </w:rPr>
      </w:pPr>
      <w:hyperlink w:anchor="_Toc491760435" w:history="1">
        <w:r w:rsidR="0059466E" w:rsidRPr="00BA412D">
          <w:rPr>
            <w:rStyle w:val="Hiperhivatkozs"/>
            <w:rFonts w:eastAsia="Times New Roman"/>
            <w:b/>
            <w:bCs/>
            <w:iCs/>
            <w:caps/>
            <w:noProof/>
            <w:lang w:val="x-none"/>
          </w:rPr>
          <w:t>a Kbt. 67. § (4) bekezdése alapján</w:t>
        </w:r>
        <w:r w:rsidR="0059466E">
          <w:rPr>
            <w:noProof/>
            <w:webHidden/>
          </w:rPr>
          <w:tab/>
        </w:r>
        <w:r w:rsidR="0059466E">
          <w:rPr>
            <w:noProof/>
            <w:webHidden/>
          </w:rPr>
          <w:fldChar w:fldCharType="begin"/>
        </w:r>
        <w:r w:rsidR="0059466E">
          <w:rPr>
            <w:noProof/>
            <w:webHidden/>
          </w:rPr>
          <w:instrText xml:space="preserve"> PAGEREF _Toc491760435 \h </w:instrText>
        </w:r>
        <w:r w:rsidR="0059466E">
          <w:rPr>
            <w:noProof/>
            <w:webHidden/>
          </w:rPr>
        </w:r>
        <w:r w:rsidR="0059466E">
          <w:rPr>
            <w:noProof/>
            <w:webHidden/>
          </w:rPr>
          <w:fldChar w:fldCharType="separate"/>
        </w:r>
        <w:r w:rsidR="0059466E">
          <w:rPr>
            <w:noProof/>
            <w:webHidden/>
          </w:rPr>
          <w:t>41</w:t>
        </w:r>
        <w:r w:rsidR="0059466E">
          <w:rPr>
            <w:noProof/>
            <w:webHidden/>
          </w:rPr>
          <w:fldChar w:fldCharType="end"/>
        </w:r>
      </w:hyperlink>
    </w:p>
    <w:p w14:paraId="097265C1" w14:textId="52FA0E0B" w:rsidR="0059466E" w:rsidRDefault="008277DF">
      <w:pPr>
        <w:pStyle w:val="TJ2"/>
        <w:rPr>
          <w:rFonts w:asciiTheme="minorHAnsi" w:eastAsiaTheme="minorEastAsia" w:hAnsiTheme="minorHAnsi" w:cstheme="minorBidi"/>
          <w:noProof/>
          <w:sz w:val="22"/>
          <w:szCs w:val="22"/>
        </w:rPr>
      </w:pPr>
      <w:hyperlink w:anchor="_Toc491760436" w:history="1">
        <w:r w:rsidR="0059466E" w:rsidRPr="00BA412D">
          <w:rPr>
            <w:rStyle w:val="Hiperhivatkozs"/>
            <w:rFonts w:eastAsia="Times New Roman"/>
            <w:b/>
            <w:bCs/>
            <w:iCs/>
            <w:caps/>
            <w:noProof/>
            <w:lang w:val="x-none"/>
          </w:rPr>
          <w:t>NYILATKOZAT</w:t>
        </w:r>
        <w:r w:rsidR="0059466E">
          <w:rPr>
            <w:noProof/>
            <w:webHidden/>
          </w:rPr>
          <w:tab/>
        </w:r>
        <w:r w:rsidR="0059466E">
          <w:rPr>
            <w:noProof/>
            <w:webHidden/>
          </w:rPr>
          <w:fldChar w:fldCharType="begin"/>
        </w:r>
        <w:r w:rsidR="0059466E">
          <w:rPr>
            <w:noProof/>
            <w:webHidden/>
          </w:rPr>
          <w:instrText xml:space="preserve"> PAGEREF _Toc491760436 \h </w:instrText>
        </w:r>
        <w:r w:rsidR="0059466E">
          <w:rPr>
            <w:noProof/>
            <w:webHidden/>
          </w:rPr>
        </w:r>
        <w:r w:rsidR="0059466E">
          <w:rPr>
            <w:noProof/>
            <w:webHidden/>
          </w:rPr>
          <w:fldChar w:fldCharType="separate"/>
        </w:r>
        <w:r w:rsidR="0059466E">
          <w:rPr>
            <w:noProof/>
            <w:webHidden/>
          </w:rPr>
          <w:t>42</w:t>
        </w:r>
        <w:r w:rsidR="0059466E">
          <w:rPr>
            <w:noProof/>
            <w:webHidden/>
          </w:rPr>
          <w:fldChar w:fldCharType="end"/>
        </w:r>
      </w:hyperlink>
    </w:p>
    <w:p w14:paraId="04B64BB9" w14:textId="18E816E3" w:rsidR="0059466E" w:rsidRDefault="008277DF">
      <w:pPr>
        <w:pStyle w:val="TJ2"/>
        <w:rPr>
          <w:rFonts w:asciiTheme="minorHAnsi" w:eastAsiaTheme="minorEastAsia" w:hAnsiTheme="minorHAnsi" w:cstheme="minorBidi"/>
          <w:noProof/>
          <w:sz w:val="22"/>
          <w:szCs w:val="22"/>
        </w:rPr>
      </w:pPr>
      <w:hyperlink w:anchor="_Toc491760437" w:history="1">
        <w:r w:rsidR="0059466E" w:rsidRPr="00BA412D">
          <w:rPr>
            <w:rStyle w:val="Hiperhivatkozs"/>
            <w:rFonts w:eastAsia="Times New Roman"/>
            <w:b/>
            <w:bCs/>
            <w:iCs/>
            <w:caps/>
            <w:noProof/>
            <w:lang w:val="x-none"/>
          </w:rPr>
          <w:t>digitális adathordozón benyújtott ajánlati példánnyal kapcsolatban</w:t>
        </w:r>
        <w:r w:rsidR="0059466E">
          <w:rPr>
            <w:noProof/>
            <w:webHidden/>
          </w:rPr>
          <w:tab/>
        </w:r>
        <w:r w:rsidR="0059466E">
          <w:rPr>
            <w:noProof/>
            <w:webHidden/>
          </w:rPr>
          <w:fldChar w:fldCharType="begin"/>
        </w:r>
        <w:r w:rsidR="0059466E">
          <w:rPr>
            <w:noProof/>
            <w:webHidden/>
          </w:rPr>
          <w:instrText xml:space="preserve"> PAGEREF _Toc491760437 \h </w:instrText>
        </w:r>
        <w:r w:rsidR="0059466E">
          <w:rPr>
            <w:noProof/>
            <w:webHidden/>
          </w:rPr>
        </w:r>
        <w:r w:rsidR="0059466E">
          <w:rPr>
            <w:noProof/>
            <w:webHidden/>
          </w:rPr>
          <w:fldChar w:fldCharType="separate"/>
        </w:r>
        <w:r w:rsidR="0059466E">
          <w:rPr>
            <w:noProof/>
            <w:webHidden/>
          </w:rPr>
          <w:t>42</w:t>
        </w:r>
        <w:r w:rsidR="0059466E">
          <w:rPr>
            <w:noProof/>
            <w:webHidden/>
          </w:rPr>
          <w:fldChar w:fldCharType="end"/>
        </w:r>
      </w:hyperlink>
    </w:p>
    <w:p w14:paraId="6083AAEF" w14:textId="3DC234E8" w:rsidR="0059466E" w:rsidRDefault="008277DF">
      <w:pPr>
        <w:pStyle w:val="TJ1"/>
        <w:rPr>
          <w:rFonts w:asciiTheme="minorHAnsi" w:eastAsiaTheme="minorEastAsia" w:hAnsiTheme="minorHAnsi" w:cstheme="minorBidi"/>
          <w:sz w:val="22"/>
          <w:szCs w:val="22"/>
        </w:rPr>
      </w:pPr>
      <w:hyperlink w:anchor="_Toc491760438" w:history="1">
        <w:r w:rsidR="0059466E" w:rsidRPr="00BA412D">
          <w:rPr>
            <w:rStyle w:val="Hiperhivatkozs"/>
            <w:b/>
          </w:rPr>
          <w:t>NYILATKOZAT ÁTLÁTHATÓSÁGRÓL</w:t>
        </w:r>
        <w:r w:rsidR="0059466E">
          <w:rPr>
            <w:webHidden/>
          </w:rPr>
          <w:tab/>
        </w:r>
        <w:r w:rsidR="0059466E">
          <w:rPr>
            <w:webHidden/>
          </w:rPr>
          <w:fldChar w:fldCharType="begin"/>
        </w:r>
        <w:r w:rsidR="0059466E">
          <w:rPr>
            <w:webHidden/>
          </w:rPr>
          <w:instrText xml:space="preserve"> PAGEREF _Toc491760438 \h </w:instrText>
        </w:r>
        <w:r w:rsidR="0059466E">
          <w:rPr>
            <w:webHidden/>
          </w:rPr>
        </w:r>
        <w:r w:rsidR="0059466E">
          <w:rPr>
            <w:webHidden/>
          </w:rPr>
          <w:fldChar w:fldCharType="separate"/>
        </w:r>
        <w:r w:rsidR="0059466E">
          <w:rPr>
            <w:webHidden/>
          </w:rPr>
          <w:t>43</w:t>
        </w:r>
        <w:r w:rsidR="0059466E">
          <w:rPr>
            <w:webHidden/>
          </w:rPr>
          <w:fldChar w:fldCharType="end"/>
        </w:r>
      </w:hyperlink>
    </w:p>
    <w:p w14:paraId="36416B8A" w14:textId="6B349996" w:rsidR="0059466E" w:rsidRDefault="008277DF">
      <w:pPr>
        <w:pStyle w:val="TJ1"/>
        <w:rPr>
          <w:rFonts w:asciiTheme="minorHAnsi" w:eastAsiaTheme="minorEastAsia" w:hAnsiTheme="minorHAnsi" w:cstheme="minorBidi"/>
          <w:sz w:val="22"/>
          <w:szCs w:val="22"/>
        </w:rPr>
      </w:pPr>
      <w:hyperlink w:anchor="_Toc491760439" w:history="1"/>
    </w:p>
    <w:p w14:paraId="2B222BFE" w14:textId="26DA795C" w:rsidR="0059466E" w:rsidRDefault="008277DF">
      <w:pPr>
        <w:pStyle w:val="TJ2"/>
        <w:rPr>
          <w:rFonts w:asciiTheme="minorHAnsi" w:eastAsiaTheme="minorEastAsia" w:hAnsiTheme="minorHAnsi" w:cstheme="minorBidi"/>
          <w:noProof/>
          <w:sz w:val="22"/>
          <w:szCs w:val="22"/>
        </w:rPr>
      </w:pPr>
      <w:hyperlink w:anchor="_Toc491760441" w:history="1">
        <w:r w:rsidR="0059466E" w:rsidRPr="00BA412D">
          <w:rPr>
            <w:rStyle w:val="Hiperhivatkozs"/>
            <w:rFonts w:eastAsia="Times New Roman"/>
            <w:b/>
            <w:bCs/>
            <w:iCs/>
            <w:caps/>
            <w:noProof/>
            <w:lang w:val="x-none"/>
          </w:rPr>
          <w:t>NYILATKOZAT</w:t>
        </w:r>
        <w:r w:rsidR="0059466E">
          <w:rPr>
            <w:noProof/>
            <w:webHidden/>
          </w:rPr>
          <w:tab/>
        </w:r>
        <w:r w:rsidR="0059466E">
          <w:rPr>
            <w:noProof/>
            <w:webHidden/>
          </w:rPr>
          <w:fldChar w:fldCharType="begin"/>
        </w:r>
        <w:r w:rsidR="0059466E">
          <w:rPr>
            <w:noProof/>
            <w:webHidden/>
          </w:rPr>
          <w:instrText xml:space="preserve"> PAGEREF _Toc491760441 \h </w:instrText>
        </w:r>
        <w:r w:rsidR="0059466E">
          <w:rPr>
            <w:noProof/>
            <w:webHidden/>
          </w:rPr>
        </w:r>
        <w:r w:rsidR="0059466E">
          <w:rPr>
            <w:noProof/>
            <w:webHidden/>
          </w:rPr>
          <w:fldChar w:fldCharType="separate"/>
        </w:r>
        <w:r w:rsidR="0059466E">
          <w:rPr>
            <w:noProof/>
            <w:webHidden/>
          </w:rPr>
          <w:t>45</w:t>
        </w:r>
        <w:r w:rsidR="0059466E">
          <w:rPr>
            <w:noProof/>
            <w:webHidden/>
          </w:rPr>
          <w:fldChar w:fldCharType="end"/>
        </w:r>
      </w:hyperlink>
    </w:p>
    <w:p w14:paraId="58FE77E1" w14:textId="08C1749C" w:rsidR="0059466E" w:rsidRDefault="008277DF">
      <w:pPr>
        <w:pStyle w:val="TJ2"/>
        <w:rPr>
          <w:rFonts w:asciiTheme="minorHAnsi" w:eastAsiaTheme="minorEastAsia" w:hAnsiTheme="minorHAnsi" w:cstheme="minorBidi"/>
          <w:noProof/>
          <w:sz w:val="22"/>
          <w:szCs w:val="22"/>
        </w:rPr>
      </w:pPr>
      <w:hyperlink w:anchor="_Toc491760442" w:history="1">
        <w:r w:rsidR="0059466E" w:rsidRPr="00BA412D">
          <w:rPr>
            <w:rStyle w:val="Hiperhivatkozs"/>
            <w:rFonts w:eastAsia="Times New Roman"/>
            <w:b/>
            <w:bCs/>
            <w:iCs/>
            <w:caps/>
            <w:noProof/>
            <w:lang w:val="x-none"/>
          </w:rPr>
          <w:t>Kbt. 62. § (1) bekezdés kb) és kc) szerinti</w:t>
        </w:r>
        <w:r w:rsidR="0059466E">
          <w:rPr>
            <w:noProof/>
            <w:webHidden/>
          </w:rPr>
          <w:tab/>
        </w:r>
        <w:r w:rsidR="0059466E">
          <w:rPr>
            <w:noProof/>
            <w:webHidden/>
          </w:rPr>
          <w:fldChar w:fldCharType="begin"/>
        </w:r>
        <w:r w:rsidR="0059466E">
          <w:rPr>
            <w:noProof/>
            <w:webHidden/>
          </w:rPr>
          <w:instrText xml:space="preserve"> PAGEREF _Toc491760442 \h </w:instrText>
        </w:r>
        <w:r w:rsidR="0059466E">
          <w:rPr>
            <w:noProof/>
            <w:webHidden/>
          </w:rPr>
        </w:r>
        <w:r w:rsidR="0059466E">
          <w:rPr>
            <w:noProof/>
            <w:webHidden/>
          </w:rPr>
          <w:fldChar w:fldCharType="separate"/>
        </w:r>
        <w:r w:rsidR="0059466E">
          <w:rPr>
            <w:noProof/>
            <w:webHidden/>
          </w:rPr>
          <w:t>45</w:t>
        </w:r>
        <w:r w:rsidR="0059466E">
          <w:rPr>
            <w:noProof/>
            <w:webHidden/>
          </w:rPr>
          <w:fldChar w:fldCharType="end"/>
        </w:r>
      </w:hyperlink>
    </w:p>
    <w:p w14:paraId="3549CCF4" w14:textId="1AE849EA" w:rsidR="0059466E" w:rsidRDefault="008277DF">
      <w:pPr>
        <w:pStyle w:val="TJ2"/>
        <w:rPr>
          <w:rFonts w:asciiTheme="minorHAnsi" w:eastAsiaTheme="minorEastAsia" w:hAnsiTheme="minorHAnsi" w:cstheme="minorBidi"/>
          <w:noProof/>
          <w:sz w:val="22"/>
          <w:szCs w:val="22"/>
        </w:rPr>
      </w:pPr>
      <w:hyperlink w:anchor="_Toc491760443" w:history="1">
        <w:r w:rsidR="0059466E" w:rsidRPr="00BA412D">
          <w:rPr>
            <w:rStyle w:val="Hiperhivatkozs"/>
            <w:rFonts w:eastAsia="Times New Roman"/>
            <w:b/>
            <w:bCs/>
            <w:iCs/>
            <w:caps/>
            <w:noProof/>
          </w:rPr>
          <w:t>REFERENCIANyilatkozat</w:t>
        </w:r>
        <w:r w:rsidR="0059466E">
          <w:rPr>
            <w:noProof/>
            <w:webHidden/>
          </w:rPr>
          <w:tab/>
        </w:r>
        <w:r w:rsidR="0059466E">
          <w:rPr>
            <w:noProof/>
            <w:webHidden/>
          </w:rPr>
          <w:fldChar w:fldCharType="begin"/>
        </w:r>
        <w:r w:rsidR="0059466E">
          <w:rPr>
            <w:noProof/>
            <w:webHidden/>
          </w:rPr>
          <w:instrText xml:space="preserve"> PAGEREF _Toc491760443 \h </w:instrText>
        </w:r>
        <w:r w:rsidR="0059466E">
          <w:rPr>
            <w:noProof/>
            <w:webHidden/>
          </w:rPr>
        </w:r>
        <w:r w:rsidR="0059466E">
          <w:rPr>
            <w:noProof/>
            <w:webHidden/>
          </w:rPr>
          <w:fldChar w:fldCharType="separate"/>
        </w:r>
        <w:r w:rsidR="0059466E">
          <w:rPr>
            <w:noProof/>
            <w:webHidden/>
          </w:rPr>
          <w:t>46</w:t>
        </w:r>
        <w:r w:rsidR="0059466E">
          <w:rPr>
            <w:noProof/>
            <w:webHidden/>
          </w:rPr>
          <w:fldChar w:fldCharType="end"/>
        </w:r>
      </w:hyperlink>
    </w:p>
    <w:p w14:paraId="6B487ACA" w14:textId="273D49DB" w:rsidR="0059466E" w:rsidRDefault="008277DF">
      <w:pPr>
        <w:pStyle w:val="TJ2"/>
        <w:rPr>
          <w:rFonts w:asciiTheme="minorHAnsi" w:eastAsiaTheme="minorEastAsia" w:hAnsiTheme="minorHAnsi" w:cstheme="minorBidi"/>
          <w:noProof/>
          <w:sz w:val="22"/>
          <w:szCs w:val="22"/>
        </w:rPr>
      </w:pPr>
      <w:hyperlink w:anchor="_Toc491760444" w:history="1">
        <w:r w:rsidR="0059466E" w:rsidRPr="00BA412D">
          <w:rPr>
            <w:rStyle w:val="Hiperhivatkozs"/>
            <w:rFonts w:eastAsia="Times New Roman"/>
            <w:b/>
            <w:bCs/>
            <w:iCs/>
            <w:caps/>
            <w:noProof/>
          </w:rPr>
          <w:t>Nyilatkozat fordításról</w:t>
        </w:r>
        <w:r w:rsidR="0059466E">
          <w:rPr>
            <w:noProof/>
            <w:webHidden/>
          </w:rPr>
          <w:tab/>
        </w:r>
        <w:r w:rsidR="0059466E">
          <w:rPr>
            <w:noProof/>
            <w:webHidden/>
          </w:rPr>
          <w:fldChar w:fldCharType="begin"/>
        </w:r>
        <w:r w:rsidR="0059466E">
          <w:rPr>
            <w:noProof/>
            <w:webHidden/>
          </w:rPr>
          <w:instrText xml:space="preserve"> PAGEREF _Toc491760444 \h </w:instrText>
        </w:r>
        <w:r w:rsidR="0059466E">
          <w:rPr>
            <w:noProof/>
            <w:webHidden/>
          </w:rPr>
        </w:r>
        <w:r w:rsidR="0059466E">
          <w:rPr>
            <w:noProof/>
            <w:webHidden/>
          </w:rPr>
          <w:fldChar w:fldCharType="separate"/>
        </w:r>
        <w:r w:rsidR="0059466E">
          <w:rPr>
            <w:noProof/>
            <w:webHidden/>
          </w:rPr>
          <w:t>48</w:t>
        </w:r>
        <w:r w:rsidR="0059466E">
          <w:rPr>
            <w:noProof/>
            <w:webHidden/>
          </w:rPr>
          <w:fldChar w:fldCharType="end"/>
        </w:r>
      </w:hyperlink>
    </w:p>
    <w:p w14:paraId="569B8287" w14:textId="5CC279B8" w:rsidR="0059466E" w:rsidRDefault="008277DF">
      <w:pPr>
        <w:pStyle w:val="TJ2"/>
        <w:rPr>
          <w:rFonts w:asciiTheme="minorHAnsi" w:eastAsiaTheme="minorEastAsia" w:hAnsiTheme="minorHAnsi" w:cstheme="minorBidi"/>
          <w:noProof/>
          <w:sz w:val="22"/>
          <w:szCs w:val="22"/>
        </w:rPr>
      </w:pPr>
      <w:hyperlink w:anchor="_Toc491760445" w:history="1">
        <w:r w:rsidR="0059466E" w:rsidRPr="00BA412D">
          <w:rPr>
            <w:rStyle w:val="Hiperhivatkozs"/>
            <w:rFonts w:eastAsia="Times New Roman"/>
            <w:b/>
            <w:bCs/>
            <w:iCs/>
            <w:caps/>
            <w:noProof/>
          </w:rPr>
          <w:t>NYILATKOZAT</w:t>
        </w:r>
        <w:r w:rsidR="0059466E">
          <w:rPr>
            <w:noProof/>
            <w:webHidden/>
          </w:rPr>
          <w:tab/>
        </w:r>
        <w:r w:rsidR="0059466E">
          <w:rPr>
            <w:noProof/>
            <w:webHidden/>
          </w:rPr>
          <w:fldChar w:fldCharType="begin"/>
        </w:r>
        <w:r w:rsidR="0059466E">
          <w:rPr>
            <w:noProof/>
            <w:webHidden/>
          </w:rPr>
          <w:instrText xml:space="preserve"> PAGEREF _Toc491760445 \h </w:instrText>
        </w:r>
        <w:r w:rsidR="0059466E">
          <w:rPr>
            <w:noProof/>
            <w:webHidden/>
          </w:rPr>
        </w:r>
        <w:r w:rsidR="0059466E">
          <w:rPr>
            <w:noProof/>
            <w:webHidden/>
          </w:rPr>
          <w:fldChar w:fldCharType="separate"/>
        </w:r>
        <w:r w:rsidR="0059466E">
          <w:rPr>
            <w:noProof/>
            <w:webHidden/>
          </w:rPr>
          <w:t>49</w:t>
        </w:r>
        <w:r w:rsidR="0059466E">
          <w:rPr>
            <w:noProof/>
            <w:webHidden/>
          </w:rPr>
          <w:fldChar w:fldCharType="end"/>
        </w:r>
      </w:hyperlink>
    </w:p>
    <w:p w14:paraId="26EB6BA8" w14:textId="7F7CE9F9" w:rsidR="0059466E" w:rsidRDefault="008277DF">
      <w:pPr>
        <w:pStyle w:val="TJ2"/>
        <w:rPr>
          <w:rFonts w:asciiTheme="minorHAnsi" w:eastAsiaTheme="minorEastAsia" w:hAnsiTheme="minorHAnsi" w:cstheme="minorBidi"/>
          <w:noProof/>
          <w:sz w:val="22"/>
          <w:szCs w:val="22"/>
        </w:rPr>
      </w:pPr>
      <w:hyperlink w:anchor="_Toc491760446" w:history="1">
        <w:r w:rsidR="0059466E" w:rsidRPr="00BA412D">
          <w:rPr>
            <w:rStyle w:val="Hiperhivatkozs"/>
            <w:rFonts w:eastAsia="Times New Roman"/>
            <w:b/>
            <w:bCs/>
            <w:iCs/>
            <w:caps/>
            <w:noProof/>
          </w:rPr>
          <w:t>a villamos energiáról szóló 2007. évi LXXXVI. törvény 43.§ szerinti számlázási rendszer tanúsítványról</w:t>
        </w:r>
        <w:r w:rsidR="0059466E">
          <w:rPr>
            <w:noProof/>
            <w:webHidden/>
          </w:rPr>
          <w:tab/>
        </w:r>
        <w:r w:rsidR="0059466E">
          <w:rPr>
            <w:noProof/>
            <w:webHidden/>
          </w:rPr>
          <w:fldChar w:fldCharType="begin"/>
        </w:r>
        <w:r w:rsidR="0059466E">
          <w:rPr>
            <w:noProof/>
            <w:webHidden/>
          </w:rPr>
          <w:instrText xml:space="preserve"> PAGEREF _Toc491760446 \h </w:instrText>
        </w:r>
        <w:r w:rsidR="0059466E">
          <w:rPr>
            <w:noProof/>
            <w:webHidden/>
          </w:rPr>
        </w:r>
        <w:r w:rsidR="0059466E">
          <w:rPr>
            <w:noProof/>
            <w:webHidden/>
          </w:rPr>
          <w:fldChar w:fldCharType="separate"/>
        </w:r>
        <w:r w:rsidR="0059466E">
          <w:rPr>
            <w:noProof/>
            <w:webHidden/>
          </w:rPr>
          <w:t>49</w:t>
        </w:r>
        <w:r w:rsidR="0059466E">
          <w:rPr>
            <w:noProof/>
            <w:webHidden/>
          </w:rPr>
          <w:fldChar w:fldCharType="end"/>
        </w:r>
      </w:hyperlink>
    </w:p>
    <w:p w14:paraId="308DD41D" w14:textId="129541C3" w:rsidR="0059466E" w:rsidRDefault="008277DF">
      <w:pPr>
        <w:pStyle w:val="TJ2"/>
        <w:rPr>
          <w:rFonts w:asciiTheme="minorHAnsi" w:eastAsiaTheme="minorEastAsia" w:hAnsiTheme="minorHAnsi" w:cstheme="minorBidi"/>
          <w:noProof/>
          <w:sz w:val="22"/>
          <w:szCs w:val="22"/>
        </w:rPr>
      </w:pPr>
      <w:hyperlink w:anchor="_Toc491760447" w:history="1">
        <w:r w:rsidR="0059466E" w:rsidRPr="00BA412D">
          <w:rPr>
            <w:rStyle w:val="Hiperhivatkozs"/>
            <w:rFonts w:eastAsia="Times New Roman"/>
            <w:b/>
            <w:bCs/>
            <w:iCs/>
            <w:caps/>
            <w:noProof/>
          </w:rPr>
          <w:t>NYILATKOZAT</w:t>
        </w:r>
        <w:r w:rsidR="0059466E">
          <w:rPr>
            <w:noProof/>
            <w:webHidden/>
          </w:rPr>
          <w:tab/>
        </w:r>
        <w:r w:rsidR="0059466E">
          <w:rPr>
            <w:noProof/>
            <w:webHidden/>
          </w:rPr>
          <w:fldChar w:fldCharType="begin"/>
        </w:r>
        <w:r w:rsidR="0059466E">
          <w:rPr>
            <w:noProof/>
            <w:webHidden/>
          </w:rPr>
          <w:instrText xml:space="preserve"> PAGEREF _Toc491760447 \h </w:instrText>
        </w:r>
        <w:r w:rsidR="0059466E">
          <w:rPr>
            <w:noProof/>
            <w:webHidden/>
          </w:rPr>
        </w:r>
        <w:r w:rsidR="0059466E">
          <w:rPr>
            <w:noProof/>
            <w:webHidden/>
          </w:rPr>
          <w:fldChar w:fldCharType="separate"/>
        </w:r>
        <w:r w:rsidR="0059466E">
          <w:rPr>
            <w:noProof/>
            <w:webHidden/>
          </w:rPr>
          <w:t>50</w:t>
        </w:r>
        <w:r w:rsidR="0059466E">
          <w:rPr>
            <w:noProof/>
            <w:webHidden/>
          </w:rPr>
          <w:fldChar w:fldCharType="end"/>
        </w:r>
      </w:hyperlink>
    </w:p>
    <w:p w14:paraId="4C0F2C55" w14:textId="4AFEA318" w:rsidR="0059466E" w:rsidRDefault="008277DF">
      <w:pPr>
        <w:pStyle w:val="TJ2"/>
        <w:rPr>
          <w:rFonts w:asciiTheme="minorHAnsi" w:eastAsiaTheme="minorEastAsia" w:hAnsiTheme="minorHAnsi" w:cstheme="minorBidi"/>
          <w:noProof/>
          <w:sz w:val="22"/>
          <w:szCs w:val="22"/>
        </w:rPr>
      </w:pPr>
      <w:hyperlink w:anchor="_Toc491760448" w:history="1">
        <w:r w:rsidR="0059466E" w:rsidRPr="00BA412D">
          <w:rPr>
            <w:rStyle w:val="Hiperhivatkozs"/>
            <w:rFonts w:eastAsia="Times New Roman"/>
            <w:b/>
            <w:bCs/>
            <w:iCs/>
            <w:caps/>
            <w:noProof/>
          </w:rPr>
          <w:t>a MAVIR-ral kötött mérlegköri szerződésről</w:t>
        </w:r>
        <w:r w:rsidR="0059466E">
          <w:rPr>
            <w:noProof/>
            <w:webHidden/>
          </w:rPr>
          <w:tab/>
        </w:r>
        <w:r w:rsidR="0059466E">
          <w:rPr>
            <w:noProof/>
            <w:webHidden/>
          </w:rPr>
          <w:fldChar w:fldCharType="begin"/>
        </w:r>
        <w:r w:rsidR="0059466E">
          <w:rPr>
            <w:noProof/>
            <w:webHidden/>
          </w:rPr>
          <w:instrText xml:space="preserve"> PAGEREF _Toc491760448 \h </w:instrText>
        </w:r>
        <w:r w:rsidR="0059466E">
          <w:rPr>
            <w:noProof/>
            <w:webHidden/>
          </w:rPr>
        </w:r>
        <w:r w:rsidR="0059466E">
          <w:rPr>
            <w:noProof/>
            <w:webHidden/>
          </w:rPr>
          <w:fldChar w:fldCharType="separate"/>
        </w:r>
        <w:r w:rsidR="0059466E">
          <w:rPr>
            <w:noProof/>
            <w:webHidden/>
          </w:rPr>
          <w:t>50</w:t>
        </w:r>
        <w:r w:rsidR="0059466E">
          <w:rPr>
            <w:noProof/>
            <w:webHidden/>
          </w:rPr>
          <w:fldChar w:fldCharType="end"/>
        </w:r>
      </w:hyperlink>
    </w:p>
    <w:p w14:paraId="7D24A3E0" w14:textId="0F397A0C" w:rsidR="0059466E" w:rsidRDefault="008277DF">
      <w:pPr>
        <w:pStyle w:val="TJ2"/>
        <w:rPr>
          <w:rFonts w:asciiTheme="minorHAnsi" w:eastAsiaTheme="minorEastAsia" w:hAnsiTheme="minorHAnsi" w:cstheme="minorBidi"/>
          <w:noProof/>
          <w:sz w:val="22"/>
          <w:szCs w:val="22"/>
        </w:rPr>
      </w:pPr>
      <w:hyperlink w:anchor="_Toc491760449" w:history="1">
        <w:r w:rsidR="0059466E" w:rsidRPr="00BA412D">
          <w:rPr>
            <w:rStyle w:val="Hiperhivatkozs"/>
            <w:rFonts w:eastAsia="Times New Roman"/>
            <w:b/>
            <w:bCs/>
            <w:iCs/>
            <w:caps/>
            <w:noProof/>
          </w:rPr>
          <w:t>Mérlegkör felELős NYILATKOZATA</w:t>
        </w:r>
        <w:r w:rsidR="0059466E">
          <w:rPr>
            <w:noProof/>
            <w:webHidden/>
          </w:rPr>
          <w:tab/>
        </w:r>
        <w:r w:rsidR="0059466E">
          <w:rPr>
            <w:noProof/>
            <w:webHidden/>
          </w:rPr>
          <w:fldChar w:fldCharType="begin"/>
        </w:r>
        <w:r w:rsidR="0059466E">
          <w:rPr>
            <w:noProof/>
            <w:webHidden/>
          </w:rPr>
          <w:instrText xml:space="preserve"> PAGEREF _Toc491760449 \h </w:instrText>
        </w:r>
        <w:r w:rsidR="0059466E">
          <w:rPr>
            <w:noProof/>
            <w:webHidden/>
          </w:rPr>
        </w:r>
        <w:r w:rsidR="0059466E">
          <w:rPr>
            <w:noProof/>
            <w:webHidden/>
          </w:rPr>
          <w:fldChar w:fldCharType="separate"/>
        </w:r>
        <w:r w:rsidR="0059466E">
          <w:rPr>
            <w:noProof/>
            <w:webHidden/>
          </w:rPr>
          <w:t>51</w:t>
        </w:r>
        <w:r w:rsidR="0059466E">
          <w:rPr>
            <w:noProof/>
            <w:webHidden/>
          </w:rPr>
          <w:fldChar w:fldCharType="end"/>
        </w:r>
      </w:hyperlink>
    </w:p>
    <w:p w14:paraId="01AFB0E7" w14:textId="604FCF1B" w:rsidR="0059466E" w:rsidRDefault="008277DF">
      <w:pPr>
        <w:pStyle w:val="TJ2"/>
        <w:rPr>
          <w:rFonts w:asciiTheme="minorHAnsi" w:eastAsiaTheme="minorEastAsia" w:hAnsiTheme="minorHAnsi" w:cstheme="minorBidi"/>
          <w:noProof/>
          <w:sz w:val="22"/>
          <w:szCs w:val="22"/>
        </w:rPr>
      </w:pPr>
      <w:hyperlink w:anchor="_Toc491760450" w:history="1"/>
    </w:p>
    <w:p w14:paraId="4C225061" w14:textId="7F198C97" w:rsidR="0059466E" w:rsidRDefault="008277DF">
      <w:pPr>
        <w:pStyle w:val="TJ2"/>
        <w:rPr>
          <w:rFonts w:asciiTheme="minorHAnsi" w:eastAsiaTheme="minorEastAsia" w:hAnsiTheme="minorHAnsi" w:cstheme="minorBidi"/>
          <w:noProof/>
          <w:sz w:val="22"/>
          <w:szCs w:val="22"/>
        </w:rPr>
      </w:pPr>
      <w:hyperlink w:anchor="_Toc491760451" w:history="1">
        <w:r w:rsidR="0059466E" w:rsidRPr="00BA412D">
          <w:rPr>
            <w:rStyle w:val="Hiperhivatkozs"/>
            <w:noProof/>
          </w:rPr>
          <w:t xml:space="preserve">EGYSÉGES EURÓPAI KÖZBESZERZÉSI DOKUMENTUM </w:t>
        </w:r>
        <w:r w:rsidR="0059466E">
          <w:rPr>
            <w:noProof/>
            <w:webHidden/>
          </w:rPr>
          <w:tab/>
        </w:r>
        <w:r w:rsidR="0059466E">
          <w:rPr>
            <w:noProof/>
            <w:webHidden/>
          </w:rPr>
          <w:fldChar w:fldCharType="begin"/>
        </w:r>
        <w:r w:rsidR="0059466E">
          <w:rPr>
            <w:noProof/>
            <w:webHidden/>
          </w:rPr>
          <w:instrText xml:space="preserve"> PAGEREF _Toc491760451 \h </w:instrText>
        </w:r>
        <w:r w:rsidR="0059466E">
          <w:rPr>
            <w:noProof/>
            <w:webHidden/>
          </w:rPr>
        </w:r>
        <w:r w:rsidR="0059466E">
          <w:rPr>
            <w:noProof/>
            <w:webHidden/>
          </w:rPr>
          <w:fldChar w:fldCharType="separate"/>
        </w:r>
        <w:r w:rsidR="0059466E">
          <w:rPr>
            <w:noProof/>
            <w:webHidden/>
          </w:rPr>
          <w:t>53</w:t>
        </w:r>
        <w:r w:rsidR="0059466E">
          <w:rPr>
            <w:noProof/>
            <w:webHidden/>
          </w:rPr>
          <w:fldChar w:fldCharType="end"/>
        </w:r>
      </w:hyperlink>
    </w:p>
    <w:p w14:paraId="5B727780" w14:textId="34861A12" w:rsidR="0059466E" w:rsidRDefault="008277DF">
      <w:pPr>
        <w:pStyle w:val="TJ2"/>
        <w:rPr>
          <w:rFonts w:asciiTheme="minorHAnsi" w:eastAsiaTheme="minorEastAsia" w:hAnsiTheme="minorHAnsi" w:cstheme="minorBidi"/>
          <w:noProof/>
          <w:sz w:val="22"/>
          <w:szCs w:val="22"/>
        </w:rPr>
      </w:pPr>
      <w:hyperlink w:anchor="_Toc491760452" w:history="1">
        <w:r w:rsidR="0059466E" w:rsidRPr="00BA412D">
          <w:rPr>
            <w:rStyle w:val="Hiperhivatkozs"/>
            <w:rFonts w:eastAsia="Times New Roman"/>
            <w:b/>
            <w:bCs/>
            <w:iCs/>
            <w:caps/>
            <w:noProof/>
          </w:rPr>
          <w:t>Egységes Európai Közbeszerzési Dokumentum</w:t>
        </w:r>
        <w:r w:rsidR="0059466E">
          <w:rPr>
            <w:noProof/>
            <w:webHidden/>
          </w:rPr>
          <w:tab/>
        </w:r>
        <w:r w:rsidR="0059466E">
          <w:rPr>
            <w:noProof/>
            <w:webHidden/>
          </w:rPr>
          <w:fldChar w:fldCharType="begin"/>
        </w:r>
        <w:r w:rsidR="0059466E">
          <w:rPr>
            <w:noProof/>
            <w:webHidden/>
          </w:rPr>
          <w:instrText xml:space="preserve"> PAGEREF _Toc491760452 \h </w:instrText>
        </w:r>
        <w:r w:rsidR="0059466E">
          <w:rPr>
            <w:noProof/>
            <w:webHidden/>
          </w:rPr>
        </w:r>
        <w:r w:rsidR="0059466E">
          <w:rPr>
            <w:noProof/>
            <w:webHidden/>
          </w:rPr>
          <w:fldChar w:fldCharType="separate"/>
        </w:r>
        <w:r w:rsidR="0059466E">
          <w:rPr>
            <w:noProof/>
            <w:webHidden/>
          </w:rPr>
          <w:t>54</w:t>
        </w:r>
        <w:r w:rsidR="0059466E">
          <w:rPr>
            <w:noProof/>
            <w:webHidden/>
          </w:rPr>
          <w:fldChar w:fldCharType="end"/>
        </w:r>
      </w:hyperlink>
    </w:p>
    <w:p w14:paraId="491E4BA4" w14:textId="7B41282E" w:rsidR="005F59CF" w:rsidRPr="00A749F0" w:rsidRDefault="00FC18F4" w:rsidP="00FC18F4">
      <w:pPr>
        <w:pStyle w:val="Cmsor1"/>
        <w:spacing w:before="0" w:after="0" w:line="240" w:lineRule="auto"/>
        <w:ind w:left="720"/>
        <w:jc w:val="both"/>
        <w:rPr>
          <w:rFonts w:ascii="Times New Roman" w:hAnsi="Times New Roman"/>
          <w:sz w:val="24"/>
          <w:szCs w:val="24"/>
        </w:rPr>
      </w:pPr>
      <w:r w:rsidRPr="00A749F0">
        <w:rPr>
          <w:rFonts w:ascii="Times New Roman" w:hAnsi="Times New Roman"/>
          <w:sz w:val="24"/>
          <w:szCs w:val="24"/>
        </w:rPr>
        <w:fldChar w:fldCharType="end"/>
      </w:r>
    </w:p>
    <w:p w14:paraId="2A48B58F" w14:textId="77777777" w:rsidR="005F59CF" w:rsidRPr="00A749F0" w:rsidRDefault="005F59CF" w:rsidP="005F59CF">
      <w:pPr>
        <w:rPr>
          <w:rFonts w:eastAsia="Times New Roman"/>
          <w:kern w:val="32"/>
          <w:lang w:val="x-none"/>
        </w:rPr>
      </w:pPr>
      <w:r w:rsidRPr="00A749F0">
        <w:br w:type="page"/>
      </w:r>
    </w:p>
    <w:p w14:paraId="426A06C4" w14:textId="77777777" w:rsidR="00FC18F4" w:rsidRPr="00A749F0" w:rsidRDefault="00FC18F4" w:rsidP="00FC18F4">
      <w:pPr>
        <w:pStyle w:val="Cmsor1"/>
        <w:spacing w:before="0" w:after="0" w:line="240" w:lineRule="auto"/>
        <w:ind w:left="720"/>
        <w:jc w:val="both"/>
        <w:rPr>
          <w:rFonts w:ascii="Times New Roman" w:hAnsi="Times New Roman"/>
          <w:sz w:val="24"/>
          <w:szCs w:val="24"/>
        </w:rPr>
      </w:pPr>
    </w:p>
    <w:p w14:paraId="7892628B" w14:textId="77777777" w:rsidR="00FC18F4" w:rsidRPr="00A749F0" w:rsidRDefault="00FC18F4" w:rsidP="00FC18F4">
      <w:pPr>
        <w:pStyle w:val="Cmsor1"/>
        <w:numPr>
          <w:ilvl w:val="0"/>
          <w:numId w:val="1"/>
        </w:numPr>
        <w:spacing w:before="0" w:after="0" w:line="240" w:lineRule="auto"/>
        <w:jc w:val="center"/>
        <w:rPr>
          <w:rFonts w:ascii="Times New Roman" w:hAnsi="Times New Roman"/>
          <w:sz w:val="24"/>
          <w:szCs w:val="24"/>
        </w:rPr>
      </w:pPr>
      <w:bookmarkStart w:id="0" w:name="_Toc440465312"/>
      <w:bookmarkStart w:id="1" w:name="_Toc491760407"/>
      <w:r w:rsidRPr="00A749F0">
        <w:rPr>
          <w:rFonts w:ascii="Times New Roman" w:hAnsi="Times New Roman"/>
          <w:sz w:val="24"/>
          <w:szCs w:val="24"/>
        </w:rPr>
        <w:t>Útmutató az ajánlattevők részére</w:t>
      </w:r>
      <w:bookmarkEnd w:id="0"/>
      <w:bookmarkEnd w:id="1"/>
    </w:p>
    <w:p w14:paraId="22DB6A6E" w14:textId="77777777" w:rsidR="00FC18F4" w:rsidRPr="00A749F0" w:rsidRDefault="00FC18F4" w:rsidP="00FC18F4">
      <w:pPr>
        <w:spacing w:after="0" w:line="240" w:lineRule="auto"/>
        <w:jc w:val="both"/>
      </w:pPr>
    </w:p>
    <w:p w14:paraId="3DBDCA64" w14:textId="74DD6E5F" w:rsidR="00FC18F4" w:rsidRPr="00A749F0" w:rsidRDefault="002B089A" w:rsidP="00717198">
      <w:pPr>
        <w:pStyle w:val="Cmsor2"/>
        <w:numPr>
          <w:ilvl w:val="0"/>
          <w:numId w:val="45"/>
        </w:numPr>
        <w:spacing w:before="0" w:after="0" w:line="240" w:lineRule="auto"/>
        <w:jc w:val="both"/>
        <w:rPr>
          <w:rFonts w:ascii="Times New Roman" w:hAnsi="Times New Roman"/>
          <w:i w:val="0"/>
          <w:sz w:val="24"/>
          <w:szCs w:val="24"/>
          <w:u w:val="single"/>
        </w:rPr>
      </w:pPr>
      <w:bookmarkStart w:id="2" w:name="_Toc491760408"/>
      <w:r w:rsidRPr="00A749F0">
        <w:rPr>
          <w:rFonts w:ascii="Times New Roman" w:hAnsi="Times New Roman"/>
          <w:i w:val="0"/>
          <w:sz w:val="24"/>
          <w:szCs w:val="24"/>
          <w:u w:val="single"/>
        </w:rPr>
        <w:t>Ajánlati felhívás</w:t>
      </w:r>
      <w:bookmarkEnd w:id="2"/>
    </w:p>
    <w:p w14:paraId="16C30D25" w14:textId="77777777" w:rsidR="002B089A" w:rsidRPr="00A749F0" w:rsidRDefault="002B089A" w:rsidP="00FC18F4">
      <w:pPr>
        <w:spacing w:after="0" w:line="240" w:lineRule="auto"/>
        <w:jc w:val="both"/>
      </w:pPr>
    </w:p>
    <w:p w14:paraId="66F3ADCA" w14:textId="77777777" w:rsidR="00FC18F4" w:rsidRPr="00A749F0" w:rsidRDefault="00FC18F4" w:rsidP="00FC18F4">
      <w:pPr>
        <w:spacing w:after="0" w:line="240" w:lineRule="auto"/>
        <w:jc w:val="both"/>
      </w:pPr>
      <w:r w:rsidRPr="00A749F0">
        <w:t>A közbeszerzési eljárás lebonyolítására a közbeszerzésekről szóló 2015. évi CXLIII. törvény (továbbiakban: Kbt.) Második része szerinti eljárási szabályok kerülnek alkalmazásra. Az eljárás fajtája nyílt közbeszerzési eljárás a Kbt. 81. § szerint, amelyre a közszolgáltatók közbeszerzéseire vonatkozó sajátos közbeszerzési szabályokról szóló 307/2015. (X. 27.) Korm. rendelet is alkalmazandó.</w:t>
      </w:r>
    </w:p>
    <w:p w14:paraId="4913242D" w14:textId="77777777" w:rsidR="004D4765" w:rsidRPr="00A749F0" w:rsidRDefault="004D4765" w:rsidP="00FC18F4">
      <w:pPr>
        <w:spacing w:after="0" w:line="240" w:lineRule="auto"/>
        <w:jc w:val="both"/>
      </w:pPr>
    </w:p>
    <w:p w14:paraId="387172B2" w14:textId="77BC3A73" w:rsidR="004D4765" w:rsidRPr="00A749F0" w:rsidRDefault="004D4765" w:rsidP="00717198">
      <w:pPr>
        <w:jc w:val="both"/>
      </w:pPr>
      <w:r w:rsidRPr="00A749F0">
        <w:t xml:space="preserve">Jelen közbeszerzési </w:t>
      </w:r>
      <w:proofErr w:type="gramStart"/>
      <w:r w:rsidRPr="00A749F0">
        <w:t>dokumentumok</w:t>
      </w:r>
      <w:proofErr w:type="gramEnd"/>
      <w:r w:rsidRPr="00A749F0">
        <w:t xml:space="preserve"> kizárólag az ajánlati felhívással együtt értelmezendők. A felhívás és a közbeszerzési </w:t>
      </w:r>
      <w:proofErr w:type="gramStart"/>
      <w:r w:rsidRPr="00A749F0">
        <w:t>dokumentumok</w:t>
      </w:r>
      <w:proofErr w:type="gramEnd"/>
      <w:r w:rsidRPr="00A749F0">
        <w:t xml:space="preserve"> közötti esetleges eltérés esetén az ajánlati felhívásban foglaltak az irányadók. Felhívjuk a tisztelt ajánlattevők figyelmét, hogy a jelen közbeszerzési </w:t>
      </w:r>
      <w:proofErr w:type="gramStart"/>
      <w:r w:rsidRPr="00A749F0">
        <w:t>dokumentumok</w:t>
      </w:r>
      <w:proofErr w:type="gramEnd"/>
      <w:r w:rsidRPr="00A749F0">
        <w:t xml:space="preserve"> és az ajánlati felhívás mellett a Kbt., valamint a kapcsolódó rendeletek előírásainak ismerete is szükséges az érvényes ajánlattételhez. Ajánlatkérőnek a jelen közbeszerzési </w:t>
      </w:r>
      <w:proofErr w:type="gramStart"/>
      <w:r w:rsidRPr="00A749F0">
        <w:t>dokumentumok</w:t>
      </w:r>
      <w:proofErr w:type="gramEnd"/>
      <w:r w:rsidRPr="00A749F0">
        <w:t xml:space="preserve"> kiadásával nem célja a Kbt. által meghatározott fogalmak, eljárási cselekmények, valamint a felhívásban meghatározottak megismétlése. Az ajánlattevő kötelessége, hogy teljes körű ismereteket szerezzen a maga számára a közbeszerzési eljárás minden vonatkozásában az ajánlat benyújtása előtt. Ajánlatkérő feltételezi, hogy az ajánlattevő minden olyan </w:t>
      </w:r>
      <w:proofErr w:type="gramStart"/>
      <w:r w:rsidRPr="00A749F0">
        <w:t>információt</w:t>
      </w:r>
      <w:proofErr w:type="gramEnd"/>
      <w:r w:rsidRPr="00A749F0">
        <w:t xml:space="preserve"> beszerzett, amely az ajánlat elkészítéséhez és a szerződéskötéshez szükséges. Az ajánlattevőnek az ajánlati felhívásban, illetve a közbeszerzési </w:t>
      </w:r>
      <w:proofErr w:type="gramStart"/>
      <w:r w:rsidRPr="00A749F0">
        <w:t>dokumentumban</w:t>
      </w:r>
      <w:proofErr w:type="gramEnd"/>
      <w:r w:rsidRPr="00A749F0">
        <w:t xml:space="preserve"> meghatározott tartalmi és formai követelményeknek megfelelően kell ajánlatát elkészítenie.</w:t>
      </w:r>
    </w:p>
    <w:p w14:paraId="0C0EE609" w14:textId="77777777" w:rsidR="001B315D" w:rsidRPr="00A749F0" w:rsidRDefault="001B315D" w:rsidP="00481350">
      <w:pPr>
        <w:spacing w:after="0" w:line="240" w:lineRule="auto"/>
        <w:jc w:val="both"/>
      </w:pPr>
      <w:r w:rsidRPr="00A749F0">
        <w:t xml:space="preserve">Az ajánlat elkészítésének alapja jelen közbeszerzési </w:t>
      </w:r>
      <w:proofErr w:type="gramStart"/>
      <w:r w:rsidRPr="00A749F0">
        <w:t>dokumentum</w:t>
      </w:r>
      <w:proofErr w:type="gramEnd"/>
      <w:r w:rsidRPr="00A749F0">
        <w:t xml:space="preserve">, mely tartalmazza az ajánlat elkészítésével kapcsolatban az ajánlattevők részére szükséges információkról szóló tájékoztatást, az ajánlat részeként benyújtandó igazolások, nyilatkozatok jegyzékét, az ajánlott igazolás- és nyilatkozatmintákat, egységes európai közbeszerzési dokumentumot, műszaki leírást valamint a szerződéstervezetet. Az ajánlatnak az összes elvégzendő feladatot tartalmaznia kell, úgy, ahogy azt az ajánlatkérő jelen </w:t>
      </w:r>
      <w:proofErr w:type="gramStart"/>
      <w:r w:rsidRPr="00A749F0">
        <w:t>dokumentumban</w:t>
      </w:r>
      <w:proofErr w:type="gramEnd"/>
      <w:r w:rsidRPr="00A749F0">
        <w:t xml:space="preserve"> előírja.</w:t>
      </w:r>
    </w:p>
    <w:p w14:paraId="329B8E02" w14:textId="77777777" w:rsidR="001B315D" w:rsidRPr="00A749F0" w:rsidRDefault="001B315D" w:rsidP="002B089A">
      <w:pPr>
        <w:spacing w:after="0" w:line="240" w:lineRule="auto"/>
        <w:jc w:val="both"/>
      </w:pPr>
      <w:r w:rsidRPr="00A749F0">
        <w:t xml:space="preserve">Az ajánlattevőnek az ajánlati felhívásban, illetve a közbeszerzési </w:t>
      </w:r>
      <w:proofErr w:type="gramStart"/>
      <w:r w:rsidRPr="00A749F0">
        <w:t>dokumentumban</w:t>
      </w:r>
      <w:proofErr w:type="gramEnd"/>
      <w:r w:rsidRPr="00A749F0">
        <w:t xml:space="preserve"> meghatározott tartalmi és formai követelményeknek megfelelően kell ajánlatát elkészítenie.</w:t>
      </w:r>
    </w:p>
    <w:p w14:paraId="248E8EF4" w14:textId="3D1C8451" w:rsidR="001B315D" w:rsidRPr="00A749F0" w:rsidRDefault="001B315D" w:rsidP="00717198">
      <w:pPr>
        <w:spacing w:after="0" w:line="240" w:lineRule="auto"/>
        <w:jc w:val="both"/>
      </w:pPr>
      <w:r w:rsidRPr="00A749F0">
        <w:t xml:space="preserve">Az ajánlattevő kötelessége, hogy teljes körű ismereteket szerezzen a maga számára a közbeszerzési eljárás minden vonatkozásában az ajánlat benyújtása előtt. Ajánlatkérő feltételezi, hogy az ajánlattevő minden olyan </w:t>
      </w:r>
      <w:proofErr w:type="gramStart"/>
      <w:r w:rsidRPr="00A749F0">
        <w:t>információt</w:t>
      </w:r>
      <w:proofErr w:type="gramEnd"/>
      <w:r w:rsidRPr="00A749F0">
        <w:t xml:space="preserve"> beszerzett, amely az ajánlat elkészítéséhez és a szerződéskötéshez szükséges.</w:t>
      </w:r>
    </w:p>
    <w:p w14:paraId="3E600E82" w14:textId="77777777" w:rsidR="002B089A" w:rsidRPr="00A749F0" w:rsidRDefault="004D4765" w:rsidP="00717198">
      <w:pPr>
        <w:jc w:val="both"/>
      </w:pPr>
      <w:r w:rsidRPr="00A749F0">
        <w:t xml:space="preserve">Ajánlata benyújtásával az ajánlattevő teljes egészében és megkötések nélkül elfogadja a jelen </w:t>
      </w:r>
      <w:proofErr w:type="gramStart"/>
      <w:r w:rsidRPr="00A749F0">
        <w:t>dokumentumban</w:t>
      </w:r>
      <w:proofErr w:type="gramEnd"/>
      <w:r w:rsidRPr="00A749F0">
        <w:t xml:space="preserve"> meghatározott összes feltételt az ajánlattételi időszakban esetlegesen kiadott kiegészítéssel együtt, függetlenül az ajánlattevő saját feltételeitől, amelyektől ezennel eláll. </w:t>
      </w:r>
    </w:p>
    <w:p w14:paraId="7349E436" w14:textId="061961A1" w:rsidR="004D4765" w:rsidRPr="00A749F0" w:rsidRDefault="004D4765" w:rsidP="00717198">
      <w:pPr>
        <w:jc w:val="both"/>
      </w:pPr>
      <w:r w:rsidRPr="00A749F0">
        <w:t xml:space="preserve">Kérjük az ajánlattevőket, hogy ajánlatukat szigorúan a felhívásban, a közbeszerzési </w:t>
      </w:r>
      <w:proofErr w:type="gramStart"/>
      <w:r w:rsidRPr="00A749F0">
        <w:t>dokumentumokban</w:t>
      </w:r>
      <w:proofErr w:type="gramEnd"/>
      <w:r w:rsidRPr="00A749F0">
        <w:t xml:space="preserve"> és a jogszabályokban meghatározottak szerint készítsék el, és nyújtsák be, szükség esetén pedig éljenek a közbeszerzési törvényben meghatározott kiegészítő tájékoztatáskérés lehetőségével. A felhívásban, a közbeszerzési dokumentumokban, valamint a jogszabályokban foglalt feltételek bármelyikének nem megfelelő ajánlat a Kbt. 76. §-</w:t>
      </w:r>
      <w:proofErr w:type="gramStart"/>
      <w:r w:rsidRPr="00A749F0">
        <w:t>a</w:t>
      </w:r>
      <w:proofErr w:type="gramEnd"/>
      <w:r w:rsidRPr="00A749F0">
        <w:t xml:space="preserve"> alapján érvénytelennek minősülhet.</w:t>
      </w:r>
    </w:p>
    <w:p w14:paraId="2377A3C6" w14:textId="77777777" w:rsidR="00FC18F4" w:rsidRPr="00A749F0" w:rsidRDefault="00FC18F4" w:rsidP="00FC18F4">
      <w:pPr>
        <w:spacing w:after="0" w:line="240" w:lineRule="auto"/>
        <w:jc w:val="both"/>
      </w:pPr>
    </w:p>
    <w:p w14:paraId="599B429D" w14:textId="3E7BC16B" w:rsidR="002B089A" w:rsidRPr="00A749F0" w:rsidRDefault="002B089A" w:rsidP="00717198">
      <w:pPr>
        <w:pStyle w:val="Cmsor2"/>
        <w:numPr>
          <w:ilvl w:val="0"/>
          <w:numId w:val="45"/>
        </w:numPr>
        <w:spacing w:before="0" w:after="0" w:line="240" w:lineRule="auto"/>
        <w:jc w:val="both"/>
        <w:rPr>
          <w:rFonts w:ascii="Times New Roman" w:hAnsi="Times New Roman"/>
          <w:i w:val="0"/>
          <w:sz w:val="24"/>
          <w:szCs w:val="24"/>
          <w:u w:val="single"/>
        </w:rPr>
      </w:pPr>
      <w:bookmarkStart w:id="3" w:name="_Toc491760409"/>
      <w:r w:rsidRPr="00A749F0">
        <w:rPr>
          <w:rFonts w:ascii="Times New Roman" w:hAnsi="Times New Roman"/>
          <w:i w:val="0"/>
          <w:sz w:val="24"/>
          <w:szCs w:val="24"/>
          <w:u w:val="single"/>
        </w:rPr>
        <w:t>Kapcsolattartás az eljárás során</w:t>
      </w:r>
      <w:bookmarkEnd w:id="3"/>
    </w:p>
    <w:p w14:paraId="3FD2AF22" w14:textId="77777777" w:rsidR="00FC18F4" w:rsidRPr="00A749F0" w:rsidRDefault="00FC18F4" w:rsidP="00FC18F4">
      <w:pPr>
        <w:spacing w:after="0" w:line="240" w:lineRule="auto"/>
        <w:jc w:val="both"/>
      </w:pPr>
    </w:p>
    <w:p w14:paraId="3EC583A6" w14:textId="2CB7F034" w:rsidR="002B089A" w:rsidRPr="00A749F0" w:rsidRDefault="00726072" w:rsidP="00FC18F4">
      <w:pPr>
        <w:spacing w:after="0" w:line="240" w:lineRule="auto"/>
        <w:jc w:val="both"/>
        <w:rPr>
          <w:b/>
        </w:rPr>
      </w:pPr>
      <w:r w:rsidRPr="00A749F0">
        <w:rPr>
          <w:b/>
        </w:rPr>
        <w:t xml:space="preserve">2.1. </w:t>
      </w:r>
      <w:r w:rsidR="002B089A" w:rsidRPr="00A749F0">
        <w:rPr>
          <w:b/>
        </w:rPr>
        <w:t>Ajánlatkérők nevében eljáró szervezet:</w:t>
      </w:r>
    </w:p>
    <w:p w14:paraId="3A5858F0" w14:textId="77777777" w:rsidR="002B089A" w:rsidRPr="00A749F0" w:rsidRDefault="002B089A" w:rsidP="00FC18F4">
      <w:pPr>
        <w:spacing w:after="0" w:line="240" w:lineRule="auto"/>
        <w:jc w:val="both"/>
      </w:pPr>
    </w:p>
    <w:p w14:paraId="694A988D" w14:textId="69C9FA02" w:rsidR="002B089A" w:rsidRPr="00A749F0" w:rsidRDefault="002B089A" w:rsidP="00FC18F4">
      <w:pPr>
        <w:spacing w:after="0" w:line="240" w:lineRule="auto"/>
        <w:jc w:val="both"/>
      </w:pPr>
      <w:r w:rsidRPr="00A749F0">
        <w:t>Hivatalos név: MÁV Szolgáltató Központ Zrt.</w:t>
      </w:r>
    </w:p>
    <w:p w14:paraId="1A9CCBD6" w14:textId="5ACCADC8" w:rsidR="002B089A" w:rsidRPr="00A749F0" w:rsidRDefault="002B089A" w:rsidP="00FC18F4">
      <w:pPr>
        <w:spacing w:after="0" w:line="240" w:lineRule="auto"/>
        <w:jc w:val="both"/>
      </w:pPr>
      <w:r w:rsidRPr="00A749F0">
        <w:t>Cím:</w:t>
      </w:r>
      <w:r w:rsidR="00593D31" w:rsidRPr="00A749F0">
        <w:t xml:space="preserve"> 1087 Könyves Kálmán krt. 54-60.</w:t>
      </w:r>
    </w:p>
    <w:p w14:paraId="0C4485F2" w14:textId="69E6C0C4" w:rsidR="002B089A" w:rsidRPr="00A749F0" w:rsidRDefault="002B089A" w:rsidP="00FC18F4">
      <w:pPr>
        <w:spacing w:after="0" w:line="240" w:lineRule="auto"/>
        <w:jc w:val="both"/>
      </w:pPr>
      <w:r w:rsidRPr="00A749F0">
        <w:t>Kapcsolattartó: Lencse Zsanett</w:t>
      </w:r>
    </w:p>
    <w:p w14:paraId="547E1361" w14:textId="7F811339" w:rsidR="002B089A" w:rsidRPr="00A749F0" w:rsidRDefault="002B089A" w:rsidP="00FC18F4">
      <w:pPr>
        <w:spacing w:after="0" w:line="240" w:lineRule="auto"/>
        <w:jc w:val="both"/>
      </w:pPr>
      <w:r w:rsidRPr="00A749F0">
        <w:t xml:space="preserve">Telefon: </w:t>
      </w:r>
      <w:r w:rsidR="00726072" w:rsidRPr="00A749F0">
        <w:t>+36305716647</w:t>
      </w:r>
    </w:p>
    <w:p w14:paraId="7E304EDA" w14:textId="1BE0FA6F" w:rsidR="002B089A" w:rsidRPr="00A749F0" w:rsidRDefault="002B089A" w:rsidP="00FC18F4">
      <w:pPr>
        <w:spacing w:after="0" w:line="240" w:lineRule="auto"/>
        <w:jc w:val="both"/>
      </w:pPr>
      <w:r w:rsidRPr="00A749F0">
        <w:t>Fax:</w:t>
      </w:r>
      <w:r w:rsidR="00726072" w:rsidRPr="00A749F0">
        <w:t xml:space="preserve"> +3615117526</w:t>
      </w:r>
    </w:p>
    <w:p w14:paraId="32B22B21" w14:textId="2E2FE1CC" w:rsidR="002B089A" w:rsidRPr="00A749F0" w:rsidRDefault="002B089A" w:rsidP="00FC18F4">
      <w:pPr>
        <w:spacing w:after="0" w:line="240" w:lineRule="auto"/>
        <w:jc w:val="both"/>
      </w:pPr>
      <w:r w:rsidRPr="00A749F0">
        <w:t>E-mail:</w:t>
      </w:r>
      <w:r w:rsidR="00726072" w:rsidRPr="00A749F0">
        <w:t xml:space="preserve"> lencse.zsanett@mav-szk.hu</w:t>
      </w:r>
    </w:p>
    <w:p w14:paraId="4BB77C94" w14:textId="77777777" w:rsidR="00593D31" w:rsidRPr="00A749F0" w:rsidRDefault="00593D31" w:rsidP="00FC18F4">
      <w:pPr>
        <w:spacing w:after="0" w:line="240" w:lineRule="auto"/>
        <w:jc w:val="both"/>
      </w:pPr>
    </w:p>
    <w:p w14:paraId="302026FA" w14:textId="77777777" w:rsidR="00726072" w:rsidRPr="00A749F0" w:rsidRDefault="00726072" w:rsidP="00FC18F4">
      <w:pPr>
        <w:spacing w:after="0" w:line="240" w:lineRule="auto"/>
        <w:jc w:val="both"/>
      </w:pPr>
    </w:p>
    <w:p w14:paraId="3AA9DA7B" w14:textId="77777777" w:rsidR="00726072" w:rsidRPr="00A749F0" w:rsidRDefault="00726072" w:rsidP="00726072">
      <w:pPr>
        <w:rPr>
          <w:b/>
          <w:bCs/>
        </w:rPr>
      </w:pPr>
      <w:r w:rsidRPr="00A749F0">
        <w:rPr>
          <w:b/>
          <w:bCs/>
        </w:rPr>
        <w:t>2.2. Kapcsolattartás szabályai</w:t>
      </w:r>
    </w:p>
    <w:p w14:paraId="212F6DC9" w14:textId="77777777" w:rsidR="00726072" w:rsidRPr="00A749F0" w:rsidRDefault="00726072" w:rsidP="00B9613B">
      <w:pPr>
        <w:jc w:val="both"/>
      </w:pPr>
      <w:r w:rsidRPr="00A749F0">
        <w:t>Ajánlatkérő felhívja a figyelmet a Kbt. 41. § (1)-(2) bekezdésére a 3. § 13-ra is tekintettel, amelynek megfelelően az eljárás során a kapcsolattartás írásban történik, ennek megfelelően Ajánlatkérő nem jogosult az eljárással kapcsolatosan szóban (pl. személyesen, vagy telefon</w:t>
      </w:r>
    </w:p>
    <w:p w14:paraId="33938E57" w14:textId="77777777" w:rsidR="00726072" w:rsidRPr="00A749F0" w:rsidRDefault="00726072" w:rsidP="00B9613B">
      <w:pPr>
        <w:jc w:val="both"/>
      </w:pPr>
      <w:proofErr w:type="gramStart"/>
      <w:r w:rsidRPr="00A749F0">
        <w:t>útján</w:t>
      </w:r>
      <w:proofErr w:type="gramEnd"/>
      <w:r w:rsidRPr="00A749F0">
        <w:t>) felvilágosítást adni.</w:t>
      </w:r>
    </w:p>
    <w:p w14:paraId="3EC85CAC" w14:textId="77777777" w:rsidR="00726072" w:rsidRPr="00A749F0" w:rsidRDefault="00726072" w:rsidP="00B9613B">
      <w:pPr>
        <w:jc w:val="both"/>
      </w:pPr>
      <w:r w:rsidRPr="00A749F0">
        <w:t xml:space="preserve">A megfelelő kapcsolattartás érdekében a közbeszerzési eljárás során valamennyi levelezésre kérjük feltüntetni az alábbi </w:t>
      </w:r>
      <w:proofErr w:type="gramStart"/>
      <w:r w:rsidRPr="00A749F0">
        <w:t>információkat</w:t>
      </w:r>
      <w:proofErr w:type="gramEnd"/>
      <w:r w:rsidRPr="00A749F0">
        <w:t>:</w:t>
      </w:r>
    </w:p>
    <w:p w14:paraId="27980DC0" w14:textId="77777777" w:rsidR="00726072" w:rsidRPr="00A749F0" w:rsidRDefault="00726072" w:rsidP="00B9613B">
      <w:pPr>
        <w:jc w:val="both"/>
      </w:pPr>
      <w:r w:rsidRPr="00A749F0">
        <w:rPr>
          <w:b/>
          <w:bCs/>
        </w:rPr>
        <w:t xml:space="preserve">- </w:t>
      </w:r>
      <w:r w:rsidRPr="00A749F0">
        <w:t>Ajánlatkérő megnevezése</w:t>
      </w:r>
    </w:p>
    <w:p w14:paraId="0F543B5F" w14:textId="77777777" w:rsidR="00726072" w:rsidRPr="00A749F0" w:rsidRDefault="00726072" w:rsidP="00B9613B">
      <w:pPr>
        <w:jc w:val="both"/>
      </w:pPr>
      <w:r w:rsidRPr="00A749F0">
        <w:rPr>
          <w:b/>
          <w:bCs/>
        </w:rPr>
        <w:t xml:space="preserve">- </w:t>
      </w:r>
      <w:r w:rsidRPr="00A749F0">
        <w:t>Közbeszerzési eljárás tárgyának megnevezése</w:t>
      </w:r>
    </w:p>
    <w:p w14:paraId="2D765CF7" w14:textId="40321F1A" w:rsidR="00726072" w:rsidRPr="00A749F0" w:rsidRDefault="00726072" w:rsidP="00B9613B">
      <w:pPr>
        <w:jc w:val="both"/>
      </w:pPr>
      <w:r w:rsidRPr="00A749F0">
        <w:rPr>
          <w:b/>
          <w:bCs/>
        </w:rPr>
        <w:t xml:space="preserve">- </w:t>
      </w:r>
      <w:r w:rsidRPr="00A749F0">
        <w:t>Eljárást megindító hirdetmény iktatószáma (</w:t>
      </w:r>
      <w:r w:rsidR="00BD765E">
        <w:rPr>
          <w:rFonts w:ascii="Lucida Sans Unicode" w:hAnsi="Lucida Sans Unicode" w:cs="Lucida Sans Unicode"/>
          <w:b/>
          <w:bCs/>
          <w:color w:val="444444"/>
          <w:sz w:val="20"/>
          <w:szCs w:val="20"/>
          <w:shd w:val="clear" w:color="auto" w:fill="FFFFFF"/>
        </w:rPr>
        <w:t>2017/S 164-338678)</w:t>
      </w:r>
    </w:p>
    <w:p w14:paraId="1A3BBF79" w14:textId="0BE0A2C2" w:rsidR="00726072" w:rsidRPr="00A749F0" w:rsidRDefault="00726072" w:rsidP="00B9613B">
      <w:pPr>
        <w:jc w:val="both"/>
      </w:pPr>
      <w:r w:rsidRPr="00A749F0">
        <w:rPr>
          <w:b/>
          <w:bCs/>
        </w:rPr>
        <w:t xml:space="preserve">- </w:t>
      </w:r>
      <w:r w:rsidRPr="00A749F0">
        <w:t xml:space="preserve">A </w:t>
      </w:r>
      <w:proofErr w:type="gramStart"/>
      <w:r w:rsidRPr="00A749F0">
        <w:t>dokumentumot</w:t>
      </w:r>
      <w:proofErr w:type="gramEnd"/>
      <w:r w:rsidRPr="00A749F0">
        <w:t xml:space="preserve"> benyújtó/beküldő neve és elérhetőségei (székhely, e-mail cím, fax)</w:t>
      </w:r>
    </w:p>
    <w:p w14:paraId="5C841EBC" w14:textId="77777777" w:rsidR="00726072" w:rsidRPr="00A749F0" w:rsidRDefault="00726072" w:rsidP="00B9613B">
      <w:pPr>
        <w:spacing w:after="0" w:line="240" w:lineRule="auto"/>
        <w:jc w:val="both"/>
      </w:pPr>
    </w:p>
    <w:p w14:paraId="32676E9B" w14:textId="77777777" w:rsidR="002B089A" w:rsidRPr="00A749F0" w:rsidRDefault="002B089A" w:rsidP="00FC18F4">
      <w:pPr>
        <w:spacing w:after="0" w:line="240" w:lineRule="auto"/>
        <w:jc w:val="both"/>
      </w:pPr>
    </w:p>
    <w:p w14:paraId="29E5ADA0" w14:textId="77777777" w:rsidR="00186B2C" w:rsidRPr="00A749F0" w:rsidRDefault="00186B2C" w:rsidP="00FC18F4">
      <w:pPr>
        <w:spacing w:after="0" w:line="240" w:lineRule="auto"/>
        <w:jc w:val="both"/>
      </w:pPr>
    </w:p>
    <w:p w14:paraId="10957AC7" w14:textId="77777777" w:rsidR="00FC18F4" w:rsidRPr="00A749F0" w:rsidRDefault="00FC18F4" w:rsidP="00717198">
      <w:pPr>
        <w:pStyle w:val="Cmsor2"/>
        <w:numPr>
          <w:ilvl w:val="0"/>
          <w:numId w:val="45"/>
        </w:numPr>
        <w:spacing w:before="0" w:after="0" w:line="240" w:lineRule="auto"/>
        <w:jc w:val="both"/>
        <w:rPr>
          <w:rFonts w:ascii="Times New Roman" w:hAnsi="Times New Roman"/>
          <w:i w:val="0"/>
          <w:sz w:val="24"/>
          <w:szCs w:val="24"/>
          <w:u w:val="single"/>
        </w:rPr>
      </w:pPr>
      <w:bookmarkStart w:id="4" w:name="_Toc440465315"/>
      <w:bookmarkStart w:id="5" w:name="_Toc491760410"/>
      <w:r w:rsidRPr="00A749F0">
        <w:rPr>
          <w:rFonts w:ascii="Times New Roman" w:hAnsi="Times New Roman"/>
          <w:i w:val="0"/>
          <w:sz w:val="24"/>
          <w:szCs w:val="24"/>
          <w:u w:val="single"/>
        </w:rPr>
        <w:t>Rész és alternatív ajánlattétel</w:t>
      </w:r>
      <w:bookmarkEnd w:id="4"/>
      <w:bookmarkEnd w:id="5"/>
    </w:p>
    <w:p w14:paraId="5193EC73" w14:textId="77777777" w:rsidR="00FC18F4" w:rsidRPr="00A749F0" w:rsidRDefault="00FC18F4" w:rsidP="00FC18F4">
      <w:pPr>
        <w:spacing w:after="0" w:line="240" w:lineRule="auto"/>
        <w:jc w:val="both"/>
      </w:pPr>
    </w:p>
    <w:p w14:paraId="796B7147" w14:textId="77777777" w:rsidR="00186B2C" w:rsidRPr="00A749F0" w:rsidRDefault="00186B2C" w:rsidP="00186B2C">
      <w:pPr>
        <w:spacing w:after="0" w:line="240" w:lineRule="auto"/>
        <w:jc w:val="both"/>
      </w:pPr>
      <w:r w:rsidRPr="00A749F0">
        <w:t>Az Ajánlattevő többváltozatú (alternatív) ajánlatot nem tehet.</w:t>
      </w:r>
    </w:p>
    <w:p w14:paraId="0110B7E5" w14:textId="77777777" w:rsidR="00186B2C" w:rsidRPr="00A749F0" w:rsidRDefault="00186B2C" w:rsidP="00186B2C">
      <w:pPr>
        <w:spacing w:after="0" w:line="240" w:lineRule="auto"/>
        <w:jc w:val="both"/>
      </w:pPr>
    </w:p>
    <w:p w14:paraId="3264ABB8" w14:textId="77777777" w:rsidR="00186B2C" w:rsidRPr="00A749F0" w:rsidRDefault="00186B2C" w:rsidP="00186B2C">
      <w:pPr>
        <w:spacing w:after="0" w:line="240" w:lineRule="auto"/>
        <w:jc w:val="both"/>
      </w:pPr>
      <w:r w:rsidRPr="00A749F0">
        <w:t>Ajánlatkérő lehetővé tette a részajánlat-tételt a következő részek tekintetében:</w:t>
      </w:r>
    </w:p>
    <w:p w14:paraId="166817C5" w14:textId="77777777" w:rsidR="00186B2C" w:rsidRPr="00A749F0" w:rsidRDefault="00186B2C" w:rsidP="00FC18F4">
      <w:pPr>
        <w:spacing w:after="0" w:line="240" w:lineRule="auto"/>
        <w:jc w:val="both"/>
      </w:pPr>
    </w:p>
    <w:p w14:paraId="6B42A9AA" w14:textId="0C3EE216" w:rsidR="00186B2C" w:rsidRDefault="00186B2C" w:rsidP="00FC18F4">
      <w:pPr>
        <w:spacing w:after="0" w:line="240" w:lineRule="auto"/>
        <w:jc w:val="both"/>
      </w:pPr>
    </w:p>
    <w:p w14:paraId="63740B01" w14:textId="568854CF" w:rsidR="00E93A30" w:rsidRDefault="00E93A30" w:rsidP="00FC18F4">
      <w:pPr>
        <w:spacing w:after="0" w:line="240" w:lineRule="auto"/>
        <w:jc w:val="both"/>
      </w:pPr>
    </w:p>
    <w:p w14:paraId="472A7FE3" w14:textId="31D16EAE" w:rsidR="00E93A30" w:rsidRDefault="00E93A30" w:rsidP="00FC18F4">
      <w:pPr>
        <w:spacing w:after="0" w:line="240" w:lineRule="auto"/>
        <w:jc w:val="both"/>
      </w:pPr>
    </w:p>
    <w:p w14:paraId="4A8FDB55" w14:textId="080FA50F" w:rsidR="00E93A30" w:rsidRDefault="00E93A30" w:rsidP="00FC18F4">
      <w:pPr>
        <w:spacing w:after="0" w:line="240" w:lineRule="auto"/>
        <w:jc w:val="both"/>
      </w:pPr>
    </w:p>
    <w:p w14:paraId="5B3BF29C" w14:textId="7C883880" w:rsidR="00E93A30" w:rsidRDefault="00E93A30" w:rsidP="00FC18F4">
      <w:pPr>
        <w:spacing w:after="0" w:line="240" w:lineRule="auto"/>
        <w:jc w:val="both"/>
      </w:pPr>
    </w:p>
    <w:p w14:paraId="10EC7B3E" w14:textId="08B2714D" w:rsidR="00E93A30" w:rsidRDefault="00E93A30" w:rsidP="00FC18F4">
      <w:pPr>
        <w:spacing w:after="0" w:line="240" w:lineRule="auto"/>
        <w:jc w:val="both"/>
      </w:pPr>
    </w:p>
    <w:p w14:paraId="40B14E92" w14:textId="02EBEF89" w:rsidR="00E93A30" w:rsidRDefault="00E93A30" w:rsidP="00FC18F4">
      <w:pPr>
        <w:spacing w:after="0" w:line="240" w:lineRule="auto"/>
        <w:jc w:val="both"/>
      </w:pPr>
    </w:p>
    <w:p w14:paraId="30511D15" w14:textId="77777777" w:rsidR="00E93A30" w:rsidRPr="00A749F0" w:rsidRDefault="00E93A30" w:rsidP="00FC18F4">
      <w:pPr>
        <w:spacing w:after="0" w:line="240" w:lineRule="auto"/>
        <w:jc w:val="both"/>
      </w:pPr>
    </w:p>
    <w:p w14:paraId="733F61F7" w14:textId="77777777" w:rsidR="00DD45B4" w:rsidRPr="00A749F0" w:rsidRDefault="00DD45B4" w:rsidP="00DD45B4">
      <w:pPr>
        <w:autoSpaceDE w:val="0"/>
        <w:autoSpaceDN w:val="0"/>
        <w:adjustRightInd w:val="0"/>
        <w:spacing w:before="120" w:after="120"/>
        <w:rPr>
          <w:rFonts w:eastAsia="MyriadPro-Semibold"/>
          <w:b/>
        </w:rPr>
      </w:pPr>
      <w:r w:rsidRPr="00A749F0">
        <w:rPr>
          <w:b/>
        </w:rPr>
        <w:lastRenderedPageBreak/>
        <w:t>A MÁV-csoport öt Társaságának infrastruktúra üzemeltetés célú villamos energia ellátása, szabadpiaci keretek közötti 2018. január 1. és 2018. december 31. közötti teljesítéssel az alábbiak szerint:</w:t>
      </w:r>
    </w:p>
    <w:p w14:paraId="5A235161" w14:textId="5DE0050E" w:rsidR="00B9556D" w:rsidRPr="00B9556D" w:rsidRDefault="00B9556D" w:rsidP="00B9556D">
      <w:pPr>
        <w:rPr>
          <w:bCs/>
        </w:rPr>
      </w:pPr>
      <w:r w:rsidRPr="00B9556D">
        <w:rPr>
          <w:bCs/>
        </w:rPr>
        <w:t>1-es rész („</w:t>
      </w:r>
      <w:proofErr w:type="gramStart"/>
      <w:r w:rsidRPr="00B9556D">
        <w:rPr>
          <w:bCs/>
        </w:rPr>
        <w:t>A</w:t>
      </w:r>
      <w:proofErr w:type="gramEnd"/>
      <w:r w:rsidRPr="00B9556D">
        <w:rPr>
          <w:bCs/>
        </w:rPr>
        <w:t xml:space="preserve">” csomag): 26 334,099     </w:t>
      </w:r>
      <w:proofErr w:type="spellStart"/>
      <w:r w:rsidRPr="00B9556D">
        <w:rPr>
          <w:bCs/>
        </w:rPr>
        <w:t>MWh</w:t>
      </w:r>
      <w:proofErr w:type="spellEnd"/>
      <w:r w:rsidRPr="00B9556D">
        <w:rPr>
          <w:bCs/>
        </w:rPr>
        <w:t xml:space="preserve">   </w:t>
      </w:r>
    </w:p>
    <w:p w14:paraId="17F5CE95" w14:textId="762ED767" w:rsidR="00B9556D" w:rsidRPr="00B9556D" w:rsidRDefault="00B9556D" w:rsidP="00B9556D">
      <w:pPr>
        <w:rPr>
          <w:bCs/>
        </w:rPr>
      </w:pPr>
      <w:r w:rsidRPr="00B9556D">
        <w:rPr>
          <w:bCs/>
        </w:rPr>
        <w:t>2-es rész („B” csomag): 26 817,</w:t>
      </w:r>
      <w:proofErr w:type="gramStart"/>
      <w:r w:rsidRPr="00B9556D">
        <w:rPr>
          <w:bCs/>
        </w:rPr>
        <w:t xml:space="preserve">396     </w:t>
      </w:r>
      <w:proofErr w:type="spellStart"/>
      <w:r w:rsidRPr="00B9556D">
        <w:rPr>
          <w:bCs/>
        </w:rPr>
        <w:t>MWh</w:t>
      </w:r>
      <w:proofErr w:type="spellEnd"/>
      <w:proofErr w:type="gramEnd"/>
      <w:r w:rsidRPr="00B9556D">
        <w:rPr>
          <w:bCs/>
        </w:rPr>
        <w:t xml:space="preserve">  </w:t>
      </w:r>
    </w:p>
    <w:p w14:paraId="4C6EC6CF" w14:textId="77777777" w:rsidR="00E93A30" w:rsidRDefault="00B9556D" w:rsidP="00390474">
      <w:pPr>
        <w:rPr>
          <w:bCs/>
        </w:rPr>
      </w:pPr>
      <w:r w:rsidRPr="00B9556D">
        <w:rPr>
          <w:bCs/>
        </w:rPr>
        <w:t>3-as rész („C” csomag): 48 256,</w:t>
      </w:r>
      <w:proofErr w:type="gramStart"/>
      <w:r w:rsidRPr="00B9556D">
        <w:rPr>
          <w:bCs/>
        </w:rPr>
        <w:t xml:space="preserve">800    </w:t>
      </w:r>
      <w:proofErr w:type="spellStart"/>
      <w:r w:rsidRPr="00B9556D">
        <w:rPr>
          <w:bCs/>
        </w:rPr>
        <w:t>MWh</w:t>
      </w:r>
      <w:proofErr w:type="spellEnd"/>
      <w:proofErr w:type="gramEnd"/>
    </w:p>
    <w:p w14:paraId="070FA7F0" w14:textId="4D3D86F2" w:rsidR="00B9556D" w:rsidRDefault="00B9556D" w:rsidP="00390474">
      <w:r w:rsidRPr="00B9556D">
        <w:rPr>
          <w:bCs/>
        </w:rPr>
        <w:t xml:space="preserve">  </w:t>
      </w:r>
      <w:r w:rsidRPr="00B9556D">
        <w:t>4-es rész („D” csomag): 23 011,</w:t>
      </w:r>
      <w:proofErr w:type="gramStart"/>
      <w:r w:rsidRPr="00B9556D">
        <w:t xml:space="preserve">200    </w:t>
      </w:r>
      <w:proofErr w:type="spellStart"/>
      <w:r w:rsidRPr="00B9556D">
        <w:t>MWh</w:t>
      </w:r>
      <w:proofErr w:type="spellEnd"/>
      <w:proofErr w:type="gramEnd"/>
      <w:r w:rsidRPr="00B9556D">
        <w:t xml:space="preserve"> </w:t>
      </w:r>
    </w:p>
    <w:p w14:paraId="2B832F7F" w14:textId="77777777" w:rsidR="001E4CD1" w:rsidRDefault="001E4CD1" w:rsidP="00390474">
      <w:pPr>
        <w:pStyle w:val="Listaszerbekezds"/>
        <w:tabs>
          <w:tab w:val="left" w:pos="447"/>
        </w:tabs>
        <w:ind w:left="0"/>
        <w:jc w:val="both"/>
        <w:rPr>
          <w:bCs/>
        </w:rPr>
      </w:pPr>
    </w:p>
    <w:p w14:paraId="62C1EC22" w14:textId="171306AC" w:rsidR="001E4CD1" w:rsidRDefault="001E4CD1" w:rsidP="00390474">
      <w:pPr>
        <w:pStyle w:val="Listaszerbekezds"/>
        <w:ind w:left="0"/>
        <w:jc w:val="both"/>
        <w:rPr>
          <w:bCs/>
        </w:rPr>
      </w:pPr>
      <w:r w:rsidRPr="001E4CD1">
        <w:rPr>
          <w:bCs/>
        </w:rPr>
        <w:t xml:space="preserve">Ajánlatkérő jogosult, de nem köteles további, a fenti alapmennyiséghez képest </w:t>
      </w:r>
      <w:proofErr w:type="spellStart"/>
      <w:r w:rsidRPr="001E4CD1">
        <w:rPr>
          <w:bCs/>
        </w:rPr>
        <w:t>részajánlatonként</w:t>
      </w:r>
      <w:proofErr w:type="spellEnd"/>
      <w:r w:rsidRPr="001E4CD1">
        <w:rPr>
          <w:bCs/>
        </w:rPr>
        <w:t xml:space="preserve"> + 25 % villamos energia átvételére.</w:t>
      </w:r>
    </w:p>
    <w:p w14:paraId="4CD5AAEB" w14:textId="77777777" w:rsidR="00B9556D" w:rsidRDefault="00B9556D" w:rsidP="00390474">
      <w:pPr>
        <w:pStyle w:val="Listaszerbekezds"/>
        <w:tabs>
          <w:tab w:val="left" w:pos="447"/>
        </w:tabs>
        <w:ind w:left="0"/>
        <w:jc w:val="both"/>
        <w:rPr>
          <w:bCs/>
        </w:rPr>
      </w:pPr>
    </w:p>
    <w:p w14:paraId="3C0AC7F9" w14:textId="77777777" w:rsidR="00B9556D" w:rsidRDefault="00B9556D" w:rsidP="00390474">
      <w:pPr>
        <w:pStyle w:val="Listaszerbekezds"/>
        <w:tabs>
          <w:tab w:val="left" w:pos="447"/>
        </w:tabs>
        <w:ind w:left="0"/>
        <w:jc w:val="both"/>
        <w:rPr>
          <w:bCs/>
        </w:rPr>
      </w:pPr>
    </w:p>
    <w:p w14:paraId="04A663B1" w14:textId="433DD6A4" w:rsidR="00B9556D" w:rsidRDefault="00B9556D" w:rsidP="00390474">
      <w:pPr>
        <w:pStyle w:val="Listaszerbekezds"/>
        <w:tabs>
          <w:tab w:val="left" w:pos="447"/>
        </w:tabs>
        <w:ind w:left="0"/>
        <w:jc w:val="both"/>
        <w:rPr>
          <w:bCs/>
        </w:rPr>
      </w:pPr>
      <w:r w:rsidRPr="00B9556D">
        <w:rPr>
          <w:bCs/>
        </w:rPr>
        <w:t>A villamos energia műszaki paramétereinek meg kell felelnie az MSZ1:2002 és az MSZ EN 50160:2011 szabványoknak.</w:t>
      </w:r>
    </w:p>
    <w:p w14:paraId="7E4B34AB" w14:textId="77777777" w:rsidR="00B9556D" w:rsidRDefault="00B9556D" w:rsidP="00390474">
      <w:pPr>
        <w:pStyle w:val="Listaszerbekezds"/>
        <w:tabs>
          <w:tab w:val="left" w:pos="447"/>
        </w:tabs>
        <w:ind w:left="0"/>
        <w:jc w:val="both"/>
        <w:rPr>
          <w:bCs/>
        </w:rPr>
      </w:pPr>
    </w:p>
    <w:p w14:paraId="7F2D23F0" w14:textId="65C0218A" w:rsidR="00A749F0" w:rsidRPr="00C5547D" w:rsidRDefault="00DD45B4" w:rsidP="00390474">
      <w:pPr>
        <w:rPr>
          <w:color w:val="000000"/>
        </w:rPr>
      </w:pPr>
      <w:r w:rsidRPr="00C5547D">
        <w:rPr>
          <w:rFonts w:eastAsia="MyriadPro-Semibold"/>
        </w:rPr>
        <w:t xml:space="preserve">Jelen </w:t>
      </w:r>
      <w:proofErr w:type="spellStart"/>
      <w:r w:rsidRPr="00C5547D">
        <w:rPr>
          <w:rFonts w:eastAsia="MyriadPro-Semibold"/>
        </w:rPr>
        <w:t>elj</w:t>
      </w:r>
      <w:proofErr w:type="spellEnd"/>
      <w:r w:rsidRPr="00C5547D">
        <w:rPr>
          <w:rFonts w:eastAsia="MyriadPro-Semibold"/>
        </w:rPr>
        <w:t xml:space="preserve">. </w:t>
      </w:r>
      <w:proofErr w:type="spellStart"/>
      <w:proofErr w:type="gramStart"/>
      <w:r w:rsidRPr="00C5547D">
        <w:rPr>
          <w:rFonts w:eastAsia="MyriadPro-Semibold"/>
        </w:rPr>
        <w:t>eredm.k</w:t>
      </w:r>
      <w:proofErr w:type="gramEnd"/>
      <w:r w:rsidRPr="00C5547D">
        <w:rPr>
          <w:rFonts w:eastAsia="MyriadPro-Semibold"/>
        </w:rPr>
        <w:t>ént</w:t>
      </w:r>
      <w:proofErr w:type="spellEnd"/>
      <w:r w:rsidRPr="00C5547D">
        <w:rPr>
          <w:rFonts w:eastAsia="MyriadPro-Semibold"/>
        </w:rPr>
        <w:t xml:space="preserve"> AK részéről az alábbi társaságok fognak szerepelni </w:t>
      </w:r>
      <w:proofErr w:type="spellStart"/>
      <w:r w:rsidRPr="00C5547D">
        <w:rPr>
          <w:rFonts w:eastAsia="MyriadPro-Semibold"/>
        </w:rPr>
        <w:t>szerz</w:t>
      </w:r>
      <w:proofErr w:type="spellEnd"/>
      <w:r w:rsidRPr="00C5547D">
        <w:rPr>
          <w:rFonts w:eastAsia="MyriadPro-Semibold"/>
        </w:rPr>
        <w:t xml:space="preserve">. </w:t>
      </w:r>
      <w:proofErr w:type="gramStart"/>
      <w:r w:rsidRPr="00C5547D">
        <w:rPr>
          <w:rFonts w:eastAsia="MyriadPro-Semibold"/>
        </w:rPr>
        <w:t>félként</w:t>
      </w:r>
      <w:proofErr w:type="gramEnd"/>
      <w:r w:rsidRPr="00C5547D">
        <w:rPr>
          <w:rFonts w:eastAsia="MyriadPro-Semibold"/>
        </w:rPr>
        <w:t>: MÁV Zrt.(1-4. részek (A-D) ,MÁV-START Zrt. (1-3.</w:t>
      </w:r>
      <w:proofErr w:type="gramStart"/>
      <w:r w:rsidRPr="00C5547D">
        <w:rPr>
          <w:rFonts w:eastAsia="MyriadPro-Semibold"/>
        </w:rPr>
        <w:t>rész(</w:t>
      </w:r>
      <w:proofErr w:type="gramEnd"/>
      <w:r w:rsidRPr="00C5547D">
        <w:rPr>
          <w:rFonts w:eastAsia="MyriadPro-Semibold"/>
        </w:rPr>
        <w:t>A-C), MÁV FKG Kft.(1. és 3. rész(A és C), MÁV-HÉV Zrt.(</w:t>
      </w:r>
      <w:r w:rsidR="00F05E6C" w:rsidRPr="00C5547D">
        <w:rPr>
          <w:rFonts w:eastAsia="MyriadPro-Semibold"/>
        </w:rPr>
        <w:t>1-</w:t>
      </w:r>
      <w:r w:rsidRPr="00C5547D">
        <w:rPr>
          <w:rFonts w:eastAsia="MyriadPro-Semibold"/>
        </w:rPr>
        <w:t>2.rész(</w:t>
      </w:r>
      <w:r w:rsidR="00F05E6C" w:rsidRPr="00C5547D">
        <w:rPr>
          <w:rFonts w:eastAsia="MyriadPro-Semibold"/>
        </w:rPr>
        <w:t>A-</w:t>
      </w:r>
      <w:r w:rsidRPr="00C5547D">
        <w:rPr>
          <w:rFonts w:eastAsia="MyriadPro-Semibold"/>
        </w:rPr>
        <w:t>B)</w:t>
      </w:r>
      <w:r w:rsidR="00A749F0" w:rsidRPr="00C5547D">
        <w:rPr>
          <w:rFonts w:eastAsia="MyriadPro-Semibold"/>
        </w:rPr>
        <w:t xml:space="preserve"> </w:t>
      </w:r>
      <w:r w:rsidR="00A749F0" w:rsidRPr="00C5547D">
        <w:rPr>
          <w:color w:val="000000"/>
        </w:rPr>
        <w:t>és MÁV Szolgáltató Központ Zrt.: 1. rész (A).</w:t>
      </w:r>
    </w:p>
    <w:p w14:paraId="635C8EE6" w14:textId="77777777" w:rsidR="00374E9D" w:rsidRPr="00A749F0" w:rsidRDefault="00374E9D" w:rsidP="00FC18F4">
      <w:pPr>
        <w:spacing w:after="0" w:line="240" w:lineRule="auto"/>
        <w:jc w:val="both"/>
      </w:pPr>
    </w:p>
    <w:p w14:paraId="5B6ABF55" w14:textId="77777777" w:rsidR="00FC18F4" w:rsidRPr="00A749F0" w:rsidRDefault="00FC18F4" w:rsidP="00717198">
      <w:pPr>
        <w:pStyle w:val="Cmsor2"/>
        <w:numPr>
          <w:ilvl w:val="0"/>
          <w:numId w:val="45"/>
        </w:numPr>
        <w:spacing w:before="0" w:after="0" w:line="240" w:lineRule="auto"/>
        <w:jc w:val="both"/>
        <w:rPr>
          <w:rFonts w:ascii="Times New Roman" w:hAnsi="Times New Roman"/>
          <w:i w:val="0"/>
          <w:sz w:val="24"/>
          <w:szCs w:val="24"/>
          <w:u w:val="single"/>
        </w:rPr>
      </w:pPr>
      <w:bookmarkStart w:id="6" w:name="_Toc440465316"/>
      <w:bookmarkStart w:id="7" w:name="_Toc491760411"/>
      <w:r w:rsidRPr="00A749F0">
        <w:rPr>
          <w:rFonts w:ascii="Times New Roman" w:hAnsi="Times New Roman"/>
          <w:i w:val="0"/>
          <w:sz w:val="24"/>
          <w:szCs w:val="24"/>
          <w:u w:val="single"/>
        </w:rPr>
        <w:t>Ajánlattevő, alvállalkozó, egyéb gazdasági szereplő</w:t>
      </w:r>
      <w:bookmarkEnd w:id="6"/>
      <w:bookmarkEnd w:id="7"/>
    </w:p>
    <w:p w14:paraId="293AFD64" w14:textId="77777777" w:rsidR="00FC18F4" w:rsidRPr="00A749F0" w:rsidRDefault="00FC18F4" w:rsidP="00FC18F4">
      <w:pPr>
        <w:spacing w:after="0" w:line="240" w:lineRule="auto"/>
        <w:jc w:val="both"/>
      </w:pPr>
    </w:p>
    <w:p w14:paraId="5717B32D" w14:textId="77777777" w:rsidR="00FC18F4" w:rsidRPr="00A749F0" w:rsidRDefault="00FC18F4" w:rsidP="00FC18F4">
      <w:pPr>
        <w:suppressAutoHyphens/>
        <w:spacing w:before="80" w:after="0" w:line="240" w:lineRule="auto"/>
        <w:jc w:val="both"/>
        <w:rPr>
          <w:rFonts w:eastAsia="Times New Roman"/>
          <w:lang w:eastAsia="ar-SA"/>
        </w:rPr>
      </w:pPr>
      <w:r w:rsidRPr="00A749F0">
        <w:rPr>
          <w:rFonts w:eastAsia="Times New Roman"/>
          <w:lang w:eastAsia="ar-SA"/>
        </w:rPr>
        <w:t>A Kbt. 3. § szerinti értelmező rendelkezések ide vonatkozó szabályai:</w:t>
      </w:r>
    </w:p>
    <w:p w14:paraId="4341BAFC" w14:textId="77777777" w:rsidR="00FC18F4" w:rsidRPr="00A749F0" w:rsidRDefault="00FC18F4" w:rsidP="00FC18F4">
      <w:pPr>
        <w:suppressAutoHyphens/>
        <w:spacing w:after="0" w:line="240" w:lineRule="auto"/>
        <w:jc w:val="both"/>
        <w:rPr>
          <w:rFonts w:eastAsia="Times New Roman"/>
          <w:lang w:eastAsia="ar-SA"/>
        </w:rPr>
      </w:pPr>
    </w:p>
    <w:p w14:paraId="4BAF3621" w14:textId="77777777" w:rsidR="00FC18F4" w:rsidRPr="00A749F0" w:rsidRDefault="00FC18F4" w:rsidP="00FC18F4">
      <w:pPr>
        <w:suppressAutoHyphens/>
        <w:autoSpaceDE w:val="0"/>
        <w:autoSpaceDN w:val="0"/>
        <w:adjustRightInd w:val="0"/>
        <w:spacing w:after="0" w:line="240" w:lineRule="auto"/>
        <w:jc w:val="both"/>
        <w:rPr>
          <w:rFonts w:eastAsia="Times New Roman"/>
          <w:lang w:eastAsia="ar-SA"/>
        </w:rPr>
      </w:pPr>
      <w:r w:rsidRPr="00A749F0">
        <w:rPr>
          <w:rFonts w:eastAsia="Times New Roman"/>
          <w:i/>
          <w:lang w:eastAsia="ar-SA"/>
        </w:rPr>
        <w:t>Ajánlattevő</w:t>
      </w:r>
      <w:r w:rsidRPr="00A749F0">
        <w:rPr>
          <w:rFonts w:eastAsia="Times New Roman"/>
          <w:lang w:eastAsia="ar-SA"/>
        </w:rPr>
        <w:t>: az a gazdasági szereplő, aki (amely) a közbeszerzési eljárásban ajánlatot nyújt be;</w:t>
      </w:r>
    </w:p>
    <w:p w14:paraId="1BBC6F00" w14:textId="77777777" w:rsidR="00FC18F4" w:rsidRPr="00A749F0" w:rsidRDefault="00FC18F4" w:rsidP="00FC18F4">
      <w:pPr>
        <w:suppressAutoHyphens/>
        <w:autoSpaceDE w:val="0"/>
        <w:autoSpaceDN w:val="0"/>
        <w:adjustRightInd w:val="0"/>
        <w:spacing w:after="0" w:line="240" w:lineRule="auto"/>
        <w:jc w:val="both"/>
        <w:rPr>
          <w:rFonts w:eastAsia="Times New Roman"/>
          <w:lang w:eastAsia="ar-SA"/>
        </w:rPr>
      </w:pPr>
    </w:p>
    <w:p w14:paraId="26FB12C4" w14:textId="77777777" w:rsidR="00FC18F4" w:rsidRPr="00A749F0" w:rsidRDefault="00FC18F4" w:rsidP="00FC18F4">
      <w:pPr>
        <w:suppressAutoHyphens/>
        <w:autoSpaceDE w:val="0"/>
        <w:autoSpaceDN w:val="0"/>
        <w:adjustRightInd w:val="0"/>
        <w:spacing w:after="0" w:line="240" w:lineRule="auto"/>
        <w:jc w:val="both"/>
        <w:rPr>
          <w:rFonts w:eastAsia="Times New Roman"/>
          <w:lang w:eastAsia="ar-SA"/>
        </w:rPr>
      </w:pPr>
      <w:r w:rsidRPr="00A749F0">
        <w:rPr>
          <w:rFonts w:eastAsia="Times New Roman"/>
          <w:i/>
          <w:lang w:eastAsia="ar-SA"/>
        </w:rPr>
        <w:t>Gazdasági szereplő</w:t>
      </w:r>
      <w:r w:rsidRPr="00A749F0">
        <w:rPr>
          <w:rFonts w:eastAsia="Times New Roman"/>
          <w:lang w:eastAsia="ar-SA"/>
        </w:rPr>
        <w:t>: bármely természetes személy, jogi személy, egyéni cég vagy személyes joga szerint jogképes szervezet, vagy ilyen személyek vagy szervezetek csoportja, aki, illetve amely a piacon építési beruházások kivitelezését, áruk szállítását vagy szolgáltatások nyújtását kínálja.</w:t>
      </w:r>
    </w:p>
    <w:p w14:paraId="090BB2C9" w14:textId="77777777" w:rsidR="00FC18F4" w:rsidRPr="00A749F0" w:rsidRDefault="00FC18F4" w:rsidP="00FC18F4">
      <w:pPr>
        <w:suppressAutoHyphens/>
        <w:autoSpaceDE w:val="0"/>
        <w:autoSpaceDN w:val="0"/>
        <w:adjustRightInd w:val="0"/>
        <w:spacing w:after="0" w:line="240" w:lineRule="auto"/>
        <w:ind w:left="567"/>
        <w:jc w:val="both"/>
        <w:rPr>
          <w:rFonts w:eastAsia="Times New Roman"/>
          <w:lang w:eastAsia="ar-SA"/>
        </w:rPr>
      </w:pPr>
    </w:p>
    <w:p w14:paraId="20D68ABC" w14:textId="77777777" w:rsidR="00FC18F4" w:rsidRPr="00A749F0" w:rsidRDefault="00FC18F4" w:rsidP="00FC18F4">
      <w:pPr>
        <w:suppressAutoHyphens/>
        <w:autoSpaceDE w:val="0"/>
        <w:autoSpaceDN w:val="0"/>
        <w:adjustRightInd w:val="0"/>
        <w:spacing w:after="0" w:line="240" w:lineRule="auto"/>
        <w:jc w:val="both"/>
        <w:rPr>
          <w:rFonts w:eastAsia="Times New Roman"/>
          <w:lang w:eastAsia="ar-SA"/>
        </w:rPr>
      </w:pPr>
      <w:r w:rsidRPr="00A749F0">
        <w:rPr>
          <w:rFonts w:eastAsia="Times New Roman"/>
          <w:i/>
          <w:lang w:eastAsia="ar-SA"/>
        </w:rPr>
        <w:t>Alvállalkozó</w:t>
      </w:r>
      <w:r w:rsidRPr="00A749F0">
        <w:rPr>
          <w:rFonts w:eastAsia="Times New Roman"/>
          <w:lang w:eastAsia="ar-SA"/>
        </w:rPr>
        <w:t>: az a gazdasági szereplő, aki (amely) a közbeszerzési eljárás eredményeként megkötött szerződés teljesítésében az ajánlattevő által bevontan közvetlenül vesz részt, kivéve</w:t>
      </w:r>
    </w:p>
    <w:p w14:paraId="61950D3C" w14:textId="77777777" w:rsidR="00FC18F4" w:rsidRPr="00A749F0" w:rsidRDefault="00FC18F4" w:rsidP="00FC18F4">
      <w:pPr>
        <w:suppressAutoHyphens/>
        <w:autoSpaceDE w:val="0"/>
        <w:autoSpaceDN w:val="0"/>
        <w:adjustRightInd w:val="0"/>
        <w:spacing w:after="0" w:line="240" w:lineRule="auto"/>
        <w:ind w:left="709"/>
        <w:jc w:val="both"/>
        <w:rPr>
          <w:rFonts w:eastAsia="Times New Roman"/>
          <w:lang w:eastAsia="ar-SA"/>
        </w:rPr>
      </w:pPr>
      <w:proofErr w:type="gramStart"/>
      <w:r w:rsidRPr="00A749F0">
        <w:rPr>
          <w:rFonts w:eastAsia="Times New Roman"/>
          <w:lang w:eastAsia="ar-SA"/>
        </w:rPr>
        <w:t>a</w:t>
      </w:r>
      <w:proofErr w:type="gramEnd"/>
      <w:r w:rsidRPr="00A749F0">
        <w:rPr>
          <w:rFonts w:eastAsia="Times New Roman"/>
          <w:lang w:eastAsia="ar-SA"/>
        </w:rPr>
        <w:t>) azon gazdasági szereplőt, amely tevékenységét kizárólagos jog alapján végzi,</w:t>
      </w:r>
    </w:p>
    <w:p w14:paraId="2E29A6D1" w14:textId="77777777" w:rsidR="00FC18F4" w:rsidRPr="00A749F0" w:rsidRDefault="00FC18F4" w:rsidP="00FC18F4">
      <w:pPr>
        <w:suppressAutoHyphens/>
        <w:autoSpaceDE w:val="0"/>
        <w:autoSpaceDN w:val="0"/>
        <w:adjustRightInd w:val="0"/>
        <w:spacing w:after="0" w:line="240" w:lineRule="auto"/>
        <w:ind w:left="709"/>
        <w:jc w:val="both"/>
        <w:rPr>
          <w:rFonts w:eastAsia="Times New Roman"/>
          <w:lang w:eastAsia="ar-SA"/>
        </w:rPr>
      </w:pPr>
      <w:r w:rsidRPr="00A749F0">
        <w:rPr>
          <w:rFonts w:eastAsia="Times New Roman"/>
          <w:lang w:eastAsia="ar-SA"/>
        </w:rPr>
        <w:t>b) a szerződés teljesítéséhez igénybe venni kívánt gyártót, forgalmazót, alkatrész vagy alapanyag eladóját,</w:t>
      </w:r>
    </w:p>
    <w:p w14:paraId="0EF1689C" w14:textId="77777777" w:rsidR="00FC18F4" w:rsidRPr="00A749F0" w:rsidRDefault="00FC18F4" w:rsidP="00FC18F4">
      <w:pPr>
        <w:suppressAutoHyphens/>
        <w:autoSpaceDE w:val="0"/>
        <w:autoSpaceDN w:val="0"/>
        <w:adjustRightInd w:val="0"/>
        <w:spacing w:after="0" w:line="240" w:lineRule="auto"/>
        <w:ind w:left="709"/>
        <w:jc w:val="both"/>
        <w:rPr>
          <w:rFonts w:eastAsia="Times New Roman"/>
          <w:i/>
          <w:lang w:eastAsia="ar-SA"/>
        </w:rPr>
      </w:pPr>
      <w:r w:rsidRPr="00A749F0">
        <w:rPr>
          <w:rFonts w:eastAsia="Times New Roman"/>
          <w:lang w:eastAsia="ar-SA"/>
        </w:rPr>
        <w:t>c) építési beruházás esetén az építőanyag-eladót;</w:t>
      </w:r>
    </w:p>
    <w:p w14:paraId="5E46E37D" w14:textId="77777777" w:rsidR="00FC18F4" w:rsidRPr="00A749F0" w:rsidRDefault="00FC18F4" w:rsidP="00FC18F4">
      <w:pPr>
        <w:suppressAutoHyphens/>
        <w:autoSpaceDE w:val="0"/>
        <w:autoSpaceDN w:val="0"/>
        <w:adjustRightInd w:val="0"/>
        <w:spacing w:after="0" w:line="240" w:lineRule="auto"/>
        <w:jc w:val="both"/>
        <w:rPr>
          <w:rFonts w:eastAsia="Times New Roman"/>
          <w:i/>
          <w:lang w:eastAsia="ar-SA"/>
        </w:rPr>
      </w:pPr>
    </w:p>
    <w:p w14:paraId="609222CD" w14:textId="4CEB1B8E" w:rsidR="00FC18F4" w:rsidRPr="00A749F0" w:rsidRDefault="00FC18F4" w:rsidP="00FC18F4">
      <w:pPr>
        <w:spacing w:after="0" w:line="240" w:lineRule="auto"/>
        <w:jc w:val="both"/>
        <w:rPr>
          <w:b/>
        </w:rPr>
      </w:pPr>
      <w:r w:rsidRPr="00A749F0">
        <w:rPr>
          <w:b/>
        </w:rPr>
        <w:t>A</w:t>
      </w:r>
      <w:r w:rsidR="008E0E69" w:rsidRPr="00A749F0">
        <w:rPr>
          <w:b/>
        </w:rPr>
        <w:t xml:space="preserve"> Kbt. 36. § (1) </w:t>
      </w:r>
      <w:proofErr w:type="spellStart"/>
      <w:r w:rsidR="008E0E69" w:rsidRPr="00A749F0">
        <w:rPr>
          <w:b/>
        </w:rPr>
        <w:t>bek</w:t>
      </w:r>
      <w:proofErr w:type="spellEnd"/>
      <w:r w:rsidR="008E0E69" w:rsidRPr="00A749F0">
        <w:rPr>
          <w:b/>
        </w:rPr>
        <w:t xml:space="preserve">. </w:t>
      </w:r>
      <w:proofErr w:type="gramStart"/>
      <w:r w:rsidR="008E0E69" w:rsidRPr="00A749F0">
        <w:rPr>
          <w:b/>
        </w:rPr>
        <w:t>alapján</w:t>
      </w:r>
      <w:proofErr w:type="gramEnd"/>
      <w:r w:rsidRPr="00A749F0">
        <w:rPr>
          <w:b/>
        </w:rPr>
        <w:t xml:space="preserve"> ajánlattevő ugyanabban a közbeszerzési eljárásban - részajánlat-tételi lehetőség biztosítása esetén ugyanazon rész tekintetében -</w:t>
      </w:r>
    </w:p>
    <w:p w14:paraId="614DFDFE" w14:textId="77777777" w:rsidR="00FC18F4" w:rsidRPr="00A749F0" w:rsidRDefault="00FC18F4" w:rsidP="00FC18F4">
      <w:pPr>
        <w:spacing w:after="0" w:line="240" w:lineRule="auto"/>
        <w:jc w:val="both"/>
      </w:pPr>
      <w:proofErr w:type="gramStart"/>
      <w:r w:rsidRPr="00A749F0">
        <w:t>a</w:t>
      </w:r>
      <w:proofErr w:type="gramEnd"/>
      <w:r w:rsidRPr="00A749F0">
        <w:t xml:space="preserve">) nem tehet másik ajánlatot más ajánlattevővel közösen, </w:t>
      </w:r>
    </w:p>
    <w:p w14:paraId="0815EC38" w14:textId="77777777" w:rsidR="00FC18F4" w:rsidRPr="00A749F0" w:rsidRDefault="00FC18F4" w:rsidP="00FC18F4">
      <w:pPr>
        <w:spacing w:after="0" w:line="240" w:lineRule="auto"/>
        <w:jc w:val="both"/>
      </w:pPr>
      <w:r w:rsidRPr="00A749F0">
        <w:t>b) más ajánlattevő alvállalkozójaként nem vehet részt,</w:t>
      </w:r>
    </w:p>
    <w:p w14:paraId="4C13C5E2" w14:textId="77777777" w:rsidR="00FC18F4" w:rsidRPr="00A749F0" w:rsidRDefault="00FC18F4" w:rsidP="00FC18F4">
      <w:pPr>
        <w:spacing w:after="0" w:line="240" w:lineRule="auto"/>
        <w:jc w:val="both"/>
      </w:pPr>
      <w:r w:rsidRPr="00A749F0">
        <w:t xml:space="preserve">c) más ajánlattevő szerződés teljesítésére való alkalmasságát nem igazolhatja [65. § (7) bekezdés]. </w:t>
      </w:r>
      <w:r w:rsidRPr="00A749F0">
        <w:cr/>
      </w:r>
    </w:p>
    <w:p w14:paraId="2D9B4904" w14:textId="77777777" w:rsidR="00FC18F4" w:rsidRPr="00A749F0" w:rsidRDefault="00FC18F4" w:rsidP="00FC18F4">
      <w:pPr>
        <w:spacing w:after="0" w:line="240" w:lineRule="auto"/>
        <w:jc w:val="both"/>
      </w:pPr>
    </w:p>
    <w:p w14:paraId="394CF718" w14:textId="77777777" w:rsidR="00FC18F4" w:rsidRPr="00A749F0" w:rsidRDefault="00FC18F4" w:rsidP="00717198">
      <w:pPr>
        <w:pStyle w:val="Cmsor2"/>
        <w:spacing w:before="0" w:after="0" w:line="240" w:lineRule="auto"/>
        <w:jc w:val="both"/>
        <w:rPr>
          <w:rFonts w:ascii="Times New Roman" w:hAnsi="Times New Roman"/>
          <w:i w:val="0"/>
          <w:sz w:val="24"/>
          <w:szCs w:val="24"/>
          <w:u w:val="single"/>
        </w:rPr>
      </w:pPr>
      <w:bookmarkStart w:id="8" w:name="_Toc491760412"/>
      <w:r w:rsidRPr="00A749F0">
        <w:rPr>
          <w:rFonts w:ascii="Times New Roman" w:hAnsi="Times New Roman"/>
          <w:i w:val="0"/>
          <w:sz w:val="24"/>
          <w:szCs w:val="24"/>
          <w:u w:val="single"/>
        </w:rPr>
        <w:t>Közös Ajánlattevő(k)</w:t>
      </w:r>
      <w:bookmarkEnd w:id="8"/>
    </w:p>
    <w:p w14:paraId="58B028FC" w14:textId="77777777" w:rsidR="00FC18F4" w:rsidRPr="00A749F0" w:rsidRDefault="00FC18F4" w:rsidP="00FC18F4">
      <w:pPr>
        <w:spacing w:after="0" w:line="240" w:lineRule="auto"/>
        <w:jc w:val="both"/>
        <w:rPr>
          <w:b/>
        </w:rPr>
      </w:pPr>
    </w:p>
    <w:p w14:paraId="3CED3BEC" w14:textId="77777777" w:rsidR="0087378E" w:rsidRPr="00A749F0" w:rsidRDefault="0087378E" w:rsidP="00717198">
      <w:pPr>
        <w:spacing w:after="0" w:line="240" w:lineRule="auto"/>
        <w:jc w:val="both"/>
      </w:pPr>
      <w:r w:rsidRPr="00A749F0">
        <w:t>A Kbt. 35. § (1) bekezdése alapján több gazdasági szereplő közösen is tehet ajánlatot. Közös ajánlattétel esetén az ajánlatnak meg kell felelnie a Kbt. 35-36. §-</w:t>
      </w:r>
      <w:proofErr w:type="spellStart"/>
      <w:r w:rsidRPr="00A749F0">
        <w:t>ai</w:t>
      </w:r>
      <w:proofErr w:type="spellEnd"/>
      <w:r w:rsidRPr="00A749F0">
        <w:t xml:space="preserve"> szerinti előírásoknak. </w:t>
      </w:r>
    </w:p>
    <w:p w14:paraId="2CE3BB07" w14:textId="77777777" w:rsidR="00FC18F4" w:rsidRPr="00A749F0" w:rsidRDefault="00FC18F4" w:rsidP="00717198">
      <w:pPr>
        <w:spacing w:after="0" w:line="240" w:lineRule="auto"/>
        <w:jc w:val="both"/>
      </w:pPr>
      <w:r w:rsidRPr="00A749F0">
        <w:t>A közös ajánlattevők kötelesek maguk közül egy, a közbeszerzési eljárásban a közös ajánlattevők nevében eljárni jogosult képviselőt megjelölni.</w:t>
      </w:r>
    </w:p>
    <w:p w14:paraId="378AB7F0" w14:textId="77777777" w:rsidR="00FC18F4" w:rsidRPr="00A749F0" w:rsidRDefault="00FC18F4" w:rsidP="00717198">
      <w:pPr>
        <w:spacing w:after="0" w:line="240" w:lineRule="auto"/>
        <w:jc w:val="both"/>
        <w:rPr>
          <w:b/>
          <w:i/>
        </w:rPr>
      </w:pPr>
      <w:r w:rsidRPr="00A749F0">
        <w:rPr>
          <w:b/>
          <w:i/>
        </w:rPr>
        <w:t>A közös ajánlattevők csoportjának képviseletében tett minden nyilatkozatnak egyértelműen tartalmaznia kell a közös ajánlattevők megjelölését.</w:t>
      </w:r>
    </w:p>
    <w:p w14:paraId="28541BC1" w14:textId="0AD1BA90" w:rsidR="00BF3531" w:rsidRPr="00A749F0" w:rsidRDefault="00BF3531" w:rsidP="00717198">
      <w:pPr>
        <w:jc w:val="both"/>
      </w:pPr>
      <w:r w:rsidRPr="00A749F0">
        <w:t xml:space="preserve">A közös ajánlattevők felelőssége, hogy az egymás közötti kommunikációt megfelelően rendezzék, Ajánlatkérő kizárólag az ajánlatban megjelölt képviselő ajánlattevő részére küldi meg a Kbt. által előírt és egyéb értesítéseket, tájékoztatásokat, felhívásokat. Felhívjuk a közös ajánlattevők figyelmét, hogy az egyes nyilatkozatok megtételénél különös figyelmet fordítsanak arra, hogy a nyilatkozatok –amennyiben az szükséges – valamennyi közös ajánlattevőre kiterjedjenek. Úgyszintén fokozott figyelemmel járjanak el a kizáró okokra, az alkalmassági feltételekre vonatkozó </w:t>
      </w:r>
      <w:r w:rsidR="009D6685" w:rsidRPr="00A749F0">
        <w:rPr>
          <w:rFonts w:eastAsia="Times New Roman"/>
        </w:rPr>
        <w:t>Egységes Európai Közbeszerzési Dokumentum</w:t>
      </w:r>
      <w:r w:rsidR="009D6685" w:rsidRPr="00A749F0">
        <w:rPr>
          <w:rFonts w:eastAsia="Times New Roman"/>
          <w:b/>
        </w:rPr>
        <w:t xml:space="preserve"> </w:t>
      </w:r>
      <w:r w:rsidRPr="00A749F0">
        <w:t>csatolásakor, valamint az eljárás későbbi szakaszában az ajánlatkérő által kért fenti követelmények igazolása során.</w:t>
      </w:r>
    </w:p>
    <w:p w14:paraId="5FBF3519" w14:textId="77777777" w:rsidR="00FC18F4" w:rsidRPr="00A749F0" w:rsidRDefault="00FC18F4" w:rsidP="00BF3531">
      <w:pPr>
        <w:spacing w:after="0" w:line="240" w:lineRule="auto"/>
        <w:jc w:val="both"/>
      </w:pPr>
    </w:p>
    <w:p w14:paraId="4564E1CA" w14:textId="77777777" w:rsidR="00FC18F4" w:rsidRPr="00A749F0" w:rsidRDefault="00FC18F4" w:rsidP="00717198">
      <w:pPr>
        <w:spacing w:after="0" w:line="240" w:lineRule="auto"/>
        <w:jc w:val="both"/>
      </w:pPr>
      <w:r w:rsidRPr="00A749F0">
        <w:t>A közös ajánlattevők a szerződés teljesítéséért az ajánlatkérő felé egyetemlegesen felelnek.</w:t>
      </w:r>
    </w:p>
    <w:p w14:paraId="4A36D6D4" w14:textId="77777777" w:rsidR="00FC18F4" w:rsidRPr="00A749F0" w:rsidRDefault="00FC18F4" w:rsidP="00717198">
      <w:pPr>
        <w:spacing w:after="0" w:line="240" w:lineRule="auto"/>
        <w:jc w:val="both"/>
      </w:pPr>
    </w:p>
    <w:p w14:paraId="34DC51B1" w14:textId="77777777" w:rsidR="00FC18F4" w:rsidRPr="00A749F0" w:rsidRDefault="00FC18F4" w:rsidP="00717198">
      <w:pPr>
        <w:spacing w:after="0" w:line="240" w:lineRule="auto"/>
        <w:jc w:val="both"/>
      </w:pPr>
      <w:r w:rsidRPr="00A749F0">
        <w:t xml:space="preserve">A közös ajánlatot benyújtó gazdasági </w:t>
      </w:r>
      <w:proofErr w:type="gramStart"/>
      <w:r w:rsidRPr="00A749F0">
        <w:t>szereplő(</w:t>
      </w:r>
      <w:proofErr w:type="gramEnd"/>
      <w:r w:rsidRPr="00A749F0">
        <w:t>k) személyében az eljárásban az ajánlattételi határidő lejárta után változás nem következhet be.</w:t>
      </w:r>
    </w:p>
    <w:p w14:paraId="0336C281" w14:textId="77777777" w:rsidR="00FC18F4" w:rsidRPr="00A749F0" w:rsidRDefault="00FC18F4" w:rsidP="00717198">
      <w:pPr>
        <w:spacing w:after="0" w:line="240" w:lineRule="auto"/>
        <w:jc w:val="both"/>
      </w:pPr>
    </w:p>
    <w:p w14:paraId="66D0821D" w14:textId="77777777" w:rsidR="00FC18F4" w:rsidRPr="00A749F0" w:rsidRDefault="00FC18F4" w:rsidP="00717198">
      <w:pPr>
        <w:spacing w:after="0" w:line="240" w:lineRule="auto"/>
        <w:jc w:val="both"/>
      </w:pPr>
      <w:r w:rsidRPr="00A749F0">
        <w:t>Közös ajánlattétel esetén csatolni kell a közös ajánlattevők által cégszerűen aláírt közös ajánlattevői megállapodást, amely tartalmazza az alábbiakat:</w:t>
      </w:r>
    </w:p>
    <w:p w14:paraId="681C75AA" w14:textId="77777777" w:rsidR="00FC18F4" w:rsidRPr="00A749F0" w:rsidRDefault="00FC18F4" w:rsidP="00FC18F4">
      <w:pPr>
        <w:spacing w:after="0" w:line="240" w:lineRule="auto"/>
        <w:jc w:val="both"/>
      </w:pPr>
      <w:r w:rsidRPr="00A749F0">
        <w:t>—</w:t>
      </w:r>
      <w:r w:rsidRPr="00A749F0">
        <w:tab/>
        <w:t>a közös ajánlatevők nevét, székhelyét,</w:t>
      </w:r>
    </w:p>
    <w:p w14:paraId="26DAF784" w14:textId="77777777" w:rsidR="00FC18F4" w:rsidRPr="00A749F0" w:rsidRDefault="00FC18F4" w:rsidP="00FC18F4">
      <w:pPr>
        <w:spacing w:after="0" w:line="240" w:lineRule="auto"/>
        <w:jc w:val="both"/>
      </w:pPr>
      <w:r w:rsidRPr="00A749F0">
        <w:t>—</w:t>
      </w:r>
      <w:r w:rsidRPr="00A749F0">
        <w:tab/>
        <w:t>azon ajánlattevőt, aki a közös ajánlattevőket az eljárás során kizárólagosan képviseli, illetőleg a közös ajánlattevők nevében hatályos jognyilatkozatot tehet; annak a természetes személynek a nevét, aki a közös ajánlattevők képviseletében nyilatkozatot tenni és aláírni jogosult,</w:t>
      </w:r>
    </w:p>
    <w:p w14:paraId="395646FD" w14:textId="77777777" w:rsidR="00FC18F4" w:rsidRPr="00A749F0" w:rsidRDefault="00FC18F4" w:rsidP="00FC18F4">
      <w:pPr>
        <w:spacing w:after="0" w:line="240" w:lineRule="auto"/>
        <w:jc w:val="both"/>
      </w:pPr>
      <w:r w:rsidRPr="00A749F0">
        <w:t>—</w:t>
      </w:r>
      <w:r w:rsidRPr="00A749F0">
        <w:tab/>
        <w:t>a szerződés aláírása módjának ismertetését,</w:t>
      </w:r>
    </w:p>
    <w:p w14:paraId="3DEE2F0D" w14:textId="77777777" w:rsidR="00FC18F4" w:rsidRPr="00A749F0" w:rsidRDefault="00FC18F4" w:rsidP="00FC18F4">
      <w:pPr>
        <w:spacing w:after="0" w:line="240" w:lineRule="auto"/>
        <w:jc w:val="both"/>
      </w:pPr>
      <w:r w:rsidRPr="00A749F0">
        <w:t>—</w:t>
      </w:r>
      <w:r w:rsidRPr="00A749F0">
        <w:tab/>
        <w:t>a közös ajánlattevők feladatmegosztását, a szerződéses árból való részesedésük mértékét valamint külön-külön a közös ajánlattevők azon bankszámlaszámait, ahova az elismert teljesítést követően a kifizetés megtörténhet,</w:t>
      </w:r>
    </w:p>
    <w:p w14:paraId="758FE913" w14:textId="486ECE71" w:rsidR="00FC18F4" w:rsidRPr="00A749F0" w:rsidRDefault="00FC18F4" w:rsidP="00FC18F4">
      <w:pPr>
        <w:spacing w:after="0" w:line="240" w:lineRule="auto"/>
        <w:jc w:val="both"/>
      </w:pPr>
      <w:r w:rsidRPr="00A749F0">
        <w:t>—</w:t>
      </w:r>
      <w:r w:rsidRPr="00A749F0">
        <w:tab/>
        <w:t xml:space="preserve">valamennyi közös ajánlattevői tag nyilatkozatát arról, hogy egyetemleges felelősséget vállalnak a közbeszerzési eljárás eredményeként megkötendő szerződés </w:t>
      </w:r>
      <w:r w:rsidR="00803E1A" w:rsidRPr="00A749F0">
        <w:t>teljesítéséért</w:t>
      </w:r>
      <w:r w:rsidRPr="00A749F0">
        <w:t>,</w:t>
      </w:r>
    </w:p>
    <w:p w14:paraId="2CED7890" w14:textId="77777777" w:rsidR="00FC18F4" w:rsidRPr="00A749F0" w:rsidRDefault="00FC18F4" w:rsidP="00FC18F4">
      <w:pPr>
        <w:spacing w:after="0" w:line="240" w:lineRule="auto"/>
        <w:jc w:val="both"/>
      </w:pPr>
      <w:r w:rsidRPr="00A749F0">
        <w:t>—</w:t>
      </w:r>
      <w:r w:rsidRPr="00A749F0">
        <w:tab/>
        <w:t>azon nyilatkozatot, hogy a megállapodás az ajánlat benyújtásának napján érvényes és hatályos, és hatálya, teljesítése, alkalmazhatósága vagy végrehajthatósága nem függ felfüggesztő, hatályba léptető, illetve bontófeltételtől, valamint harmadik személy vagy hatóság jóváhagyásától, nyertesség esetén a közös ajánlatot létrehozó megállapodás érvényes marad a megállapodásból fakadó valamennyi kötelezettség szerződésszerű teljesítéséig,</w:t>
      </w:r>
    </w:p>
    <w:p w14:paraId="2D36ED20" w14:textId="77777777" w:rsidR="00FC18F4" w:rsidRPr="00A749F0" w:rsidRDefault="00FC18F4" w:rsidP="00FC18F4">
      <w:pPr>
        <w:spacing w:after="0" w:line="240" w:lineRule="auto"/>
        <w:jc w:val="both"/>
      </w:pPr>
      <w:r w:rsidRPr="00A749F0">
        <w:t>—</w:t>
      </w:r>
      <w:r w:rsidRPr="00A749F0">
        <w:tab/>
        <w:t>az ajánlat benyújtásának napján érvényes és hatályos, és hatálya, teljesítése, alkalmazhatósága vagy végrehajthatósága nem függ felfüggesztő (hatályba léptető), illetve bontó feltételtől.</w:t>
      </w:r>
    </w:p>
    <w:p w14:paraId="02061938" w14:textId="77777777" w:rsidR="007F146E" w:rsidRPr="00A749F0" w:rsidRDefault="007F146E" w:rsidP="00FC18F4">
      <w:pPr>
        <w:spacing w:after="0" w:line="240" w:lineRule="auto"/>
        <w:jc w:val="both"/>
      </w:pPr>
    </w:p>
    <w:p w14:paraId="2FDEA6F6" w14:textId="64183EDE" w:rsidR="00BA18ED" w:rsidRDefault="00BA18ED" w:rsidP="00FC18F4">
      <w:pPr>
        <w:spacing w:after="0" w:line="240" w:lineRule="auto"/>
        <w:jc w:val="both"/>
      </w:pPr>
    </w:p>
    <w:p w14:paraId="1130A3AB" w14:textId="77777777" w:rsidR="008A5ECE" w:rsidRPr="00A749F0" w:rsidRDefault="008A5ECE" w:rsidP="00FC18F4">
      <w:pPr>
        <w:spacing w:after="0" w:line="240" w:lineRule="auto"/>
        <w:jc w:val="both"/>
      </w:pPr>
    </w:p>
    <w:p w14:paraId="6FCE0503" w14:textId="77777777" w:rsidR="00FC18F4" w:rsidRPr="00A749F0" w:rsidRDefault="00FC18F4" w:rsidP="00FC18F4">
      <w:pPr>
        <w:widowControl w:val="0"/>
        <w:numPr>
          <w:ilvl w:val="12"/>
          <w:numId w:val="0"/>
        </w:numPr>
        <w:tabs>
          <w:tab w:val="left" w:pos="360"/>
          <w:tab w:val="left" w:pos="405"/>
        </w:tabs>
        <w:suppressAutoHyphens/>
        <w:overflowPunct w:val="0"/>
        <w:autoSpaceDE w:val="0"/>
        <w:autoSpaceDN w:val="0"/>
        <w:adjustRightInd w:val="0"/>
        <w:spacing w:after="0" w:line="240" w:lineRule="auto"/>
        <w:jc w:val="both"/>
        <w:textAlignment w:val="baseline"/>
        <w:rPr>
          <w:b/>
        </w:rPr>
      </w:pPr>
      <w:r w:rsidRPr="00A749F0">
        <w:rPr>
          <w:b/>
        </w:rPr>
        <w:lastRenderedPageBreak/>
        <w:t>Az alkalmasság igazolásában részt vevő szervezet</w:t>
      </w:r>
    </w:p>
    <w:p w14:paraId="4DA32EA3" w14:textId="77777777" w:rsidR="00FC18F4" w:rsidRPr="00A749F0" w:rsidRDefault="00FC18F4" w:rsidP="00FC18F4">
      <w:pPr>
        <w:widowControl w:val="0"/>
        <w:numPr>
          <w:ilvl w:val="12"/>
          <w:numId w:val="0"/>
        </w:numPr>
        <w:tabs>
          <w:tab w:val="left" w:pos="360"/>
          <w:tab w:val="left" w:pos="405"/>
        </w:tabs>
        <w:suppressAutoHyphens/>
        <w:overflowPunct w:val="0"/>
        <w:autoSpaceDE w:val="0"/>
        <w:autoSpaceDN w:val="0"/>
        <w:adjustRightInd w:val="0"/>
        <w:spacing w:after="0" w:line="240" w:lineRule="auto"/>
        <w:jc w:val="both"/>
        <w:textAlignment w:val="baseline"/>
        <w:rPr>
          <w:b/>
        </w:rPr>
      </w:pPr>
    </w:p>
    <w:p w14:paraId="08410872" w14:textId="77777777" w:rsidR="00FC18F4" w:rsidRPr="00A749F0" w:rsidRDefault="00FC18F4" w:rsidP="00FC18F4">
      <w:pPr>
        <w:spacing w:after="0" w:line="240" w:lineRule="auto"/>
        <w:jc w:val="both"/>
      </w:pPr>
      <w:r w:rsidRPr="00A749F0">
        <w:t xml:space="preserve">Az előírt alkalmassági követelményeknek az ajánlattevők bármely más szervezet vagy személy kapacitására támaszkodva is megfelelhetnek, a közöttük fennálló kapcsolat jogi jellegétől függetlenül. </w:t>
      </w:r>
    </w:p>
    <w:p w14:paraId="41EDC01A" w14:textId="77777777" w:rsidR="00FC18F4" w:rsidRPr="00A749F0" w:rsidRDefault="00FC18F4" w:rsidP="00FC18F4">
      <w:pPr>
        <w:spacing w:after="0" w:line="240" w:lineRule="auto"/>
        <w:jc w:val="both"/>
      </w:pPr>
      <w:r w:rsidRPr="00A749F0">
        <w:t xml:space="preserve">Ebben az esetben meg kell jelölni az ajánlatban ezt a szervezetet és az eljárást megindító felhívás vonatkozó pontjának megjelölésével azon alkalmassági követelményt vagy követelményeket, amelynek igazolása érdekében az ajánlattevő </w:t>
      </w:r>
      <w:proofErr w:type="gramStart"/>
      <w:r w:rsidRPr="00A749F0">
        <w:t>ezen</w:t>
      </w:r>
      <w:proofErr w:type="gramEnd"/>
      <w:r w:rsidRPr="00A749F0">
        <w:t xml:space="preserve"> szervezet erőforrására vagy arra is támaszkodik. </w:t>
      </w:r>
    </w:p>
    <w:p w14:paraId="58EF723F" w14:textId="77777777" w:rsidR="00FC18F4" w:rsidRPr="00A749F0" w:rsidRDefault="00FC18F4" w:rsidP="00FC18F4">
      <w:pPr>
        <w:spacing w:after="0" w:line="240" w:lineRule="auto"/>
        <w:jc w:val="both"/>
      </w:pPr>
      <w:r w:rsidRPr="00A749F0">
        <w:t xml:space="preserve">A Kbt. 65.§ (8) bekezdésben foglalt eset kivételével csatolni kell az ajánlatban a </w:t>
      </w:r>
      <w:proofErr w:type="gramStart"/>
      <w:r w:rsidRPr="00A749F0">
        <w:t>kapacitásait</w:t>
      </w:r>
      <w:proofErr w:type="gramEnd"/>
      <w:r w:rsidRPr="00A749F0">
        <w:t xml:space="preserve">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14:paraId="373A96D8" w14:textId="77777777" w:rsidR="0048073F" w:rsidRPr="00A749F0" w:rsidRDefault="0048073F" w:rsidP="0048073F">
      <w:pPr>
        <w:spacing w:after="0" w:line="240" w:lineRule="auto"/>
        <w:jc w:val="both"/>
      </w:pPr>
      <w:r w:rsidRPr="00A749F0">
        <w:t xml:space="preserve">Az okiratnak </w:t>
      </w:r>
      <w:proofErr w:type="gramStart"/>
      <w:r w:rsidRPr="00A749F0">
        <w:t>minimálisan</w:t>
      </w:r>
      <w:proofErr w:type="gramEnd"/>
      <w:r w:rsidRPr="00A749F0">
        <w:t xml:space="preserve"> az alábbi tartalmi elemeknek kell megfelelnie:</w:t>
      </w:r>
    </w:p>
    <w:p w14:paraId="5DB9A034" w14:textId="77777777" w:rsidR="0048073F" w:rsidRPr="00A749F0" w:rsidRDefault="0048073F" w:rsidP="0048073F">
      <w:pPr>
        <w:spacing w:after="0" w:line="240" w:lineRule="auto"/>
        <w:jc w:val="both"/>
      </w:pPr>
      <w:r w:rsidRPr="00A749F0">
        <w:t>-</w:t>
      </w:r>
      <w:r w:rsidRPr="00A749F0">
        <w:tab/>
        <w:t xml:space="preserve">az ajánlattevő és a </w:t>
      </w:r>
      <w:proofErr w:type="gramStart"/>
      <w:r w:rsidRPr="00A749F0">
        <w:t>kapacitásait</w:t>
      </w:r>
      <w:proofErr w:type="gramEnd"/>
      <w:r w:rsidRPr="00A749F0">
        <w:t xml:space="preserve"> rendelkezésre bocsátó szervezet által egyaránt, cégszerűen aláírt okirat szükséges</w:t>
      </w:r>
    </w:p>
    <w:p w14:paraId="3543CC86" w14:textId="77777777" w:rsidR="0048073F" w:rsidRPr="00A749F0" w:rsidRDefault="0048073F" w:rsidP="0048073F">
      <w:pPr>
        <w:spacing w:after="0" w:line="240" w:lineRule="auto"/>
        <w:jc w:val="both"/>
      </w:pPr>
      <w:r w:rsidRPr="00A749F0">
        <w:t>-</w:t>
      </w:r>
      <w:r w:rsidRPr="00A749F0">
        <w:tab/>
        <w:t>az okiratból egyértelműen ki kell derülnie, hogy az eljárást megindító felhívás mely alkalmassági követelményének vonatkozásában írták alá a felek az okiratot</w:t>
      </w:r>
    </w:p>
    <w:p w14:paraId="4CFAF3AD" w14:textId="3EA9CF4E" w:rsidR="00335572" w:rsidRPr="00A749F0" w:rsidRDefault="0048073F" w:rsidP="00335572">
      <w:pPr>
        <w:spacing w:before="100" w:beforeAutospacing="1" w:after="100" w:afterAutospacing="1" w:line="240" w:lineRule="auto"/>
        <w:ind w:firstLine="240"/>
        <w:jc w:val="both"/>
        <w:rPr>
          <w:rFonts w:eastAsia="Times New Roman"/>
        </w:rPr>
      </w:pPr>
      <w:proofErr w:type="gramStart"/>
      <w:r w:rsidRPr="00A749F0">
        <w:t>-</w:t>
      </w:r>
      <w:r w:rsidRPr="00A749F0">
        <w:tab/>
        <w:t xml:space="preserve">az okiratban nem elegendő csupán nyilatkozni az erőforrások rendelkezésre állásáról, hanem a Kbt. 65. § (9) bekezdése nyomán ki kell derülnie az okiratból (az okiratnak alá kell támasztania), </w:t>
      </w:r>
      <w:r w:rsidR="00335572" w:rsidRPr="00A749F0">
        <w:rPr>
          <w:rFonts w:eastAsia="Times New Roman"/>
        </w:rPr>
        <w:t xml:space="preserve"> a referenciákra vonatkozó követelmény teljesítését igazoló más szervezet tekintetében azt kell alátámasztania, hogy ez a szervezet ténylegesen részt vesz a szerződés teljesítésében, az ajánlatkérő a szerződés teljesítése során ellenőrzi, hogy a teljesítésbe történő bevonás mértéke e bekezdésekben foglaltaknak megfelel. a releváns szakmai tapasztalatot igazoló referenciákra vonatkozó követelmény teljesítésének</w:t>
      </w:r>
      <w:proofErr w:type="gramEnd"/>
      <w:r w:rsidR="00335572" w:rsidRPr="00A749F0">
        <w:rPr>
          <w:rFonts w:eastAsia="Times New Roman"/>
        </w:rPr>
        <w:t xml:space="preserve"> igazolására a gazdasági szereplő csak akkor veheti igénybe más szervezet </w:t>
      </w:r>
      <w:proofErr w:type="gramStart"/>
      <w:r w:rsidR="00335572" w:rsidRPr="00A749F0">
        <w:rPr>
          <w:rFonts w:eastAsia="Times New Roman"/>
        </w:rPr>
        <w:t>kapacitásait</w:t>
      </w:r>
      <w:proofErr w:type="gramEnd"/>
      <w:r w:rsidR="00335572" w:rsidRPr="00A749F0">
        <w:rPr>
          <w:rFonts w:eastAsia="Times New Roman"/>
        </w:rPr>
        <w:t>, ha az adott szervezet olyan mértékben részt vesz a szerződés, vagy a szerződés azon részének teljesítésében, amelyhez e kapacitásokra szükség van, amely - az ajánlattevő saját kapacitásával együtt - biztosítja az alkalmassági követelményben elvárt szaktudás, illetve szakmai tapasztalat érvényesülését a teljesítésben.</w:t>
      </w:r>
    </w:p>
    <w:p w14:paraId="0509FE29" w14:textId="7B003CB4" w:rsidR="0048073F" w:rsidRPr="00A749F0" w:rsidRDefault="0048073F" w:rsidP="0048073F">
      <w:pPr>
        <w:spacing w:after="0" w:line="240" w:lineRule="auto"/>
        <w:jc w:val="both"/>
      </w:pPr>
    </w:p>
    <w:p w14:paraId="6B736936" w14:textId="77777777" w:rsidR="00FC18F4" w:rsidRPr="00A749F0" w:rsidRDefault="00FC18F4" w:rsidP="00FC18F4">
      <w:pPr>
        <w:spacing w:after="0" w:line="240" w:lineRule="auto"/>
        <w:jc w:val="both"/>
      </w:pPr>
    </w:p>
    <w:p w14:paraId="45983CD2" w14:textId="77777777" w:rsidR="00FC18F4" w:rsidRPr="00A749F0" w:rsidRDefault="00FC18F4" w:rsidP="00717198">
      <w:pPr>
        <w:pStyle w:val="Cmsor2"/>
        <w:numPr>
          <w:ilvl w:val="0"/>
          <w:numId w:val="45"/>
        </w:numPr>
        <w:spacing w:before="0" w:after="0" w:line="240" w:lineRule="auto"/>
        <w:jc w:val="both"/>
        <w:rPr>
          <w:rFonts w:ascii="Times New Roman" w:hAnsi="Times New Roman"/>
          <w:i w:val="0"/>
          <w:sz w:val="24"/>
          <w:szCs w:val="24"/>
          <w:u w:val="single"/>
        </w:rPr>
      </w:pPr>
      <w:bookmarkStart w:id="9" w:name="_Toc440465317"/>
      <w:bookmarkStart w:id="10" w:name="_Toc491760413"/>
      <w:r w:rsidRPr="00A749F0">
        <w:rPr>
          <w:rFonts w:ascii="Times New Roman" w:hAnsi="Times New Roman"/>
          <w:i w:val="0"/>
          <w:sz w:val="24"/>
          <w:szCs w:val="24"/>
          <w:u w:val="single"/>
        </w:rPr>
        <w:t>Kiegészítő tájékoztatás</w:t>
      </w:r>
      <w:bookmarkEnd w:id="9"/>
      <w:bookmarkEnd w:id="10"/>
    </w:p>
    <w:p w14:paraId="7C621608" w14:textId="77777777" w:rsidR="00FC18F4" w:rsidRPr="00A749F0" w:rsidRDefault="00FC18F4" w:rsidP="00FC18F4">
      <w:pPr>
        <w:spacing w:after="0" w:line="240" w:lineRule="auto"/>
        <w:jc w:val="both"/>
      </w:pPr>
    </w:p>
    <w:p w14:paraId="54260EEA" w14:textId="77777777" w:rsidR="00BE6994" w:rsidRPr="00A749F0" w:rsidRDefault="00FC18F4" w:rsidP="001C43D6">
      <w:pPr>
        <w:suppressAutoHyphens/>
        <w:autoSpaceDE w:val="0"/>
        <w:spacing w:after="0" w:line="240" w:lineRule="auto"/>
        <w:jc w:val="both"/>
        <w:rPr>
          <w:rFonts w:eastAsia="Times New Roman"/>
          <w:lang w:eastAsia="ar-SA"/>
        </w:rPr>
      </w:pPr>
      <w:r w:rsidRPr="00A749F0">
        <w:rPr>
          <w:rFonts w:eastAsia="Times New Roman"/>
          <w:lang w:eastAsia="ar-SA"/>
        </w:rPr>
        <w:t xml:space="preserve">Bármely gazdasági szereplő, aki a közbeszerzési eljárásban ajánlattevő lehet – a megfelelő ajánlattétel érdekében - a Kbt. 56. § (1) bekezdés szerint a közbeszerzési </w:t>
      </w:r>
      <w:proofErr w:type="gramStart"/>
      <w:r w:rsidRPr="00A749F0">
        <w:rPr>
          <w:rFonts w:eastAsia="Times New Roman"/>
          <w:lang w:eastAsia="ar-SA"/>
        </w:rPr>
        <w:t>dokumentumokban</w:t>
      </w:r>
      <w:proofErr w:type="gramEnd"/>
      <w:r w:rsidRPr="00A749F0">
        <w:rPr>
          <w:rFonts w:eastAsia="Times New Roman"/>
          <w:lang w:eastAsia="ar-SA"/>
        </w:rPr>
        <w:t xml:space="preserve"> foglaltakkal kapcsolatban írásban kiegészítő tájékoztatást kérhet ajánlatkérőtől az alábbi elérhetőségen: fax: +36 1 511 7526, és e-mail: lencse.zsanett@mav-szk.hu. </w:t>
      </w:r>
    </w:p>
    <w:p w14:paraId="2EB81D2A" w14:textId="77777777" w:rsidR="00BE6994" w:rsidRPr="00A749F0" w:rsidRDefault="00BE6994" w:rsidP="00717198">
      <w:pPr>
        <w:jc w:val="both"/>
      </w:pPr>
      <w:r w:rsidRPr="00A749F0">
        <w:t xml:space="preserve">Annak érdekében, hogy a lehető legtöbb idő álljon az ajánlatkérő által megadott válaszok figyelembevételére, kérjük a gazdasági szereplőket, hogy lehetőleg ne késlekedjenek az esetleges kérdéseik megküldésével. </w:t>
      </w:r>
    </w:p>
    <w:p w14:paraId="036475D5" w14:textId="6BC4FB43" w:rsidR="00BE6994" w:rsidRPr="00A749F0" w:rsidRDefault="00BE6994" w:rsidP="00717198">
      <w:pPr>
        <w:jc w:val="both"/>
      </w:pPr>
      <w:r w:rsidRPr="00A749F0">
        <w:t>Kérjük, hogy kizárólag a Kbt. 56. §-</w:t>
      </w:r>
      <w:proofErr w:type="spellStart"/>
      <w:r w:rsidRPr="00A749F0">
        <w:t>ának</w:t>
      </w:r>
      <w:proofErr w:type="spellEnd"/>
      <w:r w:rsidRPr="00A749F0">
        <w:t xml:space="preserve"> megfelelő tartalommal, a megfelelő ajánlattétel érdekében, a közbeszerzési </w:t>
      </w:r>
      <w:proofErr w:type="gramStart"/>
      <w:r w:rsidRPr="00A749F0">
        <w:t>dokumentumokban</w:t>
      </w:r>
      <w:proofErr w:type="gramEnd"/>
      <w:r w:rsidRPr="00A749F0">
        <w:t xml:space="preserve"> foglaltakkal kapcsolatban tegyék fel kérdéseiket. Az eljárással, így különösen szerződéstervezettel és műszaki leíráss</w:t>
      </w:r>
      <w:r w:rsidR="00B372F2" w:rsidRPr="00A749F0">
        <w:t>al</w:t>
      </w:r>
      <w:r w:rsidR="00B9613B" w:rsidRPr="00A749F0">
        <w:t xml:space="preserve"> </w:t>
      </w:r>
      <w:r w:rsidRPr="00A749F0">
        <w:t>kapcsolatban Ajánlatkérő nem vár módosítási javaslatokat az ajánlattevőktől.</w:t>
      </w:r>
    </w:p>
    <w:p w14:paraId="23E02692" w14:textId="77777777" w:rsidR="00FC18F4" w:rsidRPr="00A749F0" w:rsidRDefault="00FC18F4" w:rsidP="00717198">
      <w:pPr>
        <w:spacing w:after="0" w:line="240" w:lineRule="auto"/>
        <w:jc w:val="both"/>
      </w:pPr>
    </w:p>
    <w:p w14:paraId="69347C10" w14:textId="77777777" w:rsidR="00FC18F4" w:rsidRPr="00A749F0" w:rsidRDefault="00FC18F4" w:rsidP="00717198">
      <w:pPr>
        <w:spacing w:after="0" w:line="240" w:lineRule="auto"/>
        <w:jc w:val="both"/>
      </w:pPr>
      <w:r w:rsidRPr="00A749F0">
        <w:lastRenderedPageBreak/>
        <w:t>A kiegészítő tájékoztatás megadása során ajánlatkérő a Kbt. 56-ban foglaltak szerint jár el.</w:t>
      </w:r>
    </w:p>
    <w:p w14:paraId="1D886787" w14:textId="02AF3322" w:rsidR="00FC18F4" w:rsidRPr="00A749F0" w:rsidRDefault="00B372F2" w:rsidP="00717198">
      <w:pPr>
        <w:spacing w:after="0" w:line="240" w:lineRule="auto"/>
        <w:jc w:val="both"/>
      </w:pPr>
      <w:r w:rsidRPr="00A749F0">
        <w:t>Formai előírások:</w:t>
      </w:r>
    </w:p>
    <w:p w14:paraId="1649462B" w14:textId="270833D5" w:rsidR="00B372F2" w:rsidRPr="00A749F0" w:rsidRDefault="00FA30E7" w:rsidP="00717198">
      <w:pPr>
        <w:jc w:val="both"/>
      </w:pPr>
      <w:r w:rsidRPr="00A749F0">
        <w:t xml:space="preserve">A Kbt. szabályozása </w:t>
      </w:r>
      <w:proofErr w:type="gramStart"/>
      <w:r w:rsidRPr="00A749F0">
        <w:t>értelmében  ajánlatkérő</w:t>
      </w:r>
      <w:proofErr w:type="gramEnd"/>
      <w:r w:rsidRPr="00A749F0">
        <w:t xml:space="preserve"> nem jogosult az eljárással kapcsolatosan szóban (pl. személyesen, vagy telefon útján) felvilágosítást adni. </w:t>
      </w:r>
    </w:p>
    <w:p w14:paraId="586104CB" w14:textId="00B936F1" w:rsidR="00FA30E7" w:rsidRPr="00A749F0" w:rsidRDefault="00FA30E7" w:rsidP="00717198">
      <w:pPr>
        <w:jc w:val="both"/>
      </w:pPr>
      <w:r w:rsidRPr="00A749F0">
        <w:t>A tájékoztatást igénylő gazdasági szereplő a felhívásban megadott elérhetőségre közvetlenül benyújtott vagy postai kézbesítéssel küldött levélben vagy telefaxon (vagy a Kbt. 41. § (1) bekezdésének megfelelő elektronikus úton) fordulhat kiegészítő tájékoztatásért a</w:t>
      </w:r>
      <w:r w:rsidR="00803E1A" w:rsidRPr="00A749F0">
        <w:t>z ajánlatkérőhöz</w:t>
      </w:r>
      <w:r w:rsidRPr="00A749F0">
        <w:t>. A postai küldemények elirányításából, elvesztéséből eredő összes kockázat a gazdasági szereplőt terheli. A kiegészítő tájékoztatás iránti kérelmüket a fentiekben meghatározottak mellett – a könnyebb feldolgozhatóság érdekében – kérjük szerkeszthető, pl. „*</w:t>
      </w:r>
      <w:proofErr w:type="gramStart"/>
      <w:r w:rsidRPr="00A749F0">
        <w:t>.</w:t>
      </w:r>
      <w:proofErr w:type="spellStart"/>
      <w:r w:rsidRPr="00A749F0">
        <w:t>docx</w:t>
      </w:r>
      <w:proofErr w:type="spellEnd"/>
      <w:proofErr w:type="gramEnd"/>
      <w:r w:rsidRPr="00A749F0">
        <w:t xml:space="preserve">” formátumban is megküldeni az eljárást megindító felhívásban megjelölt e-mail címre. A kiegészítő tájékoztatás megadása írásban történik, a közbeszerzési </w:t>
      </w:r>
      <w:proofErr w:type="gramStart"/>
      <w:r w:rsidRPr="00A749F0">
        <w:t>dokumentumokkal</w:t>
      </w:r>
      <w:proofErr w:type="gramEnd"/>
      <w:r w:rsidRPr="00A749F0">
        <w:t xml:space="preserve"> megegyező helyre történő haladéktalan feltöltéssel, továbbá az érdeklődő gazdasági szereplőknek (akik ezt jelezték, és elérhetőségüket megadták) egyidejűleg közvetlenül e-mailen is megküldésével. A gazdasági szereplő által feltett kérdések, és az ajánlatkérő által kézbesített kiegészítő tájékoztatások a továbbiakban a közbeszerzési </w:t>
      </w:r>
      <w:proofErr w:type="gramStart"/>
      <w:r w:rsidRPr="00A749F0">
        <w:t>dokumentumok</w:t>
      </w:r>
      <w:proofErr w:type="gramEnd"/>
      <w:r w:rsidRPr="00A749F0">
        <w:t xml:space="preserve"> részét képezik. Kiegészítő tájékoztatás kérésére ajánlatkérő „észszerű időben”, de legkésőbb az ajánlattételi határidő lejáratát megelőző 6 nappal adja meg a választ.</w:t>
      </w:r>
    </w:p>
    <w:p w14:paraId="1D01B278" w14:textId="77777777" w:rsidR="00FA30E7" w:rsidRPr="00A749F0" w:rsidRDefault="00FA30E7" w:rsidP="00717198">
      <w:pPr>
        <w:jc w:val="both"/>
      </w:pPr>
      <w:r w:rsidRPr="00A749F0">
        <w:t>Ha a kiegészítő tájékoztatás iránti kérelmet az ajánlattételi határidőt megelőző tizedik napnál később nyújtották be, a kiegészítő tájékoztatást az ajánlatkérőnek nem kötelező megadnia. Amennyiben a válaszadás a megadott határidőn belül (annak ellenére, hogy azt időben kérték) nem lehetséges, úgy ajánlatkérő az ajánlattételi határidőt meghosszabbítja a Kbt. 52. § (4) bekezdés a) pontja alapján.</w:t>
      </w:r>
    </w:p>
    <w:p w14:paraId="2360EC96" w14:textId="65286D73" w:rsidR="00FA30E7" w:rsidRPr="00A749F0" w:rsidRDefault="00FA30E7" w:rsidP="00FA30E7">
      <w:pPr>
        <w:spacing w:after="0" w:line="240" w:lineRule="auto"/>
        <w:jc w:val="both"/>
      </w:pPr>
      <w:r w:rsidRPr="00A749F0">
        <w:t>Felhívjuk figyelmüket, hogy a Kbt. 56. §-</w:t>
      </w:r>
      <w:proofErr w:type="gramStart"/>
      <w:r w:rsidRPr="00A749F0">
        <w:t>a</w:t>
      </w:r>
      <w:proofErr w:type="gramEnd"/>
      <w:r w:rsidRPr="00A749F0">
        <w:t xml:space="preserve"> alapján az ajánlatkérőnek nincsen felhatalmazása a Kbt. egyes rendelkezéseivel kapcsolatosan hivatalos értelmező tájékoztatást adni. A </w:t>
      </w:r>
      <w:proofErr w:type="spellStart"/>
      <w:r w:rsidRPr="00A749F0">
        <w:t>Kbt</w:t>
      </w:r>
      <w:proofErr w:type="spellEnd"/>
      <w:r w:rsidRPr="00A749F0">
        <w:t>, valamint a közbeszerzésekkel összefüggő egyéb jogszabályok értelmezésével kapcsolatban elsősorban az Igazságügyi Minisztérium, a Miniszterelnökség, valamint a Közbeszerzési Hatóság adhat hivatalos állásfoglalást.</w:t>
      </w:r>
    </w:p>
    <w:p w14:paraId="14F8673C" w14:textId="77777777" w:rsidR="00FC18F4" w:rsidRPr="00A749F0" w:rsidRDefault="00FC18F4" w:rsidP="00FC18F4">
      <w:pPr>
        <w:spacing w:after="0" w:line="240" w:lineRule="auto"/>
        <w:jc w:val="both"/>
      </w:pPr>
    </w:p>
    <w:p w14:paraId="189D1D53" w14:textId="77777777" w:rsidR="00FC18F4" w:rsidRPr="00A749F0" w:rsidRDefault="00FC18F4" w:rsidP="00717198">
      <w:pPr>
        <w:pStyle w:val="Cmsor2"/>
        <w:numPr>
          <w:ilvl w:val="0"/>
          <w:numId w:val="45"/>
        </w:numPr>
        <w:spacing w:before="0" w:after="0" w:line="240" w:lineRule="auto"/>
        <w:jc w:val="both"/>
        <w:rPr>
          <w:rFonts w:ascii="Times New Roman" w:hAnsi="Times New Roman"/>
          <w:i w:val="0"/>
          <w:sz w:val="24"/>
          <w:szCs w:val="24"/>
          <w:u w:val="single"/>
        </w:rPr>
      </w:pPr>
      <w:bookmarkStart w:id="11" w:name="_Toc491760414"/>
      <w:r w:rsidRPr="00A749F0">
        <w:rPr>
          <w:rFonts w:ascii="Times New Roman" w:hAnsi="Times New Roman"/>
          <w:i w:val="0"/>
          <w:sz w:val="24"/>
          <w:szCs w:val="24"/>
          <w:u w:val="single"/>
        </w:rPr>
        <w:t>Hiánypótlás, felvilágosítás kérés</w:t>
      </w:r>
      <w:bookmarkEnd w:id="11"/>
    </w:p>
    <w:p w14:paraId="5E7AB94A" w14:textId="77777777" w:rsidR="00FC18F4" w:rsidRPr="00A749F0" w:rsidRDefault="00FC18F4" w:rsidP="00FC18F4">
      <w:pPr>
        <w:spacing w:after="0" w:line="240" w:lineRule="auto"/>
        <w:jc w:val="both"/>
        <w:rPr>
          <w:rFonts w:eastAsia="Times New Roman"/>
          <w:bCs/>
          <w:iCs/>
        </w:rPr>
      </w:pPr>
      <w:r w:rsidRPr="00A749F0">
        <w:rPr>
          <w:rFonts w:eastAsia="Times New Roman"/>
          <w:bCs/>
          <w:iCs/>
        </w:rPr>
        <w:t>Ajánlatkérő a Kbt. 71. § alapján az összes ajánlattevő számára azonos feltételekkel biztosítja a hiánypótlás lehetőségét, valamint az ajánlatokban található, nem egyértelmű kijelentések, nyilatkozatok, igazolások tartalmának tisztázása érdekében az ajánlattevőktől felvilágosítást kérhet.</w:t>
      </w:r>
    </w:p>
    <w:p w14:paraId="2523384E" w14:textId="77777777" w:rsidR="00FC18F4" w:rsidRPr="00A749F0" w:rsidRDefault="00FC18F4" w:rsidP="00FC18F4">
      <w:pPr>
        <w:spacing w:after="0" w:line="240" w:lineRule="auto"/>
        <w:jc w:val="both"/>
        <w:rPr>
          <w:rFonts w:eastAsia="Times New Roman"/>
          <w:bCs/>
          <w:iCs/>
        </w:rPr>
      </w:pPr>
    </w:p>
    <w:p w14:paraId="5333DBCE" w14:textId="77777777" w:rsidR="00FC18F4" w:rsidRPr="00A749F0" w:rsidRDefault="00FC18F4" w:rsidP="00FC18F4">
      <w:pPr>
        <w:spacing w:after="0" w:line="240" w:lineRule="auto"/>
        <w:jc w:val="both"/>
        <w:rPr>
          <w:rFonts w:eastAsia="Times New Roman"/>
          <w:bCs/>
          <w:iCs/>
        </w:rPr>
      </w:pPr>
      <w:r w:rsidRPr="00A749F0">
        <w:rPr>
          <w:rFonts w:eastAsia="Times New Roman"/>
          <w:bCs/>
          <w:iCs/>
        </w:rPr>
        <w:t xml:space="preserve">A hiánypótlásra vagy a felvilágosítás nyújtására vonatkozó felszólítást ajánlatkérő a többi ajánlattevő egyidejű értesítése mellett közvetlenül az ajánlattevő részére megküldi, megjelölve a határidőt, továbbá a hiánypótlási felhívásban a pótlandó hiányokat ajánlattevőnként tételesen. </w:t>
      </w:r>
    </w:p>
    <w:p w14:paraId="07845504" w14:textId="77777777" w:rsidR="00FC18F4" w:rsidRPr="00A749F0" w:rsidRDefault="00FC18F4" w:rsidP="00FC18F4">
      <w:pPr>
        <w:spacing w:after="0" w:line="240" w:lineRule="auto"/>
        <w:jc w:val="both"/>
        <w:rPr>
          <w:rFonts w:eastAsia="Times New Roman"/>
          <w:bCs/>
          <w:iCs/>
        </w:rPr>
      </w:pPr>
    </w:p>
    <w:p w14:paraId="7ABE327F" w14:textId="640BE027" w:rsidR="00FC18F4" w:rsidRPr="00A749F0" w:rsidRDefault="00FC18F4" w:rsidP="00FC18F4">
      <w:pPr>
        <w:spacing w:after="0" w:line="240" w:lineRule="auto"/>
        <w:jc w:val="both"/>
        <w:rPr>
          <w:rFonts w:eastAsia="Times New Roman"/>
          <w:bCs/>
          <w:iCs/>
        </w:rPr>
      </w:pPr>
      <w:proofErr w:type="gramStart"/>
      <w:r w:rsidRPr="00A749F0">
        <w:rPr>
          <w:rFonts w:eastAsia="Times New Roman"/>
          <w:bCs/>
          <w:iCs/>
        </w:rPr>
        <w:t>A Kbt. 71. § (4) bekezdés alapján, ha az ajánlatkérő megállapítja, hogy az ajánlattevő az alkalmasság igazolásához olyan gazdasági szereplő kapacitásaira támaszkodik, vagy olyan alvállalkozót nevezett meg, amely a Kbt. 62. § (1) bekezdés a)-h), k)-n) és p)</w:t>
      </w:r>
      <w:r w:rsidR="001166C7" w:rsidRPr="00A749F0">
        <w:rPr>
          <w:rFonts w:eastAsia="Times New Roman"/>
          <w:bCs/>
          <w:iCs/>
        </w:rPr>
        <w:t xml:space="preserve">-q) </w:t>
      </w:r>
      <w:r w:rsidRPr="00A749F0">
        <w:rPr>
          <w:rFonts w:eastAsia="Times New Roman"/>
          <w:bCs/>
          <w:iCs/>
        </w:rPr>
        <w:t>pontja szerinti, korábbi eljárásban tanúsított magatartás alapján a j) pontja szerinti kizáró ok hatálya alatt áll, a kizáró okkal érintett gazdasági szereplő kizárása mellett hiánypótlás keretében felhívja az ajánlattevőt a kizárt helyett szükség esetén más gazdasági szereplő megnevezésére.</w:t>
      </w:r>
      <w:proofErr w:type="gramEnd"/>
    </w:p>
    <w:p w14:paraId="6DA42D3E" w14:textId="77777777" w:rsidR="00FC18F4" w:rsidRPr="00A749F0" w:rsidRDefault="00FC18F4" w:rsidP="00FC18F4">
      <w:pPr>
        <w:spacing w:after="0" w:line="240" w:lineRule="auto"/>
        <w:jc w:val="both"/>
        <w:rPr>
          <w:rFonts w:eastAsia="Times New Roman"/>
          <w:bCs/>
          <w:iCs/>
        </w:rPr>
      </w:pPr>
    </w:p>
    <w:p w14:paraId="4E688E25" w14:textId="77777777" w:rsidR="00FC18F4" w:rsidRPr="00A749F0" w:rsidRDefault="00FC18F4" w:rsidP="00FC18F4">
      <w:pPr>
        <w:spacing w:after="0" w:line="240" w:lineRule="auto"/>
        <w:jc w:val="both"/>
        <w:rPr>
          <w:rFonts w:eastAsia="Times New Roman"/>
          <w:bCs/>
          <w:iCs/>
        </w:rPr>
      </w:pPr>
      <w:r w:rsidRPr="00A749F0">
        <w:rPr>
          <w:rFonts w:eastAsia="Times New Roman"/>
          <w:bCs/>
          <w:iCs/>
        </w:rPr>
        <w:t>Amíg bármely ajánlattevő számára hiánypótlásra vagy felvilágosítás nyújtására határidő van folyamatban, az ajánlattevő pótolhat olyan hiányokat, amelyekre nézve az ajánlatkérő nem hívta fel hiánypótlásra. (Kbt. 71. § (5) bekezdés)</w:t>
      </w:r>
    </w:p>
    <w:p w14:paraId="1C220D91" w14:textId="77777777" w:rsidR="00FC18F4" w:rsidRPr="00A749F0" w:rsidRDefault="00FC18F4" w:rsidP="00FC18F4">
      <w:pPr>
        <w:spacing w:after="0" w:line="240" w:lineRule="auto"/>
        <w:jc w:val="both"/>
        <w:rPr>
          <w:rFonts w:eastAsia="Times New Roman"/>
          <w:bCs/>
          <w:iCs/>
        </w:rPr>
      </w:pPr>
    </w:p>
    <w:p w14:paraId="616F2B45" w14:textId="77777777" w:rsidR="00FC18F4" w:rsidRPr="00A749F0" w:rsidRDefault="00FC18F4" w:rsidP="00FC18F4">
      <w:pPr>
        <w:spacing w:after="0" w:line="240" w:lineRule="auto"/>
        <w:jc w:val="both"/>
        <w:rPr>
          <w:rFonts w:eastAsia="Times New Roman"/>
          <w:bCs/>
          <w:iCs/>
        </w:rPr>
      </w:pPr>
      <w:r w:rsidRPr="00A749F0">
        <w:rPr>
          <w:rFonts w:eastAsia="Times New Roman"/>
          <w:bCs/>
          <w:iCs/>
        </w:rPr>
        <w:t xml:space="preserve">Az ajánlatkérő újabb hiánypótlást rendel el, ha a korábbi hiánypótlási </w:t>
      </w:r>
      <w:proofErr w:type="gramStart"/>
      <w:r w:rsidRPr="00A749F0">
        <w:rPr>
          <w:rFonts w:eastAsia="Times New Roman"/>
          <w:bCs/>
          <w:iCs/>
        </w:rPr>
        <w:t>felhívás(</w:t>
      </w:r>
      <w:proofErr w:type="gramEnd"/>
      <w:r w:rsidRPr="00A749F0">
        <w:rPr>
          <w:rFonts w:eastAsia="Times New Roman"/>
          <w:bCs/>
          <w:iCs/>
        </w:rPr>
        <w:t>ok)</w:t>
      </w:r>
      <w:proofErr w:type="spellStart"/>
      <w:r w:rsidRPr="00A749F0">
        <w:rPr>
          <w:rFonts w:eastAsia="Times New Roman"/>
          <w:bCs/>
          <w:iCs/>
        </w:rPr>
        <w:t>ban</w:t>
      </w:r>
      <w:proofErr w:type="spellEnd"/>
      <w:r w:rsidRPr="00A749F0">
        <w:rPr>
          <w:rFonts w:eastAsia="Times New Roman"/>
          <w:bCs/>
          <w:iCs/>
        </w:rPr>
        <w:t xml:space="preserve"> nem szereplő hiányt észlel. A korábban megjelölt hiány a későbbi hiánypótlás során már nem pótolható. (Kbt. 71. § (6) bekezdés)</w:t>
      </w:r>
    </w:p>
    <w:p w14:paraId="5F800E76" w14:textId="77777777" w:rsidR="001166C7" w:rsidRPr="00A749F0" w:rsidRDefault="001166C7" w:rsidP="00FC18F4">
      <w:pPr>
        <w:spacing w:after="0" w:line="240" w:lineRule="auto"/>
        <w:jc w:val="both"/>
        <w:rPr>
          <w:rFonts w:eastAsia="Times New Roman"/>
          <w:bCs/>
          <w:iCs/>
        </w:rPr>
      </w:pPr>
    </w:p>
    <w:p w14:paraId="00DBEDBB" w14:textId="77777777" w:rsidR="00FC18F4" w:rsidRPr="00A749F0" w:rsidRDefault="00FC18F4" w:rsidP="00FC18F4">
      <w:pPr>
        <w:spacing w:after="0" w:line="240" w:lineRule="auto"/>
        <w:rPr>
          <w:rFonts w:eastAsia="Times New Roman"/>
          <w:bCs/>
          <w:iCs/>
          <w:u w:val="single"/>
        </w:rPr>
      </w:pPr>
    </w:p>
    <w:p w14:paraId="103BD57C" w14:textId="77777777" w:rsidR="00FC18F4" w:rsidRPr="00A749F0" w:rsidRDefault="00FC18F4" w:rsidP="00717198">
      <w:pPr>
        <w:pStyle w:val="Cmsor2"/>
        <w:numPr>
          <w:ilvl w:val="0"/>
          <w:numId w:val="45"/>
        </w:numPr>
        <w:spacing w:before="0" w:after="0" w:line="240" w:lineRule="auto"/>
        <w:jc w:val="both"/>
        <w:rPr>
          <w:rFonts w:ascii="Times New Roman" w:hAnsi="Times New Roman"/>
          <w:i w:val="0"/>
          <w:sz w:val="24"/>
          <w:szCs w:val="24"/>
          <w:u w:val="single"/>
        </w:rPr>
      </w:pPr>
      <w:bookmarkStart w:id="12" w:name="_Toc440465318"/>
      <w:bookmarkStart w:id="13" w:name="_Toc491760415"/>
      <w:r w:rsidRPr="00A749F0">
        <w:rPr>
          <w:rFonts w:ascii="Times New Roman" w:hAnsi="Times New Roman"/>
          <w:i w:val="0"/>
          <w:sz w:val="24"/>
          <w:szCs w:val="24"/>
          <w:u w:val="single"/>
        </w:rPr>
        <w:t>Indokolás kérés</w:t>
      </w:r>
      <w:bookmarkEnd w:id="12"/>
      <w:bookmarkEnd w:id="13"/>
    </w:p>
    <w:p w14:paraId="6279B283" w14:textId="77777777" w:rsidR="00FC18F4" w:rsidRPr="00A749F0" w:rsidRDefault="00FC18F4" w:rsidP="00FC18F4">
      <w:pPr>
        <w:spacing w:after="0" w:line="240" w:lineRule="auto"/>
        <w:jc w:val="both"/>
      </w:pPr>
    </w:p>
    <w:p w14:paraId="71C24755" w14:textId="77777777" w:rsidR="00FC18F4" w:rsidRPr="00A749F0" w:rsidRDefault="00FC18F4" w:rsidP="00FC18F4">
      <w:pPr>
        <w:spacing w:after="0" w:line="240" w:lineRule="auto"/>
        <w:jc w:val="both"/>
      </w:pPr>
      <w:r w:rsidRPr="00A749F0">
        <w:t>Ajánlatkérő a Kbt. 72. § alapján az értékelés szempontjából lényeges ajánlati elemek tartalmát megalapozó adatokat, valamint indokolást kér írásban és erről a kérésről a többi ajánlattevőt egyidejűleg, írásban értesíti, ha az ajánlat a megkötni tervezett szerződés tárgyára figyelemmel aránytalanul alacsony összeget tartalmaz az értékelési szempontként figyelembe vett ár vagy költség, vagy azoknak valamely önállóan értékelésre kerülő eleme tekintetében.</w:t>
      </w:r>
    </w:p>
    <w:p w14:paraId="45377413" w14:textId="77777777" w:rsidR="00FC18F4" w:rsidRPr="00A749F0" w:rsidRDefault="00FC18F4" w:rsidP="00FC18F4"/>
    <w:p w14:paraId="673EE4C2" w14:textId="77777777" w:rsidR="001D6827" w:rsidRPr="00A749F0" w:rsidRDefault="001D6827" w:rsidP="001D6827">
      <w:r w:rsidRPr="00A749F0">
        <w:t>Ha az ajánlatkérő felszólítása ellenére az ajánlattevő, az ajánlatkérő által előírt határidő lejártáig, a Kbt. 71. §-a szerinti hiánypótlást, felvilágosítást, vagy a 44. § (1) ill. 72. § szerinti indokolást nem adja meg, úgy az ajánlat elbírálását az eredeti, beadott ajánlat alapján végzi el, amely adott esetben érvénytelennek minősülhet.</w:t>
      </w:r>
    </w:p>
    <w:p w14:paraId="20E75F47" w14:textId="77777777" w:rsidR="001D6827" w:rsidRPr="00A749F0" w:rsidRDefault="001D6827" w:rsidP="00FC18F4"/>
    <w:p w14:paraId="7B6CE1D4" w14:textId="77777777" w:rsidR="00FC18F4" w:rsidRPr="00A749F0" w:rsidRDefault="00FC18F4" w:rsidP="00717198">
      <w:pPr>
        <w:pStyle w:val="Cmsor2"/>
        <w:numPr>
          <w:ilvl w:val="0"/>
          <w:numId w:val="45"/>
        </w:numPr>
        <w:spacing w:before="0" w:after="0" w:line="240" w:lineRule="auto"/>
        <w:jc w:val="both"/>
        <w:rPr>
          <w:rFonts w:ascii="Times New Roman" w:hAnsi="Times New Roman"/>
          <w:i w:val="0"/>
          <w:sz w:val="24"/>
          <w:szCs w:val="24"/>
          <w:u w:val="single"/>
        </w:rPr>
      </w:pPr>
      <w:bookmarkStart w:id="14" w:name="_Toc440465319"/>
      <w:bookmarkStart w:id="15" w:name="_Toc491760416"/>
      <w:r w:rsidRPr="00A749F0">
        <w:rPr>
          <w:rFonts w:ascii="Times New Roman" w:hAnsi="Times New Roman"/>
          <w:i w:val="0"/>
          <w:sz w:val="24"/>
          <w:szCs w:val="24"/>
          <w:u w:val="single"/>
        </w:rPr>
        <w:t>Üzleti titok</w:t>
      </w:r>
      <w:bookmarkEnd w:id="14"/>
      <w:bookmarkEnd w:id="15"/>
    </w:p>
    <w:p w14:paraId="1B20758F" w14:textId="77777777" w:rsidR="00FC18F4" w:rsidRPr="00A749F0" w:rsidRDefault="00FC18F4" w:rsidP="00FC18F4">
      <w:pPr>
        <w:spacing w:after="0" w:line="240" w:lineRule="auto"/>
        <w:jc w:val="both"/>
      </w:pPr>
    </w:p>
    <w:p w14:paraId="474AA605" w14:textId="77777777" w:rsidR="00FC18F4" w:rsidRPr="00A749F0" w:rsidRDefault="00FC18F4" w:rsidP="00FC18F4">
      <w:pPr>
        <w:spacing w:after="0" w:line="240" w:lineRule="auto"/>
        <w:jc w:val="both"/>
      </w:pPr>
      <w:r w:rsidRPr="00A749F0">
        <w:t xml:space="preserve">A gazdasági szereplő az ajánlatban, hiánypótlásban, valamint a 72. § szerinti indokolásban elkülönített módon elhelyezett, üzleti titkot (ideértve a védett ismeretet is) [Ptk. 2:47. §] tartalmazó iratok nyilvánosságra hozatalát megtilthatja a Kbt. 44. § (1) bekezdés alapján. Az üzleti titkot tartalmazó irat kizárólag olyan </w:t>
      </w:r>
      <w:proofErr w:type="gramStart"/>
      <w:r w:rsidRPr="00A749F0">
        <w:t>információkat</w:t>
      </w:r>
      <w:proofErr w:type="gramEnd"/>
      <w:r w:rsidRPr="00A749F0">
        <w:t xml:space="preserve"> tartalmazhat, amelyek nyilvánosságra hozatala a gazdasági szereplő üzleti tevékenysége szempontjából aránytalan sérelmet okozna. A gazdasági szereplő az üzleti titkot tartalmazó, elkülönített irathoz indokolást köteles csatolni, amelyben részletesen alátámasztja, hogy az adott </w:t>
      </w:r>
      <w:proofErr w:type="gramStart"/>
      <w:r w:rsidRPr="00A749F0">
        <w:t>információ</w:t>
      </w:r>
      <w:proofErr w:type="gramEnd"/>
      <w:r w:rsidRPr="00A749F0">
        <w:t xml:space="preserve"> vagy adat nyilvánosságra hozatala miért és milyen módon okozna számára aránytalan sérelmet. A gazdasági szereplő által adott indokolás nem megfelelő, amennyiben az általánosság szintjén kerül megfogalmazásra.</w:t>
      </w:r>
    </w:p>
    <w:p w14:paraId="15CFFB11" w14:textId="77777777" w:rsidR="00FC18F4" w:rsidRPr="00A749F0" w:rsidRDefault="00FC18F4" w:rsidP="00FC18F4">
      <w:pPr>
        <w:spacing w:after="0" w:line="240" w:lineRule="auto"/>
        <w:jc w:val="both"/>
      </w:pPr>
    </w:p>
    <w:p w14:paraId="66DF6835" w14:textId="77777777" w:rsidR="00FC18F4" w:rsidRPr="00A749F0" w:rsidRDefault="00FC18F4" w:rsidP="00FC18F4">
      <w:pPr>
        <w:spacing w:after="0" w:line="240" w:lineRule="auto"/>
        <w:jc w:val="both"/>
      </w:pPr>
      <w:r w:rsidRPr="00A749F0">
        <w:t>Felhívjuk a figyelmet arra, hogy a Kbt. 44. § (2) bekezdés szerint a gazdasági szereplő nem nyilváníthatja üzleti titoknak különösen</w:t>
      </w:r>
    </w:p>
    <w:p w14:paraId="23AD9977" w14:textId="77777777" w:rsidR="00FC18F4" w:rsidRPr="00A749F0" w:rsidRDefault="00FC18F4" w:rsidP="00FC18F4">
      <w:pPr>
        <w:spacing w:after="0" w:line="240" w:lineRule="auto"/>
        <w:jc w:val="both"/>
      </w:pPr>
      <w:r w:rsidRPr="00A749F0">
        <w:t xml:space="preserve">a) azokat az </w:t>
      </w:r>
      <w:proofErr w:type="gramStart"/>
      <w:r w:rsidRPr="00A749F0">
        <w:t>információkat</w:t>
      </w:r>
      <w:proofErr w:type="gramEnd"/>
      <w:r w:rsidRPr="00A749F0">
        <w:t>, adatokat, amelyek elektronikus, hatósági vagy egyéb nyilvántartásból bárki számára megismerhetők,</w:t>
      </w:r>
    </w:p>
    <w:p w14:paraId="55E52666" w14:textId="77777777" w:rsidR="00FC18F4" w:rsidRPr="00A749F0" w:rsidRDefault="00FC18F4" w:rsidP="00FC18F4">
      <w:pPr>
        <w:spacing w:after="0" w:line="240" w:lineRule="auto"/>
        <w:jc w:val="both"/>
      </w:pPr>
      <w:r w:rsidRPr="00A749F0">
        <w:t xml:space="preserve">b) az </w:t>
      </w:r>
      <w:proofErr w:type="gramStart"/>
      <w:r w:rsidRPr="00A749F0">
        <w:t>információs</w:t>
      </w:r>
      <w:proofErr w:type="gramEnd"/>
      <w:r w:rsidRPr="00A749F0">
        <w:t xml:space="preserve"> önrendelkezési jogról és az információszabadságról szóló 2011. évi CXII. törvény 27. § (3) bekezdése szerinti közérdekből nyilvános adatokat,</w:t>
      </w:r>
    </w:p>
    <w:p w14:paraId="52FEEB6C" w14:textId="77777777" w:rsidR="00FC18F4" w:rsidRPr="00A749F0" w:rsidRDefault="00FC18F4" w:rsidP="00FC18F4">
      <w:pPr>
        <w:spacing w:after="0" w:line="240" w:lineRule="auto"/>
        <w:jc w:val="both"/>
      </w:pPr>
      <w:r w:rsidRPr="00A749F0">
        <w:t>c) az ajánlattevő, illetve részvételre jelentkező által az alkalmasság igazolása körében bemutatott</w:t>
      </w:r>
    </w:p>
    <w:p w14:paraId="189A7C4F" w14:textId="77777777" w:rsidR="00FC18F4" w:rsidRPr="00A749F0" w:rsidRDefault="00FC18F4" w:rsidP="00FC18F4">
      <w:pPr>
        <w:spacing w:after="0" w:line="240" w:lineRule="auto"/>
        <w:jc w:val="both"/>
      </w:pPr>
      <w:proofErr w:type="spellStart"/>
      <w:r w:rsidRPr="00A749F0">
        <w:t>ca</w:t>
      </w:r>
      <w:proofErr w:type="spellEnd"/>
      <w:r w:rsidRPr="00A749F0">
        <w:t xml:space="preserve">) korábban teljesített közbeszerzési szerződések, illetve e törvény szerinti építés- vagy szolgáltatási </w:t>
      </w:r>
      <w:proofErr w:type="gramStart"/>
      <w:r w:rsidRPr="00A749F0">
        <w:t>koncessziók</w:t>
      </w:r>
      <w:proofErr w:type="gramEnd"/>
      <w:r w:rsidRPr="00A749F0">
        <w:t xml:space="preserve"> megkötésére, tartalmára és teljesítésére vonatkozó információkat és adatokat,</w:t>
      </w:r>
    </w:p>
    <w:p w14:paraId="799F8FA7" w14:textId="77777777" w:rsidR="00FC18F4" w:rsidRPr="00A749F0" w:rsidRDefault="00FC18F4" w:rsidP="00FC18F4">
      <w:pPr>
        <w:spacing w:after="0" w:line="240" w:lineRule="auto"/>
        <w:jc w:val="both"/>
      </w:pPr>
      <w:proofErr w:type="spellStart"/>
      <w:r w:rsidRPr="00A749F0">
        <w:lastRenderedPageBreak/>
        <w:t>cb</w:t>
      </w:r>
      <w:proofErr w:type="spellEnd"/>
      <w:r w:rsidRPr="00A749F0">
        <w:t xml:space="preserve">) gépekre, eszközökre, berendezésekre, szakemberekre, tanúsítványokra, címkékre vonatkozó </w:t>
      </w:r>
      <w:proofErr w:type="gramStart"/>
      <w:r w:rsidRPr="00A749F0">
        <w:t>információkat</w:t>
      </w:r>
      <w:proofErr w:type="gramEnd"/>
      <w:r w:rsidRPr="00A749F0">
        <w:t xml:space="preserve"> és adatokat,</w:t>
      </w:r>
    </w:p>
    <w:p w14:paraId="7956F945" w14:textId="77777777" w:rsidR="00FC18F4" w:rsidRPr="00A749F0" w:rsidRDefault="00FC18F4" w:rsidP="00FC18F4">
      <w:pPr>
        <w:spacing w:after="0" w:line="240" w:lineRule="auto"/>
        <w:jc w:val="both"/>
      </w:pPr>
      <w:r w:rsidRPr="00A749F0">
        <w:t>d) az ajánlatban meghatározott áruk, építési beruházások, szolgáltatások leírását, ide nem értve a leírásnak azt a jól meghatározható elemét, amely tekintetében az (1) bekezdésben meghatározott feltételek az ajánlattevő által igazoltan fennállnak,</w:t>
      </w:r>
    </w:p>
    <w:p w14:paraId="18A5B2CC" w14:textId="77777777" w:rsidR="00FC18F4" w:rsidRPr="00A749F0" w:rsidRDefault="00FC18F4" w:rsidP="00FC18F4">
      <w:pPr>
        <w:spacing w:after="0" w:line="240" w:lineRule="auto"/>
        <w:jc w:val="both"/>
      </w:pPr>
      <w:proofErr w:type="gramStart"/>
      <w:r w:rsidRPr="00A749F0">
        <w:t>e</w:t>
      </w:r>
      <w:proofErr w:type="gramEnd"/>
      <w:r w:rsidRPr="00A749F0">
        <w:t>) ha az ajánlatkérő annak benyújtását kéri, az ajánlattevő szakmai ajánlatát, ide nem értve a szakmai ajánlatnak azt a jól meghatározható elemét, amely tekintetében az (1) bekezdésben meghatározott feltételek az ajánlattevő által igazoltan fennállnak és a (3) bekezdés alapján nincs akadálya az üzleti titokká nyilvánításnak.</w:t>
      </w:r>
    </w:p>
    <w:p w14:paraId="27C8F0C9" w14:textId="77777777" w:rsidR="00FC18F4" w:rsidRPr="00A749F0" w:rsidRDefault="00FC18F4" w:rsidP="00FC18F4">
      <w:pPr>
        <w:spacing w:after="0" w:line="240" w:lineRule="auto"/>
        <w:jc w:val="both"/>
      </w:pPr>
    </w:p>
    <w:p w14:paraId="62CA1D18" w14:textId="77777777" w:rsidR="00FC18F4" w:rsidRPr="00A749F0" w:rsidRDefault="00FC18F4" w:rsidP="00FC18F4">
      <w:pPr>
        <w:spacing w:after="0" w:line="240" w:lineRule="auto"/>
        <w:jc w:val="both"/>
      </w:pPr>
      <w:proofErr w:type="gramStart"/>
      <w:r w:rsidRPr="00A749F0">
        <w:t>A gazdasági szereplő nem tilthatja meg nevének, címének (székhelyének, lakóhelyének), valamint olyan ténynek, információnak, megoldásnak vagy adatnak (a továbbiakban együtt: adat) a nyilvánosságra hozatalát, amely a Kbt. 76. § szerinti értékelési szempont alapján értékelésre kerül, de az ezek alapjául szolgáló - a Kbt. 44. § (2) bekezdés hatálya alá nem tartozó - részinformációk, alapadatok (így különösen az árazott költségvetés) nyilvánosságra hozatalát megtilthatja.</w:t>
      </w:r>
      <w:proofErr w:type="gramEnd"/>
    </w:p>
    <w:p w14:paraId="7ECB05E5" w14:textId="77777777" w:rsidR="00FC18F4" w:rsidRPr="00A749F0" w:rsidRDefault="00FC18F4" w:rsidP="00FC18F4">
      <w:pPr>
        <w:spacing w:after="0" w:line="240" w:lineRule="auto"/>
        <w:jc w:val="both"/>
      </w:pPr>
      <w:r w:rsidRPr="00A749F0">
        <w:t xml:space="preserve">Ha a gazdasági szereplő meghatározott </w:t>
      </w:r>
      <w:proofErr w:type="gramStart"/>
      <w:r w:rsidRPr="00A749F0">
        <w:t>információk</w:t>
      </w:r>
      <w:proofErr w:type="gramEnd"/>
      <w:r w:rsidRPr="00A749F0">
        <w:t>, adatok üzleti titokká nyilvánítása során az Kbt. 44. § (1)-(3) bekezdésben foglaltakat nem tartotta be, úgy az ajánlatkérő hiánypótlás keretében felhívja az érintett gazdasági szereplőt a megfelelő tartalmú dokumentum benyújtására.</w:t>
      </w:r>
    </w:p>
    <w:p w14:paraId="4DAE1CC6" w14:textId="77777777" w:rsidR="00FC18F4" w:rsidRPr="00A749F0" w:rsidRDefault="00FC18F4" w:rsidP="00FC18F4">
      <w:pPr>
        <w:spacing w:after="0" w:line="240" w:lineRule="auto"/>
        <w:jc w:val="both"/>
      </w:pPr>
    </w:p>
    <w:p w14:paraId="2B92B810" w14:textId="77777777" w:rsidR="00FC18F4" w:rsidRPr="00A749F0" w:rsidRDefault="00FC18F4" w:rsidP="00FC18F4">
      <w:pPr>
        <w:spacing w:after="0" w:line="240" w:lineRule="auto"/>
        <w:jc w:val="both"/>
      </w:pPr>
    </w:p>
    <w:p w14:paraId="36AC1960" w14:textId="77777777" w:rsidR="00FC18F4" w:rsidRPr="00A749F0" w:rsidRDefault="00FC18F4" w:rsidP="00717198">
      <w:pPr>
        <w:pStyle w:val="Cmsor2"/>
        <w:numPr>
          <w:ilvl w:val="0"/>
          <w:numId w:val="45"/>
        </w:numPr>
        <w:spacing w:before="0" w:after="0" w:line="240" w:lineRule="auto"/>
        <w:jc w:val="both"/>
        <w:rPr>
          <w:rFonts w:ascii="Times New Roman" w:hAnsi="Times New Roman"/>
          <w:i w:val="0"/>
          <w:sz w:val="24"/>
          <w:szCs w:val="24"/>
          <w:u w:val="single"/>
        </w:rPr>
      </w:pPr>
      <w:bookmarkStart w:id="16" w:name="_Toc440465320"/>
      <w:bookmarkStart w:id="17" w:name="_Toc491760417"/>
      <w:r w:rsidRPr="00A749F0">
        <w:rPr>
          <w:rFonts w:ascii="Times New Roman" w:hAnsi="Times New Roman"/>
          <w:i w:val="0"/>
          <w:sz w:val="24"/>
          <w:szCs w:val="24"/>
          <w:u w:val="single"/>
        </w:rPr>
        <w:t>Az ajánlattétel költsége</w:t>
      </w:r>
      <w:bookmarkEnd w:id="16"/>
      <w:bookmarkEnd w:id="17"/>
    </w:p>
    <w:p w14:paraId="0356505F" w14:textId="77777777" w:rsidR="00FC18F4" w:rsidRPr="00A749F0" w:rsidRDefault="00FC18F4" w:rsidP="00FC18F4">
      <w:pPr>
        <w:spacing w:after="0" w:line="240" w:lineRule="auto"/>
        <w:jc w:val="both"/>
      </w:pPr>
    </w:p>
    <w:p w14:paraId="2155ED7B" w14:textId="5C7D76BE" w:rsidR="00FC18F4" w:rsidRPr="00A749F0" w:rsidRDefault="00FC18F4" w:rsidP="00FC18F4">
      <w:pPr>
        <w:pStyle w:val="Stlus1"/>
        <w:spacing w:line="240" w:lineRule="auto"/>
        <w:ind w:left="0" w:right="0" w:firstLine="0"/>
        <w:rPr>
          <w:rFonts w:ascii="Times New Roman" w:hAnsi="Times New Roman"/>
          <w:noProof w:val="0"/>
          <w:color w:val="000000"/>
          <w:szCs w:val="24"/>
        </w:rPr>
      </w:pPr>
      <w:r w:rsidRPr="00A749F0">
        <w:rPr>
          <w:rFonts w:ascii="Times New Roman" w:hAnsi="Times New Roman"/>
          <w:noProof w:val="0"/>
          <w:color w:val="000000"/>
          <w:szCs w:val="24"/>
        </w:rPr>
        <w:t>Az ajánlat elkészítésével és benyújtásával kapcsolatos összes költség kizárólag az ajánlattevőt terheli</w:t>
      </w:r>
      <w:r w:rsidR="00434176" w:rsidRPr="00A749F0">
        <w:rPr>
          <w:rFonts w:ascii="Times New Roman" w:hAnsi="Times New Roman"/>
          <w:noProof w:val="0"/>
          <w:color w:val="000000"/>
          <w:szCs w:val="24"/>
        </w:rPr>
        <w:t>.</w:t>
      </w:r>
      <w:r w:rsidRPr="00A749F0">
        <w:rPr>
          <w:rFonts w:ascii="Times New Roman" w:hAnsi="Times New Roman"/>
          <w:noProof w:val="0"/>
          <w:color w:val="000000"/>
          <w:szCs w:val="24"/>
        </w:rPr>
        <w:t xml:space="preserve"> Az ajánlatkérő nem felel, vagy nem fizet semmiféle költségért vagy veszteségért, amely az ajánlattevőt érheti a helyszínen tett látogatásokkal vagy vizsgálatokkal kapcsolatban, vagy az ajánlat bármely más vonatkozásában. Az ajánlattevőnek nincs joga semmilyen, a </w:t>
      </w:r>
      <w:r w:rsidR="00FC064C" w:rsidRPr="00A749F0">
        <w:rPr>
          <w:rFonts w:ascii="Times New Roman" w:hAnsi="Times New Roman"/>
          <w:szCs w:val="24"/>
          <w:lang w:eastAsia="ar-SA"/>
        </w:rPr>
        <w:t xml:space="preserve">közbeszerzési </w:t>
      </w:r>
      <w:proofErr w:type="gramStart"/>
      <w:r w:rsidR="00FC064C" w:rsidRPr="00A749F0">
        <w:rPr>
          <w:rFonts w:ascii="Times New Roman" w:hAnsi="Times New Roman"/>
          <w:szCs w:val="24"/>
          <w:lang w:eastAsia="ar-SA"/>
        </w:rPr>
        <w:t>dokumentum</w:t>
      </w:r>
      <w:r w:rsidRPr="00A749F0">
        <w:rPr>
          <w:rFonts w:ascii="Times New Roman" w:hAnsi="Times New Roman"/>
          <w:noProof w:val="0"/>
          <w:color w:val="000000"/>
          <w:szCs w:val="24"/>
        </w:rPr>
        <w:t>ban</w:t>
      </w:r>
      <w:proofErr w:type="gramEnd"/>
      <w:r w:rsidRPr="00A749F0">
        <w:rPr>
          <w:rFonts w:ascii="Times New Roman" w:hAnsi="Times New Roman"/>
          <w:noProof w:val="0"/>
          <w:color w:val="000000"/>
          <w:szCs w:val="24"/>
        </w:rPr>
        <w:t xml:space="preserve"> kifejezetten megadott jogcímen kívüli egyéb – így különösen anyagi – igény érvényesítésére. A közbeszerzési eljárás eredményes vagy eredménytelen befejezésétől függetlenül az ajánlatkérővel szemben e költségekkel kapcsolatban semmilyen követelésnek nincs helye. Az ajánlatkérő kifejezetten nyilatkozik, hogy az ajánlatok elkészítéséért sem a nyertes ajánlattevőnek, sem másoknak nem fizet.</w:t>
      </w:r>
    </w:p>
    <w:p w14:paraId="78845E86" w14:textId="77777777" w:rsidR="00FC18F4" w:rsidRPr="00A749F0" w:rsidRDefault="00FC18F4" w:rsidP="00FC18F4">
      <w:pPr>
        <w:pStyle w:val="Stlus1"/>
        <w:spacing w:line="240" w:lineRule="auto"/>
        <w:ind w:left="0" w:right="0" w:firstLine="0"/>
        <w:rPr>
          <w:rFonts w:ascii="Times New Roman" w:hAnsi="Times New Roman"/>
          <w:noProof w:val="0"/>
          <w:color w:val="000000"/>
          <w:szCs w:val="24"/>
        </w:rPr>
      </w:pPr>
    </w:p>
    <w:p w14:paraId="694103E7" w14:textId="2AC1073B" w:rsidR="00002394" w:rsidRDefault="00002394" w:rsidP="00FC18F4">
      <w:pPr>
        <w:pStyle w:val="Stlus1"/>
        <w:spacing w:line="240" w:lineRule="auto"/>
        <w:ind w:left="0" w:right="0" w:firstLine="0"/>
        <w:rPr>
          <w:rFonts w:ascii="Times New Roman" w:hAnsi="Times New Roman"/>
          <w:noProof w:val="0"/>
          <w:color w:val="000000"/>
          <w:szCs w:val="24"/>
        </w:rPr>
      </w:pPr>
    </w:p>
    <w:p w14:paraId="4A3F2605" w14:textId="77777777" w:rsidR="00BD765E" w:rsidRPr="00A749F0" w:rsidRDefault="00BD765E" w:rsidP="00FC18F4">
      <w:pPr>
        <w:pStyle w:val="Stlus1"/>
        <w:spacing w:line="240" w:lineRule="auto"/>
        <w:ind w:left="0" w:right="0" w:firstLine="0"/>
        <w:rPr>
          <w:rFonts w:ascii="Times New Roman" w:hAnsi="Times New Roman"/>
          <w:noProof w:val="0"/>
          <w:color w:val="000000"/>
          <w:szCs w:val="24"/>
        </w:rPr>
      </w:pPr>
    </w:p>
    <w:p w14:paraId="7E3FABAD" w14:textId="77777777" w:rsidR="00002394" w:rsidRPr="00A749F0" w:rsidRDefault="00002394" w:rsidP="00FC18F4">
      <w:pPr>
        <w:pStyle w:val="Stlus1"/>
        <w:spacing w:line="240" w:lineRule="auto"/>
        <w:ind w:left="0" w:right="0" w:firstLine="0"/>
        <w:rPr>
          <w:rFonts w:ascii="Times New Roman" w:hAnsi="Times New Roman"/>
          <w:noProof w:val="0"/>
          <w:color w:val="000000"/>
          <w:szCs w:val="24"/>
        </w:rPr>
      </w:pPr>
    </w:p>
    <w:p w14:paraId="092B2887" w14:textId="77777777" w:rsidR="00FC18F4" w:rsidRPr="00A749F0" w:rsidRDefault="00FC18F4" w:rsidP="00717198">
      <w:pPr>
        <w:pStyle w:val="Cmsor2"/>
        <w:numPr>
          <w:ilvl w:val="0"/>
          <w:numId w:val="45"/>
        </w:numPr>
        <w:spacing w:before="0" w:after="0" w:line="240" w:lineRule="auto"/>
        <w:jc w:val="both"/>
        <w:rPr>
          <w:rFonts w:ascii="Times New Roman" w:hAnsi="Times New Roman"/>
          <w:i w:val="0"/>
          <w:sz w:val="24"/>
          <w:szCs w:val="24"/>
          <w:u w:val="single"/>
        </w:rPr>
      </w:pPr>
      <w:bookmarkStart w:id="18" w:name="_Toc317146887"/>
      <w:bookmarkStart w:id="19" w:name="_Toc440465321"/>
      <w:bookmarkStart w:id="20" w:name="_Toc491760418"/>
      <w:r w:rsidRPr="00A749F0">
        <w:rPr>
          <w:rFonts w:ascii="Times New Roman" w:hAnsi="Times New Roman"/>
          <w:i w:val="0"/>
          <w:sz w:val="24"/>
          <w:szCs w:val="24"/>
          <w:u w:val="single"/>
        </w:rPr>
        <w:t>Igazolások, nyilatkozatok jegyzéke</w:t>
      </w:r>
      <w:bookmarkEnd w:id="18"/>
      <w:bookmarkEnd w:id="19"/>
      <w:bookmarkEnd w:id="20"/>
    </w:p>
    <w:p w14:paraId="57BE819B" w14:textId="77777777" w:rsidR="00FC18F4" w:rsidRPr="00A749F0" w:rsidRDefault="00FC18F4" w:rsidP="00FC18F4">
      <w:pPr>
        <w:spacing w:after="0"/>
      </w:pPr>
    </w:p>
    <w:p w14:paraId="061442D3" w14:textId="62324D11" w:rsidR="007F146E" w:rsidRPr="00A749F0" w:rsidRDefault="007F146E" w:rsidP="007F146E">
      <w:pPr>
        <w:spacing w:after="0" w:line="240" w:lineRule="auto"/>
        <w:jc w:val="both"/>
        <w:rPr>
          <w:rFonts w:eastAsia="Times New Roman"/>
        </w:rPr>
      </w:pPr>
      <w:r w:rsidRPr="00A749F0">
        <w:rPr>
          <w:rFonts w:eastAsia="Times New Roman"/>
        </w:rPr>
        <w:t>Ajánlatkérő felhívja ajánlattevők figyelmét, hogy tekintettel az Európai Unió Hivatalos Lapjának (TED) szigorú karakterkorlátozására, ajánlatkérő a felhívás III.1.3 pont</w:t>
      </w:r>
      <w:r w:rsidR="00885506" w:rsidRPr="00A749F0">
        <w:rPr>
          <w:rFonts w:eastAsia="Times New Roman"/>
        </w:rPr>
        <w:t>já</w:t>
      </w:r>
      <w:r w:rsidRPr="00A749F0">
        <w:rPr>
          <w:rFonts w:eastAsia="Times New Roman"/>
        </w:rPr>
        <w:t xml:space="preserve">ban az  alkalmassági követelmények teljes tartalmát nem tudja  meghatározni (csupán rövidítések alkalmazásával volt erre lehetősége), ezért azok részletesen a közbeszerzési </w:t>
      </w:r>
      <w:proofErr w:type="gramStart"/>
      <w:r w:rsidRPr="00A749F0">
        <w:rPr>
          <w:rFonts w:eastAsia="Times New Roman"/>
        </w:rPr>
        <w:t>dokumentumokban</w:t>
      </w:r>
      <w:proofErr w:type="gramEnd"/>
      <w:r w:rsidRPr="00A749F0">
        <w:rPr>
          <w:rFonts w:eastAsia="Times New Roman"/>
        </w:rPr>
        <w:t xml:space="preserve"> az alábbiak szerint kerülnek kifejtésre.</w:t>
      </w:r>
    </w:p>
    <w:p w14:paraId="6E1DBE23" w14:textId="77777777" w:rsidR="007F146E" w:rsidRPr="00A749F0" w:rsidRDefault="007F146E" w:rsidP="00FC18F4">
      <w:pPr>
        <w:spacing w:after="0" w:line="240" w:lineRule="auto"/>
        <w:jc w:val="both"/>
        <w:rPr>
          <w:rFonts w:eastAsia="Times New Roman"/>
        </w:rPr>
      </w:pPr>
    </w:p>
    <w:p w14:paraId="767243D8" w14:textId="0E16E0FE" w:rsidR="009D2304" w:rsidRPr="00A749F0" w:rsidRDefault="009D2304" w:rsidP="00B9613B">
      <w:pPr>
        <w:spacing w:after="0" w:line="240" w:lineRule="auto"/>
        <w:jc w:val="both"/>
        <w:rPr>
          <w:rFonts w:eastAsia="Times New Roman"/>
          <w:b/>
        </w:rPr>
      </w:pPr>
      <w:r w:rsidRPr="00A749F0">
        <w:rPr>
          <w:rFonts w:eastAsia="Times New Roman"/>
          <w:b/>
        </w:rPr>
        <w:t>Előzetes igazolás:</w:t>
      </w:r>
    </w:p>
    <w:p w14:paraId="1ED0041F" w14:textId="77777777" w:rsidR="00FC18F4" w:rsidRPr="00A749F0" w:rsidRDefault="00FC18F4" w:rsidP="00FC18F4">
      <w:pPr>
        <w:spacing w:after="0" w:line="240" w:lineRule="auto"/>
        <w:jc w:val="both"/>
        <w:rPr>
          <w:rFonts w:eastAsia="Times New Roman"/>
        </w:rPr>
      </w:pPr>
    </w:p>
    <w:p w14:paraId="2D3AD235" w14:textId="12B83B8C" w:rsidR="00FC18F4" w:rsidRPr="00A749F0" w:rsidRDefault="00FC18F4" w:rsidP="00FC18F4">
      <w:pPr>
        <w:spacing w:after="0" w:line="240" w:lineRule="auto"/>
        <w:jc w:val="both"/>
        <w:rPr>
          <w:rFonts w:eastAsia="Times New Roman"/>
        </w:rPr>
      </w:pPr>
      <w:r w:rsidRPr="00A749F0">
        <w:rPr>
          <w:rFonts w:eastAsia="Times New Roman"/>
        </w:rPr>
        <w:t xml:space="preserve">A kizáró okok fenn nem állásának igazolására, valamint a műszaki és szakmai alkalmasság igazolására szolgáló </w:t>
      </w:r>
      <w:proofErr w:type="gramStart"/>
      <w:r w:rsidRPr="00A749F0">
        <w:rPr>
          <w:rFonts w:eastAsia="Times New Roman"/>
        </w:rPr>
        <w:t>dokumentumokat</w:t>
      </w:r>
      <w:proofErr w:type="gramEnd"/>
      <w:r w:rsidRPr="00A749F0">
        <w:rPr>
          <w:rFonts w:eastAsia="Times New Roman"/>
        </w:rPr>
        <w:t xml:space="preserve"> nem kell benyújtania a gazdasági szereplőnek, hanem elegendő valamennyi ajánlattevőnek az előírt feltételeknek megfelelő, </w:t>
      </w:r>
      <w:r w:rsidRPr="00A749F0">
        <w:rPr>
          <w:rFonts w:eastAsia="Times New Roman"/>
          <w:b/>
        </w:rPr>
        <w:t xml:space="preserve">Egységes Európai </w:t>
      </w:r>
      <w:r w:rsidRPr="00A749F0">
        <w:rPr>
          <w:rFonts w:eastAsia="Times New Roman"/>
          <w:b/>
        </w:rPr>
        <w:lastRenderedPageBreak/>
        <w:t xml:space="preserve">Közbeszerzési Dokumentum </w:t>
      </w:r>
      <w:r w:rsidRPr="00A749F0">
        <w:rPr>
          <w:rFonts w:eastAsia="Times New Roman"/>
        </w:rPr>
        <w:t>csatolása a fentiek igazolására. A fenti iratokon kívül az ajánlatkérő által előírt valamennyi irat csatolandó az ajánlathoz</w:t>
      </w:r>
      <w:r w:rsidR="007F146E" w:rsidRPr="00A749F0">
        <w:rPr>
          <w:rFonts w:eastAsia="Times New Roman"/>
        </w:rPr>
        <w:t xml:space="preserve"> (ld. „</w:t>
      </w:r>
      <w:proofErr w:type="gramStart"/>
      <w:r w:rsidR="007F146E" w:rsidRPr="00A749F0">
        <w:rPr>
          <w:rFonts w:eastAsia="Times New Roman"/>
        </w:rPr>
        <w:t>A</w:t>
      </w:r>
      <w:proofErr w:type="gramEnd"/>
      <w:r w:rsidR="007F146E" w:rsidRPr="00A749F0">
        <w:rPr>
          <w:rFonts w:eastAsia="Times New Roman"/>
        </w:rPr>
        <w:t>)” pont).</w:t>
      </w:r>
    </w:p>
    <w:p w14:paraId="449F16E4" w14:textId="77777777" w:rsidR="00FC18F4" w:rsidRPr="00A749F0" w:rsidRDefault="00FC18F4" w:rsidP="00FC18F4">
      <w:pPr>
        <w:spacing w:after="0" w:line="240" w:lineRule="auto"/>
        <w:jc w:val="both"/>
        <w:rPr>
          <w:rFonts w:eastAsia="Times New Roman"/>
          <w:highlight w:val="cyan"/>
        </w:rPr>
      </w:pPr>
    </w:p>
    <w:p w14:paraId="1EC23B5B" w14:textId="1C6BC5B0" w:rsidR="009D2304" w:rsidRPr="00A749F0" w:rsidRDefault="009D2304" w:rsidP="00FC18F4">
      <w:pPr>
        <w:spacing w:after="0" w:line="240" w:lineRule="auto"/>
        <w:jc w:val="both"/>
        <w:rPr>
          <w:rFonts w:eastAsia="Times New Roman"/>
          <w:b/>
        </w:rPr>
      </w:pPr>
      <w:r w:rsidRPr="00A749F0">
        <w:rPr>
          <w:rFonts w:eastAsia="Times New Roman"/>
          <w:b/>
        </w:rPr>
        <w:t>Utólagos igazolás</w:t>
      </w:r>
    </w:p>
    <w:p w14:paraId="487B7323" w14:textId="3EC37A84" w:rsidR="009D2304" w:rsidRPr="00A749F0" w:rsidRDefault="009D2304" w:rsidP="00FC18F4">
      <w:pPr>
        <w:spacing w:after="0" w:line="240" w:lineRule="auto"/>
        <w:jc w:val="both"/>
        <w:rPr>
          <w:rFonts w:eastAsia="Times New Roman"/>
        </w:rPr>
      </w:pPr>
      <w:r w:rsidRPr="00A749F0">
        <w:rPr>
          <w:rFonts w:eastAsia="Times New Roman"/>
        </w:rPr>
        <w:t xml:space="preserve">Az alkalmassági követelményekre vonatkozó igazolásokat az AK </w:t>
      </w:r>
      <w:r w:rsidRPr="00A749F0">
        <w:rPr>
          <w:rFonts w:eastAsia="Times New Roman"/>
          <w:b/>
        </w:rPr>
        <w:t>kifejezetten erre irányuló, külön felhívására szükséges benyújtani</w:t>
      </w:r>
      <w:r w:rsidRPr="00A749F0">
        <w:rPr>
          <w:rFonts w:eastAsia="Times New Roman"/>
        </w:rPr>
        <w:t>, a Kbt.69.§.(4)-(6) bekezdésében foglaltak alapján</w:t>
      </w:r>
      <w:r w:rsidR="00885506" w:rsidRPr="00A749F0">
        <w:rPr>
          <w:rFonts w:eastAsia="Times New Roman"/>
        </w:rPr>
        <w:t>.</w:t>
      </w:r>
    </w:p>
    <w:p w14:paraId="54D17239" w14:textId="0217C915" w:rsidR="00026B1F" w:rsidRPr="00A749F0" w:rsidRDefault="00FC18F4" w:rsidP="00026B1F">
      <w:pPr>
        <w:pStyle w:val="NormlWeb"/>
        <w:spacing w:before="60" w:beforeAutospacing="0" w:after="60" w:afterAutospacing="0"/>
        <w:jc w:val="both"/>
        <w:rPr>
          <w:color w:val="auto"/>
        </w:rPr>
      </w:pPr>
      <w:r w:rsidRPr="00A749F0">
        <w:t>A</w:t>
      </w:r>
      <w:r w:rsidR="009D2304" w:rsidRPr="00A749F0">
        <w:t>jánlatkérő a</w:t>
      </w:r>
      <w:r w:rsidRPr="00A749F0">
        <w:t xml:space="preserve"> Kbt. 69. § (4) </w:t>
      </w:r>
      <w:r w:rsidR="00026B1F" w:rsidRPr="00A749F0">
        <w:t xml:space="preserve">(6) </w:t>
      </w:r>
      <w:r w:rsidRPr="00A749F0">
        <w:t xml:space="preserve">és 81. § (5) bekezdése alapján az értékelési szempontokra figyelemmel csak a legkedvezőbbnek – illetve ha az ajánlatkérő az eljárást lezáró döntés meghozatalát megelőzően úgy dönt, akkor az értékelési sorrendben azt követő meghatározott számú következő legkedvezőbb - ajánlattevőtől kéri </w:t>
      </w:r>
      <w:r w:rsidR="00CD70A8" w:rsidRPr="00A749F0">
        <w:t xml:space="preserve">–megfelelő határidő tűzésével- </w:t>
      </w:r>
      <w:r w:rsidRPr="00A749F0">
        <w:t>a kizáró okok és alkalmassági követelmények tekintetében az ajánlati felhívásban előírt igazolások benyújtását</w:t>
      </w:r>
      <w:r w:rsidR="007F146E" w:rsidRPr="00A749F0">
        <w:t xml:space="preserve"> (ld. „B)” pont).</w:t>
      </w:r>
      <w:r w:rsidRPr="00A749F0">
        <w:t>.</w:t>
      </w:r>
      <w:r w:rsidR="00026B1F" w:rsidRPr="00A749F0">
        <w:rPr>
          <w:color w:val="auto"/>
        </w:rPr>
        <w:t xml:space="preserve"> A gazdasági szereplő által ajánlatában, részvételi jelentkezésében az ajánlatkérő erre vonatkozó, </w:t>
      </w:r>
      <w:proofErr w:type="gramStart"/>
      <w:r w:rsidR="00026B1F" w:rsidRPr="00A749F0">
        <w:rPr>
          <w:color w:val="auto"/>
        </w:rPr>
        <w:t>A</w:t>
      </w:r>
      <w:proofErr w:type="gramEnd"/>
      <w:r w:rsidR="00026B1F" w:rsidRPr="00A749F0">
        <w:rPr>
          <w:color w:val="auto"/>
        </w:rPr>
        <w:t xml:space="preserve"> Kbt. 69 § szerinti felhívása nélkül benyújtott igazolásokat az ajánlatkérő figyelmen kívül hagyhatja és elegendő azokat csak az eljárást lezáró döntést megelőzően, kizárólag azon ajánlattevők tekintetében bevonni a bírálatba, amely ajánlattevőket ajánlatkérő az igazolások benyújtására kívánt felhívni. Amennyiben az ajánlattevő az igazolásokat korábban benyújtotta, az ajánlatkérő nem hívja fel az ajánlattevőt az igazolások ismételt benyújtására, hanem úgy tekinti, mintha a korábban benyújtott igazolásokat az ajánlatkérő felhívására nyújtották volna be - és szükség szerint hiánypótlást </w:t>
      </w:r>
      <w:proofErr w:type="gramStart"/>
      <w:r w:rsidR="00026B1F" w:rsidRPr="00A749F0">
        <w:rPr>
          <w:color w:val="auto"/>
        </w:rPr>
        <w:t>rendel</w:t>
      </w:r>
      <w:proofErr w:type="gramEnd"/>
      <w:r w:rsidR="00026B1F" w:rsidRPr="00A749F0">
        <w:rPr>
          <w:color w:val="auto"/>
        </w:rPr>
        <w:t xml:space="preserve"> el vagy felvilágosítást kér.</w:t>
      </w:r>
    </w:p>
    <w:p w14:paraId="34D0C218" w14:textId="77777777" w:rsidR="00FC18F4" w:rsidRPr="00A749F0" w:rsidRDefault="00FC18F4" w:rsidP="00FC18F4">
      <w:pPr>
        <w:spacing w:after="0" w:line="240" w:lineRule="auto"/>
        <w:jc w:val="both"/>
      </w:pPr>
    </w:p>
    <w:p w14:paraId="47B2E9EF" w14:textId="77777777" w:rsidR="00FC18F4" w:rsidRPr="00A749F0" w:rsidRDefault="00FC18F4" w:rsidP="00FC18F4">
      <w:pPr>
        <w:numPr>
          <w:ilvl w:val="0"/>
          <w:numId w:val="28"/>
        </w:numPr>
        <w:autoSpaceDE w:val="0"/>
        <w:autoSpaceDN w:val="0"/>
        <w:adjustRightInd w:val="0"/>
        <w:spacing w:after="0" w:line="240" w:lineRule="auto"/>
        <w:rPr>
          <w:rFonts w:eastAsia="Times New Roman"/>
          <w:b/>
          <w:color w:val="000000"/>
          <w:u w:val="single"/>
        </w:rPr>
      </w:pPr>
      <w:r w:rsidRPr="00A749F0">
        <w:rPr>
          <w:rFonts w:eastAsia="Times New Roman"/>
          <w:b/>
          <w:color w:val="000000"/>
          <w:u w:val="single"/>
        </w:rPr>
        <w:t>Az ajánlatba az alábbi iratokat szükséges benyújtani:</w:t>
      </w:r>
    </w:p>
    <w:p w14:paraId="35C56026" w14:textId="77777777" w:rsidR="00FC18F4" w:rsidRPr="00A749F0" w:rsidRDefault="00FC18F4" w:rsidP="00FC18F4">
      <w:pPr>
        <w:autoSpaceDE w:val="0"/>
        <w:autoSpaceDN w:val="0"/>
        <w:adjustRightInd w:val="0"/>
        <w:spacing w:after="0" w:line="240" w:lineRule="auto"/>
        <w:ind w:left="720"/>
        <w:rPr>
          <w:rFonts w:eastAsia="Times New Roman"/>
          <w:b/>
          <w:color w:val="000000"/>
        </w:rPr>
      </w:pPr>
    </w:p>
    <w:p w14:paraId="700661FA" w14:textId="77777777" w:rsidR="00FC18F4" w:rsidRPr="00A749F0" w:rsidRDefault="00FC18F4" w:rsidP="00FC18F4">
      <w:pPr>
        <w:autoSpaceDE w:val="0"/>
        <w:autoSpaceDN w:val="0"/>
        <w:adjustRightInd w:val="0"/>
        <w:spacing w:after="0" w:line="240" w:lineRule="auto"/>
        <w:ind w:left="360"/>
        <w:rPr>
          <w:rFonts w:eastAsia="Times New Roman"/>
          <w:b/>
          <w:color w:val="000000"/>
        </w:rPr>
      </w:pPr>
      <w:r w:rsidRPr="00A749F0">
        <w:rPr>
          <w:rFonts w:eastAsia="Times New Roman"/>
          <w:b/>
          <w:color w:val="000000"/>
        </w:rPr>
        <w:t xml:space="preserve">- Oldalszámozott tartalomjegyzék </w:t>
      </w:r>
    </w:p>
    <w:p w14:paraId="3FE99B4C" w14:textId="77777777" w:rsidR="00FC18F4" w:rsidRPr="00A749F0" w:rsidRDefault="00FC18F4" w:rsidP="00FC18F4">
      <w:pPr>
        <w:autoSpaceDE w:val="0"/>
        <w:autoSpaceDN w:val="0"/>
        <w:adjustRightInd w:val="0"/>
        <w:spacing w:after="0" w:line="240" w:lineRule="auto"/>
        <w:ind w:left="426"/>
        <w:rPr>
          <w:rFonts w:eastAsia="Times New Roman"/>
          <w:color w:val="000000"/>
        </w:rPr>
      </w:pPr>
      <w:r w:rsidRPr="00A749F0">
        <w:rPr>
          <w:rFonts w:eastAsia="Times New Roman"/>
          <w:color w:val="000000"/>
        </w:rPr>
        <w:t xml:space="preserve">Az ajánlatnak tartalomjegyzéket kell tartalmaznia, mely alapján az ajánlatban szereplő </w:t>
      </w:r>
      <w:proofErr w:type="gramStart"/>
      <w:r w:rsidRPr="00A749F0">
        <w:rPr>
          <w:rFonts w:eastAsia="Times New Roman"/>
          <w:color w:val="000000"/>
        </w:rPr>
        <w:t>dokumentumok</w:t>
      </w:r>
      <w:proofErr w:type="gramEnd"/>
      <w:r w:rsidRPr="00A749F0">
        <w:rPr>
          <w:rFonts w:eastAsia="Times New Roman"/>
          <w:color w:val="000000"/>
        </w:rPr>
        <w:t xml:space="preserve"> oldalszám alapján megtalálhatóak.</w:t>
      </w:r>
    </w:p>
    <w:p w14:paraId="7FF7869A" w14:textId="77777777" w:rsidR="00FC18F4" w:rsidRPr="00A749F0" w:rsidRDefault="00FC18F4" w:rsidP="00FC18F4">
      <w:pPr>
        <w:autoSpaceDE w:val="0"/>
        <w:autoSpaceDN w:val="0"/>
        <w:adjustRightInd w:val="0"/>
        <w:spacing w:after="0" w:line="240" w:lineRule="auto"/>
        <w:ind w:left="360"/>
        <w:rPr>
          <w:rFonts w:eastAsia="Times New Roman"/>
          <w:color w:val="000000"/>
        </w:rPr>
      </w:pPr>
    </w:p>
    <w:p w14:paraId="55F3B389" w14:textId="77777777" w:rsidR="00FC18F4" w:rsidRPr="00A749F0" w:rsidRDefault="00FC18F4" w:rsidP="00FC18F4">
      <w:pPr>
        <w:autoSpaceDE w:val="0"/>
        <w:autoSpaceDN w:val="0"/>
        <w:adjustRightInd w:val="0"/>
        <w:spacing w:after="0" w:line="240" w:lineRule="auto"/>
        <w:ind w:left="360"/>
        <w:rPr>
          <w:rFonts w:eastAsia="Times New Roman"/>
          <w:color w:val="000000"/>
        </w:rPr>
      </w:pPr>
      <w:r w:rsidRPr="00A749F0">
        <w:rPr>
          <w:rFonts w:eastAsia="Times New Roman"/>
          <w:color w:val="000000"/>
        </w:rPr>
        <w:t xml:space="preserve">- </w:t>
      </w:r>
      <w:r w:rsidRPr="00A749F0">
        <w:rPr>
          <w:rFonts w:eastAsia="Times New Roman"/>
          <w:b/>
          <w:color w:val="000000"/>
        </w:rPr>
        <w:t>Felolvasólap</w:t>
      </w:r>
      <w:r w:rsidRPr="00A749F0">
        <w:rPr>
          <w:rFonts w:eastAsia="Times New Roman"/>
          <w:color w:val="000000"/>
        </w:rPr>
        <w:t xml:space="preserve">ot kell tartalmaznia, amely feltünteti az alábbi </w:t>
      </w:r>
      <w:proofErr w:type="gramStart"/>
      <w:r w:rsidRPr="00A749F0">
        <w:rPr>
          <w:rFonts w:eastAsia="Times New Roman"/>
          <w:color w:val="000000"/>
        </w:rPr>
        <w:t>információkat</w:t>
      </w:r>
      <w:proofErr w:type="gramEnd"/>
      <w:r w:rsidRPr="00A749F0">
        <w:rPr>
          <w:rFonts w:eastAsia="Times New Roman"/>
          <w:color w:val="000000"/>
        </w:rPr>
        <w:t xml:space="preserve">: </w:t>
      </w:r>
    </w:p>
    <w:p w14:paraId="013B76B3" w14:textId="77777777" w:rsidR="00FC18F4" w:rsidRPr="00A749F0" w:rsidRDefault="00FC18F4" w:rsidP="00FC18F4">
      <w:pPr>
        <w:suppressAutoHyphens/>
        <w:overflowPunct w:val="0"/>
        <w:autoSpaceDE w:val="0"/>
        <w:autoSpaceDN w:val="0"/>
        <w:adjustRightInd w:val="0"/>
        <w:spacing w:after="0" w:line="240" w:lineRule="auto"/>
        <w:ind w:left="1080"/>
        <w:jc w:val="both"/>
        <w:textAlignment w:val="baseline"/>
        <w:rPr>
          <w:rFonts w:eastAsia="Times New Roman"/>
          <w:color w:val="000000"/>
          <w:u w:val="single"/>
        </w:rPr>
      </w:pPr>
      <w:r w:rsidRPr="00A749F0">
        <w:rPr>
          <w:rFonts w:eastAsia="Times New Roman"/>
          <w:color w:val="000000"/>
          <w:u w:val="single"/>
        </w:rPr>
        <w:t>Kötelező adattartalom:</w:t>
      </w:r>
    </w:p>
    <w:p w14:paraId="61456207" w14:textId="77777777" w:rsidR="00FC18F4" w:rsidRPr="00A749F0" w:rsidRDefault="00FC18F4" w:rsidP="00FC18F4">
      <w:pPr>
        <w:widowControl w:val="0"/>
        <w:tabs>
          <w:tab w:val="left" w:pos="720"/>
        </w:tabs>
        <w:overflowPunct w:val="0"/>
        <w:autoSpaceDE w:val="0"/>
        <w:autoSpaceDN w:val="0"/>
        <w:adjustRightInd w:val="0"/>
        <w:spacing w:after="0" w:line="240" w:lineRule="auto"/>
        <w:ind w:left="1080"/>
        <w:jc w:val="both"/>
        <w:textAlignment w:val="baseline"/>
        <w:rPr>
          <w:rFonts w:eastAsia="Times New Roman"/>
          <w:color w:val="000000"/>
        </w:rPr>
      </w:pPr>
      <w:r w:rsidRPr="00A749F0">
        <w:rPr>
          <w:rFonts w:eastAsia="Times New Roman"/>
          <w:color w:val="000000"/>
        </w:rPr>
        <w:t>Közbeszerzési eljárás megnevezése</w:t>
      </w:r>
    </w:p>
    <w:p w14:paraId="3DCE9ECE" w14:textId="77777777" w:rsidR="00FC18F4" w:rsidRPr="00A749F0" w:rsidRDefault="00FC18F4" w:rsidP="00FC18F4">
      <w:pPr>
        <w:widowControl w:val="0"/>
        <w:tabs>
          <w:tab w:val="left" w:pos="720"/>
        </w:tabs>
        <w:overflowPunct w:val="0"/>
        <w:autoSpaceDE w:val="0"/>
        <w:autoSpaceDN w:val="0"/>
        <w:adjustRightInd w:val="0"/>
        <w:spacing w:after="0" w:line="240" w:lineRule="auto"/>
        <w:ind w:left="1080"/>
        <w:textAlignment w:val="baseline"/>
        <w:rPr>
          <w:rFonts w:eastAsia="Times New Roman"/>
        </w:rPr>
      </w:pPr>
      <w:r w:rsidRPr="00A749F0">
        <w:rPr>
          <w:rFonts w:eastAsia="Times New Roman"/>
        </w:rPr>
        <w:t>Ajánlattevő neve, székhelye</w:t>
      </w:r>
    </w:p>
    <w:p w14:paraId="3AAF183B" w14:textId="5B7424D5" w:rsidR="00FC18F4" w:rsidRPr="00A749F0" w:rsidRDefault="00FC18F4" w:rsidP="00FC18F4">
      <w:pPr>
        <w:widowControl w:val="0"/>
        <w:tabs>
          <w:tab w:val="left" w:pos="720"/>
        </w:tabs>
        <w:overflowPunct w:val="0"/>
        <w:autoSpaceDE w:val="0"/>
        <w:autoSpaceDN w:val="0"/>
        <w:adjustRightInd w:val="0"/>
        <w:spacing w:after="0" w:line="240" w:lineRule="auto"/>
        <w:ind w:left="1080"/>
        <w:jc w:val="both"/>
        <w:textAlignment w:val="baseline"/>
        <w:rPr>
          <w:rFonts w:eastAsia="Times New Roman"/>
        </w:rPr>
      </w:pPr>
      <w:r w:rsidRPr="00A749F0">
        <w:rPr>
          <w:rFonts w:eastAsia="Times New Roman"/>
        </w:rPr>
        <w:t>Közös</w:t>
      </w:r>
      <w:r w:rsidR="009D2304" w:rsidRPr="00A749F0">
        <w:rPr>
          <w:rFonts w:eastAsia="Times New Roman"/>
        </w:rPr>
        <w:t xml:space="preserve"> </w:t>
      </w:r>
      <w:r w:rsidRPr="00A749F0">
        <w:rPr>
          <w:rFonts w:eastAsia="Times New Roman"/>
        </w:rPr>
        <w:t xml:space="preserve">ajánlattétel esetén az egyes ajánlattevők nevét és székhelyét, </w:t>
      </w:r>
      <w:r w:rsidR="007F146E" w:rsidRPr="00A749F0">
        <w:rPr>
          <w:rFonts w:eastAsia="Times New Roman"/>
        </w:rPr>
        <w:t xml:space="preserve">és a közös ajánlattevőket </w:t>
      </w:r>
      <w:r w:rsidRPr="00A749F0">
        <w:rPr>
          <w:rFonts w:eastAsia="Times New Roman"/>
        </w:rPr>
        <w:t>képviselő tagot is fel kell tüntetni!)</w:t>
      </w:r>
    </w:p>
    <w:p w14:paraId="6A416FA4" w14:textId="77777777" w:rsidR="00FC18F4" w:rsidRPr="00A749F0" w:rsidRDefault="00FC18F4" w:rsidP="00FC18F4">
      <w:pPr>
        <w:widowControl w:val="0"/>
        <w:tabs>
          <w:tab w:val="left" w:pos="720"/>
        </w:tabs>
        <w:overflowPunct w:val="0"/>
        <w:autoSpaceDE w:val="0"/>
        <w:autoSpaceDN w:val="0"/>
        <w:adjustRightInd w:val="0"/>
        <w:spacing w:after="0" w:line="240" w:lineRule="auto"/>
        <w:ind w:left="1080"/>
        <w:textAlignment w:val="baseline"/>
        <w:rPr>
          <w:rFonts w:eastAsia="Times New Roman"/>
        </w:rPr>
      </w:pPr>
      <w:r w:rsidRPr="00A749F0">
        <w:rPr>
          <w:rFonts w:eastAsia="Times New Roman"/>
        </w:rPr>
        <w:t>Telefon/telefaxszáma</w:t>
      </w:r>
    </w:p>
    <w:p w14:paraId="6B64C91B" w14:textId="77777777" w:rsidR="00FC18F4" w:rsidRPr="00A749F0" w:rsidRDefault="00FC18F4" w:rsidP="00FC18F4">
      <w:pPr>
        <w:widowControl w:val="0"/>
        <w:tabs>
          <w:tab w:val="left" w:pos="720"/>
        </w:tabs>
        <w:overflowPunct w:val="0"/>
        <w:autoSpaceDE w:val="0"/>
        <w:autoSpaceDN w:val="0"/>
        <w:adjustRightInd w:val="0"/>
        <w:spacing w:after="0" w:line="240" w:lineRule="auto"/>
        <w:ind w:left="1080"/>
        <w:textAlignment w:val="baseline"/>
        <w:rPr>
          <w:rFonts w:eastAsia="Times New Roman"/>
        </w:rPr>
      </w:pPr>
      <w:r w:rsidRPr="00A749F0">
        <w:rPr>
          <w:rFonts w:eastAsia="Times New Roman"/>
        </w:rPr>
        <w:t>E-mail címe</w:t>
      </w:r>
    </w:p>
    <w:p w14:paraId="14840B8B" w14:textId="2BD590A2" w:rsidR="00FC18F4" w:rsidRPr="00A749F0" w:rsidRDefault="00FC18F4" w:rsidP="00FC18F4">
      <w:pPr>
        <w:widowControl w:val="0"/>
        <w:tabs>
          <w:tab w:val="left" w:pos="720"/>
        </w:tabs>
        <w:overflowPunct w:val="0"/>
        <w:autoSpaceDE w:val="0"/>
        <w:autoSpaceDN w:val="0"/>
        <w:adjustRightInd w:val="0"/>
        <w:spacing w:after="0" w:line="240" w:lineRule="auto"/>
        <w:ind w:left="1080"/>
        <w:textAlignment w:val="baseline"/>
        <w:rPr>
          <w:rFonts w:eastAsia="Times New Roman"/>
        </w:rPr>
      </w:pPr>
      <w:r w:rsidRPr="00A749F0">
        <w:rPr>
          <w:rFonts w:eastAsia="Times New Roman"/>
        </w:rPr>
        <w:t>Kapcsolattartó személy (</w:t>
      </w:r>
      <w:r w:rsidR="007F146E" w:rsidRPr="00A749F0">
        <w:rPr>
          <w:rFonts w:eastAsia="Times New Roman"/>
        </w:rPr>
        <w:t xml:space="preserve">közös ajánlattétel </w:t>
      </w:r>
      <w:r w:rsidRPr="00A749F0">
        <w:rPr>
          <w:rFonts w:eastAsia="Times New Roman"/>
        </w:rPr>
        <w:t>esetén aláírásra felhatalmazott) neve, Telefon/telefaxszáma</w:t>
      </w:r>
    </w:p>
    <w:p w14:paraId="28BB9B5B" w14:textId="77777777" w:rsidR="00FC18F4" w:rsidRPr="00A749F0" w:rsidRDefault="00FC18F4" w:rsidP="00FC18F4">
      <w:pPr>
        <w:widowControl w:val="0"/>
        <w:numPr>
          <w:ilvl w:val="12"/>
          <w:numId w:val="0"/>
        </w:numPr>
        <w:overflowPunct w:val="0"/>
        <w:autoSpaceDE w:val="0"/>
        <w:autoSpaceDN w:val="0"/>
        <w:adjustRightInd w:val="0"/>
        <w:spacing w:after="0" w:line="240" w:lineRule="auto"/>
        <w:ind w:left="1080"/>
        <w:jc w:val="both"/>
        <w:textAlignment w:val="baseline"/>
        <w:rPr>
          <w:rFonts w:eastAsia="Times New Roman"/>
          <w:i/>
        </w:rPr>
      </w:pPr>
      <w:r w:rsidRPr="00A749F0">
        <w:rPr>
          <w:rFonts w:eastAsia="Times New Roman"/>
        </w:rPr>
        <w:t xml:space="preserve">Nettó ajánlati ár – </w:t>
      </w:r>
    </w:p>
    <w:p w14:paraId="4043ACF4" w14:textId="77777777" w:rsidR="00FC18F4" w:rsidRPr="00A749F0" w:rsidRDefault="00FC18F4" w:rsidP="00FC18F4">
      <w:pPr>
        <w:widowControl w:val="0"/>
        <w:tabs>
          <w:tab w:val="left" w:pos="720"/>
        </w:tabs>
        <w:suppressAutoHyphens/>
        <w:overflowPunct w:val="0"/>
        <w:autoSpaceDE w:val="0"/>
        <w:autoSpaceDN w:val="0"/>
        <w:adjustRightInd w:val="0"/>
        <w:spacing w:after="0" w:line="240" w:lineRule="auto"/>
        <w:ind w:left="1080"/>
        <w:textAlignment w:val="baseline"/>
        <w:rPr>
          <w:rFonts w:eastAsia="Times New Roman"/>
        </w:rPr>
      </w:pPr>
      <w:proofErr w:type="gramStart"/>
      <w:r w:rsidRPr="00A749F0">
        <w:rPr>
          <w:rFonts w:eastAsia="Times New Roman"/>
        </w:rPr>
        <w:t>Dátum</w:t>
      </w:r>
      <w:proofErr w:type="gramEnd"/>
      <w:r w:rsidRPr="00A749F0">
        <w:rPr>
          <w:rFonts w:eastAsia="Times New Roman"/>
        </w:rPr>
        <w:t>, cégszerű aláírás</w:t>
      </w:r>
    </w:p>
    <w:p w14:paraId="7F4EDDA2" w14:textId="77777777" w:rsidR="00FC18F4" w:rsidRPr="00A749F0" w:rsidRDefault="00FC18F4" w:rsidP="00FC18F4">
      <w:pPr>
        <w:autoSpaceDE w:val="0"/>
        <w:autoSpaceDN w:val="0"/>
        <w:adjustRightInd w:val="0"/>
        <w:spacing w:after="0" w:line="240" w:lineRule="auto"/>
        <w:ind w:left="360"/>
        <w:jc w:val="both"/>
        <w:rPr>
          <w:rFonts w:eastAsia="Times New Roman"/>
          <w:color w:val="000000"/>
        </w:rPr>
      </w:pPr>
    </w:p>
    <w:p w14:paraId="0F999D9F" w14:textId="77777777" w:rsidR="00FC18F4" w:rsidRPr="00A749F0" w:rsidRDefault="00FC18F4" w:rsidP="00FC18F4">
      <w:pPr>
        <w:autoSpaceDE w:val="0"/>
        <w:autoSpaceDN w:val="0"/>
        <w:adjustRightInd w:val="0"/>
        <w:spacing w:after="0" w:line="240" w:lineRule="auto"/>
        <w:ind w:left="360"/>
        <w:jc w:val="both"/>
        <w:rPr>
          <w:rFonts w:eastAsia="Times New Roman"/>
          <w:color w:val="000000"/>
        </w:rPr>
      </w:pPr>
    </w:p>
    <w:p w14:paraId="1340835A" w14:textId="77777777" w:rsidR="00FC18F4" w:rsidRPr="00A749F0" w:rsidRDefault="00FC18F4" w:rsidP="00FC18F4">
      <w:pPr>
        <w:autoSpaceDE w:val="0"/>
        <w:autoSpaceDN w:val="0"/>
        <w:adjustRightInd w:val="0"/>
        <w:spacing w:after="0" w:line="240" w:lineRule="auto"/>
        <w:ind w:left="360"/>
        <w:jc w:val="both"/>
        <w:rPr>
          <w:rFonts w:eastAsia="Times New Roman"/>
          <w:b/>
        </w:rPr>
      </w:pPr>
      <w:r w:rsidRPr="00A749F0">
        <w:rPr>
          <w:rFonts w:eastAsia="Times New Roman"/>
          <w:color w:val="000000"/>
        </w:rPr>
        <w:t xml:space="preserve">- </w:t>
      </w:r>
      <w:r w:rsidRPr="00A749F0">
        <w:rPr>
          <w:rFonts w:eastAsia="Times New Roman"/>
          <w:b/>
        </w:rPr>
        <w:t xml:space="preserve">Ajánlattevői </w:t>
      </w:r>
      <w:proofErr w:type="gramStart"/>
      <w:r w:rsidRPr="00A749F0">
        <w:rPr>
          <w:rFonts w:eastAsia="Times New Roman"/>
          <w:b/>
        </w:rPr>
        <w:t>nyilatkozat(</w:t>
      </w:r>
      <w:proofErr w:type="gramEnd"/>
      <w:r w:rsidRPr="00A749F0">
        <w:rPr>
          <w:rFonts w:eastAsia="Times New Roman"/>
          <w:b/>
        </w:rPr>
        <w:t>ok)</w:t>
      </w:r>
    </w:p>
    <w:p w14:paraId="2CFBDC14" w14:textId="77777777" w:rsidR="00FC18F4" w:rsidRPr="00A749F0" w:rsidRDefault="00FC18F4" w:rsidP="00FC18F4">
      <w:pPr>
        <w:autoSpaceDE w:val="0"/>
        <w:autoSpaceDN w:val="0"/>
        <w:adjustRightInd w:val="0"/>
        <w:spacing w:after="0" w:line="240" w:lineRule="auto"/>
        <w:ind w:left="360"/>
        <w:jc w:val="both"/>
        <w:rPr>
          <w:rFonts w:eastAsia="Times New Roman"/>
          <w:color w:val="000000"/>
        </w:rPr>
      </w:pPr>
    </w:p>
    <w:p w14:paraId="0FB7B405" w14:textId="201A7EA4" w:rsidR="008E0E69" w:rsidRPr="00A749F0" w:rsidRDefault="008E0E69" w:rsidP="00FC18F4">
      <w:pPr>
        <w:autoSpaceDE w:val="0"/>
        <w:autoSpaceDN w:val="0"/>
        <w:adjustRightInd w:val="0"/>
        <w:spacing w:after="0" w:line="240" w:lineRule="auto"/>
        <w:ind w:left="360"/>
        <w:jc w:val="both"/>
        <w:rPr>
          <w:rFonts w:eastAsia="Times New Roman"/>
          <w:color w:val="000000"/>
        </w:rPr>
      </w:pPr>
      <w:r w:rsidRPr="00A749F0">
        <w:rPr>
          <w:rFonts w:eastAsia="Times New Roman"/>
          <w:color w:val="000000"/>
        </w:rPr>
        <w:t>Ajánlattevőnek az alább részletezett nyilatkozatokat kell becsatolnia ajánlatába.</w:t>
      </w:r>
      <w:r w:rsidR="00CD10DD" w:rsidRPr="00A749F0">
        <w:rPr>
          <w:rFonts w:eastAsia="Times New Roman"/>
          <w:color w:val="000000"/>
        </w:rPr>
        <w:t xml:space="preserve"> </w:t>
      </w:r>
    </w:p>
    <w:p w14:paraId="14422D3F" w14:textId="77777777" w:rsidR="008E0E69" w:rsidRPr="00A749F0" w:rsidRDefault="008E0E69" w:rsidP="00FC18F4">
      <w:pPr>
        <w:autoSpaceDE w:val="0"/>
        <w:autoSpaceDN w:val="0"/>
        <w:adjustRightInd w:val="0"/>
        <w:spacing w:after="0" w:line="240" w:lineRule="auto"/>
        <w:ind w:left="360"/>
        <w:jc w:val="both"/>
        <w:rPr>
          <w:rFonts w:eastAsia="Times New Roman"/>
          <w:color w:val="000000"/>
        </w:rPr>
      </w:pPr>
    </w:p>
    <w:p w14:paraId="5536B093" w14:textId="33792C73" w:rsidR="00FC18F4" w:rsidRPr="00A749F0" w:rsidRDefault="00FC18F4" w:rsidP="00FC18F4">
      <w:pPr>
        <w:autoSpaceDE w:val="0"/>
        <w:autoSpaceDN w:val="0"/>
        <w:adjustRightInd w:val="0"/>
        <w:spacing w:after="0" w:line="240" w:lineRule="auto"/>
        <w:ind w:left="1080"/>
        <w:jc w:val="both"/>
        <w:rPr>
          <w:rFonts w:eastAsia="Times New Roman"/>
          <w:b/>
        </w:rPr>
      </w:pPr>
      <w:r w:rsidRPr="00A749F0">
        <w:rPr>
          <w:rFonts w:eastAsia="Times New Roman"/>
          <w:b/>
        </w:rPr>
        <w:t>1.</w:t>
      </w:r>
      <w:r w:rsidRPr="00A749F0">
        <w:rPr>
          <w:rFonts w:eastAsia="Times New Roman"/>
        </w:rPr>
        <w:t xml:space="preserve"> Az ajánlatnak tartalmaznia kell különösen az </w:t>
      </w:r>
      <w:r w:rsidRPr="00A749F0">
        <w:rPr>
          <w:rFonts w:eastAsia="Times New Roman"/>
          <w:b/>
        </w:rPr>
        <w:t>ajánlattevő kifejezett nyilatkozatát</w:t>
      </w:r>
      <w:r w:rsidRPr="00A749F0">
        <w:rPr>
          <w:rFonts w:eastAsia="Times New Roman"/>
        </w:rPr>
        <w:t xml:space="preserve"> az ajánla</w:t>
      </w:r>
      <w:r w:rsidR="009D2304" w:rsidRPr="00A749F0">
        <w:rPr>
          <w:rFonts w:eastAsia="Times New Roman"/>
        </w:rPr>
        <w:t>t</w:t>
      </w:r>
      <w:r w:rsidRPr="00A749F0">
        <w:rPr>
          <w:rFonts w:eastAsia="Times New Roman"/>
        </w:rPr>
        <w:t>i felhívás feltételeire, a szerződés megkötésére és teljesítésére, valamint a kért ellenszolgáltatásra vonatkozóan. (</w:t>
      </w:r>
      <w:r w:rsidRPr="00A749F0">
        <w:rPr>
          <w:rFonts w:eastAsia="Times New Roman"/>
          <w:b/>
        </w:rPr>
        <w:t>Kbt. 66. § (2) bekezdés),</w:t>
      </w:r>
    </w:p>
    <w:p w14:paraId="2E20D1EB" w14:textId="77777777" w:rsidR="00FC18F4" w:rsidRPr="00A749F0" w:rsidRDefault="00FC18F4" w:rsidP="00FC18F4">
      <w:pPr>
        <w:autoSpaceDE w:val="0"/>
        <w:autoSpaceDN w:val="0"/>
        <w:adjustRightInd w:val="0"/>
        <w:spacing w:after="0" w:line="240" w:lineRule="auto"/>
        <w:ind w:left="1134"/>
        <w:jc w:val="both"/>
        <w:rPr>
          <w:rFonts w:eastAsia="Times New Roman"/>
          <w:color w:val="000000"/>
        </w:rPr>
      </w:pPr>
      <w:r w:rsidRPr="00A749F0">
        <w:rPr>
          <w:rFonts w:eastAsia="Times New Roman"/>
        </w:rPr>
        <w:lastRenderedPageBreak/>
        <w:t>(A Kbt. 47. § (2) bekezdése alapján az ajánlat 68. § (2) bekezdése szerint benyújtott egy eredeti példányának a 66. § (2) bekezdése szerinti nyilatkozat eredeti aláírt példányát kell tartalmaznia.)</w:t>
      </w:r>
    </w:p>
    <w:p w14:paraId="3C21E808" w14:textId="77777777" w:rsidR="00FC18F4" w:rsidRPr="00A749F0" w:rsidRDefault="00FC18F4" w:rsidP="00FC18F4">
      <w:pPr>
        <w:autoSpaceDE w:val="0"/>
        <w:autoSpaceDN w:val="0"/>
        <w:adjustRightInd w:val="0"/>
        <w:spacing w:after="0" w:line="240" w:lineRule="auto"/>
        <w:ind w:left="1080"/>
        <w:jc w:val="both"/>
        <w:rPr>
          <w:rFonts w:eastAsia="Times New Roman"/>
        </w:rPr>
      </w:pPr>
    </w:p>
    <w:p w14:paraId="7BCF5591" w14:textId="77777777" w:rsidR="00FC18F4" w:rsidRPr="00A749F0" w:rsidRDefault="00FC18F4" w:rsidP="00FC18F4">
      <w:pPr>
        <w:widowControl w:val="0"/>
        <w:suppressAutoHyphens/>
        <w:overflowPunct w:val="0"/>
        <w:autoSpaceDE w:val="0"/>
        <w:autoSpaceDN w:val="0"/>
        <w:adjustRightInd w:val="0"/>
        <w:spacing w:after="0" w:line="240" w:lineRule="auto"/>
        <w:ind w:left="1080"/>
        <w:jc w:val="both"/>
        <w:textAlignment w:val="baseline"/>
        <w:rPr>
          <w:rFonts w:eastAsia="Times New Roman"/>
        </w:rPr>
      </w:pPr>
      <w:r w:rsidRPr="00A749F0">
        <w:rPr>
          <w:rFonts w:eastAsia="Times New Roman"/>
          <w:b/>
        </w:rPr>
        <w:t>2.</w:t>
      </w:r>
      <w:r w:rsidRPr="00A749F0">
        <w:rPr>
          <w:rFonts w:eastAsia="Times New Roman"/>
        </w:rPr>
        <w:t xml:space="preserve"> Az ajánlatban, az ajánlattevőnek az egyéb előírt </w:t>
      </w:r>
      <w:proofErr w:type="gramStart"/>
      <w:r w:rsidRPr="00A749F0">
        <w:rPr>
          <w:rFonts w:eastAsia="Times New Roman"/>
        </w:rPr>
        <w:t>dokumentumok</w:t>
      </w:r>
      <w:proofErr w:type="gramEnd"/>
      <w:r w:rsidRPr="00A749F0">
        <w:rPr>
          <w:rFonts w:eastAsia="Times New Roman"/>
        </w:rPr>
        <w:t xml:space="preserve"> benyújtása mellett </w:t>
      </w:r>
      <w:r w:rsidRPr="00A749F0">
        <w:rPr>
          <w:rFonts w:eastAsia="Times New Roman"/>
          <w:b/>
        </w:rPr>
        <w:t>nyilatkoznia kell arról, hogy a kis- és középvállalkozásokról, fejlődésük támogatásáról szóló törvény szerint mikro-, kis- vagy középvállalkozásnak minősül-e.</w:t>
      </w:r>
      <w:r w:rsidRPr="00A749F0">
        <w:rPr>
          <w:rFonts w:eastAsia="Times New Roman"/>
        </w:rPr>
        <w:t xml:space="preserve"> (Kbt. 66. § (4) bekezdés),</w:t>
      </w:r>
    </w:p>
    <w:p w14:paraId="5C1293A2" w14:textId="77777777" w:rsidR="00FC18F4" w:rsidRPr="00A749F0" w:rsidRDefault="00FC18F4" w:rsidP="00FC18F4">
      <w:pPr>
        <w:widowControl w:val="0"/>
        <w:suppressAutoHyphens/>
        <w:overflowPunct w:val="0"/>
        <w:autoSpaceDE w:val="0"/>
        <w:autoSpaceDN w:val="0"/>
        <w:adjustRightInd w:val="0"/>
        <w:spacing w:after="0" w:line="240" w:lineRule="auto"/>
        <w:ind w:left="1080"/>
        <w:jc w:val="both"/>
        <w:textAlignment w:val="baseline"/>
        <w:rPr>
          <w:rFonts w:eastAsia="Times New Roman"/>
        </w:rPr>
      </w:pPr>
    </w:p>
    <w:p w14:paraId="4FB6A6B6" w14:textId="77777777" w:rsidR="00FC18F4" w:rsidRPr="00A749F0" w:rsidRDefault="00FC18F4" w:rsidP="00FC18F4">
      <w:pPr>
        <w:tabs>
          <w:tab w:val="left" w:pos="360"/>
          <w:tab w:val="left" w:pos="720"/>
          <w:tab w:val="left" w:pos="1080"/>
          <w:tab w:val="left" w:pos="1995"/>
        </w:tabs>
        <w:suppressAutoHyphens/>
        <w:overflowPunct w:val="0"/>
        <w:autoSpaceDE w:val="0"/>
        <w:autoSpaceDN w:val="0"/>
        <w:adjustRightInd w:val="0"/>
        <w:spacing w:after="0" w:line="240" w:lineRule="auto"/>
        <w:jc w:val="both"/>
        <w:textAlignment w:val="baseline"/>
        <w:rPr>
          <w:rFonts w:eastAsia="Times New Roman"/>
        </w:rPr>
      </w:pPr>
      <w:r w:rsidRPr="00A749F0">
        <w:rPr>
          <w:rFonts w:eastAsia="Times New Roman"/>
          <w:b/>
        </w:rPr>
        <w:tab/>
      </w:r>
      <w:r w:rsidRPr="00A749F0">
        <w:rPr>
          <w:rFonts w:eastAsia="Times New Roman"/>
          <w:b/>
        </w:rPr>
        <w:tab/>
      </w:r>
      <w:r w:rsidRPr="00A749F0">
        <w:rPr>
          <w:rFonts w:eastAsia="Times New Roman"/>
          <w:b/>
        </w:rPr>
        <w:tab/>
        <w:t>3 . Ajánlattevő nyilatkozata a Kbt. 66. § (6) bekezdés a) és b) pontja</w:t>
      </w:r>
      <w:r w:rsidRPr="00A749F0">
        <w:rPr>
          <w:rFonts w:eastAsia="Times New Roman"/>
        </w:rPr>
        <w:t xml:space="preserve"> alapján:</w:t>
      </w:r>
    </w:p>
    <w:p w14:paraId="2D266D6F" w14:textId="77777777" w:rsidR="00FC18F4" w:rsidRPr="00A749F0" w:rsidRDefault="00FC18F4" w:rsidP="00FC18F4">
      <w:pPr>
        <w:tabs>
          <w:tab w:val="left" w:pos="360"/>
          <w:tab w:val="left" w:pos="720"/>
          <w:tab w:val="left" w:pos="1080"/>
          <w:tab w:val="left" w:pos="1995"/>
        </w:tabs>
        <w:suppressAutoHyphens/>
        <w:overflowPunct w:val="0"/>
        <w:autoSpaceDE w:val="0"/>
        <w:autoSpaceDN w:val="0"/>
        <w:adjustRightInd w:val="0"/>
        <w:spacing w:after="0" w:line="240" w:lineRule="auto"/>
        <w:ind w:left="1418"/>
        <w:jc w:val="both"/>
        <w:textAlignment w:val="baseline"/>
        <w:rPr>
          <w:rFonts w:eastAsia="Times New Roman"/>
          <w:i/>
        </w:rPr>
      </w:pPr>
      <w:r w:rsidRPr="00A749F0">
        <w:rPr>
          <w:rFonts w:eastAsia="Times New Roman"/>
          <w:i/>
        </w:rPr>
        <w:t>Az ajánlatban meg kell jelölni</w:t>
      </w:r>
    </w:p>
    <w:p w14:paraId="36410295" w14:textId="77777777" w:rsidR="00FC18F4" w:rsidRPr="00A749F0" w:rsidRDefault="00FC18F4" w:rsidP="00FC18F4">
      <w:pPr>
        <w:tabs>
          <w:tab w:val="left" w:pos="360"/>
          <w:tab w:val="left" w:pos="720"/>
          <w:tab w:val="left" w:pos="1080"/>
          <w:tab w:val="left" w:pos="1995"/>
        </w:tabs>
        <w:suppressAutoHyphens/>
        <w:overflowPunct w:val="0"/>
        <w:autoSpaceDE w:val="0"/>
        <w:autoSpaceDN w:val="0"/>
        <w:adjustRightInd w:val="0"/>
        <w:spacing w:after="0" w:line="240" w:lineRule="auto"/>
        <w:ind w:left="1418"/>
        <w:jc w:val="both"/>
        <w:textAlignment w:val="baseline"/>
        <w:rPr>
          <w:rFonts w:eastAsia="Times New Roman"/>
          <w:i/>
        </w:rPr>
      </w:pPr>
      <w:proofErr w:type="gramStart"/>
      <w:r w:rsidRPr="00A749F0">
        <w:rPr>
          <w:rFonts w:eastAsia="Times New Roman"/>
          <w:i/>
        </w:rPr>
        <w:t>a</w:t>
      </w:r>
      <w:proofErr w:type="gramEnd"/>
      <w:r w:rsidRPr="00A749F0">
        <w:rPr>
          <w:rFonts w:eastAsia="Times New Roman"/>
          <w:i/>
        </w:rPr>
        <w:t>) a közbeszerzésnek azt a részét (részeit), amelynek teljesítéséhez az ajánlattevő alvállalkozót kíván igénybe venni,</w:t>
      </w:r>
    </w:p>
    <w:p w14:paraId="770CDE00" w14:textId="77777777" w:rsidR="00FC18F4" w:rsidRPr="00A749F0" w:rsidRDefault="00FC18F4" w:rsidP="00FC18F4">
      <w:pPr>
        <w:tabs>
          <w:tab w:val="left" w:pos="360"/>
          <w:tab w:val="left" w:pos="720"/>
          <w:tab w:val="left" w:pos="1080"/>
          <w:tab w:val="left" w:pos="1995"/>
        </w:tabs>
        <w:suppressAutoHyphens/>
        <w:overflowPunct w:val="0"/>
        <w:autoSpaceDE w:val="0"/>
        <w:autoSpaceDN w:val="0"/>
        <w:adjustRightInd w:val="0"/>
        <w:spacing w:after="0" w:line="240" w:lineRule="auto"/>
        <w:ind w:left="1418"/>
        <w:jc w:val="both"/>
        <w:textAlignment w:val="baseline"/>
        <w:rPr>
          <w:rFonts w:eastAsia="Times New Roman"/>
          <w:i/>
        </w:rPr>
      </w:pPr>
      <w:r w:rsidRPr="00A749F0">
        <w:rPr>
          <w:rFonts w:eastAsia="Times New Roman"/>
          <w:i/>
        </w:rPr>
        <w:t xml:space="preserve">b) az </w:t>
      </w:r>
      <w:proofErr w:type="gramStart"/>
      <w:r w:rsidRPr="00A749F0">
        <w:rPr>
          <w:rFonts w:eastAsia="Times New Roman"/>
          <w:i/>
        </w:rPr>
        <w:t>ezen</w:t>
      </w:r>
      <w:proofErr w:type="gramEnd"/>
      <w:r w:rsidRPr="00A749F0">
        <w:rPr>
          <w:rFonts w:eastAsia="Times New Roman"/>
          <w:i/>
        </w:rPr>
        <w:t xml:space="preserve"> részek tekintetében igénybe venni kívánt és az ajánlat benyújtásakor már ismert alvállalkozókat.</w:t>
      </w:r>
    </w:p>
    <w:p w14:paraId="43AD97F7" w14:textId="77777777" w:rsidR="00FC18F4" w:rsidRPr="00A749F0" w:rsidRDefault="00FC18F4" w:rsidP="00FC18F4">
      <w:pPr>
        <w:tabs>
          <w:tab w:val="left" w:pos="360"/>
          <w:tab w:val="left" w:pos="720"/>
          <w:tab w:val="left" w:pos="1080"/>
          <w:tab w:val="left" w:pos="1995"/>
        </w:tabs>
        <w:suppressAutoHyphens/>
        <w:overflowPunct w:val="0"/>
        <w:autoSpaceDE w:val="0"/>
        <w:autoSpaceDN w:val="0"/>
        <w:adjustRightInd w:val="0"/>
        <w:spacing w:after="0" w:line="240" w:lineRule="auto"/>
        <w:jc w:val="both"/>
        <w:textAlignment w:val="baseline"/>
        <w:rPr>
          <w:rFonts w:eastAsia="Times New Roman"/>
        </w:rPr>
      </w:pPr>
    </w:p>
    <w:p w14:paraId="6C3FDEA9" w14:textId="77777777" w:rsidR="00885506" w:rsidRPr="00A749F0" w:rsidRDefault="00885506" w:rsidP="00FC18F4">
      <w:pPr>
        <w:tabs>
          <w:tab w:val="left" w:pos="360"/>
          <w:tab w:val="left" w:pos="720"/>
          <w:tab w:val="left" w:pos="1080"/>
          <w:tab w:val="left" w:pos="1995"/>
        </w:tabs>
        <w:suppressAutoHyphens/>
        <w:overflowPunct w:val="0"/>
        <w:autoSpaceDE w:val="0"/>
        <w:autoSpaceDN w:val="0"/>
        <w:adjustRightInd w:val="0"/>
        <w:spacing w:after="0" w:line="240" w:lineRule="auto"/>
        <w:jc w:val="both"/>
        <w:textAlignment w:val="baseline"/>
        <w:rPr>
          <w:rFonts w:eastAsia="Times New Roman"/>
        </w:rPr>
      </w:pPr>
    </w:p>
    <w:p w14:paraId="75ABC335" w14:textId="77777777" w:rsidR="00FC18F4" w:rsidRPr="00A749F0" w:rsidRDefault="00FC18F4" w:rsidP="00FC18F4">
      <w:pPr>
        <w:tabs>
          <w:tab w:val="left" w:pos="360"/>
          <w:tab w:val="left" w:pos="720"/>
          <w:tab w:val="left" w:pos="1080"/>
          <w:tab w:val="left" w:pos="1995"/>
        </w:tabs>
        <w:suppressAutoHyphens/>
        <w:overflowPunct w:val="0"/>
        <w:autoSpaceDE w:val="0"/>
        <w:autoSpaceDN w:val="0"/>
        <w:adjustRightInd w:val="0"/>
        <w:spacing w:after="0" w:line="240" w:lineRule="auto"/>
        <w:ind w:left="1134" w:hanging="141"/>
        <w:jc w:val="both"/>
        <w:textAlignment w:val="baseline"/>
        <w:rPr>
          <w:rFonts w:eastAsia="Times New Roman"/>
          <w:b/>
        </w:rPr>
      </w:pPr>
      <w:r w:rsidRPr="00A749F0">
        <w:rPr>
          <w:rFonts w:eastAsia="Times New Roman"/>
          <w:b/>
        </w:rPr>
        <w:t xml:space="preserve"> 4. Nyilatkozat közös ajánlattételről és együttműködési megállapodás</w:t>
      </w:r>
    </w:p>
    <w:p w14:paraId="596CB858" w14:textId="77777777" w:rsidR="00FC18F4" w:rsidRPr="00A749F0" w:rsidRDefault="00FC18F4" w:rsidP="00FC18F4">
      <w:pPr>
        <w:widowControl w:val="0"/>
        <w:tabs>
          <w:tab w:val="left" w:pos="360"/>
        </w:tabs>
        <w:suppressAutoHyphens/>
        <w:overflowPunct w:val="0"/>
        <w:autoSpaceDE w:val="0"/>
        <w:autoSpaceDN w:val="0"/>
        <w:adjustRightInd w:val="0"/>
        <w:spacing w:after="0" w:line="240" w:lineRule="auto"/>
        <w:ind w:left="1080" w:right="-1"/>
        <w:jc w:val="both"/>
        <w:textAlignment w:val="baseline"/>
        <w:rPr>
          <w:rFonts w:eastAsia="Times New Roman"/>
          <w:b/>
          <w:i/>
        </w:rPr>
      </w:pPr>
    </w:p>
    <w:p w14:paraId="3AE8FDFB" w14:textId="77777777" w:rsidR="00FC18F4" w:rsidRPr="00A749F0" w:rsidRDefault="00FC18F4" w:rsidP="00FC18F4">
      <w:pPr>
        <w:widowControl w:val="0"/>
        <w:tabs>
          <w:tab w:val="left" w:pos="360"/>
        </w:tabs>
        <w:suppressAutoHyphens/>
        <w:overflowPunct w:val="0"/>
        <w:autoSpaceDE w:val="0"/>
        <w:autoSpaceDN w:val="0"/>
        <w:adjustRightInd w:val="0"/>
        <w:spacing w:after="0" w:line="240" w:lineRule="auto"/>
        <w:ind w:left="1080" w:right="-1"/>
        <w:jc w:val="both"/>
        <w:textAlignment w:val="baseline"/>
        <w:rPr>
          <w:rFonts w:eastAsia="Times New Roman"/>
          <w:i/>
        </w:rPr>
      </w:pPr>
      <w:r w:rsidRPr="00A749F0">
        <w:rPr>
          <w:rFonts w:eastAsia="Times New Roman"/>
          <w:i/>
        </w:rPr>
        <w:t>Együttműködési megállapodásnak legalább az alábbiakat kell tartalmaznia:</w:t>
      </w:r>
    </w:p>
    <w:p w14:paraId="1764633F" w14:textId="77777777" w:rsidR="00FC18F4" w:rsidRPr="00A749F0" w:rsidRDefault="00FC18F4" w:rsidP="00FC18F4">
      <w:pPr>
        <w:widowControl w:val="0"/>
        <w:tabs>
          <w:tab w:val="left" w:pos="360"/>
        </w:tabs>
        <w:suppressAutoHyphens/>
        <w:overflowPunct w:val="0"/>
        <w:autoSpaceDE w:val="0"/>
        <w:autoSpaceDN w:val="0"/>
        <w:adjustRightInd w:val="0"/>
        <w:spacing w:after="0" w:line="240" w:lineRule="auto"/>
        <w:ind w:left="1080" w:right="-1"/>
        <w:jc w:val="both"/>
        <w:textAlignment w:val="baseline"/>
        <w:rPr>
          <w:rFonts w:eastAsia="Times New Roman"/>
          <w:i/>
        </w:rPr>
      </w:pPr>
      <w:r w:rsidRPr="00A749F0">
        <w:rPr>
          <w:rFonts w:eastAsia="Times New Roman"/>
          <w:i/>
        </w:rPr>
        <w:t>—</w:t>
      </w:r>
      <w:r w:rsidRPr="00A749F0">
        <w:rPr>
          <w:rFonts w:eastAsia="Times New Roman"/>
          <w:i/>
        </w:rPr>
        <w:tab/>
        <w:t>a közös ajánlatevők nevét, székhelyét,</w:t>
      </w:r>
    </w:p>
    <w:p w14:paraId="0140324B" w14:textId="77777777" w:rsidR="00FC18F4" w:rsidRPr="00A749F0" w:rsidRDefault="00FC18F4" w:rsidP="00FC18F4">
      <w:pPr>
        <w:widowControl w:val="0"/>
        <w:tabs>
          <w:tab w:val="left" w:pos="360"/>
        </w:tabs>
        <w:suppressAutoHyphens/>
        <w:overflowPunct w:val="0"/>
        <w:autoSpaceDE w:val="0"/>
        <w:autoSpaceDN w:val="0"/>
        <w:adjustRightInd w:val="0"/>
        <w:spacing w:after="0" w:line="240" w:lineRule="auto"/>
        <w:ind w:left="1080" w:right="-1"/>
        <w:jc w:val="both"/>
        <w:textAlignment w:val="baseline"/>
        <w:rPr>
          <w:rFonts w:eastAsia="Times New Roman"/>
          <w:i/>
        </w:rPr>
      </w:pPr>
      <w:r w:rsidRPr="00A749F0">
        <w:rPr>
          <w:rFonts w:eastAsia="Times New Roman"/>
          <w:i/>
        </w:rPr>
        <w:t>—</w:t>
      </w:r>
      <w:r w:rsidRPr="00A749F0">
        <w:rPr>
          <w:rFonts w:eastAsia="Times New Roman"/>
          <w:i/>
        </w:rPr>
        <w:tab/>
        <w:t>azon ajánlattevőt, aki a közös ajánlattevőket az eljárás során kizárólagosan képviseli, illetőleg a közös ajánlattevők nevében hatályos jognyilatkozatot tehet; annak a természetes személynek a nevét, aki a közös ajánlattevők képviseletében nyilatkozatot tenni és aláírni jogosult,</w:t>
      </w:r>
    </w:p>
    <w:p w14:paraId="16D628E3" w14:textId="77777777" w:rsidR="00FC18F4" w:rsidRPr="00A749F0" w:rsidRDefault="00FC18F4" w:rsidP="00FC18F4">
      <w:pPr>
        <w:widowControl w:val="0"/>
        <w:tabs>
          <w:tab w:val="left" w:pos="360"/>
        </w:tabs>
        <w:suppressAutoHyphens/>
        <w:overflowPunct w:val="0"/>
        <w:autoSpaceDE w:val="0"/>
        <w:autoSpaceDN w:val="0"/>
        <w:adjustRightInd w:val="0"/>
        <w:spacing w:after="0" w:line="240" w:lineRule="auto"/>
        <w:ind w:left="1080" w:right="-1"/>
        <w:jc w:val="both"/>
        <w:textAlignment w:val="baseline"/>
        <w:rPr>
          <w:rFonts w:eastAsia="Times New Roman"/>
          <w:i/>
        </w:rPr>
      </w:pPr>
      <w:r w:rsidRPr="00A749F0">
        <w:rPr>
          <w:rFonts w:eastAsia="Times New Roman"/>
          <w:i/>
        </w:rPr>
        <w:t>—</w:t>
      </w:r>
      <w:r w:rsidRPr="00A749F0">
        <w:rPr>
          <w:rFonts w:eastAsia="Times New Roman"/>
          <w:i/>
        </w:rPr>
        <w:tab/>
        <w:t>a szerződés aláírása módjának ismertetését,</w:t>
      </w:r>
    </w:p>
    <w:p w14:paraId="30EB4470" w14:textId="77777777" w:rsidR="00FC18F4" w:rsidRPr="00A749F0" w:rsidRDefault="00FC18F4" w:rsidP="00FC18F4">
      <w:pPr>
        <w:widowControl w:val="0"/>
        <w:tabs>
          <w:tab w:val="left" w:pos="360"/>
        </w:tabs>
        <w:suppressAutoHyphens/>
        <w:overflowPunct w:val="0"/>
        <w:autoSpaceDE w:val="0"/>
        <w:autoSpaceDN w:val="0"/>
        <w:adjustRightInd w:val="0"/>
        <w:spacing w:after="0" w:line="240" w:lineRule="auto"/>
        <w:ind w:left="1080" w:right="-1"/>
        <w:jc w:val="both"/>
        <w:textAlignment w:val="baseline"/>
        <w:rPr>
          <w:rFonts w:eastAsia="Times New Roman"/>
          <w:i/>
        </w:rPr>
      </w:pPr>
      <w:r w:rsidRPr="00A749F0">
        <w:rPr>
          <w:rFonts w:eastAsia="Times New Roman"/>
          <w:i/>
        </w:rPr>
        <w:t>—</w:t>
      </w:r>
      <w:r w:rsidRPr="00A749F0">
        <w:rPr>
          <w:rFonts w:eastAsia="Times New Roman"/>
          <w:i/>
        </w:rPr>
        <w:tab/>
        <w:t>a közös ajánlattevők feladatmegosztását, a szerződéses árból való részesedésük mértékét valamint külön-külön a közös ajánlattevők azon bankszámlaszámait, ahova az elismert teljesítést követően a kifizetés megtörténhet,</w:t>
      </w:r>
    </w:p>
    <w:p w14:paraId="4CAD55F7" w14:textId="544143E5" w:rsidR="00FC18F4" w:rsidRPr="00A749F0" w:rsidRDefault="00FC18F4" w:rsidP="00FC18F4">
      <w:pPr>
        <w:widowControl w:val="0"/>
        <w:tabs>
          <w:tab w:val="left" w:pos="360"/>
        </w:tabs>
        <w:suppressAutoHyphens/>
        <w:overflowPunct w:val="0"/>
        <w:autoSpaceDE w:val="0"/>
        <w:autoSpaceDN w:val="0"/>
        <w:adjustRightInd w:val="0"/>
        <w:spacing w:after="0" w:line="240" w:lineRule="auto"/>
        <w:ind w:left="1080" w:right="-1"/>
        <w:jc w:val="both"/>
        <w:textAlignment w:val="baseline"/>
        <w:rPr>
          <w:rFonts w:eastAsia="Times New Roman"/>
          <w:i/>
        </w:rPr>
      </w:pPr>
      <w:r w:rsidRPr="00A749F0">
        <w:rPr>
          <w:rFonts w:eastAsia="Times New Roman"/>
          <w:i/>
        </w:rPr>
        <w:t>—</w:t>
      </w:r>
      <w:r w:rsidRPr="00A749F0">
        <w:rPr>
          <w:rFonts w:eastAsia="Times New Roman"/>
          <w:i/>
        </w:rPr>
        <w:tab/>
        <w:t>valamennyi közös ajánlattevői tag nyilatkozatát arról, hogy egyetemleges felelősséget vállalnak a közbeszerzési eljárás eredményeként megkötendő szerződés</w:t>
      </w:r>
      <w:r w:rsidR="00511B0F" w:rsidRPr="00A749F0">
        <w:rPr>
          <w:rFonts w:eastAsia="Times New Roman"/>
          <w:i/>
        </w:rPr>
        <w:t xml:space="preserve"> teljesítéséért</w:t>
      </w:r>
      <w:r w:rsidRPr="00A749F0">
        <w:rPr>
          <w:rFonts w:eastAsia="Times New Roman"/>
          <w:i/>
        </w:rPr>
        <w:t>,</w:t>
      </w:r>
    </w:p>
    <w:p w14:paraId="30C7BBB0" w14:textId="77777777" w:rsidR="00FC18F4" w:rsidRPr="00A749F0" w:rsidRDefault="00FC18F4" w:rsidP="00FC18F4">
      <w:pPr>
        <w:widowControl w:val="0"/>
        <w:tabs>
          <w:tab w:val="left" w:pos="360"/>
        </w:tabs>
        <w:suppressAutoHyphens/>
        <w:overflowPunct w:val="0"/>
        <w:autoSpaceDE w:val="0"/>
        <w:autoSpaceDN w:val="0"/>
        <w:adjustRightInd w:val="0"/>
        <w:spacing w:after="0" w:line="240" w:lineRule="auto"/>
        <w:ind w:left="1080" w:right="-1"/>
        <w:jc w:val="both"/>
        <w:textAlignment w:val="baseline"/>
        <w:rPr>
          <w:rFonts w:eastAsia="Times New Roman"/>
          <w:i/>
        </w:rPr>
      </w:pPr>
      <w:r w:rsidRPr="00A749F0">
        <w:rPr>
          <w:rFonts w:eastAsia="Times New Roman"/>
          <w:i/>
        </w:rPr>
        <w:t>—</w:t>
      </w:r>
      <w:r w:rsidRPr="00A749F0">
        <w:rPr>
          <w:rFonts w:eastAsia="Times New Roman"/>
          <w:i/>
        </w:rPr>
        <w:tab/>
        <w:t>azon nyilatkozatot, hogy a megállapodás az ajánlat benyújtásának napján érvényes és hatályos, és hatálya, teljesítése, alkalmazhatósága vagy végrehajthatósága nem függ felfüggesztő, hatályba léptető, illetve bontófeltételtől, valamint harmadik személy vagy hatóság jóváhagyásától, nyertesség esetén a közös ajánlatot létrehozó megállapodás érvényes marad a megállapodásból fakadó valamennyi kötelezettség szerződésszerű teljesítéséig</w:t>
      </w:r>
      <w:r w:rsidR="00FC064C" w:rsidRPr="00A749F0">
        <w:rPr>
          <w:rFonts w:eastAsia="Times New Roman"/>
          <w:i/>
        </w:rPr>
        <w:t>.</w:t>
      </w:r>
    </w:p>
    <w:p w14:paraId="79780DB9" w14:textId="77777777" w:rsidR="00FC18F4" w:rsidRPr="00A749F0" w:rsidRDefault="00FC18F4" w:rsidP="00FC18F4">
      <w:pPr>
        <w:widowControl w:val="0"/>
        <w:tabs>
          <w:tab w:val="left" w:pos="360"/>
        </w:tabs>
        <w:suppressAutoHyphens/>
        <w:overflowPunct w:val="0"/>
        <w:autoSpaceDE w:val="0"/>
        <w:autoSpaceDN w:val="0"/>
        <w:adjustRightInd w:val="0"/>
        <w:spacing w:after="0" w:line="240" w:lineRule="auto"/>
        <w:ind w:left="1080" w:right="-1"/>
        <w:jc w:val="both"/>
        <w:textAlignment w:val="baseline"/>
        <w:rPr>
          <w:rFonts w:eastAsia="Times New Roman"/>
          <w:i/>
        </w:rPr>
      </w:pPr>
    </w:p>
    <w:p w14:paraId="0DB37AA8" w14:textId="77777777" w:rsidR="00FC18F4" w:rsidRPr="00A749F0" w:rsidRDefault="00FC18F4" w:rsidP="00FC18F4">
      <w:pPr>
        <w:widowControl w:val="0"/>
        <w:tabs>
          <w:tab w:val="left" w:pos="360"/>
        </w:tabs>
        <w:suppressAutoHyphens/>
        <w:overflowPunct w:val="0"/>
        <w:autoSpaceDE w:val="0"/>
        <w:autoSpaceDN w:val="0"/>
        <w:adjustRightInd w:val="0"/>
        <w:spacing w:after="0" w:line="240" w:lineRule="auto"/>
        <w:ind w:left="1080" w:right="-1"/>
        <w:jc w:val="both"/>
        <w:textAlignment w:val="baseline"/>
        <w:rPr>
          <w:rFonts w:eastAsia="Times New Roman"/>
          <w:i/>
        </w:rPr>
      </w:pPr>
      <w:r w:rsidRPr="00A749F0">
        <w:rPr>
          <w:rFonts w:eastAsia="Times New Roman"/>
          <w:i/>
        </w:rPr>
        <w:t>A közös ajánlattevők képviseletében tett minden nyilatkozatnak egyértelműen tartalmaznia kell a közös ajánlattevők megjelölését.</w:t>
      </w:r>
    </w:p>
    <w:p w14:paraId="397529AB" w14:textId="77777777" w:rsidR="00FC18F4" w:rsidRPr="00A749F0" w:rsidRDefault="00FC18F4" w:rsidP="00FC18F4">
      <w:pPr>
        <w:widowControl w:val="0"/>
        <w:tabs>
          <w:tab w:val="left" w:pos="360"/>
        </w:tabs>
        <w:suppressAutoHyphens/>
        <w:overflowPunct w:val="0"/>
        <w:autoSpaceDE w:val="0"/>
        <w:autoSpaceDN w:val="0"/>
        <w:adjustRightInd w:val="0"/>
        <w:spacing w:after="0" w:line="240" w:lineRule="auto"/>
        <w:ind w:left="1080" w:right="-1"/>
        <w:jc w:val="both"/>
        <w:textAlignment w:val="baseline"/>
        <w:rPr>
          <w:rFonts w:eastAsia="Times New Roman"/>
          <w:i/>
        </w:rPr>
      </w:pPr>
    </w:p>
    <w:p w14:paraId="5ECC4628" w14:textId="77777777" w:rsidR="00FC18F4" w:rsidRPr="00A749F0" w:rsidRDefault="00FC18F4" w:rsidP="00FC18F4">
      <w:pPr>
        <w:numPr>
          <w:ilvl w:val="0"/>
          <w:numId w:val="40"/>
        </w:numPr>
        <w:suppressAutoHyphens/>
        <w:spacing w:after="0" w:line="240" w:lineRule="auto"/>
        <w:ind w:left="1418"/>
        <w:jc w:val="both"/>
        <w:rPr>
          <w:rFonts w:eastAsia="Times New Roman"/>
          <w:b/>
        </w:rPr>
      </w:pPr>
      <w:r w:rsidRPr="00A749F0">
        <w:rPr>
          <w:rFonts w:eastAsia="Times New Roman"/>
          <w:b/>
        </w:rPr>
        <w:t xml:space="preserve">Ajánlattevőnek az ajánlatában nyilatkoznia </w:t>
      </w:r>
      <w:r w:rsidRPr="00A749F0">
        <w:rPr>
          <w:rFonts w:eastAsia="Times New Roman"/>
        </w:rPr>
        <w:t>szükséges a papír alapon és a digitális adathordozón benyújtott ajánlat egyezősége vonatkozásában</w:t>
      </w:r>
    </w:p>
    <w:p w14:paraId="5DAC5FD8" w14:textId="77777777" w:rsidR="00FC18F4" w:rsidRPr="00A749F0" w:rsidRDefault="00FC18F4" w:rsidP="00FC18F4">
      <w:pPr>
        <w:suppressAutoHyphens/>
        <w:spacing w:after="0" w:line="240" w:lineRule="auto"/>
        <w:ind w:left="1418"/>
        <w:jc w:val="both"/>
        <w:rPr>
          <w:rFonts w:eastAsia="Times New Roman"/>
          <w:b/>
        </w:rPr>
      </w:pPr>
    </w:p>
    <w:p w14:paraId="38E5D037" w14:textId="3906B201" w:rsidR="00BC251E" w:rsidRPr="00C9567A" w:rsidRDefault="00BC251E" w:rsidP="00BC251E">
      <w:pPr>
        <w:numPr>
          <w:ilvl w:val="0"/>
          <w:numId w:val="40"/>
        </w:numPr>
        <w:suppressAutoHyphens/>
        <w:spacing w:after="0" w:line="240" w:lineRule="auto"/>
        <w:ind w:left="1418"/>
        <w:jc w:val="both"/>
        <w:rPr>
          <w:rFonts w:eastAsia="Times New Roman"/>
        </w:rPr>
      </w:pPr>
      <w:r w:rsidRPr="00C9567A">
        <w:rPr>
          <w:rFonts w:eastAsia="Times New Roman"/>
        </w:rPr>
        <w:t xml:space="preserve">Amennyiben az ajánlatban nem magyar nyelvű </w:t>
      </w:r>
      <w:proofErr w:type="gramStart"/>
      <w:r w:rsidRPr="00C9567A">
        <w:rPr>
          <w:rFonts w:eastAsia="Times New Roman"/>
        </w:rPr>
        <w:t>dokumentumok</w:t>
      </w:r>
      <w:proofErr w:type="gramEnd"/>
      <w:r w:rsidRPr="00C9567A">
        <w:rPr>
          <w:rFonts w:eastAsia="Times New Roman"/>
        </w:rPr>
        <w:t xml:space="preserve"> is becsatolásra kerülnek, ajánlattevőnek a nem magyar nyelven benyújtott dokumentumok magyar nyelvű fordítását is csatolnia szükséges. A Kbt. 47. §(2) bekezdése alapján ajánlatkérő a nem magyar nyelven benyújtott </w:t>
      </w:r>
      <w:proofErr w:type="gramStart"/>
      <w:r w:rsidRPr="00C9567A">
        <w:rPr>
          <w:rFonts w:eastAsia="Times New Roman"/>
        </w:rPr>
        <w:t>dokumentumok</w:t>
      </w:r>
      <w:proofErr w:type="gramEnd"/>
      <w:r w:rsidRPr="00C9567A">
        <w:rPr>
          <w:rFonts w:eastAsia="Times New Roman"/>
        </w:rPr>
        <w:t xml:space="preserve"> ajánlattevő általi </w:t>
      </w:r>
      <w:r w:rsidRPr="00C5547D">
        <w:rPr>
          <w:rFonts w:eastAsia="Times New Roman"/>
        </w:rPr>
        <w:t>felelős fordítását</w:t>
      </w:r>
      <w:r w:rsidRPr="00C9567A">
        <w:rPr>
          <w:rFonts w:eastAsia="Times New Roman"/>
        </w:rPr>
        <w:t xml:space="preserve"> is elfogadja. </w:t>
      </w:r>
      <w:r w:rsidRPr="00C5547D">
        <w:rPr>
          <w:rFonts w:eastAsia="Times New Roman"/>
          <w:b/>
        </w:rPr>
        <w:t>Felelős fordítás</w:t>
      </w:r>
      <w:r w:rsidRPr="00C9567A">
        <w:rPr>
          <w:rFonts w:eastAsia="Times New Roman"/>
        </w:rPr>
        <w:t xml:space="preserve"> alatt az Ajánlatkérő az olyan </w:t>
      </w:r>
      <w:r w:rsidRPr="00C9567A">
        <w:rPr>
          <w:rFonts w:eastAsia="Times New Roman"/>
        </w:rPr>
        <w:lastRenderedPageBreak/>
        <w:t xml:space="preserve">fordítást érti, amely tekintetében az ajánlattevő képviseletére jogosult személy cégszerűen nyilatkozik, hogy valamennyi becsatolt irat magyar fordítása az eredetivel mindenben megegyezik. A fordítás megfelelőségéért az ajánlattevő felel. </w:t>
      </w:r>
    </w:p>
    <w:p w14:paraId="6371934A" w14:textId="18007C7B" w:rsidR="00BC251E" w:rsidRPr="00C5547D" w:rsidRDefault="00BC251E">
      <w:pPr>
        <w:suppressAutoHyphens/>
        <w:spacing w:after="0" w:line="240" w:lineRule="auto"/>
        <w:ind w:left="1418"/>
        <w:jc w:val="both"/>
        <w:rPr>
          <w:rFonts w:eastAsia="Times New Roman"/>
          <w:b/>
        </w:rPr>
      </w:pPr>
    </w:p>
    <w:p w14:paraId="65B44263" w14:textId="36D94992" w:rsidR="00C9567A" w:rsidRDefault="00C9567A" w:rsidP="00BC251E">
      <w:pPr>
        <w:suppressAutoHyphens/>
        <w:spacing w:after="0" w:line="240" w:lineRule="auto"/>
        <w:ind w:left="1418"/>
        <w:jc w:val="both"/>
        <w:rPr>
          <w:rFonts w:eastAsia="Times New Roman"/>
        </w:rPr>
      </w:pPr>
    </w:p>
    <w:p w14:paraId="486C2B2B" w14:textId="55DCF1FF" w:rsidR="00C9567A" w:rsidRDefault="00C9567A" w:rsidP="00C5547D">
      <w:pPr>
        <w:numPr>
          <w:ilvl w:val="0"/>
          <w:numId w:val="40"/>
        </w:numPr>
        <w:suppressAutoHyphens/>
        <w:spacing w:after="0" w:line="240" w:lineRule="auto"/>
        <w:ind w:left="1418"/>
        <w:jc w:val="both"/>
        <w:rPr>
          <w:rFonts w:eastAsia="Times New Roman"/>
        </w:rPr>
      </w:pPr>
      <w:r w:rsidRPr="00C5547D">
        <w:rPr>
          <w:rFonts w:eastAsia="Times New Roman"/>
        </w:rPr>
        <w:t xml:space="preserve">Ajánlattevőnek (közös ajánlattétel esetén közös ajánlattevők mindegyikének) </w:t>
      </w:r>
      <w:r w:rsidRPr="00C5547D">
        <w:rPr>
          <w:rFonts w:eastAsia="Times New Roman"/>
          <w:b/>
        </w:rPr>
        <w:t>nyilatkoznia kell arról</w:t>
      </w:r>
      <w:r w:rsidRPr="00C5547D">
        <w:rPr>
          <w:rFonts w:eastAsia="Times New Roman"/>
        </w:rPr>
        <w:t xml:space="preserve">, hogy ki a </w:t>
      </w:r>
      <w:r w:rsidRPr="00C5547D">
        <w:rPr>
          <w:rFonts w:eastAsia="Times New Roman"/>
          <w:b/>
        </w:rPr>
        <w:t>mérlegkör felelőse, és az a MAVIR-ral mikor kötött mérlegköri szerződést</w:t>
      </w:r>
      <w:r w:rsidRPr="00C5547D">
        <w:rPr>
          <w:rFonts w:eastAsia="Times New Roman"/>
        </w:rPr>
        <w:t xml:space="preserve">. Ha a Mérlegkör Felelős és az Ajánlattevő személye eltérő, akkor az Ajánlattevőnek csatolnia kell az ajánlatához a Mérlegkör Felelős nyilatkozatát arról, hogy az Ajánlattevő nyertessége esetén magára nézve kötelező érvénnyel elfogadja a közbeszerzési </w:t>
      </w:r>
      <w:proofErr w:type="gramStart"/>
      <w:r w:rsidRPr="00C5547D">
        <w:rPr>
          <w:rFonts w:eastAsia="Times New Roman"/>
        </w:rPr>
        <w:t>dokumentumban</w:t>
      </w:r>
      <w:proofErr w:type="gramEnd"/>
      <w:r w:rsidRPr="00C5547D">
        <w:rPr>
          <w:rFonts w:eastAsia="Times New Roman"/>
        </w:rPr>
        <w:t xml:space="preserve"> szereplő Mérlegkör Tagsági szerződéstervezetet</w:t>
      </w:r>
      <w:r>
        <w:rPr>
          <w:rFonts w:eastAsia="Times New Roman"/>
        </w:rPr>
        <w:t>.</w:t>
      </w:r>
    </w:p>
    <w:p w14:paraId="183CA02D" w14:textId="77777777" w:rsidR="00C9567A" w:rsidRPr="00C5547D" w:rsidRDefault="00C9567A" w:rsidP="00C5547D">
      <w:pPr>
        <w:suppressAutoHyphens/>
        <w:spacing w:after="0" w:line="240" w:lineRule="auto"/>
        <w:ind w:left="1418"/>
        <w:jc w:val="both"/>
        <w:rPr>
          <w:rFonts w:eastAsia="Times New Roman"/>
        </w:rPr>
      </w:pPr>
    </w:p>
    <w:p w14:paraId="78C0EE47" w14:textId="1BCAA136" w:rsidR="00C9567A" w:rsidRPr="00C5547D" w:rsidRDefault="00C9567A" w:rsidP="00C5547D">
      <w:pPr>
        <w:pStyle w:val="Listaszerbekezds"/>
        <w:widowControl w:val="0"/>
        <w:numPr>
          <w:ilvl w:val="0"/>
          <w:numId w:val="40"/>
        </w:numPr>
        <w:suppressAutoHyphens/>
        <w:overflowPunct w:val="0"/>
        <w:autoSpaceDE w:val="0"/>
        <w:autoSpaceDN w:val="0"/>
        <w:adjustRightInd w:val="0"/>
        <w:jc w:val="both"/>
        <w:textAlignment w:val="baseline"/>
      </w:pPr>
      <w:r w:rsidRPr="00C5547D">
        <w:t>Ajánlattevő ajánlatába csatolni köteles nyilatkozatát arra vonatkozóan, hogy nyertessége esetén a szerződés megkötésének időpontjáig rendelkezni fog a villamos energiáról szóló 2007. évi LXXXVI. törvény 43.§ szerinti számlázási rendszerrel.</w:t>
      </w:r>
    </w:p>
    <w:p w14:paraId="6086AFDC" w14:textId="77777777" w:rsidR="00567096" w:rsidRPr="00C5547D" w:rsidRDefault="00567096" w:rsidP="00C5547D">
      <w:pPr>
        <w:pStyle w:val="Listaszerbekezds"/>
        <w:rPr>
          <w:b/>
        </w:rPr>
      </w:pPr>
    </w:p>
    <w:p w14:paraId="6267EE9C" w14:textId="77777777" w:rsidR="00567096" w:rsidRPr="001C68F6" w:rsidRDefault="00567096" w:rsidP="00567096">
      <w:pPr>
        <w:pStyle w:val="Listaszerbekezds"/>
        <w:widowControl w:val="0"/>
        <w:numPr>
          <w:ilvl w:val="0"/>
          <w:numId w:val="40"/>
        </w:numPr>
        <w:suppressAutoHyphens/>
        <w:overflowPunct w:val="0"/>
        <w:autoSpaceDE w:val="0"/>
        <w:autoSpaceDN w:val="0"/>
        <w:adjustRightInd w:val="0"/>
        <w:jc w:val="both"/>
        <w:textAlignment w:val="baseline"/>
      </w:pPr>
      <w:r w:rsidRPr="001C68F6">
        <w:t xml:space="preserve">Ajánlattevőnek - amennyiben a szerződés teljesítéséhez igénybe vesz alvállalkozót - és </w:t>
      </w:r>
      <w:proofErr w:type="gramStart"/>
      <w:r w:rsidRPr="001C68F6">
        <w:t>alvállalkozó(</w:t>
      </w:r>
      <w:proofErr w:type="gramEnd"/>
      <w:r w:rsidRPr="001C68F6">
        <w:t>ik)</w:t>
      </w:r>
      <w:proofErr w:type="spellStart"/>
      <w:r w:rsidRPr="001C68F6">
        <w:t>nak</w:t>
      </w:r>
      <w:proofErr w:type="spellEnd"/>
      <w:r w:rsidRPr="001C68F6">
        <w:t xml:space="preserve"> csatolnia kell az ajánlatba a Magyar Energetikai és Közműszabályozási Hivatal vagy jogelődje, a Magyar Energia Hivatal  által kiadott, villamos energia kereskedelmi tevékenység végzésére vonatkozó engedély egyszerű másolati példányát.</w:t>
      </w:r>
    </w:p>
    <w:p w14:paraId="10D3CB88" w14:textId="77777777" w:rsidR="00567096" w:rsidRPr="00C5547D" w:rsidRDefault="00567096" w:rsidP="00C5547D">
      <w:pPr>
        <w:widowControl w:val="0"/>
        <w:suppressAutoHyphens/>
        <w:overflowPunct w:val="0"/>
        <w:autoSpaceDE w:val="0"/>
        <w:autoSpaceDN w:val="0"/>
        <w:adjustRightInd w:val="0"/>
        <w:spacing w:after="0" w:line="240" w:lineRule="auto"/>
        <w:ind w:left="1418" w:hanging="284"/>
        <w:jc w:val="both"/>
        <w:textAlignment w:val="baseline"/>
        <w:rPr>
          <w:rFonts w:eastAsia="Times New Roman"/>
        </w:rPr>
      </w:pPr>
    </w:p>
    <w:p w14:paraId="4C237EAF" w14:textId="77777777" w:rsidR="00567096" w:rsidRPr="00A749F0" w:rsidRDefault="00567096">
      <w:pPr>
        <w:suppressAutoHyphens/>
        <w:spacing w:after="0" w:line="240" w:lineRule="auto"/>
        <w:ind w:left="1418"/>
        <w:jc w:val="both"/>
        <w:rPr>
          <w:rFonts w:eastAsia="Times New Roman"/>
        </w:rPr>
      </w:pPr>
    </w:p>
    <w:p w14:paraId="14CF557D" w14:textId="45061B80" w:rsidR="00395EE6" w:rsidRPr="00C5547D" w:rsidRDefault="000F6C69" w:rsidP="00C5547D">
      <w:pPr>
        <w:pStyle w:val="Listaszerbekezds"/>
        <w:widowControl w:val="0"/>
        <w:numPr>
          <w:ilvl w:val="0"/>
          <w:numId w:val="40"/>
        </w:numPr>
        <w:suppressAutoHyphens/>
        <w:overflowPunct w:val="0"/>
        <w:autoSpaceDE w:val="0"/>
        <w:autoSpaceDN w:val="0"/>
        <w:adjustRightInd w:val="0"/>
        <w:jc w:val="both"/>
        <w:textAlignment w:val="baseline"/>
      </w:pPr>
      <w:r w:rsidRPr="00C5547D">
        <w:t xml:space="preserve"> </w:t>
      </w:r>
      <w:r w:rsidR="00395EE6" w:rsidRPr="00C5547D">
        <w:t>Ajánlatkérő felhívja a figyelmet, hogy az ajánlattevőknek az ajánlatukban nyilatkozniuk kell, hogy a nemzeti vagyonról szóló 2011. évi CXCVI. törvény 3. § (1) bekezdés 1. pontjában foglaltak alapján átlátható szervezetnek minősülnek. (Ajánlatkérő erre vonatkozóan a Közbeszerzési Dokumentumokban külön nyilatkozatmintát bocsát rendelkezésre.) Az államháztartásról szóló 2011. évi CXCV. törvény 41. § (6) bekezdése alapján központi költségvetési kiadási előirányzatok terhére olyan jogi személlyel, jogi személyiséggel nem rendelkező szervezettel nem köthető érvényesen visszterhes szerződés, illetve ilyen létrejött szerződés alapján  nem teljesíthető kifizetés, amely szervezet nem minősül átlátható szervezetnek.</w:t>
      </w:r>
    </w:p>
    <w:p w14:paraId="710F5308" w14:textId="77777777" w:rsidR="00395EE6" w:rsidRPr="00A749F0" w:rsidRDefault="00395EE6" w:rsidP="00C5547D">
      <w:pPr>
        <w:widowControl w:val="0"/>
        <w:suppressAutoHyphens/>
        <w:overflowPunct w:val="0"/>
        <w:autoSpaceDE w:val="0"/>
        <w:autoSpaceDN w:val="0"/>
        <w:adjustRightInd w:val="0"/>
        <w:spacing w:after="0" w:line="240" w:lineRule="auto"/>
        <w:ind w:left="1418" w:hanging="2"/>
        <w:jc w:val="both"/>
        <w:textAlignment w:val="baseline"/>
        <w:rPr>
          <w:rFonts w:eastAsia="Times New Roman"/>
        </w:rPr>
      </w:pPr>
      <w:r w:rsidRPr="00A749F0">
        <w:rPr>
          <w:rFonts w:eastAsia="Times New Roman"/>
        </w:rPr>
        <w:t>Amennyiben ajánlattevő nem minősül átlátható szervezetnek, úgy ajánlata a Kbt. 73. § (1) bekezdése e) pontja alapján érvénytelennek minősül.</w:t>
      </w:r>
    </w:p>
    <w:p w14:paraId="0E4EE8D8" w14:textId="77777777" w:rsidR="00395EE6" w:rsidRPr="00A749F0" w:rsidRDefault="00395EE6" w:rsidP="00BC251E">
      <w:pPr>
        <w:suppressAutoHyphens/>
        <w:spacing w:after="0" w:line="240" w:lineRule="auto"/>
        <w:ind w:left="1418"/>
        <w:jc w:val="both"/>
        <w:rPr>
          <w:rFonts w:eastAsia="Times New Roman"/>
        </w:rPr>
      </w:pPr>
    </w:p>
    <w:p w14:paraId="4A1AEE0E" w14:textId="77777777" w:rsidR="00FC18F4" w:rsidRPr="00A749F0" w:rsidRDefault="00FC18F4" w:rsidP="00FC18F4">
      <w:pPr>
        <w:widowControl w:val="0"/>
        <w:suppressAutoHyphens/>
        <w:overflowPunct w:val="0"/>
        <w:autoSpaceDE w:val="0"/>
        <w:autoSpaceDN w:val="0"/>
        <w:adjustRightInd w:val="0"/>
        <w:spacing w:after="0" w:line="240" w:lineRule="auto"/>
        <w:ind w:left="360"/>
        <w:textAlignment w:val="baseline"/>
        <w:rPr>
          <w:rFonts w:eastAsia="Times New Roman"/>
          <w:b/>
        </w:rPr>
      </w:pPr>
    </w:p>
    <w:p w14:paraId="062B6170" w14:textId="77777777" w:rsidR="00FC18F4" w:rsidRPr="00A749F0" w:rsidRDefault="00FC18F4" w:rsidP="00FC18F4">
      <w:pPr>
        <w:numPr>
          <w:ilvl w:val="3"/>
          <w:numId w:val="16"/>
        </w:numPr>
        <w:autoSpaceDE w:val="0"/>
        <w:autoSpaceDN w:val="0"/>
        <w:adjustRightInd w:val="0"/>
        <w:spacing w:after="0" w:line="240" w:lineRule="auto"/>
        <w:ind w:left="426"/>
        <w:jc w:val="both"/>
        <w:rPr>
          <w:rFonts w:eastAsia="Times New Roman"/>
          <w:b/>
          <w:color w:val="000000"/>
        </w:rPr>
      </w:pPr>
      <w:r w:rsidRPr="00A749F0">
        <w:rPr>
          <w:rFonts w:eastAsia="Times New Roman"/>
          <w:b/>
          <w:color w:val="000000"/>
        </w:rPr>
        <w:t>Ajánlattevőnek az alkalmasság igazolásában részt vevő más szervezetnek továbbá az alábbi iratokat kell az ajánlatában csatolnia:</w:t>
      </w:r>
    </w:p>
    <w:p w14:paraId="4945AAB4" w14:textId="77777777" w:rsidR="00FC18F4" w:rsidRPr="00A749F0" w:rsidRDefault="00FC18F4" w:rsidP="00FC18F4">
      <w:pPr>
        <w:tabs>
          <w:tab w:val="left" w:pos="306"/>
        </w:tabs>
        <w:spacing w:after="0" w:line="240" w:lineRule="auto"/>
        <w:ind w:left="22"/>
        <w:contextualSpacing/>
        <w:jc w:val="both"/>
        <w:rPr>
          <w:rFonts w:eastAsia="Times New Roman"/>
          <w:color w:val="000000"/>
          <w:highlight w:val="yellow"/>
        </w:rPr>
      </w:pPr>
    </w:p>
    <w:p w14:paraId="10B28AE5" w14:textId="0469B27E" w:rsidR="00FC18F4" w:rsidRPr="00A749F0" w:rsidRDefault="00511B0F" w:rsidP="00434176">
      <w:pPr>
        <w:tabs>
          <w:tab w:val="left" w:pos="306"/>
          <w:tab w:val="left" w:pos="993"/>
        </w:tabs>
        <w:spacing w:after="0" w:line="240" w:lineRule="auto"/>
        <w:ind w:left="709"/>
        <w:contextualSpacing/>
        <w:jc w:val="both"/>
        <w:rPr>
          <w:rFonts w:eastAsia="Times New Roman"/>
        </w:rPr>
      </w:pPr>
      <w:r w:rsidRPr="00A749F0">
        <w:rPr>
          <w:rFonts w:eastAsia="Times New Roman"/>
          <w:b/>
        </w:rPr>
        <w:t xml:space="preserve">- </w:t>
      </w:r>
      <w:r w:rsidR="00FC18F4" w:rsidRPr="00A749F0">
        <w:rPr>
          <w:rFonts w:eastAsia="Times New Roman"/>
          <w:b/>
        </w:rPr>
        <w:t>folyamatban lévő változásbejegyzési eljárás esetében a cégbírósághoz benyújtott változás bejegyzési kérelmet</w:t>
      </w:r>
      <w:r w:rsidR="00FC18F4" w:rsidRPr="00A749F0">
        <w:rPr>
          <w:rFonts w:eastAsia="Times New Roman"/>
        </w:rPr>
        <w:t xml:space="preserve"> (elektronikus kérelmének kinyomtatott változatát) </w:t>
      </w:r>
      <w:r w:rsidRPr="00A749F0">
        <w:rPr>
          <w:rFonts w:eastAsia="Times New Roman"/>
        </w:rPr>
        <w:t xml:space="preserve">mellékletek nélkül </w:t>
      </w:r>
      <w:r w:rsidR="00FC18F4" w:rsidRPr="00A749F0">
        <w:rPr>
          <w:rFonts w:eastAsia="Times New Roman"/>
        </w:rPr>
        <w:t xml:space="preserve">és az annak </w:t>
      </w:r>
      <w:r w:rsidR="00FC18F4" w:rsidRPr="00A749F0">
        <w:rPr>
          <w:rFonts w:eastAsia="Times New Roman"/>
          <w:b/>
        </w:rPr>
        <w:t>érkezéséről a cégbíróság által megküldött igazolást</w:t>
      </w:r>
      <w:r w:rsidR="00FC18F4" w:rsidRPr="00A749F0">
        <w:rPr>
          <w:rFonts w:eastAsia="Times New Roman"/>
        </w:rPr>
        <w:t xml:space="preserve"> (a kérelemről kiállított elektronikus tanúsítvány, igazolás kinyomtatott változatát) is,</w:t>
      </w:r>
      <w:r w:rsidR="00A95ACA" w:rsidRPr="00A95ACA">
        <w:t xml:space="preserve"> </w:t>
      </w:r>
      <w:r w:rsidR="00A95ACA" w:rsidRPr="00A95ACA">
        <w:rPr>
          <w:rFonts w:eastAsia="Times New Roman"/>
        </w:rPr>
        <w:t xml:space="preserve">Nemleges nyilatkozat benyújtását is kéri ajánlatkérő. </w:t>
      </w:r>
      <w:r w:rsidR="00FC18F4" w:rsidRPr="00A749F0">
        <w:rPr>
          <w:rFonts w:eastAsia="Times New Roman"/>
        </w:rPr>
        <w:t xml:space="preserve"> </w:t>
      </w:r>
    </w:p>
    <w:p w14:paraId="2C871BF4" w14:textId="3E7B04A7" w:rsidR="00FC18F4" w:rsidRPr="00A749F0" w:rsidRDefault="00511B0F" w:rsidP="00434176">
      <w:pPr>
        <w:tabs>
          <w:tab w:val="left" w:pos="306"/>
          <w:tab w:val="left" w:pos="993"/>
        </w:tabs>
        <w:spacing w:after="0" w:line="240" w:lineRule="auto"/>
        <w:ind w:left="709"/>
        <w:contextualSpacing/>
        <w:jc w:val="both"/>
        <w:rPr>
          <w:rFonts w:eastAsia="Times New Roman"/>
        </w:rPr>
      </w:pPr>
      <w:r w:rsidRPr="00A749F0">
        <w:rPr>
          <w:rFonts w:eastAsia="Times New Roman"/>
          <w:b/>
        </w:rPr>
        <w:t xml:space="preserve">- </w:t>
      </w:r>
      <w:r w:rsidR="00FC18F4" w:rsidRPr="00A749F0">
        <w:rPr>
          <w:rFonts w:eastAsia="Times New Roman"/>
          <w:b/>
        </w:rPr>
        <w:t>ajánlatot aláírók aláírási címpéldányát,</w:t>
      </w:r>
      <w:r w:rsidR="00FC18F4" w:rsidRPr="00A749F0">
        <w:rPr>
          <w:rFonts w:eastAsia="Times New Roman"/>
        </w:rPr>
        <w:t xml:space="preserve"> vagy a 2006. évi V. törvény 9. § (1) bekezdés szerinti </w:t>
      </w:r>
      <w:r w:rsidR="00FC18F4" w:rsidRPr="00A749F0">
        <w:rPr>
          <w:rFonts w:eastAsia="Times New Roman"/>
          <w:b/>
        </w:rPr>
        <w:t>aláírás-mintájá</w:t>
      </w:r>
      <w:r w:rsidR="00FC18F4" w:rsidRPr="00A749F0">
        <w:rPr>
          <w:rFonts w:eastAsia="Times New Roman"/>
        </w:rPr>
        <w:t xml:space="preserve">t, külföldi illetőségű ajánlattevő esetén az ennek </w:t>
      </w:r>
      <w:r w:rsidR="00FC18F4" w:rsidRPr="00A749F0">
        <w:rPr>
          <w:rFonts w:eastAsia="Times New Roman"/>
        </w:rPr>
        <w:lastRenderedPageBreak/>
        <w:t xml:space="preserve">megfeleltethető </w:t>
      </w:r>
      <w:proofErr w:type="gramStart"/>
      <w:r w:rsidR="00FC18F4" w:rsidRPr="00A749F0">
        <w:rPr>
          <w:rFonts w:eastAsia="Times New Roman"/>
        </w:rPr>
        <w:t>dokumentumot</w:t>
      </w:r>
      <w:proofErr w:type="gramEnd"/>
      <w:r w:rsidR="00FC18F4" w:rsidRPr="00A749F0">
        <w:rPr>
          <w:rFonts w:eastAsia="Times New Roman"/>
        </w:rPr>
        <w:t xml:space="preserve"> (amennyiben ilyen dokumentum az adott országban nem ismert, teljes bizonyító erejű magánokiratba vagy ügyvéd/közjegyző előtt tett okiratba foglalt aláírás-minta);</w:t>
      </w:r>
    </w:p>
    <w:p w14:paraId="56483249" w14:textId="5FA27A90" w:rsidR="00FC18F4" w:rsidRPr="00A749F0" w:rsidRDefault="00511B0F" w:rsidP="00434176">
      <w:pPr>
        <w:tabs>
          <w:tab w:val="left" w:pos="306"/>
          <w:tab w:val="left" w:pos="993"/>
        </w:tabs>
        <w:spacing w:after="0" w:line="240" w:lineRule="auto"/>
        <w:ind w:left="709"/>
        <w:contextualSpacing/>
        <w:jc w:val="both"/>
        <w:rPr>
          <w:rFonts w:eastAsia="Times New Roman"/>
        </w:rPr>
      </w:pPr>
      <w:r w:rsidRPr="00A749F0">
        <w:rPr>
          <w:rFonts w:eastAsia="Times New Roman"/>
        </w:rPr>
        <w:t xml:space="preserve">- </w:t>
      </w:r>
      <w:r w:rsidR="00FC18F4" w:rsidRPr="00A749F0">
        <w:rPr>
          <w:rFonts w:eastAsia="Times New Roman"/>
        </w:rPr>
        <w:t xml:space="preserve">a cégkivonatban nem szereplő </w:t>
      </w:r>
      <w:proofErr w:type="gramStart"/>
      <w:r w:rsidR="00FC18F4" w:rsidRPr="00A749F0">
        <w:rPr>
          <w:rFonts w:eastAsia="Times New Roman"/>
        </w:rPr>
        <w:t>kötelezettségvállaló(</w:t>
      </w:r>
      <w:proofErr w:type="gramEnd"/>
      <w:r w:rsidR="00FC18F4" w:rsidRPr="00A749F0">
        <w:rPr>
          <w:rFonts w:eastAsia="Times New Roman"/>
        </w:rPr>
        <w:t xml:space="preserve">k) esetében a cégjegyzésre jogosult vezető tisztségviselőtől származó, az ajánlat aláírására vonatkozó (a </w:t>
      </w:r>
      <w:r w:rsidR="00FC18F4" w:rsidRPr="00A749F0">
        <w:rPr>
          <w:rFonts w:eastAsia="Times New Roman"/>
          <w:b/>
        </w:rPr>
        <w:t>meghatalmazó és a meghatalmazott aláírását is tartalmazó</w:t>
      </w:r>
      <w:r w:rsidR="00FC18F4" w:rsidRPr="00A749F0">
        <w:rPr>
          <w:rFonts w:eastAsia="Times New Roman"/>
        </w:rPr>
        <w:t>) írásos teljes bizonyító erejű magánokiratba foglalt meghatalmazást.</w:t>
      </w:r>
    </w:p>
    <w:p w14:paraId="2ABE01C6" w14:textId="77777777" w:rsidR="00FC18F4" w:rsidRPr="00A749F0" w:rsidRDefault="00FC18F4" w:rsidP="00FC18F4">
      <w:pPr>
        <w:spacing w:after="0" w:line="240" w:lineRule="auto"/>
        <w:ind w:left="709" w:hanging="1"/>
        <w:contextualSpacing/>
        <w:jc w:val="both"/>
        <w:rPr>
          <w:rFonts w:eastAsia="Times New Roman"/>
        </w:rPr>
      </w:pPr>
      <w:r w:rsidRPr="00A749F0">
        <w:rPr>
          <w:rFonts w:eastAsia="Times New Roman"/>
        </w:rPr>
        <w:t>A meghatalmazás mellé csatolni kell a meghatalmazó vagy meghatalmazók aláírási címpéldányát vagy ügyvéd által ellenjegyzett aláírás-mintáját is.</w:t>
      </w:r>
    </w:p>
    <w:p w14:paraId="5656C7F1" w14:textId="77777777" w:rsidR="00FC18F4" w:rsidRPr="00A749F0" w:rsidRDefault="00FC18F4" w:rsidP="00FC18F4">
      <w:pPr>
        <w:widowControl w:val="0"/>
        <w:suppressAutoHyphens/>
        <w:overflowPunct w:val="0"/>
        <w:autoSpaceDE w:val="0"/>
        <w:autoSpaceDN w:val="0"/>
        <w:adjustRightInd w:val="0"/>
        <w:spacing w:after="0" w:line="240" w:lineRule="auto"/>
        <w:ind w:left="360" w:hanging="76"/>
        <w:textAlignment w:val="baseline"/>
        <w:rPr>
          <w:rFonts w:eastAsia="Times New Roman"/>
          <w:b/>
        </w:rPr>
      </w:pPr>
    </w:p>
    <w:p w14:paraId="5A415F89" w14:textId="77777777" w:rsidR="00FC18F4" w:rsidRPr="00A749F0" w:rsidRDefault="00FC18F4" w:rsidP="00FC18F4">
      <w:pPr>
        <w:suppressAutoHyphens/>
        <w:spacing w:after="0" w:line="240" w:lineRule="auto"/>
        <w:ind w:left="709" w:hanging="425"/>
        <w:jc w:val="both"/>
        <w:rPr>
          <w:rFonts w:eastAsia="Times New Roman"/>
          <w:b/>
        </w:rPr>
      </w:pPr>
      <w:r w:rsidRPr="00A749F0">
        <w:rPr>
          <w:rFonts w:eastAsia="Times New Roman"/>
          <w:b/>
        </w:rPr>
        <w:t xml:space="preserve">- </w:t>
      </w:r>
      <w:r w:rsidRPr="00A749F0">
        <w:rPr>
          <w:rFonts w:eastAsia="Times New Roman"/>
          <w:b/>
        </w:rPr>
        <w:tab/>
        <w:t xml:space="preserve">Ajánlattevő által kitöltött egységes európai közbeszerzési </w:t>
      </w:r>
      <w:proofErr w:type="gramStart"/>
      <w:r w:rsidRPr="00A749F0">
        <w:rPr>
          <w:rFonts w:eastAsia="Times New Roman"/>
          <w:b/>
        </w:rPr>
        <w:t>dokumentum</w:t>
      </w:r>
      <w:proofErr w:type="gramEnd"/>
      <w:r w:rsidRPr="00A749F0">
        <w:rPr>
          <w:rFonts w:eastAsia="Times New Roman"/>
          <w:b/>
        </w:rPr>
        <w:t xml:space="preserve"> (alkalmasság igazolása végett igénybe vett szervezet(</w:t>
      </w:r>
      <w:proofErr w:type="spellStart"/>
      <w:r w:rsidRPr="00A749F0">
        <w:rPr>
          <w:rFonts w:eastAsia="Times New Roman"/>
          <w:b/>
        </w:rPr>
        <w:t>ek</w:t>
      </w:r>
      <w:proofErr w:type="spellEnd"/>
      <w:r w:rsidRPr="00A749F0">
        <w:rPr>
          <w:rFonts w:eastAsia="Times New Roman"/>
          <w:b/>
        </w:rPr>
        <w:t>) esetén is külön csatolandó)</w:t>
      </w:r>
    </w:p>
    <w:p w14:paraId="059AFCDE" w14:textId="77777777" w:rsidR="0086101A" w:rsidRPr="00A749F0" w:rsidRDefault="00024AA9" w:rsidP="0086101A">
      <w:pPr>
        <w:suppressAutoHyphens/>
        <w:spacing w:after="0" w:line="240" w:lineRule="auto"/>
        <w:ind w:left="709" w:hanging="1"/>
        <w:jc w:val="both"/>
        <w:rPr>
          <w:rFonts w:eastAsia="Times New Roman"/>
        </w:rPr>
      </w:pPr>
      <w:r w:rsidRPr="00A749F0">
        <w:rPr>
          <w:rFonts w:eastAsia="Times New Roman"/>
          <w:b/>
        </w:rPr>
        <w:t xml:space="preserve">Ajánlatkérő a 321/2015. (X.30.) Korm. rendelet 2. § (5) bekezdése alapján jelzi, hogy az alkalmassági követelmények előzetes igazolása érdekében elfogadja ajánlattevő vagy az alkalmasság igazolásában részt vevő szervezet </w:t>
      </w:r>
      <w:r w:rsidRPr="00A749F0">
        <w:rPr>
          <w:rFonts w:eastAsia="Times New Roman"/>
          <w:b/>
          <w:u w:val="single"/>
        </w:rPr>
        <w:t xml:space="preserve">egységes európai közbeszerzési </w:t>
      </w:r>
      <w:proofErr w:type="gramStart"/>
      <w:r w:rsidRPr="00A749F0">
        <w:rPr>
          <w:rFonts w:eastAsia="Times New Roman"/>
          <w:b/>
          <w:u w:val="single"/>
        </w:rPr>
        <w:t>dokumentumban</w:t>
      </w:r>
      <w:proofErr w:type="gramEnd"/>
      <w:r w:rsidRPr="00A749F0">
        <w:rPr>
          <w:rFonts w:eastAsia="Times New Roman"/>
          <w:b/>
          <w:u w:val="single"/>
        </w:rPr>
        <w:t xml:space="preserve"> </w:t>
      </w:r>
      <w:r w:rsidRPr="00A749F0">
        <w:rPr>
          <w:rFonts w:eastAsia="Times New Roman"/>
          <w:b/>
        </w:rPr>
        <w:t>feltüntetett egyszerű nyilatkozatát az előírt alkalmasság tekintetében.</w:t>
      </w:r>
      <w:r w:rsidR="0086101A" w:rsidRPr="00A749F0">
        <w:rPr>
          <w:rFonts w:eastAsia="Times New Roman"/>
          <w:b/>
        </w:rPr>
        <w:t xml:space="preserve"> </w:t>
      </w:r>
      <w:r w:rsidR="0086101A" w:rsidRPr="00A749F0">
        <w:rPr>
          <w:rFonts w:eastAsia="Times New Roman"/>
        </w:rPr>
        <w:t xml:space="preserve">E nyilatkozat megtételéhez ajánlattevőnek vagy az alkalmasság igazolásában részt vevő szervezetnek az Egységes európai közbeszerzési </w:t>
      </w:r>
      <w:proofErr w:type="gramStart"/>
      <w:r w:rsidR="0086101A" w:rsidRPr="00A749F0">
        <w:rPr>
          <w:rFonts w:eastAsia="Times New Roman"/>
        </w:rPr>
        <w:t>dokumentum</w:t>
      </w:r>
      <w:proofErr w:type="gramEnd"/>
      <w:r w:rsidR="0086101A" w:rsidRPr="00A749F0">
        <w:rPr>
          <w:rFonts w:eastAsia="Times New Roman"/>
        </w:rPr>
        <w:t xml:space="preserve"> „</w:t>
      </w:r>
      <w:r w:rsidR="0086101A" w:rsidRPr="00A749F0">
        <w:rPr>
          <w:rFonts w:eastAsia="Times New Roman"/>
          <w:b/>
        </w:rPr>
        <w:t>IV. rész: Kiválasztási szempontok α: AZ ÖSSZES KIVÁLASZTÁSI SZEMPONT ÁLTALÁNOS JELZÉSE</w:t>
      </w:r>
      <w:r w:rsidR="0086101A" w:rsidRPr="00A749F0">
        <w:rPr>
          <w:rFonts w:eastAsia="Times New Roman"/>
        </w:rPr>
        <w:t>” szakaszát kell kitöltenie.</w:t>
      </w:r>
    </w:p>
    <w:p w14:paraId="25E375AA" w14:textId="77777777" w:rsidR="0086101A" w:rsidRPr="00A749F0" w:rsidRDefault="0086101A" w:rsidP="0086101A">
      <w:pPr>
        <w:suppressAutoHyphens/>
        <w:spacing w:after="0" w:line="240" w:lineRule="auto"/>
        <w:ind w:left="709"/>
        <w:jc w:val="both"/>
        <w:rPr>
          <w:rFonts w:eastAsia="Times New Roman"/>
          <w:b/>
        </w:rPr>
      </w:pPr>
    </w:p>
    <w:p w14:paraId="2225CA42" w14:textId="77777777" w:rsidR="0086101A" w:rsidRPr="00A749F0" w:rsidRDefault="0086101A" w:rsidP="0086101A">
      <w:pPr>
        <w:suppressAutoHyphens/>
        <w:spacing w:after="0" w:line="240" w:lineRule="auto"/>
        <w:ind w:left="709"/>
        <w:jc w:val="both"/>
        <w:rPr>
          <w:rFonts w:eastAsia="Times New Roman"/>
          <w:b/>
          <w:u w:val="single"/>
        </w:rPr>
      </w:pPr>
      <w:r w:rsidRPr="00A749F0">
        <w:rPr>
          <w:rFonts w:eastAsia="Times New Roman"/>
          <w:b/>
        </w:rPr>
        <w:t xml:space="preserve">Ajánlatkérő az </w:t>
      </w:r>
      <w:r w:rsidRPr="00A749F0">
        <w:rPr>
          <w:rFonts w:eastAsia="Times New Roman"/>
          <w:b/>
          <w:u w:val="single"/>
        </w:rPr>
        <w:t xml:space="preserve">egységes európai közbeszerzési </w:t>
      </w:r>
      <w:proofErr w:type="gramStart"/>
      <w:r w:rsidRPr="00A749F0">
        <w:rPr>
          <w:rFonts w:eastAsia="Times New Roman"/>
          <w:b/>
          <w:u w:val="single"/>
        </w:rPr>
        <w:t>dokumentum</w:t>
      </w:r>
      <w:proofErr w:type="gramEnd"/>
      <w:r w:rsidRPr="00A749F0">
        <w:rPr>
          <w:rFonts w:eastAsia="Times New Roman"/>
          <w:b/>
          <w:u w:val="single"/>
        </w:rPr>
        <w:t xml:space="preserve"> formanyomtatványában korrektúrával kihúzva megjelölte azon pontokat, melyek kitöltését nem kéri. </w:t>
      </w:r>
    </w:p>
    <w:p w14:paraId="1353C058" w14:textId="406095CF" w:rsidR="0048073F" w:rsidRDefault="0048073F" w:rsidP="00FC18F4">
      <w:pPr>
        <w:suppressAutoHyphens/>
        <w:spacing w:after="0" w:line="240" w:lineRule="auto"/>
        <w:ind w:left="709"/>
        <w:jc w:val="both"/>
        <w:rPr>
          <w:rFonts w:eastAsia="Times New Roman"/>
          <w:b/>
        </w:rPr>
      </w:pPr>
    </w:p>
    <w:p w14:paraId="581EBB2A" w14:textId="1659D4DF" w:rsidR="00985157" w:rsidRDefault="00985157" w:rsidP="00985157">
      <w:pPr>
        <w:suppressAutoHyphens/>
        <w:spacing w:after="0" w:line="240" w:lineRule="auto"/>
        <w:ind w:left="709"/>
        <w:jc w:val="both"/>
        <w:rPr>
          <w:rFonts w:eastAsia="Times New Roman"/>
          <w:b/>
        </w:rPr>
      </w:pPr>
    </w:p>
    <w:p w14:paraId="0402F2B5" w14:textId="0F481A8C" w:rsidR="00985157" w:rsidRDefault="00985157" w:rsidP="00FC18F4">
      <w:pPr>
        <w:suppressAutoHyphens/>
        <w:spacing w:after="0" w:line="240" w:lineRule="auto"/>
        <w:ind w:left="709"/>
        <w:jc w:val="both"/>
        <w:rPr>
          <w:rFonts w:eastAsia="Times New Roman"/>
          <w:b/>
        </w:rPr>
      </w:pPr>
    </w:p>
    <w:p w14:paraId="53909DDC" w14:textId="2D3355FB" w:rsidR="00985157" w:rsidRDefault="00985157" w:rsidP="00FC18F4">
      <w:pPr>
        <w:suppressAutoHyphens/>
        <w:spacing w:after="0" w:line="240" w:lineRule="auto"/>
        <w:ind w:left="709"/>
        <w:jc w:val="both"/>
        <w:rPr>
          <w:rFonts w:eastAsia="Times New Roman"/>
          <w:b/>
        </w:rPr>
      </w:pPr>
    </w:p>
    <w:p w14:paraId="25764298" w14:textId="77777777" w:rsidR="00985157" w:rsidRPr="00A749F0" w:rsidRDefault="00985157" w:rsidP="00FC18F4">
      <w:pPr>
        <w:suppressAutoHyphens/>
        <w:spacing w:after="0" w:line="240" w:lineRule="auto"/>
        <w:ind w:left="709"/>
        <w:jc w:val="both"/>
        <w:rPr>
          <w:rFonts w:eastAsia="Times New Roman"/>
          <w:b/>
        </w:rPr>
      </w:pPr>
    </w:p>
    <w:p w14:paraId="023900F5" w14:textId="77777777" w:rsidR="00FC18F4" w:rsidRPr="00A749F0" w:rsidRDefault="00FC18F4" w:rsidP="00FC18F4">
      <w:pPr>
        <w:suppressAutoHyphens/>
        <w:spacing w:after="0" w:line="240" w:lineRule="auto"/>
        <w:ind w:left="709"/>
        <w:jc w:val="both"/>
        <w:rPr>
          <w:rFonts w:eastAsia="Times New Roman"/>
          <w:lang w:eastAsia="ar-SA"/>
        </w:rPr>
      </w:pPr>
      <w:r w:rsidRPr="00A749F0">
        <w:rPr>
          <w:rFonts w:eastAsia="Times New Roman"/>
          <w:b/>
        </w:rPr>
        <w:t>Kizáró okok igazolása esetében:</w:t>
      </w:r>
    </w:p>
    <w:p w14:paraId="5FE6660F" w14:textId="77777777" w:rsidR="00FC18F4" w:rsidRPr="00A749F0" w:rsidRDefault="00FC18F4" w:rsidP="00FC18F4">
      <w:pPr>
        <w:spacing w:after="0" w:line="240" w:lineRule="auto"/>
        <w:ind w:left="426" w:hanging="426"/>
        <w:jc w:val="both"/>
        <w:rPr>
          <w:rFonts w:eastAsia="Times New Roman"/>
          <w:b/>
        </w:rPr>
      </w:pPr>
      <w:r w:rsidRPr="00A749F0">
        <w:rPr>
          <w:rFonts w:eastAsia="Times New Roman"/>
          <w:b/>
        </w:rPr>
        <w:t xml:space="preserve"> </w:t>
      </w:r>
    </w:p>
    <w:p w14:paraId="24E6357D" w14:textId="77777777" w:rsidR="00FC18F4" w:rsidRPr="00A749F0" w:rsidRDefault="00FC18F4" w:rsidP="00FC18F4">
      <w:pPr>
        <w:spacing w:after="0" w:line="240" w:lineRule="auto"/>
        <w:ind w:left="709"/>
        <w:jc w:val="both"/>
        <w:rPr>
          <w:rFonts w:eastAsia="Times New Roman"/>
        </w:rPr>
      </w:pPr>
      <w:r w:rsidRPr="00A749F0">
        <w:rPr>
          <w:rFonts w:eastAsia="Times New Roman"/>
        </w:rPr>
        <w:t xml:space="preserve">Az ajánlattevő, vagy az alkalmasság igazolásában részt vevő gazdasági szereplő a 321/2015. (X.30.) Kormányrendelet 4. §-a szerint az egységes európai közbeszerzési </w:t>
      </w:r>
      <w:proofErr w:type="gramStart"/>
      <w:r w:rsidRPr="00A749F0">
        <w:rPr>
          <w:rFonts w:eastAsia="Times New Roman"/>
        </w:rPr>
        <w:t>dokumentum</w:t>
      </w:r>
      <w:proofErr w:type="gramEnd"/>
      <w:r w:rsidRPr="00A749F0">
        <w:rPr>
          <w:rFonts w:eastAsia="Times New Roman"/>
        </w:rPr>
        <w:t xml:space="preserve"> formanyomtatványa (a továbbiakban: formanyomtatvány) benyújtásával a következő módon igazolja előzetesen a Kbt. 62. §-</w:t>
      </w:r>
      <w:proofErr w:type="spellStart"/>
      <w:r w:rsidRPr="00A749F0">
        <w:rPr>
          <w:rFonts w:eastAsia="Times New Roman"/>
        </w:rPr>
        <w:t>ában</w:t>
      </w:r>
      <w:proofErr w:type="spellEnd"/>
      <w:r w:rsidRPr="00A749F0">
        <w:rPr>
          <w:rFonts w:eastAsia="Times New Roman"/>
        </w:rPr>
        <w:t xml:space="preserve"> említett kizáró okok hiányát:</w:t>
      </w:r>
    </w:p>
    <w:p w14:paraId="2E9EB415" w14:textId="77777777" w:rsidR="00FC18F4" w:rsidRPr="00A749F0" w:rsidRDefault="00FC18F4" w:rsidP="00FC18F4">
      <w:pPr>
        <w:numPr>
          <w:ilvl w:val="0"/>
          <w:numId w:val="31"/>
        </w:numPr>
        <w:tabs>
          <w:tab w:val="left" w:pos="1701"/>
        </w:tabs>
        <w:spacing w:after="0" w:line="240" w:lineRule="auto"/>
        <w:ind w:left="1701" w:hanging="425"/>
        <w:jc w:val="both"/>
        <w:rPr>
          <w:rFonts w:eastAsia="Times New Roman"/>
        </w:rPr>
      </w:pPr>
      <w:r w:rsidRPr="00A749F0">
        <w:rPr>
          <w:rFonts w:eastAsia="Times New Roman"/>
        </w:rPr>
        <w:t xml:space="preserve">a Kbt. 62. § (1) bekezdés a) pont </w:t>
      </w:r>
      <w:proofErr w:type="spellStart"/>
      <w:r w:rsidRPr="00A749F0">
        <w:rPr>
          <w:rFonts w:eastAsia="Times New Roman"/>
        </w:rPr>
        <w:t>aa</w:t>
      </w:r>
      <w:proofErr w:type="spellEnd"/>
      <w:r w:rsidRPr="00A749F0">
        <w:rPr>
          <w:rFonts w:eastAsia="Times New Roman"/>
        </w:rPr>
        <w:t>)-</w:t>
      </w:r>
      <w:proofErr w:type="spellStart"/>
      <w:r w:rsidRPr="00A749F0">
        <w:rPr>
          <w:rFonts w:eastAsia="Times New Roman"/>
        </w:rPr>
        <w:t>af</w:t>
      </w:r>
      <w:proofErr w:type="spellEnd"/>
      <w:r w:rsidRPr="00A749F0">
        <w:rPr>
          <w:rFonts w:eastAsia="Times New Roman"/>
        </w:rPr>
        <w:t>) alpontokra vonatkozó nyilatkozat tekintetében a gazdasági szereplő a formanyomtatvány III. részének „</w:t>
      </w:r>
      <w:proofErr w:type="gramStart"/>
      <w:r w:rsidRPr="00A749F0">
        <w:rPr>
          <w:rFonts w:eastAsia="Times New Roman"/>
        </w:rPr>
        <w:t>A</w:t>
      </w:r>
      <w:proofErr w:type="gramEnd"/>
      <w:r w:rsidRPr="00A749F0">
        <w:rPr>
          <w:rFonts w:eastAsia="Times New Roman"/>
        </w:rPr>
        <w:t>” szakaszát tölti ki,</w:t>
      </w:r>
    </w:p>
    <w:p w14:paraId="196F61E6" w14:textId="77777777" w:rsidR="00FC18F4" w:rsidRPr="00A749F0" w:rsidRDefault="00FC18F4" w:rsidP="00FC18F4">
      <w:pPr>
        <w:numPr>
          <w:ilvl w:val="0"/>
          <w:numId w:val="31"/>
        </w:numPr>
        <w:tabs>
          <w:tab w:val="left" w:pos="1701"/>
        </w:tabs>
        <w:spacing w:after="0" w:line="240" w:lineRule="auto"/>
        <w:ind w:left="1701" w:hanging="425"/>
        <w:jc w:val="both"/>
        <w:rPr>
          <w:rFonts w:eastAsia="Times New Roman"/>
        </w:rPr>
      </w:pPr>
      <w:r w:rsidRPr="00A749F0">
        <w:rPr>
          <w:rFonts w:eastAsia="Times New Roman"/>
        </w:rPr>
        <w:t xml:space="preserve">a Kbt. 62. § (1) bekezdés a) pont </w:t>
      </w:r>
      <w:proofErr w:type="spellStart"/>
      <w:r w:rsidRPr="00A749F0">
        <w:rPr>
          <w:rFonts w:eastAsia="Times New Roman"/>
        </w:rPr>
        <w:t>ag</w:t>
      </w:r>
      <w:proofErr w:type="spellEnd"/>
      <w:r w:rsidRPr="00A749F0">
        <w:rPr>
          <w:rFonts w:eastAsia="Times New Roman"/>
        </w:rPr>
        <w:t>) alpontra vonatkozó nyilatkozatot a gazdasági szereplő a formanyomtatvány III. részének „D” szakaszában teszi meg,</w:t>
      </w:r>
    </w:p>
    <w:p w14:paraId="610B66FB" w14:textId="77777777" w:rsidR="00FC18F4" w:rsidRPr="00A749F0" w:rsidRDefault="00FC18F4" w:rsidP="00FC18F4">
      <w:pPr>
        <w:numPr>
          <w:ilvl w:val="0"/>
          <w:numId w:val="31"/>
        </w:numPr>
        <w:tabs>
          <w:tab w:val="left" w:pos="1701"/>
        </w:tabs>
        <w:spacing w:after="0" w:line="240" w:lineRule="auto"/>
        <w:ind w:left="1701" w:hanging="425"/>
        <w:jc w:val="both"/>
        <w:rPr>
          <w:rFonts w:eastAsia="Times New Roman"/>
        </w:rPr>
      </w:pPr>
      <w:r w:rsidRPr="00A749F0">
        <w:rPr>
          <w:rFonts w:eastAsia="Times New Roman"/>
        </w:rPr>
        <w:t xml:space="preserve">a Kbt. 62. § (1) bekezdés a) </w:t>
      </w:r>
      <w:proofErr w:type="gramStart"/>
      <w:r w:rsidRPr="00A749F0">
        <w:rPr>
          <w:rFonts w:eastAsia="Times New Roman"/>
        </w:rPr>
        <w:t>pont</w:t>
      </w:r>
      <w:proofErr w:type="gramEnd"/>
      <w:r w:rsidRPr="00A749F0">
        <w:rPr>
          <w:rFonts w:eastAsia="Times New Roman"/>
        </w:rPr>
        <w:t xml:space="preserve"> ah) alpontjára vonatkozóan a nem Magyarországon letelepedett gazdasági szereplő a formanyomtatvány a) és b) pontnak megfelelő kitöltésével egyben az ah) alpontban említett személyes joga szerinti hasonló bűncselekményekről is nyilatkozik,</w:t>
      </w:r>
    </w:p>
    <w:p w14:paraId="0D7A8E64" w14:textId="77777777" w:rsidR="00FC18F4" w:rsidRPr="00A749F0" w:rsidRDefault="00FC18F4" w:rsidP="00FC18F4">
      <w:pPr>
        <w:numPr>
          <w:ilvl w:val="0"/>
          <w:numId w:val="31"/>
        </w:numPr>
        <w:tabs>
          <w:tab w:val="left" w:pos="1701"/>
        </w:tabs>
        <w:spacing w:after="0" w:line="240" w:lineRule="auto"/>
        <w:ind w:left="1701" w:hanging="425"/>
        <w:jc w:val="both"/>
        <w:rPr>
          <w:rFonts w:eastAsia="Times New Roman"/>
        </w:rPr>
      </w:pPr>
      <w:r w:rsidRPr="00A749F0">
        <w:rPr>
          <w:rFonts w:eastAsia="Times New Roman"/>
        </w:rPr>
        <w:t xml:space="preserve">a Kbt. 62. § (1) bekezdés b) pontjára vonatkozóan a formanyomtatvány III. részének „B” szakasza kitöltésével nyilatkozik azzal, hogy csak az egy évnél régebben lejárt adó-, vámfizetési vagy társadalombiztosítási </w:t>
      </w:r>
      <w:proofErr w:type="gramStart"/>
      <w:r w:rsidRPr="00A749F0">
        <w:rPr>
          <w:rFonts w:eastAsia="Times New Roman"/>
        </w:rPr>
        <w:t>járulék tartozást</w:t>
      </w:r>
      <w:proofErr w:type="gramEnd"/>
      <w:r w:rsidRPr="00A749F0">
        <w:rPr>
          <w:rFonts w:eastAsia="Times New Roman"/>
        </w:rPr>
        <w:t xml:space="preserve"> és a tartozás lejártának időpontját kötelező feltüntetni,</w:t>
      </w:r>
    </w:p>
    <w:p w14:paraId="31B558B0" w14:textId="77777777" w:rsidR="00FC18F4" w:rsidRPr="00A749F0" w:rsidRDefault="00FC18F4" w:rsidP="00FC18F4">
      <w:pPr>
        <w:numPr>
          <w:ilvl w:val="0"/>
          <w:numId w:val="31"/>
        </w:numPr>
        <w:tabs>
          <w:tab w:val="left" w:pos="1701"/>
        </w:tabs>
        <w:spacing w:after="0" w:line="240" w:lineRule="auto"/>
        <w:ind w:left="1701" w:hanging="425"/>
        <w:jc w:val="both"/>
        <w:rPr>
          <w:rFonts w:eastAsia="Times New Roman"/>
        </w:rPr>
      </w:pPr>
      <w:r w:rsidRPr="00A749F0">
        <w:rPr>
          <w:rFonts w:eastAsia="Times New Roman"/>
        </w:rPr>
        <w:lastRenderedPageBreak/>
        <w:t>a Kbt. 62. § (1) bekezdés c), d), h)-j) és m) pontjára vonatkozóan a formanyomtatvány III. része „C” szakaszának vonatkozó pontjai kitöltésével nyilatkozik,</w:t>
      </w:r>
    </w:p>
    <w:p w14:paraId="151820EC" w14:textId="694DE8E3" w:rsidR="00FC18F4" w:rsidRPr="00A749F0" w:rsidRDefault="00FC18F4" w:rsidP="00FC18F4">
      <w:pPr>
        <w:numPr>
          <w:ilvl w:val="0"/>
          <w:numId w:val="31"/>
        </w:numPr>
        <w:tabs>
          <w:tab w:val="left" w:pos="1701"/>
        </w:tabs>
        <w:spacing w:after="0" w:line="240" w:lineRule="auto"/>
        <w:ind w:left="1701" w:hanging="425"/>
        <w:jc w:val="both"/>
        <w:rPr>
          <w:rFonts w:eastAsia="Times New Roman"/>
        </w:rPr>
      </w:pPr>
      <w:r w:rsidRPr="00A749F0">
        <w:rPr>
          <w:rFonts w:eastAsia="Times New Roman"/>
        </w:rPr>
        <w:t xml:space="preserve">a Kbt. 62. § (1) bekezdés e)-g), k), l) és p) </w:t>
      </w:r>
      <w:r w:rsidR="00885506" w:rsidRPr="00A749F0">
        <w:rPr>
          <w:rFonts w:eastAsia="Times New Roman"/>
        </w:rPr>
        <w:t xml:space="preserve">és q) </w:t>
      </w:r>
      <w:r w:rsidRPr="00A749F0">
        <w:rPr>
          <w:rFonts w:eastAsia="Times New Roman"/>
        </w:rPr>
        <w:t>pontjára vonatkozóan a formanyomtatvány III. részének „D” szakaszában a vonatkozó pontok kitöltésével nyilatkozik,</w:t>
      </w:r>
    </w:p>
    <w:p w14:paraId="59B3AE10" w14:textId="77777777" w:rsidR="00FC18F4" w:rsidRPr="00A749F0" w:rsidRDefault="00FC18F4" w:rsidP="00FC18F4">
      <w:pPr>
        <w:numPr>
          <w:ilvl w:val="0"/>
          <w:numId w:val="31"/>
        </w:numPr>
        <w:tabs>
          <w:tab w:val="left" w:pos="1701"/>
        </w:tabs>
        <w:spacing w:after="0" w:line="240" w:lineRule="auto"/>
        <w:ind w:left="1701" w:hanging="425"/>
        <w:jc w:val="both"/>
        <w:rPr>
          <w:rFonts w:eastAsia="Times New Roman"/>
        </w:rPr>
      </w:pPr>
      <w:r w:rsidRPr="00A749F0">
        <w:rPr>
          <w:rFonts w:eastAsia="Times New Roman"/>
        </w:rPr>
        <w:t xml:space="preserve">a Kbt. 62. § (1) bekezdés n)-o) pontjára vonatkozóan a formanyomtatvány III. része „C” szakaszának vonatkozó pontja </w:t>
      </w:r>
      <w:proofErr w:type="gramStart"/>
      <w:r w:rsidRPr="00A749F0">
        <w:rPr>
          <w:rFonts w:eastAsia="Times New Roman"/>
        </w:rPr>
        <w:t>kitöltésével</w:t>
      </w:r>
      <w:proofErr w:type="gramEnd"/>
      <w:r w:rsidRPr="00A749F0">
        <w:rPr>
          <w:rFonts w:eastAsia="Times New Roman"/>
        </w:rPr>
        <w:t xml:space="preserve"> azzal, hogy ha a gazdasági szereplő bírságelengedésben részesült, vagy az ajánlat benyújtását megelőzően a jogsértést a Gazdasági Versenyhivatalnak bejelentette, ezt a tényt a formanyomtatványban feltünteti.</w:t>
      </w:r>
    </w:p>
    <w:p w14:paraId="5D297BB8" w14:textId="77777777" w:rsidR="00FC18F4" w:rsidRPr="00A749F0" w:rsidRDefault="00FC18F4" w:rsidP="00FC18F4">
      <w:pPr>
        <w:spacing w:after="0" w:line="240" w:lineRule="auto"/>
        <w:jc w:val="both"/>
        <w:rPr>
          <w:rFonts w:eastAsia="Times New Roman"/>
          <w:highlight w:val="cyan"/>
        </w:rPr>
      </w:pPr>
    </w:p>
    <w:p w14:paraId="1B7C2EDE" w14:textId="77777777" w:rsidR="00FC18F4" w:rsidRPr="00A749F0" w:rsidRDefault="00FC18F4" w:rsidP="00FC18F4">
      <w:pPr>
        <w:spacing w:after="0" w:line="240" w:lineRule="auto"/>
        <w:jc w:val="both"/>
        <w:rPr>
          <w:rFonts w:eastAsia="Times New Roman"/>
          <w:highlight w:val="cyan"/>
        </w:rPr>
      </w:pPr>
    </w:p>
    <w:p w14:paraId="061EB924" w14:textId="77777777" w:rsidR="00FC18F4" w:rsidRPr="00A749F0" w:rsidRDefault="00FC18F4" w:rsidP="00FC18F4">
      <w:pPr>
        <w:spacing w:after="0" w:line="240" w:lineRule="auto"/>
        <w:ind w:left="708"/>
        <w:jc w:val="both"/>
        <w:rPr>
          <w:rFonts w:eastAsia="Times New Roman"/>
        </w:rPr>
      </w:pPr>
      <w:r w:rsidRPr="00A749F0">
        <w:rPr>
          <w:rFonts w:eastAsia="Times New Roman"/>
        </w:rPr>
        <w:t>Közös ajánlattétel esetén a közös ajánlattevők mindegyike külön formanyomtatványt kell benyújtani.</w:t>
      </w:r>
    </w:p>
    <w:p w14:paraId="63B16049" w14:textId="77777777" w:rsidR="00FC18F4" w:rsidRPr="00A749F0" w:rsidRDefault="00FC18F4" w:rsidP="00FC18F4">
      <w:pPr>
        <w:spacing w:after="0" w:line="240" w:lineRule="auto"/>
        <w:jc w:val="both"/>
        <w:rPr>
          <w:rFonts w:eastAsia="Times New Roman"/>
          <w:highlight w:val="cyan"/>
        </w:rPr>
      </w:pPr>
    </w:p>
    <w:p w14:paraId="26C7B1EE" w14:textId="3FB74E8F" w:rsidR="00FC18F4" w:rsidRPr="00A749F0" w:rsidRDefault="00FC18F4" w:rsidP="00FC18F4">
      <w:pPr>
        <w:tabs>
          <w:tab w:val="center" w:pos="5130"/>
        </w:tabs>
        <w:suppressAutoHyphens/>
        <w:spacing w:after="0" w:line="240" w:lineRule="auto"/>
        <w:ind w:left="709"/>
        <w:jc w:val="both"/>
        <w:rPr>
          <w:rFonts w:eastAsia="Times New Roman"/>
        </w:rPr>
      </w:pPr>
      <w:r w:rsidRPr="00A749F0">
        <w:rPr>
          <w:rFonts w:eastAsia="Times New Roman"/>
          <w:highlight w:val="cyan"/>
        </w:rPr>
        <w:tab/>
      </w:r>
      <w:r w:rsidRPr="00A749F0">
        <w:rPr>
          <w:rFonts w:eastAsia="Times New Roman"/>
        </w:rPr>
        <w:t xml:space="preserve">A 321/2015. (X.30.) Korm. rendelet 15. § (1) bekezdése alapján az ajánlattevő az alkalmasság igazolásában részt vevő alvállalkozó vagy más szervezet vonatkozásában csak az egységes európai közbeszerzési </w:t>
      </w:r>
      <w:proofErr w:type="gramStart"/>
      <w:r w:rsidRPr="00A749F0">
        <w:rPr>
          <w:rFonts w:eastAsia="Times New Roman"/>
        </w:rPr>
        <w:t>dokumentumot</w:t>
      </w:r>
      <w:proofErr w:type="gramEnd"/>
      <w:r w:rsidRPr="00A749F0">
        <w:rPr>
          <w:rFonts w:eastAsia="Times New Roman"/>
        </w:rPr>
        <w:t xml:space="preserve"> szükséges benyújtani a Kbt. 62. §-</w:t>
      </w:r>
      <w:proofErr w:type="spellStart"/>
      <w:r w:rsidRPr="00A749F0">
        <w:rPr>
          <w:rFonts w:eastAsia="Times New Roman"/>
        </w:rPr>
        <w:t>ában</w:t>
      </w:r>
      <w:proofErr w:type="spellEnd"/>
      <w:r w:rsidRPr="00A749F0">
        <w:rPr>
          <w:rFonts w:eastAsia="Times New Roman"/>
        </w:rPr>
        <w:t xml:space="preserve"> foglalt kizáró okok hiányának igazolása érdekében.</w:t>
      </w:r>
    </w:p>
    <w:p w14:paraId="5601B008" w14:textId="77777777" w:rsidR="00FC18F4" w:rsidRPr="00A749F0" w:rsidRDefault="00FC18F4" w:rsidP="00FC18F4">
      <w:pPr>
        <w:tabs>
          <w:tab w:val="left" w:pos="1798"/>
          <w:tab w:val="center" w:pos="5130"/>
        </w:tabs>
        <w:suppressAutoHyphens/>
        <w:spacing w:after="0" w:line="240" w:lineRule="auto"/>
        <w:jc w:val="both"/>
        <w:rPr>
          <w:rFonts w:eastAsia="Times New Roman"/>
          <w:b/>
        </w:rPr>
      </w:pPr>
    </w:p>
    <w:p w14:paraId="19CB0211" w14:textId="77777777" w:rsidR="00FC18F4" w:rsidRPr="00A749F0" w:rsidRDefault="00FC18F4" w:rsidP="00FC18F4">
      <w:pPr>
        <w:numPr>
          <w:ilvl w:val="0"/>
          <w:numId w:val="31"/>
        </w:numPr>
        <w:suppressAutoHyphens/>
        <w:spacing w:after="0" w:line="240" w:lineRule="auto"/>
        <w:jc w:val="both"/>
        <w:rPr>
          <w:rFonts w:eastAsia="Times New Roman"/>
          <w:b/>
        </w:rPr>
      </w:pPr>
      <w:r w:rsidRPr="00A749F0">
        <w:rPr>
          <w:rFonts w:eastAsia="Times New Roman"/>
          <w:b/>
          <w:color w:val="000000"/>
          <w:lang w:eastAsia="ar-SA"/>
        </w:rPr>
        <w:t xml:space="preserve">A Kbt. 67. § (4) bekezdés alapján az </w:t>
      </w:r>
      <w:r w:rsidRPr="00A749F0">
        <w:rPr>
          <w:rFonts w:eastAsia="Times New Roman"/>
          <w:b/>
        </w:rPr>
        <w:t>ajánlattevőnek nyilatkoznia kell arról, hogy nem vesz igénybe a szerződés teljesítéséhez a Kbt. 62. § szerinti kizáró okok hatálya alá eső alvállalkozót. A nyilatkozatot akkor is be kell nyújtani, ha az ajánlatkérő az eljárásban nem írta elő a már ismert alvállalkozók megnevezését</w:t>
      </w:r>
      <w:r w:rsidRPr="00A749F0">
        <w:rPr>
          <w:rFonts w:eastAsia="Times New Roman"/>
          <w:b/>
          <w:bCs/>
          <w:lang w:eastAsia="ar-SA"/>
        </w:rPr>
        <w:t>.</w:t>
      </w:r>
    </w:p>
    <w:p w14:paraId="1C1B13E1" w14:textId="77777777" w:rsidR="00FC18F4" w:rsidRPr="00A749F0" w:rsidRDefault="00FC18F4" w:rsidP="00FC18F4">
      <w:pPr>
        <w:spacing w:after="0" w:line="240" w:lineRule="auto"/>
        <w:ind w:left="709"/>
        <w:jc w:val="both"/>
        <w:rPr>
          <w:rFonts w:eastAsia="Times New Roman"/>
        </w:rPr>
      </w:pPr>
    </w:p>
    <w:p w14:paraId="55D66013" w14:textId="2FE983BC" w:rsidR="00FC18F4" w:rsidRPr="00A749F0" w:rsidRDefault="00FC18F4" w:rsidP="00FC18F4">
      <w:pPr>
        <w:spacing w:after="0" w:line="240" w:lineRule="auto"/>
        <w:ind w:left="709"/>
        <w:jc w:val="both"/>
        <w:rPr>
          <w:rFonts w:eastAsia="Times New Roman"/>
        </w:rPr>
      </w:pPr>
      <w:r w:rsidRPr="00A749F0">
        <w:rPr>
          <w:rFonts w:eastAsia="Times New Roman"/>
        </w:rPr>
        <w:t>Ha az érintett gazdasági szereplő a Kbt. 62. § (1) bekezdése a), c)-e), g)-</w:t>
      </w:r>
      <w:r w:rsidR="00885506" w:rsidRPr="00A749F0">
        <w:rPr>
          <w:rFonts w:eastAsia="Times New Roman"/>
        </w:rPr>
        <w:t>q)</w:t>
      </w:r>
      <w:r w:rsidRPr="00A749F0">
        <w:rPr>
          <w:rFonts w:eastAsia="Times New Roman"/>
        </w:rPr>
        <w:t xml:space="preserve"> pontjai, a Kbt. 62. § (2) bekezdése alapján kizáró ok hatálya alá esik, azonban olyan intézkedéseket hozott, amelyek a Kbt. 64. §-</w:t>
      </w:r>
      <w:proofErr w:type="gramStart"/>
      <w:r w:rsidRPr="00A749F0">
        <w:rPr>
          <w:rFonts w:eastAsia="Times New Roman"/>
        </w:rPr>
        <w:t>a</w:t>
      </w:r>
      <w:proofErr w:type="gramEnd"/>
      <w:r w:rsidRPr="00A749F0">
        <w:rPr>
          <w:rFonts w:eastAsia="Times New Roman"/>
        </w:rPr>
        <w:t xml:space="preserve"> alapján igazolják megbízhatóságát és ezt a Közbeszerzési Hatóság (a továbbiakban: Hatóság) Kbt. 188. § (4) bekezdése szerinti - vagy bírósági felülvizsgálat esetén a bíróság Kbt. 188. § (5) bekezdése szerinti - jogerős határozatával igazolni tudja, köteles mind a kizáró ok fennállását, mind a megtett intézkedések rövid leírását feltüntetni a formanyomtatványon. A formanyomtatványhoz a Hatóság Kbt. 188. § (4) bekezdése szerinti - vagy bírósági felülvizsgálat esetén a bíróság Kbt. 188. § (5) bekezdése szerinti - jogerős határozatát is csatolni kell.</w:t>
      </w:r>
    </w:p>
    <w:p w14:paraId="1C30A1BB" w14:textId="77777777" w:rsidR="00FC18F4" w:rsidRPr="00A749F0" w:rsidRDefault="00FC18F4" w:rsidP="00FC18F4">
      <w:pPr>
        <w:widowControl w:val="0"/>
        <w:suppressAutoHyphens/>
        <w:overflowPunct w:val="0"/>
        <w:autoSpaceDE w:val="0"/>
        <w:autoSpaceDN w:val="0"/>
        <w:adjustRightInd w:val="0"/>
        <w:spacing w:after="0" w:line="240" w:lineRule="auto"/>
        <w:ind w:left="360"/>
        <w:textAlignment w:val="baseline"/>
        <w:rPr>
          <w:rFonts w:eastAsia="Times New Roman"/>
          <w:b/>
        </w:rPr>
      </w:pPr>
    </w:p>
    <w:p w14:paraId="10B93AD5" w14:textId="7287BCDE" w:rsidR="00FC18F4" w:rsidRPr="00A749F0" w:rsidRDefault="00FC18F4" w:rsidP="00FC18F4">
      <w:pPr>
        <w:widowControl w:val="0"/>
        <w:suppressAutoHyphens/>
        <w:overflowPunct w:val="0"/>
        <w:autoSpaceDE w:val="0"/>
        <w:autoSpaceDN w:val="0"/>
        <w:adjustRightInd w:val="0"/>
        <w:spacing w:after="0" w:line="240" w:lineRule="auto"/>
        <w:ind w:left="360"/>
        <w:jc w:val="both"/>
        <w:textAlignment w:val="baseline"/>
        <w:rPr>
          <w:rFonts w:eastAsia="Times New Roman"/>
        </w:rPr>
      </w:pPr>
      <w:r w:rsidRPr="00A749F0">
        <w:rPr>
          <w:rFonts w:eastAsia="Times New Roman"/>
        </w:rPr>
        <w:t xml:space="preserve">A kizáró okok tekintetében ajánlattevők, valamint ajánlattevő által az </w:t>
      </w:r>
      <w:proofErr w:type="spellStart"/>
      <w:r w:rsidRPr="00A749F0">
        <w:rPr>
          <w:rFonts w:eastAsia="Times New Roman"/>
        </w:rPr>
        <w:t>alkalmasságának</w:t>
      </w:r>
      <w:proofErr w:type="spellEnd"/>
      <w:r w:rsidRPr="00A749F0">
        <w:rPr>
          <w:rFonts w:eastAsia="Times New Roman"/>
        </w:rPr>
        <w:t xml:space="preserve"> igazolására igénybe vett más szervezet által tett nyilatkozatok keltezése nem lehet korábbi </w:t>
      </w:r>
      <w:r w:rsidR="00511B0F" w:rsidRPr="00A749F0">
        <w:rPr>
          <w:rFonts w:eastAsia="Times New Roman"/>
        </w:rPr>
        <w:t xml:space="preserve">az ajánlati </w:t>
      </w:r>
      <w:r w:rsidRPr="00A749F0">
        <w:rPr>
          <w:rFonts w:eastAsia="Times New Roman"/>
        </w:rPr>
        <w:t>felhívás feladásának napjánál.</w:t>
      </w:r>
    </w:p>
    <w:p w14:paraId="2D12C430" w14:textId="77777777" w:rsidR="00FC18F4" w:rsidRPr="00A749F0" w:rsidRDefault="00FC18F4" w:rsidP="00FC18F4">
      <w:pPr>
        <w:widowControl w:val="0"/>
        <w:suppressAutoHyphens/>
        <w:overflowPunct w:val="0"/>
        <w:autoSpaceDE w:val="0"/>
        <w:autoSpaceDN w:val="0"/>
        <w:adjustRightInd w:val="0"/>
        <w:spacing w:after="0" w:line="240" w:lineRule="auto"/>
        <w:ind w:left="360"/>
        <w:jc w:val="both"/>
        <w:textAlignment w:val="baseline"/>
        <w:rPr>
          <w:rFonts w:eastAsia="Times New Roman"/>
        </w:rPr>
      </w:pPr>
    </w:p>
    <w:p w14:paraId="43FD31DD" w14:textId="77777777" w:rsidR="00FC18F4" w:rsidRPr="00A749F0" w:rsidRDefault="00FC18F4" w:rsidP="00FC18F4">
      <w:pPr>
        <w:widowControl w:val="0"/>
        <w:suppressAutoHyphens/>
        <w:overflowPunct w:val="0"/>
        <w:autoSpaceDE w:val="0"/>
        <w:autoSpaceDN w:val="0"/>
        <w:adjustRightInd w:val="0"/>
        <w:spacing w:after="0" w:line="240" w:lineRule="auto"/>
        <w:ind w:left="360"/>
        <w:jc w:val="both"/>
        <w:textAlignment w:val="baseline"/>
        <w:rPr>
          <w:rFonts w:eastAsia="Times New Roman"/>
        </w:rPr>
      </w:pPr>
      <w:r w:rsidRPr="00A749F0">
        <w:rPr>
          <w:rFonts w:eastAsia="Times New Roman"/>
        </w:rPr>
        <w:t>A Kbt. 74. § (1) bekezdés b) pontjában foglaltak alapján ajánlatkérő kizárja azon ajánlattevőt, alvállalkozót, alkalmasság igazolásában részt vevő szervezetet, akinek a részéről a kizáró ok az eljárás során következett be.</w:t>
      </w:r>
    </w:p>
    <w:p w14:paraId="636ECF9D" w14:textId="77777777" w:rsidR="00FC18F4" w:rsidRPr="00A749F0" w:rsidRDefault="00FC18F4" w:rsidP="00FC18F4">
      <w:pPr>
        <w:widowControl w:val="0"/>
        <w:suppressAutoHyphens/>
        <w:overflowPunct w:val="0"/>
        <w:autoSpaceDE w:val="0"/>
        <w:autoSpaceDN w:val="0"/>
        <w:adjustRightInd w:val="0"/>
        <w:spacing w:after="0" w:line="240" w:lineRule="auto"/>
        <w:ind w:left="360"/>
        <w:textAlignment w:val="baseline"/>
        <w:rPr>
          <w:rFonts w:eastAsia="Times New Roman"/>
          <w:b/>
        </w:rPr>
      </w:pPr>
    </w:p>
    <w:p w14:paraId="2D1F9C31" w14:textId="77777777" w:rsidR="00E80739" w:rsidRPr="00A749F0" w:rsidRDefault="00E80739" w:rsidP="00E80739">
      <w:pPr>
        <w:spacing w:after="0" w:line="240" w:lineRule="auto"/>
        <w:ind w:left="360"/>
        <w:jc w:val="both"/>
        <w:rPr>
          <w:rFonts w:eastAsia="Times New Roman"/>
        </w:rPr>
      </w:pPr>
      <w:r w:rsidRPr="00A749F0">
        <w:rPr>
          <w:rFonts w:eastAsia="Times New Roman"/>
        </w:rPr>
        <w:t xml:space="preserve">Ha egy ajánlattevő az előírt alkalmassági követelményeknek más szervezet vagy személy </w:t>
      </w:r>
      <w:proofErr w:type="gramStart"/>
      <w:r w:rsidRPr="00A749F0">
        <w:rPr>
          <w:rFonts w:eastAsia="Times New Roman"/>
        </w:rPr>
        <w:t>kapacitásaira</w:t>
      </w:r>
      <w:proofErr w:type="gramEnd"/>
      <w:r w:rsidRPr="00A749F0">
        <w:rPr>
          <w:rFonts w:eastAsia="Times New Roman"/>
        </w:rPr>
        <w:t xml:space="preserve"> támaszkodva kíván megfelelni, az érintett szervezetek vagy személyek mindegyike által kitöltött és aláírt külön formanyomtatványokat is be kell nyújtani. Ilyen esetben a </w:t>
      </w:r>
      <w:proofErr w:type="gramStart"/>
      <w:r w:rsidRPr="00A749F0">
        <w:rPr>
          <w:rFonts w:eastAsia="Times New Roman"/>
        </w:rPr>
        <w:t>kapacitásaikat</w:t>
      </w:r>
      <w:proofErr w:type="gramEnd"/>
      <w:r w:rsidRPr="00A749F0">
        <w:rPr>
          <w:rFonts w:eastAsia="Times New Roman"/>
        </w:rPr>
        <w:t xml:space="preserve"> rendelkezésre bocsátó szervezetek vagy személyek az alkalmassági </w:t>
      </w:r>
      <w:r w:rsidRPr="00A749F0">
        <w:rPr>
          <w:rFonts w:eastAsia="Times New Roman"/>
        </w:rPr>
        <w:lastRenderedPageBreak/>
        <w:t xml:space="preserve">feltételek vonatkozásában csak azokról kell nyilatkozni, amelyeket az ajánlattevő igénybe kíván venni </w:t>
      </w:r>
      <w:proofErr w:type="spellStart"/>
      <w:r w:rsidRPr="00A749F0">
        <w:rPr>
          <w:rFonts w:eastAsia="Times New Roman"/>
        </w:rPr>
        <w:t>alkalmasságának</w:t>
      </w:r>
      <w:proofErr w:type="spellEnd"/>
      <w:r w:rsidRPr="00A749F0">
        <w:rPr>
          <w:rFonts w:eastAsia="Times New Roman"/>
        </w:rPr>
        <w:t xml:space="preserve"> igazolásához.</w:t>
      </w:r>
    </w:p>
    <w:p w14:paraId="30B7DBB1" w14:textId="77777777" w:rsidR="00E80739" w:rsidRPr="00A749F0" w:rsidRDefault="00E80739" w:rsidP="00FC18F4">
      <w:pPr>
        <w:widowControl w:val="0"/>
        <w:suppressAutoHyphens/>
        <w:overflowPunct w:val="0"/>
        <w:autoSpaceDE w:val="0"/>
        <w:autoSpaceDN w:val="0"/>
        <w:adjustRightInd w:val="0"/>
        <w:spacing w:after="0" w:line="240" w:lineRule="auto"/>
        <w:ind w:left="360"/>
        <w:textAlignment w:val="baseline"/>
        <w:rPr>
          <w:rFonts w:eastAsia="Times New Roman"/>
        </w:rPr>
      </w:pPr>
    </w:p>
    <w:p w14:paraId="1873F19D" w14:textId="24EA7826" w:rsidR="00FC18F4" w:rsidRPr="00A749F0" w:rsidRDefault="00FC18F4" w:rsidP="00FC18F4">
      <w:pPr>
        <w:widowControl w:val="0"/>
        <w:suppressAutoHyphens/>
        <w:overflowPunct w:val="0"/>
        <w:autoSpaceDE w:val="0"/>
        <w:autoSpaceDN w:val="0"/>
        <w:adjustRightInd w:val="0"/>
        <w:spacing w:after="0" w:line="240" w:lineRule="auto"/>
        <w:ind w:left="360"/>
        <w:jc w:val="both"/>
        <w:textAlignment w:val="baseline"/>
        <w:rPr>
          <w:rFonts w:eastAsia="Times New Roman"/>
        </w:rPr>
      </w:pPr>
      <w:r w:rsidRPr="00A749F0">
        <w:rPr>
          <w:rFonts w:eastAsia="Times New Roman"/>
        </w:rPr>
        <w:t xml:space="preserve">A Kbt. 65. § (7) szerint </w:t>
      </w:r>
      <w:r w:rsidRPr="00A749F0">
        <w:rPr>
          <w:rFonts w:eastAsia="Times New Roman"/>
          <w:i/>
        </w:rPr>
        <w:t xml:space="preserve"> </w:t>
      </w:r>
      <w:r w:rsidRPr="00A749F0">
        <w:rPr>
          <w:rFonts w:eastAsia="Times New Roman"/>
        </w:rPr>
        <w:t xml:space="preserve">csatolni kell az ajánlatban a </w:t>
      </w:r>
      <w:proofErr w:type="gramStart"/>
      <w:r w:rsidRPr="00A749F0">
        <w:rPr>
          <w:rFonts w:eastAsia="Times New Roman"/>
        </w:rPr>
        <w:t>kapacitásait</w:t>
      </w:r>
      <w:proofErr w:type="gramEnd"/>
      <w:r w:rsidRPr="00A749F0">
        <w:rPr>
          <w:rFonts w:eastAsia="Times New Roman"/>
        </w:rPr>
        <w:t xml:space="preserve">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14:paraId="77588A87" w14:textId="77777777" w:rsidR="00FC18F4" w:rsidRPr="00A749F0" w:rsidRDefault="00FC18F4" w:rsidP="00FC18F4">
      <w:pPr>
        <w:suppressAutoHyphens/>
        <w:spacing w:after="0" w:line="240" w:lineRule="auto"/>
        <w:jc w:val="both"/>
        <w:rPr>
          <w:rFonts w:eastAsia="Times New Roman"/>
          <w:b/>
          <w:smallCaps/>
          <w:lang w:eastAsia="ar-SA"/>
        </w:rPr>
      </w:pPr>
    </w:p>
    <w:p w14:paraId="1AC75DFF" w14:textId="6E4C0A36" w:rsidR="00FC18F4" w:rsidRPr="00A749F0" w:rsidRDefault="00FC18F4" w:rsidP="00FC18F4">
      <w:pPr>
        <w:suppressAutoHyphens/>
        <w:spacing w:after="0" w:line="240" w:lineRule="auto"/>
        <w:jc w:val="both"/>
        <w:rPr>
          <w:rFonts w:eastAsia="Times New Roman"/>
          <w:b/>
          <w:smallCaps/>
        </w:rPr>
      </w:pPr>
      <w:r w:rsidRPr="00A749F0">
        <w:rPr>
          <w:rFonts w:eastAsia="Times New Roman"/>
          <w:b/>
          <w:smallCaps/>
          <w:lang w:eastAsia="ar-SA"/>
        </w:rPr>
        <w:t xml:space="preserve">B) </w:t>
      </w:r>
      <w:r w:rsidR="00DC62B5" w:rsidRPr="00A749F0">
        <w:rPr>
          <w:rFonts w:eastAsia="Times New Roman"/>
          <w:b/>
          <w:smallCaps/>
          <w:lang w:eastAsia="ar-SA"/>
        </w:rPr>
        <w:t xml:space="preserve">Utólagos igazolás </w:t>
      </w:r>
    </w:p>
    <w:p w14:paraId="6D6DCA56" w14:textId="77777777" w:rsidR="00FC18F4" w:rsidRPr="00A749F0" w:rsidRDefault="00FC18F4" w:rsidP="00FC18F4">
      <w:pPr>
        <w:spacing w:after="0" w:line="240" w:lineRule="auto"/>
        <w:jc w:val="both"/>
        <w:rPr>
          <w:rFonts w:eastAsia="Times New Roman"/>
        </w:rPr>
      </w:pPr>
    </w:p>
    <w:p w14:paraId="0BFD1BFC" w14:textId="77777777" w:rsidR="00DC62B5" w:rsidRPr="00A749F0" w:rsidRDefault="00DC62B5" w:rsidP="005F0EFF">
      <w:pPr>
        <w:spacing w:after="0" w:line="240" w:lineRule="auto"/>
        <w:jc w:val="both"/>
        <w:rPr>
          <w:rFonts w:eastAsia="Times New Roman"/>
          <w:b/>
          <w:smallCaps/>
          <w:lang w:eastAsia="ar-SA"/>
        </w:rPr>
      </w:pPr>
      <w:r w:rsidRPr="00A749F0">
        <w:rPr>
          <w:b/>
        </w:rPr>
        <w:t>A kizáró okokra vonatkozó igazolások benyújtására felhívott gazdasági szereplő utólagos igazolása</w:t>
      </w:r>
      <w:r w:rsidRPr="00A749F0">
        <w:rPr>
          <w:rFonts w:eastAsia="Times New Roman"/>
          <w:b/>
          <w:smallCaps/>
          <w:lang w:eastAsia="ar-SA"/>
        </w:rPr>
        <w:t xml:space="preserve"> </w:t>
      </w:r>
    </w:p>
    <w:p w14:paraId="642697D3" w14:textId="77777777" w:rsidR="00DC62B5" w:rsidRPr="00A749F0" w:rsidRDefault="00DC62B5" w:rsidP="005F0EFF">
      <w:pPr>
        <w:spacing w:after="0" w:line="240" w:lineRule="auto"/>
        <w:jc w:val="both"/>
        <w:rPr>
          <w:rFonts w:eastAsia="Times New Roman"/>
          <w:b/>
          <w:smallCaps/>
          <w:lang w:eastAsia="ar-SA"/>
        </w:rPr>
      </w:pPr>
    </w:p>
    <w:p w14:paraId="17C66A4A" w14:textId="7630BB2A" w:rsidR="00283C9C" w:rsidRPr="00A749F0" w:rsidRDefault="005F0EFF" w:rsidP="005F0EFF">
      <w:pPr>
        <w:spacing w:after="0" w:line="240" w:lineRule="auto"/>
        <w:jc w:val="both"/>
      </w:pPr>
      <w:r w:rsidRPr="00A749F0">
        <w:t xml:space="preserve">Ajánlatkérő Kbt. 69. § (4)-(6) bekezdés szerinti felhívására kötelező benyújtani az alábbi </w:t>
      </w:r>
      <w:proofErr w:type="gramStart"/>
      <w:r w:rsidRPr="00A749F0">
        <w:t>dokumentumokat</w:t>
      </w:r>
      <w:proofErr w:type="gramEnd"/>
      <w:r w:rsidRPr="00A749F0">
        <w:t>:</w:t>
      </w:r>
    </w:p>
    <w:p w14:paraId="4E53EA6A" w14:textId="5B8EFE80" w:rsidR="00283C9C" w:rsidRPr="00A749F0" w:rsidRDefault="00283C9C" w:rsidP="00717198">
      <w:pPr>
        <w:spacing w:after="0" w:line="240" w:lineRule="auto"/>
        <w:jc w:val="both"/>
        <w:rPr>
          <w:b/>
        </w:rPr>
      </w:pPr>
    </w:p>
    <w:p w14:paraId="0454C3BF" w14:textId="333155E5" w:rsidR="00283C9C" w:rsidRPr="00A749F0" w:rsidRDefault="00283C9C" w:rsidP="00283C9C">
      <w:pPr>
        <w:jc w:val="both"/>
      </w:pPr>
      <w:r w:rsidRPr="00A749F0">
        <w:t>A 321/2015. Korm. rendelet 1. § (2) bekezdése szerint az ajánlatkérő által a Kbt. 69. § (4)-(6) bekezdése alapján a kizáró okokra vonatkozó igazolások benyújtására felhívott gazdasági szereplőnek a 321/2015. Korm. rendelet 8. §, 10. §, 12-16. §-</w:t>
      </w:r>
      <w:proofErr w:type="spellStart"/>
      <w:r w:rsidRPr="00A749F0">
        <w:t>ának</w:t>
      </w:r>
      <w:proofErr w:type="spellEnd"/>
      <w:r w:rsidRPr="00A749F0">
        <w:t xml:space="preserve"> megfelelően kell igazolnia, hogy nem tartozik az eljárásban előírt kizáró okok hatálya alá.</w:t>
      </w:r>
    </w:p>
    <w:p w14:paraId="158CF62E" w14:textId="52101DB9" w:rsidR="00283C9C" w:rsidRPr="00A749F0" w:rsidRDefault="00283C9C" w:rsidP="00283C9C">
      <w:pPr>
        <w:jc w:val="both"/>
      </w:pPr>
      <w:r w:rsidRPr="00A749F0">
        <w:t>A Kbt. 62. § (1) bekezdés a), b), e), h), j), l), n), p</w:t>
      </w:r>
      <w:proofErr w:type="gramStart"/>
      <w:r w:rsidRPr="00A749F0">
        <w:t>)  pontjában</w:t>
      </w:r>
      <w:proofErr w:type="gramEnd"/>
      <w:r w:rsidRPr="00A749F0">
        <w:t xml:space="preserve"> meghatározott időtartamot mindig a kizáró ok fenn nem állásának ellenőrzése időpontjától kell számítani.</w:t>
      </w:r>
    </w:p>
    <w:p w14:paraId="032C1CA7" w14:textId="77777777" w:rsidR="00283C9C" w:rsidRPr="00A749F0" w:rsidRDefault="00283C9C" w:rsidP="00FC18F4">
      <w:pPr>
        <w:spacing w:after="0" w:line="240" w:lineRule="auto"/>
        <w:jc w:val="both"/>
        <w:rPr>
          <w:rFonts w:eastAsia="Times New Roman"/>
        </w:rPr>
      </w:pPr>
    </w:p>
    <w:p w14:paraId="6DAC0EE7" w14:textId="77777777" w:rsidR="00002394" w:rsidRPr="00A749F0" w:rsidRDefault="00002394" w:rsidP="00FC18F4">
      <w:pPr>
        <w:spacing w:after="0" w:line="240" w:lineRule="auto"/>
        <w:jc w:val="both"/>
        <w:rPr>
          <w:rFonts w:eastAsia="Times New Roman"/>
        </w:rPr>
      </w:pPr>
    </w:p>
    <w:p w14:paraId="27F8491E" w14:textId="77777777" w:rsidR="00FC18F4" w:rsidRPr="00A749F0" w:rsidRDefault="00FC18F4" w:rsidP="00FC18F4">
      <w:pPr>
        <w:numPr>
          <w:ilvl w:val="0"/>
          <w:numId w:val="32"/>
        </w:numPr>
        <w:suppressAutoHyphens/>
        <w:spacing w:after="0" w:line="240" w:lineRule="auto"/>
        <w:jc w:val="both"/>
        <w:rPr>
          <w:rFonts w:eastAsia="Times New Roman"/>
          <w:b/>
        </w:rPr>
      </w:pPr>
      <w:r w:rsidRPr="00A749F0">
        <w:rPr>
          <w:rFonts w:eastAsia="Times New Roman"/>
          <w:b/>
        </w:rPr>
        <w:t>Kizáró okok igazolásai</w:t>
      </w:r>
    </w:p>
    <w:p w14:paraId="7B19D1BF" w14:textId="77777777" w:rsidR="00FC18F4" w:rsidRPr="00A749F0" w:rsidRDefault="00FC18F4" w:rsidP="00FC18F4">
      <w:pPr>
        <w:suppressAutoHyphens/>
        <w:spacing w:after="0" w:line="240" w:lineRule="auto"/>
        <w:jc w:val="both"/>
        <w:rPr>
          <w:rFonts w:eastAsia="Times New Roman"/>
          <w:lang w:eastAsia="ar-SA"/>
        </w:rPr>
      </w:pPr>
    </w:p>
    <w:p w14:paraId="28908207" w14:textId="77777777" w:rsidR="00FC18F4" w:rsidRPr="00A749F0" w:rsidRDefault="00FC18F4" w:rsidP="00FC18F4">
      <w:pPr>
        <w:spacing w:after="0" w:line="240" w:lineRule="auto"/>
        <w:ind w:left="709"/>
        <w:jc w:val="both"/>
        <w:rPr>
          <w:rFonts w:eastAsia="Times New Roman"/>
          <w:b/>
        </w:rPr>
      </w:pPr>
      <w:r w:rsidRPr="00A749F0">
        <w:rPr>
          <w:rFonts w:eastAsia="Times New Roman"/>
          <w:b/>
        </w:rPr>
        <w:t>Magyarországon letelepedett ajánlattevő esetében az ajánlatkérő a 321/2015. (X.30.) Korm. rendelet 8. §-a szerint a Kbt. 62. §-a tekintetében a következő igazolásokat és írásbeli nyilatkozatokat köteles elfogadni, illetve a következőképpen köteles ellenőrizni a kizáró okok hiányát:</w:t>
      </w:r>
    </w:p>
    <w:p w14:paraId="4AD900E9" w14:textId="77777777" w:rsidR="00FC18F4" w:rsidRPr="00A749F0" w:rsidRDefault="00FC18F4" w:rsidP="00FC18F4">
      <w:pPr>
        <w:numPr>
          <w:ilvl w:val="0"/>
          <w:numId w:val="33"/>
        </w:numPr>
        <w:spacing w:after="0" w:line="240" w:lineRule="auto"/>
        <w:jc w:val="both"/>
        <w:rPr>
          <w:rFonts w:eastAsia="Times New Roman"/>
        </w:rPr>
      </w:pPr>
      <w:r w:rsidRPr="00A749F0">
        <w:rPr>
          <w:rFonts w:eastAsia="Times New Roman"/>
        </w:rPr>
        <w:t xml:space="preserve">a Kbt. 62. § (1) bekezdés a) és e) pontja tekintetében - amelyet kizárólag természetes személy gazdasági szereplő köteles igazolni -, valamint a Kbt. 62. § (2) bekezdésében említett személyek esetén </w:t>
      </w:r>
      <w:r w:rsidRPr="00A749F0">
        <w:rPr>
          <w:rFonts w:eastAsia="Times New Roman"/>
          <w:u w:val="single"/>
        </w:rPr>
        <w:t>közjegyző vagy gazdasági, illetve szakmai kamara által hitelesített nyilatkozatot</w:t>
      </w:r>
      <w:r w:rsidRPr="00A749F0">
        <w:rPr>
          <w:rFonts w:eastAsia="Times New Roman"/>
        </w:rPr>
        <w:t>;</w:t>
      </w:r>
    </w:p>
    <w:p w14:paraId="0204D798" w14:textId="77777777" w:rsidR="00FC18F4" w:rsidRPr="00A749F0" w:rsidRDefault="00FC18F4" w:rsidP="00FC18F4">
      <w:pPr>
        <w:spacing w:after="0" w:line="240" w:lineRule="auto"/>
        <w:ind w:left="1359"/>
        <w:jc w:val="both"/>
        <w:rPr>
          <w:rFonts w:eastAsia="Times New Roman"/>
        </w:rPr>
      </w:pPr>
    </w:p>
    <w:p w14:paraId="0ECF99BE" w14:textId="77777777" w:rsidR="00FC18F4" w:rsidRPr="00A749F0" w:rsidRDefault="00FC18F4" w:rsidP="00FC18F4">
      <w:pPr>
        <w:numPr>
          <w:ilvl w:val="0"/>
          <w:numId w:val="33"/>
        </w:numPr>
        <w:spacing w:after="0" w:line="240" w:lineRule="auto"/>
        <w:jc w:val="both"/>
        <w:rPr>
          <w:rFonts w:eastAsia="Times New Roman"/>
        </w:rPr>
      </w:pPr>
      <w:r w:rsidRPr="00A749F0">
        <w:rPr>
          <w:rFonts w:eastAsia="Times New Roman"/>
        </w:rPr>
        <w:t xml:space="preserve">a Kbt. 62. § (1) bekezdés b) pontja tekintetében az adózás rendjéről szóló 2003. évi XCII. törvény (a továbbiakban: Art.) szerinti köztartozásmentes adózói adatbázisból az </w:t>
      </w:r>
      <w:r w:rsidRPr="00A749F0">
        <w:rPr>
          <w:rFonts w:eastAsia="Times New Roman"/>
          <w:u w:val="single"/>
        </w:rPr>
        <w:t>ajánlatkérő ellenőrzi</w:t>
      </w:r>
      <w:r w:rsidRPr="00A749F0">
        <w:rPr>
          <w:rFonts w:eastAsia="Times New Roman"/>
        </w:rPr>
        <w:t>, ha a gazdasági szereplő az adatbázisban nem szerepel, az illetékes adó- és vámhivatal igazolását vagy az Art. szerinti együttes adóigazolást;</w:t>
      </w:r>
    </w:p>
    <w:p w14:paraId="4D49D85B" w14:textId="77777777" w:rsidR="00FC18F4" w:rsidRPr="00A749F0" w:rsidRDefault="00FC18F4" w:rsidP="00FC18F4">
      <w:pPr>
        <w:spacing w:after="0" w:line="240" w:lineRule="auto"/>
        <w:ind w:left="1359"/>
        <w:jc w:val="both"/>
        <w:rPr>
          <w:rFonts w:eastAsia="Times New Roman"/>
        </w:rPr>
      </w:pPr>
    </w:p>
    <w:p w14:paraId="24FDECBB" w14:textId="77777777" w:rsidR="00FC18F4" w:rsidRPr="00A749F0" w:rsidRDefault="00FC18F4" w:rsidP="00FC18F4">
      <w:pPr>
        <w:numPr>
          <w:ilvl w:val="0"/>
          <w:numId w:val="33"/>
        </w:numPr>
        <w:spacing w:after="0" w:line="240" w:lineRule="auto"/>
        <w:jc w:val="both"/>
        <w:rPr>
          <w:rFonts w:eastAsia="Times New Roman"/>
        </w:rPr>
      </w:pPr>
      <w:proofErr w:type="gramStart"/>
      <w:r w:rsidRPr="00A749F0">
        <w:rPr>
          <w:rFonts w:eastAsia="Times New Roman"/>
        </w:rPr>
        <w:t xml:space="preserve">a Kbt. 62. § (1) bekezdés c) és d) pontja tekintetében a céginformációs és az elektronikus cégeljárásban közreműködő szolgálattól (a továbbiakban: céginformációs szolgálat) ingyenesen, elektronikusan kérhető cégjegyzék-adatok alapján az </w:t>
      </w:r>
      <w:r w:rsidRPr="00A749F0">
        <w:rPr>
          <w:rFonts w:eastAsia="Times New Roman"/>
          <w:u w:val="single"/>
        </w:rPr>
        <w:t>ajánlatkérő ellenőrzi</w:t>
      </w:r>
      <w:r w:rsidRPr="00A749F0">
        <w:rPr>
          <w:rFonts w:eastAsia="Times New Roman"/>
        </w:rPr>
        <w:t xml:space="preserve">; a Kbt. 62. § (1) bekezdés d) pontja tekintetében, ha a gazdasági szereplő a cégnyilvánosságról, a bírósági cégeljárásról és a végelszámolásról szóló 2006. évi V. törvény értelmében nem minősül cégnek, vagy ha az adott szervezet tevékenységének felfüggesztésére a cégbíróságon </w:t>
      </w:r>
      <w:r w:rsidRPr="00A749F0">
        <w:rPr>
          <w:rFonts w:eastAsia="Times New Roman"/>
        </w:rPr>
        <w:lastRenderedPageBreak/>
        <w:t xml:space="preserve">kívül más hatóság is jogosult, </w:t>
      </w:r>
      <w:r w:rsidRPr="00A749F0">
        <w:rPr>
          <w:rFonts w:eastAsia="Times New Roman"/>
          <w:u w:val="single"/>
        </w:rPr>
        <w:t>közjegyző vagy gazdasági, illetve</w:t>
      </w:r>
      <w:proofErr w:type="gramEnd"/>
      <w:r w:rsidRPr="00A749F0">
        <w:rPr>
          <w:rFonts w:eastAsia="Times New Roman"/>
          <w:u w:val="single"/>
        </w:rPr>
        <w:t xml:space="preserve"> szakmai kamara által hitelesített nyilatkozat</w:t>
      </w:r>
      <w:r w:rsidRPr="00A749F0">
        <w:rPr>
          <w:rFonts w:eastAsia="Times New Roman"/>
        </w:rPr>
        <w:t>ot;</w:t>
      </w:r>
    </w:p>
    <w:p w14:paraId="3C6F9B53" w14:textId="77777777" w:rsidR="00FC18F4" w:rsidRPr="00A749F0" w:rsidRDefault="00FC18F4" w:rsidP="00FC18F4">
      <w:pPr>
        <w:spacing w:after="0" w:line="240" w:lineRule="auto"/>
        <w:ind w:left="1359"/>
        <w:jc w:val="both"/>
        <w:rPr>
          <w:rFonts w:eastAsia="Times New Roman"/>
        </w:rPr>
      </w:pPr>
    </w:p>
    <w:p w14:paraId="20A68D61" w14:textId="77777777" w:rsidR="00FC18F4" w:rsidRPr="00A749F0" w:rsidRDefault="00FC18F4" w:rsidP="00FC18F4">
      <w:pPr>
        <w:numPr>
          <w:ilvl w:val="0"/>
          <w:numId w:val="33"/>
        </w:numPr>
        <w:spacing w:after="0" w:line="240" w:lineRule="auto"/>
        <w:jc w:val="both"/>
        <w:rPr>
          <w:rFonts w:eastAsia="Times New Roman"/>
        </w:rPr>
      </w:pPr>
      <w:r w:rsidRPr="00A749F0">
        <w:rPr>
          <w:rFonts w:eastAsia="Times New Roman"/>
        </w:rPr>
        <w:t>a Kbt. 62. § (1) bekezdés f) pontja tekintetében a kizáró ok hiányát a cég</w:t>
      </w:r>
      <w:proofErr w:type="gramStart"/>
      <w:r w:rsidRPr="00A749F0">
        <w:rPr>
          <w:rFonts w:eastAsia="Times New Roman"/>
        </w:rPr>
        <w:t>információs</w:t>
      </w:r>
      <w:proofErr w:type="gramEnd"/>
      <w:r w:rsidRPr="00A749F0">
        <w:rPr>
          <w:rFonts w:eastAsia="Times New Roman"/>
        </w:rPr>
        <w:t xml:space="preserve"> szolgálattól ingyenesen, elektronikusan kérhető cégjegyzék-adatok alapján az </w:t>
      </w:r>
      <w:r w:rsidRPr="00A749F0">
        <w:rPr>
          <w:rFonts w:eastAsia="Times New Roman"/>
          <w:u w:val="single"/>
        </w:rPr>
        <w:t>ajánlatkérő ellenőrzi</w:t>
      </w:r>
      <w:r w:rsidRPr="00A749F0">
        <w:rPr>
          <w:rFonts w:eastAsia="Times New Roman"/>
        </w:rPr>
        <w:t xml:space="preserve">; ha a nem természetes személy gazdasági szereplő nem minősül cégnek, </w:t>
      </w:r>
      <w:r w:rsidRPr="00A749F0">
        <w:rPr>
          <w:rFonts w:eastAsia="Times New Roman"/>
          <w:u w:val="single"/>
        </w:rPr>
        <w:t>közjegyző vagy gazdasági, illetve szakmai kamara által hitelesített nyilatkozat</w:t>
      </w:r>
      <w:r w:rsidRPr="00A749F0">
        <w:rPr>
          <w:rFonts w:eastAsia="Times New Roman"/>
        </w:rPr>
        <w:t>ot;</w:t>
      </w:r>
    </w:p>
    <w:p w14:paraId="308A8DFE" w14:textId="77777777" w:rsidR="00FC18F4" w:rsidRPr="00A749F0" w:rsidRDefault="00FC18F4" w:rsidP="00FC18F4">
      <w:pPr>
        <w:spacing w:after="0" w:line="240" w:lineRule="auto"/>
        <w:ind w:left="1359"/>
        <w:jc w:val="both"/>
        <w:rPr>
          <w:rFonts w:eastAsia="Times New Roman"/>
        </w:rPr>
      </w:pPr>
    </w:p>
    <w:p w14:paraId="4E761540" w14:textId="77777777" w:rsidR="00FC18F4" w:rsidRPr="00A749F0" w:rsidRDefault="00FC18F4" w:rsidP="00FC18F4">
      <w:pPr>
        <w:numPr>
          <w:ilvl w:val="0"/>
          <w:numId w:val="33"/>
        </w:numPr>
        <w:spacing w:after="0" w:line="240" w:lineRule="auto"/>
        <w:jc w:val="both"/>
        <w:rPr>
          <w:rFonts w:eastAsia="Times New Roman"/>
        </w:rPr>
      </w:pPr>
      <w:r w:rsidRPr="00A749F0">
        <w:rPr>
          <w:rFonts w:eastAsia="Times New Roman"/>
        </w:rPr>
        <w:t>a Kbt. 62. § (1) bekezdés g) pontja tekintetében a kizáró ok hiányát a Hatóság honlapján elérhető nyilvántartásból, valamint a cég</w:t>
      </w:r>
      <w:proofErr w:type="gramStart"/>
      <w:r w:rsidRPr="00A749F0">
        <w:rPr>
          <w:rFonts w:eastAsia="Times New Roman"/>
        </w:rPr>
        <w:t>információs</w:t>
      </w:r>
      <w:proofErr w:type="gramEnd"/>
      <w:r w:rsidRPr="00A749F0">
        <w:rPr>
          <w:rFonts w:eastAsia="Times New Roman"/>
        </w:rPr>
        <w:t xml:space="preserve"> szolgálattól ingyenesen, elektronikusan kérhető cégjegyzék-adatok alapján az </w:t>
      </w:r>
      <w:r w:rsidRPr="00A749F0">
        <w:rPr>
          <w:rFonts w:eastAsia="Times New Roman"/>
          <w:u w:val="single"/>
        </w:rPr>
        <w:t>ajánlatkérő ellenőrzi</w:t>
      </w:r>
      <w:r w:rsidRPr="00A749F0">
        <w:rPr>
          <w:rFonts w:eastAsia="Times New Roman"/>
        </w:rPr>
        <w:t>;</w:t>
      </w:r>
    </w:p>
    <w:p w14:paraId="231A1922" w14:textId="77777777" w:rsidR="00FC18F4" w:rsidRPr="00A749F0" w:rsidRDefault="00FC18F4" w:rsidP="00FC18F4">
      <w:pPr>
        <w:spacing w:after="0" w:line="240" w:lineRule="auto"/>
        <w:ind w:left="1359"/>
        <w:jc w:val="both"/>
        <w:rPr>
          <w:rFonts w:eastAsia="Times New Roman"/>
        </w:rPr>
      </w:pPr>
    </w:p>
    <w:p w14:paraId="3B4301DF" w14:textId="77777777" w:rsidR="00FC18F4" w:rsidRPr="00A749F0" w:rsidRDefault="00FC18F4" w:rsidP="00FC18F4">
      <w:pPr>
        <w:numPr>
          <w:ilvl w:val="0"/>
          <w:numId w:val="33"/>
        </w:numPr>
        <w:spacing w:after="0" w:line="240" w:lineRule="auto"/>
        <w:jc w:val="both"/>
        <w:rPr>
          <w:rFonts w:eastAsia="Times New Roman"/>
        </w:rPr>
      </w:pPr>
      <w:r w:rsidRPr="00A749F0">
        <w:rPr>
          <w:rFonts w:eastAsia="Times New Roman"/>
        </w:rPr>
        <w:t xml:space="preserve">a Kbt. 62. § (1) bekezdés h) pontja tekintetében az ajánlatkérő nem kérhet külön igazolást, a kizáró ok hiányának igazolásaként az ajánlatkérő köteles elfogadni az eljárásban benyújtott </w:t>
      </w:r>
      <w:r w:rsidRPr="00A749F0">
        <w:rPr>
          <w:rFonts w:eastAsia="Times New Roman"/>
          <w:u w:val="single"/>
        </w:rPr>
        <w:t xml:space="preserve">egységes európai közbeszerzési </w:t>
      </w:r>
      <w:proofErr w:type="gramStart"/>
      <w:r w:rsidRPr="00A749F0">
        <w:rPr>
          <w:rFonts w:eastAsia="Times New Roman"/>
          <w:u w:val="single"/>
        </w:rPr>
        <w:t>dokumentumba</w:t>
      </w:r>
      <w:proofErr w:type="gramEnd"/>
      <w:r w:rsidRPr="00A749F0">
        <w:rPr>
          <w:rFonts w:eastAsia="Times New Roman"/>
          <w:u w:val="single"/>
        </w:rPr>
        <w:t xml:space="preserve"> foglalt nyilatkozat</w:t>
      </w:r>
      <w:r w:rsidRPr="00A749F0">
        <w:rPr>
          <w:rFonts w:eastAsia="Times New Roman"/>
        </w:rPr>
        <w:t>ot;</w:t>
      </w:r>
    </w:p>
    <w:p w14:paraId="14AB9DA8" w14:textId="77777777" w:rsidR="00FC18F4" w:rsidRPr="00A749F0" w:rsidRDefault="00FC18F4" w:rsidP="00FC18F4">
      <w:pPr>
        <w:spacing w:after="0" w:line="240" w:lineRule="auto"/>
        <w:ind w:left="1359"/>
        <w:jc w:val="both"/>
        <w:rPr>
          <w:rFonts w:eastAsia="Times New Roman"/>
        </w:rPr>
      </w:pPr>
    </w:p>
    <w:p w14:paraId="16CC011D" w14:textId="77777777" w:rsidR="00FC18F4" w:rsidRPr="00A749F0" w:rsidRDefault="00FC18F4" w:rsidP="00FC18F4">
      <w:pPr>
        <w:numPr>
          <w:ilvl w:val="0"/>
          <w:numId w:val="33"/>
        </w:numPr>
        <w:spacing w:after="0" w:line="240" w:lineRule="auto"/>
        <w:jc w:val="both"/>
        <w:rPr>
          <w:rFonts w:eastAsia="Times New Roman"/>
        </w:rPr>
      </w:pPr>
      <w:r w:rsidRPr="00A749F0">
        <w:rPr>
          <w:rFonts w:eastAsia="Times New Roman"/>
        </w:rPr>
        <w:t xml:space="preserve">a Kbt. 62. § (1) bekezdés i) pontja tekintetében nem szükséges igazolás benyújtása, a kizáró ok megvalósulását az </w:t>
      </w:r>
      <w:r w:rsidRPr="00A749F0">
        <w:rPr>
          <w:rFonts w:eastAsia="Times New Roman"/>
          <w:u w:val="single"/>
        </w:rPr>
        <w:t>ajánlatkérő ellenőrzi</w:t>
      </w:r>
      <w:r w:rsidRPr="00A749F0">
        <w:rPr>
          <w:rFonts w:eastAsia="Times New Roman"/>
        </w:rPr>
        <w:t xml:space="preserve"> az eljárás során;</w:t>
      </w:r>
    </w:p>
    <w:p w14:paraId="2B53692A" w14:textId="77777777" w:rsidR="00FC18F4" w:rsidRPr="00A749F0" w:rsidRDefault="00FC18F4" w:rsidP="00FC18F4">
      <w:pPr>
        <w:spacing w:after="0" w:line="240" w:lineRule="auto"/>
        <w:ind w:left="1359"/>
        <w:jc w:val="both"/>
        <w:rPr>
          <w:rFonts w:eastAsia="Times New Roman"/>
        </w:rPr>
      </w:pPr>
    </w:p>
    <w:p w14:paraId="39F62981" w14:textId="77777777" w:rsidR="00FC18F4" w:rsidRPr="00A749F0" w:rsidRDefault="00FC18F4" w:rsidP="00FC18F4">
      <w:pPr>
        <w:numPr>
          <w:ilvl w:val="0"/>
          <w:numId w:val="33"/>
        </w:numPr>
        <w:spacing w:after="0" w:line="240" w:lineRule="auto"/>
        <w:jc w:val="both"/>
        <w:rPr>
          <w:rFonts w:eastAsia="Times New Roman"/>
        </w:rPr>
      </w:pPr>
      <w:r w:rsidRPr="00A749F0">
        <w:rPr>
          <w:rFonts w:eastAsia="Times New Roman"/>
        </w:rPr>
        <w:t xml:space="preserve">a Kbt. 62. § (1) bekezdés j) pontja tekintetében az adott eljárásban a kizáró ok megvalósulását az </w:t>
      </w:r>
      <w:r w:rsidRPr="00A749F0">
        <w:rPr>
          <w:rFonts w:eastAsia="Times New Roman"/>
          <w:u w:val="single"/>
        </w:rPr>
        <w:t>ajánlatkérő ellenőrzi</w:t>
      </w:r>
      <w:r w:rsidRPr="00A749F0">
        <w:rPr>
          <w:rFonts w:eastAsia="Times New Roman"/>
        </w:rPr>
        <w:t xml:space="preserve"> az eljárás során; korábbi közbeszerzési eljárásra vonatkozóan pedig az ajánlatkérő köteles elfogadni az eljárásban benyújtott egységes európai közbeszerzési </w:t>
      </w:r>
      <w:proofErr w:type="gramStart"/>
      <w:r w:rsidRPr="00A749F0">
        <w:rPr>
          <w:rFonts w:eastAsia="Times New Roman"/>
        </w:rPr>
        <w:t>dokumentumba</w:t>
      </w:r>
      <w:proofErr w:type="gramEnd"/>
      <w:r w:rsidRPr="00A749F0">
        <w:rPr>
          <w:rFonts w:eastAsia="Times New Roman"/>
        </w:rPr>
        <w:t xml:space="preserve"> foglalt nyilatkozatot;</w:t>
      </w:r>
    </w:p>
    <w:p w14:paraId="33A30B03" w14:textId="77777777" w:rsidR="00FC18F4" w:rsidRPr="00A749F0" w:rsidRDefault="00FC18F4" w:rsidP="00FC18F4">
      <w:pPr>
        <w:spacing w:after="0" w:line="240" w:lineRule="auto"/>
        <w:ind w:left="1359"/>
        <w:jc w:val="both"/>
        <w:rPr>
          <w:rFonts w:eastAsia="Times New Roman"/>
        </w:rPr>
      </w:pPr>
    </w:p>
    <w:p w14:paraId="10EA4111" w14:textId="77777777" w:rsidR="00FC18F4" w:rsidRPr="00A749F0" w:rsidRDefault="00FC18F4" w:rsidP="00FC18F4">
      <w:pPr>
        <w:numPr>
          <w:ilvl w:val="0"/>
          <w:numId w:val="33"/>
        </w:numPr>
        <w:spacing w:after="0" w:line="240" w:lineRule="auto"/>
        <w:jc w:val="both"/>
        <w:rPr>
          <w:rFonts w:eastAsia="Times New Roman"/>
        </w:rPr>
      </w:pPr>
      <w:r w:rsidRPr="00A749F0">
        <w:rPr>
          <w:rFonts w:eastAsia="Times New Roman"/>
        </w:rPr>
        <w:t>a Kbt. 62. § (1) bekezdés k) pontjára vonatkozóan</w:t>
      </w:r>
    </w:p>
    <w:p w14:paraId="05CEEDE4" w14:textId="77777777" w:rsidR="00FC18F4" w:rsidRPr="00A749F0" w:rsidRDefault="00FC18F4" w:rsidP="00FC18F4">
      <w:pPr>
        <w:spacing w:after="0" w:line="240" w:lineRule="auto"/>
        <w:ind w:left="1773" w:hanging="425"/>
        <w:jc w:val="both"/>
        <w:rPr>
          <w:rFonts w:eastAsia="Times New Roman"/>
        </w:rPr>
      </w:pPr>
      <w:proofErr w:type="spellStart"/>
      <w:r w:rsidRPr="00A749F0">
        <w:rPr>
          <w:rFonts w:eastAsia="Times New Roman"/>
        </w:rPr>
        <w:t>ia</w:t>
      </w:r>
      <w:proofErr w:type="spellEnd"/>
      <w:r w:rsidRPr="00A749F0">
        <w:rPr>
          <w:rFonts w:eastAsia="Times New Roman"/>
        </w:rPr>
        <w:t xml:space="preserve">) a Kbt. 62. § (1) bekezdés k) pont </w:t>
      </w:r>
      <w:proofErr w:type="spellStart"/>
      <w:r w:rsidRPr="00A749F0">
        <w:rPr>
          <w:rFonts w:eastAsia="Times New Roman"/>
        </w:rPr>
        <w:t>ka</w:t>
      </w:r>
      <w:proofErr w:type="spellEnd"/>
      <w:r w:rsidRPr="00A749F0">
        <w:rPr>
          <w:rFonts w:eastAsia="Times New Roman"/>
        </w:rPr>
        <w:t>) alpontja tekintetében nem szükséges igazolás vagy nyilatkozat benyújtása, a cég</w:t>
      </w:r>
      <w:proofErr w:type="gramStart"/>
      <w:r w:rsidRPr="00A749F0">
        <w:rPr>
          <w:rFonts w:eastAsia="Times New Roman"/>
        </w:rPr>
        <w:t>információs</w:t>
      </w:r>
      <w:proofErr w:type="gramEnd"/>
      <w:r w:rsidRPr="00A749F0">
        <w:rPr>
          <w:rFonts w:eastAsia="Times New Roman"/>
        </w:rPr>
        <w:t xml:space="preserve"> szolgálattól ingyenesen, elektronikusan kérhető cégjegyzék-adatok alapján az </w:t>
      </w:r>
      <w:r w:rsidRPr="00A749F0">
        <w:rPr>
          <w:rFonts w:eastAsia="Times New Roman"/>
          <w:u w:val="single"/>
        </w:rPr>
        <w:t>ajánlatkérő azt ellenőrzi</w:t>
      </w:r>
      <w:r w:rsidRPr="00A749F0">
        <w:rPr>
          <w:rFonts w:eastAsia="Times New Roman"/>
        </w:rPr>
        <w:t>, hogy valóban Magyarországon bejegyzett gazdasági szereplőről van szó;</w:t>
      </w:r>
    </w:p>
    <w:p w14:paraId="6E88E698" w14:textId="77777777" w:rsidR="00FC18F4" w:rsidRPr="00A749F0" w:rsidRDefault="00FC18F4" w:rsidP="00FC18F4">
      <w:pPr>
        <w:spacing w:after="0" w:line="240" w:lineRule="auto"/>
        <w:ind w:left="1773" w:hanging="425"/>
        <w:jc w:val="both"/>
        <w:rPr>
          <w:rFonts w:eastAsia="Times New Roman"/>
        </w:rPr>
      </w:pPr>
    </w:p>
    <w:p w14:paraId="150339DA" w14:textId="77777777" w:rsidR="00FC18F4" w:rsidRPr="00A749F0" w:rsidRDefault="00FC18F4" w:rsidP="00FC18F4">
      <w:pPr>
        <w:spacing w:after="0" w:line="240" w:lineRule="auto"/>
        <w:ind w:left="1773" w:hanging="425"/>
        <w:jc w:val="both"/>
        <w:rPr>
          <w:rFonts w:eastAsia="Times New Roman"/>
        </w:rPr>
      </w:pPr>
      <w:proofErr w:type="spellStart"/>
      <w:proofErr w:type="gramStart"/>
      <w:r w:rsidRPr="00A749F0">
        <w:rPr>
          <w:rFonts w:eastAsia="Times New Roman"/>
        </w:rPr>
        <w:t>ib</w:t>
      </w:r>
      <w:proofErr w:type="spellEnd"/>
      <w:r w:rsidRPr="00A749F0">
        <w:rPr>
          <w:rFonts w:eastAsia="Times New Roman"/>
        </w:rPr>
        <w:t xml:space="preserve">) a Kbt. 62. § (1) bekezdés k) pont </w:t>
      </w:r>
      <w:proofErr w:type="spellStart"/>
      <w:r w:rsidRPr="00A749F0">
        <w:rPr>
          <w:rFonts w:eastAsia="Times New Roman"/>
        </w:rPr>
        <w:t>kb</w:t>
      </w:r>
      <w:proofErr w:type="spellEnd"/>
      <w:r w:rsidRPr="00A749F0">
        <w:rPr>
          <w:rFonts w:eastAsia="Times New Roman"/>
        </w:rPr>
        <w:t xml:space="preserve">) alpontja tekintetében az </w:t>
      </w:r>
      <w:r w:rsidRPr="00A749F0">
        <w:rPr>
          <w:rFonts w:eastAsia="Times New Roman"/>
          <w:u w:val="single"/>
        </w:rPr>
        <w:t>ajánlattevő, illetve részvételre jelentkező nyilatkozata</w:t>
      </w:r>
      <w:r w:rsidRPr="00A749F0">
        <w:rPr>
          <w:rFonts w:eastAsia="Times New Roman"/>
        </w:rPr>
        <w:t xml:space="preserve"> arról, hogy olyan társaságnak minősül-e, melyet nem jegyeznek szabályozott tőzsdén, vagy amelyet szabályozott tőzsdén jegyeznek; ha az ajánlattevőt vagy részvételre jelentkezőt nem jegyzik szabályozott tőzsdén, akkor a pénzmosás és a terrorizmus finanszírozása megelőzéséről és megakadályozásáról szóló 2007. évi CXXXVI. törvény (a továbbiakban: pénzmosásról szóló törvény) 3.</w:t>
      </w:r>
      <w:proofErr w:type="gramEnd"/>
      <w:r w:rsidRPr="00A749F0">
        <w:rPr>
          <w:rFonts w:eastAsia="Times New Roman"/>
        </w:rPr>
        <w:t xml:space="preserve"> § r) pont </w:t>
      </w:r>
      <w:proofErr w:type="spellStart"/>
      <w:r w:rsidRPr="00A749F0">
        <w:rPr>
          <w:rFonts w:eastAsia="Times New Roman"/>
        </w:rPr>
        <w:t>ra</w:t>
      </w:r>
      <w:proofErr w:type="spellEnd"/>
      <w:r w:rsidRPr="00A749F0">
        <w:rPr>
          <w:rFonts w:eastAsia="Times New Roman"/>
        </w:rPr>
        <w:t>)-</w:t>
      </w:r>
      <w:proofErr w:type="spellStart"/>
      <w:r w:rsidRPr="00A749F0">
        <w:rPr>
          <w:rFonts w:eastAsia="Times New Roman"/>
        </w:rPr>
        <w:t>rb</w:t>
      </w:r>
      <w:proofErr w:type="spellEnd"/>
      <w:r w:rsidRPr="00A749F0">
        <w:rPr>
          <w:rFonts w:eastAsia="Times New Roman"/>
        </w:rPr>
        <w:t xml:space="preserve">) vagy </w:t>
      </w:r>
      <w:proofErr w:type="spellStart"/>
      <w:r w:rsidRPr="00A749F0">
        <w:rPr>
          <w:rFonts w:eastAsia="Times New Roman"/>
        </w:rPr>
        <w:t>rc</w:t>
      </w:r>
      <w:proofErr w:type="spellEnd"/>
      <w:r w:rsidRPr="00A749F0">
        <w:rPr>
          <w:rFonts w:eastAsia="Times New Roman"/>
        </w:rPr>
        <w:t>)-</w:t>
      </w:r>
      <w:proofErr w:type="spellStart"/>
      <w:r w:rsidRPr="00A749F0">
        <w:rPr>
          <w:rFonts w:eastAsia="Times New Roman"/>
        </w:rPr>
        <w:t>rd</w:t>
      </w:r>
      <w:proofErr w:type="spellEnd"/>
      <w:r w:rsidRPr="00A749F0">
        <w:rPr>
          <w:rFonts w:eastAsia="Times New Roman"/>
        </w:rPr>
        <w:t xml:space="preserve">) alpontja szerint </w:t>
      </w:r>
      <w:proofErr w:type="gramStart"/>
      <w:r w:rsidRPr="00A749F0">
        <w:rPr>
          <w:rFonts w:eastAsia="Times New Roman"/>
        </w:rPr>
        <w:t>definiált</w:t>
      </w:r>
      <w:proofErr w:type="gramEnd"/>
      <w:r w:rsidRPr="00A749F0">
        <w:rPr>
          <w:rFonts w:eastAsia="Times New Roman"/>
        </w:rPr>
        <w:t xml:space="preserve"> valamennyi tényleges tulajdonos nevének és állandó lakóhelyének bemutatását tartalmazó nyilatkozatot szükséges benyújtani; ha a gazdasági szereplőnek nincs a pénzmosásról szóló törvény 3. § r) pont </w:t>
      </w:r>
      <w:proofErr w:type="spellStart"/>
      <w:r w:rsidRPr="00A749F0">
        <w:rPr>
          <w:rFonts w:eastAsia="Times New Roman"/>
        </w:rPr>
        <w:t>ra</w:t>
      </w:r>
      <w:proofErr w:type="spellEnd"/>
      <w:r w:rsidRPr="00A749F0">
        <w:rPr>
          <w:rFonts w:eastAsia="Times New Roman"/>
        </w:rPr>
        <w:t>)-</w:t>
      </w:r>
      <w:proofErr w:type="spellStart"/>
      <w:r w:rsidRPr="00A749F0">
        <w:rPr>
          <w:rFonts w:eastAsia="Times New Roman"/>
        </w:rPr>
        <w:t>rb</w:t>
      </w:r>
      <w:proofErr w:type="spellEnd"/>
      <w:r w:rsidRPr="00A749F0">
        <w:rPr>
          <w:rFonts w:eastAsia="Times New Roman"/>
        </w:rPr>
        <w:t xml:space="preserve">) vagy </w:t>
      </w:r>
      <w:proofErr w:type="spellStart"/>
      <w:r w:rsidRPr="00A749F0">
        <w:rPr>
          <w:rFonts w:eastAsia="Times New Roman"/>
        </w:rPr>
        <w:t>rc</w:t>
      </w:r>
      <w:proofErr w:type="spellEnd"/>
      <w:r w:rsidRPr="00A749F0">
        <w:rPr>
          <w:rFonts w:eastAsia="Times New Roman"/>
        </w:rPr>
        <w:t>)-</w:t>
      </w:r>
      <w:proofErr w:type="spellStart"/>
      <w:r w:rsidRPr="00A749F0">
        <w:rPr>
          <w:rFonts w:eastAsia="Times New Roman"/>
        </w:rPr>
        <w:t>rd</w:t>
      </w:r>
      <w:proofErr w:type="spellEnd"/>
      <w:r w:rsidRPr="00A749F0">
        <w:rPr>
          <w:rFonts w:eastAsia="Times New Roman"/>
        </w:rPr>
        <w:t>) alpontja szerinti tényleges tulajdonosa, úgy erre vonatkozó nyilatkozatot szükséges csatolni; (amelyet az Ajánlatkérő Kbt. 69. § (4) bekezdés szerinti felkérésére kell benyújtani)</w:t>
      </w:r>
    </w:p>
    <w:p w14:paraId="37CF1193" w14:textId="77777777" w:rsidR="00FC18F4" w:rsidRPr="00A749F0" w:rsidRDefault="00FC18F4" w:rsidP="00FC18F4">
      <w:pPr>
        <w:spacing w:after="0" w:line="240" w:lineRule="auto"/>
        <w:ind w:left="1773" w:hanging="425"/>
        <w:jc w:val="both"/>
        <w:rPr>
          <w:rFonts w:eastAsia="Times New Roman"/>
        </w:rPr>
      </w:pPr>
    </w:p>
    <w:p w14:paraId="1DE202C8" w14:textId="77777777" w:rsidR="00FC18F4" w:rsidRPr="00A749F0" w:rsidRDefault="00FC18F4" w:rsidP="00FC18F4">
      <w:pPr>
        <w:spacing w:after="0" w:line="240" w:lineRule="auto"/>
        <w:ind w:left="1843"/>
        <w:jc w:val="both"/>
        <w:rPr>
          <w:rFonts w:eastAsia="Times New Roman"/>
        </w:rPr>
      </w:pPr>
      <w:r w:rsidRPr="00A749F0">
        <w:rPr>
          <w:rFonts w:eastAsia="Times New Roman"/>
        </w:rPr>
        <w:lastRenderedPageBreak/>
        <w:t xml:space="preserve">Felhívjuk a figyelmet arra, hogy a pénzmosás és a terrorizmus </w:t>
      </w:r>
      <w:proofErr w:type="gramStart"/>
      <w:r w:rsidRPr="00A749F0">
        <w:rPr>
          <w:rFonts w:eastAsia="Times New Roman"/>
        </w:rPr>
        <w:t>finanszírozása</w:t>
      </w:r>
      <w:proofErr w:type="gramEnd"/>
      <w:r w:rsidRPr="00A749F0">
        <w:rPr>
          <w:rFonts w:eastAsia="Times New Roman"/>
        </w:rPr>
        <w:t xml:space="preserve"> megelőzéséről és megakadályozásáról szóló 2007. évi CXXXVI. törvény 3. § r) pontja szerint a tényleges tulajdonos fogalma a következő:</w:t>
      </w:r>
    </w:p>
    <w:p w14:paraId="029165FC" w14:textId="77777777" w:rsidR="00FC18F4" w:rsidRPr="00A749F0" w:rsidRDefault="00FC18F4" w:rsidP="00FC18F4">
      <w:pPr>
        <w:spacing w:after="0" w:line="240" w:lineRule="auto"/>
        <w:ind w:left="1843"/>
        <w:jc w:val="both"/>
        <w:rPr>
          <w:rFonts w:eastAsia="Times New Roman"/>
        </w:rPr>
      </w:pPr>
      <w:r w:rsidRPr="00A749F0">
        <w:rPr>
          <w:rFonts w:eastAsia="Times New Roman"/>
          <w:b/>
          <w:bCs/>
        </w:rPr>
        <w:t>r) tényleges tulajdonos:</w:t>
      </w:r>
    </w:p>
    <w:p w14:paraId="1F023849" w14:textId="77777777" w:rsidR="00FC18F4" w:rsidRPr="00A749F0" w:rsidRDefault="00FC18F4" w:rsidP="00FC18F4">
      <w:pPr>
        <w:shd w:val="clear" w:color="auto" w:fill="FFFFFF"/>
        <w:spacing w:after="0" w:line="240" w:lineRule="auto"/>
        <w:ind w:left="1843"/>
        <w:jc w:val="both"/>
        <w:rPr>
          <w:rFonts w:eastAsia="Times New Roman"/>
        </w:rPr>
      </w:pPr>
      <w:proofErr w:type="spellStart"/>
      <w:r w:rsidRPr="00A749F0">
        <w:rPr>
          <w:rFonts w:eastAsia="Times New Roman"/>
          <w:b/>
          <w:i/>
          <w:iCs/>
        </w:rPr>
        <w:t>ra</w:t>
      </w:r>
      <w:proofErr w:type="spellEnd"/>
      <w:r w:rsidRPr="00A749F0">
        <w:rPr>
          <w:rFonts w:eastAsia="Times New Roman"/>
          <w:b/>
          <w:i/>
          <w:iCs/>
        </w:rPr>
        <w:t>)</w:t>
      </w:r>
      <w:r w:rsidRPr="00A749F0">
        <w:rPr>
          <w:rFonts w:eastAsia="Times New Roman"/>
          <w:i/>
          <w:iCs/>
        </w:rPr>
        <w:t xml:space="preserve"> </w:t>
      </w:r>
      <w:r w:rsidRPr="00A749F0">
        <w:rPr>
          <w:rFonts w:eastAsia="Times New Roman"/>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333603CB" w14:textId="77777777" w:rsidR="00FC18F4" w:rsidRPr="00A749F0" w:rsidRDefault="00FC18F4" w:rsidP="00FC18F4">
      <w:pPr>
        <w:shd w:val="clear" w:color="auto" w:fill="FFFFFF"/>
        <w:spacing w:after="0" w:line="240" w:lineRule="auto"/>
        <w:ind w:left="1843"/>
        <w:jc w:val="both"/>
        <w:rPr>
          <w:rFonts w:eastAsia="Times New Roman"/>
        </w:rPr>
      </w:pPr>
      <w:proofErr w:type="spellStart"/>
      <w:r w:rsidRPr="00A749F0">
        <w:rPr>
          <w:rFonts w:eastAsia="Times New Roman"/>
          <w:b/>
          <w:i/>
          <w:iCs/>
        </w:rPr>
        <w:t>rb</w:t>
      </w:r>
      <w:proofErr w:type="spellEnd"/>
      <w:r w:rsidRPr="00A749F0">
        <w:rPr>
          <w:rFonts w:eastAsia="Times New Roman"/>
          <w:b/>
          <w:i/>
          <w:iCs/>
        </w:rPr>
        <w:t>)</w:t>
      </w:r>
      <w:r w:rsidRPr="00A749F0">
        <w:rPr>
          <w:rFonts w:eastAsia="Times New Roman"/>
        </w:rPr>
        <w:t xml:space="preserve"> az a természetes személy, aki jogi személyben vagy jogi személyiséggel nem rendelkező szervezetben - a Ptk. 8:2. § (2) bekezdésében meghatározott - meghatározó befolyással rendelkezik,</w:t>
      </w:r>
    </w:p>
    <w:p w14:paraId="3A3C40DD" w14:textId="77777777" w:rsidR="00FC18F4" w:rsidRPr="00A749F0" w:rsidRDefault="00FC18F4" w:rsidP="00FC18F4">
      <w:pPr>
        <w:shd w:val="clear" w:color="auto" w:fill="FFFFFF"/>
        <w:spacing w:after="0" w:line="240" w:lineRule="auto"/>
        <w:ind w:left="1843"/>
        <w:jc w:val="both"/>
        <w:rPr>
          <w:rFonts w:eastAsia="Times New Roman"/>
        </w:rPr>
      </w:pPr>
      <w:proofErr w:type="spellStart"/>
      <w:r w:rsidRPr="00A749F0">
        <w:rPr>
          <w:rFonts w:eastAsia="Times New Roman"/>
          <w:b/>
          <w:i/>
          <w:iCs/>
        </w:rPr>
        <w:t>rc</w:t>
      </w:r>
      <w:proofErr w:type="spellEnd"/>
      <w:r w:rsidRPr="00A749F0">
        <w:rPr>
          <w:rFonts w:eastAsia="Times New Roman"/>
          <w:b/>
          <w:i/>
          <w:iCs/>
        </w:rPr>
        <w:t>)</w:t>
      </w:r>
      <w:r w:rsidRPr="00A749F0">
        <w:rPr>
          <w:rFonts w:eastAsia="Times New Roman"/>
          <w:i/>
          <w:iCs/>
        </w:rPr>
        <w:t xml:space="preserve"> </w:t>
      </w:r>
      <w:r w:rsidRPr="00A749F0">
        <w:rPr>
          <w:rFonts w:eastAsia="Times New Roman"/>
        </w:rPr>
        <w:t>az a természetes személy, akinek megbízásából valamely ügyleti megbízást végrehajtanak,</w:t>
      </w:r>
    </w:p>
    <w:p w14:paraId="34912804" w14:textId="77777777" w:rsidR="00FC18F4" w:rsidRPr="00A749F0" w:rsidRDefault="00FC18F4" w:rsidP="00FC18F4">
      <w:pPr>
        <w:shd w:val="clear" w:color="auto" w:fill="FFFFFF"/>
        <w:spacing w:after="0" w:line="240" w:lineRule="auto"/>
        <w:ind w:left="1843"/>
        <w:jc w:val="both"/>
        <w:rPr>
          <w:rFonts w:eastAsia="Times New Roman"/>
        </w:rPr>
      </w:pPr>
      <w:proofErr w:type="spellStart"/>
      <w:r w:rsidRPr="00A749F0">
        <w:rPr>
          <w:rFonts w:eastAsia="Times New Roman"/>
          <w:b/>
          <w:i/>
          <w:iCs/>
        </w:rPr>
        <w:t>rd</w:t>
      </w:r>
      <w:proofErr w:type="spellEnd"/>
      <w:r w:rsidRPr="00A749F0">
        <w:rPr>
          <w:rFonts w:eastAsia="Times New Roman"/>
          <w:b/>
          <w:i/>
          <w:iCs/>
        </w:rPr>
        <w:t>)</w:t>
      </w:r>
      <w:r w:rsidRPr="00A749F0">
        <w:rPr>
          <w:rFonts w:eastAsia="Times New Roman"/>
          <w:i/>
          <w:iCs/>
        </w:rPr>
        <w:t xml:space="preserve"> </w:t>
      </w:r>
      <w:r w:rsidRPr="00A749F0">
        <w:rPr>
          <w:rFonts w:eastAsia="Times New Roman"/>
        </w:rPr>
        <w:t>alapítványok esetében az a természetes személy,</w:t>
      </w:r>
    </w:p>
    <w:p w14:paraId="3FB8F11A" w14:textId="77777777" w:rsidR="00FC18F4" w:rsidRPr="00A749F0" w:rsidRDefault="00FC18F4" w:rsidP="00FC18F4">
      <w:pPr>
        <w:shd w:val="clear" w:color="auto" w:fill="FFFFFF"/>
        <w:spacing w:after="0" w:line="240" w:lineRule="auto"/>
        <w:ind w:left="1843"/>
        <w:jc w:val="both"/>
        <w:rPr>
          <w:rFonts w:eastAsia="Times New Roman"/>
        </w:rPr>
      </w:pPr>
      <w:r w:rsidRPr="00A749F0">
        <w:rPr>
          <w:rFonts w:eastAsia="Times New Roman"/>
        </w:rPr>
        <w:t>1. aki az alapítvány vagyona legalább huszonöt százalékának a kedvezményezettje, ha a leendő kedvezményezetteket már meghatározták,</w:t>
      </w:r>
    </w:p>
    <w:p w14:paraId="35064F82" w14:textId="77777777" w:rsidR="00FC18F4" w:rsidRPr="00A749F0" w:rsidRDefault="00FC18F4" w:rsidP="00FC18F4">
      <w:pPr>
        <w:shd w:val="clear" w:color="auto" w:fill="FFFFFF"/>
        <w:spacing w:after="0" w:line="240" w:lineRule="auto"/>
        <w:ind w:left="1843"/>
        <w:jc w:val="both"/>
        <w:rPr>
          <w:rFonts w:eastAsia="Times New Roman"/>
        </w:rPr>
      </w:pPr>
      <w:r w:rsidRPr="00A749F0">
        <w:rPr>
          <w:rFonts w:eastAsia="Times New Roman"/>
        </w:rPr>
        <w:t>2. akinek érdekében az alapítványt létrehozták, illetve működtetik, ha a kedvezményezetteket még nem határozták meg, vagy</w:t>
      </w:r>
    </w:p>
    <w:p w14:paraId="4E24F8A1" w14:textId="77777777" w:rsidR="00FC18F4" w:rsidRPr="00A749F0" w:rsidRDefault="00FC18F4" w:rsidP="00FC18F4">
      <w:pPr>
        <w:shd w:val="clear" w:color="auto" w:fill="FFFFFF"/>
        <w:spacing w:after="0" w:line="240" w:lineRule="auto"/>
        <w:ind w:left="1843"/>
        <w:jc w:val="both"/>
        <w:rPr>
          <w:rFonts w:eastAsia="Times New Roman"/>
        </w:rPr>
      </w:pPr>
      <w:r w:rsidRPr="00A749F0">
        <w:rPr>
          <w:rFonts w:eastAsia="Times New Roman"/>
        </w:rPr>
        <w:t xml:space="preserve">3. aki tagja az </w:t>
      </w:r>
      <w:proofErr w:type="gramStart"/>
      <w:r w:rsidRPr="00A749F0">
        <w:rPr>
          <w:rFonts w:eastAsia="Times New Roman"/>
        </w:rPr>
        <w:t>alapítvány kezelő</w:t>
      </w:r>
      <w:proofErr w:type="gramEnd"/>
      <w:r w:rsidRPr="00A749F0">
        <w:rPr>
          <w:rFonts w:eastAsia="Times New Roman"/>
        </w:rPr>
        <w:t xml:space="preserve"> szervének, vagy meghatározó befolyást gyakorol az alapítvány vagyonának legalább huszonöt százaléka felett, illetve az alapítvány képviseletében eljár.</w:t>
      </w:r>
    </w:p>
    <w:p w14:paraId="7B63207C" w14:textId="77777777" w:rsidR="00FC18F4" w:rsidRPr="00A749F0" w:rsidRDefault="00FC18F4" w:rsidP="00FC18F4">
      <w:pPr>
        <w:spacing w:after="0" w:line="240" w:lineRule="auto"/>
        <w:jc w:val="both"/>
        <w:rPr>
          <w:rFonts w:eastAsia="Times New Roman"/>
        </w:rPr>
      </w:pPr>
    </w:p>
    <w:p w14:paraId="24E239BF" w14:textId="77777777" w:rsidR="00FC18F4" w:rsidRPr="00A749F0" w:rsidRDefault="00FC18F4" w:rsidP="00FC18F4">
      <w:pPr>
        <w:tabs>
          <w:tab w:val="left" w:pos="1773"/>
        </w:tabs>
        <w:spacing w:after="0" w:line="240" w:lineRule="auto"/>
        <w:ind w:left="1773" w:hanging="425"/>
        <w:jc w:val="both"/>
        <w:rPr>
          <w:rFonts w:eastAsia="Times New Roman"/>
        </w:rPr>
      </w:pPr>
      <w:proofErr w:type="spellStart"/>
      <w:r w:rsidRPr="00A749F0">
        <w:rPr>
          <w:rFonts w:eastAsia="Times New Roman"/>
        </w:rPr>
        <w:t>ic</w:t>
      </w:r>
      <w:proofErr w:type="spellEnd"/>
      <w:r w:rsidRPr="00A749F0">
        <w:rPr>
          <w:rFonts w:eastAsia="Times New Roman"/>
        </w:rPr>
        <w:t xml:space="preserve">) a Kbt. 62. </w:t>
      </w:r>
      <w:proofErr w:type="gramStart"/>
      <w:r w:rsidRPr="00A749F0">
        <w:rPr>
          <w:rFonts w:eastAsia="Times New Roman"/>
        </w:rPr>
        <w:t xml:space="preserve">§ (1) bekezdés k) pont </w:t>
      </w:r>
      <w:proofErr w:type="spellStart"/>
      <w:r w:rsidRPr="00A749F0">
        <w:rPr>
          <w:rFonts w:eastAsia="Times New Roman"/>
        </w:rPr>
        <w:t>kc</w:t>
      </w:r>
      <w:proofErr w:type="spellEnd"/>
      <w:r w:rsidRPr="00A749F0">
        <w:rPr>
          <w:rFonts w:eastAsia="Times New Roman"/>
        </w:rPr>
        <w:t xml:space="preserve">) alpontjára vonatkozóan </w:t>
      </w:r>
      <w:r w:rsidRPr="00A749F0">
        <w:rPr>
          <w:rFonts w:eastAsia="Times New Roman"/>
          <w:u w:val="single"/>
        </w:rPr>
        <w:t>az ajánlattevő vagy részvételre jelentkező nyilatkozata</w:t>
      </w:r>
      <w:r w:rsidRPr="00A749F0">
        <w:rPr>
          <w:rFonts w:eastAsia="Times New Roman"/>
        </w:rPr>
        <w:t xml:space="preserve"> arról, hogy van-e olyan jogi személy vagy személyes joga szerint jogképes szervezet, amely az ajánlattevőben, illetve részvételre jelentkezőben közvetetten vagy közvetlenül több, mint 25%-</w:t>
      </w:r>
      <w:proofErr w:type="spellStart"/>
      <w:r w:rsidRPr="00A749F0">
        <w:rPr>
          <w:rFonts w:eastAsia="Times New Roman"/>
        </w:rPr>
        <w:t>os</w:t>
      </w:r>
      <w:proofErr w:type="spellEnd"/>
      <w:r w:rsidRPr="00A749F0">
        <w:rPr>
          <w:rFonts w:eastAsia="Times New Roman"/>
        </w:rPr>
        <w:t xml:space="preserve"> tulajdoni résszel vagy szavazati joggal rendelkezik; ha van ilyen szervezet, az ajánlattevő vagy részvételre jelentkező azt nyilatkozatban megnevezi (cégnév, székhely), továbbá nyilatkozik, hogy annak vonatkozásában a Kbt. 62. § (1) bekezdés k) pont </w:t>
      </w:r>
      <w:proofErr w:type="spellStart"/>
      <w:r w:rsidRPr="00A749F0">
        <w:rPr>
          <w:rFonts w:eastAsia="Times New Roman"/>
        </w:rPr>
        <w:t>kc</w:t>
      </w:r>
      <w:proofErr w:type="spellEnd"/>
      <w:r w:rsidRPr="00A749F0">
        <w:rPr>
          <w:rFonts w:eastAsia="Times New Roman"/>
        </w:rPr>
        <w:t>) alpontjában hivatkozott kizáró feltétel nem áll fenn</w:t>
      </w:r>
      <w:proofErr w:type="gramEnd"/>
      <w:r w:rsidRPr="00A749F0">
        <w:rPr>
          <w:rFonts w:eastAsia="Times New Roman"/>
        </w:rPr>
        <w:t>; (amelyet az Ajánlatkérő Kbt. 69. § (4) bekezdés szerinti felkérésére kell benyújtani)</w:t>
      </w:r>
    </w:p>
    <w:p w14:paraId="15CE223D" w14:textId="77777777" w:rsidR="00FC18F4" w:rsidRPr="00A749F0" w:rsidRDefault="00FC18F4" w:rsidP="00FC18F4">
      <w:pPr>
        <w:tabs>
          <w:tab w:val="left" w:pos="1773"/>
        </w:tabs>
        <w:spacing w:after="0" w:line="240" w:lineRule="auto"/>
        <w:ind w:left="1773" w:hanging="425"/>
        <w:jc w:val="both"/>
        <w:rPr>
          <w:rFonts w:eastAsia="Times New Roman"/>
        </w:rPr>
      </w:pPr>
    </w:p>
    <w:p w14:paraId="20044D70" w14:textId="5C2F34CA" w:rsidR="00FC18F4" w:rsidRPr="00A749F0" w:rsidRDefault="00FC18F4" w:rsidP="00FC18F4">
      <w:pPr>
        <w:numPr>
          <w:ilvl w:val="0"/>
          <w:numId w:val="34"/>
        </w:numPr>
        <w:spacing w:after="0" w:line="240" w:lineRule="auto"/>
        <w:jc w:val="both"/>
        <w:rPr>
          <w:rFonts w:eastAsia="Times New Roman"/>
        </w:rPr>
      </w:pPr>
      <w:r w:rsidRPr="00A749F0">
        <w:rPr>
          <w:rFonts w:eastAsia="Times New Roman"/>
        </w:rPr>
        <w:t xml:space="preserve">a Kbt. 62. § (1) bekezdés l) pontja tekintetében a kizáró okok hiányát az </w:t>
      </w:r>
      <w:r w:rsidRPr="00A749F0">
        <w:rPr>
          <w:rFonts w:eastAsia="Times New Roman"/>
          <w:u w:val="single"/>
        </w:rPr>
        <w:t>ajánlatkérő ellenőrzi</w:t>
      </w:r>
      <w:r w:rsidRPr="00A749F0">
        <w:rPr>
          <w:rFonts w:eastAsia="Times New Roman"/>
        </w:rPr>
        <w:t xml:space="preserve"> a munkaügyi hatóságnak a munkaügyi ellenőrzésről szóló 1996. évi LXXV. törvény 8/C. §-a szerint vezetett nyilvántartásából nyilvánosságra hozott adatokból, valamint a Bevándorlási és </w:t>
      </w:r>
      <w:proofErr w:type="gramStart"/>
      <w:r w:rsidR="00401941" w:rsidRPr="00C5547D">
        <w:t xml:space="preserve">Menekültügyi </w:t>
      </w:r>
      <w:r w:rsidRPr="00A749F0">
        <w:rPr>
          <w:rFonts w:eastAsia="Times New Roman"/>
        </w:rPr>
        <w:t xml:space="preserve"> Hivatal</w:t>
      </w:r>
      <w:proofErr w:type="gramEnd"/>
      <w:r w:rsidRPr="00A749F0">
        <w:rPr>
          <w:rFonts w:eastAsia="Times New Roman"/>
        </w:rPr>
        <w:t xml:space="preserve"> honlapján közzétett adatokból;</w:t>
      </w:r>
    </w:p>
    <w:p w14:paraId="601B7BE8" w14:textId="77777777" w:rsidR="00FC18F4" w:rsidRPr="00A749F0" w:rsidRDefault="00FC18F4" w:rsidP="00FC18F4">
      <w:pPr>
        <w:spacing w:after="0" w:line="240" w:lineRule="auto"/>
        <w:ind w:left="1359"/>
        <w:jc w:val="both"/>
        <w:rPr>
          <w:rFonts w:eastAsia="Times New Roman"/>
        </w:rPr>
      </w:pPr>
    </w:p>
    <w:p w14:paraId="196D524B" w14:textId="77777777" w:rsidR="00FC18F4" w:rsidRPr="00A749F0" w:rsidRDefault="00FC18F4" w:rsidP="00FC18F4">
      <w:pPr>
        <w:numPr>
          <w:ilvl w:val="0"/>
          <w:numId w:val="34"/>
        </w:numPr>
        <w:spacing w:after="0" w:line="240" w:lineRule="auto"/>
        <w:jc w:val="both"/>
        <w:rPr>
          <w:rFonts w:eastAsia="Times New Roman"/>
        </w:rPr>
      </w:pPr>
      <w:r w:rsidRPr="00A749F0">
        <w:rPr>
          <w:rFonts w:eastAsia="Times New Roman"/>
        </w:rPr>
        <w:t xml:space="preserve">a Kbt. 62. § (1) bekezdés m) pontja tekintetében nem szükséges igazolás benyújtása, a kizáró ok megvalósulását az </w:t>
      </w:r>
      <w:r w:rsidRPr="00A749F0">
        <w:rPr>
          <w:rFonts w:eastAsia="Times New Roman"/>
          <w:u w:val="single"/>
        </w:rPr>
        <w:t>ajánlatkérő ellenőrzi</w:t>
      </w:r>
      <w:r w:rsidRPr="00A749F0">
        <w:rPr>
          <w:rFonts w:eastAsia="Times New Roman"/>
        </w:rPr>
        <w:t xml:space="preserve"> az eljárás során;</w:t>
      </w:r>
    </w:p>
    <w:p w14:paraId="11FAC703" w14:textId="77777777" w:rsidR="00FC18F4" w:rsidRPr="00A749F0" w:rsidRDefault="00FC18F4" w:rsidP="00FC18F4">
      <w:pPr>
        <w:spacing w:after="0" w:line="240" w:lineRule="auto"/>
        <w:ind w:left="1359"/>
        <w:jc w:val="both"/>
        <w:rPr>
          <w:rFonts w:eastAsia="Times New Roman"/>
        </w:rPr>
      </w:pPr>
    </w:p>
    <w:p w14:paraId="5CB187AB" w14:textId="77777777" w:rsidR="00FC18F4" w:rsidRPr="00A749F0" w:rsidRDefault="00FC18F4" w:rsidP="00FC18F4">
      <w:pPr>
        <w:numPr>
          <w:ilvl w:val="0"/>
          <w:numId w:val="34"/>
        </w:numPr>
        <w:spacing w:after="0" w:line="240" w:lineRule="auto"/>
        <w:jc w:val="both"/>
        <w:rPr>
          <w:rFonts w:eastAsia="Times New Roman"/>
        </w:rPr>
      </w:pPr>
      <w:proofErr w:type="gramStart"/>
      <w:r w:rsidRPr="00A749F0">
        <w:rPr>
          <w:rFonts w:eastAsia="Times New Roman"/>
        </w:rPr>
        <w:t xml:space="preserve">a Kbt. 62. § (1) bekezdés n) pontja tekintetében a Gazdasági Versenyhivatal (a továbbiakban: GVH) döntései, illetve az ezt felülvizsgáló bírósági döntések </w:t>
      </w:r>
      <w:r w:rsidRPr="00A749F0">
        <w:rPr>
          <w:rFonts w:eastAsia="Times New Roman"/>
        </w:rPr>
        <w:lastRenderedPageBreak/>
        <w:t xml:space="preserve">tekintetében a jogsértés megtörténtét az </w:t>
      </w:r>
      <w:r w:rsidRPr="00A749F0">
        <w:rPr>
          <w:rFonts w:eastAsia="Times New Roman"/>
          <w:u w:val="single"/>
        </w:rPr>
        <w:t>ajánlatkérő</w:t>
      </w:r>
      <w:r w:rsidRPr="00A749F0">
        <w:rPr>
          <w:rFonts w:eastAsia="Times New Roman"/>
        </w:rPr>
        <w:t xml:space="preserve"> a GVH honlapján található, döntéseket tartalmazó adatbázisokból </w:t>
      </w:r>
      <w:r w:rsidRPr="00A749F0">
        <w:rPr>
          <w:rFonts w:eastAsia="Times New Roman"/>
          <w:u w:val="single"/>
        </w:rPr>
        <w:t>ellenőrzi</w:t>
      </w:r>
      <w:r w:rsidRPr="00A749F0">
        <w:rPr>
          <w:rFonts w:eastAsia="Times New Roman"/>
        </w:rPr>
        <w:t>; az ajánlatkérő ezen felül nem kérhet külön igazolást, a GVH honlapján található adatbázisokban nem szereplő esetleges jogsértés hiányának igazolásaként az ajánlatkérő köteles elfogadni az eljárásban benyújtott egy</w:t>
      </w:r>
      <w:r w:rsidRPr="00A749F0">
        <w:rPr>
          <w:rFonts w:eastAsia="Times New Roman"/>
          <w:u w:val="single"/>
        </w:rPr>
        <w:t>séges európai közbeszerzési dokumentumba foglalt nyilatkozat</w:t>
      </w:r>
      <w:r w:rsidRPr="00A749F0">
        <w:rPr>
          <w:rFonts w:eastAsia="Times New Roman"/>
        </w:rPr>
        <w:t>ot;</w:t>
      </w:r>
      <w:proofErr w:type="gramEnd"/>
    </w:p>
    <w:p w14:paraId="21AE9333" w14:textId="77777777" w:rsidR="00FC18F4" w:rsidRPr="00A749F0" w:rsidRDefault="00FC18F4" w:rsidP="00FC18F4">
      <w:pPr>
        <w:spacing w:after="0" w:line="240" w:lineRule="auto"/>
        <w:ind w:left="1359"/>
        <w:jc w:val="both"/>
        <w:rPr>
          <w:rFonts w:eastAsia="Times New Roman"/>
        </w:rPr>
      </w:pPr>
    </w:p>
    <w:p w14:paraId="4151CA78" w14:textId="77777777" w:rsidR="00FC18F4" w:rsidRPr="00A749F0" w:rsidRDefault="00FC18F4" w:rsidP="00FC18F4">
      <w:pPr>
        <w:numPr>
          <w:ilvl w:val="0"/>
          <w:numId w:val="34"/>
        </w:numPr>
        <w:spacing w:after="0" w:line="240" w:lineRule="auto"/>
        <w:jc w:val="both"/>
        <w:rPr>
          <w:rFonts w:eastAsia="Times New Roman"/>
        </w:rPr>
      </w:pPr>
      <w:r w:rsidRPr="00A749F0">
        <w:rPr>
          <w:rFonts w:eastAsia="Times New Roman"/>
        </w:rPr>
        <w:t xml:space="preserve">a Kbt. 62. § (1) bekezdés o) pontja tekintetében az ajánlatkérő köteles elfogadni igazolásként az eljárásban benyújtott </w:t>
      </w:r>
      <w:r w:rsidRPr="00A749F0">
        <w:rPr>
          <w:rFonts w:eastAsia="Times New Roman"/>
          <w:u w:val="single"/>
        </w:rPr>
        <w:t xml:space="preserve">egységes európai közbeszerzési </w:t>
      </w:r>
      <w:proofErr w:type="gramStart"/>
      <w:r w:rsidRPr="00A749F0">
        <w:rPr>
          <w:rFonts w:eastAsia="Times New Roman"/>
          <w:u w:val="single"/>
        </w:rPr>
        <w:t>dokumentumba</w:t>
      </w:r>
      <w:proofErr w:type="gramEnd"/>
      <w:r w:rsidRPr="00A749F0">
        <w:rPr>
          <w:rFonts w:eastAsia="Times New Roman"/>
          <w:u w:val="single"/>
        </w:rPr>
        <w:t xml:space="preserve"> foglalt nyilatkozat</w:t>
      </w:r>
      <w:r w:rsidRPr="00A749F0">
        <w:rPr>
          <w:rFonts w:eastAsia="Times New Roman"/>
        </w:rPr>
        <w:t>ot;</w:t>
      </w:r>
    </w:p>
    <w:p w14:paraId="79D1273F" w14:textId="77777777" w:rsidR="00FC18F4" w:rsidRPr="00A749F0" w:rsidRDefault="00FC18F4" w:rsidP="00FC18F4">
      <w:pPr>
        <w:spacing w:after="0" w:line="240" w:lineRule="auto"/>
        <w:ind w:left="1359"/>
        <w:jc w:val="both"/>
        <w:rPr>
          <w:rFonts w:eastAsia="Times New Roman"/>
        </w:rPr>
      </w:pPr>
    </w:p>
    <w:p w14:paraId="67DB8AEE" w14:textId="77777777" w:rsidR="00FC18F4" w:rsidRPr="00A749F0" w:rsidRDefault="00FC18F4" w:rsidP="00FC18F4">
      <w:pPr>
        <w:numPr>
          <w:ilvl w:val="0"/>
          <w:numId w:val="34"/>
        </w:numPr>
        <w:spacing w:after="0" w:line="240" w:lineRule="auto"/>
        <w:jc w:val="both"/>
        <w:rPr>
          <w:rFonts w:eastAsia="Times New Roman"/>
        </w:rPr>
      </w:pPr>
      <w:r w:rsidRPr="00A749F0">
        <w:rPr>
          <w:rFonts w:eastAsia="Times New Roman"/>
        </w:rPr>
        <w:t xml:space="preserve">a Kbt. 62. § (1) bekezdés p) pontja tekintetében az ajánlatkérő nem kérhet külön igazolást, a kizáró ok hiányának igazolásaként az ajánlatkérő köteles elfogadni az eljárásban benyújtott </w:t>
      </w:r>
      <w:r w:rsidRPr="00A749F0">
        <w:rPr>
          <w:rFonts w:eastAsia="Times New Roman"/>
          <w:u w:val="single"/>
        </w:rPr>
        <w:t xml:space="preserve">egységes európai közbeszerzési </w:t>
      </w:r>
      <w:proofErr w:type="gramStart"/>
      <w:r w:rsidRPr="00A749F0">
        <w:rPr>
          <w:rFonts w:eastAsia="Times New Roman"/>
          <w:u w:val="single"/>
        </w:rPr>
        <w:t>dokumentumba</w:t>
      </w:r>
      <w:proofErr w:type="gramEnd"/>
      <w:r w:rsidRPr="00A749F0">
        <w:rPr>
          <w:rFonts w:eastAsia="Times New Roman"/>
          <w:u w:val="single"/>
        </w:rPr>
        <w:t xml:space="preserve"> foglalt nyilatkozat</w:t>
      </w:r>
      <w:r w:rsidRPr="00A749F0">
        <w:rPr>
          <w:rFonts w:eastAsia="Times New Roman"/>
        </w:rPr>
        <w:t>ot.</w:t>
      </w:r>
    </w:p>
    <w:p w14:paraId="4B7A0B4A" w14:textId="77777777" w:rsidR="00362D59" w:rsidRPr="00A749F0" w:rsidRDefault="00362D59" w:rsidP="00717198">
      <w:pPr>
        <w:pStyle w:val="Listaszerbekezds"/>
      </w:pPr>
    </w:p>
    <w:p w14:paraId="493D72AD" w14:textId="1C90C9A6" w:rsidR="00690497" w:rsidRPr="00A749F0" w:rsidRDefault="00690497" w:rsidP="00717198">
      <w:pPr>
        <w:numPr>
          <w:ilvl w:val="0"/>
          <w:numId w:val="34"/>
        </w:numPr>
        <w:spacing w:after="0" w:line="240" w:lineRule="auto"/>
        <w:jc w:val="both"/>
        <w:rPr>
          <w:rFonts w:eastAsia="Times New Roman"/>
        </w:rPr>
      </w:pPr>
      <w:r w:rsidRPr="00A749F0">
        <w:rPr>
          <w:rFonts w:eastAsia="Times New Roman"/>
        </w:rPr>
        <w:t xml:space="preserve">a Kbt. 62. § (1) bekezdés q) pontja tekintetében </w:t>
      </w:r>
      <w:r w:rsidR="00362D59" w:rsidRPr="00A749F0">
        <w:rPr>
          <w:rFonts w:eastAsia="Times New Roman"/>
        </w:rPr>
        <w:t xml:space="preserve">nem szükséges igazolás benyújtása, a kizáró ok hiányát a Közbeszerzési Hatóság honlapján (http://www.kozbeszerzes.hu) az </w:t>
      </w:r>
      <w:r w:rsidR="00362D59" w:rsidRPr="00A749F0">
        <w:rPr>
          <w:rFonts w:eastAsia="Times New Roman"/>
          <w:u w:val="single"/>
        </w:rPr>
        <w:t>ajánlatkérő ellenőrzi</w:t>
      </w:r>
      <w:r w:rsidR="00362D59" w:rsidRPr="00A749F0">
        <w:rPr>
          <w:rFonts w:eastAsia="Times New Roman"/>
        </w:rPr>
        <w:t>.</w:t>
      </w:r>
    </w:p>
    <w:p w14:paraId="0435C8EC" w14:textId="77777777" w:rsidR="00690497" w:rsidRPr="00A749F0" w:rsidRDefault="00690497" w:rsidP="00FC18F4">
      <w:pPr>
        <w:spacing w:after="0" w:line="240" w:lineRule="auto"/>
        <w:jc w:val="both"/>
        <w:rPr>
          <w:rFonts w:eastAsia="Times New Roman"/>
        </w:rPr>
      </w:pPr>
    </w:p>
    <w:p w14:paraId="46B11CB6" w14:textId="797781E1" w:rsidR="00FC18F4" w:rsidRPr="00A749F0" w:rsidRDefault="00FC18F4" w:rsidP="003C29DA">
      <w:pPr>
        <w:tabs>
          <w:tab w:val="left" w:pos="567"/>
        </w:tabs>
        <w:spacing w:after="0" w:line="240" w:lineRule="auto"/>
        <w:ind w:left="708" w:hanging="567"/>
        <w:jc w:val="both"/>
        <w:rPr>
          <w:rFonts w:eastAsia="Times New Roman"/>
        </w:rPr>
      </w:pPr>
      <w:r w:rsidRPr="00A749F0">
        <w:rPr>
          <w:rFonts w:eastAsia="SimSun"/>
          <w:lang w:eastAsia="en-US"/>
        </w:rPr>
        <w:tab/>
      </w:r>
      <w:r w:rsidR="003C29DA" w:rsidRPr="00A749F0">
        <w:rPr>
          <w:rFonts w:eastAsia="SimSun"/>
          <w:lang w:eastAsia="en-US"/>
        </w:rPr>
        <w:tab/>
      </w:r>
      <w:r w:rsidRPr="00A749F0">
        <w:rPr>
          <w:rFonts w:eastAsia="Times New Roman"/>
        </w:rPr>
        <w:t xml:space="preserve">A nem Magyarországon letelepedett ajánlattevő esetében az ajánlatkérő a 321/2015. </w:t>
      </w:r>
      <w:r w:rsidR="003C29DA" w:rsidRPr="00A749F0">
        <w:rPr>
          <w:rFonts w:eastAsia="Times New Roman"/>
        </w:rPr>
        <w:t xml:space="preserve"> </w:t>
      </w:r>
      <w:r w:rsidRPr="00A749F0">
        <w:rPr>
          <w:rFonts w:eastAsia="Times New Roman"/>
        </w:rPr>
        <w:t xml:space="preserve">(X.30.) Korm.rendelet 4. és 10. §-a szerinti igazolásokat és írásbeli nyilatkozatokat fogadja el. </w:t>
      </w:r>
    </w:p>
    <w:p w14:paraId="13A7558D" w14:textId="77777777" w:rsidR="00FC18F4" w:rsidRPr="00A749F0" w:rsidRDefault="00FC18F4" w:rsidP="00FC18F4">
      <w:pPr>
        <w:tabs>
          <w:tab w:val="left" w:pos="567"/>
        </w:tabs>
        <w:spacing w:after="0" w:line="240" w:lineRule="auto"/>
        <w:jc w:val="both"/>
        <w:rPr>
          <w:rFonts w:eastAsia="SimSun"/>
          <w:lang w:eastAsia="en-US"/>
        </w:rPr>
      </w:pPr>
    </w:p>
    <w:p w14:paraId="1589B720" w14:textId="4F512CD4" w:rsidR="00FC18F4" w:rsidRPr="00A749F0" w:rsidRDefault="00FC18F4" w:rsidP="00FC18F4">
      <w:pPr>
        <w:tabs>
          <w:tab w:val="left" w:pos="709"/>
        </w:tabs>
        <w:spacing w:after="0" w:line="240" w:lineRule="auto"/>
        <w:ind w:left="709" w:hanging="709"/>
        <w:jc w:val="both"/>
        <w:rPr>
          <w:rFonts w:eastAsia="SimSun"/>
          <w:lang w:eastAsia="en-US"/>
        </w:rPr>
      </w:pPr>
      <w:r w:rsidRPr="00A749F0">
        <w:rPr>
          <w:rFonts w:eastAsia="SimSun"/>
          <w:lang w:eastAsia="en-US"/>
        </w:rPr>
        <w:tab/>
        <w:t xml:space="preserve">Az alkalmasság igazolásában résztvevő alvállalkozó vagy más szervezet vonatkozásában további igazolási </w:t>
      </w:r>
      <w:r w:rsidR="00511B0F" w:rsidRPr="00A749F0">
        <w:rPr>
          <w:rFonts w:eastAsia="SimSun"/>
          <w:lang w:eastAsia="en-US"/>
        </w:rPr>
        <w:t xml:space="preserve">kötelezettség </w:t>
      </w:r>
      <w:r w:rsidRPr="00A749F0">
        <w:rPr>
          <w:rFonts w:eastAsia="SimSun"/>
          <w:lang w:eastAsia="en-US"/>
        </w:rPr>
        <w:t xml:space="preserve">nincs, ajánlatkérő a 321/2015. (X.30.) Korm. rendelet 15. § (1) bekezdése alapján elfogadja az egységes európai közbeszerzési </w:t>
      </w:r>
      <w:proofErr w:type="gramStart"/>
      <w:r w:rsidRPr="00A749F0">
        <w:rPr>
          <w:rFonts w:eastAsia="SimSun"/>
          <w:lang w:eastAsia="en-US"/>
        </w:rPr>
        <w:t>dokumentum</w:t>
      </w:r>
      <w:proofErr w:type="gramEnd"/>
      <w:r w:rsidRPr="00A749F0">
        <w:rPr>
          <w:rFonts w:eastAsia="SimSun"/>
          <w:lang w:eastAsia="en-US"/>
        </w:rPr>
        <w:t xml:space="preserve"> benyújtását, illetve az alkalmasság igazolása érdekében igénybe nem vett alvállalkozók vonatkozásában ajánlatkérő továbbra is elfogadja Kbt. 67. (4) bekezdése szerinti nyilatkozatot.</w:t>
      </w:r>
    </w:p>
    <w:p w14:paraId="5F43033E" w14:textId="77777777" w:rsidR="00FC18F4" w:rsidRPr="00A749F0" w:rsidRDefault="00FC18F4" w:rsidP="00FC18F4">
      <w:pPr>
        <w:tabs>
          <w:tab w:val="left" w:pos="567"/>
        </w:tabs>
        <w:spacing w:after="0" w:line="240" w:lineRule="auto"/>
        <w:ind w:left="567" w:hanging="567"/>
        <w:jc w:val="both"/>
        <w:rPr>
          <w:rFonts w:eastAsia="SimSun"/>
          <w:b/>
          <w:highlight w:val="cyan"/>
          <w:lang w:eastAsia="en-US"/>
        </w:rPr>
      </w:pPr>
    </w:p>
    <w:p w14:paraId="28E03957" w14:textId="77777777" w:rsidR="00FC18F4" w:rsidRPr="00A749F0" w:rsidRDefault="00FC18F4" w:rsidP="00717198">
      <w:pPr>
        <w:numPr>
          <w:ilvl w:val="0"/>
          <w:numId w:val="32"/>
        </w:numPr>
        <w:suppressAutoHyphens/>
        <w:spacing w:after="0" w:line="240" w:lineRule="auto"/>
        <w:jc w:val="both"/>
        <w:rPr>
          <w:rFonts w:eastAsia="Times New Roman"/>
          <w:b/>
        </w:rPr>
      </w:pPr>
      <w:r w:rsidRPr="00A749F0">
        <w:rPr>
          <w:rFonts w:eastAsia="Times New Roman"/>
          <w:b/>
        </w:rPr>
        <w:t>Alkalmasság igazolása</w:t>
      </w:r>
    </w:p>
    <w:p w14:paraId="73ACA6D8" w14:textId="1CE88334" w:rsidR="00FC18F4" w:rsidRPr="00A749F0" w:rsidRDefault="00FC18F4" w:rsidP="00D23BAC">
      <w:pPr>
        <w:widowControl w:val="0"/>
        <w:tabs>
          <w:tab w:val="left" w:pos="1080"/>
        </w:tabs>
        <w:suppressAutoHyphens/>
        <w:overflowPunct w:val="0"/>
        <w:autoSpaceDE w:val="0"/>
        <w:autoSpaceDN w:val="0"/>
        <w:adjustRightInd w:val="0"/>
        <w:spacing w:after="0" w:line="240" w:lineRule="auto"/>
        <w:ind w:left="360"/>
        <w:jc w:val="both"/>
        <w:textAlignment w:val="baseline"/>
        <w:rPr>
          <w:rFonts w:eastAsia="Times New Roman"/>
          <w:b/>
        </w:rPr>
      </w:pPr>
      <w:r w:rsidRPr="00A749F0">
        <w:rPr>
          <w:rFonts w:eastAsia="Times New Roman"/>
          <w:b/>
        </w:rPr>
        <w:tab/>
      </w:r>
    </w:p>
    <w:p w14:paraId="4FFBF34E" w14:textId="5FE1E568" w:rsidR="00DC62B5" w:rsidRPr="00A749F0" w:rsidRDefault="00DC62B5" w:rsidP="00D23BAC">
      <w:pPr>
        <w:widowControl w:val="0"/>
        <w:tabs>
          <w:tab w:val="left" w:pos="1080"/>
        </w:tabs>
        <w:suppressAutoHyphens/>
        <w:overflowPunct w:val="0"/>
        <w:autoSpaceDE w:val="0"/>
        <w:autoSpaceDN w:val="0"/>
        <w:adjustRightInd w:val="0"/>
        <w:spacing w:after="0" w:line="240" w:lineRule="auto"/>
        <w:ind w:left="360"/>
        <w:jc w:val="both"/>
        <w:textAlignment w:val="baseline"/>
        <w:rPr>
          <w:rFonts w:eastAsia="Times New Roman"/>
          <w:b/>
        </w:rPr>
      </w:pPr>
      <w:r w:rsidRPr="00A749F0">
        <w:t>Az alkalmassági követelményekre vonatkozó igazolásokat az ajánlatkérő kifejezetten erre irányuló, külön felhívására szükséges benyújtani, a Kbt. 69. §. (4)-(6) bekezdésében foglaltak alapján.</w:t>
      </w:r>
    </w:p>
    <w:p w14:paraId="0FB1DC91" w14:textId="77777777" w:rsidR="00DC62B5" w:rsidRPr="00A749F0" w:rsidRDefault="00DC62B5" w:rsidP="00D23BAC">
      <w:pPr>
        <w:widowControl w:val="0"/>
        <w:tabs>
          <w:tab w:val="left" w:pos="1080"/>
        </w:tabs>
        <w:suppressAutoHyphens/>
        <w:overflowPunct w:val="0"/>
        <w:autoSpaceDE w:val="0"/>
        <w:autoSpaceDN w:val="0"/>
        <w:adjustRightInd w:val="0"/>
        <w:spacing w:after="0" w:line="240" w:lineRule="auto"/>
        <w:ind w:left="360"/>
        <w:jc w:val="both"/>
        <w:textAlignment w:val="baseline"/>
        <w:rPr>
          <w:rFonts w:eastAsia="Times New Roman"/>
          <w:b/>
        </w:rPr>
      </w:pPr>
    </w:p>
    <w:p w14:paraId="7AE2CCE0" w14:textId="77777777" w:rsidR="00DC62B5" w:rsidRPr="00A749F0" w:rsidRDefault="00DC62B5" w:rsidP="00717198">
      <w:pPr>
        <w:ind w:left="360"/>
        <w:jc w:val="both"/>
      </w:pPr>
      <w:r w:rsidRPr="00A749F0">
        <w:rPr>
          <w:b/>
        </w:rPr>
        <w:t>Amennyiben az Ajánlattevő az igazolásokat a közbeszerzési eljárás korábbi szakaszában  benyújtotta, az Ajánlatkérő nem hívja fel az Ajánlattevőt az igazolások ismételt benyújtására</w:t>
      </w:r>
      <w:r w:rsidRPr="00A749F0">
        <w:t xml:space="preserve">, hanem úgy tekinti, mintha a korábban benyújtott igazolásokat az Ajánlatkérő felhívására nyújtották volna be – és </w:t>
      </w:r>
      <w:r w:rsidRPr="00A749F0">
        <w:rPr>
          <w:b/>
        </w:rPr>
        <w:t>szükség szerint hiánypótlást</w:t>
      </w:r>
      <w:r w:rsidRPr="00A749F0">
        <w:t xml:space="preserve"> </w:t>
      </w:r>
      <w:proofErr w:type="gramStart"/>
      <w:r w:rsidRPr="00A749F0">
        <w:t>rendel</w:t>
      </w:r>
      <w:proofErr w:type="gramEnd"/>
      <w:r w:rsidRPr="00A749F0">
        <w:t xml:space="preserve"> el vagy felvilágosítást kér.   </w:t>
      </w:r>
    </w:p>
    <w:p w14:paraId="52B78307" w14:textId="77777777" w:rsidR="00511B0F" w:rsidRPr="00A749F0" w:rsidRDefault="00511B0F" w:rsidP="00717198">
      <w:pPr>
        <w:ind w:left="360"/>
        <w:jc w:val="both"/>
      </w:pPr>
    </w:p>
    <w:p w14:paraId="418996F1" w14:textId="46893CB5" w:rsidR="00F77513" w:rsidRPr="00A749F0" w:rsidRDefault="00362D59" w:rsidP="00FC18F4">
      <w:pPr>
        <w:tabs>
          <w:tab w:val="left" w:pos="1260"/>
        </w:tabs>
        <w:suppressAutoHyphens/>
        <w:overflowPunct w:val="0"/>
        <w:autoSpaceDE w:val="0"/>
        <w:autoSpaceDN w:val="0"/>
        <w:adjustRightInd w:val="0"/>
        <w:spacing w:after="0" w:line="240" w:lineRule="auto"/>
        <w:ind w:left="1260" w:hanging="180"/>
        <w:jc w:val="both"/>
        <w:textAlignment w:val="baseline"/>
        <w:rPr>
          <w:rFonts w:eastAsia="Times New Roman"/>
          <w:b/>
        </w:rPr>
      </w:pPr>
      <w:r w:rsidRPr="00A749F0">
        <w:rPr>
          <w:rFonts w:eastAsia="Times New Roman"/>
          <w:b/>
        </w:rPr>
        <w:t xml:space="preserve">Műszaki és szakmai </w:t>
      </w:r>
      <w:r w:rsidR="00F77513" w:rsidRPr="00A749F0">
        <w:rPr>
          <w:rFonts w:eastAsia="Times New Roman"/>
          <w:b/>
        </w:rPr>
        <w:t>alkalmasság esetében</w:t>
      </w:r>
    </w:p>
    <w:p w14:paraId="33FB0780" w14:textId="24FBBB78" w:rsidR="00C62AE5" w:rsidRPr="00A749F0" w:rsidRDefault="00CE10CB" w:rsidP="00FC18F4">
      <w:pPr>
        <w:tabs>
          <w:tab w:val="left" w:pos="1260"/>
        </w:tabs>
        <w:suppressAutoHyphens/>
        <w:overflowPunct w:val="0"/>
        <w:autoSpaceDE w:val="0"/>
        <w:autoSpaceDN w:val="0"/>
        <w:adjustRightInd w:val="0"/>
        <w:spacing w:after="0" w:line="240" w:lineRule="auto"/>
        <w:ind w:left="1260" w:hanging="180"/>
        <w:jc w:val="both"/>
        <w:textAlignment w:val="baseline"/>
        <w:rPr>
          <w:rFonts w:eastAsia="Times New Roman"/>
        </w:rPr>
      </w:pPr>
      <w:r w:rsidRPr="00A749F0">
        <w:rPr>
          <w:rFonts w:eastAsia="Times New Roman"/>
        </w:rPr>
        <w:t xml:space="preserve">- </w:t>
      </w:r>
      <w:r w:rsidR="00362D59" w:rsidRPr="00A749F0">
        <w:rPr>
          <w:rFonts w:eastAsia="Times New Roman"/>
        </w:rPr>
        <w:t>Referencia nyilatkozat</w:t>
      </w:r>
      <w:r w:rsidR="00AD4190" w:rsidRPr="00A749F0">
        <w:rPr>
          <w:rFonts w:eastAsia="Times New Roman"/>
        </w:rPr>
        <w:t xml:space="preserve"> vagy </w:t>
      </w:r>
      <w:proofErr w:type="gramStart"/>
      <w:r w:rsidR="00AD4190" w:rsidRPr="00A749F0">
        <w:rPr>
          <w:rFonts w:eastAsia="Times New Roman"/>
        </w:rPr>
        <w:t>referencia igazolás</w:t>
      </w:r>
      <w:proofErr w:type="gramEnd"/>
    </w:p>
    <w:p w14:paraId="405B8A0C" w14:textId="77777777" w:rsidR="00530B88" w:rsidRPr="00A749F0" w:rsidRDefault="00530B88" w:rsidP="00FC18F4">
      <w:pPr>
        <w:tabs>
          <w:tab w:val="left" w:pos="1260"/>
        </w:tabs>
        <w:suppressAutoHyphens/>
        <w:overflowPunct w:val="0"/>
        <w:autoSpaceDE w:val="0"/>
        <w:autoSpaceDN w:val="0"/>
        <w:adjustRightInd w:val="0"/>
        <w:spacing w:after="0" w:line="240" w:lineRule="auto"/>
        <w:ind w:left="1260" w:hanging="180"/>
        <w:jc w:val="both"/>
        <w:textAlignment w:val="baseline"/>
        <w:rPr>
          <w:rFonts w:eastAsia="Times New Roman"/>
        </w:rPr>
      </w:pPr>
    </w:p>
    <w:p w14:paraId="12CBD251" w14:textId="77777777" w:rsidR="00FC18F4" w:rsidRPr="00A749F0" w:rsidRDefault="00FC18F4" w:rsidP="00FC18F4">
      <w:pPr>
        <w:tabs>
          <w:tab w:val="left" w:pos="-720"/>
        </w:tabs>
        <w:spacing w:after="0" w:line="300" w:lineRule="atLeast"/>
        <w:jc w:val="both"/>
      </w:pPr>
    </w:p>
    <w:p w14:paraId="30502CBE" w14:textId="77777777" w:rsidR="00FC18F4" w:rsidRPr="00A749F0" w:rsidRDefault="00FC18F4" w:rsidP="00C5547D">
      <w:pPr>
        <w:pStyle w:val="Cmsor2"/>
        <w:numPr>
          <w:ilvl w:val="0"/>
          <w:numId w:val="52"/>
        </w:numPr>
        <w:spacing w:before="0" w:after="0" w:line="240" w:lineRule="auto"/>
        <w:jc w:val="both"/>
        <w:rPr>
          <w:rFonts w:ascii="Times New Roman" w:hAnsi="Times New Roman"/>
          <w:i w:val="0"/>
          <w:sz w:val="24"/>
          <w:szCs w:val="24"/>
          <w:u w:val="single"/>
        </w:rPr>
      </w:pPr>
      <w:bookmarkStart w:id="21" w:name="_Toc440405167"/>
      <w:bookmarkStart w:id="22" w:name="_Toc440465322"/>
      <w:bookmarkStart w:id="23" w:name="_Toc491760419"/>
      <w:r w:rsidRPr="00A749F0">
        <w:rPr>
          <w:rFonts w:ascii="Times New Roman" w:hAnsi="Times New Roman"/>
          <w:i w:val="0"/>
          <w:sz w:val="24"/>
          <w:szCs w:val="24"/>
          <w:u w:val="single"/>
        </w:rPr>
        <w:lastRenderedPageBreak/>
        <w:t>Az ajánlat formai követelményei, ajánlat benyújtása:</w:t>
      </w:r>
      <w:bookmarkEnd w:id="21"/>
      <w:bookmarkEnd w:id="22"/>
      <w:bookmarkEnd w:id="23"/>
    </w:p>
    <w:p w14:paraId="0ED13B29" w14:textId="77777777" w:rsidR="00FC18F4" w:rsidRPr="00A749F0" w:rsidRDefault="00FC18F4" w:rsidP="00FC18F4">
      <w:pPr>
        <w:spacing w:after="0" w:line="240" w:lineRule="auto"/>
        <w:jc w:val="both"/>
      </w:pPr>
    </w:p>
    <w:p w14:paraId="0BD747F9" w14:textId="77777777" w:rsidR="00FC18F4" w:rsidRPr="00A749F0" w:rsidRDefault="00FC18F4" w:rsidP="00FC18F4">
      <w:pPr>
        <w:spacing w:after="0" w:line="240" w:lineRule="auto"/>
        <w:jc w:val="both"/>
        <w:rPr>
          <w:color w:val="000000"/>
        </w:rPr>
      </w:pPr>
      <w:r w:rsidRPr="00A749F0">
        <w:rPr>
          <w:color w:val="000000"/>
        </w:rPr>
        <w:t>Az ajánlat formai követelményei a következők:</w:t>
      </w:r>
    </w:p>
    <w:p w14:paraId="5CF0D826" w14:textId="77777777" w:rsidR="00FC18F4" w:rsidRPr="00A749F0" w:rsidRDefault="00FC18F4" w:rsidP="00FC18F4">
      <w:pPr>
        <w:spacing w:after="0" w:line="240" w:lineRule="auto"/>
        <w:jc w:val="both"/>
        <w:rPr>
          <w:rFonts w:eastAsia="Times New Roman"/>
          <w:color w:val="000000"/>
        </w:rPr>
      </w:pPr>
      <w:proofErr w:type="gramStart"/>
      <w:r w:rsidRPr="00A749F0">
        <w:rPr>
          <w:rFonts w:eastAsia="Times New Roman"/>
          <w:color w:val="000000"/>
        </w:rPr>
        <w:t>a</w:t>
      </w:r>
      <w:proofErr w:type="gramEnd"/>
      <w:r w:rsidRPr="00A749F0">
        <w:rPr>
          <w:rFonts w:eastAsia="Times New Roman"/>
          <w:color w:val="000000"/>
        </w:rPr>
        <w:t>) Az ajánlat eredeti példányát zsinórral, lapozhatóan össze kell fűzni, a csomót matricával az ajánlat első vagy hátsó lapjához rögzíteni, a matricát le kell bélyegezni, vagy az ajánlattevő részéről erre jogosultnak alá kell írni, úgy hogy a bélyegző, illetőleg az aláírás legalább egy része a matricán legyen;</w:t>
      </w:r>
    </w:p>
    <w:p w14:paraId="1EA10897" w14:textId="77777777" w:rsidR="00FC18F4" w:rsidRPr="00A749F0" w:rsidRDefault="00FC18F4" w:rsidP="00FC18F4">
      <w:pPr>
        <w:spacing w:after="0" w:line="240" w:lineRule="auto"/>
        <w:jc w:val="both"/>
        <w:rPr>
          <w:rFonts w:eastAsia="Times New Roman"/>
          <w:color w:val="000000"/>
        </w:rPr>
      </w:pPr>
      <w:r w:rsidRPr="00A749F0">
        <w:rPr>
          <w:rFonts w:eastAsia="Times New Roman"/>
          <w:color w:val="000000"/>
        </w:rPr>
        <w:t xml:space="preserve">b) Az ajánlat oldalszámozása eggyel kezdődjön és oldalanként növekedjen. Elegendő a szöveget vagy </w:t>
      </w:r>
      <w:proofErr w:type="gramStart"/>
      <w:r w:rsidRPr="00A749F0">
        <w:rPr>
          <w:rFonts w:eastAsia="Times New Roman"/>
          <w:color w:val="000000"/>
        </w:rPr>
        <w:t>számokat</w:t>
      </w:r>
      <w:proofErr w:type="gramEnd"/>
      <w:r w:rsidRPr="00A749F0">
        <w:rPr>
          <w:rFonts w:eastAsia="Times New Roman"/>
          <w:color w:val="000000"/>
        </w:rPr>
        <w:t xml:space="preserve"> vagy képet tartalmazó oldalakat számozni, az üres oldalakat nem kell, de lehet. A címlapot és hátlapot (ha vannak) nem kell, de lehet számozni;</w:t>
      </w:r>
    </w:p>
    <w:p w14:paraId="22D35A14" w14:textId="77777777" w:rsidR="00FC18F4" w:rsidRPr="00A749F0" w:rsidRDefault="00FC18F4" w:rsidP="00FC18F4">
      <w:pPr>
        <w:spacing w:after="0" w:line="240" w:lineRule="auto"/>
        <w:jc w:val="both"/>
        <w:rPr>
          <w:rFonts w:eastAsia="Times New Roman"/>
          <w:color w:val="000000"/>
        </w:rPr>
      </w:pPr>
      <w:r w:rsidRPr="00A749F0">
        <w:rPr>
          <w:rFonts w:eastAsia="Times New Roman"/>
          <w:color w:val="000000"/>
        </w:rPr>
        <w:t xml:space="preserve">c) Az ajánlatnak az elején tartalomjegyzéket kell tartalmaznia, mely alapján az ajánlatban szereplő </w:t>
      </w:r>
      <w:proofErr w:type="gramStart"/>
      <w:r w:rsidRPr="00A749F0">
        <w:rPr>
          <w:rFonts w:eastAsia="Times New Roman"/>
          <w:color w:val="000000"/>
        </w:rPr>
        <w:t>dokumentumok</w:t>
      </w:r>
      <w:proofErr w:type="gramEnd"/>
      <w:r w:rsidRPr="00A749F0">
        <w:rPr>
          <w:rFonts w:eastAsia="Times New Roman"/>
          <w:color w:val="000000"/>
        </w:rPr>
        <w:t xml:space="preserve"> oldalszám alapján megtalálhatóak;</w:t>
      </w:r>
    </w:p>
    <w:p w14:paraId="21338736" w14:textId="2C9012F1" w:rsidR="00FC18F4" w:rsidRPr="00A749F0" w:rsidRDefault="00FC18F4" w:rsidP="00FC18F4">
      <w:pPr>
        <w:spacing w:after="0" w:line="240" w:lineRule="auto"/>
        <w:jc w:val="both"/>
        <w:rPr>
          <w:rFonts w:eastAsia="Times New Roman"/>
          <w:color w:val="000000"/>
        </w:rPr>
      </w:pPr>
      <w:r w:rsidRPr="00A749F0">
        <w:rPr>
          <w:rFonts w:eastAsia="Times New Roman"/>
          <w:color w:val="000000"/>
        </w:rPr>
        <w:t xml:space="preserve">d) Az ajánlatot zárt </w:t>
      </w:r>
      <w:r w:rsidRPr="00A749F0">
        <w:rPr>
          <w:color w:val="000000"/>
        </w:rPr>
        <w:t xml:space="preserve">csomagolásban, magyar nyelven egy eredeti papír alapú példányban, illetve 1 elektronikus </w:t>
      </w:r>
      <w:proofErr w:type="gramStart"/>
      <w:r w:rsidRPr="00A749F0">
        <w:rPr>
          <w:color w:val="000000"/>
        </w:rPr>
        <w:t>példányban</w:t>
      </w:r>
      <w:proofErr w:type="gramEnd"/>
      <w:r w:rsidRPr="00A749F0">
        <w:rPr>
          <w:color w:val="000000"/>
        </w:rPr>
        <w:t xml:space="preserve">  PDF formátumban (CD vagy DVD lemezen) kell benyújtani.</w:t>
      </w:r>
      <w:r w:rsidRPr="00A749F0">
        <w:rPr>
          <w:rFonts w:eastAsia="Times New Roman"/>
          <w:color w:val="000000"/>
        </w:rPr>
        <w:t xml:space="preserve"> Az ajánlat </w:t>
      </w:r>
      <w:proofErr w:type="spellStart"/>
      <w:r w:rsidRPr="00A749F0">
        <w:rPr>
          <w:rFonts w:eastAsia="Times New Roman"/>
          <w:color w:val="000000"/>
        </w:rPr>
        <w:t>fedlapján</w:t>
      </w:r>
      <w:proofErr w:type="spellEnd"/>
      <w:r w:rsidRPr="00A749F0">
        <w:rPr>
          <w:rFonts w:eastAsia="Times New Roman"/>
          <w:color w:val="000000"/>
        </w:rPr>
        <w:t xml:space="preserve"> szerepelni kell az „eredeti” megjelölésnek. A külső csomagoláson „</w:t>
      </w:r>
      <w:proofErr w:type="gramStart"/>
      <w:r w:rsidR="006242B0" w:rsidRPr="00A749F0">
        <w:rPr>
          <w:b/>
        </w:rPr>
        <w:t>A</w:t>
      </w:r>
      <w:proofErr w:type="gramEnd"/>
      <w:r w:rsidR="006242B0" w:rsidRPr="00A749F0">
        <w:rPr>
          <w:b/>
        </w:rPr>
        <w:t xml:space="preserve"> MÁV-csoport öt Társaságának infrastruktúra üzemeltetés célú villamos energia ellátása, szabadpiaci keretek közötti 2018. január 1. és 2018. december 31. közötti teljesítéssel</w:t>
      </w:r>
      <w:r w:rsidR="006242B0" w:rsidRPr="00A749F0">
        <w:rPr>
          <w:rFonts w:eastAsia="Times New Roman"/>
          <w:b/>
          <w:color w:val="000000"/>
        </w:rPr>
        <w:t xml:space="preserve"> </w:t>
      </w:r>
      <w:r w:rsidRPr="00A749F0">
        <w:rPr>
          <w:rFonts w:eastAsia="Times New Roman"/>
          <w:b/>
          <w:color w:val="000000"/>
        </w:rPr>
        <w:t>– AJÁNLAT</w:t>
      </w:r>
      <w:r w:rsidRPr="00A749F0">
        <w:rPr>
          <w:rFonts w:eastAsia="Times New Roman"/>
          <w:color w:val="000000"/>
        </w:rPr>
        <w:t xml:space="preserve">” megjelölést kell feltüntetni. Ajánlatkérő tájékoztatásul közli, hogy amennyiben a csomagoláson az ajánlattevők nem tüntetik fel „Az ajánlattételi határidő előtt felbontani tilos!” </w:t>
      </w:r>
      <w:proofErr w:type="gramStart"/>
      <w:r w:rsidRPr="00A749F0">
        <w:rPr>
          <w:rFonts w:eastAsia="Times New Roman"/>
          <w:color w:val="000000"/>
        </w:rPr>
        <w:t>feliratot</w:t>
      </w:r>
      <w:proofErr w:type="gramEnd"/>
      <w:r w:rsidRPr="00A749F0">
        <w:rPr>
          <w:rFonts w:eastAsia="Times New Roman"/>
          <w:color w:val="000000"/>
        </w:rPr>
        <w:t>, úgy nem tud felelősséget vállalni annak az ajánlattételi határidő előtt történő felbontásáért.</w:t>
      </w:r>
    </w:p>
    <w:p w14:paraId="50D6E334" w14:textId="77777777" w:rsidR="00FC18F4" w:rsidRPr="00A749F0" w:rsidRDefault="00FC18F4" w:rsidP="00FC18F4">
      <w:pPr>
        <w:spacing w:after="0" w:line="240" w:lineRule="auto"/>
        <w:jc w:val="both"/>
        <w:rPr>
          <w:rFonts w:eastAsia="Times New Roman"/>
          <w:color w:val="000000"/>
        </w:rPr>
      </w:pPr>
      <w:r w:rsidRPr="00A749F0">
        <w:rPr>
          <w:rFonts w:eastAsia="Times New Roman"/>
          <w:color w:val="000000"/>
        </w:rPr>
        <w:t xml:space="preserve">e) Az ajánlatban lévő, minden - az ajánlattevő vagy alvállalkozó, vagy alkalmasság igazolásában részt vevő szervezet által készített – </w:t>
      </w:r>
      <w:proofErr w:type="gramStart"/>
      <w:r w:rsidRPr="00A749F0">
        <w:rPr>
          <w:rFonts w:eastAsia="Times New Roman"/>
          <w:color w:val="000000"/>
        </w:rPr>
        <w:t>dokumentumot</w:t>
      </w:r>
      <w:proofErr w:type="gramEnd"/>
      <w:r w:rsidRPr="00A749F0">
        <w:rPr>
          <w:rFonts w:eastAsia="Times New Roman"/>
          <w:color w:val="000000"/>
        </w:rPr>
        <w:t xml:space="preserve"> (nyilatkozatot) a végén alá kell írnia az adott gazdasági szereplőnél erre jogosult(</w:t>
      </w:r>
      <w:proofErr w:type="spellStart"/>
      <w:r w:rsidRPr="00A749F0">
        <w:rPr>
          <w:rFonts w:eastAsia="Times New Roman"/>
          <w:color w:val="000000"/>
        </w:rPr>
        <w:t>ak</w:t>
      </w:r>
      <w:proofErr w:type="spellEnd"/>
      <w:r w:rsidRPr="00A749F0">
        <w:rPr>
          <w:rFonts w:eastAsia="Times New Roman"/>
          <w:color w:val="000000"/>
        </w:rPr>
        <w:t>)</w:t>
      </w:r>
      <w:proofErr w:type="spellStart"/>
      <w:r w:rsidRPr="00A749F0">
        <w:rPr>
          <w:rFonts w:eastAsia="Times New Roman"/>
          <w:color w:val="000000"/>
        </w:rPr>
        <w:t>nak</w:t>
      </w:r>
      <w:proofErr w:type="spellEnd"/>
      <w:r w:rsidRPr="00A749F0">
        <w:rPr>
          <w:rFonts w:eastAsia="Times New Roman"/>
          <w:color w:val="000000"/>
        </w:rPr>
        <w:t xml:space="preserve"> vagy olyan személynek, vagy személyeknek aki(k) erre a jogosult személy(</w:t>
      </w:r>
      <w:proofErr w:type="spellStart"/>
      <w:r w:rsidRPr="00A749F0">
        <w:rPr>
          <w:rFonts w:eastAsia="Times New Roman"/>
          <w:color w:val="000000"/>
        </w:rPr>
        <w:t>ek</w:t>
      </w:r>
      <w:proofErr w:type="spellEnd"/>
      <w:r w:rsidRPr="00A749F0">
        <w:rPr>
          <w:rFonts w:eastAsia="Times New Roman"/>
          <w:color w:val="000000"/>
        </w:rPr>
        <w:t>)</w:t>
      </w:r>
      <w:proofErr w:type="spellStart"/>
      <w:r w:rsidRPr="00A749F0">
        <w:rPr>
          <w:rFonts w:eastAsia="Times New Roman"/>
          <w:color w:val="000000"/>
        </w:rPr>
        <w:t>től</w:t>
      </w:r>
      <w:proofErr w:type="spellEnd"/>
      <w:r w:rsidRPr="00A749F0">
        <w:rPr>
          <w:rFonts w:eastAsia="Times New Roman"/>
          <w:color w:val="000000"/>
        </w:rPr>
        <w:t xml:space="preserve"> írásos felhatalmazást kaptak.</w:t>
      </w:r>
    </w:p>
    <w:p w14:paraId="5ED731C2" w14:textId="77777777" w:rsidR="00FC18F4" w:rsidRPr="00A749F0" w:rsidRDefault="00FC18F4" w:rsidP="00FC18F4">
      <w:pPr>
        <w:spacing w:after="0" w:line="240" w:lineRule="auto"/>
        <w:jc w:val="both"/>
      </w:pPr>
      <w:r w:rsidRPr="00A749F0">
        <w:rPr>
          <w:rFonts w:eastAsia="Times New Roman"/>
          <w:color w:val="000000"/>
        </w:rPr>
        <w:t xml:space="preserve">f) Az ajánlat minden olyan oldalát, amelyen - az ajánlat beadása előtt - módosítást hajtottak végre, az adott </w:t>
      </w:r>
      <w:proofErr w:type="gramStart"/>
      <w:r w:rsidRPr="00A749F0">
        <w:rPr>
          <w:rFonts w:eastAsia="Times New Roman"/>
          <w:color w:val="000000"/>
        </w:rPr>
        <w:t>dokumentumot</w:t>
      </w:r>
      <w:proofErr w:type="gramEnd"/>
      <w:r w:rsidRPr="00A749F0">
        <w:rPr>
          <w:rFonts w:eastAsia="Times New Roman"/>
          <w:color w:val="000000"/>
        </w:rPr>
        <w:t xml:space="preserve"> aláíró személynek vagy személyeknek a módosításnál is kézjeggyel kell ellátni.</w:t>
      </w:r>
      <w:r w:rsidRPr="00A749F0">
        <w:t xml:space="preserve"> </w:t>
      </w:r>
    </w:p>
    <w:p w14:paraId="009CC096" w14:textId="77777777" w:rsidR="00FC18F4" w:rsidRPr="00A749F0" w:rsidRDefault="00FC18F4" w:rsidP="00FC18F4">
      <w:pPr>
        <w:spacing w:after="0" w:line="240" w:lineRule="auto"/>
        <w:jc w:val="both"/>
      </w:pPr>
    </w:p>
    <w:p w14:paraId="1894FD8E" w14:textId="0A40D16C" w:rsidR="00FC18F4" w:rsidRPr="00A749F0" w:rsidRDefault="00FC18F4" w:rsidP="00FC18F4">
      <w:pPr>
        <w:spacing w:after="0" w:line="240" w:lineRule="auto"/>
        <w:jc w:val="both"/>
      </w:pPr>
      <w:r w:rsidRPr="00A749F0">
        <w:t xml:space="preserve">Az ajánlatok benyújtására lehetőség van postai úton (tértivevényes küldemény formájában), illetve személyesen munkanapokon hétfőtől péntekig 10:00 és 15:00 óra között, az ajánlattételi határidő lejártának napján 10:00 </w:t>
      </w:r>
      <w:proofErr w:type="spellStart"/>
      <w:r w:rsidRPr="00A749F0">
        <w:t>ig</w:t>
      </w:r>
      <w:proofErr w:type="spellEnd"/>
      <w:r w:rsidRPr="00A749F0">
        <w:t xml:space="preserve"> a MÁV Szolgáltató Központ Zrt. </w:t>
      </w:r>
      <w:r w:rsidR="00BC5A57" w:rsidRPr="00A749F0">
        <w:t xml:space="preserve">Integrált Ellátási Üzletág </w:t>
      </w:r>
      <w:r w:rsidRPr="00A749F0">
        <w:t xml:space="preserve">1087 Budapest, Könyves Kálmán körút 54-60., </w:t>
      </w:r>
      <w:r w:rsidR="006242B0" w:rsidRPr="00A749F0">
        <w:t>372-e</w:t>
      </w:r>
      <w:r w:rsidR="00BC5A57" w:rsidRPr="00A749F0">
        <w:t>s</w:t>
      </w:r>
      <w:r w:rsidRPr="00A749F0">
        <w:t xml:space="preserve"> szoba helyszínen. A postai úton benyújtott ajánlatokat az ajánlatkérő csak akkor tekinti határidőben beérkezettnek, ha azok legkésőbb az ajánlattételi határidőig az ajánlatkérő részéről az ajánlatok átvételére megjelölt helyen átvételre </w:t>
      </w:r>
      <w:proofErr w:type="gramStart"/>
      <w:r w:rsidRPr="00A749F0">
        <w:t>kerülnek</w:t>
      </w:r>
      <w:proofErr w:type="gramEnd"/>
      <w:r w:rsidRPr="00A749F0">
        <w:t>. A postai kézbesítés esetleges késedelméből, továbbá a postai küldemények elirányításából vagy elvesztéséből eredő valamennyi kockázatot az ajánlattevő viseli.</w:t>
      </w:r>
    </w:p>
    <w:p w14:paraId="26CFF9DE" w14:textId="77777777" w:rsidR="00FC18F4" w:rsidRPr="00A749F0" w:rsidRDefault="00FC18F4" w:rsidP="00FC18F4">
      <w:pPr>
        <w:spacing w:after="0" w:line="240" w:lineRule="auto"/>
        <w:jc w:val="both"/>
      </w:pPr>
    </w:p>
    <w:p w14:paraId="13B1915B" w14:textId="77777777" w:rsidR="00FC18F4" w:rsidRPr="00A749F0" w:rsidRDefault="00FC18F4" w:rsidP="00FC18F4">
      <w:pPr>
        <w:spacing w:after="0" w:line="240" w:lineRule="auto"/>
        <w:jc w:val="both"/>
      </w:pPr>
      <w:r w:rsidRPr="00A749F0">
        <w:t xml:space="preserve">Ajánlatkérő felhívja az ajánlattevők figyelmét arra, hogy ajánlatkérő kapcsolattartási pontjaként megjelölt székházban beléptető rendszer működik, és </w:t>
      </w:r>
      <w:proofErr w:type="gramStart"/>
      <w:r w:rsidRPr="00A749F0">
        <w:t>emiatt</w:t>
      </w:r>
      <w:proofErr w:type="gramEnd"/>
      <w:r w:rsidRPr="00A749F0">
        <w:t xml:space="preserve">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w:t>
      </w:r>
    </w:p>
    <w:p w14:paraId="1E2207C5" w14:textId="77777777" w:rsidR="00FC18F4" w:rsidRPr="00A749F0" w:rsidRDefault="00FC18F4" w:rsidP="00FC18F4">
      <w:pPr>
        <w:spacing w:after="0" w:line="240" w:lineRule="auto"/>
        <w:jc w:val="both"/>
      </w:pPr>
    </w:p>
    <w:p w14:paraId="1A90D923" w14:textId="77777777" w:rsidR="00FC18F4" w:rsidRPr="00A749F0" w:rsidRDefault="00FC18F4" w:rsidP="00FC18F4">
      <w:pPr>
        <w:spacing w:after="0" w:line="240" w:lineRule="auto"/>
        <w:jc w:val="both"/>
      </w:pPr>
    </w:p>
    <w:p w14:paraId="78BE952A" w14:textId="306A4AE6" w:rsidR="003C29DA" w:rsidRDefault="003C29DA" w:rsidP="00FC18F4">
      <w:pPr>
        <w:spacing w:after="0" w:line="240" w:lineRule="auto"/>
        <w:jc w:val="both"/>
      </w:pPr>
    </w:p>
    <w:p w14:paraId="78C820F5" w14:textId="25C59217" w:rsidR="008A5ECE" w:rsidRDefault="008A5ECE" w:rsidP="00FC18F4">
      <w:pPr>
        <w:spacing w:after="0" w:line="240" w:lineRule="auto"/>
        <w:jc w:val="both"/>
      </w:pPr>
    </w:p>
    <w:p w14:paraId="2782426A" w14:textId="77777777" w:rsidR="008A5ECE" w:rsidRPr="00A749F0" w:rsidRDefault="008A5ECE" w:rsidP="00FC18F4">
      <w:pPr>
        <w:spacing w:after="0" w:line="240" w:lineRule="auto"/>
        <w:jc w:val="both"/>
      </w:pPr>
    </w:p>
    <w:p w14:paraId="41E6D743" w14:textId="77777777" w:rsidR="00FC18F4" w:rsidRPr="00A749F0" w:rsidRDefault="00FC18F4" w:rsidP="00C5547D">
      <w:pPr>
        <w:pStyle w:val="Cmsor2"/>
        <w:numPr>
          <w:ilvl w:val="0"/>
          <w:numId w:val="52"/>
        </w:numPr>
        <w:spacing w:before="0" w:after="0" w:line="240" w:lineRule="auto"/>
        <w:jc w:val="both"/>
        <w:rPr>
          <w:rFonts w:ascii="Times New Roman" w:hAnsi="Times New Roman"/>
          <w:i w:val="0"/>
          <w:sz w:val="24"/>
          <w:szCs w:val="24"/>
          <w:u w:val="single"/>
        </w:rPr>
      </w:pPr>
      <w:bookmarkStart w:id="24" w:name="_Toc440465323"/>
      <w:bookmarkStart w:id="25" w:name="_Toc491760420"/>
      <w:bookmarkStart w:id="26" w:name="_Toc440405168"/>
      <w:r w:rsidRPr="00A749F0">
        <w:rPr>
          <w:rFonts w:ascii="Times New Roman" w:hAnsi="Times New Roman"/>
          <w:i w:val="0"/>
          <w:sz w:val="24"/>
          <w:szCs w:val="24"/>
          <w:u w:val="single"/>
        </w:rPr>
        <w:lastRenderedPageBreak/>
        <w:t>Ajánlati kötöttség</w:t>
      </w:r>
      <w:bookmarkEnd w:id="24"/>
      <w:bookmarkEnd w:id="25"/>
    </w:p>
    <w:p w14:paraId="4FDD08BB" w14:textId="77777777" w:rsidR="00FC18F4" w:rsidRPr="00A749F0" w:rsidRDefault="00FC18F4" w:rsidP="00FC18F4">
      <w:pPr>
        <w:spacing w:after="0" w:line="240" w:lineRule="auto"/>
      </w:pPr>
    </w:p>
    <w:p w14:paraId="3B8D47C1" w14:textId="40E3C362" w:rsidR="00EA2671" w:rsidRPr="00A749F0" w:rsidRDefault="00EA2671" w:rsidP="00434176">
      <w:pPr>
        <w:spacing w:after="0" w:line="240" w:lineRule="auto"/>
        <w:jc w:val="both"/>
      </w:pPr>
      <w:r w:rsidRPr="00A749F0">
        <w:t>Az ajánlattevő az ajánlattételi határidőtől számított 60 napig</w:t>
      </w:r>
      <w:r w:rsidR="00511B0F" w:rsidRPr="00A749F0">
        <w:t xml:space="preserve"> – figyelemmel arra, hogy közbeszerzési eljárást külön jogszabályban előírt folyamatba épített ellenőrzés mellett folytatja le ajánlatkérő-</w:t>
      </w:r>
      <w:r w:rsidRPr="00A749F0">
        <w:t xml:space="preserve"> terjedő időszakra kötve van az ajánlatához, kivéve az ajánlati árra vonatkozóan.</w:t>
      </w:r>
    </w:p>
    <w:p w14:paraId="36069A65" w14:textId="77777777" w:rsidR="00EA2671" w:rsidRPr="00A749F0" w:rsidRDefault="00EA2671" w:rsidP="00EA2671">
      <w:pPr>
        <w:spacing w:after="0" w:line="240" w:lineRule="auto"/>
        <w:jc w:val="both"/>
      </w:pPr>
      <w:r w:rsidRPr="00A749F0">
        <w:t>A 257/2007. (X. 4.) Korm. rendelet 22.§ (2) bekezdés szerint az ajánlattevőnek az elektronikus árlejtés során első ajánlatának megtételétől az elektronikus árlejtés lezárásáig nem áll fenn a közbeszerzési törvény szerinti ajánlati kötöttsége. A szerződést az ajánlatnak az elektronikus árlejtés lezárásakor meglévő tartalma szerint az első helyen rangsorolt ajánlattevővel kell megkötni.</w:t>
      </w:r>
    </w:p>
    <w:p w14:paraId="365DE205" w14:textId="77777777" w:rsidR="00EA2671" w:rsidRPr="00A749F0" w:rsidRDefault="00EA2671" w:rsidP="00EA2671">
      <w:pPr>
        <w:spacing w:after="0" w:line="240" w:lineRule="auto"/>
        <w:jc w:val="both"/>
      </w:pPr>
      <w:r w:rsidRPr="00A749F0">
        <w:t>A 257/2007. (X. 4.) Korm. rendelet 22.§ (3) bekezdés szerint az elektronikus árlejtés lebonyolítása során az ajánlattevők az ellenszolgáltatás mértéke tekintetében módosíthatják ajánlatukat.</w:t>
      </w:r>
    </w:p>
    <w:p w14:paraId="682A9133" w14:textId="77777777" w:rsidR="00BA18ED" w:rsidRPr="00A749F0" w:rsidRDefault="00BA18ED" w:rsidP="00FC18F4"/>
    <w:p w14:paraId="44114212" w14:textId="77777777" w:rsidR="00BA18ED" w:rsidRPr="00A749F0" w:rsidRDefault="00BA18ED" w:rsidP="00FC18F4"/>
    <w:p w14:paraId="19F070C6" w14:textId="77777777" w:rsidR="00FC18F4" w:rsidRPr="00A749F0" w:rsidRDefault="00FC18F4" w:rsidP="00C5547D">
      <w:pPr>
        <w:pStyle w:val="Cmsor2"/>
        <w:numPr>
          <w:ilvl w:val="0"/>
          <w:numId w:val="52"/>
        </w:numPr>
        <w:spacing w:before="0" w:after="0" w:line="240" w:lineRule="auto"/>
        <w:jc w:val="both"/>
        <w:rPr>
          <w:rFonts w:ascii="Times New Roman" w:hAnsi="Times New Roman"/>
          <w:i w:val="0"/>
          <w:sz w:val="24"/>
          <w:szCs w:val="24"/>
          <w:u w:val="single"/>
        </w:rPr>
      </w:pPr>
      <w:bookmarkStart w:id="27" w:name="_Toc440465324"/>
      <w:bookmarkStart w:id="28" w:name="_Toc491760421"/>
      <w:r w:rsidRPr="00A749F0">
        <w:rPr>
          <w:rFonts w:ascii="Times New Roman" w:hAnsi="Times New Roman"/>
          <w:i w:val="0"/>
          <w:sz w:val="24"/>
          <w:szCs w:val="24"/>
          <w:u w:val="single"/>
        </w:rPr>
        <w:t>Ajánlatok elbírálása</w:t>
      </w:r>
      <w:bookmarkEnd w:id="26"/>
      <w:bookmarkEnd w:id="27"/>
      <w:bookmarkEnd w:id="28"/>
    </w:p>
    <w:p w14:paraId="382322BD" w14:textId="77777777" w:rsidR="00FC18F4" w:rsidRPr="00A749F0" w:rsidRDefault="00FC18F4" w:rsidP="00FC18F4">
      <w:pPr>
        <w:numPr>
          <w:ilvl w:val="0"/>
          <w:numId w:val="15"/>
        </w:numPr>
        <w:suppressAutoHyphens/>
        <w:spacing w:after="0" w:line="240" w:lineRule="auto"/>
        <w:rPr>
          <w:rFonts w:eastAsia="Times New Roman"/>
          <w:highlight w:val="cyan"/>
          <w:lang w:eastAsia="ar-SA"/>
        </w:rPr>
      </w:pPr>
    </w:p>
    <w:p w14:paraId="3F20E94A" w14:textId="77777777" w:rsidR="0029010F" w:rsidRPr="00A749F0" w:rsidRDefault="0029010F" w:rsidP="0029010F">
      <w:pPr>
        <w:pStyle w:val="Listaszerbekezds"/>
        <w:numPr>
          <w:ilvl w:val="0"/>
          <w:numId w:val="15"/>
        </w:numPr>
      </w:pPr>
    </w:p>
    <w:p w14:paraId="4B667D55" w14:textId="77777777" w:rsidR="0029010F" w:rsidRPr="00A749F0" w:rsidRDefault="0029010F" w:rsidP="00CD70A8">
      <w:pPr>
        <w:jc w:val="both"/>
      </w:pPr>
      <w:r w:rsidRPr="00A749F0">
        <w:t xml:space="preserve">Ajánlatkérő az ajánlatok elbírálását a Kbt. 69. – 70. § megfelelő alkalmazásával, a következő eljárás szerint végzi. </w:t>
      </w:r>
    </w:p>
    <w:p w14:paraId="5ED55A65" w14:textId="18C6D3FB" w:rsidR="0029010F" w:rsidRPr="00A749F0" w:rsidRDefault="0029010F" w:rsidP="00CD70A8">
      <w:pPr>
        <w:jc w:val="both"/>
      </w:pPr>
      <w:r w:rsidRPr="00A749F0">
        <w:t>Ajánlatkérő a bontási jegyzőkönyv megküldését követően haladéktalanul megvizsgálja az ajánlatok formai megfelelőségét, az</w:t>
      </w:r>
      <w:r w:rsidR="00CD70A8" w:rsidRPr="00A749F0">
        <w:t xml:space="preserve"> </w:t>
      </w:r>
      <w:r w:rsidR="00CD70A8" w:rsidRPr="00A749F0">
        <w:rPr>
          <w:rFonts w:eastAsia="Times New Roman"/>
        </w:rPr>
        <w:t>Egységes Európai Közbeszerzési Dokumentum</w:t>
      </w:r>
      <w:r w:rsidRPr="00A749F0">
        <w:t xml:space="preserve"> szerinti érvényességét, a benyújtandó iratok teljességét, illetve a részletes árajánlat érvényességét, és feltárja az esetleges hiányosságokat, nem egyértelmű </w:t>
      </w:r>
      <w:proofErr w:type="gramStart"/>
      <w:r w:rsidRPr="00A749F0">
        <w:t>információkat</w:t>
      </w:r>
      <w:proofErr w:type="gramEnd"/>
      <w:r w:rsidRPr="00A749F0">
        <w:t>.</w:t>
      </w:r>
    </w:p>
    <w:p w14:paraId="3E863C97" w14:textId="736F0552" w:rsidR="0029010F" w:rsidRPr="00A749F0" w:rsidRDefault="0029010F" w:rsidP="00CD70A8">
      <w:pPr>
        <w:jc w:val="both"/>
      </w:pPr>
      <w:r w:rsidRPr="00A749F0">
        <w:t>Ajánlatkérő - szükség esetén - elvégzi a Kbt. 71. § szerinti eljárási cselekményeket.</w:t>
      </w:r>
    </w:p>
    <w:p w14:paraId="3ECF480B" w14:textId="7860808C" w:rsidR="0029010F" w:rsidRPr="00A749F0" w:rsidRDefault="0029010F" w:rsidP="00CD70A8">
      <w:pPr>
        <w:jc w:val="both"/>
      </w:pPr>
      <w:r w:rsidRPr="00A749F0">
        <w:t xml:space="preserve">Ajánlatkérő megállapítja, hogy a fentiek alapján (Kbt. 69. § (1)-(2) </w:t>
      </w:r>
      <w:proofErr w:type="spellStart"/>
      <w:r w:rsidRPr="00A749F0">
        <w:t>bek</w:t>
      </w:r>
      <w:proofErr w:type="spellEnd"/>
      <w:r w:rsidRPr="00A749F0">
        <w:t>.) mely ajánlatok érvénytelenek, vagy mely ajánlattevőket kell az eljárásból kizárni. Ezen döntésről Ajánlatkérő a Kbt. 79. § (1) bekezdésének megfelelően tájékoztatja az ajánlattevőket.</w:t>
      </w:r>
    </w:p>
    <w:p w14:paraId="2C7076EE" w14:textId="77777777" w:rsidR="00EA2671" w:rsidRPr="00A749F0" w:rsidRDefault="00EA2671" w:rsidP="00EA2671">
      <w:pPr>
        <w:numPr>
          <w:ilvl w:val="0"/>
          <w:numId w:val="15"/>
        </w:numPr>
        <w:tabs>
          <w:tab w:val="left" w:pos="0"/>
        </w:tabs>
        <w:suppressAutoHyphens/>
        <w:autoSpaceDE w:val="0"/>
        <w:autoSpaceDN w:val="0"/>
        <w:adjustRightInd w:val="0"/>
        <w:spacing w:after="0" w:line="240" w:lineRule="auto"/>
        <w:jc w:val="both"/>
        <w:rPr>
          <w:rFonts w:eastAsia="Times New Roman"/>
          <w:lang w:eastAsia="ar-SA"/>
        </w:rPr>
      </w:pPr>
      <w:r w:rsidRPr="00A749F0">
        <w:rPr>
          <w:rFonts w:eastAsia="Times New Roman"/>
          <w:lang w:eastAsia="ar-SA"/>
        </w:rPr>
        <w:t xml:space="preserve">Kbt. 108. § (1) bekezdés alapján ajánlatkérő az ajánlatok 76. § szerinti értékelése után elektronikus árlejtést folytat le, lehetővé téve az ajánlatok </w:t>
      </w:r>
      <w:proofErr w:type="gramStart"/>
      <w:r w:rsidRPr="00A749F0">
        <w:rPr>
          <w:rFonts w:eastAsia="Times New Roman"/>
          <w:lang w:eastAsia="ar-SA"/>
        </w:rPr>
        <w:t>automatikus</w:t>
      </w:r>
      <w:proofErr w:type="gramEnd"/>
      <w:r w:rsidRPr="00A749F0">
        <w:rPr>
          <w:rFonts w:eastAsia="Times New Roman"/>
          <w:lang w:eastAsia="ar-SA"/>
        </w:rPr>
        <w:t xml:space="preserve"> értékelési módszerek alkalmazásával történő rangsorolását.</w:t>
      </w:r>
    </w:p>
    <w:p w14:paraId="718F5B7B" w14:textId="77777777" w:rsidR="00EA2671" w:rsidRPr="00A749F0" w:rsidRDefault="00EA2671" w:rsidP="00EA2671">
      <w:pPr>
        <w:tabs>
          <w:tab w:val="left" w:pos="0"/>
        </w:tabs>
        <w:suppressAutoHyphens/>
        <w:autoSpaceDE w:val="0"/>
        <w:autoSpaceDN w:val="0"/>
        <w:adjustRightInd w:val="0"/>
        <w:spacing w:after="0" w:line="240" w:lineRule="auto"/>
        <w:jc w:val="both"/>
        <w:rPr>
          <w:rFonts w:eastAsia="Times New Roman"/>
          <w:highlight w:val="green"/>
          <w:lang w:eastAsia="ar-SA"/>
        </w:rPr>
      </w:pPr>
    </w:p>
    <w:p w14:paraId="23B5616A" w14:textId="77777777" w:rsidR="00EA2671" w:rsidRPr="00A749F0" w:rsidRDefault="00EA2671" w:rsidP="00EA2671">
      <w:pPr>
        <w:tabs>
          <w:tab w:val="left" w:pos="0"/>
        </w:tabs>
        <w:suppressAutoHyphens/>
        <w:autoSpaceDE w:val="0"/>
        <w:autoSpaceDN w:val="0"/>
        <w:adjustRightInd w:val="0"/>
        <w:spacing w:after="0" w:line="240" w:lineRule="auto"/>
        <w:jc w:val="both"/>
        <w:rPr>
          <w:rFonts w:eastAsia="Times New Roman"/>
          <w:lang w:eastAsia="ar-SA"/>
        </w:rPr>
      </w:pPr>
      <w:r w:rsidRPr="00A749F0">
        <w:rPr>
          <w:rFonts w:eastAsia="Times New Roman"/>
          <w:lang w:eastAsia="ar-SA"/>
        </w:rPr>
        <w:t>A közbeszerzési eljárásokban elektronikusan gyakorolható eljárási cselekmények szabályairól, valamint az elektronikus árlejtés alkalmazásáról szóló 257/2007. (X. 4.) Korm. rendelet 19.§ (1) bekezdés alapján ajánlatkérő a közbeszerzési törvény 69. § (2) bekezdése szerinti értékelését követően az elektronikus árlejtés időpontjáról az ajánlatkérő valamennyi, az eljárásban érvényes ajánlatot benyújtó ajánlattevőt egyidejűleg, elektronikus úton, az értesítés fogadása visszaigazolásának kötelezettségével értesíteni, egyben ajánlattételre felhívni köteles.</w:t>
      </w:r>
    </w:p>
    <w:p w14:paraId="0066F05C" w14:textId="77777777" w:rsidR="00EA2671" w:rsidRPr="00A749F0" w:rsidRDefault="00EA2671" w:rsidP="00EA2671">
      <w:pPr>
        <w:tabs>
          <w:tab w:val="left" w:pos="0"/>
        </w:tabs>
        <w:suppressAutoHyphens/>
        <w:autoSpaceDE w:val="0"/>
        <w:autoSpaceDN w:val="0"/>
        <w:adjustRightInd w:val="0"/>
        <w:spacing w:after="0" w:line="240" w:lineRule="auto"/>
        <w:jc w:val="both"/>
        <w:rPr>
          <w:rFonts w:eastAsia="Times New Roman"/>
          <w:highlight w:val="green"/>
          <w:lang w:eastAsia="ar-SA"/>
        </w:rPr>
      </w:pPr>
    </w:p>
    <w:p w14:paraId="081FAC87" w14:textId="77777777" w:rsidR="00EA2671" w:rsidRPr="00A749F0" w:rsidRDefault="00EA2671" w:rsidP="00EA2671">
      <w:pPr>
        <w:tabs>
          <w:tab w:val="left" w:pos="0"/>
        </w:tabs>
        <w:suppressAutoHyphens/>
        <w:autoSpaceDE w:val="0"/>
        <w:autoSpaceDN w:val="0"/>
        <w:adjustRightInd w:val="0"/>
        <w:spacing w:after="0" w:line="240" w:lineRule="auto"/>
        <w:jc w:val="both"/>
        <w:rPr>
          <w:rFonts w:eastAsia="Times New Roman"/>
          <w:lang w:eastAsia="ar-SA"/>
        </w:rPr>
      </w:pPr>
      <w:r w:rsidRPr="00A749F0">
        <w:rPr>
          <w:rFonts w:eastAsia="Times New Roman"/>
          <w:lang w:eastAsia="ar-SA"/>
        </w:rPr>
        <w:t>Az elektronikus árlejtés lezárása után az ajánlatkérő a nyertes ajánlattevőt a 76. §-</w:t>
      </w:r>
      <w:proofErr w:type="spellStart"/>
      <w:r w:rsidRPr="00A749F0">
        <w:rPr>
          <w:rFonts w:eastAsia="Times New Roman"/>
          <w:lang w:eastAsia="ar-SA"/>
        </w:rPr>
        <w:t>nak</w:t>
      </w:r>
      <w:proofErr w:type="spellEnd"/>
      <w:r w:rsidRPr="00A749F0">
        <w:rPr>
          <w:rFonts w:eastAsia="Times New Roman"/>
          <w:lang w:eastAsia="ar-SA"/>
        </w:rPr>
        <w:t xml:space="preserve"> - és ha az igazolások benyújtására korábban nem került sor, a 69. § (4)-(6) bekezdésének - megfelelően az elektronikus árlejtés eredményei alapján választja ki.</w:t>
      </w:r>
    </w:p>
    <w:p w14:paraId="6F931861" w14:textId="77777777" w:rsidR="00EA2671" w:rsidRPr="00A749F0" w:rsidRDefault="00EA2671" w:rsidP="00CD70A8">
      <w:pPr>
        <w:jc w:val="both"/>
      </w:pPr>
    </w:p>
    <w:p w14:paraId="2785EAAA" w14:textId="49795C6C" w:rsidR="0029010F" w:rsidRPr="00A749F0" w:rsidRDefault="0029010F" w:rsidP="00CD70A8">
      <w:pPr>
        <w:jc w:val="both"/>
      </w:pPr>
      <w:r w:rsidRPr="00A749F0">
        <w:lastRenderedPageBreak/>
        <w:t>A</w:t>
      </w:r>
      <w:r w:rsidR="00CD70A8" w:rsidRPr="00A749F0">
        <w:t>z eljárás eredményéről szóló döntés meghozatalát megelőzően</w:t>
      </w:r>
      <w:r w:rsidRPr="00A749F0">
        <w:t xml:space="preserve"> </w:t>
      </w:r>
      <w:r w:rsidR="00CD70A8" w:rsidRPr="00A749F0">
        <w:t xml:space="preserve">az ajánlatkérő az értékelési szempontra figyelemmel </w:t>
      </w:r>
      <w:r w:rsidRPr="00A749F0">
        <w:t xml:space="preserve">legkedvezőbb (első helyen álló) ajánlattevőt </w:t>
      </w:r>
      <w:r w:rsidR="00331C97" w:rsidRPr="00A749F0">
        <w:t xml:space="preserve">- – illetve ha az ajánlatkérő az eljárást lezáró döntés meghozatalát megelőzően úgy dönt, akkor az értékelési sorrendben azt követő meghatározott számú ajánlattevőt- </w:t>
      </w:r>
      <w:r w:rsidR="00CD70A8" w:rsidRPr="00A749F0">
        <w:t xml:space="preserve">megfelelő határidő tűzésével </w:t>
      </w:r>
      <w:r w:rsidRPr="00A749F0">
        <w:t xml:space="preserve">felkéri a kizáró okok, valamint az </w:t>
      </w:r>
      <w:proofErr w:type="spellStart"/>
      <w:r w:rsidRPr="00A749F0">
        <w:t>alkalmassága</w:t>
      </w:r>
      <w:proofErr w:type="spellEnd"/>
      <w:r w:rsidRPr="00A749F0">
        <w:t xml:space="preserve"> igazolásainak benyújtására (Kbt. 69. § (4) bekezdés). (A </w:t>
      </w:r>
      <w:proofErr w:type="gramStart"/>
      <w:r w:rsidRPr="00A749F0">
        <w:t>kapacitásait</w:t>
      </w:r>
      <w:proofErr w:type="gramEnd"/>
      <w:r w:rsidRPr="00A749F0">
        <w:t xml:space="preserve"> rendelkezésre bocsátó szervezetnek csak az alkalmasság igazolása tekintetében kell a tételes igazolásokat benyújtani!)</w:t>
      </w:r>
    </w:p>
    <w:p w14:paraId="676DEC93" w14:textId="77777777" w:rsidR="008C408B" w:rsidRPr="00A749F0" w:rsidRDefault="008C408B" w:rsidP="008C408B">
      <w:pPr>
        <w:pStyle w:val="Listaszerbekezds"/>
        <w:ind w:left="0"/>
        <w:jc w:val="both"/>
      </w:pPr>
      <w:r w:rsidRPr="00A749F0">
        <w:t xml:space="preserve">Ajánlatkérő felhívja a figyelmet, hogy a Kbt. 69. § (4) bekezdésének megfelelően a gazdasági szereplő által ajánlatában az ajánlatkérő erre vonatkozó felhívása nélkül benyújtott igazolásokat az ajánlatkérő figyelmen kívül hagyhatja és elegendő azokat csak az eljárást lezáró döntést megelőzően, kizárólag azon ajánlattevők tekintetében bevonni a bírálatba, amely ajánlattevőket ajánlatkérő az igazolások benyújtására kívánt felhívni. Amennyiben az ajánlattevő az igazolásokat korábban benyújtotta, az ajánlatkérő </w:t>
      </w:r>
      <w:r w:rsidRPr="00A749F0">
        <w:rPr>
          <w:b/>
          <w:u w:val="single"/>
        </w:rPr>
        <w:t>nem hívja</w:t>
      </w:r>
      <w:r w:rsidRPr="00A749F0">
        <w:t xml:space="preserve"> </w:t>
      </w:r>
      <w:r w:rsidRPr="00A749F0">
        <w:rPr>
          <w:b/>
          <w:u w:val="single"/>
        </w:rPr>
        <w:t xml:space="preserve">fel az ajánlattevőt az igazolások ismételt benyújtására, hanem úgy tekinti, mintha a korábban benyújtott igazolásokat az ajánlatkérő felhívására nyújtották volna be - és szükség szerint hiánypótlást </w:t>
      </w:r>
      <w:proofErr w:type="gramStart"/>
      <w:r w:rsidRPr="00A749F0">
        <w:rPr>
          <w:b/>
          <w:u w:val="single"/>
        </w:rPr>
        <w:t>rendel</w:t>
      </w:r>
      <w:proofErr w:type="gramEnd"/>
      <w:r w:rsidRPr="00A749F0">
        <w:rPr>
          <w:b/>
          <w:u w:val="single"/>
        </w:rPr>
        <w:t xml:space="preserve"> el vagy felvilágosítást kér.</w:t>
      </w:r>
    </w:p>
    <w:p w14:paraId="131D55B6" w14:textId="77777777" w:rsidR="008C408B" w:rsidRPr="00A749F0" w:rsidRDefault="008C408B" w:rsidP="00CD70A8">
      <w:pPr>
        <w:jc w:val="both"/>
      </w:pPr>
    </w:p>
    <w:p w14:paraId="578850BA" w14:textId="27FF6242" w:rsidR="0029010F" w:rsidRPr="00A749F0" w:rsidRDefault="0029010F" w:rsidP="00CD70A8">
      <w:pPr>
        <w:numPr>
          <w:ilvl w:val="0"/>
          <w:numId w:val="15"/>
        </w:numPr>
        <w:tabs>
          <w:tab w:val="left" w:pos="0"/>
        </w:tabs>
        <w:spacing w:after="0" w:line="240" w:lineRule="auto"/>
        <w:jc w:val="both"/>
      </w:pPr>
      <w:r w:rsidRPr="00A749F0">
        <w:t xml:space="preserve">Ha az igazolások benyújtására felkért ajánlattevő nem vagy az esetleges hiánypótlást, illetve felvilágosítás kérést követően sem megfelelően nyújtja be az igazolásokat (ideértve azt is, ha az igazolás nem támasztja alá az egységes európai közbeszerzési </w:t>
      </w:r>
      <w:proofErr w:type="gramStart"/>
      <w:r w:rsidRPr="00A749F0">
        <w:t>dokumentumban</w:t>
      </w:r>
      <w:proofErr w:type="gramEnd"/>
      <w:r w:rsidRPr="00A749F0">
        <w:t xml:space="preserve"> foglalt nyilatkozat tartalmát, vagy azzal ellentétes), az ajánlatkérő ezen ajánlattevő ajánlatának figyelmen kívül ha</w:t>
      </w:r>
      <w:r w:rsidR="0032511C" w:rsidRPr="00A749F0">
        <w:t>gyásával az értékelési szempont</w:t>
      </w:r>
      <w:r w:rsidRPr="00A749F0">
        <w:t xml:space="preserve">ra figyelemmel legkedvezőbbnek tekinthető ajánlattevőt hívja fel az igazolások benyújtására. </w:t>
      </w:r>
    </w:p>
    <w:p w14:paraId="6EA71672" w14:textId="77777777" w:rsidR="0032511C" w:rsidRPr="00A749F0" w:rsidRDefault="0032511C" w:rsidP="0029010F">
      <w:pPr>
        <w:numPr>
          <w:ilvl w:val="0"/>
          <w:numId w:val="15"/>
        </w:numPr>
        <w:tabs>
          <w:tab w:val="left" w:pos="0"/>
        </w:tabs>
        <w:spacing w:after="0" w:line="240" w:lineRule="auto"/>
        <w:jc w:val="both"/>
      </w:pPr>
    </w:p>
    <w:p w14:paraId="1157D41D" w14:textId="4CA701F9" w:rsidR="0029010F" w:rsidRPr="00A749F0" w:rsidRDefault="0029010F" w:rsidP="0029010F">
      <w:pPr>
        <w:numPr>
          <w:ilvl w:val="0"/>
          <w:numId w:val="15"/>
        </w:numPr>
        <w:tabs>
          <w:tab w:val="left" w:pos="0"/>
        </w:tabs>
        <w:spacing w:after="0" w:line="240" w:lineRule="auto"/>
        <w:jc w:val="both"/>
      </w:pPr>
      <w:r w:rsidRPr="00A749F0">
        <w:t>Felhívjuk a figyelmet arra, hogy a Kbt. 69. § (6) bekezdés alapján az ajánlatkérő az eljárás</w:t>
      </w:r>
      <w:r w:rsidR="008F7D69" w:rsidRPr="00A749F0">
        <w:t xml:space="preserve"> eredményéről szóló d</w:t>
      </w:r>
      <w:r w:rsidRPr="00A749F0">
        <w:t>öntés meghozatalát megelőzően dönthet úgy, hogy nemcsak a legkedvezőbb, hanem az értékelési sorrendben azt követő meghatározott számú következő legkedvezőbb ajánlattevőt is felhívja az igazolások benyújtására. (Ezzel a lehetőséggel az ajánlatkérő akkor élhet, ha az értékelés módszerét figyelembe véve valamelyik ajánlat figyelmen kívül hagyása esetén az ajánlattevők egymáshoz viszonyított sorrendje nem változik.)</w:t>
      </w:r>
    </w:p>
    <w:p w14:paraId="1FE9325B" w14:textId="77777777" w:rsidR="00FC18F4" w:rsidRPr="00A749F0" w:rsidRDefault="00FC18F4" w:rsidP="00FC18F4">
      <w:pPr>
        <w:numPr>
          <w:ilvl w:val="0"/>
          <w:numId w:val="15"/>
        </w:numPr>
        <w:tabs>
          <w:tab w:val="left" w:pos="0"/>
        </w:tabs>
        <w:suppressAutoHyphens/>
        <w:autoSpaceDE w:val="0"/>
        <w:autoSpaceDN w:val="0"/>
        <w:adjustRightInd w:val="0"/>
        <w:spacing w:after="0" w:line="240" w:lineRule="auto"/>
        <w:jc w:val="both"/>
        <w:rPr>
          <w:rFonts w:eastAsia="Times New Roman"/>
          <w:lang w:eastAsia="ar-SA"/>
        </w:rPr>
      </w:pPr>
    </w:p>
    <w:p w14:paraId="503D81E2" w14:textId="77777777" w:rsidR="00FC18F4" w:rsidRPr="00A749F0" w:rsidRDefault="00FC18F4" w:rsidP="00FC18F4">
      <w:pPr>
        <w:numPr>
          <w:ilvl w:val="0"/>
          <w:numId w:val="15"/>
        </w:numPr>
        <w:tabs>
          <w:tab w:val="left" w:pos="0"/>
        </w:tabs>
        <w:suppressAutoHyphens/>
        <w:autoSpaceDE w:val="0"/>
        <w:autoSpaceDN w:val="0"/>
        <w:adjustRightInd w:val="0"/>
        <w:spacing w:after="0" w:line="240" w:lineRule="auto"/>
        <w:jc w:val="both"/>
        <w:rPr>
          <w:rFonts w:eastAsia="Times New Roman"/>
          <w:lang w:eastAsia="ar-SA"/>
        </w:rPr>
      </w:pPr>
      <w:r w:rsidRPr="00A749F0">
        <w:rPr>
          <w:rFonts w:eastAsia="Times New Roman"/>
          <w:lang w:eastAsia="ar-SA"/>
        </w:rPr>
        <w:t>Ha az ajánlatkérőnek az ajánlatok bírálata során alapos kétsége merül fel valamely gazdasági szereplő nyilatkozatának valóságtartalmára vonatkozóan, bármikor öt munkanapos határidő tűzésével kérheti az érintett ajánlattevőt, hogy nyújtsa be a Kbt. 69. § (4) bekezdés szerinti igazolásokat.</w:t>
      </w:r>
    </w:p>
    <w:p w14:paraId="62AC971D" w14:textId="77777777" w:rsidR="00FC18F4" w:rsidRPr="00A749F0" w:rsidRDefault="00FC18F4" w:rsidP="00FC18F4">
      <w:pPr>
        <w:pStyle w:val="Listaszerbekezds"/>
      </w:pPr>
    </w:p>
    <w:p w14:paraId="122E0F7A" w14:textId="77777777" w:rsidR="00FC18F4" w:rsidRPr="00A749F0" w:rsidRDefault="00FC18F4" w:rsidP="00C5547D">
      <w:pPr>
        <w:pStyle w:val="Cmsor2"/>
        <w:numPr>
          <w:ilvl w:val="0"/>
          <w:numId w:val="52"/>
        </w:numPr>
        <w:spacing w:before="0" w:after="0" w:line="240" w:lineRule="auto"/>
        <w:jc w:val="both"/>
        <w:rPr>
          <w:rFonts w:ascii="Times New Roman" w:hAnsi="Times New Roman"/>
          <w:i w:val="0"/>
          <w:sz w:val="24"/>
          <w:szCs w:val="24"/>
          <w:u w:val="single"/>
        </w:rPr>
      </w:pPr>
      <w:bookmarkStart w:id="29" w:name="_Toc491760422"/>
      <w:r w:rsidRPr="00A749F0">
        <w:rPr>
          <w:rFonts w:ascii="Times New Roman" w:hAnsi="Times New Roman"/>
          <w:i w:val="0"/>
          <w:sz w:val="24"/>
          <w:szCs w:val="24"/>
          <w:u w:val="single"/>
        </w:rPr>
        <w:t>Az ajánlatok értékelése</w:t>
      </w:r>
      <w:bookmarkEnd w:id="29"/>
    </w:p>
    <w:p w14:paraId="0C1469EE" w14:textId="77777777" w:rsidR="00FC18F4" w:rsidRPr="00A749F0" w:rsidRDefault="00FC18F4" w:rsidP="00B44074">
      <w:pPr>
        <w:spacing w:after="0" w:line="240" w:lineRule="auto"/>
        <w:jc w:val="both"/>
      </w:pPr>
    </w:p>
    <w:p w14:paraId="06308231" w14:textId="589A7558" w:rsidR="00FC18F4" w:rsidRPr="00A749F0" w:rsidRDefault="00FC18F4" w:rsidP="00B44074">
      <w:pPr>
        <w:spacing w:after="0" w:line="240" w:lineRule="auto"/>
        <w:jc w:val="both"/>
      </w:pPr>
      <w:bookmarkStart w:id="30" w:name="_Toc440405169"/>
      <w:bookmarkStart w:id="31" w:name="_Toc440465325"/>
      <w:bookmarkStart w:id="32" w:name="_Toc440465760"/>
      <w:r w:rsidRPr="00A749F0">
        <w:t xml:space="preserve">Ajánlatkérő a beérkezett ajánlatokat a Kbt. 76.§ (2) </w:t>
      </w:r>
      <w:proofErr w:type="spellStart"/>
      <w:r w:rsidRPr="00A749F0">
        <w:t>bek</w:t>
      </w:r>
      <w:proofErr w:type="spellEnd"/>
      <w:r w:rsidRPr="00A749F0">
        <w:t xml:space="preserve">. a) pontja alapján legalacsonyabb </w:t>
      </w:r>
      <w:proofErr w:type="gramStart"/>
      <w:r w:rsidRPr="00A749F0">
        <w:t>ár értékelési</w:t>
      </w:r>
      <w:proofErr w:type="gramEnd"/>
      <w:r w:rsidRPr="00A749F0">
        <w:t xml:space="preserve"> szempontok szerint értékeli</w:t>
      </w:r>
      <w:bookmarkEnd w:id="30"/>
      <w:r w:rsidRPr="00A749F0">
        <w:t>.</w:t>
      </w:r>
      <w:bookmarkEnd w:id="31"/>
      <w:bookmarkEnd w:id="32"/>
    </w:p>
    <w:p w14:paraId="1B14F858" w14:textId="77777777" w:rsidR="0032511C" w:rsidRPr="00A749F0" w:rsidRDefault="0032511C" w:rsidP="00B44074">
      <w:pPr>
        <w:spacing w:after="0" w:line="240" w:lineRule="auto"/>
        <w:jc w:val="both"/>
      </w:pPr>
    </w:p>
    <w:p w14:paraId="3B364439" w14:textId="4A154EA4" w:rsidR="00E860C7" w:rsidRPr="00A749F0" w:rsidRDefault="001A2662" w:rsidP="00B44074">
      <w:pPr>
        <w:spacing w:after="0" w:line="240" w:lineRule="auto"/>
        <w:jc w:val="both"/>
      </w:pPr>
      <w:r w:rsidRPr="00A749F0">
        <w:t>A megajánlott árat nettó Ft</w:t>
      </w:r>
      <w:r w:rsidR="00E56582" w:rsidRPr="00A749F0">
        <w:t>/</w:t>
      </w:r>
      <w:r w:rsidR="00941215" w:rsidRPr="00A749F0">
        <w:t xml:space="preserve">kWh </w:t>
      </w:r>
      <w:r w:rsidRPr="006F4324">
        <w:t xml:space="preserve">mértékegységben, </w:t>
      </w:r>
      <w:r w:rsidR="006242B0" w:rsidRPr="006F4324">
        <w:t xml:space="preserve">két </w:t>
      </w:r>
      <w:r w:rsidR="00941215" w:rsidRPr="006F4324">
        <w:t>tizedesjegy</w:t>
      </w:r>
      <w:r w:rsidR="00567096" w:rsidRPr="006F4324">
        <w:t xml:space="preserve"> </w:t>
      </w:r>
      <w:r w:rsidR="00941215" w:rsidRPr="006F4324">
        <w:t>pontosság</w:t>
      </w:r>
      <w:r w:rsidR="003B4296" w:rsidRPr="006F4324">
        <w:t>ig</w:t>
      </w:r>
      <w:r w:rsidR="00941215" w:rsidRPr="00A749F0">
        <w:t xml:space="preserve"> </w:t>
      </w:r>
      <w:r w:rsidRPr="00A749F0">
        <w:t>kérjük megadni.</w:t>
      </w:r>
    </w:p>
    <w:p w14:paraId="20672BD1" w14:textId="69E9EF36" w:rsidR="00E46940" w:rsidRPr="00A749F0" w:rsidRDefault="00E46940" w:rsidP="00E46940">
      <w:pPr>
        <w:pStyle w:val="Cmsor2"/>
        <w:spacing w:before="0" w:after="0" w:line="240" w:lineRule="auto"/>
        <w:jc w:val="both"/>
        <w:rPr>
          <w:rFonts w:ascii="Times New Roman" w:hAnsi="Times New Roman"/>
          <w:i w:val="0"/>
          <w:sz w:val="24"/>
          <w:szCs w:val="24"/>
          <w:u w:val="single"/>
          <w:lang w:val="hu-HU"/>
        </w:rPr>
      </w:pPr>
      <w:bookmarkStart w:id="33" w:name="_Toc437347728"/>
      <w:bookmarkStart w:id="34" w:name="_Toc437419986"/>
    </w:p>
    <w:p w14:paraId="4E8ACAF9" w14:textId="77777777" w:rsidR="006242B0" w:rsidRPr="00A749F0" w:rsidRDefault="006242B0" w:rsidP="006242B0"/>
    <w:p w14:paraId="4C933AC4" w14:textId="77777777" w:rsidR="007C457B" w:rsidRPr="00A749F0" w:rsidRDefault="007C457B" w:rsidP="00C5547D">
      <w:pPr>
        <w:pStyle w:val="Cmsor2"/>
        <w:numPr>
          <w:ilvl w:val="0"/>
          <w:numId w:val="52"/>
        </w:numPr>
        <w:spacing w:before="0" w:after="0" w:line="240" w:lineRule="auto"/>
        <w:jc w:val="both"/>
        <w:rPr>
          <w:rFonts w:ascii="Times New Roman" w:hAnsi="Times New Roman"/>
          <w:i w:val="0"/>
          <w:sz w:val="24"/>
          <w:szCs w:val="24"/>
          <w:u w:val="single"/>
        </w:rPr>
      </w:pPr>
      <w:bookmarkStart w:id="35" w:name="_Toc450746635"/>
      <w:bookmarkStart w:id="36" w:name="_Toc491760423"/>
      <w:r w:rsidRPr="00A749F0">
        <w:rPr>
          <w:rFonts w:ascii="Times New Roman" w:hAnsi="Times New Roman"/>
          <w:i w:val="0"/>
          <w:sz w:val="24"/>
          <w:szCs w:val="24"/>
          <w:u w:val="single"/>
        </w:rPr>
        <w:lastRenderedPageBreak/>
        <w:t>Tájékoztatás az elektronikus árlejtésről</w:t>
      </w:r>
      <w:bookmarkEnd w:id="35"/>
      <w:bookmarkEnd w:id="36"/>
    </w:p>
    <w:p w14:paraId="47424679" w14:textId="77777777" w:rsidR="007C457B" w:rsidRPr="00A749F0" w:rsidRDefault="007C457B" w:rsidP="007C457B"/>
    <w:p w14:paraId="54965E8E" w14:textId="77777777" w:rsidR="007C457B" w:rsidRPr="00A749F0" w:rsidRDefault="007C457B" w:rsidP="007C457B">
      <w:pPr>
        <w:spacing w:after="0" w:line="240" w:lineRule="auto"/>
        <w:jc w:val="both"/>
      </w:pPr>
      <w:r w:rsidRPr="00A749F0">
        <w:t>Az elektronikus árlejtés folyamatát a közbeszerzési eljárásokban elektronikusan gyakorolható eljárási cselekmények szabályairól, valamint az elektronikus árlejtés alkalmazásáról szóló 257/2007. (X. 4.) Korm. rendelet és a Kbt. 108. § (1) bekezdés alapján ajánlatkérő az ajánlatok 76. § szerinti értékelése után elektronikus árlejtést folytat le.</w:t>
      </w:r>
    </w:p>
    <w:p w14:paraId="27B65C2F" w14:textId="77777777" w:rsidR="007C457B" w:rsidRPr="00A749F0" w:rsidRDefault="007C457B" w:rsidP="007C457B">
      <w:pPr>
        <w:spacing w:after="0" w:line="240" w:lineRule="auto"/>
        <w:jc w:val="both"/>
      </w:pPr>
    </w:p>
    <w:p w14:paraId="19FB2E73" w14:textId="77777777" w:rsidR="007C457B" w:rsidRPr="00A749F0" w:rsidRDefault="007C457B" w:rsidP="007C457B">
      <w:pPr>
        <w:spacing w:after="0" w:line="240" w:lineRule="auto"/>
        <w:jc w:val="both"/>
      </w:pPr>
      <w:r w:rsidRPr="00A749F0">
        <w:t>Az ajánlatkérőnek, mielőtt elektronikus árlejtést tartana, a meghatározott értékelési szempontnak vagy szempontoknak és az azok tekintetében rögzített súlyozásnak megfelelően el kell végeznie az ajánlatok 76. § szerinti értékelését.</w:t>
      </w:r>
    </w:p>
    <w:p w14:paraId="5431AE2B" w14:textId="0BC84D34" w:rsidR="007C457B" w:rsidRPr="00A749F0" w:rsidRDefault="007C457B" w:rsidP="007C457B">
      <w:pPr>
        <w:tabs>
          <w:tab w:val="left" w:pos="900"/>
        </w:tabs>
        <w:spacing w:after="0" w:line="240" w:lineRule="auto"/>
        <w:jc w:val="both"/>
      </w:pPr>
    </w:p>
    <w:p w14:paraId="1E468468" w14:textId="7309C1ED" w:rsidR="006242B0" w:rsidRPr="00A749F0" w:rsidRDefault="006242B0" w:rsidP="007C457B">
      <w:pPr>
        <w:tabs>
          <w:tab w:val="left" w:pos="900"/>
        </w:tabs>
        <w:spacing w:after="0" w:line="240" w:lineRule="auto"/>
        <w:jc w:val="both"/>
      </w:pPr>
    </w:p>
    <w:p w14:paraId="58618679" w14:textId="77777777" w:rsidR="006242B0" w:rsidRPr="00A749F0" w:rsidRDefault="006242B0" w:rsidP="007C457B">
      <w:pPr>
        <w:tabs>
          <w:tab w:val="left" w:pos="900"/>
        </w:tabs>
        <w:spacing w:after="0" w:line="240" w:lineRule="auto"/>
        <w:jc w:val="both"/>
      </w:pPr>
    </w:p>
    <w:p w14:paraId="5DEA713F" w14:textId="77777777" w:rsidR="00BA18ED" w:rsidRPr="00A749F0" w:rsidRDefault="00BA18ED" w:rsidP="007C457B">
      <w:pPr>
        <w:tabs>
          <w:tab w:val="left" w:pos="900"/>
        </w:tabs>
        <w:spacing w:after="0" w:line="240" w:lineRule="auto"/>
        <w:jc w:val="both"/>
      </w:pPr>
    </w:p>
    <w:p w14:paraId="10F390E6" w14:textId="77777777" w:rsidR="007C457B" w:rsidRPr="00A749F0" w:rsidRDefault="007C457B" w:rsidP="007C457B">
      <w:pPr>
        <w:tabs>
          <w:tab w:val="left" w:pos="900"/>
        </w:tabs>
        <w:spacing w:after="0" w:line="240" w:lineRule="auto"/>
        <w:jc w:val="both"/>
        <w:rPr>
          <w:u w:val="single"/>
        </w:rPr>
      </w:pPr>
      <w:r w:rsidRPr="00A749F0">
        <w:rPr>
          <w:u w:val="single"/>
        </w:rPr>
        <w:t>Az elektronikus árlejtés vonatkozó szabályok:</w:t>
      </w:r>
    </w:p>
    <w:p w14:paraId="6B0A82E5" w14:textId="77777777" w:rsidR="007C457B" w:rsidRPr="00A749F0" w:rsidRDefault="007C457B" w:rsidP="007C457B">
      <w:pPr>
        <w:tabs>
          <w:tab w:val="left" w:pos="900"/>
        </w:tabs>
        <w:spacing w:after="0" w:line="240" w:lineRule="auto"/>
        <w:jc w:val="both"/>
      </w:pPr>
    </w:p>
    <w:p w14:paraId="0D4C8601" w14:textId="77777777" w:rsidR="007C457B" w:rsidRPr="00A749F0" w:rsidRDefault="007C457B" w:rsidP="007C457B">
      <w:pPr>
        <w:tabs>
          <w:tab w:val="left" w:pos="900"/>
        </w:tabs>
        <w:spacing w:after="0" w:line="240" w:lineRule="auto"/>
        <w:jc w:val="both"/>
      </w:pPr>
      <w:r w:rsidRPr="00A749F0">
        <w:t xml:space="preserve">Az ajánlatkérő a folyamat részeként az ajánlattételt követően az ajánlattevőket meghívja a végső árat meghatározó, az ajánlattevők közötti végső ár csökkentésére irányuló elektronikus árlejtésre. </w:t>
      </w:r>
    </w:p>
    <w:p w14:paraId="4BBD7CC0" w14:textId="77777777" w:rsidR="007C457B" w:rsidRPr="00A749F0" w:rsidRDefault="007C457B" w:rsidP="007C457B">
      <w:pPr>
        <w:tabs>
          <w:tab w:val="left" w:pos="720"/>
        </w:tabs>
        <w:spacing w:after="0" w:line="240" w:lineRule="auto"/>
        <w:jc w:val="both"/>
      </w:pPr>
      <w:r w:rsidRPr="00A749F0">
        <w:t xml:space="preserve">Az ajánlatadás </w:t>
      </w:r>
      <w:proofErr w:type="gramStart"/>
      <w:r w:rsidRPr="00A749F0">
        <w:t>ezen</w:t>
      </w:r>
      <w:proofErr w:type="gramEnd"/>
      <w:r w:rsidRPr="00A749F0">
        <w:t xml:space="preserve"> köre elektronikus árlejtés eszközön kerül lebonyolításra.</w:t>
      </w:r>
    </w:p>
    <w:p w14:paraId="3F67A7EB" w14:textId="77777777" w:rsidR="007C457B" w:rsidRPr="00A749F0" w:rsidRDefault="007C457B" w:rsidP="007C457B">
      <w:pPr>
        <w:tabs>
          <w:tab w:val="left" w:pos="900"/>
        </w:tabs>
        <w:spacing w:after="0" w:line="240" w:lineRule="auto"/>
        <w:jc w:val="both"/>
      </w:pPr>
    </w:p>
    <w:p w14:paraId="06A1B7DE" w14:textId="77777777" w:rsidR="007C457B" w:rsidRPr="00A749F0" w:rsidRDefault="007C457B" w:rsidP="007C457B">
      <w:pPr>
        <w:tabs>
          <w:tab w:val="left" w:pos="900"/>
        </w:tabs>
        <w:spacing w:after="0" w:line="240" w:lineRule="auto"/>
        <w:jc w:val="both"/>
      </w:pPr>
      <w:r w:rsidRPr="00A749F0">
        <w:t xml:space="preserve">Az árlejtéssel kapcsolatos általános </w:t>
      </w:r>
      <w:proofErr w:type="gramStart"/>
      <w:r w:rsidRPr="00A749F0">
        <w:t>információkat</w:t>
      </w:r>
      <w:proofErr w:type="gramEnd"/>
      <w:r w:rsidRPr="00A749F0">
        <w:t xml:space="preserve"> jelen dokumentum tartalmazza. Az ajánlatkérő a részletes adatokat az érvényes ajánlatot benyújtó ajánlattevők számára egyidejűleg, faxon és/vagy email-en az árlejtési felhívásban adja meg. </w:t>
      </w:r>
    </w:p>
    <w:p w14:paraId="05177CCB" w14:textId="77777777" w:rsidR="007C457B" w:rsidRPr="00A749F0" w:rsidRDefault="007C457B" w:rsidP="007C457B">
      <w:pPr>
        <w:tabs>
          <w:tab w:val="left" w:pos="900"/>
        </w:tabs>
        <w:spacing w:after="0" w:line="240" w:lineRule="auto"/>
        <w:jc w:val="both"/>
      </w:pPr>
    </w:p>
    <w:p w14:paraId="711B339C" w14:textId="40DEEFB0" w:rsidR="007C457B" w:rsidRPr="00A749F0" w:rsidRDefault="007C457B" w:rsidP="007C457B">
      <w:pPr>
        <w:tabs>
          <w:tab w:val="left" w:pos="900"/>
        </w:tabs>
        <w:spacing w:after="0" w:line="240" w:lineRule="auto"/>
        <w:jc w:val="both"/>
      </w:pPr>
      <w:r w:rsidRPr="00A749F0">
        <w:t xml:space="preserve">Az </w:t>
      </w:r>
      <w:r w:rsidRPr="00A749F0">
        <w:rPr>
          <w:u w:val="single"/>
        </w:rPr>
        <w:t>elektronikus árlejtés lezárásakor</w:t>
      </w:r>
      <w:r w:rsidRPr="00A749F0">
        <w:t xml:space="preserve"> az ajánlatkérő az árlejtés során érvényes ajánlatot tett ajánlattevőket elektronikus úton tájékoztatja az elektronikus árlejtés során az ellenszolgáltatás mértéke tekintetében kialakult rangsorról.</w:t>
      </w:r>
    </w:p>
    <w:p w14:paraId="3B97ECE5" w14:textId="77777777" w:rsidR="007C457B" w:rsidRPr="00A749F0" w:rsidRDefault="007C457B" w:rsidP="007C457B">
      <w:pPr>
        <w:tabs>
          <w:tab w:val="left" w:pos="900"/>
        </w:tabs>
        <w:spacing w:after="0" w:line="240" w:lineRule="auto"/>
        <w:jc w:val="both"/>
      </w:pPr>
    </w:p>
    <w:p w14:paraId="4BB6E6E5" w14:textId="77777777" w:rsidR="00DD025D" w:rsidRPr="00865615" w:rsidRDefault="00DD025D" w:rsidP="00DD025D">
      <w:pPr>
        <w:tabs>
          <w:tab w:val="left" w:pos="900"/>
        </w:tabs>
        <w:spacing w:after="0" w:line="240" w:lineRule="auto"/>
        <w:jc w:val="both"/>
      </w:pPr>
      <w:r w:rsidRPr="00865615">
        <w:t xml:space="preserve">Az elektronikus árlejtést az ajánlatkérő erre jogosult szolgáltató rendszere segítségével bonyolítja le. </w:t>
      </w:r>
    </w:p>
    <w:p w14:paraId="42C4C851" w14:textId="77777777" w:rsidR="00DD025D" w:rsidRPr="00865615" w:rsidRDefault="00DD025D" w:rsidP="00DD025D">
      <w:pPr>
        <w:tabs>
          <w:tab w:val="left" w:pos="720"/>
        </w:tabs>
        <w:spacing w:after="0" w:line="240" w:lineRule="auto"/>
        <w:jc w:val="both"/>
      </w:pPr>
      <w:r w:rsidRPr="00865615">
        <w:tab/>
        <w:t>Szolgáltató megnevezése, adatai:</w:t>
      </w:r>
    </w:p>
    <w:tbl>
      <w:tblPr>
        <w:tblW w:w="7371" w:type="dxa"/>
        <w:tblInd w:w="1099" w:type="dxa"/>
        <w:tblLook w:val="01E0" w:firstRow="1" w:lastRow="1" w:firstColumn="1" w:lastColumn="1" w:noHBand="0" w:noVBand="0"/>
      </w:tblPr>
      <w:tblGrid>
        <w:gridCol w:w="3330"/>
        <w:gridCol w:w="4041"/>
      </w:tblGrid>
      <w:tr w:rsidR="00DD025D" w:rsidRPr="00865615" w14:paraId="56FB021F" w14:textId="77777777" w:rsidTr="008C4016">
        <w:tc>
          <w:tcPr>
            <w:tcW w:w="3330" w:type="dxa"/>
          </w:tcPr>
          <w:p w14:paraId="12459F33" w14:textId="77777777" w:rsidR="00DD025D" w:rsidRPr="00865615" w:rsidRDefault="00DD025D" w:rsidP="008C4016">
            <w:pPr>
              <w:tabs>
                <w:tab w:val="left" w:pos="900"/>
              </w:tabs>
              <w:spacing w:after="0" w:line="240" w:lineRule="auto"/>
              <w:jc w:val="both"/>
            </w:pPr>
            <w:r w:rsidRPr="00865615">
              <w:t>Cégnév:</w:t>
            </w:r>
          </w:p>
        </w:tc>
        <w:tc>
          <w:tcPr>
            <w:tcW w:w="4041" w:type="dxa"/>
          </w:tcPr>
          <w:p w14:paraId="13F91DDA" w14:textId="77777777" w:rsidR="00DD025D" w:rsidRPr="00865615" w:rsidRDefault="00DD025D" w:rsidP="008C4016">
            <w:pPr>
              <w:tabs>
                <w:tab w:val="left" w:pos="900"/>
              </w:tabs>
              <w:spacing w:after="0" w:line="240" w:lineRule="auto"/>
              <w:jc w:val="both"/>
            </w:pPr>
            <w:proofErr w:type="spellStart"/>
            <w:r w:rsidRPr="00865615">
              <w:t>Electool</w:t>
            </w:r>
            <w:proofErr w:type="spellEnd"/>
            <w:r w:rsidRPr="00865615">
              <w:t xml:space="preserve"> Hungary Kft.</w:t>
            </w:r>
          </w:p>
        </w:tc>
      </w:tr>
      <w:tr w:rsidR="00DD025D" w:rsidRPr="00865615" w14:paraId="1D10B9B0" w14:textId="77777777" w:rsidTr="008C4016">
        <w:tc>
          <w:tcPr>
            <w:tcW w:w="3330" w:type="dxa"/>
          </w:tcPr>
          <w:p w14:paraId="768D3580" w14:textId="77777777" w:rsidR="00DD025D" w:rsidRPr="00865615" w:rsidRDefault="00DD025D" w:rsidP="008C4016">
            <w:pPr>
              <w:tabs>
                <w:tab w:val="left" w:pos="900"/>
              </w:tabs>
              <w:spacing w:after="0" w:line="240" w:lineRule="auto"/>
              <w:jc w:val="both"/>
            </w:pPr>
            <w:r w:rsidRPr="00865615">
              <w:t>Iroda:</w:t>
            </w:r>
          </w:p>
        </w:tc>
        <w:tc>
          <w:tcPr>
            <w:tcW w:w="4041" w:type="dxa"/>
          </w:tcPr>
          <w:p w14:paraId="224A7254" w14:textId="77777777" w:rsidR="00DD025D" w:rsidRPr="00865615" w:rsidRDefault="00DD025D" w:rsidP="008C4016">
            <w:pPr>
              <w:tabs>
                <w:tab w:val="left" w:pos="900"/>
              </w:tabs>
              <w:spacing w:after="0" w:line="240" w:lineRule="auto"/>
              <w:jc w:val="both"/>
            </w:pPr>
            <w:r w:rsidRPr="00865615">
              <w:t>1123 Budapest, Alkotás út 53</w:t>
            </w:r>
          </w:p>
        </w:tc>
      </w:tr>
      <w:tr w:rsidR="00DD025D" w:rsidRPr="00865615" w14:paraId="3120FEF9" w14:textId="77777777" w:rsidTr="008C4016">
        <w:tc>
          <w:tcPr>
            <w:tcW w:w="3330" w:type="dxa"/>
          </w:tcPr>
          <w:p w14:paraId="25B05F1E" w14:textId="77777777" w:rsidR="00DD025D" w:rsidRPr="00865615" w:rsidRDefault="00DD025D" w:rsidP="008C4016">
            <w:pPr>
              <w:tabs>
                <w:tab w:val="left" w:pos="900"/>
              </w:tabs>
              <w:spacing w:after="0" w:line="240" w:lineRule="auto"/>
              <w:jc w:val="both"/>
            </w:pPr>
            <w:r w:rsidRPr="00865615">
              <w:t>Cégjegyzékszám:</w:t>
            </w:r>
          </w:p>
        </w:tc>
        <w:tc>
          <w:tcPr>
            <w:tcW w:w="4041" w:type="dxa"/>
          </w:tcPr>
          <w:p w14:paraId="7A3DD4FE" w14:textId="77777777" w:rsidR="00DD025D" w:rsidRPr="00865615" w:rsidRDefault="00DD025D" w:rsidP="008C4016">
            <w:pPr>
              <w:tabs>
                <w:tab w:val="left" w:pos="900"/>
              </w:tabs>
              <w:spacing w:after="0" w:line="240" w:lineRule="auto"/>
              <w:jc w:val="both"/>
            </w:pPr>
            <w:r w:rsidRPr="00865615">
              <w:t>01-09-711910</w:t>
            </w:r>
          </w:p>
        </w:tc>
      </w:tr>
      <w:tr w:rsidR="00DD025D" w:rsidRPr="00865615" w14:paraId="09D207CB" w14:textId="77777777" w:rsidTr="008C4016">
        <w:tc>
          <w:tcPr>
            <w:tcW w:w="3330" w:type="dxa"/>
          </w:tcPr>
          <w:p w14:paraId="59E2631B" w14:textId="77777777" w:rsidR="00DD025D" w:rsidRPr="00865615" w:rsidRDefault="00DD025D" w:rsidP="008C4016">
            <w:pPr>
              <w:tabs>
                <w:tab w:val="left" w:pos="900"/>
              </w:tabs>
              <w:spacing w:after="0" w:line="240" w:lineRule="auto"/>
              <w:jc w:val="both"/>
            </w:pPr>
            <w:r w:rsidRPr="00865615">
              <w:t>E-mail:</w:t>
            </w:r>
          </w:p>
        </w:tc>
        <w:tc>
          <w:tcPr>
            <w:tcW w:w="4041" w:type="dxa"/>
          </w:tcPr>
          <w:p w14:paraId="5D00FC0B" w14:textId="77777777" w:rsidR="00DD025D" w:rsidRPr="00865615" w:rsidRDefault="008277DF" w:rsidP="008C4016">
            <w:pPr>
              <w:tabs>
                <w:tab w:val="left" w:pos="900"/>
              </w:tabs>
              <w:spacing w:after="0" w:line="240" w:lineRule="auto"/>
              <w:jc w:val="both"/>
            </w:pPr>
            <w:hyperlink r:id="rId13" w:history="1">
              <w:r w:rsidR="00DD025D" w:rsidRPr="00865615">
                <w:rPr>
                  <w:rStyle w:val="Hiperhivatkozs"/>
                </w:rPr>
                <w:t>aukcio@electool.com</w:t>
              </w:r>
            </w:hyperlink>
          </w:p>
        </w:tc>
      </w:tr>
      <w:tr w:rsidR="00DD025D" w:rsidRPr="00865615" w14:paraId="37CFBBD5" w14:textId="77777777" w:rsidTr="008C4016">
        <w:tc>
          <w:tcPr>
            <w:tcW w:w="3330" w:type="dxa"/>
          </w:tcPr>
          <w:p w14:paraId="5981A965" w14:textId="77777777" w:rsidR="00DD025D" w:rsidRPr="00865615" w:rsidRDefault="00DD025D" w:rsidP="008C4016">
            <w:pPr>
              <w:tabs>
                <w:tab w:val="left" w:pos="900"/>
              </w:tabs>
              <w:spacing w:after="0" w:line="240" w:lineRule="auto"/>
              <w:jc w:val="both"/>
            </w:pPr>
            <w:r w:rsidRPr="00865615">
              <w:t>Telefonszám (</w:t>
            </w:r>
            <w:proofErr w:type="spellStart"/>
            <w:r w:rsidRPr="00865615">
              <w:t>Helpdesk</w:t>
            </w:r>
            <w:proofErr w:type="spellEnd"/>
            <w:r w:rsidRPr="00865615">
              <w:t>):</w:t>
            </w:r>
          </w:p>
        </w:tc>
        <w:tc>
          <w:tcPr>
            <w:tcW w:w="4041" w:type="dxa"/>
          </w:tcPr>
          <w:p w14:paraId="5E4C7FCD" w14:textId="77777777" w:rsidR="00DD025D" w:rsidRPr="00865615" w:rsidRDefault="00DD025D" w:rsidP="008C4016">
            <w:pPr>
              <w:tabs>
                <w:tab w:val="left" w:pos="900"/>
              </w:tabs>
              <w:spacing w:after="0" w:line="240" w:lineRule="auto"/>
              <w:jc w:val="both"/>
            </w:pPr>
            <w:r w:rsidRPr="00865615">
              <w:t>+36-20-539-99-00</w:t>
            </w:r>
          </w:p>
        </w:tc>
      </w:tr>
      <w:tr w:rsidR="00DD025D" w:rsidRPr="00865615" w14:paraId="02C187CF" w14:textId="77777777" w:rsidTr="008C4016">
        <w:tc>
          <w:tcPr>
            <w:tcW w:w="3330" w:type="dxa"/>
          </w:tcPr>
          <w:p w14:paraId="3765A47C" w14:textId="77777777" w:rsidR="00DD025D" w:rsidRPr="00865615" w:rsidRDefault="00DD025D" w:rsidP="008C4016">
            <w:pPr>
              <w:tabs>
                <w:tab w:val="left" w:pos="900"/>
              </w:tabs>
              <w:spacing w:after="0" w:line="240" w:lineRule="auto"/>
              <w:jc w:val="both"/>
            </w:pPr>
            <w:r w:rsidRPr="00865615">
              <w:t>Faxszám:</w:t>
            </w:r>
          </w:p>
        </w:tc>
        <w:tc>
          <w:tcPr>
            <w:tcW w:w="4041" w:type="dxa"/>
          </w:tcPr>
          <w:p w14:paraId="5163F52C" w14:textId="77777777" w:rsidR="00DD025D" w:rsidRPr="00865615" w:rsidRDefault="00DD025D" w:rsidP="008C4016">
            <w:pPr>
              <w:tabs>
                <w:tab w:val="left" w:pos="900"/>
              </w:tabs>
              <w:spacing w:after="0" w:line="240" w:lineRule="auto"/>
              <w:jc w:val="both"/>
            </w:pPr>
            <w:r w:rsidRPr="00865615">
              <w:t>+36-1-239-98-96</w:t>
            </w:r>
          </w:p>
        </w:tc>
      </w:tr>
    </w:tbl>
    <w:p w14:paraId="54D0FB6F" w14:textId="77777777" w:rsidR="007C457B" w:rsidRPr="00A749F0" w:rsidRDefault="007C457B" w:rsidP="007C457B">
      <w:pPr>
        <w:tabs>
          <w:tab w:val="left" w:pos="720"/>
        </w:tabs>
        <w:spacing w:after="0" w:line="240" w:lineRule="auto"/>
        <w:jc w:val="both"/>
      </w:pPr>
    </w:p>
    <w:p w14:paraId="704AACBC" w14:textId="6A849B95" w:rsidR="007C457B" w:rsidRPr="00A749F0" w:rsidRDefault="007C457B" w:rsidP="007C457B">
      <w:pPr>
        <w:tabs>
          <w:tab w:val="left" w:pos="720"/>
        </w:tabs>
        <w:spacing w:after="0" w:line="240" w:lineRule="auto"/>
        <w:jc w:val="both"/>
      </w:pPr>
      <w:r w:rsidRPr="00A749F0">
        <w:t>Az ajánlatkérő az árlejtést az ellenszolgáltatás [ajánlati ár (nettó Ft</w:t>
      </w:r>
      <w:r w:rsidR="00941215" w:rsidRPr="00A749F0">
        <w:t>/kWh</w:t>
      </w:r>
      <w:r w:rsidRPr="00A749F0">
        <w:t>)] mértéke vonatkozásában folytatja le.</w:t>
      </w:r>
    </w:p>
    <w:p w14:paraId="7BD19936" w14:textId="77777777" w:rsidR="007C457B" w:rsidRPr="00A749F0" w:rsidRDefault="007C457B" w:rsidP="007C457B">
      <w:pPr>
        <w:tabs>
          <w:tab w:val="left" w:pos="900"/>
        </w:tabs>
        <w:spacing w:after="0" w:line="240" w:lineRule="auto"/>
        <w:jc w:val="both"/>
      </w:pPr>
    </w:p>
    <w:p w14:paraId="32EFA2A1" w14:textId="77777777" w:rsidR="007C457B" w:rsidRPr="00A749F0" w:rsidRDefault="007C457B" w:rsidP="007C457B">
      <w:pPr>
        <w:tabs>
          <w:tab w:val="left" w:pos="720"/>
        </w:tabs>
        <w:spacing w:after="0" w:line="240" w:lineRule="auto"/>
        <w:jc w:val="both"/>
      </w:pPr>
      <w:r w:rsidRPr="00A749F0">
        <w:t xml:space="preserve">Árlejtéssel kapcsolatos </w:t>
      </w:r>
      <w:proofErr w:type="gramStart"/>
      <w:r w:rsidRPr="00A749F0">
        <w:t>információk</w:t>
      </w:r>
      <w:proofErr w:type="gramEnd"/>
      <w:r w:rsidRPr="00A749F0">
        <w:t xml:space="preserve"> elérésnek időpontja:</w:t>
      </w:r>
    </w:p>
    <w:p w14:paraId="2E3ED7A0" w14:textId="77777777" w:rsidR="007C457B" w:rsidRPr="00A749F0" w:rsidRDefault="007C457B" w:rsidP="007C457B">
      <w:pPr>
        <w:tabs>
          <w:tab w:val="left" w:pos="720"/>
        </w:tabs>
        <w:spacing w:after="0" w:line="240" w:lineRule="auto"/>
        <w:jc w:val="both"/>
      </w:pPr>
      <w:r w:rsidRPr="00A749F0">
        <w:t xml:space="preserve">Az árlejtési felhívás tartalmazza az árlejtéssel kapcsolatos részletes </w:t>
      </w:r>
      <w:proofErr w:type="gramStart"/>
      <w:r w:rsidRPr="00A749F0">
        <w:t>információkat</w:t>
      </w:r>
      <w:proofErr w:type="gramEnd"/>
      <w:r w:rsidRPr="00A749F0">
        <w:t xml:space="preserve">, amelynek megküldésének időpontja az árlejtés kezdő időpontját legalább 5 munkanappal megelőző munkanap. </w:t>
      </w:r>
    </w:p>
    <w:p w14:paraId="3BE2E67F" w14:textId="77777777" w:rsidR="007C457B" w:rsidRPr="00A749F0" w:rsidRDefault="007C457B" w:rsidP="007C457B">
      <w:pPr>
        <w:tabs>
          <w:tab w:val="left" w:pos="900"/>
        </w:tabs>
        <w:spacing w:after="0" w:line="240" w:lineRule="auto"/>
        <w:jc w:val="both"/>
      </w:pPr>
    </w:p>
    <w:p w14:paraId="0AB17A05" w14:textId="77777777" w:rsidR="007C457B" w:rsidRPr="00A749F0" w:rsidRDefault="007C457B" w:rsidP="007C457B">
      <w:pPr>
        <w:tabs>
          <w:tab w:val="left" w:pos="900"/>
        </w:tabs>
        <w:spacing w:after="0" w:line="240" w:lineRule="auto"/>
        <w:jc w:val="both"/>
      </w:pPr>
      <w:r w:rsidRPr="00A749F0">
        <w:lastRenderedPageBreak/>
        <w:t xml:space="preserve">Az ajánlattevők ajánlataikat a rendszer (melyre vonatkozó adatokat a felkérő levél tartalmazza) igénybevételével, a felkérő levélben (árlejtési felhívás) megjelölt időponttól kezdődően tehetik meg. </w:t>
      </w:r>
    </w:p>
    <w:p w14:paraId="55A2CA29" w14:textId="77777777" w:rsidR="007C457B" w:rsidRPr="00A749F0" w:rsidRDefault="007C457B" w:rsidP="007C457B">
      <w:pPr>
        <w:tabs>
          <w:tab w:val="left" w:pos="900"/>
        </w:tabs>
        <w:spacing w:after="0" w:line="240" w:lineRule="auto"/>
        <w:jc w:val="both"/>
      </w:pPr>
    </w:p>
    <w:p w14:paraId="61327783" w14:textId="77777777" w:rsidR="007C457B" w:rsidRPr="00A749F0" w:rsidRDefault="007C457B" w:rsidP="007C457B">
      <w:pPr>
        <w:tabs>
          <w:tab w:val="left" w:pos="900"/>
        </w:tabs>
        <w:spacing w:after="0" w:line="240" w:lineRule="auto"/>
        <w:jc w:val="both"/>
      </w:pPr>
      <w:r w:rsidRPr="00A749F0">
        <w:t>A 257/2007. (X.4.) Korm. rendelet 21. § (1) bekezdése alapján az elektronikus árlejtés megkezdését megelőzően az ajánlattevő - az ajánlatkérő által a 19. § (3) bekezdés g) pontjában megjelölt időpontban - köteles feltölteni az elektronikus árlejtést támogató informatikai rendszerbe az értékelési részszempontok tekintetében a közbeszerzési törvény 69. § (3) bekezdése szerint értékelt érvényes ajánlatában szereplő értékeket.</w:t>
      </w:r>
    </w:p>
    <w:p w14:paraId="681FB6A7" w14:textId="77777777" w:rsidR="007C457B" w:rsidRPr="00A749F0" w:rsidRDefault="007C457B" w:rsidP="007C457B">
      <w:pPr>
        <w:tabs>
          <w:tab w:val="left" w:pos="900"/>
        </w:tabs>
        <w:spacing w:after="0" w:line="240" w:lineRule="auto"/>
        <w:jc w:val="both"/>
      </w:pPr>
    </w:p>
    <w:p w14:paraId="23AF0B3F" w14:textId="77777777" w:rsidR="007C457B" w:rsidRPr="00A749F0" w:rsidRDefault="007C457B" w:rsidP="007C457B">
      <w:pPr>
        <w:tabs>
          <w:tab w:val="left" w:pos="900"/>
        </w:tabs>
        <w:spacing w:after="0" w:line="240" w:lineRule="auto"/>
        <w:jc w:val="both"/>
      </w:pPr>
      <w:r w:rsidRPr="00A749F0">
        <w:t xml:space="preserve">Az ajánlattevő nem köteles az elektronikus árlejtésben új ajánlatot tenni, viszont köteles a rendszerbe regisztrálni, illetve az értékelési szempontra tett ajánlatát feltölteni a rendszerbe. </w:t>
      </w:r>
    </w:p>
    <w:p w14:paraId="0D4F3CEB" w14:textId="77777777" w:rsidR="007C457B" w:rsidRPr="00A749F0" w:rsidRDefault="007C457B" w:rsidP="007C457B">
      <w:pPr>
        <w:tabs>
          <w:tab w:val="left" w:pos="900"/>
        </w:tabs>
        <w:spacing w:after="0" w:line="240" w:lineRule="auto"/>
        <w:jc w:val="both"/>
      </w:pPr>
    </w:p>
    <w:p w14:paraId="33E0AC5C" w14:textId="77777777" w:rsidR="007C457B" w:rsidRPr="00A749F0" w:rsidRDefault="007C457B" w:rsidP="007C457B">
      <w:pPr>
        <w:tabs>
          <w:tab w:val="left" w:pos="720"/>
        </w:tabs>
        <w:spacing w:after="0" w:line="240" w:lineRule="auto"/>
        <w:jc w:val="both"/>
      </w:pPr>
      <w:r w:rsidRPr="00A749F0">
        <w:t>Az elektronikus eljárás menete és az alkalmazott szabályok:</w:t>
      </w:r>
    </w:p>
    <w:p w14:paraId="4D41069C" w14:textId="77777777" w:rsidR="007C457B" w:rsidRPr="00A749F0" w:rsidRDefault="007C457B" w:rsidP="007C457B">
      <w:pPr>
        <w:tabs>
          <w:tab w:val="left" w:pos="900"/>
        </w:tabs>
        <w:spacing w:after="0" w:line="240" w:lineRule="auto"/>
        <w:jc w:val="both"/>
      </w:pPr>
      <w:r w:rsidRPr="00A749F0">
        <w:rPr>
          <w:iCs/>
        </w:rPr>
        <w:t>Az ajánlatkérő az elektronikus árlejtést több szakaszban bonyolíthatja le. Az első szakasz időtartama 20 perc. Amennyiben az árlejtés utolsó 2 percében olyan érvényes ajánlat érkezik, amely az ajánlatok sorrendjét módosítja/</w:t>
      </w:r>
      <w:r w:rsidRPr="00A749F0">
        <w:t xml:space="preserve"> </w:t>
      </w:r>
      <w:r w:rsidRPr="00A749F0">
        <w:rPr>
          <w:iCs/>
        </w:rPr>
        <w:t xml:space="preserve">érvényes – árlejtés szabályainak is megfelelő – ajánlat érkezik, az </w:t>
      </w:r>
      <w:proofErr w:type="gramStart"/>
      <w:r w:rsidRPr="00A749F0">
        <w:rPr>
          <w:iCs/>
        </w:rPr>
        <w:t>aukció</w:t>
      </w:r>
      <w:proofErr w:type="gramEnd"/>
      <w:r w:rsidRPr="00A749F0">
        <w:rPr>
          <w:iCs/>
        </w:rPr>
        <w:t xml:space="preserve"> időtartama 5 perccel meghosszabbodik. Ez a folyamat addig ismétlődik, amíg az utolsó szakasz lezárását megelőző 2 percben érkezik az ajánlatok sorrendjét megváltoztató módosítás (licit).</w:t>
      </w:r>
      <w:r w:rsidRPr="00A749F0">
        <w:t xml:space="preserve"> </w:t>
      </w:r>
    </w:p>
    <w:p w14:paraId="52A7698F" w14:textId="77777777" w:rsidR="007C457B" w:rsidRPr="00A749F0" w:rsidRDefault="007C457B" w:rsidP="007C457B">
      <w:pPr>
        <w:tabs>
          <w:tab w:val="left" w:pos="900"/>
        </w:tabs>
        <w:spacing w:after="0" w:line="240" w:lineRule="auto"/>
        <w:jc w:val="both"/>
      </w:pPr>
    </w:p>
    <w:p w14:paraId="7B897973" w14:textId="77777777" w:rsidR="007C457B" w:rsidRPr="00A749F0" w:rsidRDefault="007C457B" w:rsidP="007C457B">
      <w:pPr>
        <w:tabs>
          <w:tab w:val="left" w:pos="900"/>
        </w:tabs>
        <w:spacing w:after="0" w:line="240" w:lineRule="auto"/>
        <w:jc w:val="both"/>
      </w:pPr>
      <w:r w:rsidRPr="00A749F0">
        <w:t xml:space="preserve">A beérkező ajánlatokat az elektronikus árlejtést támogató rendszer </w:t>
      </w:r>
      <w:proofErr w:type="gramStart"/>
      <w:r w:rsidRPr="00A749F0">
        <w:t>automatikusan</w:t>
      </w:r>
      <w:proofErr w:type="gramEnd"/>
      <w:r w:rsidRPr="00A749F0">
        <w:t xml:space="preserve"> – utoljára adott licit alapján – értékeli, és egyidejűleg, elektronikus úton közli </w:t>
      </w:r>
      <w:bookmarkStart w:id="37" w:name="pr143"/>
      <w:bookmarkEnd w:id="37"/>
      <w:r w:rsidRPr="00A749F0">
        <w:t>az ajánlattevőkkel az ajánlattevők rangsorában elfoglalt helyezését.</w:t>
      </w:r>
    </w:p>
    <w:p w14:paraId="64051D32" w14:textId="77777777" w:rsidR="007C457B" w:rsidRPr="00A749F0" w:rsidRDefault="007C457B" w:rsidP="007C457B">
      <w:pPr>
        <w:tabs>
          <w:tab w:val="left" w:pos="900"/>
        </w:tabs>
        <w:spacing w:after="0" w:line="240" w:lineRule="auto"/>
        <w:jc w:val="both"/>
      </w:pPr>
    </w:p>
    <w:p w14:paraId="333E0113" w14:textId="77777777" w:rsidR="007C457B" w:rsidRPr="00A749F0" w:rsidRDefault="007C457B" w:rsidP="007C457B">
      <w:pPr>
        <w:tabs>
          <w:tab w:val="left" w:pos="900"/>
        </w:tabs>
        <w:spacing w:after="0" w:line="240" w:lineRule="auto"/>
        <w:jc w:val="both"/>
        <w:rPr>
          <w:highlight w:val="yellow"/>
        </w:rPr>
      </w:pPr>
      <w:r w:rsidRPr="00A749F0">
        <w:t>Az árlejtés során holtverseny kialakítása nem megengedett. Azokat az ajánlatokat, amelyekkel holtverseny keletkezne, a rendszer nem fogadja be.</w:t>
      </w:r>
    </w:p>
    <w:p w14:paraId="6CBBFDAE" w14:textId="77777777" w:rsidR="007C457B" w:rsidRPr="00A749F0" w:rsidRDefault="007C457B" w:rsidP="007C457B">
      <w:pPr>
        <w:tabs>
          <w:tab w:val="left" w:pos="900"/>
        </w:tabs>
        <w:spacing w:after="0" w:line="240" w:lineRule="auto"/>
        <w:jc w:val="both"/>
      </w:pPr>
    </w:p>
    <w:p w14:paraId="02FFFCDE" w14:textId="7F7FD7D6" w:rsidR="007C457B" w:rsidRPr="006F4324" w:rsidRDefault="007C457B" w:rsidP="00941215">
      <w:pPr>
        <w:tabs>
          <w:tab w:val="left" w:pos="900"/>
        </w:tabs>
        <w:spacing w:after="0" w:line="240" w:lineRule="auto"/>
        <w:jc w:val="both"/>
      </w:pPr>
      <w:r w:rsidRPr="00A749F0">
        <w:t xml:space="preserve">Az ajánlatkérő az árlejtés során </w:t>
      </w:r>
      <w:r w:rsidRPr="006F4324">
        <w:t xml:space="preserve">bevihető értékek közötti </w:t>
      </w:r>
      <w:proofErr w:type="gramStart"/>
      <w:r w:rsidRPr="006F4324">
        <w:t>minimális</w:t>
      </w:r>
      <w:proofErr w:type="gramEnd"/>
      <w:r w:rsidRPr="006F4324">
        <w:t xml:space="preserve"> csökkentményt </w:t>
      </w:r>
      <w:proofErr w:type="spellStart"/>
      <w:r w:rsidRPr="006F4324">
        <w:t>ajánlatonként</w:t>
      </w:r>
      <w:proofErr w:type="spellEnd"/>
      <w:r w:rsidRPr="006F4324">
        <w:t xml:space="preserve"> az alábbiakban határozza meg: </w:t>
      </w:r>
      <w:r w:rsidR="00941215" w:rsidRPr="006F4324">
        <w:t xml:space="preserve"> </w:t>
      </w:r>
      <w:r w:rsidR="006242B0" w:rsidRPr="006F4324">
        <w:rPr>
          <w:rFonts w:eastAsia="Times New Roman"/>
          <w:lang w:eastAsia="ar-SA"/>
        </w:rPr>
        <w:t>0,05 Ft/kWh</w:t>
      </w:r>
    </w:p>
    <w:p w14:paraId="31947F7B" w14:textId="77777777" w:rsidR="007C457B" w:rsidRPr="006F4324" w:rsidRDefault="007C457B" w:rsidP="007C457B">
      <w:pPr>
        <w:tabs>
          <w:tab w:val="left" w:pos="900"/>
        </w:tabs>
        <w:spacing w:after="0" w:line="240" w:lineRule="auto"/>
        <w:jc w:val="both"/>
      </w:pPr>
      <w:r w:rsidRPr="006F4324">
        <w:t xml:space="preserve">A </w:t>
      </w:r>
      <w:proofErr w:type="gramStart"/>
      <w:r w:rsidRPr="006F4324">
        <w:t>minimális</w:t>
      </w:r>
      <w:proofErr w:type="gramEnd"/>
      <w:r w:rsidRPr="006F4324">
        <w:t xml:space="preserve"> </w:t>
      </w:r>
      <w:proofErr w:type="spellStart"/>
      <w:r w:rsidRPr="006F4324">
        <w:t>csökkentménynél</w:t>
      </w:r>
      <w:proofErr w:type="spellEnd"/>
      <w:r w:rsidRPr="006F4324">
        <w:t xml:space="preserve"> kisebb különbséggel benyújtott ajánlat érvénytelen, nem vesz részt az értékelésben.</w:t>
      </w:r>
    </w:p>
    <w:p w14:paraId="28EB5952" w14:textId="77777777" w:rsidR="007C457B" w:rsidRPr="006F4324" w:rsidRDefault="007C457B" w:rsidP="007C457B">
      <w:pPr>
        <w:tabs>
          <w:tab w:val="left" w:pos="900"/>
        </w:tabs>
        <w:spacing w:after="0" w:line="240" w:lineRule="auto"/>
        <w:jc w:val="both"/>
      </w:pPr>
      <w:bookmarkStart w:id="38" w:name="pr139"/>
    </w:p>
    <w:bookmarkEnd w:id="38"/>
    <w:p w14:paraId="67CE5BC7" w14:textId="77777777" w:rsidR="007C457B" w:rsidRPr="006F4324" w:rsidRDefault="007C457B" w:rsidP="007C457B">
      <w:pPr>
        <w:tabs>
          <w:tab w:val="left" w:pos="900"/>
        </w:tabs>
        <w:spacing w:after="0" w:line="240" w:lineRule="auto"/>
        <w:jc w:val="both"/>
      </w:pPr>
      <w:r w:rsidRPr="006F4324">
        <w:t>Az ajánlattevő az elektronikus árlejtés során az ellenszolgáltatás mértéke vonatkozásában kizárólag kedvezőbb ajánlatot tehet.</w:t>
      </w:r>
    </w:p>
    <w:p w14:paraId="72A3DBF3" w14:textId="77777777" w:rsidR="007C457B" w:rsidRPr="006F4324" w:rsidRDefault="007C457B" w:rsidP="007C457B">
      <w:pPr>
        <w:tabs>
          <w:tab w:val="left" w:pos="900"/>
        </w:tabs>
        <w:spacing w:after="0" w:line="240" w:lineRule="auto"/>
        <w:jc w:val="both"/>
      </w:pPr>
    </w:p>
    <w:p w14:paraId="1339E062" w14:textId="77777777" w:rsidR="007C457B" w:rsidRPr="006F4324" w:rsidRDefault="007C457B" w:rsidP="007C457B">
      <w:pPr>
        <w:tabs>
          <w:tab w:val="left" w:pos="900"/>
        </w:tabs>
        <w:spacing w:after="0" w:line="240" w:lineRule="auto"/>
        <w:jc w:val="both"/>
      </w:pPr>
      <w:r w:rsidRPr="006F4324">
        <w:t>A rendszer további szabályairól a felhasználói kézikönyv rendelkezik, ami a rendszerből elérhető és letölthető lesz.</w:t>
      </w:r>
    </w:p>
    <w:p w14:paraId="2E61C0AE" w14:textId="77777777" w:rsidR="007C457B" w:rsidRPr="006F4324" w:rsidRDefault="007C457B" w:rsidP="007C457B">
      <w:pPr>
        <w:tabs>
          <w:tab w:val="left" w:pos="900"/>
        </w:tabs>
        <w:spacing w:after="0" w:line="240" w:lineRule="auto"/>
        <w:jc w:val="both"/>
      </w:pPr>
    </w:p>
    <w:p w14:paraId="10DCDD62" w14:textId="5F1B8EED" w:rsidR="007C457B" w:rsidRDefault="007C457B" w:rsidP="007C457B">
      <w:pPr>
        <w:tabs>
          <w:tab w:val="left" w:pos="900"/>
        </w:tabs>
        <w:spacing w:after="0" w:line="240" w:lineRule="auto"/>
        <w:jc w:val="both"/>
      </w:pPr>
    </w:p>
    <w:p w14:paraId="53FCD242" w14:textId="77777777" w:rsidR="00DD025D" w:rsidRPr="00865615" w:rsidRDefault="00DD025D" w:rsidP="00DD025D">
      <w:pPr>
        <w:tabs>
          <w:tab w:val="left" w:pos="900"/>
        </w:tabs>
        <w:spacing w:after="0" w:line="240" w:lineRule="auto"/>
        <w:jc w:val="both"/>
      </w:pPr>
      <w:r w:rsidRPr="00865615">
        <w:t xml:space="preserve">Az elektronikus árlejtés lebonyolítására szolgáló informatikai rendszer jellemzőiről az alábbi </w:t>
      </w:r>
      <w:proofErr w:type="gramStart"/>
      <w:r w:rsidRPr="00865615">
        <w:t>linken</w:t>
      </w:r>
      <w:proofErr w:type="gramEnd"/>
      <w:r w:rsidRPr="00865615">
        <w:t xml:space="preserve"> található információ: </w:t>
      </w:r>
      <w:hyperlink r:id="rId14" w:history="1">
        <w:r w:rsidRPr="00865615">
          <w:rPr>
            <w:rStyle w:val="Hiperhivatkozs"/>
          </w:rPr>
          <w:t>http://www.electool.com/hu/megoldasok/elektronikus-arlejtes.html</w:t>
        </w:r>
      </w:hyperlink>
    </w:p>
    <w:p w14:paraId="251B0EDC" w14:textId="77777777" w:rsidR="00DD025D" w:rsidRPr="00865615" w:rsidRDefault="00DD025D" w:rsidP="00DD025D">
      <w:pPr>
        <w:tabs>
          <w:tab w:val="left" w:pos="900"/>
        </w:tabs>
        <w:spacing w:after="0" w:line="240" w:lineRule="auto"/>
        <w:jc w:val="both"/>
      </w:pPr>
    </w:p>
    <w:p w14:paraId="1A15E272" w14:textId="77777777" w:rsidR="00DD025D" w:rsidRPr="00865615" w:rsidRDefault="00DD025D" w:rsidP="00DD025D">
      <w:pPr>
        <w:tabs>
          <w:tab w:val="left" w:pos="900"/>
        </w:tabs>
        <w:spacing w:after="0" w:line="240" w:lineRule="auto"/>
        <w:jc w:val="both"/>
      </w:pPr>
      <w:r w:rsidRPr="00865615">
        <w:t xml:space="preserve">Az </w:t>
      </w:r>
      <w:proofErr w:type="gramStart"/>
      <w:r w:rsidRPr="00865615">
        <w:t>aukciós</w:t>
      </w:r>
      <w:proofErr w:type="gramEnd"/>
      <w:r w:rsidRPr="00865615">
        <w:t xml:space="preserve"> rendszer használatát az </w:t>
      </w:r>
      <w:proofErr w:type="spellStart"/>
      <w:r w:rsidRPr="00865615">
        <w:t>Electool</w:t>
      </w:r>
      <w:proofErr w:type="spellEnd"/>
      <w:r w:rsidRPr="00865615">
        <w:t xml:space="preserve"> Hungary Kft. (továbbiakban </w:t>
      </w:r>
      <w:proofErr w:type="spellStart"/>
      <w:r w:rsidRPr="00865615">
        <w:t>Electool</w:t>
      </w:r>
      <w:proofErr w:type="spellEnd"/>
      <w:r w:rsidRPr="00865615">
        <w:t xml:space="preserve">) az alábbi szoftverkörnyezetben támogatja: </w:t>
      </w:r>
    </w:p>
    <w:p w14:paraId="549CDEB1" w14:textId="77777777" w:rsidR="00DD025D" w:rsidRPr="00865615" w:rsidRDefault="00DD025D" w:rsidP="00DD025D">
      <w:pPr>
        <w:tabs>
          <w:tab w:val="left" w:pos="900"/>
        </w:tabs>
        <w:spacing w:after="0" w:line="240" w:lineRule="auto"/>
        <w:jc w:val="both"/>
      </w:pPr>
      <w:r w:rsidRPr="00865615">
        <w:t xml:space="preserve">Operációs rendszer: Microsoft XP / Vista / GNU/Linux / </w:t>
      </w:r>
      <w:proofErr w:type="spellStart"/>
      <w:r w:rsidRPr="00865615">
        <w:t>Win</w:t>
      </w:r>
      <w:proofErr w:type="spellEnd"/>
      <w:r w:rsidRPr="00865615">
        <w:t xml:space="preserve"> 7 / </w:t>
      </w:r>
      <w:proofErr w:type="spellStart"/>
      <w:r w:rsidRPr="00865615">
        <w:t>Win</w:t>
      </w:r>
      <w:proofErr w:type="spellEnd"/>
      <w:r w:rsidRPr="00865615">
        <w:t xml:space="preserve"> 8 </w:t>
      </w:r>
    </w:p>
    <w:p w14:paraId="21181DBF" w14:textId="77777777" w:rsidR="00DD025D" w:rsidRPr="00865615" w:rsidRDefault="00DD025D" w:rsidP="00DD025D">
      <w:pPr>
        <w:tabs>
          <w:tab w:val="left" w:pos="900"/>
        </w:tabs>
        <w:spacing w:after="0" w:line="240" w:lineRule="auto"/>
        <w:jc w:val="both"/>
      </w:pPr>
      <w:r w:rsidRPr="00865615">
        <w:t xml:space="preserve">Internet böngésző: Microsoft Internet Explorer 11, 10, 9 és 8 verziók </w:t>
      </w:r>
    </w:p>
    <w:p w14:paraId="3539DC03" w14:textId="77777777" w:rsidR="00DD025D" w:rsidRPr="00865615" w:rsidRDefault="00DD025D" w:rsidP="00DD025D">
      <w:pPr>
        <w:tabs>
          <w:tab w:val="left" w:pos="900"/>
        </w:tabs>
        <w:spacing w:after="0" w:line="240" w:lineRule="auto"/>
        <w:jc w:val="both"/>
      </w:pPr>
      <w:r w:rsidRPr="00865615">
        <w:t xml:space="preserve">Egy évnél nem régebbi </w:t>
      </w:r>
      <w:proofErr w:type="spellStart"/>
      <w:r w:rsidRPr="00865615">
        <w:t>Mozilla</w:t>
      </w:r>
      <w:proofErr w:type="spellEnd"/>
      <w:r w:rsidRPr="00865615">
        <w:t xml:space="preserve"> </w:t>
      </w:r>
      <w:proofErr w:type="spellStart"/>
      <w:r w:rsidRPr="00865615">
        <w:t>Firefox</w:t>
      </w:r>
      <w:proofErr w:type="spellEnd"/>
      <w:r w:rsidRPr="00865615">
        <w:t xml:space="preserve"> </w:t>
      </w:r>
    </w:p>
    <w:p w14:paraId="07BA3EB4" w14:textId="77777777" w:rsidR="00DD025D" w:rsidRPr="00865615" w:rsidRDefault="00DD025D" w:rsidP="00DD025D">
      <w:pPr>
        <w:tabs>
          <w:tab w:val="left" w:pos="900"/>
        </w:tabs>
        <w:spacing w:after="0" w:line="240" w:lineRule="auto"/>
        <w:jc w:val="both"/>
      </w:pPr>
      <w:r w:rsidRPr="00865615">
        <w:t xml:space="preserve"> Rendszereink használata mobil eszközökön csak felhasználó saját felelősségére támogatott.</w:t>
      </w:r>
    </w:p>
    <w:p w14:paraId="3F4700D3" w14:textId="77777777" w:rsidR="00DD025D" w:rsidRPr="006F4324" w:rsidRDefault="00DD025D" w:rsidP="007C457B">
      <w:pPr>
        <w:tabs>
          <w:tab w:val="left" w:pos="900"/>
        </w:tabs>
        <w:spacing w:after="0" w:line="240" w:lineRule="auto"/>
        <w:jc w:val="both"/>
      </w:pPr>
    </w:p>
    <w:p w14:paraId="0425A663" w14:textId="77777777" w:rsidR="007C457B" w:rsidRPr="00A749F0" w:rsidRDefault="007C457B" w:rsidP="007C457B">
      <w:pPr>
        <w:tabs>
          <w:tab w:val="left" w:pos="900"/>
        </w:tabs>
        <w:spacing w:after="0" w:line="240" w:lineRule="auto"/>
        <w:jc w:val="both"/>
      </w:pPr>
      <w:r w:rsidRPr="006F4324">
        <w:t>Amennyiben az ajánlattevő az árlejtés során nem módosítja írásban benyújtott ajánlatát, akkor az árlejtés lezárását követően kötöttsége a papír alapon benyújtott ajánlata vonatkozásában áll be.</w:t>
      </w:r>
    </w:p>
    <w:p w14:paraId="336CD6C4" w14:textId="77777777" w:rsidR="007C457B" w:rsidRPr="00A749F0" w:rsidRDefault="007C457B" w:rsidP="007C457B">
      <w:pPr>
        <w:tabs>
          <w:tab w:val="left" w:pos="900"/>
        </w:tabs>
        <w:spacing w:after="0" w:line="240" w:lineRule="auto"/>
        <w:jc w:val="both"/>
      </w:pPr>
    </w:p>
    <w:p w14:paraId="7177FCE2" w14:textId="77777777" w:rsidR="007C457B" w:rsidRPr="00A749F0" w:rsidRDefault="007C457B" w:rsidP="007C457B">
      <w:pPr>
        <w:tabs>
          <w:tab w:val="left" w:pos="900"/>
        </w:tabs>
        <w:spacing w:after="0" w:line="240" w:lineRule="auto"/>
        <w:jc w:val="both"/>
      </w:pPr>
      <w:r w:rsidRPr="00A749F0">
        <w:t xml:space="preserve">Az árlejtés eredményes lebonyolításához az árlejtésre meghívottak külön tájékoztatást kapnak a következőkről: (I) az árlejtés részletei, (II) árlejtés típusa, (III) meghívás az árlejtési rendszerbe (amennyiben új résztvevőről van szó), (IV) árlejtés kiírása, (V) árlejtés lebonyolítása, (VI) riportok készítése az ajánlattevői oldalról. </w:t>
      </w:r>
      <w:r w:rsidRPr="00A749F0">
        <w:tab/>
      </w:r>
      <w:r w:rsidRPr="00A749F0">
        <w:br/>
      </w:r>
    </w:p>
    <w:p w14:paraId="232D6895" w14:textId="77777777" w:rsidR="007C457B" w:rsidRPr="00A749F0" w:rsidRDefault="007C457B" w:rsidP="007C457B">
      <w:pPr>
        <w:spacing w:after="0" w:line="240" w:lineRule="auto"/>
        <w:jc w:val="both"/>
      </w:pPr>
      <w:r w:rsidRPr="00A749F0">
        <w:t>Mindezen túl az árlejtésre meghívott ajánlattevők részére telefonos és elektronikus támogatás áll rendelkezésre az árlejtés előtt és során a korábban megjelölt elérhetőségeken.</w:t>
      </w:r>
    </w:p>
    <w:p w14:paraId="2011E6FC" w14:textId="77777777" w:rsidR="007C457B" w:rsidRPr="00A749F0" w:rsidRDefault="007C457B" w:rsidP="007C457B">
      <w:pPr>
        <w:spacing w:after="0" w:line="240" w:lineRule="auto"/>
        <w:jc w:val="both"/>
      </w:pPr>
    </w:p>
    <w:p w14:paraId="69D716A1" w14:textId="77777777" w:rsidR="007C457B" w:rsidRPr="00A749F0" w:rsidRDefault="007C457B" w:rsidP="007C457B">
      <w:pPr>
        <w:spacing w:after="0" w:line="240" w:lineRule="auto"/>
        <w:jc w:val="both"/>
      </w:pPr>
      <w:r w:rsidRPr="00A749F0">
        <w:t>Az ajánlat érvénytelenségi eseteit a Kbt. 73. §-a tartalmazza; az ajánlattevő, alvállalkozó vagy az alkalmasság igazolásában részt vevő szervezet kizárása a Kbt. 74. §-a vonatkozik.</w:t>
      </w:r>
    </w:p>
    <w:p w14:paraId="467A20E4" w14:textId="77777777" w:rsidR="007C457B" w:rsidRPr="00A749F0" w:rsidRDefault="007C457B" w:rsidP="007C457B">
      <w:pPr>
        <w:spacing w:after="0" w:line="240" w:lineRule="auto"/>
        <w:jc w:val="both"/>
      </w:pPr>
      <w:r w:rsidRPr="00A749F0">
        <w:t xml:space="preserve">Az ajánlatok felbontása után sem az ajánlattevők, sem más az ajánlatok elbírálásában hivatalosan részt nem vevő személyek nem kaphatnak </w:t>
      </w:r>
      <w:proofErr w:type="gramStart"/>
      <w:r w:rsidRPr="00A749F0">
        <w:t>információt</w:t>
      </w:r>
      <w:proofErr w:type="gramEnd"/>
      <w:r w:rsidRPr="00A749F0">
        <w:t xml:space="preserve"> az ajánlatok értékelésével vagy a szerződés odaítélésével kapcsolatban az összegezés megküldéséig.</w:t>
      </w:r>
    </w:p>
    <w:p w14:paraId="76FB1828" w14:textId="77777777" w:rsidR="00331C97" w:rsidRPr="00A749F0" w:rsidRDefault="00331C97" w:rsidP="00331C97">
      <w:pPr>
        <w:pStyle w:val="Cmsor2"/>
        <w:spacing w:before="0" w:after="0" w:line="240" w:lineRule="auto"/>
        <w:jc w:val="both"/>
        <w:rPr>
          <w:rFonts w:ascii="Times New Roman" w:hAnsi="Times New Roman"/>
          <w:i w:val="0"/>
          <w:sz w:val="24"/>
          <w:szCs w:val="24"/>
          <w:u w:val="single"/>
        </w:rPr>
      </w:pPr>
    </w:p>
    <w:p w14:paraId="19DAA3DB" w14:textId="77777777" w:rsidR="00331C97" w:rsidRPr="00A749F0" w:rsidRDefault="00331C97" w:rsidP="00C5547D">
      <w:pPr>
        <w:pStyle w:val="Cmsor2"/>
        <w:numPr>
          <w:ilvl w:val="0"/>
          <w:numId w:val="52"/>
        </w:numPr>
        <w:spacing w:before="0" w:after="0" w:line="240" w:lineRule="auto"/>
        <w:ind w:left="502"/>
        <w:jc w:val="both"/>
        <w:rPr>
          <w:rFonts w:ascii="Times New Roman" w:hAnsi="Times New Roman"/>
          <w:i w:val="0"/>
          <w:sz w:val="24"/>
          <w:szCs w:val="24"/>
          <w:u w:val="single"/>
        </w:rPr>
      </w:pPr>
      <w:bookmarkStart w:id="39" w:name="_Toc475363661"/>
      <w:bookmarkStart w:id="40" w:name="_Toc491760424"/>
      <w:r w:rsidRPr="00A749F0">
        <w:rPr>
          <w:rFonts w:ascii="Times New Roman" w:hAnsi="Times New Roman"/>
          <w:i w:val="0"/>
          <w:sz w:val="24"/>
          <w:szCs w:val="24"/>
          <w:u w:val="single"/>
        </w:rPr>
        <w:t>Ajánlatkérő tájékoztatása a Kbt. 73. § (5) bekezdése alapján</w:t>
      </w:r>
      <w:bookmarkEnd w:id="39"/>
      <w:bookmarkEnd w:id="40"/>
    </w:p>
    <w:p w14:paraId="73CCBCA2" w14:textId="77777777" w:rsidR="00331C97" w:rsidRPr="00A749F0" w:rsidRDefault="00331C97" w:rsidP="00331C97">
      <w:pPr>
        <w:widowControl w:val="0"/>
        <w:jc w:val="both"/>
      </w:pPr>
      <w:r w:rsidRPr="00A749F0">
        <w:t xml:space="preserve">Ajánlatkérő tájékoztatja az ajánlattevőket, hogy a környezetvédelmi, szociális </w:t>
      </w:r>
      <w:proofErr w:type="spellStart"/>
      <w:r w:rsidRPr="00A749F0">
        <w:t>és</w:t>
      </w:r>
      <w:proofErr w:type="spellEnd"/>
      <w:r w:rsidRPr="00A749F0">
        <w:t xml:space="preserve"> munkajogi követelményekről,</w:t>
      </w:r>
      <w:r w:rsidRPr="00A749F0" w:rsidDel="009C443C">
        <w:t xml:space="preserve"> </w:t>
      </w:r>
      <w:r w:rsidRPr="00A749F0">
        <w:t>vonatkozó kötelezettségekről az alábbiak szerint kérhető tájékoztatás:</w:t>
      </w:r>
    </w:p>
    <w:p w14:paraId="106D75E9" w14:textId="77777777" w:rsidR="00331C97" w:rsidRPr="00A749F0" w:rsidRDefault="00331C97" w:rsidP="00331C97">
      <w:pPr>
        <w:widowControl w:val="0"/>
        <w:numPr>
          <w:ilvl w:val="0"/>
          <w:numId w:val="47"/>
        </w:numPr>
        <w:tabs>
          <w:tab w:val="clear" w:pos="1440"/>
        </w:tabs>
        <w:jc w:val="both"/>
      </w:pPr>
      <w:r w:rsidRPr="00A749F0">
        <w:t xml:space="preserve">Nemzetgazdasági Minisztérium: 1051 Budapest, József Nádor tér 2-4., Postafiók címe: 1369 Budapest Pf.: 481. Telefax: +36-1-795-0716, Telefon:- NGM (József nádor tér 2-4.): +36 1 795-1400, Telefon- NGM (Kálmán Imre u. 2): +36 1 472-8000, Telefon- NGM (Honvéd u. 13-15): +36 1 374-2700. Ügyfélszolgálat e-mail: </w:t>
      </w:r>
      <w:hyperlink r:id="rId15" w:history="1">
        <w:r w:rsidRPr="00A749F0">
          <w:rPr>
            <w:rStyle w:val="Hiperhivatkozs"/>
          </w:rPr>
          <w:t>ugyfelszolgalat@ngm.gov.hu</w:t>
        </w:r>
      </w:hyperlink>
    </w:p>
    <w:p w14:paraId="52512411" w14:textId="77777777" w:rsidR="00331C97" w:rsidRPr="00A749F0" w:rsidRDefault="00331C97" w:rsidP="00331C97">
      <w:pPr>
        <w:widowControl w:val="0"/>
        <w:numPr>
          <w:ilvl w:val="0"/>
          <w:numId w:val="47"/>
        </w:numPr>
        <w:tabs>
          <w:tab w:val="clear" w:pos="1440"/>
        </w:tabs>
        <w:jc w:val="both"/>
      </w:pPr>
      <w:r w:rsidRPr="00A749F0">
        <w:t>Kormányhivatal Népegészségügyi Főosztály:</w:t>
      </w:r>
      <w:r w:rsidRPr="00A749F0">
        <w:tab/>
        <w:t>1097 Budapest, Albert Flórián út 2-6., levélcím: 1437 Budapest, Pf. 839. tel</w:t>
      </w:r>
      <w:proofErr w:type="gramStart"/>
      <w:r w:rsidRPr="00A749F0">
        <w:t>.:</w:t>
      </w:r>
      <w:proofErr w:type="gramEnd"/>
      <w:r w:rsidRPr="00A749F0">
        <w:t xml:space="preserve"> 06-1-476-1100, fax: 06-1-476-1390, zöld szám: 06-80-204-</w:t>
      </w:r>
      <w:smartTag w:uri="urn:schemas-microsoft-com:office:smarttags" w:element="metricconverter">
        <w:smartTagPr>
          <w:attr w:name="ProductID" w:val="264, a"/>
        </w:smartTagPr>
        <w:r w:rsidRPr="00A749F0">
          <w:t>264, a</w:t>
        </w:r>
      </w:smartTag>
      <w:r w:rsidRPr="00A749F0">
        <w:t xml:space="preserve"> megyei és városi intézetek elérhetősége a www.antsz.hu internet-címen található</w:t>
      </w:r>
    </w:p>
    <w:p w14:paraId="0DE17167" w14:textId="77777777" w:rsidR="00331C97" w:rsidRPr="00A749F0" w:rsidRDefault="00331C97" w:rsidP="00331C97">
      <w:pPr>
        <w:widowControl w:val="0"/>
        <w:numPr>
          <w:ilvl w:val="0"/>
          <w:numId w:val="47"/>
        </w:numPr>
        <w:tabs>
          <w:tab w:val="clear" w:pos="1440"/>
        </w:tabs>
        <w:jc w:val="both"/>
      </w:pPr>
      <w:r w:rsidRPr="00A749F0">
        <w:t xml:space="preserve">MBFH: H-1145 Budapest, </w:t>
      </w:r>
      <w:proofErr w:type="spellStart"/>
      <w:r w:rsidRPr="00A749F0">
        <w:t>Columbus</w:t>
      </w:r>
      <w:proofErr w:type="spellEnd"/>
      <w:r w:rsidRPr="00A749F0">
        <w:t xml:space="preserve"> u. 17-23., levelezési cím: 1590 Budapest, Pf.: 95., Tel.: +36-1-301-2900. Fax: +36-1-301-</w:t>
      </w:r>
      <w:smartTag w:uri="urn:schemas-microsoft-com:office:smarttags" w:element="metricconverter">
        <w:smartTagPr>
          <w:attr w:name="ProductID" w:val="2903, a"/>
        </w:smartTagPr>
        <w:r w:rsidRPr="00A749F0">
          <w:t>2903, a</w:t>
        </w:r>
      </w:smartTag>
      <w:r w:rsidRPr="00A749F0">
        <w:t xml:space="preserve"> területileg illetékes bányakapitányságok elérhetősége a www.mbfh.hu internet-címen található</w:t>
      </w:r>
    </w:p>
    <w:p w14:paraId="1CC82C00" w14:textId="77777777" w:rsidR="00331C97" w:rsidRPr="00A749F0" w:rsidRDefault="00331C97" w:rsidP="00331C97">
      <w:pPr>
        <w:widowControl w:val="0"/>
        <w:numPr>
          <w:ilvl w:val="0"/>
          <w:numId w:val="47"/>
        </w:numPr>
        <w:tabs>
          <w:tab w:val="clear" w:pos="1440"/>
        </w:tabs>
        <w:ind w:left="567" w:hanging="567"/>
        <w:jc w:val="both"/>
      </w:pPr>
      <w:r w:rsidRPr="00A749F0">
        <w:t xml:space="preserve">Nemzeti Adó- és Vámhivatal: 1054 Budapest, Széchenyi u. 2. telefon: 06-1-428-5100, fax: 06-1-428-5509 </w:t>
      </w:r>
      <w:hyperlink r:id="rId16" w:history="1">
        <w:r w:rsidRPr="00A749F0">
          <w:rPr>
            <w:rStyle w:val="Hiperhivatkozs"/>
          </w:rPr>
          <w:t>www.nav.gov.hu</w:t>
        </w:r>
      </w:hyperlink>
      <w:r w:rsidRPr="00A749F0">
        <w:t xml:space="preserve"> </w:t>
      </w:r>
    </w:p>
    <w:p w14:paraId="464CBC97" w14:textId="77777777" w:rsidR="00331C97" w:rsidRPr="00A749F0" w:rsidRDefault="00331C97" w:rsidP="00331C97">
      <w:pPr>
        <w:widowControl w:val="0"/>
        <w:numPr>
          <w:ilvl w:val="0"/>
          <w:numId w:val="47"/>
        </w:numPr>
        <w:tabs>
          <w:tab w:val="clear" w:pos="1440"/>
        </w:tabs>
        <w:jc w:val="both"/>
      </w:pPr>
      <w:r w:rsidRPr="00A749F0">
        <w:t>Országos Környezetvédelmi, Természetvédelmi és Vízügyi Főfelügyelőség: H-1016 Budapest, Mészáros u. 58/A., Telefon: +36-1-224-91-00, Fax: +36-1-224-92-62.</w:t>
      </w:r>
    </w:p>
    <w:p w14:paraId="08EBB65D" w14:textId="77777777" w:rsidR="00331C97" w:rsidRPr="00A749F0" w:rsidRDefault="00331C97" w:rsidP="00331C97">
      <w:pPr>
        <w:widowControl w:val="0"/>
        <w:numPr>
          <w:ilvl w:val="0"/>
          <w:numId w:val="47"/>
        </w:numPr>
        <w:tabs>
          <w:tab w:val="clear" w:pos="1440"/>
        </w:tabs>
        <w:spacing w:line="240" w:lineRule="auto"/>
        <w:jc w:val="both"/>
      </w:pPr>
      <w:r w:rsidRPr="00A749F0">
        <w:t>Nemzeti Munkaügyi Hivatal: 1089 Budapest, Kálvária tér 7., postai cím: 1476 Budapest, Pf. 75., tel.: (1) 303 9300, web: www.munka.hu</w:t>
      </w:r>
    </w:p>
    <w:p w14:paraId="55BFC887" w14:textId="77777777" w:rsidR="00331C97" w:rsidRPr="00A749F0" w:rsidRDefault="00331C97" w:rsidP="00331C97">
      <w:pPr>
        <w:widowControl w:val="0"/>
        <w:ind w:left="426"/>
        <w:jc w:val="both"/>
      </w:pPr>
      <w:r w:rsidRPr="00A749F0">
        <w:t xml:space="preserve">A tájékoztatással és tanácsadással kapcsolatos feladatok ellátása 2012. január 19-től az alábbiak szerint működik: A megyeszékhelyeken, a helyszínen, a Fővárosi, Megyei Kormányhivatalok Munkavédelmi és Munkaügyi Szakigazgatási Szervének Munkavédelmi Felügyelősége (elérhetőségeik megtalálhatók a </w:t>
      </w:r>
      <w:r w:rsidRPr="00A749F0">
        <w:lastRenderedPageBreak/>
        <w:t>http://www.ommf.gov.hu/index.php honlap „Elérhetőségek” Munkavédelmi Felügyelőségek menüben) segíti tájékoztatással és tanácsadással a munkáltatókat és munkavállalókat, a munkavédelmi képviselőket, továbbá az érdekképviseleteket munkavédelemmel kapcsolatos jogaik gyakorlásában, kötelezettségeik teljesítésében.</w:t>
      </w:r>
    </w:p>
    <w:p w14:paraId="397CCC78" w14:textId="77777777" w:rsidR="00331C97" w:rsidRPr="00A749F0" w:rsidRDefault="00331C97" w:rsidP="00331C97">
      <w:pPr>
        <w:widowControl w:val="0"/>
        <w:ind w:left="426"/>
        <w:jc w:val="both"/>
      </w:pPr>
      <w:r w:rsidRPr="00A749F0">
        <w:t>A Nemzeti Munkaügyi Hivatal Munkavédelmi és Munkaügyi Igazgatósága továbbra is működteti központi munkavédelmi információs rendszerét, az ingyenesen hívható zöld számon:</w:t>
      </w:r>
    </w:p>
    <w:p w14:paraId="03BCE0E1" w14:textId="77777777" w:rsidR="00331C97" w:rsidRPr="00A749F0" w:rsidRDefault="00331C97" w:rsidP="00331C97">
      <w:pPr>
        <w:pStyle w:val="Listaszerbekezds"/>
        <w:widowControl w:val="0"/>
        <w:numPr>
          <w:ilvl w:val="0"/>
          <w:numId w:val="46"/>
        </w:numPr>
        <w:ind w:left="426" w:hanging="426"/>
        <w:jc w:val="both"/>
      </w:pPr>
      <w:r w:rsidRPr="00A749F0">
        <w:t xml:space="preserve">Munkavédelmi Információs Szolgálat (MISZ), tel.: 06-80/204-292, e-mail: </w:t>
      </w:r>
      <w:hyperlink r:id="rId17" w:history="1">
        <w:r w:rsidRPr="00A749F0">
          <w:rPr>
            <w:rStyle w:val="Hiperhivatkozs"/>
          </w:rPr>
          <w:t>munkaved-info@ommf.gov.hu</w:t>
        </w:r>
      </w:hyperlink>
    </w:p>
    <w:p w14:paraId="000BBD95" w14:textId="77777777" w:rsidR="00331C97" w:rsidRPr="00A749F0" w:rsidRDefault="00331C97" w:rsidP="00331C97">
      <w:pPr>
        <w:widowControl w:val="0"/>
        <w:jc w:val="both"/>
      </w:pPr>
    </w:p>
    <w:p w14:paraId="4A7DE1E9" w14:textId="77777777" w:rsidR="00331C97" w:rsidRPr="00A749F0" w:rsidRDefault="00331C97" w:rsidP="007C457B"/>
    <w:p w14:paraId="6FAF6CAB" w14:textId="77777777" w:rsidR="00E46940" w:rsidRPr="00A749F0" w:rsidRDefault="00E46940" w:rsidP="00C5547D">
      <w:pPr>
        <w:pStyle w:val="Cmsor2"/>
        <w:numPr>
          <w:ilvl w:val="0"/>
          <w:numId w:val="52"/>
        </w:numPr>
        <w:spacing w:before="0" w:after="0" w:line="240" w:lineRule="auto"/>
        <w:jc w:val="both"/>
        <w:rPr>
          <w:rFonts w:ascii="Times New Roman" w:hAnsi="Times New Roman"/>
          <w:i w:val="0"/>
          <w:sz w:val="24"/>
          <w:szCs w:val="24"/>
          <w:u w:val="single"/>
        </w:rPr>
      </w:pPr>
      <w:bookmarkStart w:id="41" w:name="_Toc448923032"/>
      <w:bookmarkStart w:id="42" w:name="_Toc491760425"/>
      <w:bookmarkEnd w:id="33"/>
      <w:bookmarkEnd w:id="34"/>
      <w:r w:rsidRPr="00A749F0">
        <w:rPr>
          <w:rFonts w:ascii="Times New Roman" w:hAnsi="Times New Roman"/>
          <w:i w:val="0"/>
          <w:sz w:val="24"/>
          <w:szCs w:val="24"/>
          <w:u w:val="single"/>
        </w:rPr>
        <w:t>További információk</w:t>
      </w:r>
      <w:bookmarkEnd w:id="41"/>
      <w:bookmarkEnd w:id="42"/>
    </w:p>
    <w:p w14:paraId="37E8E11F" w14:textId="77777777" w:rsidR="00E46940" w:rsidRPr="00A749F0" w:rsidRDefault="00E46940" w:rsidP="00E46940">
      <w:pPr>
        <w:pStyle w:val="Cmsor2"/>
        <w:jc w:val="both"/>
        <w:rPr>
          <w:rFonts w:ascii="Times New Roman" w:eastAsia="Calibri" w:hAnsi="Times New Roman"/>
          <w:b w:val="0"/>
          <w:bCs w:val="0"/>
          <w:i w:val="0"/>
          <w:iCs w:val="0"/>
          <w:sz w:val="24"/>
          <w:szCs w:val="24"/>
          <w:lang w:val="hu-HU"/>
        </w:rPr>
      </w:pPr>
      <w:bookmarkStart w:id="43" w:name="_Toc448923033"/>
      <w:bookmarkStart w:id="44" w:name="_Toc449530260"/>
      <w:bookmarkStart w:id="45" w:name="_Toc450746638"/>
      <w:bookmarkStart w:id="46" w:name="_Toc475361720"/>
      <w:bookmarkStart w:id="47" w:name="_Toc475363663"/>
      <w:bookmarkStart w:id="48" w:name="_Toc475613794"/>
      <w:bookmarkStart w:id="49" w:name="_Toc479863979"/>
      <w:bookmarkStart w:id="50" w:name="_Toc491760426"/>
      <w:r w:rsidRPr="00A749F0">
        <w:rPr>
          <w:rFonts w:ascii="Times New Roman" w:eastAsia="Calibri" w:hAnsi="Times New Roman"/>
          <w:b w:val="0"/>
          <w:bCs w:val="0"/>
          <w:i w:val="0"/>
          <w:iCs w:val="0"/>
          <w:sz w:val="24"/>
          <w:szCs w:val="24"/>
          <w:lang w:val="hu-HU"/>
        </w:rPr>
        <w:t>Ajánlatkérő a TED Kiadóhivatal szigorú karakterkorlátozására tekintettel az egyéb információkat nem tudta teljes körűen és részletesen megadni az Ajánlati felhívás VI.3. pontjában, ezért azokat jelen pontban részletezi. Ezen információk jelen közbeszerzési eljárásban szintén irányadóak:</w:t>
      </w:r>
      <w:bookmarkEnd w:id="43"/>
      <w:bookmarkEnd w:id="44"/>
      <w:bookmarkEnd w:id="45"/>
      <w:bookmarkEnd w:id="46"/>
      <w:bookmarkEnd w:id="47"/>
      <w:bookmarkEnd w:id="48"/>
      <w:bookmarkEnd w:id="49"/>
      <w:bookmarkEnd w:id="50"/>
    </w:p>
    <w:p w14:paraId="598BC882" w14:textId="77777777" w:rsidR="00771558" w:rsidRPr="00A749F0" w:rsidRDefault="00771558" w:rsidP="00771558">
      <w:pPr>
        <w:spacing w:after="0"/>
        <w:ind w:left="720"/>
        <w:jc w:val="both"/>
      </w:pPr>
    </w:p>
    <w:p w14:paraId="62980BC0" w14:textId="77777777" w:rsidR="00771558" w:rsidRPr="00A749F0" w:rsidRDefault="00771558" w:rsidP="00771558">
      <w:pPr>
        <w:pStyle w:val="Listaszerbekezds"/>
        <w:numPr>
          <w:ilvl w:val="0"/>
          <w:numId w:val="43"/>
        </w:numPr>
        <w:tabs>
          <w:tab w:val="left" w:pos="306"/>
        </w:tabs>
        <w:ind w:left="0" w:firstLine="22"/>
        <w:jc w:val="both"/>
        <w:rPr>
          <w:color w:val="000000"/>
          <w:lang w:eastAsia="hu-HU"/>
        </w:rPr>
      </w:pPr>
      <w:r w:rsidRPr="00A749F0">
        <w:rPr>
          <w:color w:val="000000"/>
          <w:lang w:eastAsia="hu-HU"/>
        </w:rPr>
        <w:t xml:space="preserve">Ajánlatkérő a közbeszerzési dokumentumokat az Ajánlati felhívás közzétételének időpontjától, korlátlanul, </w:t>
      </w:r>
      <w:proofErr w:type="spellStart"/>
      <w:r w:rsidRPr="00A749F0">
        <w:rPr>
          <w:color w:val="000000"/>
          <w:lang w:eastAsia="hu-HU"/>
        </w:rPr>
        <w:t>teljeskörűen</w:t>
      </w:r>
      <w:proofErr w:type="spellEnd"/>
      <w:r w:rsidRPr="00A749F0">
        <w:rPr>
          <w:color w:val="000000"/>
          <w:lang w:eastAsia="hu-HU"/>
        </w:rPr>
        <w:t xml:space="preserve">, elektronikus úton, térítésmentesen teszi hozzáférhetővé a gazdasági szereplők számára a következő címen: </w:t>
      </w:r>
    </w:p>
    <w:p w14:paraId="7E07AD7F" w14:textId="77777777" w:rsidR="00771558" w:rsidRPr="00A749F0" w:rsidRDefault="008277DF" w:rsidP="00771558">
      <w:pPr>
        <w:pStyle w:val="Listaszerbekezds"/>
        <w:tabs>
          <w:tab w:val="left" w:pos="306"/>
        </w:tabs>
        <w:ind w:left="22"/>
        <w:jc w:val="both"/>
        <w:rPr>
          <w:color w:val="000000"/>
          <w:lang w:eastAsia="hu-HU"/>
        </w:rPr>
      </w:pPr>
      <w:hyperlink r:id="rId18" w:tgtFrame="_blank" w:history="1">
        <w:r w:rsidR="00771558" w:rsidRPr="00A749F0">
          <w:rPr>
            <w:color w:val="000000"/>
            <w:lang w:eastAsia="hu-HU"/>
          </w:rPr>
          <w:t>http://www.mavcsoport.hu/mav-csoport/beszerzesi-hirdetmenyek/folyamatban</w:t>
        </w:r>
      </w:hyperlink>
    </w:p>
    <w:p w14:paraId="3DCC4C62" w14:textId="77777777" w:rsidR="002D711A" w:rsidRPr="00A749F0" w:rsidRDefault="002D711A" w:rsidP="00771558">
      <w:pPr>
        <w:pStyle w:val="Listaszerbekezds"/>
        <w:tabs>
          <w:tab w:val="left" w:pos="306"/>
        </w:tabs>
        <w:ind w:left="22"/>
        <w:jc w:val="both"/>
        <w:rPr>
          <w:color w:val="000000"/>
          <w:lang w:eastAsia="hu-HU"/>
        </w:rPr>
      </w:pPr>
    </w:p>
    <w:p w14:paraId="70CA5067" w14:textId="77777777" w:rsidR="00771558" w:rsidRPr="00A749F0" w:rsidRDefault="00771558" w:rsidP="00771558">
      <w:pPr>
        <w:pStyle w:val="Listaszerbekezds"/>
        <w:numPr>
          <w:ilvl w:val="0"/>
          <w:numId w:val="16"/>
        </w:numPr>
        <w:tabs>
          <w:tab w:val="left" w:pos="306"/>
        </w:tabs>
        <w:ind w:left="0" w:firstLine="22"/>
        <w:jc w:val="both"/>
        <w:rPr>
          <w:color w:val="000000"/>
          <w:lang w:eastAsia="hu-HU"/>
        </w:rPr>
      </w:pPr>
      <w:r w:rsidRPr="00A749F0">
        <w:rPr>
          <w:color w:val="000000"/>
          <w:lang w:eastAsia="hu-HU"/>
        </w:rPr>
        <w:t xml:space="preserve">A Kbt. 66. § (1) </w:t>
      </w:r>
      <w:proofErr w:type="spellStart"/>
      <w:r w:rsidRPr="00A749F0">
        <w:rPr>
          <w:color w:val="000000"/>
          <w:lang w:eastAsia="hu-HU"/>
        </w:rPr>
        <w:t>bek</w:t>
      </w:r>
      <w:proofErr w:type="spellEnd"/>
      <w:r w:rsidRPr="00A749F0">
        <w:rPr>
          <w:color w:val="000000"/>
          <w:lang w:eastAsia="hu-HU"/>
        </w:rPr>
        <w:t>. alapján az ajánlatot a gazdasági szereplőnek a közbeszerzési dokumentumokban meghatározott tartalmi és formai követelményeknek megfelelően kell elkészítenie és benyújtania.</w:t>
      </w:r>
    </w:p>
    <w:p w14:paraId="619B2A89" w14:textId="77777777" w:rsidR="002D711A" w:rsidRPr="00A749F0" w:rsidRDefault="002D711A" w:rsidP="002D711A">
      <w:pPr>
        <w:tabs>
          <w:tab w:val="left" w:pos="306"/>
        </w:tabs>
        <w:ind w:left="22"/>
        <w:jc w:val="both"/>
        <w:rPr>
          <w:color w:val="000000"/>
        </w:rPr>
      </w:pPr>
    </w:p>
    <w:p w14:paraId="1AA37F96" w14:textId="71BE98E2" w:rsidR="00294251" w:rsidRPr="00A749F0" w:rsidRDefault="00294251" w:rsidP="006242B0">
      <w:pPr>
        <w:pStyle w:val="Listaszerbekezds"/>
        <w:numPr>
          <w:ilvl w:val="0"/>
          <w:numId w:val="16"/>
        </w:numPr>
        <w:tabs>
          <w:tab w:val="left" w:pos="306"/>
        </w:tabs>
        <w:ind w:left="0" w:firstLine="22"/>
        <w:jc w:val="both"/>
        <w:rPr>
          <w:color w:val="000000"/>
          <w:lang w:eastAsia="hu-HU"/>
        </w:rPr>
      </w:pPr>
      <w:r w:rsidRPr="00A749F0">
        <w:rPr>
          <w:color w:val="000000"/>
          <w:lang w:eastAsia="hu-HU"/>
        </w:rPr>
        <w:t xml:space="preserve">A közbeszerzési dokumentum Kbt. 57. § (2) </w:t>
      </w:r>
      <w:proofErr w:type="spellStart"/>
      <w:r w:rsidRPr="00A749F0">
        <w:rPr>
          <w:color w:val="000000"/>
          <w:lang w:eastAsia="hu-HU"/>
        </w:rPr>
        <w:t>bek</w:t>
      </w:r>
      <w:proofErr w:type="spellEnd"/>
      <w:r w:rsidRPr="00A749F0">
        <w:rPr>
          <w:color w:val="000000"/>
          <w:lang w:eastAsia="hu-HU"/>
        </w:rPr>
        <w:t>. szerinti elérése az eljárásban való részvétel feltétele. A gazdasági szereplők a közbeszerzési dokumentum átvételi elismervényét - amelyet az ajánlati felhívás I.3. pontjában megadott elérhetőségen tud letölteni – kitöltve az ajánlati felhívás I.1) pontjában megjelölt címre (e-mailen vagy faxon) kötelesek megküldeni ajánlatkérő részére. Az átvételi elismervény visszaküldésének hiányában ajánlatkérő az eljárás során nyújtott tájékoztatások megküldéséért felelősséget vállalni nem tud!</w:t>
      </w:r>
    </w:p>
    <w:p w14:paraId="37FC03CC" w14:textId="77777777" w:rsidR="006242B0" w:rsidRPr="00A749F0" w:rsidRDefault="006242B0" w:rsidP="006242B0">
      <w:pPr>
        <w:tabs>
          <w:tab w:val="left" w:pos="306"/>
        </w:tabs>
        <w:jc w:val="both"/>
        <w:rPr>
          <w:color w:val="000000"/>
        </w:rPr>
      </w:pPr>
    </w:p>
    <w:p w14:paraId="1C7B71FC" w14:textId="77777777" w:rsidR="00771558" w:rsidRPr="00A749F0" w:rsidRDefault="00771558" w:rsidP="00771558">
      <w:pPr>
        <w:pStyle w:val="Listaszerbekezds"/>
        <w:numPr>
          <w:ilvl w:val="0"/>
          <w:numId w:val="16"/>
        </w:numPr>
        <w:tabs>
          <w:tab w:val="left" w:pos="306"/>
        </w:tabs>
        <w:ind w:left="0" w:firstLine="22"/>
        <w:jc w:val="both"/>
        <w:rPr>
          <w:color w:val="000000"/>
          <w:lang w:eastAsia="hu-HU"/>
        </w:rPr>
      </w:pPr>
      <w:r w:rsidRPr="00A749F0">
        <w:rPr>
          <w:color w:val="000000"/>
          <w:lang w:eastAsia="hu-HU"/>
        </w:rPr>
        <w:t>A közbeszerzési dokumentum Kbt. 57. § (2) bekezdése szerinti elérése az eljárásban való részvétel feltétele, melynek igazolásaképpen gazdasági szereplőknek a közbeszerzési dokumentum átvételi igazolását - amelyet szintén a fenti elérhetőségen tud letölteni – kitöltve jelen felhívás I.1) pontjában megjelölt címre e-mailen vagy faxon köteles megküldeni ajánlatkérő részére.</w:t>
      </w:r>
    </w:p>
    <w:p w14:paraId="5F052CD3" w14:textId="77777777" w:rsidR="002D711A" w:rsidRPr="00A749F0" w:rsidRDefault="002D711A" w:rsidP="002D711A">
      <w:pPr>
        <w:tabs>
          <w:tab w:val="left" w:pos="306"/>
        </w:tabs>
        <w:ind w:left="22"/>
        <w:jc w:val="both"/>
        <w:rPr>
          <w:color w:val="000000"/>
        </w:rPr>
      </w:pPr>
    </w:p>
    <w:p w14:paraId="46D0A00C" w14:textId="5EA18585" w:rsidR="00771558" w:rsidRPr="00A749F0" w:rsidRDefault="00771558" w:rsidP="00771558">
      <w:pPr>
        <w:pStyle w:val="Listaszerbekezds"/>
        <w:numPr>
          <w:ilvl w:val="0"/>
          <w:numId w:val="16"/>
        </w:numPr>
        <w:tabs>
          <w:tab w:val="left" w:pos="306"/>
        </w:tabs>
        <w:ind w:left="0" w:firstLine="22"/>
        <w:jc w:val="both"/>
        <w:rPr>
          <w:color w:val="000000"/>
          <w:lang w:eastAsia="hu-HU"/>
        </w:rPr>
      </w:pPr>
      <w:r w:rsidRPr="00A749F0">
        <w:rPr>
          <w:color w:val="000000"/>
          <w:lang w:eastAsia="hu-HU"/>
        </w:rPr>
        <w:t xml:space="preserve">Az ajánlatok benyújtására lehetőség van postai úton, illetve személyesen munkanapokon hétfőtől péntekig 10:00 és 15:00 óra között, az ajánlattételi határidő lejártának napján 10:00 </w:t>
      </w:r>
      <w:proofErr w:type="spellStart"/>
      <w:r w:rsidRPr="00A749F0">
        <w:rPr>
          <w:color w:val="000000"/>
          <w:lang w:eastAsia="hu-HU"/>
        </w:rPr>
        <w:t>ig</w:t>
      </w:r>
      <w:proofErr w:type="spellEnd"/>
      <w:r w:rsidRPr="00A749F0">
        <w:rPr>
          <w:color w:val="000000"/>
          <w:lang w:eastAsia="hu-HU"/>
        </w:rPr>
        <w:t xml:space="preserve"> </w:t>
      </w:r>
      <w:r w:rsidRPr="00A749F0">
        <w:rPr>
          <w:color w:val="000000"/>
          <w:lang w:eastAsia="hu-HU"/>
        </w:rPr>
        <w:lastRenderedPageBreak/>
        <w:t xml:space="preserve">a MÁV Szolgáltató Központ Zrt. </w:t>
      </w:r>
      <w:r w:rsidR="00712B9A" w:rsidRPr="00A749F0">
        <w:rPr>
          <w:color w:val="000000"/>
          <w:lang w:eastAsia="hu-HU"/>
        </w:rPr>
        <w:t>Integrált Ellátási Üzletág</w:t>
      </w:r>
      <w:r w:rsidRPr="00A749F0">
        <w:rPr>
          <w:color w:val="000000"/>
          <w:lang w:eastAsia="hu-HU"/>
        </w:rPr>
        <w:t xml:space="preserve">, 1087 Budapest, Könyves Kálmán körút 54-60., </w:t>
      </w:r>
      <w:r w:rsidR="00952D06" w:rsidRPr="00A749F0">
        <w:rPr>
          <w:color w:val="000000"/>
          <w:lang w:eastAsia="hu-HU"/>
        </w:rPr>
        <w:t>372-es</w:t>
      </w:r>
      <w:r w:rsidRPr="00A749F0">
        <w:rPr>
          <w:color w:val="000000"/>
          <w:lang w:eastAsia="hu-HU"/>
        </w:rPr>
        <w:t xml:space="preserve"> szoba helyszínen. A postai úton benyújtott ajánlatokat az ajánlatkérő csak akkor tekinti határidőben beérkezettnek, ha azok legkésőbb az ajánlattételi határidőig az ajánlatkérő részéről az ajánlatok átvételére megjelölt helyen átvételre kerülnek. A postai kézbesítés esetleges késedelméből, továbbá a postai küldemények elirányításából vagy elvesztéséből eredő valamennyi kockázatot az ajánlattevő viseli.</w:t>
      </w:r>
    </w:p>
    <w:p w14:paraId="1792809C" w14:textId="77777777" w:rsidR="002D711A" w:rsidRPr="00A749F0" w:rsidRDefault="002D711A" w:rsidP="002D711A">
      <w:pPr>
        <w:tabs>
          <w:tab w:val="left" w:pos="306"/>
        </w:tabs>
        <w:ind w:left="22"/>
        <w:jc w:val="both"/>
        <w:rPr>
          <w:color w:val="000000"/>
        </w:rPr>
      </w:pPr>
    </w:p>
    <w:p w14:paraId="4C98BB7C" w14:textId="77777777" w:rsidR="00771558" w:rsidRPr="00A749F0" w:rsidRDefault="00771558" w:rsidP="00771558">
      <w:pPr>
        <w:pStyle w:val="Listaszerbekezds"/>
        <w:numPr>
          <w:ilvl w:val="0"/>
          <w:numId w:val="16"/>
        </w:numPr>
        <w:tabs>
          <w:tab w:val="left" w:pos="306"/>
        </w:tabs>
        <w:ind w:left="0" w:firstLine="22"/>
        <w:jc w:val="both"/>
        <w:rPr>
          <w:color w:val="000000"/>
          <w:lang w:eastAsia="hu-HU"/>
        </w:rPr>
      </w:pPr>
      <w:r w:rsidRPr="00A749F0">
        <w:rPr>
          <w:color w:val="000000"/>
          <w:lang w:eastAsia="hu-HU"/>
        </w:rPr>
        <w:t>Ajánlatkérő felhívja az ajánlattevők figyelmét arra, hogy ajánlatkérő kapcsolattartási pontjaként megjelölt székházban beléptető rendszer működik, és emiatt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w:t>
      </w:r>
    </w:p>
    <w:p w14:paraId="1A5D56B2" w14:textId="77777777" w:rsidR="00771558" w:rsidRPr="00A749F0" w:rsidRDefault="00771558" w:rsidP="00771558">
      <w:pPr>
        <w:pStyle w:val="Listaszerbekezds"/>
        <w:tabs>
          <w:tab w:val="left" w:pos="306"/>
        </w:tabs>
        <w:ind w:left="22"/>
        <w:jc w:val="both"/>
        <w:rPr>
          <w:color w:val="000000"/>
          <w:lang w:eastAsia="hu-HU"/>
        </w:rPr>
      </w:pPr>
      <w:r w:rsidRPr="00A749F0">
        <w:rPr>
          <w:color w:val="000000"/>
          <w:lang w:eastAsia="hu-HU"/>
        </w:rPr>
        <w:t>Ajánlatkérő a hiánypótlás lehetőségét a Kbt. 71. §-</w:t>
      </w:r>
      <w:proofErr w:type="spellStart"/>
      <w:r w:rsidRPr="00A749F0">
        <w:rPr>
          <w:color w:val="000000"/>
          <w:lang w:eastAsia="hu-HU"/>
        </w:rPr>
        <w:t>ában</w:t>
      </w:r>
      <w:proofErr w:type="spellEnd"/>
      <w:r w:rsidRPr="00A749F0">
        <w:rPr>
          <w:color w:val="000000"/>
          <w:lang w:eastAsia="hu-HU"/>
        </w:rPr>
        <w:t xml:space="preserve"> foglaltak szerint biztosítja. </w:t>
      </w:r>
    </w:p>
    <w:p w14:paraId="05708731" w14:textId="77777777" w:rsidR="00A82ED6" w:rsidRPr="00A749F0" w:rsidRDefault="00A82ED6" w:rsidP="00771558">
      <w:pPr>
        <w:pStyle w:val="Listaszerbekezds"/>
        <w:tabs>
          <w:tab w:val="left" w:pos="306"/>
        </w:tabs>
        <w:ind w:left="22"/>
        <w:jc w:val="both"/>
        <w:rPr>
          <w:color w:val="000000"/>
          <w:lang w:eastAsia="hu-HU"/>
        </w:rPr>
      </w:pPr>
    </w:p>
    <w:p w14:paraId="09D3AB8E" w14:textId="77777777" w:rsidR="00771558" w:rsidRPr="00A749F0" w:rsidRDefault="00771558" w:rsidP="00771558">
      <w:pPr>
        <w:pStyle w:val="Listaszerbekezds"/>
        <w:numPr>
          <w:ilvl w:val="0"/>
          <w:numId w:val="16"/>
        </w:numPr>
        <w:tabs>
          <w:tab w:val="left" w:pos="306"/>
        </w:tabs>
        <w:ind w:left="0" w:firstLine="22"/>
        <w:jc w:val="both"/>
        <w:rPr>
          <w:color w:val="000000"/>
          <w:lang w:eastAsia="hu-HU"/>
        </w:rPr>
      </w:pPr>
      <w:r w:rsidRPr="00A749F0">
        <w:rPr>
          <w:color w:val="000000"/>
          <w:lang w:eastAsia="hu-HU"/>
        </w:rPr>
        <w:t>Ajánlattevőnek a Kbt. 66. § (6) bekezdése alapján ajánlatában meg kell jelölnie:</w:t>
      </w:r>
    </w:p>
    <w:p w14:paraId="1869259A" w14:textId="77777777" w:rsidR="00771558" w:rsidRPr="00A749F0" w:rsidRDefault="00771558" w:rsidP="00771558">
      <w:pPr>
        <w:pStyle w:val="Listaszerbekezds"/>
        <w:numPr>
          <w:ilvl w:val="1"/>
          <w:numId w:val="16"/>
        </w:numPr>
        <w:ind w:left="306" w:firstLine="22"/>
        <w:jc w:val="both"/>
        <w:rPr>
          <w:color w:val="000000"/>
          <w:lang w:eastAsia="hu-HU"/>
        </w:rPr>
      </w:pPr>
      <w:r w:rsidRPr="00A749F0">
        <w:rPr>
          <w:color w:val="000000"/>
          <w:lang w:eastAsia="hu-HU"/>
        </w:rPr>
        <w:t>a közbeszerzésnek azt a részét (részeit), amelynek (amelyeknek) teljesítéséhez az ajánlattevő alvállalkozót kíván igénybe venni,</w:t>
      </w:r>
    </w:p>
    <w:p w14:paraId="14D45592" w14:textId="77777777" w:rsidR="00771558" w:rsidRPr="00A749F0" w:rsidRDefault="00771558" w:rsidP="00771558">
      <w:pPr>
        <w:pStyle w:val="Listaszerbekezds"/>
        <w:numPr>
          <w:ilvl w:val="1"/>
          <w:numId w:val="16"/>
        </w:numPr>
        <w:ind w:left="306" w:firstLine="22"/>
        <w:jc w:val="both"/>
        <w:rPr>
          <w:color w:val="000000"/>
          <w:lang w:eastAsia="hu-HU"/>
        </w:rPr>
      </w:pPr>
      <w:r w:rsidRPr="00A749F0">
        <w:rPr>
          <w:color w:val="000000"/>
          <w:lang w:eastAsia="hu-HU"/>
        </w:rPr>
        <w:t>az ezen részek tekintetében igénybe venni kívánt és az ajánlat benyújtásakor már ismert alvállalkozókat.</w:t>
      </w:r>
    </w:p>
    <w:p w14:paraId="30E3869A" w14:textId="77777777" w:rsidR="00771558" w:rsidRPr="00A749F0" w:rsidRDefault="00771558" w:rsidP="00771558">
      <w:pPr>
        <w:pStyle w:val="Listaszerbekezds"/>
        <w:ind w:left="22"/>
        <w:jc w:val="both"/>
        <w:rPr>
          <w:color w:val="000000"/>
          <w:lang w:eastAsia="hu-HU"/>
        </w:rPr>
      </w:pPr>
      <w:r w:rsidRPr="00A749F0">
        <w:rPr>
          <w:color w:val="000000"/>
          <w:lang w:eastAsia="hu-HU"/>
        </w:rPr>
        <w:t>(Az ajánlatban a nemleges tartalmú nyilatkozatot is csatolni kell.)</w:t>
      </w:r>
    </w:p>
    <w:p w14:paraId="23AF7D24" w14:textId="77777777" w:rsidR="00771558" w:rsidRPr="00A749F0" w:rsidRDefault="00771558" w:rsidP="00771558">
      <w:pPr>
        <w:pStyle w:val="Listaszerbekezds"/>
        <w:ind w:left="22"/>
        <w:jc w:val="both"/>
        <w:rPr>
          <w:color w:val="000000"/>
          <w:lang w:eastAsia="hu-HU"/>
        </w:rPr>
      </w:pPr>
    </w:p>
    <w:p w14:paraId="1E609497" w14:textId="77777777" w:rsidR="00771558" w:rsidRPr="00A749F0" w:rsidRDefault="00771558" w:rsidP="00771558">
      <w:pPr>
        <w:pStyle w:val="Listaszerbekezds"/>
        <w:numPr>
          <w:ilvl w:val="0"/>
          <w:numId w:val="16"/>
        </w:numPr>
        <w:tabs>
          <w:tab w:val="left" w:pos="306"/>
        </w:tabs>
        <w:ind w:left="0" w:firstLine="22"/>
        <w:jc w:val="both"/>
        <w:rPr>
          <w:color w:val="000000"/>
          <w:lang w:eastAsia="hu-HU"/>
        </w:rPr>
      </w:pPr>
      <w:r w:rsidRPr="00A749F0">
        <w:rPr>
          <w:color w:val="000000"/>
          <w:lang w:eastAsia="hu-HU"/>
        </w:rPr>
        <w:t>Több ajánlattevő közösen is nyújthat be ajánlatot (a közös ajánlatra a Kbt. 35. §-</w:t>
      </w:r>
      <w:proofErr w:type="spellStart"/>
      <w:r w:rsidRPr="00A749F0">
        <w:rPr>
          <w:color w:val="000000"/>
          <w:lang w:eastAsia="hu-HU"/>
        </w:rPr>
        <w:t>ban</w:t>
      </w:r>
      <w:proofErr w:type="spellEnd"/>
      <w:r w:rsidRPr="00A749F0">
        <w:rPr>
          <w:color w:val="000000"/>
          <w:lang w:eastAsia="hu-HU"/>
        </w:rPr>
        <w:t xml:space="preserve"> foglaltak az irányadóak). Közös ajánlattétel esetén csatolni kell a közös ajánlattevők által cégszerűen aláírt közös ajánlattevői megállapodást, amely tartalmazza az alábbiakat:</w:t>
      </w:r>
    </w:p>
    <w:p w14:paraId="7A311568" w14:textId="77777777" w:rsidR="00771558" w:rsidRPr="00A749F0" w:rsidRDefault="00771558" w:rsidP="00771558">
      <w:pPr>
        <w:pStyle w:val="Listaszerbekezds"/>
        <w:numPr>
          <w:ilvl w:val="1"/>
          <w:numId w:val="16"/>
        </w:numPr>
        <w:ind w:left="306" w:hanging="284"/>
        <w:jc w:val="both"/>
        <w:rPr>
          <w:color w:val="000000"/>
          <w:lang w:eastAsia="hu-HU"/>
        </w:rPr>
      </w:pPr>
      <w:r w:rsidRPr="00A749F0">
        <w:rPr>
          <w:color w:val="000000"/>
          <w:lang w:eastAsia="hu-HU"/>
        </w:rPr>
        <w:t>a közös ajánlatevők nevét, székhelyét,</w:t>
      </w:r>
    </w:p>
    <w:p w14:paraId="480F2B98" w14:textId="77777777" w:rsidR="00771558" w:rsidRPr="00A749F0" w:rsidRDefault="00771558" w:rsidP="00771558">
      <w:pPr>
        <w:pStyle w:val="Listaszerbekezds"/>
        <w:numPr>
          <w:ilvl w:val="1"/>
          <w:numId w:val="16"/>
        </w:numPr>
        <w:ind w:left="306" w:hanging="284"/>
        <w:jc w:val="both"/>
        <w:rPr>
          <w:color w:val="000000"/>
          <w:lang w:eastAsia="hu-HU"/>
        </w:rPr>
      </w:pPr>
      <w:r w:rsidRPr="00A749F0">
        <w:rPr>
          <w:color w:val="000000"/>
          <w:lang w:eastAsia="hu-HU"/>
        </w:rPr>
        <w:t>azon ajánlattevőt, aki a közös ajánlattevőket az eljárás során kizárólagosan képviseli, illetőleg a közös ajánlattevők nevében hatályos jognyilatkozatot tehet; megnevezve az ajánlattevő képviseletében eljáró annak a természetes személynek a nevét, aki a közös ajánlattevők képviseletében nyilatkozatot tenni és aláírni jogosult,</w:t>
      </w:r>
    </w:p>
    <w:p w14:paraId="090846F4" w14:textId="77777777" w:rsidR="00771558" w:rsidRPr="00A749F0" w:rsidRDefault="00771558" w:rsidP="00771558">
      <w:pPr>
        <w:pStyle w:val="Listaszerbekezds"/>
        <w:numPr>
          <w:ilvl w:val="1"/>
          <w:numId w:val="16"/>
        </w:numPr>
        <w:ind w:left="306" w:hanging="284"/>
        <w:jc w:val="both"/>
        <w:rPr>
          <w:color w:val="000000"/>
          <w:lang w:eastAsia="hu-HU"/>
        </w:rPr>
      </w:pPr>
      <w:r w:rsidRPr="00A749F0">
        <w:rPr>
          <w:color w:val="000000"/>
          <w:lang w:eastAsia="hu-HU"/>
        </w:rPr>
        <w:t>a szerződés aláírása módjának ismertetését,</w:t>
      </w:r>
    </w:p>
    <w:p w14:paraId="1D96C53A" w14:textId="77777777" w:rsidR="00771558" w:rsidRPr="00A749F0" w:rsidRDefault="00771558" w:rsidP="00771558">
      <w:pPr>
        <w:pStyle w:val="Listaszerbekezds"/>
        <w:numPr>
          <w:ilvl w:val="1"/>
          <w:numId w:val="16"/>
        </w:numPr>
        <w:ind w:left="306" w:hanging="284"/>
        <w:jc w:val="both"/>
        <w:rPr>
          <w:color w:val="000000"/>
          <w:lang w:eastAsia="hu-HU"/>
        </w:rPr>
      </w:pPr>
      <w:r w:rsidRPr="00A749F0">
        <w:rPr>
          <w:color w:val="000000"/>
          <w:lang w:eastAsia="hu-HU"/>
        </w:rPr>
        <w:t>a közös ajánlattevők feladatmegosztását, a szerződéses árból való részesedésük mértékét valamint külön-külön a közös ajánlattevők azon bankszámlaszámait, ahova az elismert teljesítést követően a kifizetés megtörténhet,</w:t>
      </w:r>
    </w:p>
    <w:p w14:paraId="3C18F998" w14:textId="77777777" w:rsidR="00771558" w:rsidRPr="00A749F0" w:rsidRDefault="00771558" w:rsidP="00771558">
      <w:pPr>
        <w:pStyle w:val="Listaszerbekezds"/>
        <w:numPr>
          <w:ilvl w:val="1"/>
          <w:numId w:val="16"/>
        </w:numPr>
        <w:ind w:left="306" w:hanging="284"/>
        <w:jc w:val="both"/>
        <w:rPr>
          <w:color w:val="000000"/>
          <w:lang w:eastAsia="hu-HU"/>
        </w:rPr>
      </w:pPr>
      <w:r w:rsidRPr="00A749F0">
        <w:rPr>
          <w:color w:val="000000"/>
          <w:lang w:eastAsia="hu-HU"/>
        </w:rPr>
        <w:t>valamennyi közös ajánlattevői tag nyilatkozatát arról, hogy egyetemleges felelősséget vállalnak a közbeszerzési eljárás eredményeként megkötendő szerződés szerződésszerű teljesítéséért,</w:t>
      </w:r>
    </w:p>
    <w:p w14:paraId="252C068D" w14:textId="77777777" w:rsidR="00771558" w:rsidRPr="00A749F0" w:rsidRDefault="00771558" w:rsidP="00771558">
      <w:pPr>
        <w:pStyle w:val="Listaszerbekezds"/>
        <w:numPr>
          <w:ilvl w:val="1"/>
          <w:numId w:val="16"/>
        </w:numPr>
        <w:ind w:left="306" w:hanging="284"/>
        <w:jc w:val="both"/>
        <w:rPr>
          <w:color w:val="000000"/>
          <w:lang w:eastAsia="hu-HU"/>
        </w:rPr>
      </w:pPr>
      <w:r w:rsidRPr="00A749F0">
        <w:rPr>
          <w:color w:val="000000"/>
          <w:lang w:eastAsia="hu-HU"/>
        </w:rPr>
        <w:t>a hatóság jóváhagyásától, nyertesség esetén a közös ajánlatot létrehozó megállapodás érvényes marad a megállapodásból és a közbeszerzési eljárás eredményeként megkötött szerződésből fakadó valamennyi kötelezettség szerződésszerű teljesítéséig.</w:t>
      </w:r>
    </w:p>
    <w:p w14:paraId="250409E5" w14:textId="77777777" w:rsidR="00771558" w:rsidRPr="00A749F0" w:rsidRDefault="00771558" w:rsidP="00771558">
      <w:pPr>
        <w:ind w:left="22"/>
        <w:rPr>
          <w:rFonts w:eastAsia="Times New Roman"/>
          <w:color w:val="000000"/>
        </w:rPr>
      </w:pPr>
      <w:r w:rsidRPr="00A749F0">
        <w:rPr>
          <w:rFonts w:eastAsia="Times New Roman"/>
          <w:color w:val="000000"/>
        </w:rPr>
        <w:t>A közös ajánlattevők képviseletében tett minden nyilatkozatnak egyértelműen tartalmaznia kell a közös ajánlattevők megjelölését.</w:t>
      </w:r>
    </w:p>
    <w:p w14:paraId="26FC5249" w14:textId="77777777" w:rsidR="00771558" w:rsidRPr="00A749F0" w:rsidRDefault="00771558" w:rsidP="00771558">
      <w:pPr>
        <w:rPr>
          <w:rFonts w:eastAsia="Times New Roman"/>
          <w:color w:val="000000"/>
        </w:rPr>
      </w:pPr>
      <w:r w:rsidRPr="00A749F0">
        <w:rPr>
          <w:rFonts w:eastAsia="Times New Roman"/>
          <w:color w:val="000000"/>
        </w:rPr>
        <w:t>Ajánlatkérő felhívja az ajánlattevők figyelmét, hogy a közös ajánlattevők személye az ajánlattételi határidő lejárta után nem módosítható.</w:t>
      </w:r>
    </w:p>
    <w:p w14:paraId="38ED87EC" w14:textId="36ACB627" w:rsidR="00771558" w:rsidRPr="00A749F0" w:rsidRDefault="00771558" w:rsidP="00771558">
      <w:pPr>
        <w:pStyle w:val="Listaszerbekezds"/>
        <w:numPr>
          <w:ilvl w:val="0"/>
          <w:numId w:val="16"/>
        </w:numPr>
        <w:ind w:left="306" w:hanging="284"/>
        <w:jc w:val="both"/>
        <w:rPr>
          <w:color w:val="000000"/>
          <w:lang w:eastAsia="hu-HU"/>
        </w:rPr>
      </w:pPr>
      <w:r w:rsidRPr="00A749F0">
        <w:rPr>
          <w:color w:val="000000"/>
          <w:lang w:eastAsia="hu-HU"/>
        </w:rPr>
        <w:t>Az ajánlatnak a tartalomjegyzéket követően a Kbt. 66. § (5) bekezdése alapján az ajánlathoz felolvasólapot kell csatolni, amelyen fel kell tüntetnie a Kbt. 68. § (4) bekezdés szerinti információkat.</w:t>
      </w:r>
    </w:p>
    <w:p w14:paraId="0B843491" w14:textId="77777777" w:rsidR="00771558" w:rsidRPr="00A749F0" w:rsidRDefault="00771558" w:rsidP="00771558">
      <w:pPr>
        <w:pStyle w:val="Listaszerbekezds"/>
        <w:numPr>
          <w:ilvl w:val="0"/>
          <w:numId w:val="16"/>
        </w:numPr>
        <w:ind w:left="306" w:hanging="284"/>
        <w:jc w:val="both"/>
        <w:rPr>
          <w:color w:val="000000"/>
          <w:lang w:eastAsia="hu-HU"/>
        </w:rPr>
      </w:pPr>
      <w:r w:rsidRPr="00A749F0">
        <w:rPr>
          <w:color w:val="000000"/>
          <w:lang w:eastAsia="hu-HU"/>
        </w:rPr>
        <w:lastRenderedPageBreak/>
        <w:t>A Kbt. 66. § (2) bekezdése alapján az ajánlattevőnek ajánlatában kifejezetten nyilatkoznia kell az ajánlati felhívás feltételeire, a szerződés megkötésére és teljesítésére, valamint a kért ellenszolgáltatásra vonatkozóan.</w:t>
      </w:r>
    </w:p>
    <w:p w14:paraId="48FF1959" w14:textId="77777777" w:rsidR="00A82ED6" w:rsidRPr="00A749F0" w:rsidRDefault="00A82ED6" w:rsidP="00A82ED6">
      <w:pPr>
        <w:ind w:left="22"/>
        <w:jc w:val="both"/>
        <w:rPr>
          <w:color w:val="000000"/>
        </w:rPr>
      </w:pPr>
    </w:p>
    <w:p w14:paraId="69E14B42" w14:textId="77777777" w:rsidR="00771558" w:rsidRPr="00A749F0" w:rsidRDefault="00771558" w:rsidP="00771558">
      <w:pPr>
        <w:pStyle w:val="Listaszerbekezds"/>
        <w:numPr>
          <w:ilvl w:val="0"/>
          <w:numId w:val="16"/>
        </w:numPr>
        <w:ind w:left="306" w:hanging="284"/>
        <w:jc w:val="both"/>
        <w:rPr>
          <w:color w:val="000000"/>
          <w:lang w:eastAsia="hu-HU"/>
        </w:rPr>
      </w:pPr>
      <w:r w:rsidRPr="00A749F0">
        <w:rPr>
          <w:color w:val="000000"/>
          <w:lang w:eastAsia="hu-HU"/>
        </w:rPr>
        <w:t xml:space="preserve"> Az ajánlattevő köteles az ajánlatában csatolni a Kbt. 66. § (4) bekezdése szerinti nyilatkozatát arra vonatkozóan, hogy a kis- és középvállalkozásokról, fejlődésük támogatásáról szóló törvény szerint mikro-, kis-vagy középvállalkozásnak minősül-e. A nyilatkozat benyújtása nemleges tartalom esetén is kötelező.</w:t>
      </w:r>
    </w:p>
    <w:p w14:paraId="6C0BAB96" w14:textId="77777777" w:rsidR="00A82ED6" w:rsidRPr="00A749F0" w:rsidRDefault="00A82ED6" w:rsidP="00A82ED6">
      <w:pPr>
        <w:ind w:left="22"/>
        <w:jc w:val="both"/>
        <w:rPr>
          <w:color w:val="000000"/>
        </w:rPr>
      </w:pPr>
    </w:p>
    <w:p w14:paraId="0310FFBE" w14:textId="742B6B1A" w:rsidR="00771558" w:rsidRPr="00A749F0" w:rsidRDefault="00771558" w:rsidP="00771558">
      <w:pPr>
        <w:pStyle w:val="Listaszerbekezds"/>
        <w:numPr>
          <w:ilvl w:val="0"/>
          <w:numId w:val="16"/>
        </w:numPr>
        <w:ind w:left="306" w:hanging="284"/>
        <w:jc w:val="both"/>
        <w:rPr>
          <w:color w:val="000000"/>
          <w:lang w:eastAsia="hu-HU"/>
        </w:rPr>
      </w:pPr>
      <w:r w:rsidRPr="00A749F0">
        <w:rPr>
          <w:color w:val="000000"/>
          <w:lang w:eastAsia="hu-HU"/>
        </w:rPr>
        <w:t xml:space="preserve"> Aján</w:t>
      </w:r>
      <w:r w:rsidR="00297B1E" w:rsidRPr="00A749F0">
        <w:rPr>
          <w:color w:val="000000"/>
          <w:lang w:eastAsia="hu-HU"/>
        </w:rPr>
        <w:t>latkérő a felhívás III.</w:t>
      </w:r>
      <w:r w:rsidR="00712B9A" w:rsidRPr="00A749F0">
        <w:rPr>
          <w:color w:val="000000"/>
          <w:lang w:eastAsia="hu-HU"/>
        </w:rPr>
        <w:t>1</w:t>
      </w:r>
      <w:r w:rsidR="00297B1E" w:rsidRPr="00A749F0">
        <w:rPr>
          <w:color w:val="000000"/>
          <w:lang w:eastAsia="hu-HU"/>
        </w:rPr>
        <w:t>.3 M</w:t>
      </w:r>
      <w:r w:rsidRPr="00A749F0">
        <w:rPr>
          <w:color w:val="000000"/>
          <w:lang w:eastAsia="hu-HU"/>
        </w:rPr>
        <w:t>1</w:t>
      </w:r>
      <w:r w:rsidR="00297B1E" w:rsidRPr="00A749F0">
        <w:rPr>
          <w:color w:val="000000"/>
          <w:lang w:eastAsia="hu-HU"/>
        </w:rPr>
        <w:t>)</w:t>
      </w:r>
      <w:r w:rsidRPr="00A749F0">
        <w:rPr>
          <w:color w:val="000000"/>
          <w:lang w:eastAsia="hu-HU"/>
        </w:rPr>
        <w:t>. pontjában meghatározott műszaki illetve szakmai alkalmassági feltételeket és igazolást ajánlatkérő a minősített ajánlattevők hivatalos jegyzékébe történő felvételének feltételét képező minősítési szempontokhoz képest szigorúbban határozta meg.</w:t>
      </w:r>
    </w:p>
    <w:p w14:paraId="3AC94BF1" w14:textId="77777777" w:rsidR="00A82ED6" w:rsidRPr="00A749F0" w:rsidRDefault="00A82ED6" w:rsidP="00A82ED6">
      <w:pPr>
        <w:ind w:left="22"/>
        <w:jc w:val="both"/>
        <w:rPr>
          <w:color w:val="000000"/>
        </w:rPr>
      </w:pPr>
    </w:p>
    <w:p w14:paraId="3E2FCA8E" w14:textId="77777777" w:rsidR="00771558" w:rsidRPr="00A749F0" w:rsidRDefault="00771558" w:rsidP="00771558">
      <w:pPr>
        <w:pStyle w:val="Listaszerbekezds"/>
        <w:numPr>
          <w:ilvl w:val="0"/>
          <w:numId w:val="16"/>
        </w:numPr>
        <w:tabs>
          <w:tab w:val="left" w:pos="306"/>
        </w:tabs>
        <w:ind w:left="0" w:firstLine="22"/>
        <w:jc w:val="both"/>
        <w:rPr>
          <w:color w:val="000000"/>
          <w:lang w:eastAsia="hu-HU"/>
        </w:rPr>
      </w:pPr>
      <w:r w:rsidRPr="00A749F0">
        <w:rPr>
          <w:color w:val="000000"/>
          <w:lang w:eastAsia="hu-HU"/>
        </w:rPr>
        <w:t xml:space="preserve"> Ajánlatkérő a Kbt. 67. § (1) bekezdése alapján az ajánlatában köteles a kizáró okok fenn nem állása valamint az alkalmassági követelményeknek megfelelés tekintetében az egységes európai közbeszerzési dokumentumba foglalt nyilatkozatát benyújtani.</w:t>
      </w:r>
    </w:p>
    <w:p w14:paraId="5FBA9E6E" w14:textId="77777777" w:rsidR="00A82ED6" w:rsidRPr="00A749F0" w:rsidRDefault="00A82ED6" w:rsidP="00A82ED6">
      <w:pPr>
        <w:tabs>
          <w:tab w:val="left" w:pos="306"/>
        </w:tabs>
        <w:ind w:left="22"/>
        <w:jc w:val="both"/>
        <w:rPr>
          <w:color w:val="000000"/>
        </w:rPr>
      </w:pPr>
    </w:p>
    <w:p w14:paraId="4A7A7BB6" w14:textId="77777777" w:rsidR="00771558" w:rsidRPr="00A749F0" w:rsidRDefault="00771558" w:rsidP="00771558">
      <w:pPr>
        <w:pStyle w:val="Listaszerbekezds"/>
        <w:numPr>
          <w:ilvl w:val="0"/>
          <w:numId w:val="16"/>
        </w:numPr>
        <w:tabs>
          <w:tab w:val="left" w:pos="306"/>
        </w:tabs>
        <w:ind w:left="0" w:firstLine="22"/>
        <w:jc w:val="both"/>
        <w:rPr>
          <w:color w:val="000000"/>
          <w:lang w:eastAsia="hu-HU"/>
        </w:rPr>
      </w:pPr>
      <w:r w:rsidRPr="00A749F0">
        <w:rPr>
          <w:color w:val="000000"/>
          <w:lang w:eastAsia="hu-HU"/>
        </w:rPr>
        <w:t xml:space="preserve"> Ajánlattevőnek, az alkalmasság igazolásában részt vevő más szervezetnek továbbá az alábbi iratokat kell az ajánlatában csatolnia:</w:t>
      </w:r>
    </w:p>
    <w:p w14:paraId="57E8C298" w14:textId="0B28971D" w:rsidR="00771558" w:rsidRPr="00A749F0" w:rsidRDefault="00771558" w:rsidP="00771558">
      <w:pPr>
        <w:pStyle w:val="Listaszerbekezds"/>
        <w:numPr>
          <w:ilvl w:val="2"/>
          <w:numId w:val="16"/>
        </w:numPr>
        <w:tabs>
          <w:tab w:val="left" w:pos="306"/>
        </w:tabs>
        <w:ind w:left="164" w:hanging="142"/>
        <w:jc w:val="both"/>
        <w:rPr>
          <w:color w:val="000000"/>
          <w:lang w:eastAsia="hu-HU"/>
        </w:rPr>
      </w:pPr>
      <w:r w:rsidRPr="00A749F0">
        <w:rPr>
          <w:color w:val="000000"/>
          <w:lang w:eastAsia="hu-HU"/>
        </w:rPr>
        <w:t xml:space="preserve">folyamatban lévő változásbejegyzési eljárás esetében a cégbírósághoz benyújtott változás bejegyzési kérelmet (elektronikus kérelmének kinyomtatott változatát) </w:t>
      </w:r>
      <w:r w:rsidR="00294251" w:rsidRPr="00A749F0">
        <w:rPr>
          <w:color w:val="000000"/>
          <w:lang w:eastAsia="hu-HU"/>
        </w:rPr>
        <w:t xml:space="preserve">mellékletek nélkül </w:t>
      </w:r>
      <w:r w:rsidRPr="00A749F0">
        <w:rPr>
          <w:color w:val="000000"/>
          <w:lang w:eastAsia="hu-HU"/>
        </w:rPr>
        <w:t>és az annak érkezéséről a cégbíróság által megküldött igazolást (a kérelemről kiállított elektronikus tanúsítvány, igazolás kinyomtatott változatát) is,;</w:t>
      </w:r>
    </w:p>
    <w:p w14:paraId="177E1404" w14:textId="77777777" w:rsidR="00771558" w:rsidRPr="00A749F0" w:rsidRDefault="00771558" w:rsidP="00771558">
      <w:pPr>
        <w:pStyle w:val="Listaszerbekezds"/>
        <w:numPr>
          <w:ilvl w:val="2"/>
          <w:numId w:val="16"/>
        </w:numPr>
        <w:tabs>
          <w:tab w:val="left" w:pos="306"/>
        </w:tabs>
        <w:ind w:left="164" w:hanging="142"/>
        <w:jc w:val="both"/>
        <w:rPr>
          <w:color w:val="000000"/>
          <w:lang w:eastAsia="hu-HU"/>
        </w:rPr>
      </w:pPr>
      <w:r w:rsidRPr="00A749F0">
        <w:rPr>
          <w:color w:val="000000"/>
          <w:lang w:eastAsia="hu-HU"/>
        </w:rPr>
        <w:t>ajánlatot aláírók aláírási címpéldányát, vagy a 2006. évi V. törvény 9. § (1) bekezdés szerinti aláírás-mintáját, külföldi illetőségű ajánlattevő esetén az ennek megfeleltethető dokumentumot (amennyiben ilyen dokumentum az adott országban nem ismert, teljes bizonyító erejű magánokiratba vagy ügyvéd/közjegyző előtt tett okiratba foglalt aláírás-minta);</w:t>
      </w:r>
    </w:p>
    <w:p w14:paraId="5AD2AC47" w14:textId="77777777" w:rsidR="00771558" w:rsidRPr="00A749F0" w:rsidRDefault="00771558" w:rsidP="00771558">
      <w:pPr>
        <w:pStyle w:val="Listaszerbekezds"/>
        <w:numPr>
          <w:ilvl w:val="2"/>
          <w:numId w:val="16"/>
        </w:numPr>
        <w:tabs>
          <w:tab w:val="left" w:pos="306"/>
        </w:tabs>
        <w:ind w:left="164" w:hanging="142"/>
        <w:jc w:val="both"/>
        <w:rPr>
          <w:color w:val="000000"/>
          <w:lang w:eastAsia="hu-HU"/>
        </w:rPr>
      </w:pPr>
      <w:r w:rsidRPr="00A749F0">
        <w:rPr>
          <w:color w:val="000000"/>
          <w:lang w:eastAsia="hu-HU"/>
        </w:rPr>
        <w:t>a cégkivonatban nem szereplő kötelezettségvállaló(k) esetében a cégjegyzésre jogosult vezető tisztségviselőtől származó, az ajánlat aláírására vonatkozó (a meghatalmazó és a meghatalmazott aláírását is tartalmazó) írásos teljes bizonyító erejű magánokiratba foglalt meghatalmazást.</w:t>
      </w:r>
    </w:p>
    <w:p w14:paraId="5F27FCED" w14:textId="77777777" w:rsidR="00771558" w:rsidRPr="00A749F0" w:rsidRDefault="00771558" w:rsidP="00771558">
      <w:pPr>
        <w:pStyle w:val="Listaszerbekezds"/>
        <w:ind w:left="22"/>
        <w:jc w:val="both"/>
        <w:rPr>
          <w:color w:val="000000"/>
          <w:lang w:eastAsia="hu-HU"/>
        </w:rPr>
      </w:pPr>
      <w:r w:rsidRPr="00A749F0">
        <w:rPr>
          <w:color w:val="000000"/>
          <w:lang w:eastAsia="hu-HU"/>
        </w:rPr>
        <w:t>A meghatalmazás mellé csatolni kell a meghatalmazó vagy meghatalmazók aláírási címpéldányát vagy ügyvéd által ellenjegyzett aláírás-mintáját is.</w:t>
      </w:r>
    </w:p>
    <w:p w14:paraId="4530DD71" w14:textId="77777777" w:rsidR="00A82ED6" w:rsidRPr="00A749F0" w:rsidRDefault="00A82ED6" w:rsidP="00771558">
      <w:pPr>
        <w:pStyle w:val="Listaszerbekezds"/>
        <w:ind w:left="22"/>
        <w:jc w:val="both"/>
        <w:rPr>
          <w:color w:val="000000"/>
          <w:lang w:eastAsia="hu-HU"/>
        </w:rPr>
      </w:pPr>
    </w:p>
    <w:p w14:paraId="1C1F07D6" w14:textId="77777777" w:rsidR="00771558" w:rsidRPr="00A749F0" w:rsidRDefault="00771558" w:rsidP="00771558">
      <w:pPr>
        <w:pStyle w:val="Listaszerbekezds"/>
        <w:numPr>
          <w:ilvl w:val="0"/>
          <w:numId w:val="16"/>
        </w:numPr>
        <w:tabs>
          <w:tab w:val="left" w:pos="447"/>
        </w:tabs>
        <w:ind w:left="0" w:firstLine="22"/>
        <w:jc w:val="both"/>
        <w:rPr>
          <w:color w:val="000000"/>
          <w:lang w:eastAsia="hu-HU"/>
        </w:rPr>
      </w:pPr>
      <w:r w:rsidRPr="00A749F0">
        <w:rPr>
          <w:color w:val="000000"/>
          <w:lang w:eastAsia="hu-HU"/>
        </w:rPr>
        <w:t>A Kbt. 47. § (2) bekezdésében foglaltak alapján ahol az ajánlatkérő az eljárásban valamely dokumentum benyújtását írja elő, a dokumentum – ha jogszabály eltérően nem rendelkezik – egyszerű másolatban is benyújtható. Ajánlatkérő előírja az olyan nyilatkozat eredeti vagy hiteles másolatban történő benyújtását, amely közvetlenül valamely követelés érvényesítésének alapjául szolgál (pl. bankgarancia, kezességvállalásról szólónyilatkozat) vagy az eredeti aláírt példányban történő benyújtását a Kbt. írja elő (így például a Kbt. 68. § (2) bekezdése szerint benyújtott egy eredeti példánynak a 66. § (2) bekezdés szerinti nyilatkozat eredeti példányát kell tartalmaznia).</w:t>
      </w:r>
    </w:p>
    <w:p w14:paraId="2276D46B" w14:textId="77777777" w:rsidR="009D6685" w:rsidRPr="00A749F0" w:rsidRDefault="009D6685" w:rsidP="009D6685">
      <w:pPr>
        <w:tabs>
          <w:tab w:val="left" w:pos="447"/>
        </w:tabs>
        <w:ind w:left="22"/>
        <w:jc w:val="both"/>
        <w:rPr>
          <w:color w:val="000000"/>
        </w:rPr>
      </w:pPr>
    </w:p>
    <w:p w14:paraId="6D7C5A42" w14:textId="77777777" w:rsidR="00771558" w:rsidRPr="00A749F0" w:rsidRDefault="00771558" w:rsidP="00771558">
      <w:pPr>
        <w:pStyle w:val="Listaszerbekezds"/>
        <w:numPr>
          <w:ilvl w:val="0"/>
          <w:numId w:val="16"/>
        </w:numPr>
        <w:ind w:left="0" w:firstLine="22"/>
        <w:jc w:val="both"/>
        <w:rPr>
          <w:color w:val="000000"/>
          <w:lang w:eastAsia="hu-HU"/>
        </w:rPr>
      </w:pPr>
      <w:r w:rsidRPr="00A749F0">
        <w:rPr>
          <w:color w:val="000000"/>
          <w:lang w:eastAsia="hu-HU"/>
        </w:rPr>
        <w:lastRenderedPageBreak/>
        <w:t>A közbeszerzési eljárás és az ajánlattétel nyelve a magyar. Ajánlatkérő a közbeszerzési eljárásban nem teszi lehetővé a magyar nyelv helyett más nyelv használatát, az eljárás során mindennemű levelezés és kapcsolattartás kizárólag ezen a nyelven történhet.</w:t>
      </w:r>
    </w:p>
    <w:p w14:paraId="6F95798F" w14:textId="77777777" w:rsidR="009D6685" w:rsidRPr="00A749F0" w:rsidRDefault="009D6685" w:rsidP="009D6685">
      <w:pPr>
        <w:ind w:left="22"/>
        <w:jc w:val="both"/>
        <w:rPr>
          <w:color w:val="000000"/>
        </w:rPr>
      </w:pPr>
    </w:p>
    <w:p w14:paraId="569F74AF" w14:textId="77777777" w:rsidR="00771558" w:rsidRPr="00A749F0" w:rsidRDefault="00771558" w:rsidP="00771558">
      <w:pPr>
        <w:pStyle w:val="Listaszerbekezds"/>
        <w:numPr>
          <w:ilvl w:val="0"/>
          <w:numId w:val="16"/>
        </w:numPr>
        <w:ind w:left="0" w:firstLine="22"/>
        <w:jc w:val="both"/>
        <w:rPr>
          <w:color w:val="000000"/>
          <w:lang w:eastAsia="hu-HU"/>
        </w:rPr>
      </w:pPr>
      <w:r w:rsidRPr="00A749F0">
        <w:rPr>
          <w:color w:val="000000"/>
          <w:lang w:eastAsia="hu-HU"/>
        </w:rPr>
        <w:t xml:space="preserve">Amennyiben az ajánlatban nem magyar nyelvű dokumentumok is becsatolásra kerülnek, ajánlattevőnek a nem magyar nyelven benyújtott dokumentumok magyar nyelvű fordítását is csatolnia szükséges. A Kbt. 47. §(2) bekezdése alapján ajánlatkérő a nem magyar nyelven benyújtott dokumentumok ajánlattevő általi felelős fordítását is elfogadja. Felelős fordítás alatt az Ajánlatkérő az olyan fordítást érti, amely tekintetében az ajánlattevő képviseletére jogosult személy cégszerűen nyilatkozik, hogy valamennyi becsatolt irat magyar fordítása az eredetivel mindenben megegyezik. A fordítás megfelelőségéért az ajánlattevő felel. </w:t>
      </w:r>
    </w:p>
    <w:p w14:paraId="3C27B981" w14:textId="77777777" w:rsidR="009D6685" w:rsidRPr="00A749F0" w:rsidRDefault="009D6685" w:rsidP="009D6685">
      <w:pPr>
        <w:ind w:left="22"/>
        <w:jc w:val="both"/>
        <w:rPr>
          <w:color w:val="000000"/>
        </w:rPr>
      </w:pPr>
    </w:p>
    <w:p w14:paraId="3E4C4E31" w14:textId="77777777" w:rsidR="00771558" w:rsidRPr="00A749F0" w:rsidRDefault="00771558" w:rsidP="00771558">
      <w:pPr>
        <w:pStyle w:val="Listaszerbekezds"/>
        <w:numPr>
          <w:ilvl w:val="0"/>
          <w:numId w:val="16"/>
        </w:numPr>
        <w:tabs>
          <w:tab w:val="left" w:pos="447"/>
        </w:tabs>
        <w:ind w:left="0" w:firstLine="22"/>
        <w:jc w:val="both"/>
        <w:rPr>
          <w:color w:val="000000"/>
          <w:lang w:eastAsia="hu-HU"/>
        </w:rPr>
      </w:pPr>
      <w:r w:rsidRPr="00A749F0">
        <w:rPr>
          <w:color w:val="000000"/>
          <w:lang w:eastAsia="hu-HU"/>
        </w:rPr>
        <w:t>Az ajánlattevő a Kbt. 44. § (1) bekezdésében foglaltak értelmében az ajánlatában elkülönített módon elhelyezett, üzleti titkot tartalmazó iratok nyilvánosságra hozatalát megtilthatja. Ajánlattevőnek az üzleti titkot tartalmazó iratokat úgy kell elkészítenie, hogy azok ne tartalmazzanak a Kbt. 44. § (2)–(3) bekezdése szerinti elemeket, valamint az üzleti titoknak minősített információkat az ajánlatban elkülönített módon kell elhelyezni. Az ajánlattevő az elkülönített irathoz indokolást köteles csatolni, amelyben részletesen alátámasztja, hogy az adott információ vagy adat nyilvánosságra hozatala miért és milyen módon okozna számára aránytalansérelmet.</w:t>
      </w:r>
    </w:p>
    <w:p w14:paraId="40BBCC92" w14:textId="77777777" w:rsidR="009D6685" w:rsidRPr="00A749F0" w:rsidRDefault="009D6685" w:rsidP="009D6685">
      <w:pPr>
        <w:tabs>
          <w:tab w:val="left" w:pos="447"/>
        </w:tabs>
        <w:ind w:left="22"/>
        <w:jc w:val="both"/>
        <w:rPr>
          <w:color w:val="000000"/>
        </w:rPr>
      </w:pPr>
    </w:p>
    <w:p w14:paraId="106087DE" w14:textId="72B0B86B" w:rsidR="00771558" w:rsidRPr="00A749F0" w:rsidRDefault="00771558" w:rsidP="00771558">
      <w:pPr>
        <w:pStyle w:val="Listaszerbekezds"/>
        <w:numPr>
          <w:ilvl w:val="0"/>
          <w:numId w:val="16"/>
        </w:numPr>
        <w:tabs>
          <w:tab w:val="left" w:pos="447"/>
        </w:tabs>
        <w:ind w:left="0" w:firstLine="22"/>
        <w:jc w:val="both"/>
        <w:rPr>
          <w:color w:val="000000"/>
          <w:lang w:eastAsia="hu-HU"/>
        </w:rPr>
      </w:pPr>
      <w:r w:rsidRPr="00A749F0">
        <w:rPr>
          <w:color w:val="000000"/>
          <w:lang w:eastAsia="hu-HU"/>
        </w:rPr>
        <w:t xml:space="preserve">Az ajánlatok </w:t>
      </w:r>
      <w:r w:rsidR="00CF7D95" w:rsidRPr="00A749F0">
        <w:rPr>
          <w:color w:val="000000"/>
          <w:lang w:eastAsia="hu-HU"/>
        </w:rPr>
        <w:t>értékelése</w:t>
      </w:r>
      <w:r w:rsidRPr="00A749F0">
        <w:rPr>
          <w:color w:val="000000"/>
          <w:lang w:eastAsia="hu-HU"/>
        </w:rPr>
        <w:t xml:space="preserve"> a legalacsonyabb ár szempont alapján</w:t>
      </w:r>
      <w:r w:rsidR="00CF7D95" w:rsidRPr="00A749F0">
        <w:rPr>
          <w:color w:val="000000"/>
          <w:lang w:eastAsia="hu-HU"/>
        </w:rPr>
        <w:t xml:space="preserve"> történik</w:t>
      </w:r>
      <w:r w:rsidRPr="00A749F0">
        <w:rPr>
          <w:color w:val="000000"/>
          <w:lang w:eastAsia="hu-HU"/>
        </w:rPr>
        <w:t xml:space="preserve"> (Kbt. 76. § (2) bekezdés a) pontja alapján)</w:t>
      </w:r>
      <w:r w:rsidR="009D6685" w:rsidRPr="00A749F0">
        <w:rPr>
          <w:color w:val="000000"/>
          <w:lang w:eastAsia="hu-HU"/>
        </w:rPr>
        <w:t>.</w:t>
      </w:r>
    </w:p>
    <w:p w14:paraId="5CFD13C6" w14:textId="77777777" w:rsidR="00752EA4" w:rsidRPr="00A749F0" w:rsidRDefault="00752EA4" w:rsidP="00752EA4">
      <w:pPr>
        <w:tabs>
          <w:tab w:val="left" w:pos="447"/>
        </w:tabs>
        <w:ind w:left="22"/>
        <w:jc w:val="both"/>
        <w:rPr>
          <w:color w:val="000000"/>
        </w:rPr>
      </w:pPr>
    </w:p>
    <w:p w14:paraId="62490FDC" w14:textId="628F2BBF" w:rsidR="00771558" w:rsidRPr="00A749F0" w:rsidRDefault="00771558" w:rsidP="00771558">
      <w:pPr>
        <w:pStyle w:val="Listaszerbekezds"/>
        <w:numPr>
          <w:ilvl w:val="0"/>
          <w:numId w:val="16"/>
        </w:numPr>
        <w:tabs>
          <w:tab w:val="left" w:pos="306"/>
        </w:tabs>
        <w:ind w:left="0" w:firstLine="22"/>
        <w:jc w:val="both"/>
        <w:rPr>
          <w:color w:val="000000"/>
          <w:lang w:eastAsia="hu-HU"/>
        </w:rPr>
      </w:pPr>
      <w:r w:rsidRPr="00A749F0">
        <w:rPr>
          <w:color w:val="000000"/>
          <w:lang w:eastAsia="hu-HU"/>
        </w:rPr>
        <w:t xml:space="preserve"> Formai előírások: a Kbt. 68. § (2) bekezdése alapján az ajánlatot írásban és zártan, jelen felhívás I.1) pontjában megadott címre közvetlenül vagy postai úton kell benyújtani az ajánlattételi határidő lejártáig. Ajánlattevő az ajánlatot papír alapon, 1 (egy) eredeti példányban, valamint 1 (egy) elektronikus</w:t>
      </w:r>
      <w:r w:rsidR="00F901E5" w:rsidRPr="00A749F0">
        <w:rPr>
          <w:color w:val="000000"/>
          <w:lang w:eastAsia="hu-HU"/>
        </w:rPr>
        <w:t xml:space="preserve"> </w:t>
      </w:r>
      <w:r w:rsidRPr="00A749F0">
        <w:rPr>
          <w:color w:val="000000"/>
          <w:lang w:eastAsia="hu-HU"/>
        </w:rPr>
        <w:t xml:space="preserve">másolati példányban (digitális példányban, a cégszerűen aláírt, eredeti ajánlatot teljes terjedelmében CD vagy DVD adathordozón, megfelelő – olvasható – minőségben </w:t>
      </w:r>
      <w:proofErr w:type="spellStart"/>
      <w:r w:rsidRPr="00A749F0">
        <w:rPr>
          <w:color w:val="000000"/>
          <w:lang w:eastAsia="hu-HU"/>
        </w:rPr>
        <w:t>szkennelt</w:t>
      </w:r>
      <w:proofErr w:type="spellEnd"/>
      <w:r w:rsidRPr="00A749F0">
        <w:rPr>
          <w:color w:val="000000"/>
          <w:lang w:eastAsia="hu-HU"/>
        </w:rPr>
        <w:t>, jelszó nélkül olvasható, de nem szerkeszthető, .</w:t>
      </w:r>
      <w:proofErr w:type="spellStart"/>
      <w:r w:rsidRPr="00A749F0">
        <w:rPr>
          <w:color w:val="000000"/>
          <w:lang w:eastAsia="hu-HU"/>
        </w:rPr>
        <w:t>pdf</w:t>
      </w:r>
      <w:proofErr w:type="spellEnd"/>
      <w:r w:rsidRPr="00A749F0">
        <w:rPr>
          <w:color w:val="000000"/>
          <w:lang w:eastAsia="hu-HU"/>
        </w:rPr>
        <w:t xml:space="preserve"> formátumban) is köteles benyújtani.</w:t>
      </w:r>
    </w:p>
    <w:p w14:paraId="67A087D0" w14:textId="77777777" w:rsidR="00752EA4" w:rsidRPr="00A749F0" w:rsidRDefault="00752EA4" w:rsidP="00752EA4">
      <w:pPr>
        <w:tabs>
          <w:tab w:val="left" w:pos="306"/>
        </w:tabs>
        <w:ind w:left="22"/>
        <w:jc w:val="both"/>
        <w:rPr>
          <w:color w:val="000000"/>
        </w:rPr>
      </w:pPr>
    </w:p>
    <w:p w14:paraId="27F25E50" w14:textId="77777777" w:rsidR="00771558" w:rsidRPr="00A749F0" w:rsidRDefault="00771558" w:rsidP="00771558">
      <w:pPr>
        <w:pStyle w:val="Listaszerbekezds"/>
        <w:numPr>
          <w:ilvl w:val="0"/>
          <w:numId w:val="16"/>
        </w:numPr>
        <w:tabs>
          <w:tab w:val="left" w:pos="306"/>
        </w:tabs>
        <w:ind w:left="0" w:firstLine="22"/>
        <w:jc w:val="both"/>
        <w:rPr>
          <w:color w:val="000000"/>
          <w:lang w:eastAsia="hu-HU"/>
        </w:rPr>
      </w:pPr>
      <w:r w:rsidRPr="00A749F0">
        <w:rPr>
          <w:color w:val="000000"/>
          <w:lang w:eastAsia="hu-HU"/>
        </w:rPr>
        <w:t xml:space="preserve"> Ajánlattevőnek az ajánlatában nyilatkoznia szükséges a papír alapon és a digitális adathordozón benyújtotta ajánlatának egyezősége vonatkozásában. Amennyiben az ajánlat eredeti papír alapú (nyomtatott) és a digitális adathordozón benyújtott példánya között eltérés van, ajánlatkérő az ajánlat eredeti papíralapú példányát tekinti irányadónak.</w:t>
      </w:r>
    </w:p>
    <w:p w14:paraId="483A688D" w14:textId="77777777" w:rsidR="00952D06" w:rsidRPr="00A749F0" w:rsidRDefault="00952D06" w:rsidP="00752EA4">
      <w:pPr>
        <w:tabs>
          <w:tab w:val="left" w:pos="306"/>
        </w:tabs>
        <w:ind w:left="22"/>
        <w:jc w:val="both"/>
        <w:rPr>
          <w:color w:val="000000"/>
        </w:rPr>
      </w:pPr>
    </w:p>
    <w:p w14:paraId="4BFA7FBA" w14:textId="501477D6" w:rsidR="00002394" w:rsidRPr="00183928" w:rsidRDefault="00771558" w:rsidP="00FD45EB">
      <w:pPr>
        <w:pStyle w:val="Listaszerbekezds"/>
        <w:numPr>
          <w:ilvl w:val="0"/>
          <w:numId w:val="16"/>
        </w:numPr>
        <w:tabs>
          <w:tab w:val="left" w:pos="306"/>
        </w:tabs>
        <w:ind w:left="22" w:firstLine="22"/>
        <w:jc w:val="both"/>
        <w:rPr>
          <w:color w:val="000000"/>
          <w:lang w:eastAsia="hu-HU"/>
        </w:rPr>
      </w:pPr>
      <w:r w:rsidRPr="00183928">
        <w:rPr>
          <w:color w:val="000000"/>
          <w:lang w:eastAsia="hu-HU"/>
        </w:rPr>
        <w:t xml:space="preserve"> Az ajánlat csomagolása akkor nem minősül zártnak, ha abból roncsolás nélkül az ajánlat bármely lapja kivehető. Az ajánlatok ajánlatkérő által előírt egyéb formai követelményeit a közbeszerzési dokumentum tartalmazza. Az ajánlat csomagolásán az ajánlattevő nevén és címén felül minimálisan az alábbiakban részletezett információkat szükséges feltüntetni:</w:t>
      </w:r>
      <w:r w:rsidR="00183928" w:rsidRPr="00183928">
        <w:rPr>
          <w:color w:val="000000"/>
          <w:lang w:eastAsia="hu-HU"/>
        </w:rPr>
        <w:t xml:space="preserve"> </w:t>
      </w:r>
      <w:r w:rsidR="002439A6" w:rsidRPr="00183928">
        <w:rPr>
          <w:color w:val="000000"/>
          <w:lang w:eastAsia="hu-HU"/>
        </w:rPr>
        <w:t>„</w:t>
      </w:r>
      <w:r w:rsidR="006242B0" w:rsidRPr="00183928">
        <w:rPr>
          <w:b/>
        </w:rPr>
        <w:t xml:space="preserve">A MÁV-csoport öt Társaságának infrastruktúra üzemeltetés célú villamos energia ellátása, szabadpiaci keretek közötti 2018. január 1. és 2018. december 31. közötti teljesítéssel </w:t>
      </w:r>
      <w:r w:rsidR="00942220" w:rsidRPr="00183928">
        <w:rPr>
          <w:b/>
        </w:rPr>
        <w:t>- AJÁNLAT</w:t>
      </w:r>
      <w:r w:rsidRPr="00183928">
        <w:rPr>
          <w:color w:val="000000"/>
          <w:lang w:eastAsia="hu-HU"/>
        </w:rPr>
        <w:t xml:space="preserve">” </w:t>
      </w:r>
    </w:p>
    <w:p w14:paraId="10188DB3" w14:textId="6402D477" w:rsidR="00771558" w:rsidRPr="00A749F0" w:rsidRDefault="00942220" w:rsidP="00771558">
      <w:pPr>
        <w:pStyle w:val="Listaszerbekezds"/>
        <w:tabs>
          <w:tab w:val="left" w:pos="306"/>
        </w:tabs>
        <w:ind w:left="22"/>
        <w:jc w:val="both"/>
        <w:rPr>
          <w:color w:val="000000"/>
          <w:lang w:eastAsia="hu-HU"/>
        </w:rPr>
      </w:pPr>
      <w:r w:rsidRPr="00A749F0">
        <w:rPr>
          <w:color w:val="000000"/>
        </w:rPr>
        <w:lastRenderedPageBreak/>
        <w:t>Ajánlatkérő tájékoztatásul közli, hogy amennyiben a csomagoláson az ajánlattevők nem tüntetik fel „</w:t>
      </w:r>
      <w:r w:rsidRPr="00A749F0">
        <w:rPr>
          <w:b/>
          <w:color w:val="000000"/>
        </w:rPr>
        <w:t>Az ajánlattételi határidő előtt felbontani tilos</w:t>
      </w:r>
      <w:r w:rsidRPr="00A749F0">
        <w:rPr>
          <w:color w:val="000000"/>
        </w:rPr>
        <w:t>!” feliratot, úgy nem tud felelősséget vállalni annak az ajánlattételi határidő előtt történő felbontásáért.</w:t>
      </w:r>
    </w:p>
    <w:p w14:paraId="42DD0FB8" w14:textId="77777777" w:rsidR="00752EA4" w:rsidRPr="00A749F0" w:rsidRDefault="00752EA4" w:rsidP="00771558">
      <w:pPr>
        <w:pStyle w:val="Listaszerbekezds"/>
        <w:tabs>
          <w:tab w:val="left" w:pos="306"/>
        </w:tabs>
        <w:ind w:left="22"/>
        <w:jc w:val="both"/>
        <w:rPr>
          <w:color w:val="000000"/>
          <w:lang w:eastAsia="hu-HU"/>
        </w:rPr>
      </w:pPr>
    </w:p>
    <w:p w14:paraId="71951669" w14:textId="7F89B121" w:rsidR="00294251" w:rsidRPr="00A749F0" w:rsidRDefault="00771558" w:rsidP="00294251">
      <w:pPr>
        <w:pStyle w:val="Listaszerbekezds"/>
        <w:numPr>
          <w:ilvl w:val="0"/>
          <w:numId w:val="16"/>
        </w:numPr>
        <w:tabs>
          <w:tab w:val="left" w:pos="306"/>
          <w:tab w:val="left" w:pos="447"/>
        </w:tabs>
        <w:ind w:left="0" w:firstLine="22"/>
        <w:jc w:val="both"/>
        <w:rPr>
          <w:color w:val="000000"/>
          <w:lang w:eastAsia="hu-HU"/>
        </w:rPr>
      </w:pPr>
      <w:r w:rsidRPr="00A749F0">
        <w:rPr>
          <w:color w:val="000000"/>
          <w:lang w:eastAsia="hu-HU"/>
        </w:rPr>
        <w:t>Az ajánlat elkészítésével és benyújtásával, továbbá a közbeszerzési eljárásban való részvétellel összefüggésben felmerült valamennyi költség az ajánlattevőt terheli</w:t>
      </w:r>
      <w:r w:rsidR="00294251" w:rsidRPr="00A749F0">
        <w:rPr>
          <w:color w:val="000000"/>
          <w:lang w:eastAsia="hu-HU"/>
        </w:rPr>
        <w:t>, kivéve a Kbt. 177. § (2) bekezdésében foglaltakat.</w:t>
      </w:r>
    </w:p>
    <w:p w14:paraId="1900C08E" w14:textId="52E378FC" w:rsidR="00771558" w:rsidRPr="00A749F0" w:rsidRDefault="00771558" w:rsidP="00294251">
      <w:pPr>
        <w:pStyle w:val="Listaszerbekezds"/>
        <w:tabs>
          <w:tab w:val="left" w:pos="306"/>
          <w:tab w:val="left" w:pos="447"/>
        </w:tabs>
        <w:ind w:left="22"/>
        <w:jc w:val="both"/>
        <w:rPr>
          <w:color w:val="000000"/>
          <w:lang w:eastAsia="hu-HU"/>
        </w:rPr>
      </w:pPr>
    </w:p>
    <w:p w14:paraId="4CE7C7B9" w14:textId="77777777" w:rsidR="00771558" w:rsidRPr="00A749F0" w:rsidRDefault="00771558" w:rsidP="00771558">
      <w:pPr>
        <w:pStyle w:val="Listaszerbekezds"/>
        <w:numPr>
          <w:ilvl w:val="0"/>
          <w:numId w:val="16"/>
        </w:numPr>
        <w:tabs>
          <w:tab w:val="left" w:pos="447"/>
        </w:tabs>
        <w:ind w:left="0" w:firstLine="22"/>
        <w:jc w:val="both"/>
        <w:rPr>
          <w:color w:val="000000"/>
          <w:lang w:eastAsia="hu-HU"/>
        </w:rPr>
      </w:pPr>
      <w:r w:rsidRPr="00A749F0">
        <w:rPr>
          <w:color w:val="000000"/>
          <w:lang w:eastAsia="hu-HU"/>
        </w:rPr>
        <w:t xml:space="preserve">Ajánlatkérő a Kbt. 131. § (4) bekezdése alapján csak az eljárás nyertesével, vagy – az eljárás nyertesének visszalépése esetén – az ajánlatok értékelése során a következő legkedvezőbb ajánlatot tevőnek minősített ajánlattevővel, ha őt az ajánlatok elbírálásáról szóló </w:t>
      </w:r>
      <w:proofErr w:type="spellStart"/>
      <w:r w:rsidRPr="00A749F0">
        <w:rPr>
          <w:color w:val="000000"/>
          <w:lang w:eastAsia="hu-HU"/>
        </w:rPr>
        <w:t>összegezésben</w:t>
      </w:r>
      <w:proofErr w:type="spellEnd"/>
      <w:r w:rsidRPr="00A749F0">
        <w:rPr>
          <w:color w:val="000000"/>
          <w:lang w:eastAsia="hu-HU"/>
        </w:rPr>
        <w:t xml:space="preserve"> megjelölte, köti meg a szerződést.</w:t>
      </w:r>
    </w:p>
    <w:p w14:paraId="1BE50629" w14:textId="77777777" w:rsidR="002439A6" w:rsidRPr="00A749F0" w:rsidRDefault="002439A6" w:rsidP="002439A6">
      <w:pPr>
        <w:tabs>
          <w:tab w:val="left" w:pos="447"/>
        </w:tabs>
        <w:ind w:left="22"/>
        <w:jc w:val="both"/>
        <w:rPr>
          <w:color w:val="000000"/>
        </w:rPr>
      </w:pPr>
    </w:p>
    <w:p w14:paraId="72E5F0A0" w14:textId="7BA52D5E" w:rsidR="00771558" w:rsidRPr="00A749F0" w:rsidRDefault="00294251" w:rsidP="00771558">
      <w:pPr>
        <w:pStyle w:val="Listaszerbekezds"/>
        <w:numPr>
          <w:ilvl w:val="0"/>
          <w:numId w:val="16"/>
        </w:numPr>
        <w:tabs>
          <w:tab w:val="left" w:pos="447"/>
        </w:tabs>
        <w:ind w:left="0" w:firstLine="0"/>
        <w:jc w:val="both"/>
        <w:rPr>
          <w:color w:val="000000"/>
          <w:lang w:eastAsia="hu-HU"/>
        </w:rPr>
      </w:pPr>
      <w:r w:rsidRPr="00A749F0">
        <w:rPr>
          <w:color w:val="000000"/>
          <w:lang w:eastAsia="hu-HU"/>
        </w:rPr>
        <w:t xml:space="preserve">Az </w:t>
      </w:r>
      <w:r w:rsidR="00771558" w:rsidRPr="00A749F0">
        <w:rPr>
          <w:color w:val="000000"/>
          <w:lang w:eastAsia="hu-HU"/>
        </w:rPr>
        <w:t xml:space="preserve"> ajánlati felhívásban, valamint a közbeszerzési dokumentumban nem szabályozott kérdésekben a közbeszerzésekről szóló 2015. évi CXLIII. törvény, a közbeszerzési eljárásokban az alkalmasság és a kizáró okok igazolásának, valamint a közbeszerzési műszaki leírás meghatározásának módjáról szóló 321/2015. (X. 30.) Korm. rendelet, a közszolgáltatók közbeszerzéseire vonatkozó sajátos közbeszerzési szabályokról szóló 307/2015. (X. 27.) Korm. rendelet</w:t>
      </w:r>
      <w:r w:rsidR="007C457B" w:rsidRPr="00A749F0">
        <w:rPr>
          <w:color w:val="000000"/>
          <w:lang w:eastAsia="hu-HU"/>
        </w:rPr>
        <w:t xml:space="preserve"> és a közbeszerzési eljárásokban elektronikusan gyakorolható eljárási cselekmények szabályairól, valamint az elektronikus árlejtés alkalmazásáról szóló 257/2007. (X. 4.) Korm. rendelet valamint</w:t>
      </w:r>
      <w:r w:rsidR="00771558" w:rsidRPr="00A749F0">
        <w:rPr>
          <w:color w:val="000000"/>
          <w:lang w:eastAsia="hu-HU"/>
        </w:rPr>
        <w:t xml:space="preserve"> a vonatkozó ágazati jogszabályok.</w:t>
      </w:r>
    </w:p>
    <w:p w14:paraId="2E65CFD7" w14:textId="77777777" w:rsidR="002439A6" w:rsidRPr="00A749F0" w:rsidRDefault="002439A6" w:rsidP="002439A6">
      <w:pPr>
        <w:tabs>
          <w:tab w:val="left" w:pos="447"/>
        </w:tabs>
        <w:jc w:val="both"/>
        <w:rPr>
          <w:color w:val="000000"/>
        </w:rPr>
      </w:pPr>
    </w:p>
    <w:p w14:paraId="2A4CB419" w14:textId="599C1EEE" w:rsidR="00C31B55" w:rsidRPr="00A749F0" w:rsidRDefault="00C31B55" w:rsidP="00717198">
      <w:pPr>
        <w:pStyle w:val="Listaszerbekezds"/>
        <w:numPr>
          <w:ilvl w:val="0"/>
          <w:numId w:val="16"/>
        </w:numPr>
        <w:tabs>
          <w:tab w:val="left" w:pos="447"/>
        </w:tabs>
        <w:ind w:left="0" w:firstLine="0"/>
        <w:jc w:val="both"/>
        <w:rPr>
          <w:color w:val="000000"/>
          <w:lang w:eastAsia="hu-HU"/>
        </w:rPr>
      </w:pPr>
      <w:r w:rsidRPr="00A749F0">
        <w:rPr>
          <w:color w:val="000000"/>
          <w:lang w:eastAsia="hu-HU"/>
        </w:rPr>
        <w:t>Az ajánlati árra vonatkozó részletes információkat a Közbeszerzési Dokumentumok tartalmazza.</w:t>
      </w:r>
    </w:p>
    <w:p w14:paraId="3BF23D4B" w14:textId="77777777" w:rsidR="00B20CF1" w:rsidRPr="00A749F0" w:rsidRDefault="00B20CF1" w:rsidP="00D23BAC">
      <w:pPr>
        <w:pStyle w:val="Listaszerbekezds"/>
        <w:tabs>
          <w:tab w:val="left" w:pos="447"/>
        </w:tabs>
        <w:ind w:left="0"/>
        <w:jc w:val="both"/>
        <w:rPr>
          <w:color w:val="000000"/>
          <w:lang w:eastAsia="hu-HU"/>
        </w:rPr>
      </w:pPr>
    </w:p>
    <w:p w14:paraId="5860ED47" w14:textId="40AFDA94" w:rsidR="00B20CF1" w:rsidRDefault="00B20CF1" w:rsidP="00B20CF1">
      <w:pPr>
        <w:pStyle w:val="Listaszerbekezds"/>
        <w:numPr>
          <w:ilvl w:val="0"/>
          <w:numId w:val="16"/>
        </w:numPr>
        <w:tabs>
          <w:tab w:val="left" w:pos="447"/>
        </w:tabs>
        <w:ind w:left="0" w:firstLine="0"/>
        <w:jc w:val="both"/>
        <w:rPr>
          <w:color w:val="000000"/>
          <w:lang w:eastAsia="hu-HU"/>
        </w:rPr>
      </w:pPr>
      <w:r w:rsidRPr="00A749F0">
        <w:rPr>
          <w:color w:val="000000"/>
          <w:lang w:eastAsia="hu-HU"/>
        </w:rPr>
        <w:t>Ajánlatkérő az eljárásban a Kbt. 75.§ (</w:t>
      </w:r>
      <w:r w:rsidR="00294251" w:rsidRPr="00A749F0">
        <w:rPr>
          <w:color w:val="000000"/>
          <w:lang w:eastAsia="hu-HU"/>
        </w:rPr>
        <w:t>2</w:t>
      </w:r>
      <w:r w:rsidRPr="00A749F0">
        <w:rPr>
          <w:color w:val="000000"/>
          <w:lang w:eastAsia="hu-HU"/>
        </w:rPr>
        <w:t>) e) pontot nem alkalmazza.</w:t>
      </w:r>
    </w:p>
    <w:p w14:paraId="4BE8B122" w14:textId="77777777" w:rsidR="00183928" w:rsidRPr="00183928" w:rsidRDefault="00183928" w:rsidP="00183928">
      <w:pPr>
        <w:pStyle w:val="Listaszerbekezds"/>
        <w:rPr>
          <w:color w:val="000000"/>
          <w:lang w:eastAsia="hu-HU"/>
        </w:rPr>
      </w:pPr>
    </w:p>
    <w:p w14:paraId="72B49F7D" w14:textId="749240AF" w:rsidR="00B20CF1" w:rsidRPr="006F4324" w:rsidRDefault="00DC5FF9" w:rsidP="00DC5FF9">
      <w:pPr>
        <w:pStyle w:val="Listaszerbekezds"/>
        <w:numPr>
          <w:ilvl w:val="0"/>
          <w:numId w:val="16"/>
        </w:numPr>
        <w:tabs>
          <w:tab w:val="left" w:pos="447"/>
        </w:tabs>
        <w:ind w:left="0" w:firstLine="0"/>
        <w:jc w:val="both"/>
        <w:rPr>
          <w:color w:val="000000"/>
          <w:lang w:eastAsia="hu-HU"/>
        </w:rPr>
      </w:pPr>
      <w:r w:rsidRPr="006F4324">
        <w:rPr>
          <w:color w:val="000000"/>
          <w:lang w:eastAsia="hu-HU"/>
        </w:rPr>
        <w:t xml:space="preserve">Ajánlatkérő az eljárásban a Kbt. 81.§ (4) </w:t>
      </w:r>
      <w:proofErr w:type="spellStart"/>
      <w:r w:rsidRPr="006F4324">
        <w:rPr>
          <w:color w:val="000000"/>
          <w:lang w:eastAsia="hu-HU"/>
        </w:rPr>
        <w:t>bek</w:t>
      </w:r>
      <w:proofErr w:type="spellEnd"/>
      <w:r w:rsidRPr="006F4324">
        <w:rPr>
          <w:color w:val="000000"/>
          <w:lang w:eastAsia="hu-HU"/>
        </w:rPr>
        <w:t>. alkalmazza.</w:t>
      </w:r>
    </w:p>
    <w:p w14:paraId="14D58B0E" w14:textId="77777777" w:rsidR="00DC5FF9" w:rsidRPr="006F4324" w:rsidRDefault="00DC5FF9" w:rsidP="00DC5FF9">
      <w:pPr>
        <w:tabs>
          <w:tab w:val="left" w:pos="447"/>
        </w:tabs>
        <w:jc w:val="both"/>
        <w:rPr>
          <w:color w:val="000000"/>
        </w:rPr>
      </w:pPr>
    </w:p>
    <w:p w14:paraId="4F779D76" w14:textId="0922A163" w:rsidR="00B20CF1" w:rsidRPr="006F4324" w:rsidRDefault="00C04A43" w:rsidP="00002394">
      <w:pPr>
        <w:pStyle w:val="Listaszerbekezds"/>
        <w:numPr>
          <w:ilvl w:val="0"/>
          <w:numId w:val="16"/>
        </w:numPr>
        <w:tabs>
          <w:tab w:val="left" w:pos="447"/>
        </w:tabs>
        <w:ind w:left="0" w:firstLine="0"/>
        <w:jc w:val="both"/>
        <w:rPr>
          <w:color w:val="000000"/>
          <w:lang w:eastAsia="hu-HU"/>
        </w:rPr>
      </w:pPr>
      <w:r w:rsidRPr="006F4324">
        <w:rPr>
          <w:color w:val="000000"/>
          <w:lang w:eastAsia="hu-HU"/>
        </w:rPr>
        <w:t xml:space="preserve">Jelen eljárás eredményeként Ajánlatkérő részéről az alábbi társaságok fognak szerepelni szerződő félként: MÁV Zrt.: 1-4. részek (A-D), MÁV-START Zrt.: 1-3.részek (A-C), MÁV FKG Kft.: 1. és 3. részek (A és C), MÁV-HÉV Zrt.: </w:t>
      </w:r>
      <w:r w:rsidR="005F3FAB" w:rsidRPr="006F4324">
        <w:rPr>
          <w:color w:val="000000"/>
          <w:lang w:eastAsia="hu-HU"/>
        </w:rPr>
        <w:t>1-</w:t>
      </w:r>
      <w:r w:rsidRPr="006F4324">
        <w:rPr>
          <w:color w:val="000000"/>
          <w:lang w:eastAsia="hu-HU"/>
        </w:rPr>
        <w:t>2.rész (</w:t>
      </w:r>
      <w:r w:rsidR="005F3FAB" w:rsidRPr="006F4324">
        <w:rPr>
          <w:color w:val="000000"/>
          <w:lang w:eastAsia="hu-HU"/>
        </w:rPr>
        <w:t>A-</w:t>
      </w:r>
      <w:r w:rsidRPr="006F4324">
        <w:rPr>
          <w:color w:val="000000"/>
          <w:lang w:eastAsia="hu-HU"/>
        </w:rPr>
        <w:t>B) és MÁV Szolgáltató Központ Zrt.: 1 rész (A)</w:t>
      </w:r>
    </w:p>
    <w:p w14:paraId="3F5F5C28" w14:textId="77777777" w:rsidR="00002394" w:rsidRPr="006F4324" w:rsidRDefault="00002394" w:rsidP="00002394">
      <w:pPr>
        <w:tabs>
          <w:tab w:val="left" w:pos="447"/>
        </w:tabs>
        <w:jc w:val="both"/>
        <w:rPr>
          <w:color w:val="000000"/>
        </w:rPr>
      </w:pPr>
    </w:p>
    <w:p w14:paraId="076E498F" w14:textId="6AF7C7A2" w:rsidR="00B20CF1" w:rsidRPr="00A749F0" w:rsidRDefault="00B20CF1" w:rsidP="0027668D">
      <w:pPr>
        <w:pStyle w:val="Listaszerbekezds"/>
        <w:numPr>
          <w:ilvl w:val="0"/>
          <w:numId w:val="16"/>
        </w:numPr>
        <w:tabs>
          <w:tab w:val="left" w:pos="447"/>
        </w:tabs>
        <w:ind w:left="0" w:firstLine="0"/>
        <w:jc w:val="both"/>
        <w:rPr>
          <w:color w:val="000000"/>
          <w:lang w:eastAsia="hu-HU"/>
        </w:rPr>
      </w:pPr>
      <w:r w:rsidRPr="006F4324">
        <w:rPr>
          <w:color w:val="000000"/>
          <w:lang w:eastAsia="hu-HU"/>
        </w:rPr>
        <w:t>Amennyiben az ajánlattevő, vagy az</w:t>
      </w:r>
      <w:r w:rsidRPr="00A749F0">
        <w:rPr>
          <w:color w:val="000000"/>
          <w:lang w:eastAsia="hu-HU"/>
        </w:rPr>
        <w:t xml:space="preserve"> alkalmasság igazolása tekintetében igénybe vett más szervezet – átalakulás, egyesülés vagy szétválás miatt - jogelődje bármely adatát fel kívánja használni, az ajánlatához csatolnia kell a jogutódlás tényét, körülményeit bizonyító cégiratokat egyszerű másolatban, így különösen az átalakulási, szétválási, vagy egyesülési szerződést, vonatkozó cégiratokat.</w:t>
      </w:r>
    </w:p>
    <w:p w14:paraId="707B48EA" w14:textId="77777777" w:rsidR="00B20CF1" w:rsidRPr="00A749F0" w:rsidRDefault="00B20CF1" w:rsidP="0027668D">
      <w:pPr>
        <w:pStyle w:val="Listaszerbekezds"/>
        <w:tabs>
          <w:tab w:val="left" w:pos="447"/>
        </w:tabs>
        <w:ind w:left="0"/>
        <w:jc w:val="both"/>
        <w:rPr>
          <w:color w:val="000000"/>
          <w:lang w:eastAsia="hu-HU"/>
        </w:rPr>
      </w:pPr>
    </w:p>
    <w:p w14:paraId="7C11259E" w14:textId="6753F068" w:rsidR="00E46940" w:rsidRPr="00A749F0" w:rsidRDefault="00CE1382" w:rsidP="00CE1382">
      <w:pPr>
        <w:pStyle w:val="Listaszerbekezds"/>
        <w:numPr>
          <w:ilvl w:val="0"/>
          <w:numId w:val="16"/>
        </w:numPr>
        <w:tabs>
          <w:tab w:val="left" w:pos="447"/>
        </w:tabs>
        <w:ind w:left="0" w:firstLine="0"/>
        <w:jc w:val="both"/>
        <w:rPr>
          <w:color w:val="000000"/>
          <w:lang w:eastAsia="hu-HU"/>
        </w:rPr>
      </w:pPr>
      <w:bookmarkStart w:id="51" w:name="_Toc476901707"/>
      <w:r w:rsidRPr="00A749F0">
        <w:rPr>
          <w:color w:val="000000"/>
          <w:lang w:eastAsia="hu-HU"/>
        </w:rPr>
        <w:t>Ajánlatkérő közli, hogy a nem forintban rendelkezésre álló adatokat eredeti devizanemben kéri megadni. Az idegen devizanemben megadott értékek, adatok forintra történő átszámítására ajánlatkérő a teljesítés időpontjában érvényes MNB devizaárfolyamot alkalmazza, illetve ennek hiányában az ECB által ugyanebben az időpontban jegyzett devizák keresztárfolyamából számított árfolyam kerül alkalmazásra.</w:t>
      </w:r>
      <w:bookmarkEnd w:id="51"/>
      <w:r w:rsidR="005C2D12">
        <w:rPr>
          <w:color w:val="000000"/>
          <w:lang w:eastAsia="hu-HU"/>
        </w:rPr>
        <w:t xml:space="preserve"> </w:t>
      </w:r>
      <w:r w:rsidR="005C2D12" w:rsidRPr="00EB0334">
        <w:t>Árbevétel tekintetében az üzleti év utolsó napján érvényes devizaárfolyam az irányadó</w:t>
      </w:r>
      <w:r w:rsidR="00B96290" w:rsidRPr="00A749F0">
        <w:rPr>
          <w:color w:val="000000"/>
          <w:lang w:eastAsia="hu-HU"/>
        </w:rPr>
        <w:t>.</w:t>
      </w:r>
    </w:p>
    <w:p w14:paraId="07F0A513" w14:textId="77777777" w:rsidR="00EE55A2" w:rsidRPr="00C5547D" w:rsidRDefault="00EE55A2" w:rsidP="00C5547D">
      <w:pPr>
        <w:jc w:val="both"/>
        <w:rPr>
          <w:rFonts w:eastAsia="Times New Roman"/>
          <w:color w:val="000000"/>
        </w:rPr>
      </w:pPr>
    </w:p>
    <w:p w14:paraId="3C9FD3CC" w14:textId="14387366" w:rsidR="00EE55A2" w:rsidRPr="00C5547D" w:rsidRDefault="00EE55A2">
      <w:pPr>
        <w:pStyle w:val="Listaszerbekezds"/>
        <w:tabs>
          <w:tab w:val="left" w:pos="447"/>
        </w:tabs>
        <w:ind w:left="0"/>
        <w:jc w:val="both"/>
        <w:rPr>
          <w:color w:val="000000"/>
          <w:lang w:eastAsia="hu-HU"/>
        </w:rPr>
      </w:pPr>
      <w:r w:rsidRPr="00C5547D">
        <w:rPr>
          <w:color w:val="000000"/>
          <w:lang w:eastAsia="hu-HU"/>
        </w:rPr>
        <w:lastRenderedPageBreak/>
        <w:t>32.Ajánlattevőnek - amennyiben a szerződés teljesítéséhez igénybe vesz alvállalkozót - és alvállalkozó(ik)</w:t>
      </w:r>
      <w:proofErr w:type="spellStart"/>
      <w:r w:rsidRPr="00C5547D">
        <w:rPr>
          <w:color w:val="000000"/>
          <w:lang w:eastAsia="hu-HU"/>
        </w:rPr>
        <w:t>nak</w:t>
      </w:r>
      <w:proofErr w:type="spellEnd"/>
      <w:r w:rsidRPr="00C5547D">
        <w:rPr>
          <w:color w:val="000000"/>
          <w:lang w:eastAsia="hu-HU"/>
        </w:rPr>
        <w:t xml:space="preserve"> csatolnia kell az ajánlatba a Magyar Energetikai és Közműszabályozási Hivatal vagy jogelődje, a Magyar Energia Hivatal  által kiadott, villamos energia kereskedelmi tevékenység végzésére vonatkozó engedély egyszerű másolati pld-át.</w:t>
      </w:r>
    </w:p>
    <w:p w14:paraId="5A8CFD71" w14:textId="109602B3" w:rsidR="00EE55A2" w:rsidRPr="00C5547D" w:rsidRDefault="00EE55A2" w:rsidP="00C5547D">
      <w:pPr>
        <w:spacing w:before="120" w:after="120"/>
        <w:jc w:val="both"/>
        <w:rPr>
          <w:rFonts w:eastAsia="Times New Roman"/>
          <w:color w:val="000000"/>
        </w:rPr>
      </w:pPr>
      <w:r w:rsidRPr="00C5547D">
        <w:rPr>
          <w:rFonts w:eastAsia="Times New Roman"/>
          <w:color w:val="000000"/>
        </w:rPr>
        <w:t>33. Ajánlattevőnek (közös ajánlattétel esetén közös Ajánlattevők mindegyikének) ajánlatában nyilatkoznia kell arról, hogy ki a mérlegkör felelőse, valamint arról</w:t>
      </w:r>
      <w:r w:rsidR="008A17C4">
        <w:rPr>
          <w:rFonts w:eastAsia="Times New Roman"/>
          <w:color w:val="000000"/>
        </w:rPr>
        <w:t>,</w:t>
      </w:r>
      <w:r w:rsidRPr="00C5547D">
        <w:rPr>
          <w:rFonts w:eastAsia="Times New Roman"/>
          <w:color w:val="000000"/>
        </w:rPr>
        <w:t xml:space="preserve"> hogy a MAVIR-ral mikor kötött mérlegköri szerződést. Ha a Mérlegkör Felelős és az Ajánlattevő személye eltérő, akkor az Ajánlattevőnek csatolnia kell az ajánlatához a Mérlegkör Felelős nyilatkozatot arról, hogy az Ajánlattevő nyertessége esetén magára nézve kötelező érvénnyel elfogadja a KD-</w:t>
      </w:r>
      <w:proofErr w:type="spellStart"/>
      <w:r w:rsidRPr="00C5547D">
        <w:rPr>
          <w:rFonts w:eastAsia="Times New Roman"/>
          <w:color w:val="000000"/>
        </w:rPr>
        <w:t>ben</w:t>
      </w:r>
      <w:proofErr w:type="spellEnd"/>
      <w:r w:rsidRPr="00C5547D">
        <w:rPr>
          <w:rFonts w:eastAsia="Times New Roman"/>
          <w:color w:val="000000"/>
        </w:rPr>
        <w:t xml:space="preserve"> szereplő Mérlegkör Tagsági szerződéstervezetet.</w:t>
      </w:r>
    </w:p>
    <w:p w14:paraId="6DFA2185" w14:textId="4989651A" w:rsidR="00F2390D" w:rsidRDefault="00EE55A2" w:rsidP="00C5547D">
      <w:pPr>
        <w:jc w:val="both"/>
      </w:pPr>
      <w:r w:rsidRPr="00C5547D">
        <w:rPr>
          <w:rFonts w:eastAsia="Times New Roman"/>
          <w:color w:val="000000"/>
        </w:rPr>
        <w:t>34. Ajánlattevő ajánlatába csatolni köteles nyilatkozatát arra vonatkozóan, hogy nyertessége esetén rendelkezni fog a villamos energiáról szóló 2007. évi LXXXVI. törvény 43.§ szerinti számlázási rendszerrel. A számlázási rendszer meglétét Ajánlatkérő ellenőrzi szerződéskötéskor, amelynek megléte a szerződéskötés feltétele.</w:t>
      </w:r>
      <w:r w:rsidR="00F2390D" w:rsidRPr="00A749F0">
        <w:br w:type="page"/>
      </w:r>
    </w:p>
    <w:p w14:paraId="26B065DE" w14:textId="3F906FCF" w:rsidR="001B31DD" w:rsidRDefault="001B31DD">
      <w:r>
        <w:lastRenderedPageBreak/>
        <w:br w:type="page"/>
      </w:r>
    </w:p>
    <w:p w14:paraId="794DB17F" w14:textId="77777777" w:rsidR="001B31DD" w:rsidRDefault="001B31DD" w:rsidP="001B31DD">
      <w:pPr>
        <w:spacing w:after="0" w:line="340" w:lineRule="exact"/>
        <w:jc w:val="center"/>
        <w:rPr>
          <w:rFonts w:eastAsia="SimSun"/>
          <w:b/>
          <w:lang w:eastAsia="en-US"/>
        </w:rPr>
      </w:pPr>
    </w:p>
    <w:p w14:paraId="5A55BACE" w14:textId="446FE6C1" w:rsidR="00FC18F4" w:rsidRPr="00A749F0" w:rsidRDefault="00FC18F4" w:rsidP="00FC18F4">
      <w:pPr>
        <w:spacing w:after="0"/>
        <w:ind w:left="720"/>
      </w:pPr>
    </w:p>
    <w:p w14:paraId="25EC4B20" w14:textId="3383F2E6" w:rsidR="00FC18F4" w:rsidRPr="00A749F0" w:rsidRDefault="00FC18F4" w:rsidP="00FC18F4">
      <w:pPr>
        <w:pStyle w:val="Cmsor1"/>
        <w:numPr>
          <w:ilvl w:val="0"/>
          <w:numId w:val="1"/>
        </w:numPr>
        <w:spacing w:before="0" w:after="0" w:line="240" w:lineRule="auto"/>
        <w:jc w:val="center"/>
        <w:rPr>
          <w:rFonts w:ascii="Times New Roman" w:hAnsi="Times New Roman"/>
          <w:sz w:val="24"/>
          <w:szCs w:val="24"/>
        </w:rPr>
      </w:pPr>
      <w:bookmarkStart w:id="52" w:name="_Toc491760427"/>
      <w:r w:rsidRPr="00A749F0">
        <w:rPr>
          <w:rFonts w:ascii="Times New Roman" w:hAnsi="Times New Roman"/>
          <w:sz w:val="24"/>
          <w:szCs w:val="24"/>
        </w:rPr>
        <w:t>NYILATKOZATMINTÁK</w:t>
      </w:r>
      <w:bookmarkEnd w:id="52"/>
    </w:p>
    <w:p w14:paraId="750ADFBE" w14:textId="77777777" w:rsidR="00FC18F4" w:rsidRPr="00A749F0" w:rsidRDefault="00FC18F4" w:rsidP="00FC18F4">
      <w:pPr>
        <w:spacing w:after="0" w:line="240" w:lineRule="auto"/>
        <w:jc w:val="right"/>
      </w:pPr>
      <w:r w:rsidRPr="00A749F0">
        <w:rPr>
          <w:rFonts w:eastAsia="Times New Roman"/>
          <w:b/>
          <w:bCs/>
          <w:kern w:val="32"/>
          <w:lang w:val="x-none"/>
        </w:rPr>
        <w:br w:type="page"/>
      </w:r>
    </w:p>
    <w:p w14:paraId="3D36630D" w14:textId="77777777" w:rsidR="00FC18F4" w:rsidRPr="00A749F0" w:rsidRDefault="00FC18F4" w:rsidP="00B44074">
      <w:pPr>
        <w:keepNext/>
        <w:spacing w:after="0" w:line="240" w:lineRule="auto"/>
        <w:jc w:val="center"/>
        <w:outlineLvl w:val="1"/>
        <w:rPr>
          <w:rFonts w:eastAsia="Times New Roman"/>
          <w:b/>
          <w:bCs/>
          <w:iCs/>
          <w:caps/>
          <w:lang w:val="x-none"/>
        </w:rPr>
      </w:pPr>
      <w:bookmarkStart w:id="53" w:name="_Toc491760428"/>
      <w:r w:rsidRPr="00A749F0">
        <w:rPr>
          <w:rFonts w:eastAsia="Times New Roman"/>
          <w:b/>
          <w:bCs/>
          <w:iCs/>
          <w:caps/>
          <w:lang w:val="x-none"/>
        </w:rPr>
        <w:lastRenderedPageBreak/>
        <w:t>FELOLVASÓLAP</w:t>
      </w:r>
      <w:bookmarkEnd w:id="53"/>
    </w:p>
    <w:p w14:paraId="6A82BA45" w14:textId="02BA83B0" w:rsidR="00FC18F4" w:rsidRPr="00A749F0" w:rsidRDefault="00FC18F4" w:rsidP="00FC18F4">
      <w:pPr>
        <w:spacing w:after="0" w:line="240" w:lineRule="auto"/>
        <w:jc w:val="center"/>
      </w:pPr>
      <w:r w:rsidRPr="00A749F0">
        <w:t xml:space="preserve"> „</w:t>
      </w:r>
      <w:r w:rsidR="00B50C99" w:rsidRPr="00183928">
        <w:rPr>
          <w:b/>
        </w:rPr>
        <w:t>A MÁV-csoport öt Társaságának infrastruktúra üzemeltetés célú villamos energia ellátása, szabadpiaci keretek közötti 2018. január 1. és 2018. december 31. közötti teljesítéssel</w:t>
      </w:r>
      <w:r w:rsidRPr="00A749F0">
        <w:t>” tárgyú közbeszerzési eljárásban</w:t>
      </w:r>
    </w:p>
    <w:p w14:paraId="3430CD06" w14:textId="77777777" w:rsidR="00FC18F4" w:rsidRPr="00A749F0" w:rsidRDefault="00FC18F4" w:rsidP="00FC18F4">
      <w:pPr>
        <w:spacing w:after="0" w:line="240" w:lineRule="auto"/>
        <w:jc w:val="center"/>
      </w:pPr>
    </w:p>
    <w:p w14:paraId="61A41373" w14:textId="23013959" w:rsidR="00E25FF0" w:rsidRPr="00A749F0" w:rsidRDefault="00E25FF0" w:rsidP="00E25FF0">
      <w:pPr>
        <w:spacing w:after="0" w:line="240" w:lineRule="auto"/>
        <w:jc w:val="center"/>
        <w:rPr>
          <w:b/>
        </w:rPr>
      </w:pPr>
      <w:r w:rsidRPr="00A749F0">
        <w:rPr>
          <w:b/>
        </w:rPr>
        <w:t>Részajánlat(ok) megjelölése</w:t>
      </w:r>
      <w:r w:rsidR="00C425B8" w:rsidRPr="00A749F0">
        <w:rPr>
          <w:b/>
        </w:rPr>
        <w:t xml:space="preserve"> </w:t>
      </w:r>
      <w:r w:rsidR="00C425B8" w:rsidRPr="00A749F0">
        <w:t>(szám</w:t>
      </w:r>
      <w:r w:rsidR="006F4324">
        <w:t xml:space="preserve"> és/vagy</w:t>
      </w:r>
      <w:r w:rsidR="00C425B8" w:rsidRPr="00A749F0">
        <w:t xml:space="preserve"> csomag)</w:t>
      </w:r>
      <w:r w:rsidRPr="00A749F0">
        <w:rPr>
          <w:b/>
        </w:rPr>
        <w:t>: ……</w:t>
      </w:r>
    </w:p>
    <w:p w14:paraId="6A3CB444" w14:textId="77777777" w:rsidR="00FC18F4" w:rsidRPr="00A749F0" w:rsidRDefault="00FC18F4" w:rsidP="00FC18F4">
      <w:pPr>
        <w:jc w:val="both"/>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244"/>
      </w:tblGrid>
      <w:tr w:rsidR="00FC18F4" w:rsidRPr="00A749F0" w14:paraId="0D400E29" w14:textId="77777777" w:rsidTr="00C62AE5">
        <w:tc>
          <w:tcPr>
            <w:tcW w:w="3936" w:type="dxa"/>
            <w:shd w:val="clear" w:color="auto" w:fill="auto"/>
          </w:tcPr>
          <w:p w14:paraId="35DC9581" w14:textId="77777777" w:rsidR="00FC18F4" w:rsidRPr="00A749F0" w:rsidRDefault="00FC18F4" w:rsidP="00C62AE5">
            <w:pPr>
              <w:spacing w:before="120" w:after="120" w:line="240" w:lineRule="auto"/>
            </w:pPr>
            <w:r w:rsidRPr="00A749F0">
              <w:t>Ajánlattevő neve:</w:t>
            </w:r>
          </w:p>
        </w:tc>
        <w:tc>
          <w:tcPr>
            <w:tcW w:w="5244" w:type="dxa"/>
            <w:shd w:val="clear" w:color="auto" w:fill="auto"/>
          </w:tcPr>
          <w:p w14:paraId="6A6058EB" w14:textId="77777777" w:rsidR="00FC18F4" w:rsidRPr="00A749F0" w:rsidRDefault="00FC18F4" w:rsidP="00C62AE5">
            <w:pPr>
              <w:spacing w:before="120" w:after="120" w:line="240" w:lineRule="auto"/>
            </w:pPr>
          </w:p>
        </w:tc>
      </w:tr>
      <w:tr w:rsidR="00FC18F4" w:rsidRPr="00A749F0" w14:paraId="18CE471D" w14:textId="77777777" w:rsidTr="00C62AE5">
        <w:tc>
          <w:tcPr>
            <w:tcW w:w="3936" w:type="dxa"/>
            <w:shd w:val="clear" w:color="auto" w:fill="auto"/>
          </w:tcPr>
          <w:p w14:paraId="6D6BE5C0" w14:textId="77777777" w:rsidR="00FC18F4" w:rsidRPr="00A749F0" w:rsidRDefault="00FC18F4" w:rsidP="00C62AE5">
            <w:pPr>
              <w:spacing w:before="120" w:after="120" w:line="240" w:lineRule="auto"/>
            </w:pPr>
            <w:r w:rsidRPr="00A749F0">
              <w:t>Ajánlattevő székhelye:</w:t>
            </w:r>
          </w:p>
        </w:tc>
        <w:tc>
          <w:tcPr>
            <w:tcW w:w="5244" w:type="dxa"/>
            <w:shd w:val="clear" w:color="auto" w:fill="auto"/>
          </w:tcPr>
          <w:p w14:paraId="5F59F30E" w14:textId="77777777" w:rsidR="00FC18F4" w:rsidRPr="00A749F0" w:rsidRDefault="00FC18F4" w:rsidP="00C62AE5">
            <w:pPr>
              <w:spacing w:before="120" w:after="120" w:line="240" w:lineRule="auto"/>
            </w:pPr>
          </w:p>
        </w:tc>
      </w:tr>
      <w:tr w:rsidR="00FC18F4" w:rsidRPr="00A749F0" w14:paraId="0E43A8EB" w14:textId="77777777" w:rsidTr="00C62AE5">
        <w:tc>
          <w:tcPr>
            <w:tcW w:w="3936" w:type="dxa"/>
            <w:shd w:val="clear" w:color="auto" w:fill="auto"/>
          </w:tcPr>
          <w:p w14:paraId="3C8AF402" w14:textId="77777777" w:rsidR="00FC18F4" w:rsidRPr="00A749F0" w:rsidRDefault="00FC18F4" w:rsidP="00C62AE5">
            <w:pPr>
              <w:spacing w:before="120" w:after="120" w:line="240" w:lineRule="auto"/>
            </w:pPr>
            <w:r w:rsidRPr="00A749F0">
              <w:t>Ajánlattevő levelezési címe:</w:t>
            </w:r>
          </w:p>
        </w:tc>
        <w:tc>
          <w:tcPr>
            <w:tcW w:w="5244" w:type="dxa"/>
            <w:shd w:val="clear" w:color="auto" w:fill="auto"/>
          </w:tcPr>
          <w:p w14:paraId="39BFCDB7" w14:textId="77777777" w:rsidR="00FC18F4" w:rsidRPr="00A749F0" w:rsidRDefault="00FC18F4" w:rsidP="00C62AE5">
            <w:pPr>
              <w:spacing w:before="120" w:after="120" w:line="240" w:lineRule="auto"/>
            </w:pPr>
          </w:p>
        </w:tc>
      </w:tr>
      <w:tr w:rsidR="00FC18F4" w:rsidRPr="00A749F0" w14:paraId="396C5B93" w14:textId="77777777" w:rsidTr="00C62AE5">
        <w:tc>
          <w:tcPr>
            <w:tcW w:w="3936" w:type="dxa"/>
            <w:shd w:val="clear" w:color="auto" w:fill="auto"/>
          </w:tcPr>
          <w:p w14:paraId="54B40521" w14:textId="77777777" w:rsidR="00FC18F4" w:rsidRPr="00A749F0" w:rsidRDefault="00FC18F4" w:rsidP="00C62AE5">
            <w:pPr>
              <w:spacing w:before="120" w:after="120" w:line="240" w:lineRule="auto"/>
            </w:pPr>
            <w:r w:rsidRPr="00A749F0">
              <w:t>Ajánlattevő telefonszáma:</w:t>
            </w:r>
          </w:p>
        </w:tc>
        <w:tc>
          <w:tcPr>
            <w:tcW w:w="5244" w:type="dxa"/>
            <w:shd w:val="clear" w:color="auto" w:fill="auto"/>
          </w:tcPr>
          <w:p w14:paraId="1935A0F3" w14:textId="77777777" w:rsidR="00FC18F4" w:rsidRPr="00A749F0" w:rsidRDefault="00FC18F4" w:rsidP="00C62AE5">
            <w:pPr>
              <w:spacing w:before="120" w:after="120" w:line="240" w:lineRule="auto"/>
            </w:pPr>
          </w:p>
        </w:tc>
      </w:tr>
      <w:tr w:rsidR="00FC18F4" w:rsidRPr="00A749F0" w14:paraId="1840E913" w14:textId="77777777" w:rsidTr="00C62AE5">
        <w:tc>
          <w:tcPr>
            <w:tcW w:w="3936" w:type="dxa"/>
            <w:shd w:val="clear" w:color="auto" w:fill="auto"/>
          </w:tcPr>
          <w:p w14:paraId="0D01F351" w14:textId="77777777" w:rsidR="00FC18F4" w:rsidRPr="00A749F0" w:rsidRDefault="00FC18F4" w:rsidP="00C62AE5">
            <w:pPr>
              <w:spacing w:before="120" w:after="120" w:line="240" w:lineRule="auto"/>
            </w:pPr>
            <w:r w:rsidRPr="00A749F0">
              <w:t>Ajánlattevő telefaxszáma:</w:t>
            </w:r>
          </w:p>
        </w:tc>
        <w:tc>
          <w:tcPr>
            <w:tcW w:w="5244" w:type="dxa"/>
            <w:shd w:val="clear" w:color="auto" w:fill="auto"/>
          </w:tcPr>
          <w:p w14:paraId="1EE026E5" w14:textId="77777777" w:rsidR="00FC18F4" w:rsidRPr="00A749F0" w:rsidRDefault="00FC18F4" w:rsidP="00C62AE5">
            <w:pPr>
              <w:spacing w:before="120" w:after="120" w:line="240" w:lineRule="auto"/>
            </w:pPr>
          </w:p>
        </w:tc>
      </w:tr>
      <w:tr w:rsidR="00FC18F4" w:rsidRPr="00A749F0" w14:paraId="75199D90" w14:textId="77777777" w:rsidTr="00C62AE5">
        <w:tc>
          <w:tcPr>
            <w:tcW w:w="3936" w:type="dxa"/>
            <w:shd w:val="clear" w:color="auto" w:fill="auto"/>
          </w:tcPr>
          <w:p w14:paraId="0D3A3521" w14:textId="77777777" w:rsidR="00FC18F4" w:rsidRPr="00A749F0" w:rsidRDefault="00FC18F4" w:rsidP="00C62AE5">
            <w:pPr>
              <w:spacing w:before="120" w:after="120" w:line="240" w:lineRule="auto"/>
            </w:pPr>
            <w:r w:rsidRPr="00A749F0">
              <w:t>Ajánlattevő kapcsolattartójának neve:</w:t>
            </w:r>
          </w:p>
        </w:tc>
        <w:tc>
          <w:tcPr>
            <w:tcW w:w="5244" w:type="dxa"/>
            <w:shd w:val="clear" w:color="auto" w:fill="auto"/>
          </w:tcPr>
          <w:p w14:paraId="0D14E172" w14:textId="77777777" w:rsidR="00FC18F4" w:rsidRPr="00A749F0" w:rsidRDefault="00FC18F4" w:rsidP="00C62AE5">
            <w:pPr>
              <w:spacing w:before="120" w:after="120" w:line="240" w:lineRule="auto"/>
            </w:pPr>
          </w:p>
        </w:tc>
      </w:tr>
      <w:tr w:rsidR="00FC18F4" w:rsidRPr="00A749F0" w14:paraId="2D6BB8F2" w14:textId="77777777" w:rsidTr="00C62AE5">
        <w:tc>
          <w:tcPr>
            <w:tcW w:w="3936" w:type="dxa"/>
            <w:shd w:val="clear" w:color="auto" w:fill="auto"/>
          </w:tcPr>
          <w:p w14:paraId="72BEA4A1" w14:textId="77777777" w:rsidR="00FC18F4" w:rsidRPr="00A749F0" w:rsidRDefault="00FC18F4" w:rsidP="00C62AE5">
            <w:pPr>
              <w:spacing w:before="120" w:after="120" w:line="240" w:lineRule="auto"/>
            </w:pPr>
            <w:r w:rsidRPr="00A749F0">
              <w:t>Ajánlattevő kapcsolattartójának telefonszáma:</w:t>
            </w:r>
          </w:p>
        </w:tc>
        <w:tc>
          <w:tcPr>
            <w:tcW w:w="5244" w:type="dxa"/>
            <w:shd w:val="clear" w:color="auto" w:fill="auto"/>
          </w:tcPr>
          <w:p w14:paraId="16BEB67E" w14:textId="77777777" w:rsidR="00FC18F4" w:rsidRPr="00A749F0" w:rsidRDefault="00FC18F4" w:rsidP="00C62AE5">
            <w:pPr>
              <w:spacing w:before="120" w:after="120" w:line="240" w:lineRule="auto"/>
            </w:pPr>
          </w:p>
        </w:tc>
      </w:tr>
      <w:tr w:rsidR="00FC18F4" w:rsidRPr="00A749F0" w14:paraId="15B98B43" w14:textId="77777777" w:rsidTr="00C62AE5">
        <w:tc>
          <w:tcPr>
            <w:tcW w:w="3936" w:type="dxa"/>
            <w:shd w:val="clear" w:color="auto" w:fill="auto"/>
          </w:tcPr>
          <w:p w14:paraId="18A2E619" w14:textId="77777777" w:rsidR="00FC18F4" w:rsidRPr="00A749F0" w:rsidRDefault="00FC18F4" w:rsidP="00C62AE5">
            <w:pPr>
              <w:spacing w:before="120" w:after="120" w:line="240" w:lineRule="auto"/>
            </w:pPr>
            <w:r w:rsidRPr="00A749F0">
              <w:t>Ajánlattevő kapcsolattartójának telefaxszáma:</w:t>
            </w:r>
          </w:p>
        </w:tc>
        <w:tc>
          <w:tcPr>
            <w:tcW w:w="5244" w:type="dxa"/>
            <w:shd w:val="clear" w:color="auto" w:fill="auto"/>
          </w:tcPr>
          <w:p w14:paraId="3C61F9D1" w14:textId="77777777" w:rsidR="00FC18F4" w:rsidRPr="00A749F0" w:rsidRDefault="00FC18F4" w:rsidP="00C62AE5">
            <w:pPr>
              <w:spacing w:before="120" w:after="120" w:line="240" w:lineRule="auto"/>
            </w:pPr>
          </w:p>
        </w:tc>
      </w:tr>
      <w:tr w:rsidR="00FC18F4" w:rsidRPr="00A749F0" w14:paraId="4764953C" w14:textId="77777777" w:rsidTr="00C62AE5">
        <w:tc>
          <w:tcPr>
            <w:tcW w:w="3936" w:type="dxa"/>
            <w:shd w:val="clear" w:color="auto" w:fill="auto"/>
          </w:tcPr>
          <w:p w14:paraId="0A2055FF" w14:textId="77777777" w:rsidR="00FC18F4" w:rsidRPr="00A749F0" w:rsidRDefault="00FC18F4" w:rsidP="00C62AE5">
            <w:pPr>
              <w:spacing w:before="120" w:after="120" w:line="240" w:lineRule="auto"/>
            </w:pPr>
            <w:r w:rsidRPr="00A749F0">
              <w:t>Ajánlattevő kapcsolattartójának e-mail címe:</w:t>
            </w:r>
          </w:p>
        </w:tc>
        <w:tc>
          <w:tcPr>
            <w:tcW w:w="5244" w:type="dxa"/>
            <w:shd w:val="clear" w:color="auto" w:fill="auto"/>
          </w:tcPr>
          <w:p w14:paraId="158FC426" w14:textId="77777777" w:rsidR="00FC18F4" w:rsidRPr="00A749F0" w:rsidRDefault="00FC18F4" w:rsidP="00C62AE5">
            <w:pPr>
              <w:spacing w:before="120" w:after="120" w:line="240" w:lineRule="auto"/>
            </w:pPr>
          </w:p>
        </w:tc>
      </w:tr>
    </w:tbl>
    <w:p w14:paraId="78BDF7CF" w14:textId="77777777" w:rsidR="00FC18F4" w:rsidRPr="00A749F0" w:rsidRDefault="00FC18F4" w:rsidP="00FC18F4">
      <w:pPr>
        <w:rPr>
          <w:b/>
        </w:rPr>
      </w:pPr>
    </w:p>
    <w:p w14:paraId="2AD8B850" w14:textId="77777777" w:rsidR="00FC18F4" w:rsidRPr="00A749F0" w:rsidRDefault="00FC18F4" w:rsidP="00FC18F4">
      <w:pPr>
        <w:rPr>
          <w:b/>
        </w:rPr>
      </w:pPr>
      <w:r w:rsidRPr="00A749F0">
        <w:rPr>
          <w:b/>
        </w:rPr>
        <w:t>Közös ajánlattétel esetén: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6"/>
        <w:gridCol w:w="5164"/>
      </w:tblGrid>
      <w:tr w:rsidR="00FC18F4" w:rsidRPr="00A749F0" w14:paraId="75B3099A" w14:textId="77777777" w:rsidTr="00377352">
        <w:tc>
          <w:tcPr>
            <w:tcW w:w="3936" w:type="dxa"/>
            <w:shd w:val="clear" w:color="auto" w:fill="auto"/>
          </w:tcPr>
          <w:p w14:paraId="57238F21" w14:textId="77777777" w:rsidR="00FC18F4" w:rsidRPr="00A749F0" w:rsidRDefault="00FC18F4" w:rsidP="00C62AE5">
            <w:pPr>
              <w:spacing w:before="120" w:after="120" w:line="240" w:lineRule="auto"/>
            </w:pPr>
            <w:r w:rsidRPr="00A749F0">
              <w:t>Közös ajánlattevők nevében eljárni jogosult képviselő neve:</w:t>
            </w:r>
          </w:p>
        </w:tc>
        <w:tc>
          <w:tcPr>
            <w:tcW w:w="5274" w:type="dxa"/>
            <w:shd w:val="clear" w:color="auto" w:fill="auto"/>
          </w:tcPr>
          <w:p w14:paraId="0A36DC6D" w14:textId="77777777" w:rsidR="00FC18F4" w:rsidRPr="00A749F0" w:rsidRDefault="00FC18F4" w:rsidP="00C62AE5">
            <w:pPr>
              <w:spacing w:before="120" w:after="120" w:line="240" w:lineRule="auto"/>
            </w:pPr>
          </w:p>
        </w:tc>
      </w:tr>
      <w:tr w:rsidR="00FC18F4" w:rsidRPr="00A749F0" w14:paraId="5C79B49A" w14:textId="77777777" w:rsidTr="00377352">
        <w:tc>
          <w:tcPr>
            <w:tcW w:w="3936" w:type="dxa"/>
            <w:shd w:val="clear" w:color="auto" w:fill="auto"/>
          </w:tcPr>
          <w:p w14:paraId="70844823" w14:textId="77777777" w:rsidR="00FC18F4" w:rsidRPr="00A749F0" w:rsidRDefault="00FC18F4" w:rsidP="00C62AE5">
            <w:pPr>
              <w:spacing w:before="120" w:after="120" w:line="240" w:lineRule="auto"/>
            </w:pPr>
            <w:r w:rsidRPr="00A749F0">
              <w:t>Közös ajánlattevők nevében eljárni jogosult képviselő székhelye:</w:t>
            </w:r>
          </w:p>
        </w:tc>
        <w:tc>
          <w:tcPr>
            <w:tcW w:w="5274" w:type="dxa"/>
            <w:shd w:val="clear" w:color="auto" w:fill="auto"/>
          </w:tcPr>
          <w:p w14:paraId="1DD055D6" w14:textId="77777777" w:rsidR="00FC18F4" w:rsidRPr="00A749F0" w:rsidRDefault="00FC18F4" w:rsidP="00C62AE5">
            <w:pPr>
              <w:spacing w:before="120" w:after="120" w:line="240" w:lineRule="auto"/>
            </w:pPr>
          </w:p>
        </w:tc>
      </w:tr>
      <w:tr w:rsidR="00FC18F4" w:rsidRPr="00A749F0" w14:paraId="47CD61A0" w14:textId="77777777" w:rsidTr="00377352">
        <w:tc>
          <w:tcPr>
            <w:tcW w:w="3936" w:type="dxa"/>
            <w:shd w:val="clear" w:color="auto" w:fill="auto"/>
          </w:tcPr>
          <w:p w14:paraId="44126B2F" w14:textId="77777777" w:rsidR="00FC18F4" w:rsidRPr="00A749F0" w:rsidRDefault="00FC18F4" w:rsidP="00C62AE5">
            <w:pPr>
              <w:spacing w:before="120" w:after="120" w:line="240" w:lineRule="auto"/>
            </w:pPr>
            <w:r w:rsidRPr="00A749F0">
              <w:t>Közös ajánlattevők nevében eljárni jogosult képviselő levelezési címe:</w:t>
            </w:r>
          </w:p>
        </w:tc>
        <w:tc>
          <w:tcPr>
            <w:tcW w:w="5274" w:type="dxa"/>
            <w:shd w:val="clear" w:color="auto" w:fill="auto"/>
          </w:tcPr>
          <w:p w14:paraId="11A6D1DA" w14:textId="77777777" w:rsidR="00FC18F4" w:rsidRPr="00A749F0" w:rsidRDefault="00FC18F4" w:rsidP="00C62AE5">
            <w:pPr>
              <w:spacing w:before="120" w:after="120" w:line="240" w:lineRule="auto"/>
            </w:pPr>
          </w:p>
        </w:tc>
      </w:tr>
      <w:tr w:rsidR="00FC18F4" w:rsidRPr="00A749F0" w14:paraId="5569E15E" w14:textId="77777777" w:rsidTr="00377352">
        <w:tc>
          <w:tcPr>
            <w:tcW w:w="3936" w:type="dxa"/>
            <w:shd w:val="clear" w:color="auto" w:fill="auto"/>
          </w:tcPr>
          <w:p w14:paraId="2D271144" w14:textId="77777777" w:rsidR="00FC18F4" w:rsidRPr="00A749F0" w:rsidRDefault="00FC18F4" w:rsidP="00C62AE5">
            <w:pPr>
              <w:spacing w:before="120" w:after="120" w:line="240" w:lineRule="auto"/>
            </w:pPr>
            <w:r w:rsidRPr="00A749F0">
              <w:t>Közös ajánlattevők nevében eljárni jogosult képviselő kapcsolattartójának  neve, telefonszáma:</w:t>
            </w:r>
          </w:p>
        </w:tc>
        <w:tc>
          <w:tcPr>
            <w:tcW w:w="5274" w:type="dxa"/>
            <w:shd w:val="clear" w:color="auto" w:fill="auto"/>
          </w:tcPr>
          <w:p w14:paraId="4ECE24E2" w14:textId="77777777" w:rsidR="00FC18F4" w:rsidRPr="00A749F0" w:rsidRDefault="00FC18F4" w:rsidP="00C62AE5">
            <w:pPr>
              <w:spacing w:before="120" w:after="120" w:line="240" w:lineRule="auto"/>
            </w:pPr>
          </w:p>
        </w:tc>
      </w:tr>
      <w:tr w:rsidR="00FC18F4" w:rsidRPr="00A749F0" w14:paraId="3B77194D" w14:textId="77777777" w:rsidTr="00377352">
        <w:tc>
          <w:tcPr>
            <w:tcW w:w="3936" w:type="dxa"/>
            <w:shd w:val="clear" w:color="auto" w:fill="auto"/>
          </w:tcPr>
          <w:p w14:paraId="59F7C93C" w14:textId="77777777" w:rsidR="00FC18F4" w:rsidRPr="00A749F0" w:rsidRDefault="00FC18F4" w:rsidP="00C62AE5">
            <w:pPr>
              <w:spacing w:before="120" w:after="120" w:line="240" w:lineRule="auto"/>
            </w:pPr>
            <w:r w:rsidRPr="00A749F0">
              <w:t>Közös ajánlattevők nevében eljárni jogosult képviselő kapcsolattartójának telefaxszáma, e-mail címe:</w:t>
            </w:r>
          </w:p>
        </w:tc>
        <w:tc>
          <w:tcPr>
            <w:tcW w:w="5274" w:type="dxa"/>
            <w:shd w:val="clear" w:color="auto" w:fill="auto"/>
          </w:tcPr>
          <w:p w14:paraId="11EFE6D4" w14:textId="77777777" w:rsidR="00FC18F4" w:rsidRPr="00A749F0" w:rsidRDefault="00FC18F4" w:rsidP="00C62AE5">
            <w:pPr>
              <w:spacing w:before="120" w:after="120" w:line="240" w:lineRule="auto"/>
            </w:pPr>
          </w:p>
        </w:tc>
      </w:tr>
    </w:tbl>
    <w:p w14:paraId="631260FC" w14:textId="77777777" w:rsidR="00FC18F4" w:rsidRPr="00A749F0" w:rsidRDefault="00FC18F4" w:rsidP="00FC18F4">
      <w:pPr>
        <w:spacing w:before="120" w:after="12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172"/>
      </w:tblGrid>
      <w:tr w:rsidR="00FC18F4" w:rsidRPr="00A749F0" w14:paraId="6E90772E" w14:textId="77777777" w:rsidTr="00377352">
        <w:tc>
          <w:tcPr>
            <w:tcW w:w="3936" w:type="dxa"/>
            <w:shd w:val="clear" w:color="auto" w:fill="auto"/>
          </w:tcPr>
          <w:p w14:paraId="531F7E5C" w14:textId="77777777" w:rsidR="00FC18F4" w:rsidRPr="00A749F0" w:rsidRDefault="00FC18F4" w:rsidP="00C62AE5">
            <w:pPr>
              <w:spacing w:before="120" w:after="120" w:line="240" w:lineRule="auto"/>
            </w:pPr>
            <w:r w:rsidRPr="00A749F0">
              <w:lastRenderedPageBreak/>
              <w:t>Közös ajánlattevő neve:</w:t>
            </w:r>
            <w:r w:rsidRPr="00A749F0">
              <w:rPr>
                <w:vertAlign w:val="superscript"/>
              </w:rPr>
              <w:footnoteReference w:id="1"/>
            </w:r>
            <w:r w:rsidRPr="00A749F0">
              <w:rPr>
                <w:vertAlign w:val="superscript"/>
              </w:rPr>
              <w:sym w:font="Symbol" w:char="F02A"/>
            </w:r>
          </w:p>
        </w:tc>
        <w:tc>
          <w:tcPr>
            <w:tcW w:w="5274" w:type="dxa"/>
            <w:shd w:val="clear" w:color="auto" w:fill="auto"/>
          </w:tcPr>
          <w:p w14:paraId="7A3F6EF4" w14:textId="77777777" w:rsidR="00FC18F4" w:rsidRPr="00A749F0" w:rsidRDefault="00FC18F4" w:rsidP="00C62AE5">
            <w:pPr>
              <w:spacing w:before="120" w:after="120" w:line="240" w:lineRule="auto"/>
            </w:pPr>
          </w:p>
        </w:tc>
      </w:tr>
      <w:tr w:rsidR="00FC18F4" w:rsidRPr="00A749F0" w14:paraId="57A2D717" w14:textId="77777777" w:rsidTr="00377352">
        <w:tc>
          <w:tcPr>
            <w:tcW w:w="3936" w:type="dxa"/>
            <w:shd w:val="clear" w:color="auto" w:fill="auto"/>
          </w:tcPr>
          <w:p w14:paraId="37391952" w14:textId="77777777" w:rsidR="00FC18F4" w:rsidRPr="00A749F0" w:rsidRDefault="00FC18F4" w:rsidP="00C62AE5">
            <w:pPr>
              <w:spacing w:before="120" w:after="120" w:line="240" w:lineRule="auto"/>
            </w:pPr>
            <w:r w:rsidRPr="00A749F0">
              <w:t>Közös ajánlattevő székhelye:</w:t>
            </w:r>
          </w:p>
        </w:tc>
        <w:tc>
          <w:tcPr>
            <w:tcW w:w="5274" w:type="dxa"/>
            <w:shd w:val="clear" w:color="auto" w:fill="auto"/>
          </w:tcPr>
          <w:p w14:paraId="248D3123" w14:textId="77777777" w:rsidR="00FC18F4" w:rsidRPr="00A749F0" w:rsidRDefault="00FC18F4" w:rsidP="00C62AE5">
            <w:pPr>
              <w:spacing w:before="120" w:after="120" w:line="240" w:lineRule="auto"/>
            </w:pPr>
          </w:p>
        </w:tc>
      </w:tr>
      <w:tr w:rsidR="00FC18F4" w:rsidRPr="00A749F0" w14:paraId="2F34303E" w14:textId="77777777" w:rsidTr="00377352">
        <w:tc>
          <w:tcPr>
            <w:tcW w:w="3936" w:type="dxa"/>
            <w:shd w:val="clear" w:color="auto" w:fill="auto"/>
          </w:tcPr>
          <w:p w14:paraId="1D228338" w14:textId="77777777" w:rsidR="00FC18F4" w:rsidRPr="00A749F0" w:rsidRDefault="00FC18F4" w:rsidP="00C62AE5">
            <w:pPr>
              <w:spacing w:before="120" w:after="120" w:line="240" w:lineRule="auto"/>
            </w:pPr>
            <w:r w:rsidRPr="00A749F0">
              <w:t>Közös ajánlattevő levelezési címe:</w:t>
            </w:r>
          </w:p>
        </w:tc>
        <w:tc>
          <w:tcPr>
            <w:tcW w:w="5274" w:type="dxa"/>
            <w:shd w:val="clear" w:color="auto" w:fill="auto"/>
          </w:tcPr>
          <w:p w14:paraId="5010CA78" w14:textId="77777777" w:rsidR="00FC18F4" w:rsidRPr="00A749F0" w:rsidRDefault="00FC18F4" w:rsidP="00C62AE5">
            <w:pPr>
              <w:spacing w:before="120" w:after="120" w:line="240" w:lineRule="auto"/>
            </w:pPr>
          </w:p>
        </w:tc>
      </w:tr>
      <w:tr w:rsidR="00FC18F4" w:rsidRPr="00A749F0" w14:paraId="355FF54E" w14:textId="77777777" w:rsidTr="00377352">
        <w:tc>
          <w:tcPr>
            <w:tcW w:w="3936" w:type="dxa"/>
            <w:shd w:val="clear" w:color="auto" w:fill="auto"/>
          </w:tcPr>
          <w:p w14:paraId="002B7B6A" w14:textId="77777777" w:rsidR="00FC18F4" w:rsidRPr="00A749F0" w:rsidRDefault="00FC18F4" w:rsidP="00C62AE5">
            <w:pPr>
              <w:spacing w:before="120" w:after="120" w:line="240" w:lineRule="auto"/>
            </w:pPr>
            <w:r w:rsidRPr="00A749F0">
              <w:t>Közös ajánlattevő telefonszáma:</w:t>
            </w:r>
          </w:p>
        </w:tc>
        <w:tc>
          <w:tcPr>
            <w:tcW w:w="5274" w:type="dxa"/>
            <w:shd w:val="clear" w:color="auto" w:fill="auto"/>
          </w:tcPr>
          <w:p w14:paraId="1F2A5086" w14:textId="77777777" w:rsidR="00FC18F4" w:rsidRPr="00A749F0" w:rsidRDefault="00FC18F4" w:rsidP="00C62AE5">
            <w:pPr>
              <w:spacing w:before="120" w:after="120" w:line="240" w:lineRule="auto"/>
            </w:pPr>
          </w:p>
        </w:tc>
      </w:tr>
      <w:tr w:rsidR="00FC18F4" w:rsidRPr="00A749F0" w14:paraId="02A8FE45" w14:textId="77777777" w:rsidTr="00377352">
        <w:tc>
          <w:tcPr>
            <w:tcW w:w="3936" w:type="dxa"/>
            <w:shd w:val="clear" w:color="auto" w:fill="auto"/>
          </w:tcPr>
          <w:p w14:paraId="3D528448" w14:textId="77777777" w:rsidR="00FC18F4" w:rsidRPr="00A749F0" w:rsidRDefault="00FC18F4" w:rsidP="00C62AE5">
            <w:pPr>
              <w:spacing w:before="120" w:after="120" w:line="240" w:lineRule="auto"/>
            </w:pPr>
            <w:r w:rsidRPr="00A749F0">
              <w:t>Közös ajánlattevő telefaxszáma, e-mail címe:</w:t>
            </w:r>
          </w:p>
        </w:tc>
        <w:tc>
          <w:tcPr>
            <w:tcW w:w="5274" w:type="dxa"/>
            <w:shd w:val="clear" w:color="auto" w:fill="auto"/>
          </w:tcPr>
          <w:p w14:paraId="21A99AEB" w14:textId="77777777" w:rsidR="00FC18F4" w:rsidRPr="00A749F0" w:rsidRDefault="00FC18F4" w:rsidP="00C62AE5">
            <w:pPr>
              <w:spacing w:before="120" w:after="120" w:line="240" w:lineRule="auto"/>
            </w:pPr>
          </w:p>
        </w:tc>
      </w:tr>
    </w:tbl>
    <w:p w14:paraId="282F48D4" w14:textId="77777777" w:rsidR="00FC18F4" w:rsidRPr="00A749F0" w:rsidRDefault="00FC18F4" w:rsidP="00FC18F4">
      <w:pPr>
        <w:spacing w:after="0" w:line="240" w:lineRule="auto"/>
        <w:jc w:val="both"/>
        <w:rPr>
          <w:rFonts w:eastAsia="Times New Roman"/>
        </w:rPr>
      </w:pPr>
    </w:p>
    <w:p w14:paraId="72483120" w14:textId="77777777" w:rsidR="00233B7D" w:rsidRPr="00A749F0" w:rsidRDefault="00233B7D" w:rsidP="00FC18F4">
      <w:pPr>
        <w:spacing w:after="0" w:line="240" w:lineRule="auto"/>
        <w:jc w:val="both"/>
        <w:rPr>
          <w:rFonts w:eastAsia="Times New Roman"/>
        </w:rPr>
      </w:pPr>
    </w:p>
    <w:tbl>
      <w:tblPr>
        <w:tblStyle w:val="Rcsostblzat"/>
        <w:tblW w:w="0" w:type="auto"/>
        <w:tblLook w:val="04A0" w:firstRow="1" w:lastRow="0" w:firstColumn="1" w:lastColumn="0" w:noHBand="0" w:noVBand="1"/>
      </w:tblPr>
      <w:tblGrid>
        <w:gridCol w:w="3936"/>
        <w:gridCol w:w="3070"/>
      </w:tblGrid>
      <w:tr w:rsidR="008D35C0" w:rsidRPr="00A749F0" w14:paraId="2BA2FA66" w14:textId="77777777" w:rsidTr="00026B1F">
        <w:tc>
          <w:tcPr>
            <w:tcW w:w="3936" w:type="dxa"/>
          </w:tcPr>
          <w:p w14:paraId="7D67C4F1" w14:textId="77777777" w:rsidR="008D35C0" w:rsidRPr="00A749F0" w:rsidRDefault="008D35C0" w:rsidP="00026B1F">
            <w:pPr>
              <w:jc w:val="center"/>
              <w:rPr>
                <w:b/>
                <w:bCs/>
              </w:rPr>
            </w:pPr>
            <w:r w:rsidRPr="00A749F0">
              <w:rPr>
                <w:b/>
                <w:bCs/>
              </w:rPr>
              <w:t>Részek</w:t>
            </w:r>
          </w:p>
        </w:tc>
        <w:tc>
          <w:tcPr>
            <w:tcW w:w="3070" w:type="dxa"/>
          </w:tcPr>
          <w:p w14:paraId="151A43AD" w14:textId="3A943CFD" w:rsidR="008D35C0" w:rsidRPr="00A749F0" w:rsidRDefault="008D35C0" w:rsidP="004A6278">
            <w:pPr>
              <w:jc w:val="center"/>
              <w:rPr>
                <w:b/>
                <w:bCs/>
              </w:rPr>
            </w:pPr>
            <w:r w:rsidRPr="00A749F0">
              <w:rPr>
                <w:b/>
                <w:bCs/>
              </w:rPr>
              <w:t>Ellenszolgáltatás összege (nettó Ft / kWh )</w:t>
            </w:r>
            <w:r w:rsidRPr="00A749F0">
              <w:rPr>
                <w:rFonts w:eastAsia="Times New Roman"/>
              </w:rPr>
              <w:t xml:space="preserve"> **</w:t>
            </w:r>
          </w:p>
        </w:tc>
      </w:tr>
      <w:tr w:rsidR="008D35C0" w:rsidRPr="00A749F0" w14:paraId="3D851C97" w14:textId="77777777" w:rsidTr="00026B1F">
        <w:tc>
          <w:tcPr>
            <w:tcW w:w="3936" w:type="dxa"/>
          </w:tcPr>
          <w:p w14:paraId="498AF3B6" w14:textId="77777777" w:rsidR="008D35C0" w:rsidRDefault="008D35C0" w:rsidP="008D35C0">
            <w:pPr>
              <w:rPr>
                <w:b/>
                <w:bCs/>
              </w:rPr>
            </w:pPr>
            <w:r w:rsidRPr="00A749F0">
              <w:rPr>
                <w:rFonts w:eastAsia="Times New Roman"/>
                <w:color w:val="000000"/>
              </w:rPr>
              <w:t>1-es részajánlat („A” cs</w:t>
            </w:r>
            <w:bookmarkStart w:id="54" w:name="_GoBack"/>
            <w:bookmarkEnd w:id="54"/>
            <w:r w:rsidRPr="00A749F0">
              <w:rPr>
                <w:rFonts w:eastAsia="Times New Roman"/>
                <w:color w:val="000000"/>
              </w:rPr>
              <w:t xml:space="preserve">omag): </w:t>
            </w:r>
            <w:r w:rsidRPr="00A749F0">
              <w:rPr>
                <w:b/>
                <w:bCs/>
              </w:rPr>
              <w:t xml:space="preserve"> </w:t>
            </w:r>
          </w:p>
          <w:p w14:paraId="266CD786" w14:textId="4D4AE480" w:rsidR="008D35C0" w:rsidRPr="00A749F0" w:rsidRDefault="00AB1C1E" w:rsidP="00AB1C1E">
            <w:pPr>
              <w:rPr>
                <w:b/>
                <w:bCs/>
              </w:rPr>
            </w:pPr>
            <w:r>
              <w:rPr>
                <w:bCs/>
                <w:sz w:val="20"/>
                <w:szCs w:val="20"/>
              </w:rPr>
              <w:t>26 334,099</w:t>
            </w:r>
            <w:r w:rsidR="008D35C0" w:rsidRPr="00FA3615">
              <w:rPr>
                <w:bCs/>
                <w:sz w:val="20"/>
                <w:szCs w:val="20"/>
              </w:rPr>
              <w:t xml:space="preserve"> </w:t>
            </w:r>
            <w:proofErr w:type="spellStart"/>
            <w:r w:rsidR="008D35C0" w:rsidRPr="00FA3615">
              <w:rPr>
                <w:bCs/>
                <w:sz w:val="20"/>
                <w:szCs w:val="20"/>
              </w:rPr>
              <w:t>MWh</w:t>
            </w:r>
            <w:proofErr w:type="spellEnd"/>
            <w:r w:rsidR="008D35C0" w:rsidRPr="00FA3615">
              <w:rPr>
                <w:bCs/>
                <w:sz w:val="20"/>
                <w:szCs w:val="20"/>
              </w:rPr>
              <w:t xml:space="preserve">  </w:t>
            </w:r>
          </w:p>
        </w:tc>
        <w:tc>
          <w:tcPr>
            <w:tcW w:w="3070" w:type="dxa"/>
          </w:tcPr>
          <w:p w14:paraId="4636C089" w14:textId="77777777" w:rsidR="008D35C0" w:rsidRPr="00A749F0" w:rsidRDefault="008D35C0" w:rsidP="00026B1F">
            <w:pPr>
              <w:jc w:val="center"/>
              <w:rPr>
                <w:b/>
                <w:bCs/>
              </w:rPr>
            </w:pPr>
            <w:r w:rsidRPr="00A749F0">
              <w:rPr>
                <w:b/>
                <w:bCs/>
              </w:rPr>
              <w:t>……………………………</w:t>
            </w:r>
          </w:p>
        </w:tc>
      </w:tr>
      <w:tr w:rsidR="008D35C0" w:rsidRPr="00A749F0" w14:paraId="4FF22555" w14:textId="77777777" w:rsidTr="00026B1F">
        <w:tc>
          <w:tcPr>
            <w:tcW w:w="3936" w:type="dxa"/>
          </w:tcPr>
          <w:p w14:paraId="5932869D" w14:textId="1CF48B6F" w:rsidR="008A5ECE" w:rsidRDefault="008D35C0">
            <w:pPr>
              <w:rPr>
                <w:rFonts w:eastAsia="Times New Roman"/>
                <w:color w:val="000000"/>
              </w:rPr>
            </w:pPr>
            <w:r w:rsidRPr="00A749F0">
              <w:rPr>
                <w:rFonts w:eastAsia="Times New Roman"/>
                <w:color w:val="000000"/>
              </w:rPr>
              <w:t>2-es részajánlat („B” csomag):</w:t>
            </w:r>
          </w:p>
          <w:p w14:paraId="36A69802" w14:textId="26CE7385" w:rsidR="008D35C0" w:rsidRPr="00A749F0" w:rsidRDefault="00AB1C1E">
            <w:pPr>
              <w:rPr>
                <w:b/>
                <w:bCs/>
              </w:rPr>
            </w:pPr>
            <w:r>
              <w:rPr>
                <w:bCs/>
                <w:sz w:val="20"/>
                <w:szCs w:val="20"/>
              </w:rPr>
              <w:t>26 817,396</w:t>
            </w:r>
            <w:r w:rsidR="008D35C0" w:rsidRPr="00FA3615">
              <w:rPr>
                <w:bCs/>
                <w:sz w:val="20"/>
                <w:szCs w:val="20"/>
              </w:rPr>
              <w:t xml:space="preserve"> </w:t>
            </w:r>
            <w:proofErr w:type="spellStart"/>
            <w:r w:rsidR="008D35C0" w:rsidRPr="00FA3615">
              <w:rPr>
                <w:bCs/>
                <w:sz w:val="20"/>
                <w:szCs w:val="20"/>
              </w:rPr>
              <w:t>MWh</w:t>
            </w:r>
            <w:proofErr w:type="spellEnd"/>
            <w:r w:rsidR="008D35C0" w:rsidRPr="00FA3615">
              <w:rPr>
                <w:bCs/>
                <w:sz w:val="20"/>
                <w:szCs w:val="20"/>
              </w:rPr>
              <w:t xml:space="preserve">  </w:t>
            </w:r>
          </w:p>
        </w:tc>
        <w:tc>
          <w:tcPr>
            <w:tcW w:w="3070" w:type="dxa"/>
          </w:tcPr>
          <w:p w14:paraId="32A3C610" w14:textId="77777777" w:rsidR="008D35C0" w:rsidRPr="00A749F0" w:rsidRDefault="008D35C0" w:rsidP="00026B1F">
            <w:pPr>
              <w:jc w:val="center"/>
              <w:rPr>
                <w:b/>
                <w:bCs/>
              </w:rPr>
            </w:pPr>
            <w:r w:rsidRPr="00A749F0">
              <w:rPr>
                <w:b/>
                <w:bCs/>
              </w:rPr>
              <w:t>……………………………</w:t>
            </w:r>
          </w:p>
        </w:tc>
      </w:tr>
      <w:tr w:rsidR="008D35C0" w:rsidRPr="00A749F0" w14:paraId="260C6315" w14:textId="77777777" w:rsidTr="00026B1F">
        <w:tc>
          <w:tcPr>
            <w:tcW w:w="3936" w:type="dxa"/>
          </w:tcPr>
          <w:p w14:paraId="0741A4DB" w14:textId="5968FA43" w:rsidR="008D35C0" w:rsidRDefault="008D35C0" w:rsidP="008D35C0">
            <w:pPr>
              <w:rPr>
                <w:rFonts w:eastAsia="Times New Roman"/>
                <w:bCs/>
                <w:color w:val="000000"/>
              </w:rPr>
            </w:pPr>
            <w:r w:rsidRPr="00A749F0">
              <w:rPr>
                <w:rFonts w:eastAsia="Times New Roman"/>
                <w:color w:val="000000"/>
              </w:rPr>
              <w:t>3-as részajánlat („</w:t>
            </w:r>
            <w:r w:rsidR="008277DF">
              <w:rPr>
                <w:rFonts w:eastAsia="Times New Roman"/>
                <w:color w:val="000000"/>
              </w:rPr>
              <w:t>C</w:t>
            </w:r>
            <w:r w:rsidRPr="00A749F0">
              <w:rPr>
                <w:rFonts w:eastAsia="Times New Roman"/>
                <w:color w:val="000000"/>
              </w:rPr>
              <w:t>” csomag):</w:t>
            </w:r>
            <w:r w:rsidRPr="00A749F0">
              <w:rPr>
                <w:rFonts w:eastAsia="Times New Roman"/>
                <w:bCs/>
                <w:color w:val="000000"/>
              </w:rPr>
              <w:t xml:space="preserve"> </w:t>
            </w:r>
          </w:p>
          <w:p w14:paraId="178F1FB3" w14:textId="2F00FE60" w:rsidR="008D35C0" w:rsidRPr="00A749F0" w:rsidRDefault="00AB1C1E" w:rsidP="008D35C0">
            <w:pPr>
              <w:rPr>
                <w:b/>
                <w:bCs/>
              </w:rPr>
            </w:pPr>
            <w:r>
              <w:rPr>
                <w:bCs/>
                <w:sz w:val="20"/>
                <w:szCs w:val="20"/>
              </w:rPr>
              <w:t>48 256,800</w:t>
            </w:r>
            <w:r w:rsidR="008D35C0" w:rsidRPr="00FA3615">
              <w:rPr>
                <w:bCs/>
                <w:sz w:val="20"/>
                <w:szCs w:val="20"/>
              </w:rPr>
              <w:t xml:space="preserve"> </w:t>
            </w:r>
            <w:proofErr w:type="spellStart"/>
            <w:r w:rsidR="008D35C0" w:rsidRPr="00FA3615">
              <w:rPr>
                <w:bCs/>
                <w:sz w:val="20"/>
                <w:szCs w:val="20"/>
              </w:rPr>
              <w:t>MWh</w:t>
            </w:r>
            <w:proofErr w:type="spellEnd"/>
            <w:r w:rsidR="008D35C0" w:rsidRPr="00FA3615">
              <w:rPr>
                <w:bCs/>
                <w:sz w:val="20"/>
                <w:szCs w:val="20"/>
              </w:rPr>
              <w:t xml:space="preserve">  </w:t>
            </w:r>
          </w:p>
        </w:tc>
        <w:tc>
          <w:tcPr>
            <w:tcW w:w="3070" w:type="dxa"/>
          </w:tcPr>
          <w:p w14:paraId="2020D15B" w14:textId="77777777" w:rsidR="008D35C0" w:rsidRPr="00A749F0" w:rsidRDefault="008D35C0" w:rsidP="00026B1F">
            <w:pPr>
              <w:jc w:val="center"/>
              <w:rPr>
                <w:b/>
                <w:bCs/>
              </w:rPr>
            </w:pPr>
            <w:r w:rsidRPr="00A749F0">
              <w:rPr>
                <w:b/>
                <w:bCs/>
              </w:rPr>
              <w:t>……………………………</w:t>
            </w:r>
          </w:p>
        </w:tc>
      </w:tr>
      <w:tr w:rsidR="008D35C0" w:rsidRPr="00A749F0" w14:paraId="13A5BEE5" w14:textId="77777777" w:rsidTr="00026B1F">
        <w:tc>
          <w:tcPr>
            <w:tcW w:w="3936" w:type="dxa"/>
          </w:tcPr>
          <w:p w14:paraId="3023F856" w14:textId="4252CCB5" w:rsidR="008D35C0" w:rsidRDefault="008D35C0" w:rsidP="008D35C0">
            <w:pPr>
              <w:rPr>
                <w:rFonts w:eastAsia="Times New Roman"/>
                <w:bCs/>
                <w:color w:val="000000"/>
              </w:rPr>
            </w:pPr>
            <w:r w:rsidRPr="00A749F0">
              <w:rPr>
                <w:rFonts w:eastAsia="Times New Roman"/>
                <w:color w:val="000000"/>
              </w:rPr>
              <w:t>4-es részajánlat („</w:t>
            </w:r>
            <w:r w:rsidR="008277DF">
              <w:rPr>
                <w:rFonts w:eastAsia="Times New Roman"/>
                <w:color w:val="000000"/>
              </w:rPr>
              <w:t>D</w:t>
            </w:r>
            <w:r w:rsidRPr="00A749F0">
              <w:rPr>
                <w:rFonts w:eastAsia="Times New Roman"/>
                <w:color w:val="000000"/>
              </w:rPr>
              <w:t>” csomag):</w:t>
            </w:r>
            <w:r w:rsidRPr="00A749F0">
              <w:rPr>
                <w:rFonts w:eastAsia="Times New Roman"/>
                <w:bCs/>
                <w:color w:val="000000"/>
              </w:rPr>
              <w:t xml:space="preserve"> </w:t>
            </w:r>
          </w:p>
          <w:p w14:paraId="4441D9FF" w14:textId="223D0F6F" w:rsidR="008D35C0" w:rsidRPr="00A749F0" w:rsidRDefault="00AB1C1E" w:rsidP="008D35C0">
            <w:pPr>
              <w:rPr>
                <w:b/>
                <w:bCs/>
              </w:rPr>
            </w:pPr>
            <w:r>
              <w:rPr>
                <w:bCs/>
                <w:sz w:val="20"/>
                <w:szCs w:val="20"/>
              </w:rPr>
              <w:t>23 011,200</w:t>
            </w:r>
            <w:r w:rsidR="008D35C0" w:rsidRPr="00FA3615">
              <w:rPr>
                <w:bCs/>
                <w:sz w:val="20"/>
                <w:szCs w:val="20"/>
              </w:rPr>
              <w:t xml:space="preserve"> </w:t>
            </w:r>
            <w:proofErr w:type="spellStart"/>
            <w:r w:rsidR="008D35C0" w:rsidRPr="00FA3615">
              <w:rPr>
                <w:bCs/>
                <w:sz w:val="20"/>
                <w:szCs w:val="20"/>
              </w:rPr>
              <w:t>MWh</w:t>
            </w:r>
            <w:proofErr w:type="spellEnd"/>
            <w:r w:rsidR="008D35C0">
              <w:rPr>
                <w:bCs/>
                <w:sz w:val="20"/>
                <w:szCs w:val="20"/>
              </w:rPr>
              <w:t xml:space="preserve">  </w:t>
            </w:r>
          </w:p>
        </w:tc>
        <w:tc>
          <w:tcPr>
            <w:tcW w:w="3070" w:type="dxa"/>
          </w:tcPr>
          <w:p w14:paraId="2B987AA4" w14:textId="1B85D53E" w:rsidR="008D35C0" w:rsidRPr="00A749F0" w:rsidRDefault="008D35C0" w:rsidP="00390474">
            <w:pPr>
              <w:jc w:val="center"/>
              <w:rPr>
                <w:b/>
                <w:bCs/>
              </w:rPr>
            </w:pPr>
            <w:r w:rsidRPr="00A749F0">
              <w:rPr>
                <w:b/>
                <w:bCs/>
              </w:rPr>
              <w:t>……………………………</w:t>
            </w:r>
          </w:p>
        </w:tc>
      </w:tr>
    </w:tbl>
    <w:p w14:paraId="187D80EF" w14:textId="77777777" w:rsidR="00865615" w:rsidRPr="00A749F0" w:rsidRDefault="00865615" w:rsidP="00FC18F4">
      <w:pPr>
        <w:spacing w:after="0" w:line="240" w:lineRule="auto"/>
        <w:jc w:val="both"/>
        <w:rPr>
          <w:rFonts w:eastAsia="Times New Roman"/>
        </w:rPr>
      </w:pPr>
    </w:p>
    <w:p w14:paraId="21C800EE" w14:textId="77777777" w:rsidR="00865615" w:rsidRPr="00A749F0" w:rsidRDefault="00865615" w:rsidP="00FC18F4">
      <w:pPr>
        <w:spacing w:after="0" w:line="240" w:lineRule="auto"/>
        <w:jc w:val="both"/>
        <w:rPr>
          <w:rFonts w:eastAsia="Times New Roman"/>
        </w:rPr>
      </w:pPr>
    </w:p>
    <w:p w14:paraId="0860ABE2" w14:textId="77777777" w:rsidR="009D6685" w:rsidRPr="00A749F0" w:rsidRDefault="009D6685" w:rsidP="00FC18F4">
      <w:pPr>
        <w:spacing w:after="0" w:line="240" w:lineRule="auto"/>
        <w:jc w:val="both"/>
        <w:rPr>
          <w:rFonts w:eastAsia="Times New Roman"/>
        </w:rPr>
      </w:pPr>
    </w:p>
    <w:p w14:paraId="7FAEC4F4" w14:textId="77777777" w:rsidR="009D6685" w:rsidRPr="00A749F0" w:rsidRDefault="009D6685" w:rsidP="00FC18F4">
      <w:pPr>
        <w:spacing w:after="0" w:line="240" w:lineRule="auto"/>
        <w:jc w:val="both"/>
        <w:rPr>
          <w:rFonts w:eastAsia="Times New Roman"/>
        </w:rPr>
      </w:pPr>
    </w:p>
    <w:p w14:paraId="56917E4D" w14:textId="77777777" w:rsidR="00FC18F4" w:rsidRPr="00A749F0" w:rsidRDefault="00FC18F4" w:rsidP="00FC18F4">
      <w:pPr>
        <w:spacing w:after="0" w:line="240" w:lineRule="auto"/>
        <w:jc w:val="both"/>
        <w:rPr>
          <w:rFonts w:eastAsia="Times New Roman"/>
        </w:rPr>
      </w:pPr>
      <w:r w:rsidRPr="00A749F0">
        <w:rPr>
          <w:rFonts w:eastAsia="Times New Roman"/>
        </w:rPr>
        <w:t>…………………….., (helység) ……….. (év) ………………. (hónap) ……. (nap)</w:t>
      </w:r>
    </w:p>
    <w:p w14:paraId="26A73C8C" w14:textId="77777777" w:rsidR="00FC18F4" w:rsidRPr="00A749F0" w:rsidRDefault="00FC18F4" w:rsidP="00FC18F4">
      <w:pPr>
        <w:spacing w:after="0" w:line="240" w:lineRule="auto"/>
        <w:rPr>
          <w:rFonts w:eastAsia="Times New Roman"/>
        </w:rPr>
      </w:pPr>
    </w:p>
    <w:p w14:paraId="78CA81E6" w14:textId="77777777" w:rsidR="00FC18F4" w:rsidRPr="00A749F0" w:rsidRDefault="00FC18F4" w:rsidP="00FC18F4">
      <w:pPr>
        <w:spacing w:after="0" w:line="240" w:lineRule="auto"/>
        <w:rPr>
          <w:rFonts w:eastAsia="Times New Roman"/>
        </w:rPr>
      </w:pPr>
    </w:p>
    <w:p w14:paraId="0BE659DB" w14:textId="77777777" w:rsidR="00FC18F4" w:rsidRPr="00A749F0" w:rsidRDefault="00FC18F4" w:rsidP="00FC18F4">
      <w:pPr>
        <w:spacing w:after="0" w:line="240" w:lineRule="auto"/>
        <w:jc w:val="center"/>
        <w:rPr>
          <w:rFonts w:eastAsia="Times New Roman"/>
        </w:rPr>
      </w:pPr>
      <w:r w:rsidRPr="00A749F0">
        <w:rPr>
          <w:rFonts w:eastAsia="Times New Roman"/>
        </w:rPr>
        <w:t>…………………………………</w:t>
      </w:r>
    </w:p>
    <w:p w14:paraId="1F11DF6E" w14:textId="77777777" w:rsidR="00FC18F4" w:rsidRPr="00A749F0" w:rsidRDefault="00FC18F4" w:rsidP="00FC18F4">
      <w:pPr>
        <w:spacing w:after="0" w:line="240" w:lineRule="auto"/>
        <w:jc w:val="center"/>
        <w:rPr>
          <w:rFonts w:eastAsia="Times New Roman"/>
          <w:b/>
          <w:bCs/>
          <w:iCs/>
          <w:lang w:val="x-none"/>
        </w:rPr>
      </w:pPr>
      <w:r w:rsidRPr="00A749F0">
        <w:rPr>
          <w:rFonts w:eastAsia="Times New Roman"/>
        </w:rPr>
        <w:t>cégszerű aláírás</w:t>
      </w:r>
      <w:r w:rsidRPr="00A749F0">
        <w:rPr>
          <w:rFonts w:eastAsia="Times New Roman"/>
        </w:rPr>
        <w:br w:type="page"/>
      </w:r>
      <w:bookmarkStart w:id="55" w:name="_Toc317146892"/>
    </w:p>
    <w:p w14:paraId="0BB553A2" w14:textId="77777777" w:rsidR="00FC18F4" w:rsidRPr="00A749F0" w:rsidRDefault="00FC18F4" w:rsidP="00FC18F4">
      <w:pPr>
        <w:keepNext/>
        <w:spacing w:after="0" w:line="240" w:lineRule="auto"/>
        <w:jc w:val="center"/>
        <w:outlineLvl w:val="1"/>
        <w:rPr>
          <w:rFonts w:eastAsia="Times New Roman"/>
          <w:b/>
          <w:bCs/>
          <w:iCs/>
          <w:caps/>
          <w:lang w:val="x-none"/>
        </w:rPr>
      </w:pPr>
      <w:bookmarkStart w:id="56" w:name="_Toc440465326"/>
      <w:bookmarkStart w:id="57" w:name="_Toc440465763"/>
      <w:bookmarkStart w:id="58" w:name="_Toc491760429"/>
      <w:r w:rsidRPr="00A749F0">
        <w:rPr>
          <w:rFonts w:eastAsia="Times New Roman"/>
          <w:b/>
          <w:bCs/>
          <w:iCs/>
          <w:caps/>
          <w:lang w:val="x-none"/>
        </w:rPr>
        <w:lastRenderedPageBreak/>
        <w:t>Ajánlattevői nyilatkozat</w:t>
      </w:r>
      <w:bookmarkEnd w:id="55"/>
      <w:bookmarkEnd w:id="56"/>
      <w:bookmarkEnd w:id="57"/>
      <w:bookmarkEnd w:id="58"/>
    </w:p>
    <w:p w14:paraId="72BF145F" w14:textId="77777777" w:rsidR="00FC18F4" w:rsidRPr="00A749F0" w:rsidRDefault="00FC18F4" w:rsidP="00FC18F4">
      <w:pPr>
        <w:spacing w:after="0" w:line="240" w:lineRule="auto"/>
        <w:jc w:val="both"/>
        <w:rPr>
          <w:b/>
        </w:rPr>
      </w:pPr>
    </w:p>
    <w:p w14:paraId="49156595" w14:textId="467027AA" w:rsidR="00E25FF0" w:rsidRPr="00A749F0" w:rsidRDefault="00C425B8" w:rsidP="00C425B8">
      <w:pPr>
        <w:jc w:val="center"/>
        <w:rPr>
          <w:rFonts w:eastAsia="Times New Roman"/>
        </w:rPr>
      </w:pPr>
      <w:r w:rsidRPr="00A749F0">
        <w:rPr>
          <w:b/>
        </w:rPr>
        <w:t xml:space="preserve">Részajánlat(ok) megjelölése </w:t>
      </w:r>
      <w:r w:rsidRPr="00A749F0">
        <w:t>(</w:t>
      </w:r>
      <w:r w:rsidR="006F4324" w:rsidRPr="00A749F0">
        <w:t>szám</w:t>
      </w:r>
      <w:r w:rsidR="006F4324">
        <w:t xml:space="preserve"> és/vagy</w:t>
      </w:r>
      <w:r w:rsidR="006F4324" w:rsidRPr="00A749F0">
        <w:t xml:space="preserve"> </w:t>
      </w:r>
      <w:r w:rsidRPr="00A749F0">
        <w:t>csomag):……………</w:t>
      </w:r>
    </w:p>
    <w:p w14:paraId="54E6ED21" w14:textId="77777777" w:rsidR="00E25FF0" w:rsidRPr="00A749F0" w:rsidRDefault="00E25FF0" w:rsidP="00E25FF0">
      <w:pPr>
        <w:jc w:val="both"/>
        <w:rPr>
          <w:rFonts w:eastAsia="Times New Roman"/>
        </w:rPr>
      </w:pPr>
    </w:p>
    <w:p w14:paraId="277D819D" w14:textId="54DB8845" w:rsidR="00FC18F4" w:rsidRPr="00A749F0" w:rsidRDefault="00FC18F4" w:rsidP="00E25FF0">
      <w:pPr>
        <w:jc w:val="both"/>
      </w:pPr>
      <w:r w:rsidRPr="00A749F0">
        <w:rPr>
          <w:rFonts w:eastAsia="Times New Roman"/>
        </w:rPr>
        <w:t xml:space="preserve">Alulírott, …………………………………… (név), mint a(z) ……………….……………………… (cégnév) </w:t>
      </w:r>
      <w:r w:rsidRPr="00A749F0">
        <w:rPr>
          <w:rFonts w:eastAsia="Times New Roman"/>
          <w:b/>
          <w:i/>
        </w:rPr>
        <w:t>önálló</w:t>
      </w:r>
      <w:r w:rsidRPr="00A749F0">
        <w:rPr>
          <w:rFonts w:eastAsia="Times New Roman"/>
          <w:b/>
          <w:i/>
          <w:vertAlign w:val="superscript"/>
        </w:rPr>
        <w:t>1</w:t>
      </w:r>
      <w:r w:rsidRPr="00A749F0">
        <w:rPr>
          <w:rFonts w:eastAsia="Times New Roman"/>
          <w:b/>
          <w:i/>
        </w:rPr>
        <w:t>/együttes</w:t>
      </w:r>
      <w:r w:rsidRPr="00A749F0">
        <w:rPr>
          <w:rFonts w:eastAsia="Times New Roman"/>
          <w:b/>
          <w:i/>
          <w:vertAlign w:val="superscript"/>
        </w:rPr>
        <w:footnoteReference w:id="2"/>
      </w:r>
      <w:r w:rsidRPr="00A749F0">
        <w:rPr>
          <w:rFonts w:eastAsia="Times New Roman"/>
          <w:b/>
        </w:rPr>
        <w:t xml:space="preserve"> </w:t>
      </w:r>
      <w:r w:rsidRPr="00A749F0">
        <w:rPr>
          <w:rFonts w:eastAsia="Times New Roman"/>
        </w:rPr>
        <w:t xml:space="preserve">cégjegyzésre jogosult képviselője – az ajánlati felhívásban és a </w:t>
      </w:r>
      <w:r w:rsidR="00FC064C" w:rsidRPr="00A749F0">
        <w:rPr>
          <w:rFonts w:eastAsia="Times New Roman"/>
        </w:rPr>
        <w:t xml:space="preserve">közbeszerzési dokumentumban </w:t>
      </w:r>
      <w:r w:rsidRPr="00A749F0">
        <w:rPr>
          <w:rFonts w:eastAsia="Times New Roman"/>
        </w:rPr>
        <w:t xml:space="preserve">foglalt valamennyi formai és tartalmi követelmény, utasítás, kikötés, kiegészítő tájékoztatás gondos áttekintése után – kijelentem, hogy </w:t>
      </w:r>
      <w:r w:rsidR="00C11DE2" w:rsidRPr="00A749F0">
        <w:rPr>
          <w:rFonts w:eastAsia="Times New Roman"/>
        </w:rPr>
        <w:t xml:space="preserve">a </w:t>
      </w:r>
      <w:r w:rsidR="00C11DE2" w:rsidRPr="00A749F0">
        <w:rPr>
          <w:color w:val="000000"/>
        </w:rPr>
        <w:t xml:space="preserve">Magyar Államvasutak </w:t>
      </w:r>
      <w:proofErr w:type="spellStart"/>
      <w:r w:rsidR="00C11DE2" w:rsidRPr="00A749F0">
        <w:rPr>
          <w:color w:val="000000"/>
        </w:rPr>
        <w:t>Zrt..,MÁV</w:t>
      </w:r>
      <w:proofErr w:type="spellEnd"/>
      <w:r w:rsidR="00C11DE2" w:rsidRPr="00A749F0">
        <w:rPr>
          <w:color w:val="000000"/>
        </w:rPr>
        <w:t>-START Zrt.,</w:t>
      </w:r>
      <w:r w:rsidR="000649B4" w:rsidRPr="00A749F0">
        <w:rPr>
          <w:color w:val="000000"/>
        </w:rPr>
        <w:t xml:space="preserve"> </w:t>
      </w:r>
      <w:r w:rsidR="00E928F5" w:rsidRPr="00A749F0">
        <w:rPr>
          <w:color w:val="000000"/>
        </w:rPr>
        <w:t>MÁV-HÉV Zrt.,</w:t>
      </w:r>
      <w:r w:rsidR="00C11DE2" w:rsidRPr="00A749F0">
        <w:rPr>
          <w:color w:val="000000"/>
        </w:rPr>
        <w:t xml:space="preserve"> MÁV Felépítménykarbantartó és Gépjavító </w:t>
      </w:r>
      <w:proofErr w:type="spellStart"/>
      <w:r w:rsidR="00C11DE2" w:rsidRPr="00A749F0">
        <w:rPr>
          <w:color w:val="000000"/>
        </w:rPr>
        <w:t>Kft.</w:t>
      </w:r>
      <w:r w:rsidR="00E928F5" w:rsidRPr="00A749F0">
        <w:rPr>
          <w:color w:val="000000"/>
        </w:rPr>
        <w:t>és</w:t>
      </w:r>
      <w:proofErr w:type="spellEnd"/>
      <w:r w:rsidR="00E928F5" w:rsidRPr="00A749F0">
        <w:rPr>
          <w:color w:val="000000"/>
        </w:rPr>
        <w:t xml:space="preserve"> a Győr-Sopron-</w:t>
      </w:r>
      <w:proofErr w:type="spellStart"/>
      <w:r w:rsidR="00E928F5" w:rsidRPr="00A749F0">
        <w:rPr>
          <w:color w:val="000000"/>
        </w:rPr>
        <w:t>Ebenfurti</w:t>
      </w:r>
      <w:proofErr w:type="spellEnd"/>
      <w:r w:rsidR="00E928F5" w:rsidRPr="00A749F0">
        <w:rPr>
          <w:color w:val="000000"/>
        </w:rPr>
        <w:t xml:space="preserve"> Vasút Zrt.</w:t>
      </w:r>
      <w:r w:rsidR="00C50FB9" w:rsidRPr="00A749F0">
        <w:t xml:space="preserve"> </w:t>
      </w:r>
      <w:r w:rsidR="003D28B5" w:rsidRPr="00A749F0">
        <w:t xml:space="preserve">mint </w:t>
      </w:r>
      <w:r w:rsidR="00C50FB9" w:rsidRPr="00A749F0">
        <w:t xml:space="preserve">közös </w:t>
      </w:r>
      <w:r w:rsidRPr="00A749F0">
        <w:t>ajánlatkérő</w:t>
      </w:r>
      <w:r w:rsidR="00C50FB9" w:rsidRPr="00A749F0">
        <w:t>k</w:t>
      </w:r>
      <w:r w:rsidRPr="00A749F0">
        <w:t xml:space="preserve"> által </w:t>
      </w:r>
      <w:r w:rsidRPr="00A749F0">
        <w:rPr>
          <w:i/>
        </w:rPr>
        <w:t>„</w:t>
      </w:r>
      <w:r w:rsidR="00BA6D11" w:rsidRPr="00183928">
        <w:rPr>
          <w:b/>
        </w:rPr>
        <w:t>A MÁV-csoport öt Társaságának infrastruktúra üzemeltetés célú villamos energia ellátása, szabadpiaci keretek közötti 2018. január 1. és 2018. december 31. közötti teljesítéssel</w:t>
      </w:r>
      <w:r w:rsidRPr="00A749F0">
        <w:rPr>
          <w:i/>
        </w:rPr>
        <w:t>”</w:t>
      </w:r>
      <w:r w:rsidRPr="00A749F0">
        <w:t xml:space="preserve"> tárgyban indított uniós, nyílt közbeszerzési eljárás ajánlati felhívásában és </w:t>
      </w:r>
      <w:r w:rsidR="00FC064C" w:rsidRPr="00A749F0">
        <w:rPr>
          <w:rFonts w:eastAsia="Times New Roman"/>
        </w:rPr>
        <w:t xml:space="preserve">közbeszerzési dokumentumában </w:t>
      </w:r>
      <w:r w:rsidRPr="00A749F0">
        <w:rPr>
          <w:rFonts w:eastAsia="Times New Roman"/>
        </w:rPr>
        <w:t xml:space="preserve">foglalt valamennyi feltételt megismertük, megértettük és azokat a jelen nyilatkozattal </w:t>
      </w:r>
      <w:r w:rsidRPr="00A749F0">
        <w:rPr>
          <w:rFonts w:eastAsia="Times New Roman"/>
          <w:b/>
        </w:rPr>
        <w:t>elfogadjuk</w:t>
      </w:r>
      <w:r w:rsidRPr="00A749F0">
        <w:rPr>
          <w:rFonts w:eastAsia="Times New Roman"/>
        </w:rPr>
        <w:t xml:space="preserve">, továbbá </w:t>
      </w:r>
      <w:r w:rsidRPr="00A749F0">
        <w:t xml:space="preserve">– nyertességünk esetén – a </w:t>
      </w:r>
      <w:r w:rsidR="00FC064C" w:rsidRPr="00A749F0">
        <w:rPr>
          <w:rFonts w:eastAsia="Times New Roman"/>
        </w:rPr>
        <w:t>közbeszerzési dokumentum</w:t>
      </w:r>
      <w:r w:rsidRPr="00A749F0">
        <w:t xml:space="preserve"> részét képező szerződéstervezet szerint a szerződést megkötjük és a szerződéses kötelezettségeinket </w:t>
      </w:r>
      <w:r w:rsidR="00736EB4" w:rsidRPr="00A749F0">
        <w:rPr>
          <w:rFonts w:eastAsia="Times New Roman"/>
        </w:rPr>
        <w:t xml:space="preserve">az ajánlati kötöttséggel terhelt ellenszolgáltatás ellenében </w:t>
      </w:r>
      <w:r w:rsidRPr="00A749F0">
        <w:t>teljesítjük.</w:t>
      </w:r>
    </w:p>
    <w:p w14:paraId="14E23CAE" w14:textId="77777777" w:rsidR="00FC18F4" w:rsidRPr="00A749F0" w:rsidRDefault="00FC18F4" w:rsidP="00E25FF0">
      <w:pPr>
        <w:widowControl w:val="0"/>
        <w:tabs>
          <w:tab w:val="left" w:pos="284"/>
        </w:tabs>
        <w:spacing w:after="0" w:line="240" w:lineRule="auto"/>
        <w:jc w:val="both"/>
        <w:rPr>
          <w:rFonts w:eastAsia="Times New Roman"/>
        </w:rPr>
      </w:pPr>
    </w:p>
    <w:p w14:paraId="463E8E1E" w14:textId="77777777" w:rsidR="00FC18F4" w:rsidRPr="00A749F0" w:rsidRDefault="00FC18F4" w:rsidP="00E25FF0">
      <w:pPr>
        <w:widowControl w:val="0"/>
        <w:tabs>
          <w:tab w:val="left" w:pos="284"/>
        </w:tabs>
        <w:spacing w:after="0" w:line="240" w:lineRule="auto"/>
        <w:jc w:val="both"/>
        <w:rPr>
          <w:rFonts w:eastAsia="Times New Roman"/>
        </w:rPr>
      </w:pPr>
      <w:r w:rsidRPr="00A749F0">
        <w:rPr>
          <w:rFonts w:eastAsia="Times New Roman"/>
        </w:rPr>
        <w:t>Tudomásul vesszük, hogy az ajánlati kötöttség lejártának időpontja az ajánlati kötöttség beálltától számított 60. napig tart, mely időpontig ajánlatunkat fenntartjuk.</w:t>
      </w:r>
    </w:p>
    <w:p w14:paraId="68DEE37F" w14:textId="77777777" w:rsidR="00FC18F4" w:rsidRPr="00A749F0" w:rsidRDefault="00FC18F4" w:rsidP="00E25FF0">
      <w:pPr>
        <w:tabs>
          <w:tab w:val="center" w:pos="4536"/>
          <w:tab w:val="right" w:pos="9072"/>
        </w:tabs>
        <w:spacing w:after="0" w:line="240" w:lineRule="auto"/>
        <w:jc w:val="both"/>
        <w:rPr>
          <w:rFonts w:eastAsia="Times New Roman"/>
        </w:rPr>
      </w:pPr>
    </w:p>
    <w:p w14:paraId="49CA6DBB" w14:textId="77777777" w:rsidR="00FC18F4" w:rsidRPr="00A749F0" w:rsidRDefault="00FC18F4" w:rsidP="00E25FF0">
      <w:pPr>
        <w:tabs>
          <w:tab w:val="center" w:pos="4536"/>
          <w:tab w:val="right" w:pos="9072"/>
        </w:tabs>
        <w:spacing w:after="0" w:line="240" w:lineRule="auto"/>
        <w:jc w:val="both"/>
        <w:rPr>
          <w:rFonts w:eastAsia="Times New Roman"/>
        </w:rPr>
      </w:pPr>
    </w:p>
    <w:p w14:paraId="75E07CAA" w14:textId="78525CAC" w:rsidR="00FC18F4" w:rsidRPr="00A749F0" w:rsidRDefault="00FC18F4" w:rsidP="00E25FF0">
      <w:pPr>
        <w:tabs>
          <w:tab w:val="center" w:pos="4536"/>
          <w:tab w:val="right" w:pos="9072"/>
        </w:tabs>
        <w:spacing w:after="0" w:line="240" w:lineRule="auto"/>
        <w:jc w:val="both"/>
        <w:rPr>
          <w:rFonts w:eastAsia="Times New Roman"/>
        </w:rPr>
      </w:pPr>
      <w:r w:rsidRPr="00A749F0">
        <w:rPr>
          <w:rFonts w:eastAsia="Times New Roman"/>
        </w:rPr>
        <w:t>Jelen nyilatkozatot</w:t>
      </w:r>
      <w:r w:rsidR="00C11DE2" w:rsidRPr="00A749F0">
        <w:rPr>
          <w:rFonts w:eastAsia="Times New Roman"/>
        </w:rPr>
        <w:t xml:space="preserve"> </w:t>
      </w:r>
      <w:r w:rsidR="00637154">
        <w:rPr>
          <w:rFonts w:eastAsia="Times New Roman"/>
        </w:rPr>
        <w:t xml:space="preserve">a </w:t>
      </w:r>
      <w:r w:rsidR="000649B4" w:rsidRPr="00A749F0">
        <w:rPr>
          <w:color w:val="000000"/>
        </w:rPr>
        <w:t>Magyar Államvasutak Zrt.,</w:t>
      </w:r>
      <w:r w:rsidR="00637154">
        <w:rPr>
          <w:color w:val="000000"/>
        </w:rPr>
        <w:t xml:space="preserve"> </w:t>
      </w:r>
      <w:r w:rsidR="000649B4" w:rsidRPr="00A749F0">
        <w:rPr>
          <w:color w:val="000000"/>
        </w:rPr>
        <w:t xml:space="preserve">MÁV-START </w:t>
      </w:r>
      <w:proofErr w:type="spellStart"/>
      <w:r w:rsidR="000649B4" w:rsidRPr="00A749F0">
        <w:rPr>
          <w:color w:val="000000"/>
        </w:rPr>
        <w:t>Zrt.,</w:t>
      </w:r>
      <w:r w:rsidR="00E928F5" w:rsidRPr="00A749F0">
        <w:rPr>
          <w:color w:val="000000"/>
        </w:rPr>
        <w:t>MÁV</w:t>
      </w:r>
      <w:proofErr w:type="spellEnd"/>
      <w:r w:rsidR="00E928F5" w:rsidRPr="00A749F0">
        <w:rPr>
          <w:color w:val="000000"/>
        </w:rPr>
        <w:t>-HÉV Zrt.,</w:t>
      </w:r>
      <w:r w:rsidR="000649B4" w:rsidRPr="00A749F0">
        <w:rPr>
          <w:color w:val="000000"/>
        </w:rPr>
        <w:t xml:space="preserve"> MÁV Felépítménykarbantartó és Gépjavító Kft</w:t>
      </w:r>
      <w:r w:rsidR="00E928F5" w:rsidRPr="00A749F0">
        <w:rPr>
          <w:color w:val="000000"/>
        </w:rPr>
        <w:t>.</w:t>
      </w:r>
      <w:r w:rsidR="00E928F5" w:rsidRPr="00A749F0">
        <w:t xml:space="preserve"> és a </w:t>
      </w:r>
      <w:r w:rsidR="005F3FAB">
        <w:rPr>
          <w:color w:val="000000"/>
        </w:rPr>
        <w:t>MÁV S</w:t>
      </w:r>
      <w:r w:rsidR="00567096">
        <w:rPr>
          <w:color w:val="000000"/>
        </w:rPr>
        <w:t>zolgáltató Központ</w:t>
      </w:r>
      <w:r w:rsidR="005F3FAB">
        <w:rPr>
          <w:color w:val="000000"/>
        </w:rPr>
        <w:t xml:space="preserve"> Zrt</w:t>
      </w:r>
      <w:r w:rsidR="00E928F5" w:rsidRPr="00A749F0">
        <w:t>.</w:t>
      </w:r>
      <w:r w:rsidR="000D0427">
        <w:t>,</w:t>
      </w:r>
      <w:r w:rsidR="00E928F5" w:rsidRPr="00A749F0">
        <w:t xml:space="preserve"> </w:t>
      </w:r>
      <w:r w:rsidR="003D28B5" w:rsidRPr="00A749F0">
        <w:t xml:space="preserve">mint közös ajánlatkérők </w:t>
      </w:r>
      <w:r w:rsidRPr="00A749F0">
        <w:rPr>
          <w:rFonts w:eastAsia="Times New Roman"/>
        </w:rPr>
        <w:t xml:space="preserve">által </w:t>
      </w:r>
      <w:r w:rsidRPr="00A749F0">
        <w:rPr>
          <w:i/>
        </w:rPr>
        <w:t>„</w:t>
      </w:r>
      <w:r w:rsidR="00B50C99" w:rsidRPr="00183928">
        <w:rPr>
          <w:b/>
        </w:rPr>
        <w:t>A MÁV-csoport öt Társaságának infrastruktúra üzemeltetés célú villamos energia ellátása, szabadpiaci keretek közötti 2018. január 1. és 2018. december 31. közötti teljesítéssel</w:t>
      </w:r>
      <w:r w:rsidRPr="00A749F0">
        <w:rPr>
          <w:i/>
        </w:rPr>
        <w:t>”</w:t>
      </w:r>
      <w:r w:rsidRPr="00A749F0">
        <w:rPr>
          <w:rFonts w:eastAsia="Times New Roman"/>
        </w:rPr>
        <w:t xml:space="preserve"> tárgyú közbeszerzési eljárásban, az ajánlattétel részeként tesszük  </w:t>
      </w:r>
    </w:p>
    <w:p w14:paraId="401B8EE0" w14:textId="77777777" w:rsidR="00FC18F4" w:rsidRPr="00A749F0" w:rsidRDefault="00FC18F4" w:rsidP="00E25FF0">
      <w:pPr>
        <w:spacing w:after="0" w:line="240" w:lineRule="auto"/>
        <w:ind w:left="360"/>
        <w:jc w:val="both"/>
        <w:rPr>
          <w:rFonts w:eastAsia="Times New Roman"/>
        </w:rPr>
      </w:pPr>
    </w:p>
    <w:p w14:paraId="7C4510CC" w14:textId="77777777" w:rsidR="00FC18F4" w:rsidRPr="00A749F0" w:rsidRDefault="00FC18F4" w:rsidP="00FC18F4">
      <w:pPr>
        <w:spacing w:after="0" w:line="240" w:lineRule="auto"/>
        <w:ind w:left="360"/>
        <w:jc w:val="both"/>
        <w:rPr>
          <w:rFonts w:eastAsia="Times New Roman"/>
        </w:rPr>
      </w:pPr>
    </w:p>
    <w:p w14:paraId="00A251C2" w14:textId="26021D59" w:rsidR="00FC18F4" w:rsidRPr="00A749F0" w:rsidRDefault="00FC18F4" w:rsidP="00FC18F4">
      <w:pPr>
        <w:spacing w:after="0" w:line="240" w:lineRule="auto"/>
        <w:jc w:val="both"/>
        <w:rPr>
          <w:rFonts w:eastAsia="Times New Roman"/>
        </w:rPr>
      </w:pPr>
      <w:r w:rsidRPr="00A749F0">
        <w:rPr>
          <w:rFonts w:eastAsia="Times New Roman"/>
        </w:rPr>
        <w:t xml:space="preserve">Kelt …………………………….., </w:t>
      </w:r>
      <w:r w:rsidR="008A17C4" w:rsidRPr="00A749F0">
        <w:rPr>
          <w:rFonts w:eastAsia="Times New Roman"/>
        </w:rPr>
        <w:t>201</w:t>
      </w:r>
      <w:r w:rsidR="008A17C4">
        <w:rPr>
          <w:rFonts w:eastAsia="Times New Roman"/>
        </w:rPr>
        <w:t>7</w:t>
      </w:r>
      <w:r w:rsidRPr="00A749F0">
        <w:rPr>
          <w:rFonts w:eastAsia="Times New Roman"/>
        </w:rPr>
        <w:t xml:space="preserve">. …………………… ……… </w:t>
      </w:r>
    </w:p>
    <w:p w14:paraId="6E272576" w14:textId="77777777" w:rsidR="00FC18F4" w:rsidRPr="00A749F0" w:rsidRDefault="00FC18F4" w:rsidP="00FC18F4">
      <w:pPr>
        <w:spacing w:after="0" w:line="240" w:lineRule="auto"/>
        <w:jc w:val="both"/>
        <w:rPr>
          <w:rFonts w:eastAsia="Times New Roman"/>
        </w:rPr>
      </w:pPr>
    </w:p>
    <w:p w14:paraId="6ED52397" w14:textId="77777777" w:rsidR="00FC18F4" w:rsidRPr="00A749F0" w:rsidRDefault="00FC18F4" w:rsidP="00FC18F4">
      <w:pPr>
        <w:tabs>
          <w:tab w:val="center" w:pos="5940"/>
        </w:tabs>
        <w:spacing w:after="0" w:line="240" w:lineRule="auto"/>
        <w:jc w:val="center"/>
        <w:rPr>
          <w:rFonts w:eastAsia="Times New Roman"/>
        </w:rPr>
      </w:pPr>
      <w:r w:rsidRPr="00A749F0">
        <w:rPr>
          <w:rFonts w:eastAsia="Times New Roman"/>
        </w:rPr>
        <w:t>………………………………………</w:t>
      </w:r>
    </w:p>
    <w:p w14:paraId="01C349AD" w14:textId="77777777" w:rsidR="00FC18F4" w:rsidRPr="00A749F0" w:rsidRDefault="00FC18F4" w:rsidP="00FC18F4">
      <w:pPr>
        <w:tabs>
          <w:tab w:val="center" w:pos="5940"/>
        </w:tabs>
        <w:spacing w:after="0" w:line="240" w:lineRule="auto"/>
        <w:jc w:val="center"/>
        <w:rPr>
          <w:rFonts w:eastAsia="Times New Roman"/>
        </w:rPr>
      </w:pPr>
      <w:r w:rsidRPr="00A749F0">
        <w:rPr>
          <w:rFonts w:eastAsia="Times New Roman"/>
        </w:rPr>
        <w:t>cégszerű aláírás</w:t>
      </w:r>
    </w:p>
    <w:p w14:paraId="3BEE2207" w14:textId="77777777" w:rsidR="00FC18F4" w:rsidRPr="00A749F0" w:rsidRDefault="00FC18F4" w:rsidP="00FC18F4">
      <w:pPr>
        <w:tabs>
          <w:tab w:val="center" w:pos="5940"/>
        </w:tabs>
        <w:spacing w:after="0" w:line="240" w:lineRule="auto"/>
        <w:jc w:val="both"/>
        <w:rPr>
          <w:rFonts w:eastAsia="Times New Roman"/>
        </w:rPr>
      </w:pPr>
      <w:r w:rsidRPr="00A749F0">
        <w:rPr>
          <w:rFonts w:eastAsia="Times New Roman"/>
        </w:rPr>
        <w:tab/>
      </w:r>
    </w:p>
    <w:p w14:paraId="399C3885" w14:textId="77777777" w:rsidR="00FC18F4" w:rsidRPr="00A749F0" w:rsidRDefault="00FC18F4" w:rsidP="00FC18F4">
      <w:pPr>
        <w:tabs>
          <w:tab w:val="center" w:pos="5940"/>
        </w:tabs>
        <w:spacing w:after="0" w:line="240" w:lineRule="auto"/>
        <w:jc w:val="both"/>
        <w:rPr>
          <w:rFonts w:eastAsia="Times New Roman"/>
        </w:rPr>
      </w:pPr>
    </w:p>
    <w:p w14:paraId="393105DB" w14:textId="77777777" w:rsidR="00FC18F4" w:rsidRPr="00A749F0" w:rsidRDefault="00FC18F4" w:rsidP="00FC18F4">
      <w:pPr>
        <w:tabs>
          <w:tab w:val="center" w:pos="5940"/>
        </w:tabs>
        <w:spacing w:after="0" w:line="240" w:lineRule="auto"/>
        <w:jc w:val="both"/>
        <w:rPr>
          <w:rFonts w:eastAsia="Times New Roman"/>
        </w:rPr>
      </w:pPr>
    </w:p>
    <w:p w14:paraId="28BA7D99" w14:textId="77777777" w:rsidR="00FC18F4" w:rsidRPr="00A749F0" w:rsidRDefault="00FC18F4" w:rsidP="00FC18F4">
      <w:pPr>
        <w:tabs>
          <w:tab w:val="center" w:pos="5940"/>
        </w:tabs>
        <w:spacing w:after="0" w:line="240" w:lineRule="auto"/>
        <w:jc w:val="both"/>
        <w:rPr>
          <w:rFonts w:eastAsia="Times New Roman"/>
        </w:rPr>
      </w:pPr>
    </w:p>
    <w:p w14:paraId="03904D36" w14:textId="77777777" w:rsidR="00FC18F4" w:rsidRPr="00A749F0" w:rsidRDefault="00FC18F4" w:rsidP="00FC18F4">
      <w:pPr>
        <w:tabs>
          <w:tab w:val="center" w:pos="5940"/>
        </w:tabs>
        <w:spacing w:after="0" w:line="240" w:lineRule="auto"/>
        <w:jc w:val="both"/>
        <w:rPr>
          <w:rFonts w:eastAsia="Times New Roman"/>
        </w:rPr>
      </w:pPr>
    </w:p>
    <w:p w14:paraId="524702F9" w14:textId="366A0848" w:rsidR="00FC18F4" w:rsidRPr="00A749F0" w:rsidRDefault="00377352" w:rsidP="00DA46BF">
      <w:pPr>
        <w:rPr>
          <w:rFonts w:eastAsia="Times New Roman"/>
        </w:rPr>
      </w:pPr>
      <w:r w:rsidRPr="00A749F0">
        <w:rPr>
          <w:rFonts w:eastAsia="Times New Roman"/>
        </w:rPr>
        <w:br w:type="page"/>
      </w:r>
    </w:p>
    <w:p w14:paraId="0949EC8B" w14:textId="33091836" w:rsidR="00FC18F4" w:rsidRPr="00A749F0" w:rsidRDefault="00FC18F4" w:rsidP="005F59CF">
      <w:pPr>
        <w:keepNext/>
        <w:spacing w:after="0" w:line="240" w:lineRule="auto"/>
        <w:jc w:val="center"/>
        <w:outlineLvl w:val="1"/>
        <w:rPr>
          <w:rFonts w:eastAsia="Times New Roman"/>
          <w:b/>
          <w:bCs/>
          <w:iCs/>
          <w:caps/>
          <w:lang w:val="x-none"/>
        </w:rPr>
      </w:pPr>
      <w:bookmarkStart w:id="59" w:name="_Toc491760430"/>
      <w:r w:rsidRPr="00A749F0">
        <w:rPr>
          <w:rFonts w:eastAsia="Times New Roman"/>
          <w:b/>
          <w:bCs/>
          <w:iCs/>
          <w:caps/>
          <w:lang w:val="x-none"/>
        </w:rPr>
        <w:lastRenderedPageBreak/>
        <w:t>NYILATKOZAT</w:t>
      </w:r>
      <w:r w:rsidRPr="00A749F0">
        <w:rPr>
          <w:rFonts w:eastAsia="Times New Roman"/>
          <w:b/>
          <w:bCs/>
          <w:iCs/>
          <w:caps/>
          <w:lang w:val="x-none"/>
        </w:rPr>
        <w:br/>
        <w:t>(a Kbt. 66. § (4) bekezdése tekintetében)</w:t>
      </w:r>
      <w:bookmarkEnd w:id="59"/>
    </w:p>
    <w:p w14:paraId="74043B0D" w14:textId="77777777" w:rsidR="00FC18F4" w:rsidRPr="00A749F0" w:rsidRDefault="00FC18F4" w:rsidP="00FC18F4">
      <w:pPr>
        <w:tabs>
          <w:tab w:val="center" w:pos="5130"/>
        </w:tabs>
        <w:spacing w:after="0" w:line="288" w:lineRule="auto"/>
        <w:jc w:val="center"/>
        <w:rPr>
          <w:b/>
        </w:rPr>
      </w:pPr>
    </w:p>
    <w:p w14:paraId="615A6884" w14:textId="77777777" w:rsidR="00FC18F4" w:rsidRPr="00A749F0" w:rsidRDefault="00FC18F4" w:rsidP="00FC18F4">
      <w:pPr>
        <w:tabs>
          <w:tab w:val="center" w:pos="5130"/>
        </w:tabs>
        <w:spacing w:after="0" w:line="288" w:lineRule="auto"/>
        <w:jc w:val="center"/>
        <w:rPr>
          <w:b/>
        </w:rPr>
      </w:pPr>
    </w:p>
    <w:p w14:paraId="64688776" w14:textId="77777777" w:rsidR="00FC18F4" w:rsidRPr="00A749F0" w:rsidRDefault="00FC18F4" w:rsidP="00FC18F4">
      <w:pPr>
        <w:spacing w:after="0" w:line="288" w:lineRule="auto"/>
        <w:jc w:val="both"/>
      </w:pPr>
      <w:r w:rsidRPr="00A749F0">
        <w:t xml:space="preserve">Alulírott, ……………………………………………., mint a(z) ……………….……………..… ……………………………………………………..(a továbbiakban: Ajánlattevő) </w:t>
      </w:r>
      <w:r w:rsidRPr="00A749F0">
        <w:rPr>
          <w:b/>
        </w:rPr>
        <w:t>önálló/együttes</w:t>
      </w:r>
      <w:r w:rsidRPr="00A749F0">
        <w:rPr>
          <w:b/>
          <w:vertAlign w:val="superscript"/>
        </w:rPr>
        <w:footnoteReference w:id="3"/>
      </w:r>
      <w:r w:rsidRPr="00A749F0">
        <w:rPr>
          <w:b/>
        </w:rPr>
        <w:t xml:space="preserve"> </w:t>
      </w:r>
      <w:r w:rsidRPr="00A749F0">
        <w:t xml:space="preserve">cégjegyzésre jogosult képviselője/képviselői a Kbt. 66. § (4) bekezdésében foglaltaknak megfelelően ezennel kijelentem/kijelentjük, hogy a </w:t>
      </w:r>
      <w:r w:rsidRPr="00A749F0">
        <w:rPr>
          <w:i/>
        </w:rPr>
        <w:t>kis- és középvállalkozókról, fejlődésük támogatásáról szóló 2004. évi XXXIV. törvény</w:t>
      </w:r>
      <w:r w:rsidRPr="00A749F0">
        <w:t xml:space="preserve"> (továbbiakban: </w:t>
      </w:r>
      <w:proofErr w:type="spellStart"/>
      <w:r w:rsidRPr="00A749F0">
        <w:t>Kktv</w:t>
      </w:r>
      <w:proofErr w:type="spellEnd"/>
      <w:r w:rsidRPr="00A749F0">
        <w:t>.) alapján</w:t>
      </w:r>
      <w:r w:rsidRPr="00A749F0">
        <w:rPr>
          <w:vertAlign w:val="superscript"/>
        </w:rPr>
        <w:footnoteReference w:id="4"/>
      </w:r>
    </w:p>
    <w:p w14:paraId="1921AF35" w14:textId="77777777" w:rsidR="00FC18F4" w:rsidRPr="00A749F0" w:rsidRDefault="00FC18F4" w:rsidP="00FC18F4">
      <w:pPr>
        <w:spacing w:after="0" w:line="288" w:lineRule="auto"/>
        <w:jc w:val="both"/>
      </w:pPr>
    </w:p>
    <w:p w14:paraId="3C4B48F7" w14:textId="77777777" w:rsidR="00FC18F4" w:rsidRPr="00A749F0" w:rsidRDefault="00FC18F4" w:rsidP="008B6005">
      <w:pPr>
        <w:spacing w:after="0" w:line="288" w:lineRule="auto"/>
        <w:ind w:left="708" w:firstLine="708"/>
      </w:pPr>
      <w:r w:rsidRPr="00A749F0">
        <w:t xml:space="preserve">a </w:t>
      </w:r>
      <w:proofErr w:type="spellStart"/>
      <w:r w:rsidRPr="00A749F0">
        <w:t>Kktv</w:t>
      </w:r>
      <w:proofErr w:type="spellEnd"/>
      <w:r w:rsidRPr="00A749F0">
        <w:t xml:space="preserve">. hatálya alá tartozik és </w:t>
      </w:r>
      <w:r w:rsidRPr="00A749F0">
        <w:rPr>
          <w:b/>
        </w:rPr>
        <w:t>mikro-vállalkozás</w:t>
      </w:r>
      <w:r w:rsidRPr="00A749F0">
        <w:t>nak minősül</w:t>
      </w:r>
    </w:p>
    <w:p w14:paraId="2F3AF4DD" w14:textId="77777777" w:rsidR="00FC18F4" w:rsidRPr="00A749F0" w:rsidRDefault="00FC18F4" w:rsidP="00FC18F4">
      <w:pPr>
        <w:spacing w:after="0" w:line="288" w:lineRule="auto"/>
        <w:jc w:val="center"/>
      </w:pPr>
    </w:p>
    <w:p w14:paraId="03D0808E" w14:textId="77777777" w:rsidR="00FC18F4" w:rsidRPr="00A749F0" w:rsidRDefault="00FC18F4" w:rsidP="008B6005">
      <w:pPr>
        <w:spacing w:after="0" w:line="288" w:lineRule="auto"/>
        <w:ind w:left="708" w:firstLine="708"/>
      </w:pPr>
      <w:r w:rsidRPr="00A749F0">
        <w:t xml:space="preserve">a </w:t>
      </w:r>
      <w:proofErr w:type="spellStart"/>
      <w:r w:rsidRPr="00A749F0">
        <w:t>Kktv</w:t>
      </w:r>
      <w:proofErr w:type="spellEnd"/>
      <w:r w:rsidRPr="00A749F0">
        <w:t xml:space="preserve">. hatálya alá tartozik és </w:t>
      </w:r>
      <w:r w:rsidRPr="00A749F0">
        <w:rPr>
          <w:b/>
        </w:rPr>
        <w:t>kisvállalkozás</w:t>
      </w:r>
      <w:r w:rsidRPr="00A749F0">
        <w:t>nak minősül</w:t>
      </w:r>
    </w:p>
    <w:p w14:paraId="70E078E3" w14:textId="77777777" w:rsidR="00FC18F4" w:rsidRPr="00A749F0" w:rsidRDefault="00FC18F4" w:rsidP="00FC18F4">
      <w:pPr>
        <w:spacing w:after="0" w:line="288" w:lineRule="auto"/>
        <w:jc w:val="center"/>
      </w:pPr>
    </w:p>
    <w:p w14:paraId="6E8A8A3B" w14:textId="77777777" w:rsidR="00FC18F4" w:rsidRPr="00A749F0" w:rsidRDefault="00FC18F4" w:rsidP="008B6005">
      <w:pPr>
        <w:spacing w:after="0" w:line="288" w:lineRule="auto"/>
        <w:ind w:left="708" w:firstLine="708"/>
      </w:pPr>
      <w:r w:rsidRPr="00A749F0">
        <w:t xml:space="preserve">a </w:t>
      </w:r>
      <w:proofErr w:type="spellStart"/>
      <w:r w:rsidRPr="00A749F0">
        <w:t>Kktv</w:t>
      </w:r>
      <w:proofErr w:type="spellEnd"/>
      <w:r w:rsidRPr="00A749F0">
        <w:t xml:space="preserve">. hatálya alá tartozik és </w:t>
      </w:r>
      <w:r w:rsidRPr="00A749F0">
        <w:rPr>
          <w:b/>
        </w:rPr>
        <w:t>középvállalkozás</w:t>
      </w:r>
      <w:r w:rsidRPr="00A749F0">
        <w:t>nak minősül</w:t>
      </w:r>
    </w:p>
    <w:p w14:paraId="53E5FDAE" w14:textId="77777777" w:rsidR="00FC18F4" w:rsidRPr="00A749F0" w:rsidRDefault="00FC18F4" w:rsidP="00FC18F4">
      <w:pPr>
        <w:spacing w:after="0" w:line="288" w:lineRule="auto"/>
        <w:jc w:val="center"/>
      </w:pPr>
    </w:p>
    <w:p w14:paraId="3941ECFB" w14:textId="77777777" w:rsidR="00FC18F4" w:rsidRPr="00A749F0" w:rsidRDefault="00FC18F4" w:rsidP="00FC18F4">
      <w:pPr>
        <w:spacing w:after="0" w:line="288" w:lineRule="auto"/>
        <w:jc w:val="center"/>
        <w:rPr>
          <w:b/>
        </w:rPr>
      </w:pPr>
      <w:r w:rsidRPr="00A749F0">
        <w:rPr>
          <w:b/>
        </w:rPr>
        <w:t xml:space="preserve">nem tartozik a </w:t>
      </w:r>
      <w:proofErr w:type="spellStart"/>
      <w:r w:rsidRPr="00A749F0">
        <w:rPr>
          <w:b/>
        </w:rPr>
        <w:t>Kktv</w:t>
      </w:r>
      <w:proofErr w:type="spellEnd"/>
      <w:r w:rsidRPr="00A749F0">
        <w:rPr>
          <w:b/>
        </w:rPr>
        <w:t>. hatálya alá</w:t>
      </w:r>
    </w:p>
    <w:p w14:paraId="312D1AD2" w14:textId="77777777" w:rsidR="00FC18F4" w:rsidRPr="00A749F0" w:rsidRDefault="00FC18F4" w:rsidP="00FC18F4">
      <w:pPr>
        <w:spacing w:after="0" w:line="288" w:lineRule="auto"/>
        <w:jc w:val="center"/>
      </w:pPr>
    </w:p>
    <w:p w14:paraId="2A6AC8A0" w14:textId="77777777" w:rsidR="00FC18F4" w:rsidRPr="00A749F0" w:rsidRDefault="00FC18F4" w:rsidP="00FC18F4">
      <w:pPr>
        <w:spacing w:after="0" w:line="288" w:lineRule="auto"/>
        <w:jc w:val="center"/>
      </w:pPr>
    </w:p>
    <w:p w14:paraId="5D9F6FE6" w14:textId="778B182F" w:rsidR="00FC18F4" w:rsidRPr="00A749F0" w:rsidRDefault="00FC18F4" w:rsidP="00FC18F4">
      <w:pPr>
        <w:tabs>
          <w:tab w:val="center" w:pos="4536"/>
          <w:tab w:val="right" w:pos="9072"/>
        </w:tabs>
        <w:spacing w:after="0" w:line="240" w:lineRule="auto"/>
        <w:jc w:val="both"/>
      </w:pPr>
      <w:r w:rsidRPr="00A749F0">
        <w:rPr>
          <w:rFonts w:eastAsia="Times New Roman"/>
        </w:rPr>
        <w:t xml:space="preserve">Jelen nyilatkozatot </w:t>
      </w:r>
      <w:r w:rsidR="000649B4" w:rsidRPr="00A749F0">
        <w:rPr>
          <w:color w:val="000000"/>
        </w:rPr>
        <w:t xml:space="preserve">Magyar Államvasutak </w:t>
      </w:r>
      <w:proofErr w:type="spellStart"/>
      <w:r w:rsidR="000649B4" w:rsidRPr="00A749F0">
        <w:rPr>
          <w:color w:val="000000"/>
        </w:rPr>
        <w:t>Zrt..,MÁV</w:t>
      </w:r>
      <w:proofErr w:type="spellEnd"/>
      <w:r w:rsidR="000649B4" w:rsidRPr="00A749F0">
        <w:rPr>
          <w:color w:val="000000"/>
        </w:rPr>
        <w:t xml:space="preserve">-START Zrt., </w:t>
      </w:r>
      <w:r w:rsidR="00E928F5" w:rsidRPr="00A749F0">
        <w:rPr>
          <w:color w:val="000000"/>
        </w:rPr>
        <w:t xml:space="preserve">MÁV-HÉV </w:t>
      </w:r>
      <w:r w:rsidR="000D0427">
        <w:rPr>
          <w:color w:val="000000"/>
        </w:rPr>
        <w:t>Z</w:t>
      </w:r>
      <w:r w:rsidR="000D0427" w:rsidRPr="00A749F0">
        <w:rPr>
          <w:color w:val="000000"/>
        </w:rPr>
        <w:t>rt</w:t>
      </w:r>
      <w:r w:rsidR="00E928F5" w:rsidRPr="00A749F0">
        <w:rPr>
          <w:color w:val="000000"/>
        </w:rPr>
        <w:t>.,</w:t>
      </w:r>
      <w:r w:rsidR="000649B4" w:rsidRPr="00A749F0">
        <w:rPr>
          <w:color w:val="000000"/>
        </w:rPr>
        <w:t xml:space="preserve"> MÁV Felépítménykarbantartó és Gépjavító Kft</w:t>
      </w:r>
      <w:r w:rsidR="00C11DE2" w:rsidRPr="00A749F0">
        <w:rPr>
          <w:color w:val="000000"/>
        </w:rPr>
        <w:t>.</w:t>
      </w:r>
      <w:r w:rsidR="003D28B5" w:rsidRPr="00A749F0">
        <w:t xml:space="preserve"> </w:t>
      </w:r>
      <w:r w:rsidR="00E928F5" w:rsidRPr="00A749F0">
        <w:t xml:space="preserve">és a </w:t>
      </w:r>
      <w:r w:rsidR="000D0427">
        <w:rPr>
          <w:color w:val="000000"/>
        </w:rPr>
        <w:t>MÁV S</w:t>
      </w:r>
      <w:r w:rsidR="00567096">
        <w:rPr>
          <w:color w:val="000000"/>
        </w:rPr>
        <w:t>zolgáltató Központ</w:t>
      </w:r>
      <w:r w:rsidR="000D0427">
        <w:rPr>
          <w:color w:val="000000"/>
        </w:rPr>
        <w:t xml:space="preserve"> Zrt</w:t>
      </w:r>
      <w:r w:rsidR="000D0427" w:rsidRPr="00A749F0">
        <w:t>.</w:t>
      </w:r>
      <w:r w:rsidR="000D0427">
        <w:t xml:space="preserve">, </w:t>
      </w:r>
      <w:r w:rsidR="003D28B5" w:rsidRPr="00A749F0">
        <w:t xml:space="preserve">mint közös ajánlatkérők </w:t>
      </w:r>
      <w:r w:rsidRPr="00A749F0">
        <w:rPr>
          <w:rFonts w:eastAsia="Times New Roman"/>
        </w:rPr>
        <w:t xml:space="preserve">által </w:t>
      </w:r>
      <w:r w:rsidRPr="00A749F0">
        <w:rPr>
          <w:i/>
        </w:rPr>
        <w:t>„</w:t>
      </w:r>
      <w:r w:rsidR="00B50C99" w:rsidRPr="00183928">
        <w:rPr>
          <w:b/>
        </w:rPr>
        <w:t>A MÁV-csoport öt Társaságának infrastruktúra üzemeltetés célú villamos energia ellátása, szabadpiaci keretek közötti 2018. január 1. és 2018. december 31. közötti teljesítéssel</w:t>
      </w:r>
      <w:r w:rsidR="00E27D58" w:rsidRPr="00A749F0">
        <w:t>”</w:t>
      </w:r>
      <w:r w:rsidR="00E27D58" w:rsidRPr="00A749F0">
        <w:rPr>
          <w:rFonts w:eastAsia="Times New Roman"/>
          <w:b/>
          <w:color w:val="000000"/>
        </w:rPr>
        <w:t xml:space="preserve"> </w:t>
      </w:r>
      <w:r w:rsidRPr="00A749F0">
        <w:rPr>
          <w:rFonts w:eastAsia="Times New Roman"/>
        </w:rPr>
        <w:t>tárgyú közbeszerzési eljárásban teszem.</w:t>
      </w:r>
    </w:p>
    <w:p w14:paraId="4894B939" w14:textId="77777777" w:rsidR="00FC18F4" w:rsidRPr="00A749F0" w:rsidRDefault="00FC18F4" w:rsidP="00FC18F4">
      <w:pPr>
        <w:numPr>
          <w:ilvl w:val="12"/>
          <w:numId w:val="0"/>
        </w:numPr>
        <w:spacing w:after="0" w:line="288" w:lineRule="auto"/>
        <w:jc w:val="both"/>
      </w:pPr>
    </w:p>
    <w:p w14:paraId="0C92A46A" w14:textId="77777777" w:rsidR="00FC18F4" w:rsidRPr="00A749F0" w:rsidRDefault="00FC18F4" w:rsidP="00FC18F4">
      <w:pPr>
        <w:numPr>
          <w:ilvl w:val="12"/>
          <w:numId w:val="0"/>
        </w:numPr>
        <w:spacing w:after="0" w:line="288" w:lineRule="auto"/>
        <w:jc w:val="both"/>
      </w:pPr>
    </w:p>
    <w:p w14:paraId="70BA2EC7" w14:textId="77777777" w:rsidR="00FC18F4" w:rsidRPr="00A749F0" w:rsidRDefault="00FC18F4" w:rsidP="00FC18F4">
      <w:pPr>
        <w:spacing w:after="0" w:line="288" w:lineRule="auto"/>
      </w:pPr>
      <w:r w:rsidRPr="00A749F0">
        <w:t>…………………….., (helység), ……….. (év) ………………. (hónap) ……. (nap)</w:t>
      </w:r>
    </w:p>
    <w:p w14:paraId="31A171F1" w14:textId="77777777" w:rsidR="00FC18F4" w:rsidRPr="00A749F0" w:rsidRDefault="00FC18F4" w:rsidP="00FC18F4">
      <w:pPr>
        <w:spacing w:after="0" w:line="288" w:lineRule="auto"/>
        <w:jc w:val="center"/>
      </w:pPr>
    </w:p>
    <w:p w14:paraId="199D08E3" w14:textId="77777777" w:rsidR="00FC18F4" w:rsidRPr="00A749F0" w:rsidRDefault="00FC18F4" w:rsidP="00FC18F4">
      <w:pPr>
        <w:spacing w:after="0" w:line="288" w:lineRule="auto"/>
        <w:jc w:val="center"/>
      </w:pPr>
    </w:p>
    <w:p w14:paraId="386ABA3E" w14:textId="77777777" w:rsidR="00FC18F4" w:rsidRPr="00A749F0" w:rsidRDefault="00FC18F4" w:rsidP="00FC18F4">
      <w:pPr>
        <w:spacing w:after="0" w:line="288" w:lineRule="auto"/>
        <w:jc w:val="center"/>
      </w:pPr>
    </w:p>
    <w:p w14:paraId="7177A4D4" w14:textId="77777777" w:rsidR="00FC18F4" w:rsidRPr="00A749F0" w:rsidRDefault="00FC18F4" w:rsidP="00FC18F4">
      <w:pPr>
        <w:tabs>
          <w:tab w:val="left" w:pos="2694"/>
        </w:tabs>
        <w:spacing w:after="0" w:line="240" w:lineRule="auto"/>
        <w:jc w:val="center"/>
        <w:rPr>
          <w:rFonts w:eastAsia="Times New Roman"/>
        </w:rPr>
      </w:pPr>
      <w:r w:rsidRPr="00A749F0">
        <w:rPr>
          <w:rFonts w:eastAsia="Times New Roman"/>
        </w:rPr>
        <w:t>…………………………………………….</w:t>
      </w:r>
    </w:p>
    <w:p w14:paraId="15FB3DB9" w14:textId="77777777" w:rsidR="00FC18F4" w:rsidRPr="00A749F0" w:rsidRDefault="00FC18F4" w:rsidP="00FC18F4">
      <w:pPr>
        <w:spacing w:after="0" w:line="240" w:lineRule="auto"/>
        <w:jc w:val="center"/>
      </w:pPr>
      <w:r w:rsidRPr="00A749F0">
        <w:t>cégszerű aláírás</w:t>
      </w:r>
    </w:p>
    <w:p w14:paraId="627B9A7A" w14:textId="77777777" w:rsidR="00FC18F4" w:rsidRPr="00A749F0" w:rsidRDefault="00FC18F4" w:rsidP="00FC18F4">
      <w:pPr>
        <w:tabs>
          <w:tab w:val="num" w:pos="-180"/>
          <w:tab w:val="left" w:pos="0"/>
        </w:tabs>
        <w:spacing w:after="0" w:line="240" w:lineRule="auto"/>
        <w:rPr>
          <w:b/>
          <w:bCs/>
        </w:rPr>
      </w:pPr>
    </w:p>
    <w:p w14:paraId="3AE223F8" w14:textId="77777777" w:rsidR="00FC18F4" w:rsidRPr="00A749F0" w:rsidRDefault="00FC18F4" w:rsidP="00FC18F4">
      <w:pPr>
        <w:tabs>
          <w:tab w:val="num" w:pos="-180"/>
          <w:tab w:val="left" w:pos="0"/>
        </w:tabs>
        <w:spacing w:after="0" w:line="240" w:lineRule="auto"/>
        <w:rPr>
          <w:b/>
          <w:bCs/>
        </w:rPr>
      </w:pPr>
    </w:p>
    <w:p w14:paraId="108ABF48" w14:textId="77777777" w:rsidR="00FC18F4" w:rsidRPr="00A749F0" w:rsidRDefault="00FC18F4" w:rsidP="00FC18F4">
      <w:pPr>
        <w:tabs>
          <w:tab w:val="num" w:pos="-180"/>
          <w:tab w:val="left" w:pos="0"/>
        </w:tabs>
        <w:spacing w:after="0" w:line="240" w:lineRule="auto"/>
        <w:rPr>
          <w:b/>
          <w:bCs/>
        </w:rPr>
      </w:pPr>
    </w:p>
    <w:p w14:paraId="35D8ECFF" w14:textId="77777777" w:rsidR="00FC18F4" w:rsidRPr="00A749F0" w:rsidRDefault="00FC18F4" w:rsidP="00FC18F4">
      <w:pPr>
        <w:tabs>
          <w:tab w:val="num" w:pos="-180"/>
          <w:tab w:val="left" w:pos="0"/>
        </w:tabs>
        <w:spacing w:after="0" w:line="240" w:lineRule="auto"/>
        <w:rPr>
          <w:b/>
          <w:bCs/>
        </w:rPr>
      </w:pPr>
    </w:p>
    <w:p w14:paraId="5E08C32F" w14:textId="77777777" w:rsidR="00FC18F4" w:rsidRPr="00A749F0" w:rsidRDefault="00FC18F4" w:rsidP="00FC18F4">
      <w:pPr>
        <w:tabs>
          <w:tab w:val="num" w:pos="-180"/>
          <w:tab w:val="left" w:pos="0"/>
        </w:tabs>
        <w:spacing w:after="0" w:line="240" w:lineRule="auto"/>
        <w:rPr>
          <w:b/>
          <w:bCs/>
        </w:rPr>
      </w:pPr>
    </w:p>
    <w:p w14:paraId="1134C608" w14:textId="77777777" w:rsidR="00FC18F4" w:rsidRPr="00A749F0" w:rsidRDefault="00FC18F4" w:rsidP="00FC18F4">
      <w:pPr>
        <w:tabs>
          <w:tab w:val="num" w:pos="-180"/>
          <w:tab w:val="left" w:pos="0"/>
        </w:tabs>
        <w:spacing w:after="0" w:line="240" w:lineRule="auto"/>
        <w:rPr>
          <w:iCs/>
        </w:rPr>
      </w:pPr>
    </w:p>
    <w:p w14:paraId="309DE039" w14:textId="77777777" w:rsidR="00FC18F4" w:rsidRPr="00A749F0" w:rsidRDefault="00FC18F4" w:rsidP="00FC18F4">
      <w:pPr>
        <w:spacing w:after="0" w:line="240" w:lineRule="auto"/>
      </w:pPr>
    </w:p>
    <w:p w14:paraId="33AFB0D7" w14:textId="77777777" w:rsidR="00FC18F4" w:rsidRPr="00A749F0" w:rsidRDefault="00FC18F4" w:rsidP="00FC18F4">
      <w:pPr>
        <w:spacing w:after="0" w:line="240" w:lineRule="auto"/>
        <w:jc w:val="right"/>
        <w:rPr>
          <w:caps/>
        </w:rPr>
      </w:pPr>
    </w:p>
    <w:p w14:paraId="7620028A" w14:textId="77777777" w:rsidR="00FC18F4" w:rsidRPr="00A749F0" w:rsidRDefault="00FC18F4" w:rsidP="00FC18F4">
      <w:pPr>
        <w:keepNext/>
        <w:spacing w:after="0" w:line="240" w:lineRule="auto"/>
        <w:jc w:val="center"/>
        <w:outlineLvl w:val="1"/>
        <w:rPr>
          <w:rFonts w:eastAsia="Times New Roman"/>
          <w:b/>
          <w:bCs/>
          <w:iCs/>
          <w:caps/>
          <w:lang w:val="x-none"/>
        </w:rPr>
      </w:pPr>
      <w:bookmarkStart w:id="60" w:name="_Toc440465327"/>
      <w:bookmarkStart w:id="61" w:name="_Toc440465491"/>
      <w:bookmarkStart w:id="62" w:name="_Toc440465764"/>
      <w:bookmarkStart w:id="63" w:name="_Toc491760431"/>
      <w:r w:rsidRPr="00A749F0">
        <w:rPr>
          <w:rFonts w:eastAsia="Times New Roman"/>
          <w:b/>
          <w:bCs/>
          <w:iCs/>
          <w:caps/>
          <w:lang w:val="x-none"/>
        </w:rPr>
        <w:lastRenderedPageBreak/>
        <w:t>Nyilatkozat alvállalkozókRA</w:t>
      </w:r>
      <w:bookmarkEnd w:id="60"/>
      <w:bookmarkEnd w:id="61"/>
      <w:bookmarkEnd w:id="62"/>
      <w:bookmarkEnd w:id="63"/>
    </w:p>
    <w:p w14:paraId="450E718D" w14:textId="77777777" w:rsidR="00395733" w:rsidRPr="00A749F0" w:rsidRDefault="00FC18F4" w:rsidP="00395733">
      <w:pPr>
        <w:keepNext/>
        <w:spacing w:after="0" w:line="240" w:lineRule="auto"/>
        <w:jc w:val="center"/>
        <w:outlineLvl w:val="1"/>
        <w:rPr>
          <w:rFonts w:eastAsia="Times New Roman"/>
          <w:b/>
          <w:bCs/>
          <w:iCs/>
          <w:caps/>
          <w:lang w:val="x-none"/>
        </w:rPr>
      </w:pPr>
      <w:bookmarkStart w:id="64" w:name="_Toc440465328"/>
      <w:bookmarkStart w:id="65" w:name="_Toc440465492"/>
      <w:bookmarkStart w:id="66" w:name="_Toc440465765"/>
      <w:bookmarkStart w:id="67" w:name="_Toc491760432"/>
      <w:r w:rsidRPr="00A749F0">
        <w:rPr>
          <w:rFonts w:eastAsia="Times New Roman"/>
          <w:b/>
          <w:bCs/>
          <w:iCs/>
          <w:caps/>
          <w:lang w:val="x-none"/>
        </w:rPr>
        <w:t>KBT. 66. § (6) BEKEZDÉS SZERINTI</w:t>
      </w:r>
      <w:bookmarkEnd w:id="64"/>
      <w:bookmarkEnd w:id="65"/>
      <w:bookmarkEnd w:id="66"/>
      <w:bookmarkEnd w:id="67"/>
      <w:r w:rsidR="00395733" w:rsidRPr="00A749F0">
        <w:rPr>
          <w:rFonts w:eastAsia="Times New Roman"/>
          <w:b/>
          <w:bCs/>
          <w:iCs/>
          <w:caps/>
          <w:lang w:val="x-none"/>
        </w:rPr>
        <w:t xml:space="preserve"> </w:t>
      </w:r>
    </w:p>
    <w:p w14:paraId="5A1C8AD1" w14:textId="77777777" w:rsidR="00DA46BF" w:rsidRPr="00A749F0" w:rsidRDefault="00DA46BF" w:rsidP="00DA46BF">
      <w:pPr>
        <w:jc w:val="center"/>
        <w:rPr>
          <w:b/>
        </w:rPr>
      </w:pPr>
    </w:p>
    <w:p w14:paraId="50E0C619" w14:textId="1FE0F1D6" w:rsidR="00DA46BF" w:rsidRPr="00A749F0" w:rsidRDefault="00DA46BF" w:rsidP="00DA46BF">
      <w:pPr>
        <w:jc w:val="center"/>
        <w:rPr>
          <w:rFonts w:eastAsia="Times New Roman"/>
        </w:rPr>
      </w:pPr>
      <w:r w:rsidRPr="00A749F0">
        <w:rPr>
          <w:b/>
        </w:rPr>
        <w:t xml:space="preserve">Részajánlat(ok) megjelölése </w:t>
      </w:r>
      <w:r w:rsidRPr="00A749F0">
        <w:t>(</w:t>
      </w:r>
      <w:r w:rsidR="006F4324" w:rsidRPr="00A749F0">
        <w:t>szám</w:t>
      </w:r>
      <w:r w:rsidR="006F4324">
        <w:t xml:space="preserve"> és/vagy</w:t>
      </w:r>
      <w:r w:rsidR="006F4324" w:rsidRPr="00A749F0">
        <w:t xml:space="preserve"> </w:t>
      </w:r>
      <w:r w:rsidRPr="00A749F0">
        <w:t>csomag):……………</w:t>
      </w:r>
    </w:p>
    <w:p w14:paraId="333096B1" w14:textId="77777777" w:rsidR="00FC18F4" w:rsidRPr="00A749F0" w:rsidRDefault="00FC18F4" w:rsidP="00FC18F4">
      <w:pPr>
        <w:keepNext/>
        <w:spacing w:after="0" w:line="240" w:lineRule="auto"/>
        <w:jc w:val="center"/>
        <w:outlineLvl w:val="1"/>
        <w:rPr>
          <w:rFonts w:eastAsia="Times New Roman"/>
          <w:b/>
          <w:bCs/>
          <w:iCs/>
          <w:caps/>
          <w:lang w:val="x-none"/>
        </w:rPr>
      </w:pPr>
    </w:p>
    <w:p w14:paraId="772988D9" w14:textId="3540A614" w:rsidR="00FC18F4" w:rsidRPr="00A749F0" w:rsidRDefault="00FC18F4" w:rsidP="00FC18F4">
      <w:pPr>
        <w:suppressAutoHyphens/>
        <w:spacing w:after="0" w:line="240" w:lineRule="auto"/>
        <w:jc w:val="both"/>
        <w:rPr>
          <w:rFonts w:eastAsia="Times New Roman"/>
          <w:b/>
          <w:color w:val="000000"/>
        </w:rPr>
      </w:pPr>
      <w:r w:rsidRPr="00A749F0">
        <w:rPr>
          <w:rFonts w:eastAsia="Times New Roman"/>
          <w:lang w:eastAsia="ar-SA"/>
        </w:rPr>
        <w:t>Alulírott …………………………………………. (név), mint a …………………………… (cég) cégjegyzésre jogosult képviselője „</w:t>
      </w:r>
      <w:r w:rsidR="00B50C99" w:rsidRPr="00183928">
        <w:rPr>
          <w:b/>
        </w:rPr>
        <w:t>A MÁV-csoport öt Társaságának infrastruktúra üzemeltetés célú villamos energia ellátása, szabadpiaci keretek közötti 2018. január 1. és 2018. december 31. közötti teljesítéssel</w:t>
      </w:r>
      <w:r w:rsidR="00E27D58" w:rsidRPr="00A749F0">
        <w:rPr>
          <w:rFonts w:eastAsia="Times New Roman"/>
          <w:b/>
          <w:color w:val="000000"/>
        </w:rPr>
        <w:t>”</w:t>
      </w:r>
      <w:r w:rsidRPr="00A749F0">
        <w:rPr>
          <w:rFonts w:eastAsia="Times New Roman"/>
          <w:lang w:eastAsia="ar-SA"/>
        </w:rPr>
        <w:t xml:space="preserve"> tárgyú uniós, nyílt közbeszerzési eljárásban</w:t>
      </w:r>
    </w:p>
    <w:p w14:paraId="0F73F175" w14:textId="77777777" w:rsidR="00FC18F4" w:rsidRPr="00A749F0" w:rsidRDefault="00FC18F4" w:rsidP="00FC18F4">
      <w:pPr>
        <w:suppressAutoHyphens/>
        <w:spacing w:after="0" w:line="240" w:lineRule="auto"/>
        <w:jc w:val="both"/>
        <w:rPr>
          <w:rFonts w:eastAsia="Times New Roman"/>
          <w:lang w:eastAsia="ar-SA"/>
        </w:rPr>
      </w:pPr>
    </w:p>
    <w:p w14:paraId="6E02DC75" w14:textId="77777777" w:rsidR="00FC18F4" w:rsidRPr="00A749F0" w:rsidRDefault="00FC18F4" w:rsidP="00FC18F4">
      <w:pPr>
        <w:suppressAutoHyphens/>
        <w:spacing w:after="0" w:line="240" w:lineRule="auto"/>
        <w:jc w:val="center"/>
        <w:rPr>
          <w:rFonts w:eastAsia="Times New Roman"/>
          <w:lang w:eastAsia="ar-SA"/>
        </w:rPr>
      </w:pPr>
      <w:r w:rsidRPr="00A749F0">
        <w:rPr>
          <w:rFonts w:eastAsia="Times New Roman"/>
          <w:b/>
          <w:lang w:eastAsia="ar-SA"/>
        </w:rPr>
        <w:t>nyilatkozom</w:t>
      </w:r>
      <w:r w:rsidRPr="00A749F0">
        <w:rPr>
          <w:rFonts w:eastAsia="Times New Roman"/>
          <w:lang w:eastAsia="ar-SA"/>
        </w:rPr>
        <w:t>, hogy</w:t>
      </w:r>
    </w:p>
    <w:p w14:paraId="7ED0753A" w14:textId="77777777" w:rsidR="00FC18F4" w:rsidRPr="00A749F0" w:rsidRDefault="00FC18F4" w:rsidP="00FC18F4">
      <w:pPr>
        <w:suppressAutoHyphens/>
        <w:autoSpaceDE w:val="0"/>
        <w:autoSpaceDN w:val="0"/>
        <w:adjustRightInd w:val="0"/>
        <w:spacing w:after="0" w:line="240" w:lineRule="auto"/>
        <w:jc w:val="both"/>
        <w:rPr>
          <w:rFonts w:eastAsia="Times New Roman"/>
          <w:lang w:eastAsia="ar-SA"/>
        </w:rPr>
      </w:pPr>
    </w:p>
    <w:p w14:paraId="1E2E34AC" w14:textId="77777777" w:rsidR="00FC18F4" w:rsidRPr="00A749F0" w:rsidRDefault="00FC18F4" w:rsidP="00FC18F4">
      <w:pPr>
        <w:suppressAutoHyphens/>
        <w:autoSpaceDE w:val="0"/>
        <w:autoSpaceDN w:val="0"/>
        <w:adjustRightInd w:val="0"/>
        <w:spacing w:after="0" w:line="240" w:lineRule="auto"/>
        <w:jc w:val="both"/>
        <w:rPr>
          <w:rFonts w:eastAsia="Times New Roman"/>
          <w:lang w:eastAsia="ar-SA"/>
        </w:rPr>
      </w:pPr>
      <w:r w:rsidRPr="00A749F0">
        <w:rPr>
          <w:rFonts w:eastAsia="Times New Roman"/>
          <w:lang w:eastAsia="ar-SA"/>
        </w:rPr>
        <w:t>A) a Kbt. 66. § (6) bekezdés a) pontja alapján a közbeszerzési eljárás alapján megkötendő szerződés teljesítéséhez az alábbi rész</w:t>
      </w:r>
      <w:r w:rsidR="00395733" w:rsidRPr="00A749F0">
        <w:rPr>
          <w:rFonts w:eastAsia="Times New Roman"/>
          <w:lang w:eastAsia="ar-SA"/>
        </w:rPr>
        <w:t>ekhez</w:t>
      </w:r>
      <w:r w:rsidRPr="00A749F0">
        <w:rPr>
          <w:rFonts w:eastAsia="Times New Roman"/>
          <w:lang w:eastAsia="ar-SA"/>
        </w:rPr>
        <w:t xml:space="preserve"> kívánok alvállalkozót igénybe venni:</w:t>
      </w:r>
    </w:p>
    <w:p w14:paraId="6DA77509" w14:textId="77777777" w:rsidR="00FC18F4" w:rsidRPr="00A749F0" w:rsidRDefault="00FC18F4" w:rsidP="00FC18F4">
      <w:pPr>
        <w:numPr>
          <w:ilvl w:val="0"/>
          <w:numId w:val="36"/>
        </w:numPr>
        <w:suppressAutoHyphens/>
        <w:autoSpaceDE w:val="0"/>
        <w:autoSpaceDN w:val="0"/>
        <w:adjustRightInd w:val="0"/>
        <w:spacing w:after="0" w:line="240" w:lineRule="auto"/>
        <w:jc w:val="both"/>
        <w:rPr>
          <w:rFonts w:eastAsia="Times New Roman"/>
          <w:lang w:eastAsia="ar-SA"/>
        </w:rPr>
      </w:pPr>
    </w:p>
    <w:p w14:paraId="4C41D035" w14:textId="77777777" w:rsidR="00FC18F4" w:rsidRPr="00A749F0" w:rsidRDefault="00FC18F4" w:rsidP="00FC18F4">
      <w:pPr>
        <w:numPr>
          <w:ilvl w:val="0"/>
          <w:numId w:val="36"/>
        </w:numPr>
        <w:suppressAutoHyphens/>
        <w:autoSpaceDE w:val="0"/>
        <w:autoSpaceDN w:val="0"/>
        <w:adjustRightInd w:val="0"/>
        <w:spacing w:after="0" w:line="240" w:lineRule="auto"/>
        <w:jc w:val="both"/>
        <w:rPr>
          <w:rFonts w:eastAsia="Times New Roman"/>
          <w:lang w:eastAsia="ar-SA"/>
        </w:rPr>
      </w:pPr>
    </w:p>
    <w:p w14:paraId="13DD5780" w14:textId="77777777" w:rsidR="00FC18F4" w:rsidRPr="00A749F0" w:rsidRDefault="00FC18F4" w:rsidP="00FC18F4">
      <w:pPr>
        <w:numPr>
          <w:ilvl w:val="0"/>
          <w:numId w:val="36"/>
        </w:numPr>
        <w:suppressAutoHyphens/>
        <w:autoSpaceDE w:val="0"/>
        <w:autoSpaceDN w:val="0"/>
        <w:adjustRightInd w:val="0"/>
        <w:spacing w:after="0" w:line="240" w:lineRule="auto"/>
        <w:jc w:val="both"/>
        <w:rPr>
          <w:rFonts w:eastAsia="Times New Roman"/>
          <w:lang w:eastAsia="ar-SA"/>
        </w:rPr>
      </w:pPr>
    </w:p>
    <w:p w14:paraId="2D727F9A" w14:textId="77777777" w:rsidR="00FC18F4" w:rsidRPr="00A749F0" w:rsidRDefault="00FC18F4" w:rsidP="00FC18F4">
      <w:pPr>
        <w:suppressAutoHyphens/>
        <w:autoSpaceDE w:val="0"/>
        <w:autoSpaceDN w:val="0"/>
        <w:adjustRightInd w:val="0"/>
        <w:spacing w:after="0" w:line="240" w:lineRule="auto"/>
        <w:jc w:val="both"/>
        <w:rPr>
          <w:rFonts w:eastAsia="Times New Roman"/>
          <w:i/>
          <w:lang w:eastAsia="ar-SA"/>
        </w:rPr>
      </w:pPr>
    </w:p>
    <w:p w14:paraId="1C95EFF8" w14:textId="77777777" w:rsidR="00FC18F4" w:rsidRPr="00A749F0" w:rsidRDefault="00FC18F4" w:rsidP="00FC18F4">
      <w:pPr>
        <w:suppressAutoHyphens/>
        <w:autoSpaceDE w:val="0"/>
        <w:autoSpaceDN w:val="0"/>
        <w:adjustRightInd w:val="0"/>
        <w:spacing w:after="0" w:line="240" w:lineRule="auto"/>
        <w:jc w:val="both"/>
        <w:rPr>
          <w:rFonts w:eastAsia="Times New Roman"/>
          <w:i/>
          <w:lang w:eastAsia="ar-SA"/>
        </w:rPr>
      </w:pPr>
      <w:r w:rsidRPr="00A749F0">
        <w:rPr>
          <w:rFonts w:eastAsia="Times New Roman"/>
          <w:i/>
          <w:lang w:eastAsia="ar-SA"/>
        </w:rPr>
        <w:t>vagy</w:t>
      </w:r>
    </w:p>
    <w:p w14:paraId="3F23B956" w14:textId="77777777" w:rsidR="00FC18F4" w:rsidRPr="00A749F0" w:rsidRDefault="00FC18F4" w:rsidP="00FC18F4">
      <w:pPr>
        <w:suppressAutoHyphens/>
        <w:autoSpaceDE w:val="0"/>
        <w:autoSpaceDN w:val="0"/>
        <w:adjustRightInd w:val="0"/>
        <w:spacing w:after="0" w:line="240" w:lineRule="auto"/>
        <w:jc w:val="both"/>
        <w:rPr>
          <w:rFonts w:eastAsia="Times New Roman"/>
          <w:i/>
          <w:lang w:eastAsia="ar-SA"/>
        </w:rPr>
      </w:pPr>
    </w:p>
    <w:p w14:paraId="5889F394" w14:textId="77777777" w:rsidR="00FC18F4" w:rsidRPr="00A749F0" w:rsidRDefault="00FC18F4" w:rsidP="00FC18F4">
      <w:pPr>
        <w:suppressAutoHyphens/>
        <w:autoSpaceDE w:val="0"/>
        <w:autoSpaceDN w:val="0"/>
        <w:adjustRightInd w:val="0"/>
        <w:spacing w:after="0" w:line="240" w:lineRule="auto"/>
        <w:jc w:val="both"/>
        <w:rPr>
          <w:rFonts w:eastAsia="Times New Roman"/>
          <w:i/>
          <w:lang w:eastAsia="ar-SA"/>
        </w:rPr>
      </w:pPr>
      <w:r w:rsidRPr="00A749F0">
        <w:rPr>
          <w:rFonts w:eastAsia="Times New Roman"/>
          <w:lang w:eastAsia="ar-SA"/>
        </w:rPr>
        <w:t>B) a Kbt. 66. § (6) bekezdés a) pontja alapján a közbeszerzési eljárás alapján megkötendő szerződés teljesítéséhez nem kívánok igénybe venni alvállalkozót.</w:t>
      </w:r>
    </w:p>
    <w:p w14:paraId="3F525EB7" w14:textId="77777777" w:rsidR="00FC18F4" w:rsidRPr="00A749F0" w:rsidRDefault="00FC18F4" w:rsidP="00FC18F4">
      <w:pPr>
        <w:pBdr>
          <w:bottom w:val="single" w:sz="12" w:space="1" w:color="auto"/>
        </w:pBdr>
        <w:suppressAutoHyphens/>
        <w:spacing w:after="0" w:line="240" w:lineRule="auto"/>
        <w:rPr>
          <w:rFonts w:eastAsia="Times New Roman"/>
          <w:highlight w:val="cyan"/>
          <w:lang w:eastAsia="ar-SA"/>
        </w:rPr>
      </w:pPr>
    </w:p>
    <w:p w14:paraId="5608662D" w14:textId="77777777" w:rsidR="00FC18F4" w:rsidRPr="00A749F0" w:rsidRDefault="00FC18F4" w:rsidP="00FC18F4">
      <w:pPr>
        <w:suppressAutoHyphens/>
        <w:autoSpaceDE w:val="0"/>
        <w:autoSpaceDN w:val="0"/>
        <w:adjustRightInd w:val="0"/>
        <w:spacing w:after="0" w:line="240" w:lineRule="auto"/>
        <w:jc w:val="both"/>
        <w:rPr>
          <w:rFonts w:eastAsia="Times New Roman"/>
          <w:i/>
          <w:highlight w:val="cyan"/>
          <w:lang w:eastAsia="ar-SA"/>
        </w:rPr>
      </w:pPr>
    </w:p>
    <w:p w14:paraId="1B44A211" w14:textId="77777777" w:rsidR="00FC18F4" w:rsidRPr="00A749F0" w:rsidRDefault="00FC18F4" w:rsidP="00FC18F4">
      <w:pPr>
        <w:suppressAutoHyphens/>
        <w:autoSpaceDE w:val="0"/>
        <w:autoSpaceDN w:val="0"/>
        <w:adjustRightInd w:val="0"/>
        <w:spacing w:after="0" w:line="240" w:lineRule="auto"/>
        <w:jc w:val="both"/>
        <w:rPr>
          <w:rFonts w:eastAsia="Times New Roman"/>
          <w:i/>
          <w:lang w:eastAsia="ar-SA"/>
        </w:rPr>
      </w:pPr>
      <w:r w:rsidRPr="00A749F0">
        <w:rPr>
          <w:rFonts w:eastAsia="Times New Roman"/>
          <w:lang w:eastAsia="ar-SA"/>
        </w:rPr>
        <w:t>C) A Kbt. 66. § (6) bekezdés b) pontja alapján nyilatkozom, hogy a 66. § (6) bekezdés a) pontj</w:t>
      </w:r>
      <w:r w:rsidR="00395733" w:rsidRPr="00A749F0">
        <w:rPr>
          <w:rFonts w:eastAsia="Times New Roman"/>
          <w:lang w:eastAsia="ar-SA"/>
        </w:rPr>
        <w:t>a szerint</w:t>
      </w:r>
      <w:r w:rsidRPr="00A749F0">
        <w:rPr>
          <w:rFonts w:eastAsia="Times New Roman"/>
          <w:lang w:eastAsia="ar-SA"/>
        </w:rPr>
        <w:t xml:space="preserve"> megjelölt részek tekintetében az alábbi – az ajánlat benyújtásakor már ismert - alvállalkozó(</w:t>
      </w:r>
      <w:proofErr w:type="spellStart"/>
      <w:r w:rsidRPr="00A749F0">
        <w:rPr>
          <w:rFonts w:eastAsia="Times New Roman"/>
          <w:lang w:eastAsia="ar-SA"/>
        </w:rPr>
        <w:t>ka</w:t>
      </w:r>
      <w:proofErr w:type="spellEnd"/>
      <w:r w:rsidRPr="00A749F0">
        <w:rPr>
          <w:rFonts w:eastAsia="Times New Roman"/>
          <w:lang w:eastAsia="ar-SA"/>
        </w:rPr>
        <w:t>)t veszem igénybe:</w:t>
      </w:r>
    </w:p>
    <w:p w14:paraId="330A3839" w14:textId="77777777" w:rsidR="00FC18F4" w:rsidRPr="00A749F0" w:rsidRDefault="00FC18F4" w:rsidP="00FC18F4">
      <w:pPr>
        <w:suppressAutoHyphens/>
        <w:spacing w:after="0" w:line="240" w:lineRule="auto"/>
        <w:jc w:val="both"/>
        <w:rPr>
          <w:rFonts w:eastAsia="Times New Roman"/>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3"/>
        <w:gridCol w:w="5257"/>
      </w:tblGrid>
      <w:tr w:rsidR="00FC18F4" w:rsidRPr="00A749F0" w14:paraId="73AF0696" w14:textId="77777777" w:rsidTr="00C62AE5">
        <w:tc>
          <w:tcPr>
            <w:tcW w:w="2099" w:type="pct"/>
            <w:shd w:val="clear" w:color="auto" w:fill="auto"/>
            <w:vAlign w:val="center"/>
          </w:tcPr>
          <w:p w14:paraId="2A1BB894" w14:textId="77777777" w:rsidR="00FC18F4" w:rsidRPr="00A749F0" w:rsidRDefault="00FC18F4" w:rsidP="00395733">
            <w:pPr>
              <w:suppressAutoHyphens/>
              <w:spacing w:after="0" w:line="240" w:lineRule="auto"/>
              <w:jc w:val="center"/>
              <w:rPr>
                <w:rFonts w:eastAsia="Times New Roman"/>
                <w:lang w:eastAsia="ar-SA"/>
              </w:rPr>
            </w:pPr>
            <w:r w:rsidRPr="00A749F0">
              <w:rPr>
                <w:rFonts w:eastAsia="Times New Roman"/>
                <w:lang w:eastAsia="ar-SA"/>
              </w:rPr>
              <w:t>A Kbt. 66. § (6) bekezdés a) pontj</w:t>
            </w:r>
            <w:r w:rsidR="00395733" w:rsidRPr="00A749F0">
              <w:rPr>
                <w:rFonts w:eastAsia="Times New Roman"/>
                <w:lang w:eastAsia="ar-SA"/>
              </w:rPr>
              <w:t>a szerint</w:t>
            </w:r>
            <w:r w:rsidRPr="00A749F0">
              <w:rPr>
                <w:rFonts w:eastAsia="Times New Roman"/>
                <w:lang w:eastAsia="ar-SA"/>
              </w:rPr>
              <w:t xml:space="preserve"> megjelölt rész</w:t>
            </w:r>
          </w:p>
        </w:tc>
        <w:tc>
          <w:tcPr>
            <w:tcW w:w="2901" w:type="pct"/>
            <w:shd w:val="clear" w:color="auto" w:fill="auto"/>
            <w:vAlign w:val="center"/>
          </w:tcPr>
          <w:p w14:paraId="0484BF64" w14:textId="77777777" w:rsidR="00FC18F4" w:rsidRPr="00A749F0" w:rsidRDefault="00FC18F4" w:rsidP="00C62AE5">
            <w:pPr>
              <w:suppressAutoHyphens/>
              <w:spacing w:after="0" w:line="240" w:lineRule="auto"/>
              <w:jc w:val="center"/>
              <w:rPr>
                <w:rFonts w:eastAsia="Times New Roman"/>
                <w:lang w:eastAsia="ar-SA"/>
              </w:rPr>
            </w:pPr>
            <w:r w:rsidRPr="00A749F0">
              <w:rPr>
                <w:rFonts w:eastAsia="Times New Roman"/>
                <w:lang w:eastAsia="ar-SA"/>
              </w:rPr>
              <w:t>Alvállalkozó neve, címe</w:t>
            </w:r>
          </w:p>
        </w:tc>
      </w:tr>
      <w:tr w:rsidR="00FC18F4" w:rsidRPr="00A749F0" w14:paraId="6D7F5871" w14:textId="77777777" w:rsidTr="00C62AE5">
        <w:tc>
          <w:tcPr>
            <w:tcW w:w="2099" w:type="pct"/>
            <w:shd w:val="clear" w:color="auto" w:fill="auto"/>
            <w:vAlign w:val="center"/>
          </w:tcPr>
          <w:p w14:paraId="1C9CAF97" w14:textId="77777777" w:rsidR="00FC18F4" w:rsidRPr="00A749F0" w:rsidRDefault="00FC18F4" w:rsidP="00C62AE5">
            <w:pPr>
              <w:suppressAutoHyphens/>
              <w:spacing w:after="0" w:line="240" w:lineRule="auto"/>
              <w:jc w:val="center"/>
              <w:rPr>
                <w:rFonts w:eastAsia="Times New Roman"/>
                <w:lang w:eastAsia="ar-SA"/>
              </w:rPr>
            </w:pPr>
          </w:p>
        </w:tc>
        <w:tc>
          <w:tcPr>
            <w:tcW w:w="2901" w:type="pct"/>
            <w:shd w:val="clear" w:color="auto" w:fill="auto"/>
            <w:vAlign w:val="center"/>
          </w:tcPr>
          <w:p w14:paraId="4208FA83" w14:textId="77777777" w:rsidR="00FC18F4" w:rsidRPr="00A749F0" w:rsidRDefault="00FC18F4" w:rsidP="00C62AE5">
            <w:pPr>
              <w:suppressAutoHyphens/>
              <w:spacing w:after="0" w:line="240" w:lineRule="auto"/>
              <w:jc w:val="center"/>
              <w:rPr>
                <w:rFonts w:eastAsia="Times New Roman"/>
                <w:lang w:eastAsia="ar-SA"/>
              </w:rPr>
            </w:pPr>
          </w:p>
        </w:tc>
      </w:tr>
      <w:tr w:rsidR="00FC18F4" w:rsidRPr="00A749F0" w14:paraId="4CA69C6D" w14:textId="77777777" w:rsidTr="00C62AE5">
        <w:tc>
          <w:tcPr>
            <w:tcW w:w="2099" w:type="pct"/>
            <w:shd w:val="clear" w:color="auto" w:fill="auto"/>
            <w:vAlign w:val="center"/>
          </w:tcPr>
          <w:p w14:paraId="4970D39F" w14:textId="77777777" w:rsidR="00FC18F4" w:rsidRPr="00A749F0" w:rsidRDefault="00FC18F4" w:rsidP="00C62AE5">
            <w:pPr>
              <w:suppressAutoHyphens/>
              <w:spacing w:after="0" w:line="240" w:lineRule="auto"/>
              <w:jc w:val="center"/>
              <w:rPr>
                <w:rFonts w:eastAsia="Times New Roman"/>
                <w:lang w:eastAsia="ar-SA"/>
              </w:rPr>
            </w:pPr>
          </w:p>
        </w:tc>
        <w:tc>
          <w:tcPr>
            <w:tcW w:w="2901" w:type="pct"/>
            <w:shd w:val="clear" w:color="auto" w:fill="auto"/>
            <w:vAlign w:val="center"/>
          </w:tcPr>
          <w:p w14:paraId="08735C3F" w14:textId="77777777" w:rsidR="00FC18F4" w:rsidRPr="00A749F0" w:rsidRDefault="00FC18F4" w:rsidP="00C62AE5">
            <w:pPr>
              <w:suppressAutoHyphens/>
              <w:spacing w:after="0" w:line="240" w:lineRule="auto"/>
              <w:jc w:val="center"/>
              <w:rPr>
                <w:rFonts w:eastAsia="Times New Roman"/>
                <w:lang w:eastAsia="ar-SA"/>
              </w:rPr>
            </w:pPr>
          </w:p>
        </w:tc>
      </w:tr>
      <w:tr w:rsidR="00FC18F4" w:rsidRPr="00A749F0" w14:paraId="61DC260F" w14:textId="77777777" w:rsidTr="00C62AE5">
        <w:tc>
          <w:tcPr>
            <w:tcW w:w="2099" w:type="pct"/>
            <w:shd w:val="clear" w:color="auto" w:fill="auto"/>
            <w:vAlign w:val="center"/>
          </w:tcPr>
          <w:p w14:paraId="2ECBDCA3" w14:textId="77777777" w:rsidR="00FC18F4" w:rsidRPr="00A749F0" w:rsidRDefault="00FC18F4" w:rsidP="00C62AE5">
            <w:pPr>
              <w:suppressAutoHyphens/>
              <w:spacing w:after="0" w:line="240" w:lineRule="auto"/>
              <w:jc w:val="center"/>
              <w:rPr>
                <w:rFonts w:eastAsia="Times New Roman"/>
                <w:lang w:eastAsia="ar-SA"/>
              </w:rPr>
            </w:pPr>
          </w:p>
        </w:tc>
        <w:tc>
          <w:tcPr>
            <w:tcW w:w="2901" w:type="pct"/>
            <w:shd w:val="clear" w:color="auto" w:fill="auto"/>
            <w:vAlign w:val="center"/>
          </w:tcPr>
          <w:p w14:paraId="5DDC274A" w14:textId="77777777" w:rsidR="00FC18F4" w:rsidRPr="00A749F0" w:rsidRDefault="00FC18F4" w:rsidP="00C62AE5">
            <w:pPr>
              <w:suppressAutoHyphens/>
              <w:spacing w:after="0" w:line="240" w:lineRule="auto"/>
              <w:jc w:val="center"/>
              <w:rPr>
                <w:rFonts w:eastAsia="Times New Roman"/>
                <w:lang w:eastAsia="ar-SA"/>
              </w:rPr>
            </w:pPr>
          </w:p>
        </w:tc>
      </w:tr>
    </w:tbl>
    <w:p w14:paraId="55AD0808" w14:textId="77777777" w:rsidR="00FC18F4" w:rsidRPr="00A749F0" w:rsidRDefault="00FC18F4" w:rsidP="00FC18F4">
      <w:pPr>
        <w:suppressAutoHyphens/>
        <w:spacing w:after="0" w:line="240" w:lineRule="auto"/>
        <w:jc w:val="both"/>
        <w:rPr>
          <w:rFonts w:eastAsia="Times New Roman"/>
          <w:lang w:eastAsia="ar-SA"/>
        </w:rPr>
      </w:pPr>
    </w:p>
    <w:p w14:paraId="6A19FB09" w14:textId="77777777" w:rsidR="00FC18F4" w:rsidRPr="00A749F0" w:rsidRDefault="00FC18F4" w:rsidP="00FC18F4">
      <w:pPr>
        <w:suppressAutoHyphens/>
        <w:spacing w:after="0" w:line="320" w:lineRule="exact"/>
        <w:rPr>
          <w:rFonts w:eastAsia="Times New Roman"/>
          <w:lang w:eastAsia="ar-SA"/>
        </w:rPr>
      </w:pPr>
      <w:r w:rsidRPr="00A749F0">
        <w:rPr>
          <w:rFonts w:eastAsia="Times New Roman"/>
          <w:lang w:eastAsia="ar-SA"/>
        </w:rPr>
        <w:t>Kelt, ………………………………</w:t>
      </w:r>
    </w:p>
    <w:p w14:paraId="01C08A33" w14:textId="77777777" w:rsidR="00FC18F4" w:rsidRPr="00A749F0" w:rsidRDefault="00FC18F4" w:rsidP="00FC18F4">
      <w:pPr>
        <w:tabs>
          <w:tab w:val="center" w:pos="7380"/>
        </w:tabs>
        <w:suppressAutoHyphens/>
        <w:spacing w:after="0" w:line="320" w:lineRule="exact"/>
        <w:rPr>
          <w:rFonts w:eastAsia="Times New Roman"/>
          <w:lang w:eastAsia="ar-SA"/>
        </w:rPr>
      </w:pPr>
      <w:r w:rsidRPr="00A749F0">
        <w:rPr>
          <w:rFonts w:eastAsia="Times New Roman"/>
          <w:lang w:eastAsia="ar-SA"/>
        </w:rPr>
        <w:tab/>
        <w:t>………………………………..</w:t>
      </w:r>
    </w:p>
    <w:p w14:paraId="528278A7" w14:textId="77777777" w:rsidR="00FC18F4" w:rsidRPr="00A749F0" w:rsidRDefault="00FC18F4" w:rsidP="00FC18F4">
      <w:pPr>
        <w:tabs>
          <w:tab w:val="center" w:pos="7380"/>
        </w:tabs>
        <w:suppressAutoHyphens/>
        <w:spacing w:after="0" w:line="320" w:lineRule="exact"/>
        <w:rPr>
          <w:rFonts w:eastAsia="Times New Roman"/>
          <w:lang w:eastAsia="ar-SA"/>
        </w:rPr>
      </w:pPr>
      <w:r w:rsidRPr="00A749F0">
        <w:rPr>
          <w:rFonts w:eastAsia="Times New Roman"/>
          <w:lang w:eastAsia="ar-SA"/>
        </w:rPr>
        <w:tab/>
        <w:t>cégszerű aláírás</w:t>
      </w:r>
    </w:p>
    <w:p w14:paraId="725B8C5D" w14:textId="77777777" w:rsidR="00FC18F4" w:rsidRPr="00A749F0" w:rsidRDefault="00FC18F4" w:rsidP="00FC18F4">
      <w:pPr>
        <w:tabs>
          <w:tab w:val="center" w:pos="7380"/>
        </w:tabs>
        <w:suppressAutoHyphens/>
        <w:spacing w:after="0" w:line="320" w:lineRule="exact"/>
        <w:rPr>
          <w:rFonts w:eastAsia="Times New Roman"/>
          <w:lang w:eastAsia="ar-SA"/>
        </w:rPr>
      </w:pPr>
    </w:p>
    <w:p w14:paraId="3D24B9A1" w14:textId="77777777" w:rsidR="00FC18F4" w:rsidRPr="00A749F0" w:rsidRDefault="00FC18F4" w:rsidP="00FC18F4">
      <w:pPr>
        <w:tabs>
          <w:tab w:val="center" w:pos="7380"/>
        </w:tabs>
        <w:suppressAutoHyphens/>
        <w:spacing w:after="0" w:line="240" w:lineRule="auto"/>
        <w:jc w:val="both"/>
        <w:rPr>
          <w:rFonts w:eastAsia="Times New Roman"/>
          <w:i/>
          <w:lang w:eastAsia="ar-SA"/>
        </w:rPr>
      </w:pPr>
      <w:r w:rsidRPr="00A749F0">
        <w:rPr>
          <w:rFonts w:eastAsia="Times New Roman"/>
          <w:i/>
          <w:lang w:eastAsia="ar-SA"/>
        </w:rPr>
        <w:t>* Minden esetben az ajánlattevő esetében igaz kijelentés aláhúzandó, illetve értelemszerűen kitöltendő.</w:t>
      </w:r>
    </w:p>
    <w:p w14:paraId="44F23A6B" w14:textId="77777777" w:rsidR="00FC18F4" w:rsidRPr="00A749F0" w:rsidRDefault="00FC18F4" w:rsidP="00FC18F4">
      <w:pPr>
        <w:suppressAutoHyphens/>
        <w:spacing w:after="0" w:line="320" w:lineRule="exact"/>
        <w:rPr>
          <w:rFonts w:eastAsia="Times New Roman"/>
          <w:lang w:eastAsia="ar-SA"/>
        </w:rPr>
      </w:pPr>
      <w:r w:rsidRPr="00A749F0">
        <w:rPr>
          <w:rFonts w:eastAsia="Times New Roman"/>
          <w:lang w:eastAsia="ar-SA"/>
        </w:rPr>
        <w:t xml:space="preserve"> </w:t>
      </w:r>
    </w:p>
    <w:p w14:paraId="1BB7E80D" w14:textId="77777777" w:rsidR="00FC18F4" w:rsidRPr="00A749F0" w:rsidRDefault="00FC18F4" w:rsidP="00FC18F4">
      <w:pPr>
        <w:keepNext/>
        <w:suppressAutoHyphens/>
        <w:jc w:val="center"/>
        <w:outlineLvl w:val="3"/>
        <w:rPr>
          <w:rFonts w:eastAsia="Times New Roman"/>
          <w:highlight w:val="cyan"/>
          <w:lang w:eastAsia="ar-SA"/>
        </w:rPr>
      </w:pPr>
      <w:r w:rsidRPr="00A749F0">
        <w:rPr>
          <w:rFonts w:eastAsia="Times New Roman"/>
          <w:highlight w:val="cyan"/>
          <w:lang w:eastAsia="ar-SA"/>
        </w:rPr>
        <w:br w:type="page"/>
      </w:r>
    </w:p>
    <w:p w14:paraId="794DF1A4" w14:textId="77777777" w:rsidR="00FC18F4" w:rsidRPr="00A749F0" w:rsidRDefault="00FC18F4" w:rsidP="00B44074">
      <w:pPr>
        <w:keepNext/>
        <w:spacing w:after="0" w:line="240" w:lineRule="auto"/>
        <w:jc w:val="center"/>
        <w:outlineLvl w:val="1"/>
        <w:rPr>
          <w:rFonts w:eastAsia="Times New Roman"/>
          <w:b/>
          <w:bCs/>
          <w:iCs/>
          <w:caps/>
          <w:lang w:val="x-none"/>
        </w:rPr>
      </w:pPr>
      <w:bookmarkStart w:id="68" w:name="_Toc347492231"/>
      <w:bookmarkStart w:id="69" w:name="_Toc434396860"/>
      <w:bookmarkStart w:id="70" w:name="_Toc440465330"/>
      <w:bookmarkStart w:id="71" w:name="_Toc440465494"/>
      <w:bookmarkStart w:id="72" w:name="_Toc440465767"/>
      <w:bookmarkStart w:id="73" w:name="_Toc491760433"/>
      <w:r w:rsidRPr="00A749F0">
        <w:rPr>
          <w:rFonts w:eastAsia="Times New Roman"/>
          <w:b/>
          <w:bCs/>
          <w:iCs/>
          <w:caps/>
          <w:lang w:val="x-none"/>
        </w:rPr>
        <w:lastRenderedPageBreak/>
        <w:t>Nyilatkozat közös ajánlattételről</w:t>
      </w:r>
      <w:bookmarkEnd w:id="68"/>
      <w:r w:rsidRPr="00A749F0">
        <w:rPr>
          <w:rStyle w:val="Lbjegyzet-hivatkozs"/>
          <w:lang w:eastAsia="ar-SA"/>
        </w:rPr>
        <w:footnoteReference w:id="5"/>
      </w:r>
      <w:bookmarkEnd w:id="69"/>
      <w:bookmarkEnd w:id="70"/>
      <w:bookmarkEnd w:id="71"/>
      <w:bookmarkEnd w:id="72"/>
      <w:bookmarkEnd w:id="73"/>
    </w:p>
    <w:p w14:paraId="668A23EC" w14:textId="77777777" w:rsidR="00FC18F4" w:rsidRPr="00A749F0" w:rsidRDefault="00FC18F4" w:rsidP="00FC18F4">
      <w:pPr>
        <w:keepNext/>
        <w:keepLines/>
        <w:spacing w:after="0" w:line="240" w:lineRule="auto"/>
        <w:jc w:val="center"/>
        <w:rPr>
          <w:rFonts w:eastAsia="Times New Roman"/>
          <w:b/>
          <w:bCs/>
        </w:rPr>
      </w:pPr>
    </w:p>
    <w:p w14:paraId="5C90FE4F" w14:textId="3C94D170" w:rsidR="00FC18F4" w:rsidRPr="00A749F0" w:rsidRDefault="00DA46BF" w:rsidP="00DA46BF">
      <w:pPr>
        <w:jc w:val="center"/>
      </w:pPr>
      <w:r w:rsidRPr="00A749F0">
        <w:rPr>
          <w:b/>
        </w:rPr>
        <w:t xml:space="preserve">……………………részajánlat(ok) </w:t>
      </w:r>
      <w:r w:rsidRPr="00A749F0">
        <w:t>(</w:t>
      </w:r>
      <w:r w:rsidR="006F4324" w:rsidRPr="00A749F0">
        <w:t>szám</w:t>
      </w:r>
      <w:r w:rsidR="006F4324">
        <w:t xml:space="preserve"> és/vagy</w:t>
      </w:r>
      <w:r w:rsidR="006F4324" w:rsidRPr="00A749F0">
        <w:t xml:space="preserve"> </w:t>
      </w:r>
      <w:r w:rsidR="006F4324">
        <w:t>csomag</w:t>
      </w:r>
      <w:r w:rsidRPr="00A749F0">
        <w:t>) vonatkozásában</w:t>
      </w:r>
    </w:p>
    <w:p w14:paraId="2F461731" w14:textId="77777777" w:rsidR="00DA46BF" w:rsidRPr="00A749F0" w:rsidRDefault="00DA46BF" w:rsidP="00DA46BF">
      <w:pPr>
        <w:jc w:val="center"/>
        <w:rPr>
          <w:rFonts w:eastAsia="Times New Roman"/>
        </w:rPr>
      </w:pPr>
    </w:p>
    <w:p w14:paraId="4178F3EA" w14:textId="4C0532CC" w:rsidR="00FC18F4" w:rsidRPr="00A749F0" w:rsidRDefault="00FC18F4" w:rsidP="00FC18F4">
      <w:pPr>
        <w:keepNext/>
        <w:keepLines/>
        <w:spacing w:after="0" w:line="240" w:lineRule="auto"/>
        <w:jc w:val="both"/>
        <w:rPr>
          <w:rFonts w:eastAsia="Times New Roman"/>
        </w:rPr>
      </w:pPr>
      <w:r w:rsidRPr="00A749F0">
        <w:rPr>
          <w:rFonts w:eastAsia="Times New Roman"/>
        </w:rPr>
        <w:t xml:space="preserve">Alulírottak [név] mint a(z) [cégnév, székhely] ajánlattevő és </w:t>
      </w:r>
      <w:r w:rsidRPr="00A749F0">
        <w:rPr>
          <w:rFonts w:eastAsia="Times New Roman"/>
          <w:i/>
        </w:rPr>
        <w:t>[név]</w:t>
      </w:r>
      <w:r w:rsidRPr="00A749F0">
        <w:rPr>
          <w:rFonts w:eastAsia="Times New Roman"/>
        </w:rPr>
        <w:t xml:space="preserve"> mint a(z) </w:t>
      </w:r>
      <w:r w:rsidRPr="00A749F0">
        <w:rPr>
          <w:rFonts w:eastAsia="Times New Roman"/>
          <w:i/>
        </w:rPr>
        <w:t>[cégnév, székhely]</w:t>
      </w:r>
      <w:r w:rsidRPr="00A749F0">
        <w:rPr>
          <w:rFonts w:eastAsia="Times New Roman"/>
        </w:rPr>
        <w:t xml:space="preserve"> ajánlattevő képviselői nyilatkozunk, hogy </w:t>
      </w:r>
      <w:r w:rsidRPr="00A749F0">
        <w:rPr>
          <w:rFonts w:eastAsia="Times New Roman"/>
          <w:b/>
        </w:rPr>
        <w:t>„</w:t>
      </w:r>
      <w:r w:rsidR="00B50C99" w:rsidRPr="00183928">
        <w:rPr>
          <w:b/>
        </w:rPr>
        <w:t>A MÁV-csoport öt Társaságának infrastruktúra üzemeltetés célú villamos energia ellátása, szabadpiaci keretek közötti 2018. január 1. és 2018. december 31. közötti teljesítéssel</w:t>
      </w:r>
      <w:r w:rsidR="00E27D58" w:rsidRPr="00A749F0">
        <w:rPr>
          <w:rFonts w:eastAsia="Times New Roman"/>
          <w:b/>
          <w:color w:val="000000"/>
        </w:rPr>
        <w:t>”</w:t>
      </w:r>
      <w:r w:rsidRPr="00A749F0">
        <w:rPr>
          <w:rFonts w:eastAsia="Times New Roman"/>
          <w:i/>
        </w:rPr>
        <w:t xml:space="preserve"> </w:t>
      </w:r>
      <w:r w:rsidRPr="00A749F0">
        <w:rPr>
          <w:rFonts w:eastAsia="Times New Roman"/>
        </w:rPr>
        <w:t>tárgyú közbeszerzési eljárásban a(z) [cégnév, székhely], valamint a(z) [cégnév, székhely] közös ajánlatot nyújt be.</w:t>
      </w:r>
    </w:p>
    <w:p w14:paraId="58324254" w14:textId="77777777" w:rsidR="00FC18F4" w:rsidRPr="00A749F0" w:rsidRDefault="00FC18F4" w:rsidP="00FC18F4">
      <w:pPr>
        <w:keepNext/>
        <w:keepLines/>
        <w:spacing w:after="0" w:line="240" w:lineRule="auto"/>
        <w:jc w:val="both"/>
        <w:rPr>
          <w:rFonts w:eastAsia="Times New Roman"/>
        </w:rPr>
      </w:pPr>
    </w:p>
    <w:p w14:paraId="1B27870E" w14:textId="77777777" w:rsidR="00FC18F4" w:rsidRPr="00A749F0" w:rsidRDefault="00FC18F4" w:rsidP="00FC18F4">
      <w:pPr>
        <w:keepNext/>
        <w:keepLines/>
        <w:spacing w:after="0" w:line="240" w:lineRule="auto"/>
        <w:jc w:val="both"/>
        <w:rPr>
          <w:rFonts w:eastAsia="Times New Roman"/>
        </w:rPr>
      </w:pPr>
      <w:r w:rsidRPr="00A749F0">
        <w:rPr>
          <w:rFonts w:eastAsia="Times New Roman"/>
        </w:rPr>
        <w:t>A közös ajánlattevők egymás közötti és külső jogviszonyára a Polgári Törvénykönyvről szóló 2013. évi V. törvény (Ptk.) 6:30 §-</w:t>
      </w:r>
      <w:proofErr w:type="spellStart"/>
      <w:r w:rsidRPr="00A749F0">
        <w:rPr>
          <w:rFonts w:eastAsia="Times New Roman"/>
        </w:rPr>
        <w:t>ában</w:t>
      </w:r>
      <w:proofErr w:type="spellEnd"/>
      <w:r w:rsidRPr="00A749F0">
        <w:rPr>
          <w:rFonts w:eastAsia="Times New Roman"/>
        </w:rPr>
        <w:t xml:space="preserve"> foglaltak irányadóak.</w:t>
      </w:r>
    </w:p>
    <w:p w14:paraId="5674E533" w14:textId="77777777" w:rsidR="00FC18F4" w:rsidRPr="00A749F0" w:rsidRDefault="00FC18F4" w:rsidP="00FC18F4">
      <w:pPr>
        <w:keepNext/>
        <w:keepLines/>
        <w:spacing w:after="0" w:line="240" w:lineRule="auto"/>
        <w:jc w:val="both"/>
        <w:rPr>
          <w:rFonts w:eastAsia="Times New Roman"/>
        </w:rPr>
      </w:pPr>
    </w:p>
    <w:p w14:paraId="5D89A972" w14:textId="77777777" w:rsidR="00FC18F4" w:rsidRPr="00A749F0" w:rsidRDefault="00FC18F4" w:rsidP="00FC18F4">
      <w:pPr>
        <w:keepNext/>
        <w:keepLines/>
        <w:spacing w:after="0" w:line="240" w:lineRule="auto"/>
        <w:jc w:val="both"/>
        <w:rPr>
          <w:rFonts w:eastAsia="Times New Roman"/>
        </w:rPr>
      </w:pPr>
      <w:r w:rsidRPr="00A749F0">
        <w:rPr>
          <w:rFonts w:eastAsia="Times New Roman"/>
        </w:rPr>
        <w:t>Közös akarattal ezennel úgy nyilatkozunk, hogy a közös ajánlattevők képviseletére, a nevükben történő eljárásra a(z) [cégnév, székhely] teljes joggal jogosult.</w:t>
      </w:r>
    </w:p>
    <w:p w14:paraId="0536650A" w14:textId="77777777" w:rsidR="00FC18F4" w:rsidRPr="00A749F0" w:rsidRDefault="00FC18F4" w:rsidP="00FC18F4">
      <w:pPr>
        <w:keepNext/>
        <w:keepLines/>
        <w:spacing w:after="0" w:line="240" w:lineRule="auto"/>
        <w:jc w:val="both"/>
        <w:rPr>
          <w:rFonts w:eastAsia="Times New Roman"/>
        </w:rPr>
      </w:pPr>
    </w:p>
    <w:p w14:paraId="12CEF652" w14:textId="7542FC15" w:rsidR="00FC18F4" w:rsidRPr="00A749F0" w:rsidRDefault="00FC18F4" w:rsidP="00FC18F4">
      <w:pPr>
        <w:keepNext/>
        <w:keepLines/>
        <w:spacing w:after="0" w:line="240" w:lineRule="auto"/>
        <w:jc w:val="both"/>
        <w:rPr>
          <w:rFonts w:eastAsia="Times New Roman"/>
        </w:rPr>
      </w:pPr>
      <w:r w:rsidRPr="00A749F0">
        <w:rPr>
          <w:rFonts w:eastAsia="Times New Roman"/>
        </w:rPr>
        <w:t>Kijelentjük továbbá, hogy az ajánlatunkhoz csatoljuk az általunk, mint közös ajánlattevők által kötött  megállapodást, amely részletesen rendelkezik a felelősség (kötelező egyetemleges felelősség), a képviselet és a feladatmegosztás kérdéseiről.</w:t>
      </w:r>
    </w:p>
    <w:p w14:paraId="28CC586B" w14:textId="77777777" w:rsidR="00FC18F4" w:rsidRPr="00A749F0" w:rsidRDefault="00FC18F4" w:rsidP="00FC18F4">
      <w:pPr>
        <w:keepNext/>
        <w:keepLines/>
        <w:spacing w:after="0" w:line="240" w:lineRule="auto"/>
        <w:rPr>
          <w:rFonts w:eastAsia="Times New Roman"/>
        </w:rPr>
      </w:pPr>
    </w:p>
    <w:p w14:paraId="4268D64A" w14:textId="77777777" w:rsidR="00FC18F4" w:rsidRPr="00A749F0" w:rsidRDefault="00FC18F4" w:rsidP="00FC18F4">
      <w:pPr>
        <w:keepNext/>
        <w:keepLines/>
        <w:spacing w:after="0" w:line="240" w:lineRule="auto"/>
        <w:rPr>
          <w:rFonts w:eastAsia="Times New Roman"/>
        </w:rPr>
      </w:pPr>
      <w:r w:rsidRPr="00A749F0">
        <w:rPr>
          <w:rFonts w:eastAsia="Times New Roman"/>
        </w:rPr>
        <w:t>Kelt:</w:t>
      </w:r>
    </w:p>
    <w:p w14:paraId="4AF1B16B" w14:textId="77777777" w:rsidR="00FC18F4" w:rsidRPr="00A749F0" w:rsidRDefault="00FC18F4" w:rsidP="00FC18F4">
      <w:pPr>
        <w:keepNext/>
        <w:keepLines/>
        <w:spacing w:after="0" w:line="240" w:lineRule="auto"/>
        <w:rPr>
          <w:rFonts w:eastAsia="Times New Roman"/>
        </w:rPr>
      </w:pPr>
    </w:p>
    <w:tbl>
      <w:tblPr>
        <w:tblW w:w="4999" w:type="pct"/>
        <w:tblCellMar>
          <w:left w:w="70" w:type="dxa"/>
          <w:right w:w="70" w:type="dxa"/>
        </w:tblCellMar>
        <w:tblLook w:val="0000" w:firstRow="0" w:lastRow="0" w:firstColumn="0" w:lastColumn="0" w:noHBand="0" w:noVBand="0"/>
      </w:tblPr>
      <w:tblGrid>
        <w:gridCol w:w="4532"/>
        <w:gridCol w:w="4536"/>
      </w:tblGrid>
      <w:tr w:rsidR="00FC18F4" w:rsidRPr="00A749F0" w14:paraId="429C7483" w14:textId="77777777" w:rsidTr="00C62AE5">
        <w:tc>
          <w:tcPr>
            <w:tcW w:w="2499" w:type="pct"/>
          </w:tcPr>
          <w:p w14:paraId="35303C39" w14:textId="77777777" w:rsidR="00FC18F4" w:rsidRPr="00A749F0" w:rsidRDefault="00FC18F4" w:rsidP="00C62AE5">
            <w:pPr>
              <w:keepNext/>
              <w:keepLines/>
              <w:spacing w:after="0" w:line="240" w:lineRule="auto"/>
              <w:jc w:val="center"/>
              <w:rPr>
                <w:rFonts w:eastAsia="Times New Roman"/>
              </w:rPr>
            </w:pPr>
            <w:r w:rsidRPr="00A749F0">
              <w:rPr>
                <w:rFonts w:eastAsia="Times New Roman"/>
              </w:rPr>
              <w:t>………………………………</w:t>
            </w:r>
          </w:p>
        </w:tc>
        <w:tc>
          <w:tcPr>
            <w:tcW w:w="2501" w:type="pct"/>
          </w:tcPr>
          <w:p w14:paraId="16833532" w14:textId="77777777" w:rsidR="00FC18F4" w:rsidRPr="00A749F0" w:rsidRDefault="00FC18F4" w:rsidP="00C62AE5">
            <w:pPr>
              <w:keepNext/>
              <w:keepLines/>
              <w:spacing w:after="0" w:line="240" w:lineRule="auto"/>
              <w:jc w:val="center"/>
              <w:rPr>
                <w:rFonts w:eastAsia="Times New Roman"/>
              </w:rPr>
            </w:pPr>
            <w:r w:rsidRPr="00A749F0">
              <w:rPr>
                <w:rFonts w:eastAsia="Times New Roman"/>
              </w:rPr>
              <w:t>………………………………</w:t>
            </w:r>
          </w:p>
        </w:tc>
      </w:tr>
      <w:tr w:rsidR="00FC18F4" w:rsidRPr="00A749F0" w14:paraId="5C6B6DDF" w14:textId="77777777" w:rsidTr="00C62AE5">
        <w:tc>
          <w:tcPr>
            <w:tcW w:w="2499" w:type="pct"/>
          </w:tcPr>
          <w:p w14:paraId="072EAC05" w14:textId="77777777" w:rsidR="00FC18F4" w:rsidRPr="00A749F0" w:rsidRDefault="00FC18F4" w:rsidP="00C62AE5">
            <w:pPr>
              <w:keepNext/>
              <w:keepLines/>
              <w:spacing w:after="0" w:line="240" w:lineRule="auto"/>
              <w:jc w:val="center"/>
              <w:rPr>
                <w:rFonts w:eastAsia="Times New Roman"/>
              </w:rPr>
            </w:pPr>
            <w:r w:rsidRPr="00A749F0">
              <w:rPr>
                <w:rFonts w:eastAsia="Times New Roman"/>
              </w:rPr>
              <w:t>&lt;cégszerű aláírás&gt;</w:t>
            </w:r>
          </w:p>
        </w:tc>
        <w:tc>
          <w:tcPr>
            <w:tcW w:w="2501" w:type="pct"/>
          </w:tcPr>
          <w:p w14:paraId="2489FAE8" w14:textId="77777777" w:rsidR="00FC18F4" w:rsidRPr="00A749F0" w:rsidRDefault="00FC18F4" w:rsidP="00C62AE5">
            <w:pPr>
              <w:keepNext/>
              <w:keepLines/>
              <w:spacing w:after="0" w:line="240" w:lineRule="auto"/>
              <w:jc w:val="center"/>
              <w:rPr>
                <w:rFonts w:eastAsia="Times New Roman"/>
              </w:rPr>
            </w:pPr>
            <w:r w:rsidRPr="00A749F0">
              <w:rPr>
                <w:rFonts w:eastAsia="Times New Roman"/>
              </w:rPr>
              <w:t>&lt;cégszerű aláírás&gt;</w:t>
            </w:r>
          </w:p>
        </w:tc>
      </w:tr>
    </w:tbl>
    <w:p w14:paraId="2062EAD1" w14:textId="77777777" w:rsidR="00FC18F4" w:rsidRPr="00A749F0" w:rsidRDefault="00FC18F4" w:rsidP="00FC18F4">
      <w:pPr>
        <w:spacing w:after="0" w:line="240" w:lineRule="auto"/>
        <w:rPr>
          <w:rFonts w:eastAsia="Times New Roman"/>
        </w:rPr>
      </w:pPr>
      <w:r w:rsidRPr="00A749F0">
        <w:rPr>
          <w:rFonts w:eastAsia="Times New Roman"/>
        </w:rPr>
        <w:br w:type="page"/>
      </w:r>
    </w:p>
    <w:p w14:paraId="0DD70F7F" w14:textId="77777777" w:rsidR="00FC18F4" w:rsidRPr="00A749F0" w:rsidRDefault="00FC18F4" w:rsidP="00A3651B">
      <w:pPr>
        <w:keepNext/>
        <w:spacing w:after="0" w:line="240" w:lineRule="auto"/>
        <w:jc w:val="center"/>
        <w:outlineLvl w:val="1"/>
        <w:rPr>
          <w:rFonts w:eastAsia="Times New Roman"/>
          <w:b/>
          <w:bCs/>
          <w:iCs/>
          <w:caps/>
          <w:lang w:val="x-none"/>
        </w:rPr>
      </w:pPr>
      <w:bookmarkStart w:id="74" w:name="_Toc491760434"/>
      <w:r w:rsidRPr="00A749F0">
        <w:rPr>
          <w:rFonts w:eastAsia="Times New Roman"/>
          <w:b/>
          <w:bCs/>
          <w:iCs/>
          <w:caps/>
          <w:lang w:val="x-none"/>
        </w:rPr>
        <w:lastRenderedPageBreak/>
        <w:t>Nyilatkozat</w:t>
      </w:r>
      <w:bookmarkEnd w:id="74"/>
    </w:p>
    <w:p w14:paraId="0E7A3E20" w14:textId="77777777" w:rsidR="00FC18F4" w:rsidRPr="00A749F0" w:rsidRDefault="00FC18F4" w:rsidP="00A3651B">
      <w:pPr>
        <w:keepNext/>
        <w:spacing w:after="0" w:line="240" w:lineRule="auto"/>
        <w:jc w:val="center"/>
        <w:outlineLvl w:val="1"/>
        <w:rPr>
          <w:rStyle w:val="Lbjegyzet-hivatkozs"/>
          <w:lang w:eastAsia="ar-SA"/>
        </w:rPr>
      </w:pPr>
      <w:bookmarkStart w:id="75" w:name="_Toc491760435"/>
      <w:r w:rsidRPr="00A749F0">
        <w:rPr>
          <w:rFonts w:eastAsia="Times New Roman"/>
          <w:b/>
          <w:bCs/>
          <w:iCs/>
          <w:caps/>
          <w:lang w:val="x-none"/>
        </w:rPr>
        <w:t>a Kbt. 67. § (4) bekezdése alapján</w:t>
      </w:r>
      <w:r w:rsidRPr="00A749F0">
        <w:rPr>
          <w:rStyle w:val="Lbjegyzet-hivatkozs"/>
          <w:lang w:eastAsia="ar-SA"/>
        </w:rPr>
        <w:footnoteReference w:id="6"/>
      </w:r>
      <w:bookmarkEnd w:id="75"/>
    </w:p>
    <w:p w14:paraId="6B3FAE82" w14:textId="29026A4D" w:rsidR="00FC18F4" w:rsidRDefault="00FC18F4" w:rsidP="00FC18F4">
      <w:pPr>
        <w:autoSpaceDN w:val="0"/>
        <w:spacing w:after="0" w:line="240" w:lineRule="auto"/>
        <w:jc w:val="both"/>
        <w:rPr>
          <w:rFonts w:eastAsia="Times New Roman"/>
        </w:rPr>
      </w:pPr>
    </w:p>
    <w:p w14:paraId="22381E05" w14:textId="77777777" w:rsidR="006F4324" w:rsidRPr="00A749F0" w:rsidRDefault="006F4324" w:rsidP="006F4324">
      <w:pPr>
        <w:jc w:val="center"/>
      </w:pPr>
      <w:r w:rsidRPr="00A749F0">
        <w:rPr>
          <w:b/>
        </w:rPr>
        <w:t xml:space="preserve">……………………részajánlat(ok) </w:t>
      </w:r>
      <w:r w:rsidRPr="00A749F0">
        <w:t>(szám</w:t>
      </w:r>
      <w:r>
        <w:t xml:space="preserve"> és/vagy</w:t>
      </w:r>
      <w:r w:rsidRPr="00A749F0">
        <w:t xml:space="preserve"> </w:t>
      </w:r>
      <w:r>
        <w:t>csomag</w:t>
      </w:r>
      <w:r w:rsidRPr="00A749F0">
        <w:t>) vonatkozásában</w:t>
      </w:r>
    </w:p>
    <w:p w14:paraId="0516A6A5" w14:textId="77777777" w:rsidR="00FC18F4" w:rsidRPr="00A749F0" w:rsidRDefault="00FC18F4" w:rsidP="00FC18F4">
      <w:pPr>
        <w:autoSpaceDN w:val="0"/>
        <w:spacing w:after="0" w:line="240" w:lineRule="auto"/>
        <w:jc w:val="both"/>
        <w:rPr>
          <w:rFonts w:eastAsia="Times New Roman"/>
        </w:rPr>
      </w:pPr>
    </w:p>
    <w:p w14:paraId="5103C442" w14:textId="77777777" w:rsidR="00FC18F4" w:rsidRPr="00A749F0" w:rsidRDefault="00FC18F4" w:rsidP="00FC18F4">
      <w:pPr>
        <w:autoSpaceDN w:val="0"/>
        <w:spacing w:after="0" w:line="240" w:lineRule="auto"/>
        <w:jc w:val="both"/>
        <w:rPr>
          <w:rFonts w:eastAsia="Times New Roman"/>
        </w:rPr>
      </w:pPr>
      <w:r w:rsidRPr="00A749F0">
        <w:rPr>
          <w:rFonts w:eastAsia="Times New Roman"/>
        </w:rPr>
        <w:t xml:space="preserve">Alulírott </w:t>
      </w:r>
      <w:r w:rsidRPr="00A749F0">
        <w:rPr>
          <w:rFonts w:eastAsia="Times New Roman"/>
          <w:b/>
          <w:i/>
        </w:rPr>
        <w:t>[név]</w:t>
      </w:r>
      <w:r w:rsidRPr="00A749F0">
        <w:rPr>
          <w:rFonts w:eastAsia="Times New Roman"/>
        </w:rPr>
        <w:t xml:space="preserve"> mint a(z) </w:t>
      </w:r>
      <w:r w:rsidRPr="00A749F0">
        <w:rPr>
          <w:rFonts w:eastAsia="Times New Roman"/>
          <w:b/>
          <w:i/>
        </w:rPr>
        <w:t>[cégnév, székhely]</w:t>
      </w:r>
      <w:r w:rsidRPr="00A749F0">
        <w:rPr>
          <w:rFonts w:eastAsia="Times New Roman"/>
        </w:rPr>
        <w:t xml:space="preserve"> ajánlattevő cégjegyzésre/kötelezettségvállalásra jogosult képviselője a Kbt. 67. § (4) bekezdésében foglaltaknak megfelelően </w:t>
      </w:r>
    </w:p>
    <w:p w14:paraId="188CFA49" w14:textId="77777777" w:rsidR="00FC18F4" w:rsidRPr="00A749F0" w:rsidRDefault="00FC18F4" w:rsidP="00FC18F4">
      <w:pPr>
        <w:autoSpaceDN w:val="0"/>
        <w:spacing w:after="0" w:line="240" w:lineRule="auto"/>
        <w:jc w:val="both"/>
        <w:rPr>
          <w:rFonts w:eastAsia="Times New Roman"/>
          <w:b/>
        </w:rPr>
      </w:pPr>
    </w:p>
    <w:p w14:paraId="736A81FB" w14:textId="77777777" w:rsidR="00FC18F4" w:rsidRPr="00A749F0" w:rsidRDefault="00FC18F4" w:rsidP="00FC18F4">
      <w:pPr>
        <w:autoSpaceDN w:val="0"/>
        <w:spacing w:after="0" w:line="240" w:lineRule="auto"/>
        <w:jc w:val="center"/>
        <w:rPr>
          <w:rFonts w:eastAsia="Times New Roman"/>
          <w:b/>
        </w:rPr>
      </w:pPr>
      <w:r w:rsidRPr="00A749F0">
        <w:rPr>
          <w:rFonts w:eastAsia="Times New Roman"/>
          <w:b/>
        </w:rPr>
        <w:t>n y i l a t k o z o m</w:t>
      </w:r>
    </w:p>
    <w:p w14:paraId="5809749E" w14:textId="77777777" w:rsidR="00FC18F4" w:rsidRPr="00A749F0" w:rsidRDefault="00FC18F4" w:rsidP="00FC18F4">
      <w:pPr>
        <w:autoSpaceDN w:val="0"/>
        <w:spacing w:after="0" w:line="240" w:lineRule="auto"/>
        <w:jc w:val="both"/>
        <w:rPr>
          <w:rFonts w:eastAsia="Times New Roman"/>
          <w:b/>
        </w:rPr>
      </w:pPr>
    </w:p>
    <w:p w14:paraId="7DCBA3BE" w14:textId="77777777" w:rsidR="00FC18F4" w:rsidRPr="00A749F0" w:rsidRDefault="00FC18F4" w:rsidP="00FC18F4">
      <w:pPr>
        <w:autoSpaceDN w:val="0"/>
        <w:spacing w:after="0" w:line="240" w:lineRule="auto"/>
        <w:jc w:val="both"/>
        <w:rPr>
          <w:rFonts w:eastAsia="Times New Roman"/>
          <w:b/>
        </w:rPr>
      </w:pPr>
    </w:p>
    <w:p w14:paraId="0855A1C5" w14:textId="6125382D" w:rsidR="00FC18F4" w:rsidRPr="00A749F0" w:rsidRDefault="00FC18F4" w:rsidP="00FC18F4">
      <w:pPr>
        <w:spacing w:after="0" w:line="240" w:lineRule="auto"/>
        <w:jc w:val="both"/>
        <w:rPr>
          <w:rFonts w:eastAsia="Times New Roman"/>
          <w:b/>
        </w:rPr>
      </w:pPr>
      <w:r w:rsidRPr="00A749F0">
        <w:rPr>
          <w:rFonts w:eastAsia="Times New Roman"/>
        </w:rPr>
        <w:t xml:space="preserve"> </w:t>
      </w:r>
      <w:r w:rsidRPr="00A749F0">
        <w:rPr>
          <w:rFonts w:eastAsia="Times New Roman"/>
          <w:color w:val="000000"/>
        </w:rPr>
        <w:t>„</w:t>
      </w:r>
      <w:r w:rsidR="00B50C99" w:rsidRPr="00183928">
        <w:rPr>
          <w:b/>
        </w:rPr>
        <w:t>A MÁV-csoport öt Társaságának infrastruktúra üzemeltetés célú villamos energia ellátása, szabadpiaci keretek közötti 2018. január 1. és 2018. december 31. közötti teljesítéssel</w:t>
      </w:r>
      <w:r w:rsidRPr="00A749F0">
        <w:rPr>
          <w:rFonts w:eastAsia="Times New Roman"/>
          <w:b/>
        </w:rPr>
        <w:t>”</w:t>
      </w:r>
      <w:r w:rsidRPr="00A749F0">
        <w:rPr>
          <w:rFonts w:eastAsia="Times New Roman"/>
        </w:rPr>
        <w:t xml:space="preserve"> </w:t>
      </w:r>
      <w:r w:rsidRPr="00A749F0">
        <w:rPr>
          <w:rFonts w:eastAsia="Times New Roman"/>
          <w:color w:val="000000"/>
        </w:rPr>
        <w:t xml:space="preserve">tárgyában indított uniós, nyílt közbeszerzési </w:t>
      </w:r>
      <w:r w:rsidRPr="00A749F0">
        <w:rPr>
          <w:rFonts w:eastAsia="Times New Roman"/>
        </w:rPr>
        <w:t>eljárásban, hogy</w:t>
      </w:r>
    </w:p>
    <w:p w14:paraId="582BABDA" w14:textId="77777777" w:rsidR="00FC18F4" w:rsidRPr="00A749F0" w:rsidRDefault="00FC18F4" w:rsidP="00FC18F4">
      <w:pPr>
        <w:tabs>
          <w:tab w:val="left" w:pos="9071"/>
        </w:tabs>
        <w:autoSpaceDN w:val="0"/>
        <w:spacing w:after="60" w:line="240" w:lineRule="auto"/>
        <w:ind w:right="-1"/>
        <w:jc w:val="both"/>
        <w:rPr>
          <w:rFonts w:eastAsia="Times New Roman"/>
          <w:b/>
        </w:rPr>
      </w:pPr>
    </w:p>
    <w:p w14:paraId="1E6CA742" w14:textId="77777777" w:rsidR="00FC18F4" w:rsidRPr="00A749F0" w:rsidRDefault="00FC18F4" w:rsidP="00FC18F4">
      <w:pPr>
        <w:tabs>
          <w:tab w:val="left" w:pos="9071"/>
        </w:tabs>
        <w:autoSpaceDN w:val="0"/>
        <w:spacing w:after="0" w:line="240" w:lineRule="auto"/>
        <w:ind w:right="-1"/>
        <w:jc w:val="both"/>
        <w:rPr>
          <w:rFonts w:eastAsia="Times New Roman"/>
        </w:rPr>
      </w:pPr>
      <w:r w:rsidRPr="00A749F0">
        <w:rPr>
          <w:rFonts w:eastAsia="Times New Roman"/>
        </w:rPr>
        <w:t xml:space="preserve">a szerződés teljesítéséhez nem veszünk igénybe a közbeszerzésekről szóló 2015. évi </w:t>
      </w:r>
      <w:r w:rsidRPr="00A749F0">
        <w:rPr>
          <w:rFonts w:eastAsia="Times New Roman"/>
          <w:b/>
          <w:bCs/>
        </w:rPr>
        <w:t> </w:t>
      </w:r>
      <w:r w:rsidRPr="00A749F0">
        <w:rPr>
          <w:rFonts w:eastAsia="Times New Roman"/>
          <w:bCs/>
        </w:rPr>
        <w:t>CXLIII</w:t>
      </w:r>
      <w:r w:rsidRPr="00A749F0">
        <w:rPr>
          <w:rFonts w:eastAsia="Times New Roman"/>
        </w:rPr>
        <w:t>. törvény 62. §-</w:t>
      </w:r>
      <w:proofErr w:type="spellStart"/>
      <w:r w:rsidRPr="00A749F0">
        <w:rPr>
          <w:rFonts w:eastAsia="Times New Roman"/>
        </w:rPr>
        <w:t>ában</w:t>
      </w:r>
      <w:proofErr w:type="spellEnd"/>
      <w:r w:rsidRPr="00A749F0">
        <w:rPr>
          <w:rFonts w:eastAsia="Times New Roman"/>
        </w:rPr>
        <w:t xml:space="preserve"> meghatározott kizáró okok hatálya alá eső alvállalkozót.</w:t>
      </w:r>
    </w:p>
    <w:p w14:paraId="49595961" w14:textId="77777777" w:rsidR="00FC18F4" w:rsidRPr="00A749F0" w:rsidRDefault="00FC18F4" w:rsidP="00FC18F4">
      <w:pPr>
        <w:tabs>
          <w:tab w:val="left" w:pos="9071"/>
        </w:tabs>
        <w:autoSpaceDN w:val="0"/>
        <w:spacing w:after="0" w:line="240" w:lineRule="auto"/>
        <w:ind w:right="-1"/>
        <w:jc w:val="both"/>
        <w:rPr>
          <w:rFonts w:eastAsia="Times New Roman"/>
        </w:rPr>
      </w:pPr>
    </w:p>
    <w:p w14:paraId="03C6C63E" w14:textId="77777777" w:rsidR="00FC18F4" w:rsidRPr="00A749F0" w:rsidRDefault="00FC18F4" w:rsidP="00FC18F4">
      <w:pPr>
        <w:tabs>
          <w:tab w:val="left" w:pos="9071"/>
        </w:tabs>
        <w:autoSpaceDN w:val="0"/>
        <w:spacing w:after="0" w:line="240" w:lineRule="auto"/>
        <w:ind w:right="-1"/>
        <w:jc w:val="both"/>
        <w:rPr>
          <w:rFonts w:eastAsia="Times New Roman"/>
        </w:rPr>
      </w:pPr>
    </w:p>
    <w:p w14:paraId="7BAFF07E" w14:textId="77777777" w:rsidR="00FC18F4" w:rsidRPr="00A749F0" w:rsidRDefault="00FC18F4" w:rsidP="00FC18F4">
      <w:pPr>
        <w:autoSpaceDN w:val="0"/>
        <w:spacing w:after="0" w:line="240" w:lineRule="auto"/>
        <w:jc w:val="both"/>
        <w:rPr>
          <w:rFonts w:eastAsia="Times New Roman"/>
        </w:rPr>
      </w:pPr>
      <w:r w:rsidRPr="00A749F0">
        <w:rPr>
          <w:rFonts w:eastAsia="Times New Roman"/>
        </w:rPr>
        <w:t>Kelt:</w:t>
      </w:r>
    </w:p>
    <w:p w14:paraId="27AA05EA" w14:textId="77777777" w:rsidR="00FC18F4" w:rsidRPr="00A749F0" w:rsidRDefault="00FC18F4" w:rsidP="00FC18F4">
      <w:pPr>
        <w:autoSpaceDN w:val="0"/>
        <w:spacing w:after="0" w:line="240" w:lineRule="auto"/>
        <w:jc w:val="both"/>
        <w:rPr>
          <w:rFonts w:eastAsia="Times New Roman"/>
        </w:rPr>
      </w:pPr>
    </w:p>
    <w:p w14:paraId="40B1AA77" w14:textId="77777777" w:rsidR="00FC18F4" w:rsidRPr="00A749F0" w:rsidRDefault="00FC18F4" w:rsidP="00FC18F4">
      <w:pPr>
        <w:autoSpaceDN w:val="0"/>
        <w:spacing w:after="0" w:line="240" w:lineRule="auto"/>
        <w:jc w:val="both"/>
        <w:rPr>
          <w:rFonts w:eastAsia="Times New Roman"/>
        </w:rPr>
      </w:pPr>
    </w:p>
    <w:p w14:paraId="7AE56381" w14:textId="77777777" w:rsidR="00FC18F4" w:rsidRPr="00A749F0" w:rsidRDefault="00FC18F4" w:rsidP="00FC18F4">
      <w:pPr>
        <w:tabs>
          <w:tab w:val="center" w:pos="7371"/>
        </w:tabs>
        <w:autoSpaceDN w:val="0"/>
        <w:spacing w:after="0" w:line="240" w:lineRule="auto"/>
        <w:jc w:val="both"/>
        <w:rPr>
          <w:rFonts w:eastAsia="Times New Roman"/>
        </w:rPr>
      </w:pPr>
      <w:r w:rsidRPr="00A749F0">
        <w:rPr>
          <w:rFonts w:eastAsia="Times New Roman"/>
        </w:rPr>
        <w:tab/>
        <w:t>……………………………….</w:t>
      </w:r>
    </w:p>
    <w:p w14:paraId="4D27489E" w14:textId="77777777" w:rsidR="00FC18F4" w:rsidRPr="00A749F0" w:rsidRDefault="00FC18F4" w:rsidP="00FC18F4">
      <w:pPr>
        <w:tabs>
          <w:tab w:val="center" w:pos="7371"/>
        </w:tabs>
        <w:autoSpaceDN w:val="0"/>
        <w:spacing w:after="0" w:line="240" w:lineRule="auto"/>
        <w:jc w:val="both"/>
        <w:rPr>
          <w:rFonts w:eastAsia="Times New Roman"/>
          <w:bCs/>
        </w:rPr>
      </w:pPr>
      <w:r w:rsidRPr="00A749F0">
        <w:rPr>
          <w:rFonts w:eastAsia="Times New Roman"/>
          <w:b/>
          <w:bCs/>
        </w:rPr>
        <w:tab/>
      </w:r>
      <w:r w:rsidRPr="00A749F0">
        <w:rPr>
          <w:rFonts w:eastAsia="Times New Roman"/>
          <w:bCs/>
        </w:rPr>
        <w:t>cégszerű aláírás</w:t>
      </w:r>
    </w:p>
    <w:p w14:paraId="7719BFDE" w14:textId="77777777" w:rsidR="00FC18F4" w:rsidRPr="00A749F0" w:rsidRDefault="00FC18F4" w:rsidP="00FC18F4">
      <w:pPr>
        <w:tabs>
          <w:tab w:val="center" w:pos="7371"/>
        </w:tabs>
        <w:autoSpaceDN w:val="0"/>
        <w:spacing w:after="0" w:line="240" w:lineRule="auto"/>
        <w:jc w:val="both"/>
        <w:rPr>
          <w:rFonts w:eastAsia="Times New Roman"/>
        </w:rPr>
      </w:pPr>
    </w:p>
    <w:p w14:paraId="31E2AC1F" w14:textId="77777777" w:rsidR="00FC18F4" w:rsidRPr="00A749F0" w:rsidRDefault="00FC18F4" w:rsidP="00FC18F4">
      <w:pPr>
        <w:keepNext/>
        <w:suppressAutoHyphens/>
        <w:jc w:val="center"/>
        <w:outlineLvl w:val="3"/>
        <w:rPr>
          <w:rFonts w:eastAsia="Times New Roman"/>
          <w:b/>
          <w:bCs/>
          <w:smallCaps/>
          <w:highlight w:val="cyan"/>
          <w:lang w:eastAsia="ar-SA"/>
        </w:rPr>
      </w:pPr>
      <w:r w:rsidRPr="00A749F0">
        <w:br w:type="page"/>
      </w:r>
    </w:p>
    <w:p w14:paraId="5FF2007E" w14:textId="77777777" w:rsidR="00FC18F4" w:rsidRPr="00A749F0" w:rsidRDefault="00FC18F4" w:rsidP="00FC18F4">
      <w:pPr>
        <w:keepNext/>
        <w:suppressAutoHyphens/>
        <w:spacing w:after="0" w:line="240" w:lineRule="auto"/>
        <w:jc w:val="center"/>
        <w:outlineLvl w:val="3"/>
        <w:rPr>
          <w:rFonts w:eastAsia="Times New Roman"/>
          <w:b/>
          <w:bCs/>
          <w:smallCaps/>
          <w:lang w:eastAsia="ar-SA"/>
        </w:rPr>
      </w:pPr>
    </w:p>
    <w:p w14:paraId="6209DCCE" w14:textId="77777777" w:rsidR="00FC18F4" w:rsidRPr="00A749F0" w:rsidRDefault="00FC18F4" w:rsidP="005F59CF">
      <w:pPr>
        <w:keepNext/>
        <w:spacing w:after="0" w:line="240" w:lineRule="auto"/>
        <w:jc w:val="center"/>
        <w:outlineLvl w:val="1"/>
        <w:rPr>
          <w:rFonts w:eastAsia="Times New Roman"/>
          <w:b/>
          <w:bCs/>
          <w:iCs/>
          <w:caps/>
          <w:lang w:val="x-none"/>
        </w:rPr>
      </w:pPr>
      <w:bookmarkStart w:id="76" w:name="_Toc491760436"/>
      <w:r w:rsidRPr="00A749F0">
        <w:rPr>
          <w:rFonts w:eastAsia="Times New Roman"/>
          <w:b/>
          <w:bCs/>
          <w:iCs/>
          <w:caps/>
          <w:lang w:val="x-none"/>
        </w:rPr>
        <w:t>NYILATKOZAT</w:t>
      </w:r>
      <w:bookmarkEnd w:id="76"/>
      <w:r w:rsidRPr="00A749F0">
        <w:rPr>
          <w:rFonts w:eastAsia="Times New Roman"/>
          <w:b/>
          <w:bCs/>
          <w:iCs/>
          <w:caps/>
          <w:lang w:val="x-none"/>
        </w:rPr>
        <w:t xml:space="preserve"> </w:t>
      </w:r>
    </w:p>
    <w:p w14:paraId="2F68AE6B" w14:textId="77777777" w:rsidR="00FC18F4" w:rsidRPr="00A749F0" w:rsidRDefault="00FC18F4" w:rsidP="005F59CF">
      <w:pPr>
        <w:keepNext/>
        <w:spacing w:after="0" w:line="240" w:lineRule="auto"/>
        <w:jc w:val="center"/>
        <w:outlineLvl w:val="1"/>
        <w:rPr>
          <w:rFonts w:eastAsia="Times New Roman"/>
          <w:b/>
          <w:bCs/>
          <w:iCs/>
          <w:caps/>
          <w:lang w:val="x-none"/>
        </w:rPr>
      </w:pPr>
      <w:bookmarkStart w:id="77" w:name="_Toc491760437"/>
      <w:r w:rsidRPr="00A749F0">
        <w:rPr>
          <w:rFonts w:eastAsia="Times New Roman"/>
          <w:b/>
          <w:bCs/>
          <w:iCs/>
          <w:caps/>
          <w:lang w:val="x-none"/>
        </w:rPr>
        <w:t>digitális adathordozón benyújtott ajánlati példánnyal kapcsolatban</w:t>
      </w:r>
      <w:bookmarkEnd w:id="77"/>
    </w:p>
    <w:p w14:paraId="5DF801B5" w14:textId="77777777" w:rsidR="00FC18F4" w:rsidRPr="00A749F0" w:rsidRDefault="00FC18F4" w:rsidP="00FC18F4">
      <w:pPr>
        <w:tabs>
          <w:tab w:val="left" w:pos="851"/>
        </w:tabs>
        <w:suppressAutoHyphens/>
        <w:spacing w:after="0" w:line="240" w:lineRule="auto"/>
        <w:ind w:left="567"/>
        <w:rPr>
          <w:rFonts w:eastAsia="Times New Roman"/>
          <w:lang w:eastAsia="ar-SA"/>
        </w:rPr>
      </w:pPr>
    </w:p>
    <w:p w14:paraId="0E66577F" w14:textId="77777777" w:rsidR="00FC18F4" w:rsidRPr="00A749F0" w:rsidRDefault="00FC18F4" w:rsidP="00FC18F4">
      <w:pPr>
        <w:tabs>
          <w:tab w:val="left" w:pos="851"/>
        </w:tabs>
        <w:suppressAutoHyphens/>
        <w:spacing w:after="0" w:line="240" w:lineRule="auto"/>
        <w:rPr>
          <w:rFonts w:eastAsia="Times New Roman"/>
          <w:lang w:eastAsia="ar-SA"/>
        </w:rPr>
      </w:pPr>
    </w:p>
    <w:p w14:paraId="07375558" w14:textId="77777777" w:rsidR="00FC18F4" w:rsidRPr="00A749F0" w:rsidRDefault="00FC18F4" w:rsidP="00FC18F4">
      <w:pPr>
        <w:autoSpaceDN w:val="0"/>
        <w:spacing w:after="0" w:line="240" w:lineRule="auto"/>
        <w:jc w:val="both"/>
        <w:rPr>
          <w:rFonts w:eastAsia="Times New Roman"/>
        </w:rPr>
      </w:pPr>
    </w:p>
    <w:p w14:paraId="70D1B8E7" w14:textId="2B426A84" w:rsidR="00FC18F4" w:rsidRPr="00A749F0" w:rsidRDefault="00FC18F4" w:rsidP="00FC18F4">
      <w:pPr>
        <w:autoSpaceDN w:val="0"/>
        <w:spacing w:after="0" w:line="240" w:lineRule="auto"/>
        <w:jc w:val="both"/>
        <w:rPr>
          <w:rFonts w:eastAsia="Times New Roman"/>
          <w:b/>
        </w:rPr>
      </w:pPr>
      <w:r w:rsidRPr="00A749F0">
        <w:rPr>
          <w:rFonts w:eastAsia="Times New Roman"/>
        </w:rPr>
        <w:t xml:space="preserve">Alulírott </w:t>
      </w:r>
      <w:r w:rsidRPr="00A749F0">
        <w:rPr>
          <w:rFonts w:eastAsia="Times New Roman"/>
          <w:b/>
          <w:i/>
        </w:rPr>
        <w:t>[név],</w:t>
      </w:r>
      <w:r w:rsidRPr="00A749F0">
        <w:rPr>
          <w:rFonts w:eastAsia="Times New Roman"/>
        </w:rPr>
        <w:t xml:space="preserve"> mint a(z) </w:t>
      </w:r>
      <w:r w:rsidRPr="00A749F0">
        <w:rPr>
          <w:rFonts w:eastAsia="Times New Roman"/>
          <w:b/>
          <w:i/>
        </w:rPr>
        <w:t>[cégnév, székhely]</w:t>
      </w:r>
      <w:r w:rsidRPr="00A749F0">
        <w:rPr>
          <w:rFonts w:eastAsia="Times New Roman"/>
        </w:rPr>
        <w:t xml:space="preserve"> ajánlattevő cégjegyzésre/kötelezettségvállalásra jogosult képviselője </w:t>
      </w:r>
      <w:r w:rsidRPr="00A749F0">
        <w:rPr>
          <w:rFonts w:eastAsia="Times New Roman"/>
          <w:b/>
        </w:rPr>
        <w:t>„</w:t>
      </w:r>
      <w:r w:rsidR="00B50C99" w:rsidRPr="00183928">
        <w:rPr>
          <w:b/>
        </w:rPr>
        <w:t>A MÁV-csoport öt Társaságának infrastruktúra üzemeltetés célú villamos energia ellátása, szabadpiaci keretek közötti 2018. január 1. és 2018. december 31. közötti teljesítéssel</w:t>
      </w:r>
      <w:r w:rsidR="00E27D58" w:rsidRPr="00A749F0">
        <w:rPr>
          <w:rFonts w:eastAsia="Times New Roman"/>
          <w:b/>
          <w:color w:val="000000"/>
        </w:rPr>
        <w:t>”</w:t>
      </w:r>
      <w:r w:rsidRPr="00A749F0">
        <w:rPr>
          <w:rFonts w:eastAsia="Times New Roman"/>
          <w:b/>
        </w:rPr>
        <w:t xml:space="preserve"> </w:t>
      </w:r>
      <w:r w:rsidRPr="00A749F0">
        <w:rPr>
          <w:rFonts w:eastAsia="Times New Roman"/>
        </w:rPr>
        <w:t>tárgyában indított uniós, nyílt közbeszerzési eljárás keretében</w:t>
      </w:r>
    </w:p>
    <w:p w14:paraId="38AF6F01" w14:textId="77777777" w:rsidR="00FC18F4" w:rsidRPr="00A749F0" w:rsidRDefault="00FC18F4" w:rsidP="00FC18F4">
      <w:pPr>
        <w:autoSpaceDN w:val="0"/>
        <w:spacing w:after="0" w:line="240" w:lineRule="auto"/>
        <w:jc w:val="both"/>
        <w:rPr>
          <w:rFonts w:eastAsia="Times New Roman"/>
          <w:b/>
        </w:rPr>
      </w:pPr>
    </w:p>
    <w:p w14:paraId="3D424138" w14:textId="77777777" w:rsidR="00FC18F4" w:rsidRPr="00A749F0" w:rsidRDefault="00FC18F4" w:rsidP="00FC18F4">
      <w:pPr>
        <w:autoSpaceDN w:val="0"/>
        <w:spacing w:after="0" w:line="240" w:lineRule="auto"/>
        <w:jc w:val="center"/>
        <w:rPr>
          <w:rFonts w:eastAsia="Times New Roman"/>
          <w:b/>
        </w:rPr>
      </w:pPr>
      <w:r w:rsidRPr="00A749F0">
        <w:rPr>
          <w:rFonts w:eastAsia="Times New Roman"/>
          <w:b/>
        </w:rPr>
        <w:t>n y i l a t k o z o m,</w:t>
      </w:r>
    </w:p>
    <w:p w14:paraId="31CCE29A" w14:textId="77777777" w:rsidR="00FC18F4" w:rsidRPr="00A749F0" w:rsidRDefault="00FC18F4" w:rsidP="00FC18F4">
      <w:pPr>
        <w:tabs>
          <w:tab w:val="left" w:pos="851"/>
        </w:tabs>
        <w:suppressAutoHyphens/>
        <w:spacing w:after="0" w:line="240" w:lineRule="auto"/>
        <w:rPr>
          <w:rFonts w:eastAsia="Times New Roman"/>
        </w:rPr>
      </w:pPr>
    </w:p>
    <w:p w14:paraId="1C1DFEF2" w14:textId="77777777" w:rsidR="00FC18F4" w:rsidRPr="00A749F0" w:rsidRDefault="00FC18F4" w:rsidP="00FC18F4">
      <w:pPr>
        <w:tabs>
          <w:tab w:val="left" w:pos="306"/>
        </w:tabs>
        <w:spacing w:after="0" w:line="240" w:lineRule="auto"/>
        <w:contextualSpacing/>
        <w:jc w:val="both"/>
        <w:rPr>
          <w:rFonts w:eastAsia="Times New Roman"/>
        </w:rPr>
      </w:pPr>
    </w:p>
    <w:p w14:paraId="45CA4AF4" w14:textId="77777777" w:rsidR="00FC18F4" w:rsidRPr="00A749F0" w:rsidRDefault="00FC18F4" w:rsidP="00FC18F4">
      <w:pPr>
        <w:tabs>
          <w:tab w:val="left" w:pos="306"/>
        </w:tabs>
        <w:spacing w:after="0" w:line="240" w:lineRule="auto"/>
        <w:contextualSpacing/>
        <w:jc w:val="both"/>
        <w:rPr>
          <w:rFonts w:eastAsia="Times New Roman"/>
        </w:rPr>
      </w:pPr>
      <w:r w:rsidRPr="00A749F0">
        <w:rPr>
          <w:rFonts w:eastAsia="Times New Roman"/>
        </w:rPr>
        <w:t>hogy a papír alapon benyújtott ajánlati példány és a digitális adathordozón benyújtott ajánlati példány mindenben megegyezik.</w:t>
      </w:r>
    </w:p>
    <w:p w14:paraId="7CAA3F97" w14:textId="77777777" w:rsidR="00FC18F4" w:rsidRPr="00A749F0" w:rsidRDefault="00FC18F4" w:rsidP="00FC18F4">
      <w:pPr>
        <w:tabs>
          <w:tab w:val="left" w:pos="851"/>
        </w:tabs>
        <w:suppressAutoHyphens/>
        <w:spacing w:after="0" w:line="240" w:lineRule="auto"/>
        <w:rPr>
          <w:rFonts w:eastAsia="Times New Roman"/>
          <w:lang w:eastAsia="ar-SA"/>
        </w:rPr>
      </w:pPr>
    </w:p>
    <w:p w14:paraId="2A56729A" w14:textId="77777777" w:rsidR="00FC18F4" w:rsidRPr="00A749F0" w:rsidRDefault="00FC18F4" w:rsidP="00FC18F4">
      <w:pPr>
        <w:suppressAutoHyphens/>
        <w:spacing w:after="0" w:line="320" w:lineRule="exact"/>
        <w:rPr>
          <w:rFonts w:eastAsia="Times New Roman"/>
          <w:lang w:eastAsia="ar-SA"/>
        </w:rPr>
      </w:pPr>
    </w:p>
    <w:p w14:paraId="51774367" w14:textId="77777777" w:rsidR="00FC18F4" w:rsidRPr="00A749F0" w:rsidRDefault="00FC18F4" w:rsidP="00FC18F4">
      <w:pPr>
        <w:tabs>
          <w:tab w:val="left" w:pos="4678"/>
        </w:tabs>
        <w:spacing w:after="0" w:line="240" w:lineRule="auto"/>
        <w:jc w:val="both"/>
        <w:rPr>
          <w:rFonts w:eastAsia="Times New Roman"/>
        </w:rPr>
      </w:pPr>
      <w:r w:rsidRPr="00A749F0">
        <w:rPr>
          <w:rFonts w:eastAsia="Times New Roman"/>
        </w:rPr>
        <w:t>……………….., 20…. ………………. …</w:t>
      </w:r>
    </w:p>
    <w:p w14:paraId="6761AEDE" w14:textId="77777777" w:rsidR="00FC18F4" w:rsidRPr="00A749F0" w:rsidRDefault="00FC18F4" w:rsidP="00FC18F4">
      <w:pPr>
        <w:tabs>
          <w:tab w:val="center" w:pos="7380"/>
        </w:tabs>
        <w:spacing w:after="0" w:line="320" w:lineRule="exact"/>
        <w:rPr>
          <w:rFonts w:eastAsia="Times New Roman"/>
          <w:color w:val="000000"/>
        </w:rPr>
      </w:pPr>
    </w:p>
    <w:p w14:paraId="297E5C6E" w14:textId="77777777" w:rsidR="00FC18F4" w:rsidRPr="00A749F0" w:rsidRDefault="00FC18F4" w:rsidP="00FC18F4">
      <w:pPr>
        <w:tabs>
          <w:tab w:val="center" w:pos="7380"/>
        </w:tabs>
        <w:spacing w:after="0" w:line="320" w:lineRule="exact"/>
        <w:rPr>
          <w:rFonts w:eastAsia="Times New Roman"/>
          <w:color w:val="000000"/>
        </w:rPr>
      </w:pPr>
      <w:r w:rsidRPr="00A749F0">
        <w:rPr>
          <w:rFonts w:eastAsia="Times New Roman"/>
          <w:color w:val="000000"/>
        </w:rPr>
        <w:tab/>
        <w:t>………………………………..</w:t>
      </w:r>
    </w:p>
    <w:p w14:paraId="6FACC35F" w14:textId="77777777" w:rsidR="00FC18F4" w:rsidRPr="00A749F0" w:rsidRDefault="00FC18F4" w:rsidP="00FC18F4">
      <w:pPr>
        <w:tabs>
          <w:tab w:val="center" w:pos="7380"/>
        </w:tabs>
        <w:spacing w:after="0" w:line="320" w:lineRule="exact"/>
        <w:rPr>
          <w:rFonts w:eastAsia="Times New Roman"/>
          <w:color w:val="000000"/>
        </w:rPr>
      </w:pPr>
      <w:r w:rsidRPr="00A749F0">
        <w:rPr>
          <w:rFonts w:eastAsia="Times New Roman"/>
          <w:color w:val="000000"/>
        </w:rPr>
        <w:tab/>
        <w:t>cégszerű aláírás</w:t>
      </w:r>
    </w:p>
    <w:p w14:paraId="426C4E00" w14:textId="77777777" w:rsidR="00A13B2B" w:rsidRPr="00A749F0" w:rsidRDefault="00A13B2B">
      <w:pPr>
        <w:rPr>
          <w:rFonts w:eastAsia="Times New Roman"/>
          <w:color w:val="000000"/>
        </w:rPr>
      </w:pPr>
      <w:r w:rsidRPr="00A749F0">
        <w:rPr>
          <w:rFonts w:eastAsia="Times New Roman"/>
          <w:color w:val="000000"/>
        </w:rPr>
        <w:br w:type="page"/>
      </w:r>
    </w:p>
    <w:p w14:paraId="4FF931A3" w14:textId="77777777" w:rsidR="00A13B2B" w:rsidRPr="00A749F0" w:rsidRDefault="00A13B2B" w:rsidP="00A13B2B">
      <w:pPr>
        <w:autoSpaceDE w:val="0"/>
        <w:autoSpaceDN w:val="0"/>
        <w:adjustRightInd w:val="0"/>
        <w:jc w:val="center"/>
        <w:outlineLvl w:val="0"/>
        <w:rPr>
          <w:b/>
          <w:color w:val="000000"/>
        </w:rPr>
      </w:pPr>
      <w:bookmarkStart w:id="78" w:name="_Toc456256097"/>
      <w:bookmarkStart w:id="79" w:name="_Toc456341248"/>
      <w:bookmarkStart w:id="80" w:name="_Toc491760438"/>
      <w:r w:rsidRPr="00A749F0">
        <w:rPr>
          <w:b/>
          <w:color w:val="000000"/>
        </w:rPr>
        <w:lastRenderedPageBreak/>
        <w:t>NYILATKOZAT ÁTLÁTHATÓSÁGRÓL</w:t>
      </w:r>
      <w:bookmarkEnd w:id="78"/>
      <w:bookmarkEnd w:id="79"/>
      <w:bookmarkEnd w:id="80"/>
    </w:p>
    <w:p w14:paraId="53CFC50F" w14:textId="77777777" w:rsidR="00A13B2B" w:rsidRPr="00A749F0" w:rsidRDefault="00A13B2B" w:rsidP="00A13B2B">
      <w:pPr>
        <w:autoSpaceDE w:val="0"/>
        <w:autoSpaceDN w:val="0"/>
        <w:adjustRightInd w:val="0"/>
        <w:jc w:val="center"/>
        <w:rPr>
          <w:b/>
          <w:color w:val="000000"/>
        </w:rPr>
      </w:pPr>
      <w:r w:rsidRPr="00A749F0">
        <w:rPr>
          <w:b/>
          <w:color w:val="000000"/>
        </w:rPr>
        <w:t>A nemzeti vagyonról szóló 2011. évi CXCVI. törvény (</w:t>
      </w:r>
      <w:proofErr w:type="spellStart"/>
      <w:r w:rsidRPr="00A749F0">
        <w:rPr>
          <w:b/>
          <w:color w:val="000000"/>
        </w:rPr>
        <w:t>Nvt</w:t>
      </w:r>
      <w:proofErr w:type="spellEnd"/>
      <w:r w:rsidRPr="00A749F0">
        <w:rPr>
          <w:b/>
          <w:color w:val="000000"/>
        </w:rPr>
        <w:t xml:space="preserve">.) </w:t>
      </w:r>
    </w:p>
    <w:p w14:paraId="64C7A7AA" w14:textId="77777777" w:rsidR="00A13B2B" w:rsidRPr="00A749F0" w:rsidRDefault="00A13B2B" w:rsidP="00A13B2B">
      <w:pPr>
        <w:autoSpaceDE w:val="0"/>
        <w:autoSpaceDN w:val="0"/>
        <w:adjustRightInd w:val="0"/>
        <w:jc w:val="center"/>
        <w:rPr>
          <w:b/>
          <w:color w:val="000000"/>
        </w:rPr>
      </w:pPr>
      <w:r w:rsidRPr="00A749F0">
        <w:rPr>
          <w:b/>
          <w:color w:val="000000"/>
        </w:rPr>
        <w:t>3. § (1) bekezdés 1. pontja alapján</w:t>
      </w:r>
    </w:p>
    <w:p w14:paraId="5A780F14" w14:textId="77777777" w:rsidR="00A13B2B" w:rsidRPr="00A749F0" w:rsidRDefault="00A13B2B" w:rsidP="00A13B2B">
      <w:pPr>
        <w:autoSpaceDE w:val="0"/>
        <w:autoSpaceDN w:val="0"/>
        <w:adjustRightInd w:val="0"/>
        <w:jc w:val="both"/>
        <w:outlineLvl w:val="0"/>
        <w:rPr>
          <w:color w:val="000000"/>
          <w:u w:val="single"/>
        </w:rPr>
      </w:pPr>
      <w:bookmarkStart w:id="81" w:name="_Toc456256098"/>
      <w:bookmarkStart w:id="82" w:name="_Toc456341249"/>
      <w:bookmarkStart w:id="83" w:name="_Toc479863993"/>
      <w:bookmarkStart w:id="84" w:name="_Toc486334068"/>
      <w:bookmarkStart w:id="85" w:name="_Toc491760439"/>
      <w:r w:rsidRPr="00A749F0">
        <w:rPr>
          <w:color w:val="000000"/>
          <w:u w:val="single"/>
        </w:rPr>
        <w:t>Nyilatkozattevő:</w:t>
      </w:r>
      <w:bookmarkEnd w:id="81"/>
      <w:bookmarkEnd w:id="82"/>
      <w:bookmarkEnd w:id="83"/>
      <w:bookmarkEnd w:id="84"/>
      <w:bookmarkEnd w:id="85"/>
    </w:p>
    <w:p w14:paraId="4AE768CD" w14:textId="251D5157" w:rsidR="00A13B2B" w:rsidRPr="00A749F0" w:rsidRDefault="00A13B2B" w:rsidP="00A13B2B">
      <w:pPr>
        <w:autoSpaceDE w:val="0"/>
        <w:autoSpaceDN w:val="0"/>
        <w:adjustRightInd w:val="0"/>
        <w:jc w:val="both"/>
        <w:rPr>
          <w:color w:val="000000"/>
        </w:rPr>
      </w:pPr>
      <w:r w:rsidRPr="00A749F0">
        <w:rPr>
          <w:color w:val="000000"/>
        </w:rPr>
        <w:t>Név</w:t>
      </w:r>
      <w:r w:rsidRPr="00A749F0">
        <w:rPr>
          <w:color w:val="000000"/>
        </w:rPr>
        <w:tab/>
      </w:r>
      <w:r w:rsidRPr="00A749F0">
        <w:rPr>
          <w:color w:val="000000"/>
        </w:rPr>
        <w:tab/>
      </w:r>
      <w:r w:rsidRPr="00A749F0">
        <w:rPr>
          <w:color w:val="000000"/>
        </w:rPr>
        <w:tab/>
      </w:r>
      <w:r w:rsidRPr="00A749F0">
        <w:rPr>
          <w:color w:val="000000"/>
        </w:rPr>
        <w:tab/>
        <w:t>…………………………………………………</w:t>
      </w:r>
    </w:p>
    <w:p w14:paraId="2AAC67F3" w14:textId="70C6402F" w:rsidR="00A13B2B" w:rsidRPr="00A749F0" w:rsidRDefault="00A13B2B" w:rsidP="00A13B2B">
      <w:pPr>
        <w:autoSpaceDE w:val="0"/>
        <w:autoSpaceDN w:val="0"/>
        <w:adjustRightInd w:val="0"/>
        <w:jc w:val="both"/>
        <w:rPr>
          <w:color w:val="000000"/>
        </w:rPr>
      </w:pPr>
      <w:r w:rsidRPr="00A749F0">
        <w:rPr>
          <w:color w:val="000000"/>
        </w:rPr>
        <w:t>Székhely</w:t>
      </w:r>
      <w:r w:rsidRPr="00A749F0">
        <w:rPr>
          <w:color w:val="000000"/>
        </w:rPr>
        <w:tab/>
      </w:r>
      <w:r w:rsidRPr="00A749F0">
        <w:rPr>
          <w:color w:val="000000"/>
        </w:rPr>
        <w:tab/>
      </w:r>
      <w:r w:rsidRPr="00A749F0">
        <w:rPr>
          <w:color w:val="000000"/>
        </w:rPr>
        <w:tab/>
        <w:t>…………………………………………………</w:t>
      </w:r>
    </w:p>
    <w:p w14:paraId="1A8476DB" w14:textId="43C9C017" w:rsidR="00BD765E" w:rsidRDefault="00A13B2B" w:rsidP="00A13B2B">
      <w:pPr>
        <w:autoSpaceDE w:val="0"/>
        <w:autoSpaceDN w:val="0"/>
        <w:adjustRightInd w:val="0"/>
        <w:jc w:val="both"/>
        <w:rPr>
          <w:color w:val="000000"/>
        </w:rPr>
      </w:pPr>
      <w:r w:rsidRPr="00A749F0">
        <w:rPr>
          <w:color w:val="000000"/>
        </w:rPr>
        <w:t>Cégjegyzékszám</w:t>
      </w:r>
      <w:r w:rsidRPr="00A749F0">
        <w:rPr>
          <w:color w:val="000000"/>
        </w:rPr>
        <w:tab/>
      </w:r>
      <w:r w:rsidRPr="00A749F0">
        <w:rPr>
          <w:color w:val="000000"/>
        </w:rPr>
        <w:tab/>
        <w:t>…………………………………………………</w:t>
      </w:r>
    </w:p>
    <w:p w14:paraId="6D93CDC9" w14:textId="6189EF6B" w:rsidR="00A13B2B" w:rsidRPr="00A749F0" w:rsidRDefault="00A13B2B" w:rsidP="00A13B2B">
      <w:pPr>
        <w:autoSpaceDE w:val="0"/>
        <w:autoSpaceDN w:val="0"/>
        <w:adjustRightInd w:val="0"/>
        <w:jc w:val="both"/>
        <w:rPr>
          <w:color w:val="000000"/>
        </w:rPr>
      </w:pPr>
      <w:r w:rsidRPr="00A749F0">
        <w:rPr>
          <w:color w:val="000000"/>
        </w:rPr>
        <w:t>Adószám</w:t>
      </w:r>
      <w:r w:rsidRPr="00A749F0">
        <w:rPr>
          <w:color w:val="000000"/>
        </w:rPr>
        <w:tab/>
      </w:r>
      <w:r w:rsidRPr="00A749F0">
        <w:rPr>
          <w:color w:val="000000"/>
        </w:rPr>
        <w:tab/>
      </w:r>
      <w:r w:rsidRPr="00A749F0">
        <w:rPr>
          <w:color w:val="000000"/>
        </w:rPr>
        <w:tab/>
        <w:t>…………………………………………………</w:t>
      </w:r>
    </w:p>
    <w:p w14:paraId="5A4A8411" w14:textId="6D014C38" w:rsidR="00A13B2B" w:rsidRPr="00A749F0" w:rsidRDefault="00A13B2B" w:rsidP="00A13B2B">
      <w:pPr>
        <w:autoSpaceDE w:val="0"/>
        <w:autoSpaceDN w:val="0"/>
        <w:adjustRightInd w:val="0"/>
        <w:jc w:val="both"/>
        <w:rPr>
          <w:color w:val="000000"/>
        </w:rPr>
      </w:pPr>
      <w:r w:rsidRPr="00A749F0">
        <w:rPr>
          <w:color w:val="000000"/>
        </w:rPr>
        <w:t>Képviseletében eljár</w:t>
      </w:r>
      <w:r w:rsidRPr="00A749F0">
        <w:rPr>
          <w:color w:val="000000"/>
        </w:rPr>
        <w:tab/>
      </w:r>
      <w:r w:rsidRPr="00A749F0">
        <w:rPr>
          <w:color w:val="000000"/>
        </w:rPr>
        <w:tab/>
        <w:t>…………………………………………………</w:t>
      </w:r>
    </w:p>
    <w:p w14:paraId="1C51E20B" w14:textId="77777777" w:rsidR="00A13B2B" w:rsidRPr="00A749F0" w:rsidRDefault="00A13B2B" w:rsidP="00A13B2B">
      <w:pPr>
        <w:autoSpaceDE w:val="0"/>
        <w:autoSpaceDN w:val="0"/>
        <w:adjustRightInd w:val="0"/>
        <w:jc w:val="both"/>
        <w:rPr>
          <w:b/>
          <w:color w:val="000000"/>
        </w:rPr>
      </w:pPr>
      <w:r w:rsidRPr="00A749F0">
        <w:rPr>
          <w:b/>
          <w:color w:val="000000"/>
        </w:rPr>
        <w:t>Alulírott ……………. , mint a ……………….</w:t>
      </w:r>
      <w:r w:rsidRPr="00A749F0">
        <w:rPr>
          <w:b/>
          <w:i/>
          <w:color w:val="000000"/>
        </w:rPr>
        <w:t>(nyilatkozatot tevő szervezet)</w:t>
      </w:r>
      <w:r w:rsidRPr="00A749F0">
        <w:rPr>
          <w:b/>
          <w:color w:val="000000"/>
        </w:rPr>
        <w:t xml:space="preserve"> képviseletére jogosult, az </w:t>
      </w:r>
      <w:proofErr w:type="spellStart"/>
      <w:r w:rsidRPr="00A749F0">
        <w:rPr>
          <w:b/>
          <w:color w:val="000000"/>
        </w:rPr>
        <w:t>Nvt</w:t>
      </w:r>
      <w:proofErr w:type="spellEnd"/>
      <w:r w:rsidRPr="00A749F0">
        <w:rPr>
          <w:b/>
          <w:color w:val="000000"/>
        </w:rPr>
        <w:t>. 3. § (1) bekezdés 1. pontja alapján felelősségem tudatában kijelentem, hogy az általam képviselt szervezet átlátható szervezetnek minősül.</w:t>
      </w:r>
    </w:p>
    <w:p w14:paraId="0C59762C" w14:textId="77777777" w:rsidR="00A13B2B" w:rsidRPr="00A749F0" w:rsidRDefault="00A13B2B" w:rsidP="00A13B2B">
      <w:pPr>
        <w:jc w:val="both"/>
        <w:rPr>
          <w:iCs/>
          <w:color w:val="000000"/>
        </w:rPr>
      </w:pPr>
      <w:r w:rsidRPr="00A749F0">
        <w:rPr>
          <w:iCs/>
          <w:color w:val="000000"/>
        </w:rPr>
        <w:t>Felelősségem teljes tudatában kijelentem továbbá, hogy jogosult vagyok a szervezet képviseletére, valamint, hogy az átlátható szervezetekre vonatkozó jogszabályi rendelkezéseket megismertem.</w:t>
      </w:r>
    </w:p>
    <w:p w14:paraId="5F1735F9" w14:textId="77777777" w:rsidR="00A13B2B" w:rsidRPr="00A749F0" w:rsidRDefault="00A13B2B" w:rsidP="00A13B2B">
      <w:pPr>
        <w:autoSpaceDE w:val="0"/>
        <w:autoSpaceDN w:val="0"/>
        <w:adjustRightInd w:val="0"/>
        <w:jc w:val="both"/>
        <w:rPr>
          <w:color w:val="000000"/>
        </w:rPr>
      </w:pPr>
      <w:r w:rsidRPr="00A749F0">
        <w:rPr>
          <w:color w:val="000000"/>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187E6FF2" w14:textId="77777777" w:rsidR="00A13B2B" w:rsidRPr="00A749F0" w:rsidRDefault="00A13B2B" w:rsidP="00A13B2B">
      <w:pPr>
        <w:autoSpaceDE w:val="0"/>
        <w:autoSpaceDN w:val="0"/>
        <w:adjustRightInd w:val="0"/>
        <w:contextualSpacing/>
        <w:jc w:val="both"/>
        <w:rPr>
          <w:color w:val="000000"/>
        </w:rPr>
      </w:pPr>
      <w:r w:rsidRPr="00A749F0">
        <w:rPr>
          <w:color w:val="000000"/>
        </w:rPr>
        <w:t>Kijelentem és szavatolom, hogy amennyiben az általam képviselt szervezet már nem minősül átláthatónak, úgy azt haladéktalanul bejelentem Ajánlatkérők részére.</w:t>
      </w:r>
    </w:p>
    <w:p w14:paraId="250F8CC5" w14:textId="1FCE7803" w:rsidR="00A13B2B" w:rsidRPr="00A749F0" w:rsidRDefault="00A13B2B" w:rsidP="00A13B2B">
      <w:pPr>
        <w:autoSpaceDE w:val="0"/>
        <w:autoSpaceDN w:val="0"/>
        <w:adjustRightInd w:val="0"/>
        <w:jc w:val="both"/>
        <w:rPr>
          <w:color w:val="000000"/>
        </w:rPr>
      </w:pPr>
      <w:r w:rsidRPr="00A749F0">
        <w:rPr>
          <w:color w:val="000000"/>
        </w:rPr>
        <w:t xml:space="preserve">Jelen nyilatkozatot a Magyar Államvasutak </w:t>
      </w:r>
      <w:proofErr w:type="spellStart"/>
      <w:r w:rsidRPr="00A749F0">
        <w:rPr>
          <w:color w:val="000000"/>
        </w:rPr>
        <w:t>Zrt.,MÁV</w:t>
      </w:r>
      <w:proofErr w:type="spellEnd"/>
      <w:r w:rsidRPr="00A749F0">
        <w:rPr>
          <w:color w:val="000000"/>
        </w:rPr>
        <w:t>-START Zrt., MÁV-HÉV Zrt., MÁV Felépítménykarbantartó és Gépjavító Kft.</w:t>
      </w:r>
      <w:r w:rsidRPr="00A749F0">
        <w:t xml:space="preserve"> és </w:t>
      </w:r>
      <w:r w:rsidR="000D0427">
        <w:rPr>
          <w:color w:val="000000"/>
        </w:rPr>
        <w:t>MÁV S</w:t>
      </w:r>
      <w:r w:rsidR="00567096">
        <w:rPr>
          <w:color w:val="000000"/>
        </w:rPr>
        <w:t>zolgáltató Központ</w:t>
      </w:r>
      <w:r w:rsidR="000D0427">
        <w:rPr>
          <w:color w:val="000000"/>
        </w:rPr>
        <w:t xml:space="preserve"> Zrt</w:t>
      </w:r>
      <w:r w:rsidR="000D0427" w:rsidRPr="00A749F0">
        <w:t>.</w:t>
      </w:r>
      <w:r w:rsidR="000D0427">
        <w:t>,</w:t>
      </w:r>
      <w:r w:rsidRPr="00A749F0">
        <w:t xml:space="preserve"> mint közös ajánlatkérők </w:t>
      </w:r>
      <w:r w:rsidRPr="00A749F0">
        <w:rPr>
          <w:rFonts w:eastAsia="Times New Roman"/>
        </w:rPr>
        <w:t xml:space="preserve">által </w:t>
      </w:r>
      <w:r w:rsidRPr="00A749F0">
        <w:rPr>
          <w:i/>
        </w:rPr>
        <w:t>„</w:t>
      </w:r>
      <w:r w:rsidR="00B50C99" w:rsidRPr="00183928">
        <w:rPr>
          <w:b/>
        </w:rPr>
        <w:t>A MÁV-csoport öt Társaságának infrastruktúra üzemeltetés célú villamos energia ellátása, szabadpiaci keretek közötti 2018. január 1. és 2018. december 31. közötti teljesítéssel</w:t>
      </w:r>
      <w:r w:rsidRPr="00A749F0">
        <w:rPr>
          <w:rFonts w:eastAsia="Times New Roman"/>
          <w:b/>
          <w:bCs/>
          <w:color w:val="000000"/>
        </w:rPr>
        <w:t xml:space="preserve">” </w:t>
      </w:r>
      <w:r w:rsidRPr="00A749F0">
        <w:rPr>
          <w:color w:val="000000"/>
        </w:rPr>
        <w:t xml:space="preserve">tárgyban kiírt (köz)beszerzési eljárás  részeként teszem meg. </w:t>
      </w:r>
    </w:p>
    <w:p w14:paraId="609820A8" w14:textId="77777777" w:rsidR="00A13B2B" w:rsidRPr="00A749F0" w:rsidRDefault="00A13B2B" w:rsidP="00A13B2B">
      <w:pPr>
        <w:ind w:firstLine="180"/>
        <w:jc w:val="both"/>
        <w:outlineLvl w:val="0"/>
        <w:rPr>
          <w:iCs/>
          <w:color w:val="000000"/>
        </w:rPr>
      </w:pPr>
      <w:bookmarkStart w:id="86" w:name="_Toc456256114"/>
      <w:bookmarkStart w:id="87" w:name="_Toc456341265"/>
      <w:bookmarkStart w:id="88" w:name="_Toc479863994"/>
      <w:bookmarkStart w:id="89" w:name="_Toc486334069"/>
      <w:bookmarkStart w:id="90" w:name="_Toc491760440"/>
      <w:r w:rsidRPr="00A749F0">
        <w:rPr>
          <w:iCs/>
          <w:color w:val="000000"/>
        </w:rPr>
        <w:t>Kelt. ……………………..</w:t>
      </w:r>
      <w:bookmarkEnd w:id="86"/>
      <w:bookmarkEnd w:id="87"/>
      <w:bookmarkEnd w:id="88"/>
      <w:bookmarkEnd w:id="89"/>
      <w:bookmarkEnd w:id="90"/>
    </w:p>
    <w:p w14:paraId="4729A49F" w14:textId="77777777" w:rsidR="00A13B2B" w:rsidRPr="00A749F0" w:rsidRDefault="00A13B2B" w:rsidP="00A13B2B">
      <w:pPr>
        <w:ind w:left="2832" w:firstLine="708"/>
        <w:rPr>
          <w:iCs/>
          <w:color w:val="000000"/>
        </w:rPr>
      </w:pPr>
      <w:r w:rsidRPr="00A749F0">
        <w:rPr>
          <w:iCs/>
          <w:color w:val="000000"/>
        </w:rPr>
        <w:t>………………………..</w:t>
      </w:r>
    </w:p>
    <w:p w14:paraId="239D4E91" w14:textId="3E242F89" w:rsidR="00A13B2B" w:rsidRDefault="00A13B2B" w:rsidP="00A13B2B">
      <w:pPr>
        <w:keepNext/>
        <w:jc w:val="center"/>
        <w:outlineLvl w:val="2"/>
      </w:pPr>
      <w:bookmarkStart w:id="91" w:name="_Toc456341266"/>
      <w:r w:rsidRPr="00A749F0">
        <w:t>Cégszerű aláírás</w:t>
      </w:r>
      <w:bookmarkEnd w:id="91"/>
    </w:p>
    <w:p w14:paraId="0D406AB9" w14:textId="6D7AB731" w:rsidR="005D5DF6" w:rsidRDefault="005D5DF6">
      <w:r>
        <w:br w:type="page"/>
      </w:r>
    </w:p>
    <w:p w14:paraId="2C668314" w14:textId="23C446FF" w:rsidR="00F101C5" w:rsidRPr="00A749F0" w:rsidRDefault="00F101C5" w:rsidP="00660F25">
      <w:pPr>
        <w:keepNext/>
        <w:spacing w:after="0" w:line="240" w:lineRule="auto"/>
        <w:jc w:val="center"/>
        <w:outlineLvl w:val="1"/>
        <w:rPr>
          <w:rFonts w:eastAsia="Times New Roman"/>
          <w:b/>
          <w:bCs/>
          <w:iCs/>
          <w:caps/>
          <w:lang w:val="x-none"/>
        </w:rPr>
      </w:pPr>
      <w:bookmarkStart w:id="92" w:name="_Toc491760441"/>
      <w:bookmarkStart w:id="93" w:name="_Toc443391574"/>
      <w:bookmarkStart w:id="94" w:name="_Toc349726690"/>
      <w:r w:rsidRPr="00A749F0">
        <w:rPr>
          <w:rFonts w:eastAsia="Times New Roman"/>
          <w:b/>
          <w:bCs/>
          <w:iCs/>
          <w:caps/>
          <w:lang w:val="x-none"/>
        </w:rPr>
        <w:lastRenderedPageBreak/>
        <w:t>NYILATKOZAT</w:t>
      </w:r>
      <w:bookmarkEnd w:id="92"/>
    </w:p>
    <w:p w14:paraId="73BF623D" w14:textId="77777777" w:rsidR="00F101C5" w:rsidRPr="00A749F0" w:rsidRDefault="00F101C5" w:rsidP="00660F25">
      <w:pPr>
        <w:keepNext/>
        <w:spacing w:after="0" w:line="240" w:lineRule="auto"/>
        <w:jc w:val="center"/>
        <w:outlineLvl w:val="1"/>
        <w:rPr>
          <w:rFonts w:eastAsia="Times New Roman"/>
          <w:b/>
          <w:bCs/>
          <w:iCs/>
          <w:caps/>
          <w:lang w:val="x-none"/>
        </w:rPr>
      </w:pPr>
      <w:bookmarkStart w:id="95" w:name="_Toc491760442"/>
      <w:r w:rsidRPr="00A749F0">
        <w:rPr>
          <w:rFonts w:eastAsia="Times New Roman"/>
          <w:b/>
          <w:bCs/>
          <w:iCs/>
          <w:caps/>
          <w:lang w:val="x-none"/>
        </w:rPr>
        <w:t>Kbt. 62. § (1) bekezdés kb) és kc) szerinti</w:t>
      </w:r>
      <w:bookmarkEnd w:id="95"/>
    </w:p>
    <w:p w14:paraId="1028C569" w14:textId="77777777" w:rsidR="00F101C5" w:rsidRPr="00A749F0" w:rsidRDefault="00F101C5" w:rsidP="00F101C5">
      <w:pPr>
        <w:suppressAutoHyphens/>
        <w:spacing w:after="0" w:line="240" w:lineRule="auto"/>
        <w:jc w:val="both"/>
        <w:rPr>
          <w:rFonts w:eastAsia="Times New Roman"/>
          <w:b/>
          <w:smallCaps/>
          <w:highlight w:val="cyan"/>
          <w:lang w:eastAsia="ar-SA"/>
        </w:rPr>
      </w:pPr>
    </w:p>
    <w:p w14:paraId="0729FB61" w14:textId="55642E1C" w:rsidR="00F101C5" w:rsidRPr="00A749F0" w:rsidRDefault="00F101C5" w:rsidP="00F101C5">
      <w:pPr>
        <w:autoSpaceDN w:val="0"/>
        <w:spacing w:after="0" w:line="240" w:lineRule="auto"/>
        <w:jc w:val="both"/>
        <w:rPr>
          <w:rFonts w:eastAsia="Times New Roman"/>
          <w:lang w:eastAsia="ar-SA"/>
        </w:rPr>
      </w:pPr>
      <w:r w:rsidRPr="00A749F0">
        <w:rPr>
          <w:rFonts w:eastAsia="Times New Roman"/>
        </w:rPr>
        <w:t xml:space="preserve">Alulírott </w:t>
      </w:r>
      <w:r w:rsidRPr="00A749F0">
        <w:rPr>
          <w:rFonts w:eastAsia="Times New Roman"/>
          <w:b/>
          <w:i/>
        </w:rPr>
        <w:t>[név],</w:t>
      </w:r>
      <w:r w:rsidRPr="00A749F0">
        <w:rPr>
          <w:rFonts w:eastAsia="Times New Roman"/>
        </w:rPr>
        <w:t xml:space="preserve"> mint a(z) </w:t>
      </w:r>
      <w:r w:rsidRPr="00A749F0">
        <w:rPr>
          <w:rFonts w:eastAsia="Times New Roman"/>
          <w:b/>
          <w:i/>
        </w:rPr>
        <w:t>[cégnév, székhely]</w:t>
      </w:r>
      <w:r w:rsidRPr="00A749F0">
        <w:rPr>
          <w:rFonts w:eastAsia="Times New Roman"/>
        </w:rPr>
        <w:t xml:space="preserve"> ajánlattevő cégjegyzésre/kötelezettségvállalásra jogosult képviselője </w:t>
      </w:r>
      <w:r w:rsidRPr="00A749F0">
        <w:rPr>
          <w:rFonts w:eastAsia="Times New Roman"/>
          <w:b/>
        </w:rPr>
        <w:t>„</w:t>
      </w:r>
      <w:r w:rsidR="00B50C99" w:rsidRPr="00183928">
        <w:rPr>
          <w:b/>
        </w:rPr>
        <w:t>A MÁV-csoport öt Társaságának infrastruktúra üzemeltetés célú villamos energia ellátása, szabadpiaci keretek közötti 2018. január 1. és 2018. december 31. közötti teljesítéssel</w:t>
      </w:r>
      <w:r w:rsidR="00E27D58" w:rsidRPr="00A749F0">
        <w:rPr>
          <w:rFonts w:eastAsia="Times New Roman"/>
          <w:b/>
          <w:color w:val="000000"/>
        </w:rPr>
        <w:t>”</w:t>
      </w:r>
      <w:r w:rsidRPr="00A749F0">
        <w:rPr>
          <w:rFonts w:eastAsia="Times New Roman"/>
          <w:b/>
        </w:rPr>
        <w:t xml:space="preserve"> </w:t>
      </w:r>
      <w:r w:rsidRPr="00A749F0">
        <w:rPr>
          <w:rFonts w:eastAsia="Times New Roman"/>
        </w:rPr>
        <w:t xml:space="preserve">tárgyában indított uniós, nyílt közbeszerzési eljárás keretében a Kbt. 62. § (1) bekezdés k) pont </w:t>
      </w:r>
      <w:proofErr w:type="spellStart"/>
      <w:r w:rsidRPr="00A749F0">
        <w:rPr>
          <w:rFonts w:eastAsia="Times New Roman"/>
        </w:rPr>
        <w:t>kb</w:t>
      </w:r>
      <w:proofErr w:type="spellEnd"/>
      <w:r w:rsidRPr="00A749F0">
        <w:rPr>
          <w:rFonts w:eastAsia="Times New Roman"/>
        </w:rPr>
        <w:t xml:space="preserve">) alpontja nyilatkozom, hogy </w:t>
      </w:r>
      <w:r w:rsidRPr="00A749F0">
        <w:rPr>
          <w:rFonts w:eastAsia="Times New Roman"/>
          <w:lang w:eastAsia="ar-SA"/>
        </w:rPr>
        <w:t xml:space="preserve">cégünk olyan társaságnak minősül, melyet </w:t>
      </w:r>
    </w:p>
    <w:p w14:paraId="709D6E7C" w14:textId="77777777" w:rsidR="00F101C5" w:rsidRPr="00A749F0" w:rsidRDefault="00F101C5" w:rsidP="00F101C5">
      <w:pPr>
        <w:spacing w:after="0" w:line="240" w:lineRule="auto"/>
        <w:jc w:val="both"/>
        <w:rPr>
          <w:rFonts w:eastAsia="Times New Roman"/>
        </w:rPr>
      </w:pPr>
    </w:p>
    <w:p w14:paraId="62A4785E" w14:textId="77777777" w:rsidR="00F101C5" w:rsidRPr="00A749F0" w:rsidRDefault="00F101C5" w:rsidP="00F101C5">
      <w:pPr>
        <w:suppressAutoHyphens/>
        <w:spacing w:after="0" w:line="240" w:lineRule="auto"/>
        <w:ind w:left="993"/>
        <w:jc w:val="both"/>
        <w:rPr>
          <w:rFonts w:eastAsia="Times New Roman"/>
          <w:lang w:eastAsia="ar-SA"/>
        </w:rPr>
      </w:pPr>
      <w:r w:rsidRPr="00A749F0">
        <w:rPr>
          <w:rFonts w:eastAsia="Times New Roman"/>
          <w:lang w:eastAsia="ar-SA"/>
        </w:rPr>
        <w:sym w:font="Wingdings" w:char="F0A8"/>
      </w:r>
      <w:r w:rsidRPr="00A749F0">
        <w:rPr>
          <w:rFonts w:eastAsia="Times New Roman"/>
          <w:lang w:eastAsia="ar-SA"/>
        </w:rPr>
        <w:t xml:space="preserve"> nem jegyeznek szabályozott tőzsdén vagy </w:t>
      </w:r>
    </w:p>
    <w:p w14:paraId="5AAA8896" w14:textId="77777777" w:rsidR="00F101C5" w:rsidRPr="00A749F0" w:rsidRDefault="00F101C5" w:rsidP="00F101C5">
      <w:pPr>
        <w:suppressAutoHyphens/>
        <w:spacing w:after="0" w:line="240" w:lineRule="auto"/>
        <w:ind w:left="993"/>
        <w:jc w:val="both"/>
        <w:rPr>
          <w:rFonts w:eastAsia="Times New Roman"/>
          <w:lang w:eastAsia="ar-SA"/>
        </w:rPr>
      </w:pPr>
      <w:r w:rsidRPr="00A749F0">
        <w:rPr>
          <w:rFonts w:eastAsia="Times New Roman"/>
          <w:lang w:eastAsia="ar-SA"/>
        </w:rPr>
        <w:sym w:font="Wingdings" w:char="F0A8"/>
      </w:r>
      <w:r w:rsidRPr="00A749F0">
        <w:rPr>
          <w:rFonts w:eastAsia="Times New Roman"/>
          <w:lang w:eastAsia="ar-SA"/>
        </w:rPr>
        <w:t xml:space="preserve"> amelyet szabályozott tőzsdén jegyeznek. </w:t>
      </w:r>
    </w:p>
    <w:p w14:paraId="5B46C58C" w14:textId="77777777" w:rsidR="00F101C5" w:rsidRPr="00A749F0" w:rsidRDefault="00F101C5" w:rsidP="00F101C5">
      <w:pPr>
        <w:suppressAutoHyphens/>
        <w:spacing w:after="0" w:line="240" w:lineRule="auto"/>
        <w:ind w:left="993"/>
        <w:jc w:val="both"/>
        <w:rPr>
          <w:rFonts w:eastAsia="Times New Roman"/>
          <w:i/>
          <w:iCs/>
          <w:lang w:eastAsia="ar-SA"/>
        </w:rPr>
      </w:pPr>
      <w:r w:rsidRPr="00A749F0">
        <w:rPr>
          <w:rFonts w:eastAsia="Times New Roman"/>
          <w:i/>
          <w:iCs/>
          <w:lang w:eastAsia="ar-SA"/>
        </w:rPr>
        <w:t xml:space="preserve">(A megfelelő állítás elé a jelölőnégyzetbe </w:t>
      </w:r>
      <w:proofErr w:type="spellStart"/>
      <w:r w:rsidRPr="00A749F0">
        <w:rPr>
          <w:rFonts w:eastAsia="Times New Roman"/>
          <w:i/>
          <w:iCs/>
          <w:lang w:eastAsia="ar-SA"/>
        </w:rPr>
        <w:t>x-et</w:t>
      </w:r>
      <w:proofErr w:type="spellEnd"/>
      <w:r w:rsidRPr="00A749F0">
        <w:rPr>
          <w:rFonts w:eastAsia="Times New Roman"/>
          <w:i/>
          <w:iCs/>
          <w:lang w:eastAsia="ar-SA"/>
        </w:rPr>
        <w:t xml:space="preserve"> kell tenni)</w:t>
      </w:r>
    </w:p>
    <w:p w14:paraId="61A90D29" w14:textId="77777777" w:rsidR="00F101C5" w:rsidRPr="00A749F0" w:rsidRDefault="00F101C5" w:rsidP="00F101C5">
      <w:pPr>
        <w:suppressAutoHyphens/>
        <w:spacing w:after="0" w:line="240" w:lineRule="auto"/>
        <w:jc w:val="both"/>
        <w:rPr>
          <w:rFonts w:eastAsia="Times New Roman"/>
          <w:b/>
          <w:i/>
          <w:iCs/>
          <w:lang w:eastAsia="ar-SA"/>
        </w:rPr>
      </w:pPr>
      <w:r w:rsidRPr="00A749F0">
        <w:rPr>
          <w:rFonts w:eastAsia="Times New Roman"/>
          <w:b/>
          <w:i/>
          <w:iCs/>
          <w:lang w:eastAsia="ar-SA"/>
        </w:rPr>
        <w:t>Ha az ajánlattevőt nem jegyzik szabályozott tőzsdén, akkor az alábbiak kitöltése is szükséges:</w:t>
      </w:r>
    </w:p>
    <w:p w14:paraId="2D6ADA34" w14:textId="704168B7" w:rsidR="00F101C5" w:rsidRPr="00A749F0" w:rsidRDefault="00F101C5" w:rsidP="00F101C5">
      <w:pPr>
        <w:suppressAutoHyphens/>
        <w:spacing w:after="0" w:line="240" w:lineRule="auto"/>
        <w:jc w:val="both"/>
        <w:rPr>
          <w:rFonts w:eastAsia="Times New Roman"/>
          <w:color w:val="000000"/>
          <w:lang w:eastAsia="ar-SA"/>
        </w:rPr>
      </w:pPr>
      <w:r w:rsidRPr="00A749F0">
        <w:rPr>
          <w:rFonts w:eastAsia="Times New Roman"/>
          <w:lang w:eastAsia="ar-SA"/>
        </w:rPr>
        <w:t xml:space="preserve">Mivel cégünket nem jegyzik szabályozott tőzsdén, így a pénzmosás és a terrorizmus finanszírozása megelőzéséről és megakadályozásáról szóló 2007. évi CXXXVI. törvény (a továbbiakban: pénzmosásról szóló törvény) 3. § r) pont </w:t>
      </w:r>
      <w:proofErr w:type="spellStart"/>
      <w:r w:rsidRPr="00A749F0">
        <w:rPr>
          <w:rFonts w:eastAsia="Times New Roman"/>
          <w:lang w:eastAsia="ar-SA"/>
        </w:rPr>
        <w:t>ra</w:t>
      </w:r>
      <w:proofErr w:type="spellEnd"/>
      <w:r w:rsidRPr="00A749F0">
        <w:rPr>
          <w:rFonts w:eastAsia="Times New Roman"/>
          <w:lang w:eastAsia="ar-SA"/>
        </w:rPr>
        <w:t>)-</w:t>
      </w:r>
      <w:proofErr w:type="spellStart"/>
      <w:r w:rsidRPr="00A749F0">
        <w:rPr>
          <w:rFonts w:eastAsia="Times New Roman"/>
          <w:lang w:eastAsia="ar-SA"/>
        </w:rPr>
        <w:t>rb</w:t>
      </w:r>
      <w:proofErr w:type="spellEnd"/>
      <w:r w:rsidRPr="00A749F0">
        <w:rPr>
          <w:rFonts w:eastAsia="Times New Roman"/>
          <w:lang w:eastAsia="ar-SA"/>
        </w:rPr>
        <w:t>)</w:t>
      </w:r>
      <w:r w:rsidR="008D2AB2" w:rsidRPr="00A749F0">
        <w:rPr>
          <w:rFonts w:eastAsia="Times New Roman"/>
          <w:lang w:eastAsia="ar-SA"/>
        </w:rPr>
        <w:t xml:space="preserve"> </w:t>
      </w:r>
      <w:r w:rsidRPr="00A749F0">
        <w:rPr>
          <w:rFonts w:eastAsia="Times New Roman"/>
          <w:lang w:eastAsia="ar-SA"/>
        </w:rPr>
        <w:t xml:space="preserve">vagy </w:t>
      </w:r>
      <w:proofErr w:type="spellStart"/>
      <w:r w:rsidRPr="00A749F0">
        <w:rPr>
          <w:rFonts w:eastAsia="Times New Roman"/>
          <w:lang w:eastAsia="ar-SA"/>
        </w:rPr>
        <w:t>rc</w:t>
      </w:r>
      <w:proofErr w:type="spellEnd"/>
      <w:r w:rsidRPr="00A749F0">
        <w:rPr>
          <w:rFonts w:eastAsia="Times New Roman"/>
          <w:lang w:eastAsia="ar-SA"/>
        </w:rPr>
        <w:t>)-</w:t>
      </w:r>
      <w:proofErr w:type="spellStart"/>
      <w:r w:rsidRPr="00A749F0">
        <w:rPr>
          <w:rFonts w:eastAsia="Times New Roman"/>
          <w:lang w:eastAsia="ar-SA"/>
        </w:rPr>
        <w:t>rd</w:t>
      </w:r>
      <w:proofErr w:type="spellEnd"/>
      <w:r w:rsidRPr="00A749F0">
        <w:rPr>
          <w:rFonts w:eastAsia="Times New Roman"/>
          <w:lang w:eastAsia="ar-SA"/>
        </w:rPr>
        <w:t xml:space="preserve">) </w:t>
      </w:r>
      <w:r w:rsidRPr="00A749F0">
        <w:rPr>
          <w:rFonts w:eastAsia="Times New Roman"/>
          <w:color w:val="000000"/>
          <w:lang w:eastAsia="ar-SA"/>
        </w:rPr>
        <w:t>alpontja szerint definiált valamennyi tényleges tulajdonos neve és állandó lakóhelyének bemutatása az alábbi:</w:t>
      </w:r>
    </w:p>
    <w:p w14:paraId="7741BD7A" w14:textId="77777777" w:rsidR="00F101C5" w:rsidRPr="00A749F0" w:rsidRDefault="00F101C5" w:rsidP="00F101C5">
      <w:pPr>
        <w:suppressAutoHyphens/>
        <w:spacing w:after="0" w:line="240" w:lineRule="auto"/>
        <w:jc w:val="both"/>
        <w:rPr>
          <w:rFonts w:eastAsia="Times New Roman"/>
          <w:color w:val="00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0"/>
        <w:gridCol w:w="5139"/>
      </w:tblGrid>
      <w:tr w:rsidR="00F101C5" w:rsidRPr="00A749F0" w14:paraId="02E6D0CC" w14:textId="77777777" w:rsidTr="009B4EF5">
        <w:tc>
          <w:tcPr>
            <w:tcW w:w="3900" w:type="dxa"/>
          </w:tcPr>
          <w:p w14:paraId="300EE131" w14:textId="77777777" w:rsidR="00F101C5" w:rsidRPr="00A749F0" w:rsidRDefault="00F101C5" w:rsidP="009B4EF5">
            <w:pPr>
              <w:suppressAutoHyphens/>
              <w:spacing w:after="0" w:line="240" w:lineRule="auto"/>
              <w:jc w:val="both"/>
              <w:rPr>
                <w:rFonts w:eastAsia="Times New Roman"/>
                <w:b/>
                <w:bCs/>
                <w:color w:val="000000"/>
                <w:lang w:eastAsia="ar-SA"/>
              </w:rPr>
            </w:pPr>
            <w:r w:rsidRPr="00A749F0">
              <w:rPr>
                <w:rFonts w:eastAsia="Times New Roman"/>
                <w:b/>
                <w:bCs/>
                <w:color w:val="000000"/>
                <w:lang w:eastAsia="ar-SA"/>
              </w:rPr>
              <w:t>Tényleges tulajdonos neve</w:t>
            </w:r>
          </w:p>
        </w:tc>
        <w:tc>
          <w:tcPr>
            <w:tcW w:w="5139" w:type="dxa"/>
          </w:tcPr>
          <w:p w14:paraId="45E1CF9F" w14:textId="77777777" w:rsidR="00F101C5" w:rsidRPr="00A749F0" w:rsidRDefault="00F101C5" w:rsidP="009B4EF5">
            <w:pPr>
              <w:suppressAutoHyphens/>
              <w:spacing w:after="0" w:line="240" w:lineRule="auto"/>
              <w:jc w:val="both"/>
              <w:rPr>
                <w:rFonts w:eastAsia="Times New Roman"/>
                <w:b/>
                <w:bCs/>
                <w:color w:val="000000"/>
                <w:lang w:eastAsia="ar-SA"/>
              </w:rPr>
            </w:pPr>
            <w:r w:rsidRPr="00A749F0">
              <w:rPr>
                <w:rFonts w:eastAsia="Times New Roman"/>
                <w:b/>
                <w:bCs/>
                <w:color w:val="000000"/>
                <w:lang w:eastAsia="ar-SA"/>
              </w:rPr>
              <w:t>Tényleges tulajdonos állandó lakóhelye</w:t>
            </w:r>
          </w:p>
        </w:tc>
      </w:tr>
      <w:tr w:rsidR="00F101C5" w:rsidRPr="00A749F0" w14:paraId="632FEAC0" w14:textId="77777777" w:rsidTr="009B4EF5">
        <w:tc>
          <w:tcPr>
            <w:tcW w:w="3900" w:type="dxa"/>
          </w:tcPr>
          <w:p w14:paraId="6BE4C0E7" w14:textId="77777777" w:rsidR="00F101C5" w:rsidRPr="00A749F0" w:rsidRDefault="00F101C5" w:rsidP="009B4EF5">
            <w:pPr>
              <w:suppressAutoHyphens/>
              <w:spacing w:after="0" w:line="240" w:lineRule="auto"/>
              <w:ind w:left="993"/>
              <w:jc w:val="both"/>
              <w:rPr>
                <w:rFonts w:eastAsia="Times New Roman"/>
                <w:color w:val="000000"/>
                <w:highlight w:val="cyan"/>
                <w:lang w:eastAsia="ar-SA"/>
              </w:rPr>
            </w:pPr>
          </w:p>
        </w:tc>
        <w:tc>
          <w:tcPr>
            <w:tcW w:w="5139" w:type="dxa"/>
          </w:tcPr>
          <w:p w14:paraId="41C950DC" w14:textId="77777777" w:rsidR="00F101C5" w:rsidRPr="00A749F0" w:rsidRDefault="00F101C5" w:rsidP="009B4EF5">
            <w:pPr>
              <w:suppressAutoHyphens/>
              <w:spacing w:after="0" w:line="240" w:lineRule="auto"/>
              <w:ind w:left="993"/>
              <w:jc w:val="both"/>
              <w:rPr>
                <w:rFonts w:eastAsia="Times New Roman"/>
                <w:color w:val="000000"/>
                <w:highlight w:val="cyan"/>
                <w:lang w:eastAsia="ar-SA"/>
              </w:rPr>
            </w:pPr>
          </w:p>
        </w:tc>
      </w:tr>
      <w:tr w:rsidR="00F101C5" w:rsidRPr="00A749F0" w14:paraId="71FB94BD" w14:textId="77777777" w:rsidTr="009B4EF5">
        <w:tc>
          <w:tcPr>
            <w:tcW w:w="3900" w:type="dxa"/>
          </w:tcPr>
          <w:p w14:paraId="404DB7FE" w14:textId="77777777" w:rsidR="00F101C5" w:rsidRPr="00A749F0" w:rsidRDefault="00F101C5" w:rsidP="009B4EF5">
            <w:pPr>
              <w:suppressAutoHyphens/>
              <w:spacing w:after="0" w:line="240" w:lineRule="auto"/>
              <w:ind w:left="993"/>
              <w:jc w:val="both"/>
              <w:rPr>
                <w:rFonts w:eastAsia="Times New Roman"/>
                <w:color w:val="000000"/>
                <w:lang w:eastAsia="ar-SA"/>
              </w:rPr>
            </w:pPr>
          </w:p>
        </w:tc>
        <w:tc>
          <w:tcPr>
            <w:tcW w:w="5139" w:type="dxa"/>
          </w:tcPr>
          <w:p w14:paraId="009868DD" w14:textId="77777777" w:rsidR="00F101C5" w:rsidRPr="00A749F0" w:rsidRDefault="00F101C5" w:rsidP="009B4EF5">
            <w:pPr>
              <w:suppressAutoHyphens/>
              <w:spacing w:after="0" w:line="240" w:lineRule="auto"/>
              <w:ind w:left="993"/>
              <w:jc w:val="both"/>
              <w:rPr>
                <w:rFonts w:eastAsia="Times New Roman"/>
                <w:color w:val="000000"/>
                <w:lang w:eastAsia="ar-SA"/>
              </w:rPr>
            </w:pPr>
          </w:p>
        </w:tc>
      </w:tr>
      <w:tr w:rsidR="00F101C5" w:rsidRPr="00A749F0" w14:paraId="24AF630A" w14:textId="77777777" w:rsidTr="009B4EF5">
        <w:tc>
          <w:tcPr>
            <w:tcW w:w="3900" w:type="dxa"/>
          </w:tcPr>
          <w:p w14:paraId="5B86082D" w14:textId="77777777" w:rsidR="00F101C5" w:rsidRPr="00A749F0" w:rsidRDefault="00F101C5" w:rsidP="009B4EF5">
            <w:pPr>
              <w:suppressAutoHyphens/>
              <w:spacing w:after="0" w:line="240" w:lineRule="auto"/>
              <w:ind w:left="993"/>
              <w:jc w:val="both"/>
              <w:rPr>
                <w:rFonts w:eastAsia="Times New Roman"/>
                <w:color w:val="000000"/>
                <w:lang w:eastAsia="ar-SA"/>
              </w:rPr>
            </w:pPr>
          </w:p>
        </w:tc>
        <w:tc>
          <w:tcPr>
            <w:tcW w:w="5139" w:type="dxa"/>
          </w:tcPr>
          <w:p w14:paraId="3FF492C5" w14:textId="77777777" w:rsidR="00F101C5" w:rsidRPr="00A749F0" w:rsidRDefault="00F101C5" w:rsidP="009B4EF5">
            <w:pPr>
              <w:suppressAutoHyphens/>
              <w:spacing w:after="0" w:line="240" w:lineRule="auto"/>
              <w:ind w:left="993"/>
              <w:jc w:val="both"/>
              <w:rPr>
                <w:rFonts w:eastAsia="Times New Roman"/>
                <w:color w:val="000000"/>
                <w:lang w:eastAsia="ar-SA"/>
              </w:rPr>
            </w:pPr>
          </w:p>
        </w:tc>
      </w:tr>
    </w:tbl>
    <w:p w14:paraId="3396EED3" w14:textId="77777777" w:rsidR="00F101C5" w:rsidRPr="00A749F0" w:rsidRDefault="00F101C5" w:rsidP="00F101C5">
      <w:pPr>
        <w:autoSpaceDE w:val="0"/>
        <w:spacing w:after="0" w:line="240" w:lineRule="auto"/>
        <w:jc w:val="both"/>
        <w:rPr>
          <w:rFonts w:eastAsia="Times New Roman"/>
          <w:b/>
          <w:i/>
        </w:rPr>
      </w:pPr>
      <w:r w:rsidRPr="00A749F0">
        <w:rPr>
          <w:rFonts w:eastAsia="Times New Roman"/>
          <w:b/>
          <w:i/>
        </w:rPr>
        <w:t xml:space="preserve">Ha a gazdasági szereplőnek nincs a pénzmosásról szóló törvény 3. § r) pont </w:t>
      </w:r>
      <w:proofErr w:type="spellStart"/>
      <w:r w:rsidRPr="00A749F0">
        <w:rPr>
          <w:rFonts w:eastAsia="Times New Roman"/>
          <w:b/>
          <w:i/>
        </w:rPr>
        <w:t>ra</w:t>
      </w:r>
      <w:proofErr w:type="spellEnd"/>
      <w:r w:rsidRPr="00A749F0">
        <w:rPr>
          <w:rFonts w:eastAsia="Times New Roman"/>
          <w:b/>
          <w:i/>
        </w:rPr>
        <w:t>)-</w:t>
      </w:r>
      <w:proofErr w:type="spellStart"/>
      <w:r w:rsidRPr="00A749F0">
        <w:rPr>
          <w:rFonts w:eastAsia="Times New Roman"/>
          <w:b/>
          <w:i/>
        </w:rPr>
        <w:t>rb</w:t>
      </w:r>
      <w:proofErr w:type="spellEnd"/>
      <w:r w:rsidRPr="00A749F0">
        <w:rPr>
          <w:rFonts w:eastAsia="Times New Roman"/>
          <w:b/>
          <w:i/>
        </w:rPr>
        <w:t xml:space="preserve">) vagy </w:t>
      </w:r>
      <w:proofErr w:type="spellStart"/>
      <w:r w:rsidRPr="00A749F0">
        <w:rPr>
          <w:rFonts w:eastAsia="Times New Roman"/>
          <w:b/>
          <w:i/>
        </w:rPr>
        <w:t>rc</w:t>
      </w:r>
      <w:proofErr w:type="spellEnd"/>
      <w:r w:rsidRPr="00A749F0">
        <w:rPr>
          <w:rFonts w:eastAsia="Times New Roman"/>
          <w:b/>
          <w:i/>
        </w:rPr>
        <w:t>)-</w:t>
      </w:r>
      <w:proofErr w:type="spellStart"/>
      <w:r w:rsidRPr="00A749F0">
        <w:rPr>
          <w:rFonts w:eastAsia="Times New Roman"/>
          <w:b/>
          <w:i/>
        </w:rPr>
        <w:t>rd</w:t>
      </w:r>
      <w:proofErr w:type="spellEnd"/>
      <w:r w:rsidRPr="00A749F0">
        <w:rPr>
          <w:rFonts w:eastAsia="Times New Roman"/>
          <w:b/>
          <w:i/>
        </w:rPr>
        <w:t>) alpontja szerinti tényleges tulajdonosa, akkor az alábbi nyilatkozat megtétele (aláhúzása) szükséges:</w:t>
      </w:r>
    </w:p>
    <w:p w14:paraId="4054E966" w14:textId="77777777" w:rsidR="00F101C5" w:rsidRPr="00A749F0" w:rsidRDefault="00F101C5" w:rsidP="00F101C5">
      <w:pPr>
        <w:autoSpaceDE w:val="0"/>
        <w:autoSpaceDN w:val="0"/>
        <w:adjustRightInd w:val="0"/>
        <w:spacing w:after="0" w:line="240" w:lineRule="auto"/>
        <w:jc w:val="both"/>
        <w:rPr>
          <w:rFonts w:eastAsia="Times New Roman"/>
        </w:rPr>
      </w:pPr>
    </w:p>
    <w:p w14:paraId="148AB23E" w14:textId="77777777" w:rsidR="00F101C5" w:rsidRPr="00A749F0" w:rsidRDefault="00F101C5" w:rsidP="00F101C5">
      <w:pPr>
        <w:autoSpaceDE w:val="0"/>
        <w:autoSpaceDN w:val="0"/>
        <w:adjustRightInd w:val="0"/>
        <w:spacing w:after="0" w:line="240" w:lineRule="auto"/>
        <w:jc w:val="both"/>
        <w:rPr>
          <w:rFonts w:eastAsia="Times New Roman"/>
        </w:rPr>
      </w:pPr>
      <w:r w:rsidRPr="00A749F0">
        <w:rPr>
          <w:rFonts w:eastAsia="Times New Roman"/>
        </w:rPr>
        <w:t xml:space="preserve">Cégünknél a pénzmosásról szóló törvény 3. § r) pont </w:t>
      </w:r>
      <w:proofErr w:type="spellStart"/>
      <w:r w:rsidRPr="00A749F0">
        <w:rPr>
          <w:rFonts w:eastAsia="Times New Roman"/>
        </w:rPr>
        <w:t>ra</w:t>
      </w:r>
      <w:proofErr w:type="spellEnd"/>
      <w:r w:rsidRPr="00A749F0">
        <w:rPr>
          <w:rFonts w:eastAsia="Times New Roman"/>
        </w:rPr>
        <w:t>)-</w:t>
      </w:r>
      <w:proofErr w:type="spellStart"/>
      <w:r w:rsidRPr="00A749F0">
        <w:rPr>
          <w:rFonts w:eastAsia="Times New Roman"/>
        </w:rPr>
        <w:t>rb</w:t>
      </w:r>
      <w:proofErr w:type="spellEnd"/>
      <w:r w:rsidRPr="00A749F0">
        <w:rPr>
          <w:rFonts w:eastAsia="Times New Roman"/>
        </w:rPr>
        <w:t xml:space="preserve">) vagy </w:t>
      </w:r>
      <w:proofErr w:type="spellStart"/>
      <w:r w:rsidRPr="00A749F0">
        <w:rPr>
          <w:rFonts w:eastAsia="Times New Roman"/>
        </w:rPr>
        <w:t>rc</w:t>
      </w:r>
      <w:proofErr w:type="spellEnd"/>
      <w:r w:rsidRPr="00A749F0">
        <w:rPr>
          <w:rFonts w:eastAsia="Times New Roman"/>
        </w:rPr>
        <w:t>)-</w:t>
      </w:r>
      <w:proofErr w:type="spellStart"/>
      <w:r w:rsidRPr="00A749F0">
        <w:rPr>
          <w:rFonts w:eastAsia="Times New Roman"/>
        </w:rPr>
        <w:t>rd</w:t>
      </w:r>
      <w:proofErr w:type="spellEnd"/>
      <w:r w:rsidRPr="00A749F0">
        <w:rPr>
          <w:rFonts w:eastAsia="Times New Roman"/>
        </w:rPr>
        <w:t>) alpontja szerinti tényleges tulajdonos nincs.</w:t>
      </w:r>
    </w:p>
    <w:p w14:paraId="27E4B33D" w14:textId="77777777" w:rsidR="00F101C5" w:rsidRPr="00A749F0" w:rsidRDefault="00F101C5" w:rsidP="00F101C5">
      <w:pPr>
        <w:autoSpaceDE w:val="0"/>
        <w:autoSpaceDN w:val="0"/>
        <w:adjustRightInd w:val="0"/>
        <w:spacing w:after="0" w:line="240" w:lineRule="auto"/>
        <w:jc w:val="both"/>
        <w:rPr>
          <w:rFonts w:eastAsia="Times New Roman"/>
          <w:iCs/>
        </w:rPr>
      </w:pPr>
    </w:p>
    <w:p w14:paraId="0BBD0647" w14:textId="77777777" w:rsidR="00F101C5" w:rsidRPr="00A749F0" w:rsidRDefault="00F101C5" w:rsidP="00F101C5">
      <w:pPr>
        <w:autoSpaceDE w:val="0"/>
        <w:autoSpaceDN w:val="0"/>
        <w:adjustRightInd w:val="0"/>
        <w:spacing w:after="0" w:line="240" w:lineRule="auto"/>
        <w:jc w:val="both"/>
        <w:rPr>
          <w:rFonts w:eastAsia="Times New Roman"/>
        </w:rPr>
      </w:pPr>
      <w:r w:rsidRPr="00A749F0">
        <w:rPr>
          <w:rFonts w:eastAsia="Times New Roman"/>
          <w:iCs/>
        </w:rPr>
        <w:t xml:space="preserve">II. A Kbt. 62. § (1) bekezdés </w:t>
      </w:r>
      <w:proofErr w:type="spellStart"/>
      <w:r w:rsidRPr="00A749F0">
        <w:rPr>
          <w:rFonts w:eastAsia="Times New Roman"/>
          <w:iCs/>
        </w:rPr>
        <w:t>kc</w:t>
      </w:r>
      <w:proofErr w:type="spellEnd"/>
      <w:r w:rsidRPr="00A749F0">
        <w:rPr>
          <w:rFonts w:eastAsia="Times New Roman"/>
          <w:iCs/>
        </w:rPr>
        <w:t xml:space="preserve">) pontja szerint nyilatkozom továbbá, hogy nincs </w:t>
      </w:r>
      <w:r w:rsidRPr="00A749F0">
        <w:rPr>
          <w:rFonts w:eastAsia="Times New Roman"/>
        </w:rPr>
        <w:t>olyan jogi személy vagy személyes joga szerint jogképes szervezet, amely cégünkben közvetetten vagy közvetlenül több, mint 25%-</w:t>
      </w:r>
      <w:proofErr w:type="spellStart"/>
      <w:r w:rsidRPr="00A749F0">
        <w:rPr>
          <w:rFonts w:eastAsia="Times New Roman"/>
        </w:rPr>
        <w:t>os</w:t>
      </w:r>
      <w:proofErr w:type="spellEnd"/>
      <w:r w:rsidRPr="00A749F0">
        <w:rPr>
          <w:rFonts w:eastAsia="Times New Roman"/>
        </w:rPr>
        <w:t xml:space="preserve"> tulajdoni résszel vagy szavazati joggal rendelkezik.*</w:t>
      </w:r>
    </w:p>
    <w:p w14:paraId="279B8204" w14:textId="77777777" w:rsidR="00F101C5" w:rsidRPr="00A749F0" w:rsidRDefault="00F101C5" w:rsidP="00F101C5">
      <w:pPr>
        <w:autoSpaceDE w:val="0"/>
        <w:autoSpaceDN w:val="0"/>
        <w:adjustRightInd w:val="0"/>
        <w:spacing w:after="0" w:line="240" w:lineRule="auto"/>
        <w:jc w:val="both"/>
        <w:rPr>
          <w:rFonts w:eastAsia="Times New Roman"/>
          <w:i/>
        </w:rPr>
      </w:pPr>
      <w:r w:rsidRPr="00A749F0">
        <w:rPr>
          <w:rFonts w:eastAsia="Times New Roman"/>
          <w:i/>
        </w:rPr>
        <w:t>Vagy</w:t>
      </w:r>
    </w:p>
    <w:p w14:paraId="13D7A80D" w14:textId="77777777" w:rsidR="00F101C5" w:rsidRPr="00A749F0" w:rsidRDefault="00F101C5" w:rsidP="00F101C5">
      <w:pPr>
        <w:autoSpaceDE w:val="0"/>
        <w:autoSpaceDN w:val="0"/>
        <w:adjustRightInd w:val="0"/>
        <w:spacing w:after="0" w:line="240" w:lineRule="auto"/>
        <w:jc w:val="both"/>
        <w:rPr>
          <w:rFonts w:eastAsia="Times New Roman"/>
        </w:rPr>
      </w:pPr>
    </w:p>
    <w:p w14:paraId="5356B0F8" w14:textId="77777777" w:rsidR="00F101C5" w:rsidRPr="00A749F0" w:rsidRDefault="00F101C5" w:rsidP="00F101C5">
      <w:pPr>
        <w:autoSpaceDE w:val="0"/>
        <w:autoSpaceDN w:val="0"/>
        <w:adjustRightInd w:val="0"/>
        <w:spacing w:after="0" w:line="240" w:lineRule="auto"/>
        <w:jc w:val="both"/>
        <w:rPr>
          <w:rFonts w:eastAsia="Times New Roman"/>
        </w:rPr>
      </w:pPr>
      <w:r w:rsidRPr="00A749F0">
        <w:rPr>
          <w:rFonts w:eastAsia="Times New Roman"/>
          <w:iCs/>
        </w:rPr>
        <w:t xml:space="preserve">A Kbt. 62. § (1) bekezdés </w:t>
      </w:r>
      <w:proofErr w:type="spellStart"/>
      <w:r w:rsidRPr="00A749F0">
        <w:rPr>
          <w:rFonts w:eastAsia="Times New Roman"/>
          <w:iCs/>
        </w:rPr>
        <w:t>kc</w:t>
      </w:r>
      <w:proofErr w:type="spellEnd"/>
      <w:r w:rsidRPr="00A749F0">
        <w:rPr>
          <w:rFonts w:eastAsia="Times New Roman"/>
          <w:iCs/>
        </w:rPr>
        <w:t xml:space="preserve">) pontja szerint nyilatkozom , hogy a ………………………….….. (cégnév, székhely) </w:t>
      </w:r>
      <w:r w:rsidRPr="00A749F0">
        <w:rPr>
          <w:rFonts w:eastAsia="Times New Roman"/>
        </w:rPr>
        <w:t>szervezet cégünkben közvetetten vagy közvetlenül több, mint 25%-</w:t>
      </w:r>
      <w:proofErr w:type="spellStart"/>
      <w:r w:rsidRPr="00A749F0">
        <w:rPr>
          <w:rFonts w:eastAsia="Times New Roman"/>
        </w:rPr>
        <w:t>os</w:t>
      </w:r>
      <w:proofErr w:type="spellEnd"/>
      <w:r w:rsidRPr="00A749F0">
        <w:rPr>
          <w:rFonts w:eastAsia="Times New Roman"/>
        </w:rPr>
        <w:t xml:space="preserve"> tulajdoni résszel vagy szavazati joggal rendelkezik. </w:t>
      </w:r>
    </w:p>
    <w:p w14:paraId="3FD0076A" w14:textId="77777777" w:rsidR="00F101C5" w:rsidRPr="00A749F0" w:rsidRDefault="00F101C5" w:rsidP="00F101C5">
      <w:pPr>
        <w:autoSpaceDE w:val="0"/>
        <w:autoSpaceDN w:val="0"/>
        <w:adjustRightInd w:val="0"/>
        <w:spacing w:after="0" w:line="240" w:lineRule="auto"/>
        <w:jc w:val="both"/>
        <w:rPr>
          <w:rFonts w:eastAsia="Times New Roman"/>
        </w:rPr>
      </w:pPr>
    </w:p>
    <w:p w14:paraId="2AB947DF" w14:textId="77777777" w:rsidR="00F101C5" w:rsidRPr="00A749F0" w:rsidRDefault="00F101C5" w:rsidP="00F101C5">
      <w:pPr>
        <w:autoSpaceDE w:val="0"/>
        <w:autoSpaceDN w:val="0"/>
        <w:adjustRightInd w:val="0"/>
        <w:spacing w:after="0" w:line="240" w:lineRule="auto"/>
        <w:jc w:val="both"/>
        <w:rPr>
          <w:rFonts w:eastAsia="Times New Roman"/>
          <w:iCs/>
        </w:rPr>
      </w:pPr>
      <w:r w:rsidRPr="00A749F0">
        <w:rPr>
          <w:rFonts w:eastAsia="Times New Roman"/>
        </w:rPr>
        <w:t xml:space="preserve">Nyilatkozom továbbá, hogy a fentebb nevezett </w:t>
      </w:r>
      <w:r w:rsidRPr="00A749F0">
        <w:rPr>
          <w:rFonts w:eastAsia="Times New Roman"/>
          <w:iCs/>
        </w:rPr>
        <w:t>…………………………….….. (</w:t>
      </w:r>
      <w:r w:rsidRPr="00A749F0">
        <w:rPr>
          <w:rFonts w:eastAsia="Times New Roman"/>
          <w:i/>
        </w:rPr>
        <w:t>cégnév, székhely</w:t>
      </w:r>
      <w:r w:rsidRPr="00A749F0">
        <w:rPr>
          <w:rFonts w:eastAsia="Times New Roman"/>
          <w:iCs/>
        </w:rPr>
        <w:t xml:space="preserve">) </w:t>
      </w:r>
      <w:r w:rsidRPr="00A749F0">
        <w:rPr>
          <w:rFonts w:eastAsia="Times New Roman"/>
        </w:rPr>
        <w:t xml:space="preserve">szervezet vonatkozásában a Kbt. 62. § (1) bekezdés k) pont </w:t>
      </w:r>
      <w:proofErr w:type="spellStart"/>
      <w:r w:rsidRPr="00A749F0">
        <w:rPr>
          <w:rFonts w:eastAsia="Times New Roman"/>
        </w:rPr>
        <w:t>kc</w:t>
      </w:r>
      <w:proofErr w:type="spellEnd"/>
      <w:r w:rsidRPr="00A749F0">
        <w:rPr>
          <w:rFonts w:eastAsia="Times New Roman"/>
        </w:rPr>
        <w:t>) alpontjában hivatkozott kizáró feltétel nem áll fenn.*</w:t>
      </w:r>
    </w:p>
    <w:p w14:paraId="274E2BFD" w14:textId="77777777" w:rsidR="00F101C5" w:rsidRPr="00A749F0" w:rsidRDefault="00F101C5" w:rsidP="00F101C5">
      <w:pPr>
        <w:spacing w:after="0" w:line="240" w:lineRule="auto"/>
        <w:ind w:left="150" w:right="150"/>
        <w:jc w:val="both"/>
        <w:rPr>
          <w:rFonts w:eastAsia="Times New Roman"/>
          <w:i/>
          <w:color w:val="000000"/>
        </w:rPr>
      </w:pPr>
      <w:r w:rsidRPr="00A749F0">
        <w:rPr>
          <w:rFonts w:eastAsia="Times New Roman"/>
          <w:i/>
          <w:color w:val="000000"/>
        </w:rPr>
        <w:t>* a megfelelő aláhúzandó, illetve értelemszerűen kitöltendő.</w:t>
      </w:r>
    </w:p>
    <w:p w14:paraId="7CFA59C1" w14:textId="77777777" w:rsidR="00F101C5" w:rsidRPr="00A749F0" w:rsidRDefault="00F101C5" w:rsidP="00F101C5">
      <w:pPr>
        <w:spacing w:after="0" w:line="240" w:lineRule="auto"/>
        <w:ind w:left="150" w:right="150"/>
        <w:jc w:val="both"/>
        <w:rPr>
          <w:rFonts w:eastAsia="Times New Roman"/>
          <w:i/>
          <w:color w:val="000000"/>
        </w:rPr>
      </w:pPr>
    </w:p>
    <w:p w14:paraId="2B5240F1" w14:textId="77777777" w:rsidR="00F101C5" w:rsidRPr="00A749F0" w:rsidRDefault="00F101C5" w:rsidP="00F101C5">
      <w:pPr>
        <w:spacing w:after="0" w:line="240" w:lineRule="auto"/>
        <w:jc w:val="both"/>
        <w:rPr>
          <w:rFonts w:eastAsia="Times New Roman"/>
        </w:rPr>
      </w:pPr>
      <w:r w:rsidRPr="00A749F0">
        <w:rPr>
          <w:rFonts w:eastAsia="Times New Roman"/>
        </w:rPr>
        <w:t>..................................., 20…. .......................... ......</w:t>
      </w:r>
    </w:p>
    <w:p w14:paraId="0D9232BF" w14:textId="77777777" w:rsidR="00F101C5" w:rsidRPr="00A749F0" w:rsidRDefault="00F101C5" w:rsidP="00F101C5">
      <w:pPr>
        <w:spacing w:after="0" w:line="240" w:lineRule="auto"/>
        <w:ind w:firstLine="3402"/>
        <w:jc w:val="both"/>
        <w:rPr>
          <w:rFonts w:eastAsia="Times New Roman"/>
        </w:rPr>
      </w:pPr>
      <w:r w:rsidRPr="00A749F0">
        <w:rPr>
          <w:rFonts w:eastAsia="Times New Roman"/>
        </w:rPr>
        <w:tab/>
      </w:r>
      <w:r w:rsidRPr="00A749F0">
        <w:rPr>
          <w:rFonts w:eastAsia="Times New Roman"/>
        </w:rPr>
        <w:tab/>
      </w:r>
      <w:r w:rsidRPr="00A749F0">
        <w:rPr>
          <w:rFonts w:eastAsia="Times New Roman"/>
        </w:rPr>
        <w:tab/>
      </w:r>
      <w:r w:rsidRPr="00A749F0">
        <w:rPr>
          <w:rFonts w:eastAsia="Times New Roman"/>
        </w:rPr>
        <w:tab/>
        <w:t>......................................</w:t>
      </w:r>
    </w:p>
    <w:p w14:paraId="76C55104" w14:textId="603F03FB" w:rsidR="00161EA2" w:rsidRPr="00A749F0" w:rsidRDefault="00F101C5" w:rsidP="00F101C5">
      <w:pPr>
        <w:spacing w:after="0" w:line="240" w:lineRule="auto"/>
        <w:ind w:firstLine="3402"/>
        <w:jc w:val="both"/>
        <w:rPr>
          <w:rFonts w:eastAsia="Times New Roman"/>
          <w:b/>
          <w:bCs/>
          <w:iCs/>
          <w:caps/>
        </w:rPr>
      </w:pPr>
      <w:r w:rsidRPr="00A749F0">
        <w:rPr>
          <w:rFonts w:eastAsia="Times New Roman"/>
        </w:rPr>
        <w:tab/>
      </w:r>
      <w:r w:rsidRPr="00A749F0">
        <w:rPr>
          <w:rFonts w:eastAsia="Times New Roman"/>
        </w:rPr>
        <w:tab/>
      </w:r>
      <w:r w:rsidRPr="00A749F0">
        <w:rPr>
          <w:rFonts w:eastAsia="Times New Roman"/>
        </w:rPr>
        <w:tab/>
      </w:r>
      <w:r w:rsidRPr="00A749F0">
        <w:rPr>
          <w:rFonts w:eastAsia="Times New Roman"/>
        </w:rPr>
        <w:tab/>
        <w:t xml:space="preserve">     (cégszerű aláírás)</w:t>
      </w:r>
    </w:p>
    <w:p w14:paraId="3F65254D" w14:textId="77777777" w:rsidR="005F59CF" w:rsidRPr="00A749F0" w:rsidRDefault="005F59CF" w:rsidP="00B94877">
      <w:pPr>
        <w:keepNext/>
        <w:spacing w:after="0" w:line="240" w:lineRule="auto"/>
        <w:jc w:val="center"/>
        <w:outlineLvl w:val="1"/>
        <w:rPr>
          <w:rFonts w:eastAsia="Times New Roman"/>
          <w:b/>
          <w:bCs/>
          <w:iCs/>
          <w:caps/>
        </w:rPr>
      </w:pPr>
    </w:p>
    <w:bookmarkEnd w:id="93"/>
    <w:bookmarkEnd w:id="94"/>
    <w:p w14:paraId="13314D60" w14:textId="0A885E43" w:rsidR="00A758FA" w:rsidRPr="00A749F0" w:rsidRDefault="00447993" w:rsidP="00110996">
      <w:pPr>
        <w:autoSpaceDE w:val="0"/>
        <w:autoSpaceDN w:val="0"/>
        <w:adjustRightInd w:val="0"/>
        <w:jc w:val="center"/>
        <w:outlineLvl w:val="0"/>
      </w:pPr>
      <w:r w:rsidRPr="00A749F0">
        <w:rPr>
          <w:rFonts w:eastAsia="Times New Roman"/>
          <w:b/>
          <w:bCs/>
          <w:iCs/>
          <w:caps/>
        </w:rPr>
        <w:br w:type="page"/>
      </w:r>
      <w:r w:rsidR="00A13B2B" w:rsidRPr="00A749F0">
        <w:lastRenderedPageBreak/>
        <w:t xml:space="preserve"> </w:t>
      </w:r>
    </w:p>
    <w:p w14:paraId="510F5E23" w14:textId="77777777" w:rsidR="00447993" w:rsidRPr="00A749F0" w:rsidRDefault="00447993" w:rsidP="005F59CF">
      <w:pPr>
        <w:keepNext/>
        <w:spacing w:after="0" w:line="240" w:lineRule="auto"/>
        <w:jc w:val="center"/>
        <w:outlineLvl w:val="1"/>
        <w:rPr>
          <w:rFonts w:eastAsia="Times New Roman"/>
          <w:b/>
          <w:bCs/>
          <w:iCs/>
          <w:caps/>
        </w:rPr>
      </w:pPr>
    </w:p>
    <w:p w14:paraId="559B4D77" w14:textId="77777777" w:rsidR="00447993" w:rsidRPr="00A749F0" w:rsidRDefault="00447993" w:rsidP="005F59CF">
      <w:pPr>
        <w:keepNext/>
        <w:spacing w:after="0" w:line="240" w:lineRule="auto"/>
        <w:jc w:val="center"/>
        <w:outlineLvl w:val="1"/>
        <w:rPr>
          <w:rFonts w:eastAsia="Times New Roman"/>
          <w:b/>
          <w:bCs/>
          <w:iCs/>
          <w:caps/>
        </w:rPr>
      </w:pPr>
    </w:p>
    <w:p w14:paraId="462E5FC7" w14:textId="77777777" w:rsidR="00FC18F4" w:rsidRPr="00A749F0" w:rsidRDefault="00FC18F4" w:rsidP="005F59CF">
      <w:pPr>
        <w:keepNext/>
        <w:spacing w:after="0" w:line="240" w:lineRule="auto"/>
        <w:jc w:val="center"/>
        <w:outlineLvl w:val="1"/>
        <w:rPr>
          <w:rStyle w:val="Lbjegyzet-hivatkozs"/>
          <w:lang w:eastAsia="ar-SA"/>
        </w:rPr>
      </w:pPr>
      <w:bookmarkStart w:id="96" w:name="_Toc491760443"/>
      <w:r w:rsidRPr="00A749F0">
        <w:rPr>
          <w:rFonts w:eastAsia="Times New Roman"/>
          <w:b/>
          <w:bCs/>
          <w:iCs/>
          <w:caps/>
        </w:rPr>
        <w:t>REFERENCIANyilatkozat</w:t>
      </w:r>
      <w:r w:rsidRPr="00A749F0">
        <w:rPr>
          <w:rStyle w:val="Lbjegyzet-hivatkozs"/>
          <w:lang w:eastAsia="ar-SA"/>
        </w:rPr>
        <w:footnoteReference w:id="7"/>
      </w:r>
      <w:bookmarkEnd w:id="96"/>
    </w:p>
    <w:p w14:paraId="7C1D23AA" w14:textId="72F50B3D" w:rsidR="005F59CF" w:rsidRDefault="005F59CF" w:rsidP="005F59CF">
      <w:pPr>
        <w:keepNext/>
        <w:spacing w:after="0" w:line="240" w:lineRule="auto"/>
        <w:jc w:val="center"/>
        <w:outlineLvl w:val="1"/>
        <w:rPr>
          <w:rFonts w:eastAsia="Times New Roman"/>
          <w:b/>
          <w:bCs/>
          <w:iCs/>
          <w:caps/>
        </w:rPr>
      </w:pPr>
    </w:p>
    <w:p w14:paraId="7013BB92" w14:textId="77777777" w:rsidR="006F4324" w:rsidRPr="00A749F0" w:rsidRDefault="006F4324" w:rsidP="006F4324">
      <w:pPr>
        <w:jc w:val="center"/>
      </w:pPr>
      <w:r w:rsidRPr="00A749F0">
        <w:rPr>
          <w:b/>
        </w:rPr>
        <w:t xml:space="preserve">……………………részajánlat(ok) </w:t>
      </w:r>
      <w:r w:rsidRPr="00A749F0">
        <w:t>(szám</w:t>
      </w:r>
      <w:r>
        <w:t xml:space="preserve"> és/vagy</w:t>
      </w:r>
      <w:r w:rsidRPr="00A749F0">
        <w:t xml:space="preserve"> </w:t>
      </w:r>
      <w:r>
        <w:t>csomag</w:t>
      </w:r>
      <w:r w:rsidRPr="00A749F0">
        <w:t>) vonatkozásában</w:t>
      </w:r>
    </w:p>
    <w:p w14:paraId="3DBD0F22" w14:textId="77777777" w:rsidR="006F4324" w:rsidRPr="00A749F0" w:rsidRDefault="006F4324" w:rsidP="005F59CF">
      <w:pPr>
        <w:keepNext/>
        <w:spacing w:after="0" w:line="240" w:lineRule="auto"/>
        <w:jc w:val="center"/>
        <w:outlineLvl w:val="1"/>
        <w:rPr>
          <w:rFonts w:eastAsia="Times New Roman"/>
          <w:b/>
          <w:bCs/>
          <w:iCs/>
          <w:caps/>
        </w:rPr>
      </w:pPr>
    </w:p>
    <w:p w14:paraId="04EE30D0" w14:textId="2BE9861B" w:rsidR="00FC18F4" w:rsidRPr="00A749F0" w:rsidRDefault="00DF085E" w:rsidP="00FC18F4">
      <w:pPr>
        <w:widowControl w:val="0"/>
        <w:autoSpaceDE w:val="0"/>
        <w:autoSpaceDN w:val="0"/>
        <w:spacing w:after="0" w:line="240" w:lineRule="auto"/>
        <w:jc w:val="center"/>
        <w:rPr>
          <w:rFonts w:eastAsia="Times New Roman"/>
        </w:rPr>
      </w:pPr>
      <w:r w:rsidRPr="00A749F0">
        <w:rPr>
          <w:rFonts w:eastAsia="Times New Roman"/>
          <w:b/>
          <w:color w:val="000000"/>
        </w:rPr>
        <w:t>„</w:t>
      </w:r>
      <w:r w:rsidR="00447993" w:rsidRPr="00A749F0">
        <w:rPr>
          <w:rFonts w:eastAsia="Times New Roman"/>
          <w:b/>
          <w:bCs/>
          <w:color w:val="000000"/>
        </w:rPr>
        <w:t>A</w:t>
      </w:r>
      <w:r w:rsidR="00B50C99" w:rsidRPr="00B50C99">
        <w:rPr>
          <w:b/>
        </w:rPr>
        <w:t xml:space="preserve"> </w:t>
      </w:r>
      <w:proofErr w:type="spellStart"/>
      <w:r w:rsidR="00B50C99" w:rsidRPr="00183928">
        <w:rPr>
          <w:b/>
        </w:rPr>
        <w:t>A</w:t>
      </w:r>
      <w:proofErr w:type="spellEnd"/>
      <w:r w:rsidR="00B50C99" w:rsidRPr="00183928">
        <w:rPr>
          <w:b/>
        </w:rPr>
        <w:t xml:space="preserve"> MÁV-csoport öt Társaságának infrastruktúra üzemeltetés célú villamos energia ellátása, szabadpiaci keretek közötti 2018. január 1. és 2018. december 31. közötti teljesítéssel</w:t>
      </w:r>
      <w:r w:rsidR="00D23BAC" w:rsidRPr="00A749F0">
        <w:rPr>
          <w:rFonts w:eastAsia="Times New Roman"/>
          <w:b/>
          <w:color w:val="000000"/>
        </w:rPr>
        <w:t>”</w:t>
      </w:r>
      <w:r w:rsidR="0022748D" w:rsidRPr="00A749F0">
        <w:rPr>
          <w:rFonts w:eastAsia="Times New Roman"/>
          <w:color w:val="000000"/>
        </w:rPr>
        <w:t xml:space="preserve"> tárgyban indított uniós, nyílt közbeszerzési </w:t>
      </w:r>
      <w:r w:rsidR="0022748D" w:rsidRPr="00A749F0">
        <w:rPr>
          <w:rFonts w:eastAsia="Times New Roman"/>
        </w:rPr>
        <w:t>eljárásban</w:t>
      </w:r>
    </w:p>
    <w:p w14:paraId="40D35F5F" w14:textId="77777777" w:rsidR="0022748D" w:rsidRPr="00A749F0" w:rsidRDefault="0022748D" w:rsidP="00FC18F4">
      <w:pPr>
        <w:widowControl w:val="0"/>
        <w:autoSpaceDE w:val="0"/>
        <w:autoSpaceDN w:val="0"/>
        <w:spacing w:after="0" w:line="240" w:lineRule="auto"/>
        <w:jc w:val="center"/>
        <w:rPr>
          <w:rFonts w:eastAsia="Times New Roman"/>
          <w:b/>
          <w:caps/>
        </w:rPr>
      </w:pPr>
    </w:p>
    <w:p w14:paraId="07FEA81E" w14:textId="77777777" w:rsidR="00FC18F4" w:rsidRPr="00A749F0" w:rsidRDefault="00FC18F4" w:rsidP="00FC18F4">
      <w:pPr>
        <w:widowControl w:val="0"/>
        <w:autoSpaceDE w:val="0"/>
        <w:autoSpaceDN w:val="0"/>
        <w:spacing w:after="0" w:line="240" w:lineRule="auto"/>
        <w:jc w:val="both"/>
        <w:rPr>
          <w:rFonts w:eastAsia="Times New Roman"/>
        </w:rPr>
      </w:pPr>
    </w:p>
    <w:p w14:paraId="4F8429E4" w14:textId="0B1E32BC" w:rsidR="00FC18F4" w:rsidRPr="00A749F0" w:rsidRDefault="00FC18F4" w:rsidP="00FC18F4">
      <w:pPr>
        <w:widowControl w:val="0"/>
        <w:autoSpaceDE w:val="0"/>
        <w:autoSpaceDN w:val="0"/>
        <w:spacing w:after="0" w:line="240" w:lineRule="auto"/>
        <w:jc w:val="both"/>
        <w:rPr>
          <w:rFonts w:eastAsia="Times New Roman"/>
        </w:rPr>
      </w:pPr>
      <w:r w:rsidRPr="00A749F0">
        <w:rPr>
          <w:rFonts w:eastAsia="Times New Roman"/>
        </w:rPr>
        <w:t>Alulírott __________________, mint a __________________ (</w:t>
      </w:r>
      <w:r w:rsidRPr="00A749F0">
        <w:rPr>
          <w:rFonts w:eastAsia="Times New Roman"/>
          <w:i/>
        </w:rPr>
        <w:t xml:space="preserve">Ajánlattevő </w:t>
      </w:r>
      <w:r w:rsidRPr="00A749F0">
        <w:rPr>
          <w:rFonts w:eastAsia="Times New Roman"/>
          <w:b/>
          <w:i/>
        </w:rPr>
        <w:t>/</w:t>
      </w:r>
      <w:r w:rsidRPr="00A749F0">
        <w:rPr>
          <w:rFonts w:eastAsia="Times New Roman"/>
          <w:i/>
        </w:rPr>
        <w:t xml:space="preserve"> alkalmasság igazolásában részt vevő más szervezet</w:t>
      </w:r>
      <w:r w:rsidRPr="00A749F0">
        <w:rPr>
          <w:rFonts w:eastAsia="Times New Roman"/>
          <w:i/>
          <w:vertAlign w:val="superscript"/>
        </w:rPr>
        <w:footnoteReference w:id="8"/>
      </w:r>
      <w:r w:rsidRPr="00A749F0">
        <w:rPr>
          <w:rFonts w:eastAsia="Times New Roman"/>
          <w:i/>
        </w:rPr>
        <w:t xml:space="preserve">, név, székhely </w:t>
      </w:r>
      <w:r w:rsidRPr="00A749F0">
        <w:rPr>
          <w:rFonts w:eastAsia="Times New Roman"/>
        </w:rPr>
        <w:t xml:space="preserve">a Kbt. 65. § (1) bekezdésének b) pontjában és a </w:t>
      </w:r>
      <w:r w:rsidRPr="00A749F0">
        <w:rPr>
          <w:rFonts w:eastAsia="Times New Roman"/>
          <w:bCs/>
        </w:rPr>
        <w:t>321/2015. (X. 30.) Korm. rendelet</w:t>
      </w:r>
      <w:r w:rsidRPr="00A749F0">
        <w:rPr>
          <w:rFonts w:eastAsia="Times New Roman"/>
        </w:rPr>
        <w:t xml:space="preserve"> 21. § (1) bekezdésének a) pontjában foglaltaknak megfelelően kijelentem, hogy az eljárást megindító felhívás feladásától visszafelé számított három (3) év legjelentősebb - jelen </w:t>
      </w:r>
      <w:proofErr w:type="spellStart"/>
      <w:r w:rsidRPr="00A749F0">
        <w:rPr>
          <w:rFonts w:eastAsia="Times New Roman"/>
        </w:rPr>
        <w:t>közbeszerzés</w:t>
      </w:r>
      <w:proofErr w:type="spellEnd"/>
      <w:r w:rsidRPr="00A749F0">
        <w:rPr>
          <w:rFonts w:eastAsia="Times New Roman"/>
        </w:rPr>
        <w:t xml:space="preserve"> tárgya szerinti – </w:t>
      </w:r>
      <w:r w:rsidR="009A7934">
        <w:rPr>
          <w:rFonts w:eastAsia="Times New Roman"/>
        </w:rPr>
        <w:t xml:space="preserve">villamos energia </w:t>
      </w:r>
      <w:r w:rsidRPr="00A749F0">
        <w:rPr>
          <w:rFonts w:eastAsia="Times New Roman"/>
        </w:rPr>
        <w:t>szállítására vonatkozó legjelentősebb szállításaink az alábbiak voltak:</w:t>
      </w:r>
    </w:p>
    <w:p w14:paraId="1C47E300" w14:textId="77777777" w:rsidR="00FC18F4" w:rsidRPr="00A749F0" w:rsidRDefault="00FC18F4" w:rsidP="00B53A8B">
      <w:pPr>
        <w:widowControl w:val="0"/>
        <w:autoSpaceDE w:val="0"/>
        <w:autoSpaceDN w:val="0"/>
        <w:spacing w:after="0" w:line="240" w:lineRule="auto"/>
        <w:jc w:val="center"/>
        <w:rPr>
          <w:rFonts w:eastAsia="Times New Roman"/>
        </w:rPr>
      </w:pPr>
    </w:p>
    <w:p w14:paraId="0CDC424E" w14:textId="77777777" w:rsidR="00FC18F4" w:rsidRPr="00A749F0" w:rsidRDefault="00FC18F4" w:rsidP="00FC18F4">
      <w:pPr>
        <w:widowControl w:val="0"/>
        <w:autoSpaceDE w:val="0"/>
        <w:autoSpaceDN w:val="0"/>
        <w:spacing w:after="0" w:line="240" w:lineRule="auto"/>
        <w:jc w:val="center"/>
        <w:rPr>
          <w:rFonts w:eastAsia="Times New Roman"/>
        </w:rPr>
      </w:pPr>
    </w:p>
    <w:tbl>
      <w:tblPr>
        <w:tblW w:w="50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06"/>
        <w:gridCol w:w="1794"/>
        <w:gridCol w:w="1282"/>
        <w:gridCol w:w="1540"/>
        <w:gridCol w:w="1545"/>
        <w:gridCol w:w="1487"/>
      </w:tblGrid>
      <w:tr w:rsidR="00EC2271" w:rsidRPr="00A749F0" w14:paraId="6A4A61F8" w14:textId="77777777" w:rsidTr="00685E1F">
        <w:trPr>
          <w:trHeight w:val="1798"/>
          <w:jc w:val="center"/>
        </w:trPr>
        <w:tc>
          <w:tcPr>
            <w:tcW w:w="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E872DD" w14:textId="77777777" w:rsidR="00FC18F4" w:rsidRPr="00A749F0" w:rsidRDefault="00FC18F4" w:rsidP="00C62AE5">
            <w:pPr>
              <w:widowControl w:val="0"/>
              <w:autoSpaceDE w:val="0"/>
              <w:autoSpaceDN w:val="0"/>
              <w:spacing w:after="0" w:line="240" w:lineRule="auto"/>
              <w:jc w:val="center"/>
              <w:rPr>
                <w:rFonts w:eastAsia="Times New Roman"/>
                <w:b/>
              </w:rPr>
            </w:pPr>
            <w:r w:rsidRPr="00A749F0">
              <w:rPr>
                <w:rFonts w:eastAsia="Times New Roman"/>
                <w:b/>
              </w:rPr>
              <w:t>A szerződést kötő másik fél</w:t>
            </w:r>
            <w:r w:rsidRPr="00A749F0">
              <w:t xml:space="preserve"> </w:t>
            </w:r>
            <w:r w:rsidRPr="00A749F0">
              <w:rPr>
                <w:rFonts w:eastAsia="Times New Roman"/>
                <w:b/>
              </w:rPr>
              <w:t>megnevezése, címe (székhelye)</w:t>
            </w:r>
          </w:p>
          <w:p w14:paraId="088B81E6" w14:textId="77777777" w:rsidR="00FC18F4" w:rsidRPr="00A749F0" w:rsidRDefault="00FC18F4" w:rsidP="00C62AE5">
            <w:pPr>
              <w:widowControl w:val="0"/>
              <w:autoSpaceDE w:val="0"/>
              <w:autoSpaceDN w:val="0"/>
              <w:spacing w:after="0" w:line="240" w:lineRule="auto"/>
              <w:jc w:val="center"/>
              <w:rPr>
                <w:rFonts w:eastAsia="Times New Roman"/>
                <w:b/>
              </w:rPr>
            </w:pP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30089" w14:textId="77777777" w:rsidR="00FC18F4" w:rsidRPr="00A749F0" w:rsidRDefault="00FC18F4" w:rsidP="00C62AE5">
            <w:pPr>
              <w:widowControl w:val="0"/>
              <w:autoSpaceDE w:val="0"/>
              <w:autoSpaceDN w:val="0"/>
              <w:spacing w:after="0" w:line="240" w:lineRule="auto"/>
              <w:jc w:val="center"/>
              <w:rPr>
                <w:rFonts w:eastAsia="Times New Roman"/>
                <w:b/>
              </w:rPr>
            </w:pPr>
            <w:r w:rsidRPr="00A749F0">
              <w:rPr>
                <w:rFonts w:eastAsia="Times New Roman"/>
                <w:b/>
              </w:rPr>
              <w:t>Kontaktszemély megnevezése, elérhetősége (cím, telefonszám, esetleg e-mail)</w:t>
            </w:r>
          </w:p>
        </w:tc>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14:paraId="6D387982" w14:textId="77777777" w:rsidR="00FC18F4" w:rsidRPr="00A749F0" w:rsidRDefault="00FC18F4" w:rsidP="00C62AE5">
            <w:pPr>
              <w:widowControl w:val="0"/>
              <w:autoSpaceDE w:val="0"/>
              <w:autoSpaceDN w:val="0"/>
              <w:spacing w:after="0" w:line="240" w:lineRule="auto"/>
              <w:jc w:val="center"/>
              <w:rPr>
                <w:rFonts w:eastAsia="Times New Roman"/>
                <w:b/>
              </w:rPr>
            </w:pPr>
            <w:r w:rsidRPr="00A749F0">
              <w:rPr>
                <w:rFonts w:eastAsia="Times New Roman"/>
                <w:b/>
              </w:rPr>
              <w:t xml:space="preserve">Szállítás tárgya </w:t>
            </w:r>
          </w:p>
        </w:tc>
        <w:tc>
          <w:tcPr>
            <w:tcW w:w="8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9A663E" w14:textId="363BCD3F" w:rsidR="00FC18F4" w:rsidRPr="00A749F0" w:rsidRDefault="009774D4" w:rsidP="00C62AE5">
            <w:pPr>
              <w:widowControl w:val="0"/>
              <w:autoSpaceDE w:val="0"/>
              <w:autoSpaceDN w:val="0"/>
              <w:spacing w:after="0" w:line="240" w:lineRule="auto"/>
              <w:jc w:val="center"/>
              <w:rPr>
                <w:rFonts w:eastAsia="Times New Roman"/>
                <w:b/>
              </w:rPr>
            </w:pPr>
            <w:r w:rsidRPr="00A749F0">
              <w:rPr>
                <w:rFonts w:eastAsia="Times New Roman"/>
                <w:b/>
              </w:rPr>
              <w:t>Elvégzett szállítás rövid bemutatása, k</w:t>
            </w:r>
            <w:r w:rsidR="00FC18F4" w:rsidRPr="00A749F0">
              <w:rPr>
                <w:rFonts w:eastAsia="Times New Roman"/>
                <w:b/>
              </w:rPr>
              <w:t>orábbi szállítás mennyiségére utaló adat</w:t>
            </w:r>
            <w:r w:rsidR="00B50C99">
              <w:rPr>
                <w:rFonts w:eastAsia="Times New Roman"/>
                <w:b/>
              </w:rPr>
              <w:t xml:space="preserve"> (</w:t>
            </w:r>
            <w:proofErr w:type="spellStart"/>
            <w:r w:rsidR="00DE39C6">
              <w:rPr>
                <w:rFonts w:eastAsia="Times New Roman"/>
                <w:b/>
              </w:rPr>
              <w:t>MWh</w:t>
            </w:r>
            <w:proofErr w:type="spellEnd"/>
            <w:r w:rsidR="00DE39C6">
              <w:rPr>
                <w:rFonts w:eastAsia="Times New Roman"/>
                <w:b/>
              </w:rPr>
              <w:t>/év</w:t>
            </w:r>
            <w:r w:rsidR="00B50C99">
              <w:rPr>
                <w:rFonts w:eastAsia="Times New Roman"/>
                <w:b/>
              </w:rPr>
              <w:t>)</w:t>
            </w:r>
          </w:p>
          <w:p w14:paraId="00510F4D" w14:textId="6853AF87" w:rsidR="003E6C8C" w:rsidRPr="00A749F0" w:rsidRDefault="003E6C8C" w:rsidP="00AD4190">
            <w:pPr>
              <w:widowControl w:val="0"/>
              <w:autoSpaceDE w:val="0"/>
              <w:autoSpaceDN w:val="0"/>
              <w:spacing w:after="0" w:line="240" w:lineRule="auto"/>
              <w:jc w:val="center"/>
              <w:rPr>
                <w:rFonts w:eastAsia="Times New Roman"/>
                <w:b/>
              </w:rPr>
            </w:pPr>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C4A7FB" w14:textId="27780465" w:rsidR="00FC18F4" w:rsidRPr="00A749F0" w:rsidRDefault="00FC18F4" w:rsidP="00C62AE5">
            <w:pPr>
              <w:widowControl w:val="0"/>
              <w:autoSpaceDE w:val="0"/>
              <w:autoSpaceDN w:val="0"/>
              <w:spacing w:after="0" w:line="240" w:lineRule="auto"/>
              <w:jc w:val="center"/>
              <w:rPr>
                <w:rFonts w:eastAsia="Times New Roman"/>
                <w:b/>
              </w:rPr>
            </w:pPr>
            <w:r w:rsidRPr="00A749F0">
              <w:rPr>
                <w:rFonts w:eastAsia="Times New Roman"/>
                <w:b/>
              </w:rPr>
              <w:t>Teljesítés ideje</w:t>
            </w:r>
            <w:r w:rsidR="00A95ACA">
              <w:rPr>
                <w:rFonts w:eastAsia="Times New Roman"/>
                <w:b/>
              </w:rPr>
              <w:t>,</w:t>
            </w:r>
          </w:p>
          <w:p w14:paraId="536D2C10" w14:textId="65D5F84D" w:rsidR="00FC18F4" w:rsidRPr="00A749F0" w:rsidRDefault="00A95ACA" w:rsidP="00C62AE5">
            <w:pPr>
              <w:widowControl w:val="0"/>
              <w:autoSpaceDE w:val="0"/>
              <w:autoSpaceDN w:val="0"/>
              <w:spacing w:after="0" w:line="240" w:lineRule="auto"/>
              <w:jc w:val="center"/>
              <w:rPr>
                <w:rFonts w:eastAsia="Times New Roman"/>
                <w:b/>
              </w:rPr>
            </w:pPr>
            <w:r w:rsidRPr="00944174">
              <w:rPr>
                <w:rFonts w:eastAsia="Times New Roman"/>
                <w:b/>
              </w:rPr>
              <w:t xml:space="preserve">időtartama [a teljesítés kezdete (év, hónap, nap), befejezése (év, </w:t>
            </w:r>
            <w:proofErr w:type="spellStart"/>
            <w:r w:rsidRPr="00944174">
              <w:rPr>
                <w:rFonts w:eastAsia="Times New Roman"/>
                <w:b/>
              </w:rPr>
              <w:t>hónap,</w:t>
            </w:r>
            <w:r w:rsidR="00362111">
              <w:rPr>
                <w:rFonts w:eastAsia="Times New Roman"/>
                <w:b/>
              </w:rPr>
              <w:t>nap</w:t>
            </w:r>
            <w:proofErr w:type="spellEnd"/>
            <w:r>
              <w:rPr>
                <w:rFonts w:eastAsia="Times New Roman"/>
                <w:b/>
              </w:rPr>
              <w:t>)</w:t>
            </w:r>
            <w:r w:rsidR="00E649F7">
              <w:rPr>
                <w:rFonts w:eastAsia="Times New Roman"/>
                <w:b/>
              </w:rPr>
              <w:t>]</w:t>
            </w:r>
            <w:r w:rsidR="00567096">
              <w:rPr>
                <w:rStyle w:val="Lbjegyzet-hivatkozs"/>
                <w:rFonts w:eastAsia="Times New Roman"/>
                <w:b/>
              </w:rPr>
              <w:footnoteReference w:id="9"/>
            </w:r>
          </w:p>
          <w:p w14:paraId="1E404EE9" w14:textId="15BA81A2" w:rsidR="00FC18F4" w:rsidRPr="00A749F0" w:rsidRDefault="00FC18F4" w:rsidP="00C62AE5">
            <w:pPr>
              <w:widowControl w:val="0"/>
              <w:autoSpaceDE w:val="0"/>
              <w:autoSpaceDN w:val="0"/>
              <w:spacing w:after="0" w:line="240" w:lineRule="auto"/>
              <w:jc w:val="center"/>
              <w:rPr>
                <w:rFonts w:eastAsia="Times New Roman"/>
                <w:b/>
              </w:rPr>
            </w:pPr>
          </w:p>
        </w:tc>
        <w:tc>
          <w:tcPr>
            <w:tcW w:w="8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20061B" w14:textId="77777777" w:rsidR="00FC18F4" w:rsidRPr="00A749F0" w:rsidRDefault="00FC18F4" w:rsidP="00C62AE5">
            <w:pPr>
              <w:widowControl w:val="0"/>
              <w:autoSpaceDE w:val="0"/>
              <w:autoSpaceDN w:val="0"/>
              <w:spacing w:after="0" w:line="240" w:lineRule="auto"/>
              <w:jc w:val="center"/>
              <w:rPr>
                <w:rFonts w:eastAsia="Times New Roman"/>
                <w:b/>
              </w:rPr>
            </w:pPr>
            <w:r w:rsidRPr="00A749F0">
              <w:rPr>
                <w:rFonts w:eastAsia="Times New Roman"/>
                <w:b/>
              </w:rPr>
              <w:t>A teljesítés az előírásoknak és a szerződésnek megfelelően történt-e</w:t>
            </w:r>
          </w:p>
          <w:p w14:paraId="7B96FBE4" w14:textId="77777777" w:rsidR="00FC18F4" w:rsidRPr="00A749F0" w:rsidRDefault="00FC18F4" w:rsidP="00C62AE5">
            <w:pPr>
              <w:widowControl w:val="0"/>
              <w:autoSpaceDE w:val="0"/>
              <w:autoSpaceDN w:val="0"/>
              <w:spacing w:after="0" w:line="240" w:lineRule="auto"/>
              <w:jc w:val="center"/>
              <w:rPr>
                <w:rFonts w:eastAsia="Times New Roman"/>
                <w:b/>
              </w:rPr>
            </w:pPr>
            <w:r w:rsidRPr="00A749F0">
              <w:rPr>
                <w:rFonts w:eastAsia="Times New Roman"/>
                <w:b/>
              </w:rPr>
              <w:t>(igen/nem)</w:t>
            </w:r>
          </w:p>
        </w:tc>
      </w:tr>
      <w:tr w:rsidR="00EC2271" w:rsidRPr="00A749F0" w14:paraId="5F646210" w14:textId="77777777" w:rsidTr="00EC2271">
        <w:trPr>
          <w:jc w:val="center"/>
        </w:trPr>
        <w:tc>
          <w:tcPr>
            <w:tcW w:w="667" w:type="pct"/>
            <w:tcBorders>
              <w:top w:val="single" w:sz="4" w:space="0" w:color="auto"/>
              <w:left w:val="single" w:sz="4" w:space="0" w:color="auto"/>
              <w:bottom w:val="single" w:sz="4" w:space="0" w:color="auto"/>
              <w:right w:val="single" w:sz="4" w:space="0" w:color="auto"/>
            </w:tcBorders>
          </w:tcPr>
          <w:p w14:paraId="429D68F2" w14:textId="77777777" w:rsidR="00FC18F4" w:rsidRPr="00A749F0" w:rsidRDefault="00FC18F4" w:rsidP="00C62AE5">
            <w:pPr>
              <w:widowControl w:val="0"/>
              <w:autoSpaceDE w:val="0"/>
              <w:autoSpaceDN w:val="0"/>
              <w:spacing w:after="0" w:line="240" w:lineRule="auto"/>
              <w:jc w:val="both"/>
              <w:rPr>
                <w:rFonts w:eastAsia="Times New Roman"/>
              </w:rPr>
            </w:pPr>
          </w:p>
        </w:tc>
        <w:tc>
          <w:tcPr>
            <w:tcW w:w="929" w:type="pct"/>
            <w:tcBorders>
              <w:top w:val="single" w:sz="4" w:space="0" w:color="auto"/>
              <w:left w:val="single" w:sz="4" w:space="0" w:color="auto"/>
              <w:bottom w:val="single" w:sz="4" w:space="0" w:color="auto"/>
              <w:right w:val="single" w:sz="4" w:space="0" w:color="auto"/>
            </w:tcBorders>
          </w:tcPr>
          <w:p w14:paraId="2BCFDD70" w14:textId="77777777" w:rsidR="00FC18F4" w:rsidRPr="00A749F0" w:rsidRDefault="00FC18F4" w:rsidP="00C62AE5">
            <w:pPr>
              <w:widowControl w:val="0"/>
              <w:autoSpaceDE w:val="0"/>
              <w:autoSpaceDN w:val="0"/>
              <w:spacing w:after="0" w:line="240" w:lineRule="auto"/>
              <w:jc w:val="right"/>
              <w:rPr>
                <w:rFonts w:eastAsia="Times New Roman"/>
              </w:rPr>
            </w:pPr>
          </w:p>
        </w:tc>
        <w:tc>
          <w:tcPr>
            <w:tcW w:w="771" w:type="pct"/>
            <w:tcBorders>
              <w:top w:val="single" w:sz="4" w:space="0" w:color="auto"/>
              <w:left w:val="single" w:sz="4" w:space="0" w:color="auto"/>
              <w:bottom w:val="single" w:sz="4" w:space="0" w:color="auto"/>
              <w:right w:val="single" w:sz="4" w:space="0" w:color="auto"/>
            </w:tcBorders>
          </w:tcPr>
          <w:p w14:paraId="606EDD23" w14:textId="77777777" w:rsidR="00FC18F4" w:rsidRPr="00A749F0" w:rsidRDefault="00FC18F4" w:rsidP="00C62AE5">
            <w:pPr>
              <w:widowControl w:val="0"/>
              <w:autoSpaceDE w:val="0"/>
              <w:autoSpaceDN w:val="0"/>
              <w:spacing w:after="0" w:line="240" w:lineRule="auto"/>
              <w:jc w:val="right"/>
              <w:rPr>
                <w:rFonts w:eastAsia="Times New Roman"/>
              </w:rPr>
            </w:pPr>
          </w:p>
        </w:tc>
        <w:tc>
          <w:tcPr>
            <w:tcW w:w="895" w:type="pct"/>
            <w:tcBorders>
              <w:top w:val="single" w:sz="4" w:space="0" w:color="auto"/>
              <w:left w:val="single" w:sz="4" w:space="0" w:color="auto"/>
              <w:bottom w:val="single" w:sz="4" w:space="0" w:color="auto"/>
              <w:right w:val="single" w:sz="4" w:space="0" w:color="auto"/>
            </w:tcBorders>
          </w:tcPr>
          <w:p w14:paraId="1826848C" w14:textId="77777777" w:rsidR="00FC18F4" w:rsidRPr="00A749F0" w:rsidRDefault="00FC18F4" w:rsidP="00C62AE5">
            <w:pPr>
              <w:widowControl w:val="0"/>
              <w:autoSpaceDE w:val="0"/>
              <w:autoSpaceDN w:val="0"/>
              <w:spacing w:after="0" w:line="240" w:lineRule="auto"/>
              <w:jc w:val="right"/>
              <w:rPr>
                <w:rFonts w:eastAsia="Times New Roman"/>
              </w:rPr>
            </w:pPr>
          </w:p>
        </w:tc>
        <w:tc>
          <w:tcPr>
            <w:tcW w:w="931" w:type="pct"/>
            <w:tcBorders>
              <w:top w:val="single" w:sz="4" w:space="0" w:color="auto"/>
              <w:left w:val="single" w:sz="4" w:space="0" w:color="auto"/>
              <w:bottom w:val="single" w:sz="4" w:space="0" w:color="auto"/>
              <w:right w:val="single" w:sz="4" w:space="0" w:color="auto"/>
            </w:tcBorders>
          </w:tcPr>
          <w:p w14:paraId="18B7B9DE" w14:textId="77777777" w:rsidR="00FC18F4" w:rsidRPr="00A749F0" w:rsidRDefault="00FC18F4" w:rsidP="00C62AE5">
            <w:pPr>
              <w:widowControl w:val="0"/>
              <w:autoSpaceDE w:val="0"/>
              <w:autoSpaceDN w:val="0"/>
              <w:spacing w:after="0" w:line="240" w:lineRule="auto"/>
              <w:jc w:val="right"/>
              <w:rPr>
                <w:rFonts w:eastAsia="Times New Roman"/>
              </w:rPr>
            </w:pPr>
          </w:p>
        </w:tc>
        <w:tc>
          <w:tcPr>
            <w:tcW w:w="807" w:type="pct"/>
            <w:tcBorders>
              <w:top w:val="single" w:sz="4" w:space="0" w:color="auto"/>
              <w:left w:val="single" w:sz="4" w:space="0" w:color="auto"/>
              <w:bottom w:val="single" w:sz="4" w:space="0" w:color="auto"/>
              <w:right w:val="single" w:sz="4" w:space="0" w:color="auto"/>
            </w:tcBorders>
          </w:tcPr>
          <w:p w14:paraId="5B62264E" w14:textId="77777777" w:rsidR="00FC18F4" w:rsidRPr="00A749F0" w:rsidRDefault="00FC18F4" w:rsidP="00C62AE5">
            <w:pPr>
              <w:widowControl w:val="0"/>
              <w:autoSpaceDE w:val="0"/>
              <w:autoSpaceDN w:val="0"/>
              <w:spacing w:after="0" w:line="240" w:lineRule="auto"/>
              <w:jc w:val="right"/>
              <w:rPr>
                <w:rFonts w:eastAsia="Times New Roman"/>
              </w:rPr>
            </w:pPr>
          </w:p>
        </w:tc>
      </w:tr>
      <w:tr w:rsidR="00EC2271" w:rsidRPr="00A749F0" w14:paraId="23F675F3" w14:textId="77777777" w:rsidTr="00EC2271">
        <w:trPr>
          <w:jc w:val="center"/>
        </w:trPr>
        <w:tc>
          <w:tcPr>
            <w:tcW w:w="667" w:type="pct"/>
            <w:tcBorders>
              <w:top w:val="single" w:sz="4" w:space="0" w:color="auto"/>
              <w:left w:val="single" w:sz="4" w:space="0" w:color="auto"/>
              <w:bottom w:val="single" w:sz="4" w:space="0" w:color="auto"/>
              <w:right w:val="single" w:sz="4" w:space="0" w:color="auto"/>
            </w:tcBorders>
          </w:tcPr>
          <w:p w14:paraId="2912F6F3" w14:textId="77777777" w:rsidR="00FC18F4" w:rsidRPr="00A749F0" w:rsidRDefault="00FC18F4" w:rsidP="00C62AE5">
            <w:pPr>
              <w:widowControl w:val="0"/>
              <w:autoSpaceDE w:val="0"/>
              <w:autoSpaceDN w:val="0"/>
              <w:spacing w:after="0" w:line="240" w:lineRule="auto"/>
              <w:jc w:val="both"/>
              <w:rPr>
                <w:rFonts w:eastAsia="Times New Roman"/>
              </w:rPr>
            </w:pPr>
          </w:p>
        </w:tc>
        <w:tc>
          <w:tcPr>
            <w:tcW w:w="929" w:type="pct"/>
            <w:tcBorders>
              <w:top w:val="single" w:sz="4" w:space="0" w:color="auto"/>
              <w:left w:val="single" w:sz="4" w:space="0" w:color="auto"/>
              <w:bottom w:val="single" w:sz="4" w:space="0" w:color="auto"/>
              <w:right w:val="single" w:sz="4" w:space="0" w:color="auto"/>
            </w:tcBorders>
          </w:tcPr>
          <w:p w14:paraId="57989AC6" w14:textId="77777777" w:rsidR="00FC18F4" w:rsidRPr="00A749F0" w:rsidRDefault="00FC18F4" w:rsidP="00C62AE5">
            <w:pPr>
              <w:widowControl w:val="0"/>
              <w:autoSpaceDE w:val="0"/>
              <w:autoSpaceDN w:val="0"/>
              <w:spacing w:after="0" w:line="240" w:lineRule="auto"/>
              <w:jc w:val="right"/>
              <w:rPr>
                <w:rFonts w:eastAsia="Times New Roman"/>
              </w:rPr>
            </w:pPr>
          </w:p>
        </w:tc>
        <w:tc>
          <w:tcPr>
            <w:tcW w:w="771" w:type="pct"/>
            <w:tcBorders>
              <w:top w:val="single" w:sz="4" w:space="0" w:color="auto"/>
              <w:left w:val="single" w:sz="4" w:space="0" w:color="auto"/>
              <w:bottom w:val="single" w:sz="4" w:space="0" w:color="auto"/>
              <w:right w:val="single" w:sz="4" w:space="0" w:color="auto"/>
            </w:tcBorders>
          </w:tcPr>
          <w:p w14:paraId="1476773F" w14:textId="77777777" w:rsidR="00FC18F4" w:rsidRPr="00A749F0" w:rsidRDefault="00FC18F4" w:rsidP="00C62AE5">
            <w:pPr>
              <w:widowControl w:val="0"/>
              <w:autoSpaceDE w:val="0"/>
              <w:autoSpaceDN w:val="0"/>
              <w:spacing w:after="0" w:line="240" w:lineRule="auto"/>
              <w:jc w:val="right"/>
              <w:rPr>
                <w:rFonts w:eastAsia="Times New Roman"/>
              </w:rPr>
            </w:pPr>
          </w:p>
        </w:tc>
        <w:tc>
          <w:tcPr>
            <w:tcW w:w="895" w:type="pct"/>
            <w:tcBorders>
              <w:top w:val="single" w:sz="4" w:space="0" w:color="auto"/>
              <w:left w:val="single" w:sz="4" w:space="0" w:color="auto"/>
              <w:bottom w:val="single" w:sz="4" w:space="0" w:color="auto"/>
              <w:right w:val="single" w:sz="4" w:space="0" w:color="auto"/>
            </w:tcBorders>
          </w:tcPr>
          <w:p w14:paraId="1FC97325" w14:textId="77777777" w:rsidR="00FC18F4" w:rsidRPr="00A749F0" w:rsidRDefault="00FC18F4" w:rsidP="00C62AE5">
            <w:pPr>
              <w:widowControl w:val="0"/>
              <w:autoSpaceDE w:val="0"/>
              <w:autoSpaceDN w:val="0"/>
              <w:spacing w:after="0" w:line="240" w:lineRule="auto"/>
              <w:jc w:val="right"/>
              <w:rPr>
                <w:rFonts w:eastAsia="Times New Roman"/>
              </w:rPr>
            </w:pPr>
          </w:p>
        </w:tc>
        <w:tc>
          <w:tcPr>
            <w:tcW w:w="931" w:type="pct"/>
            <w:tcBorders>
              <w:top w:val="single" w:sz="4" w:space="0" w:color="auto"/>
              <w:left w:val="single" w:sz="4" w:space="0" w:color="auto"/>
              <w:bottom w:val="single" w:sz="4" w:space="0" w:color="auto"/>
              <w:right w:val="single" w:sz="4" w:space="0" w:color="auto"/>
            </w:tcBorders>
          </w:tcPr>
          <w:p w14:paraId="0E532251" w14:textId="77777777" w:rsidR="00FC18F4" w:rsidRPr="00A749F0" w:rsidRDefault="00FC18F4" w:rsidP="00C62AE5">
            <w:pPr>
              <w:widowControl w:val="0"/>
              <w:autoSpaceDE w:val="0"/>
              <w:autoSpaceDN w:val="0"/>
              <w:spacing w:after="0" w:line="240" w:lineRule="auto"/>
              <w:jc w:val="right"/>
              <w:rPr>
                <w:rFonts w:eastAsia="Times New Roman"/>
              </w:rPr>
            </w:pPr>
          </w:p>
        </w:tc>
        <w:tc>
          <w:tcPr>
            <w:tcW w:w="807" w:type="pct"/>
            <w:tcBorders>
              <w:top w:val="single" w:sz="4" w:space="0" w:color="auto"/>
              <w:left w:val="single" w:sz="4" w:space="0" w:color="auto"/>
              <w:bottom w:val="single" w:sz="4" w:space="0" w:color="auto"/>
              <w:right w:val="single" w:sz="4" w:space="0" w:color="auto"/>
            </w:tcBorders>
          </w:tcPr>
          <w:p w14:paraId="26584908" w14:textId="77777777" w:rsidR="00FC18F4" w:rsidRPr="00A749F0" w:rsidRDefault="00FC18F4" w:rsidP="00C62AE5">
            <w:pPr>
              <w:widowControl w:val="0"/>
              <w:autoSpaceDE w:val="0"/>
              <w:autoSpaceDN w:val="0"/>
              <w:spacing w:after="0" w:line="240" w:lineRule="auto"/>
              <w:jc w:val="right"/>
              <w:rPr>
                <w:rFonts w:eastAsia="Times New Roman"/>
              </w:rPr>
            </w:pPr>
          </w:p>
        </w:tc>
      </w:tr>
    </w:tbl>
    <w:p w14:paraId="4117AE0A" w14:textId="77777777" w:rsidR="00FC18F4" w:rsidRPr="00A749F0" w:rsidRDefault="00FC18F4" w:rsidP="00FC18F4">
      <w:pPr>
        <w:widowControl w:val="0"/>
        <w:autoSpaceDE w:val="0"/>
        <w:autoSpaceDN w:val="0"/>
        <w:adjustRightInd w:val="0"/>
        <w:spacing w:after="0" w:line="240" w:lineRule="auto"/>
        <w:jc w:val="center"/>
        <w:rPr>
          <w:rFonts w:eastAsia="Times New Roman"/>
          <w:i/>
        </w:rPr>
      </w:pPr>
    </w:p>
    <w:p w14:paraId="447C8967" w14:textId="77777777" w:rsidR="00FC18F4" w:rsidRPr="00A749F0" w:rsidRDefault="00FC18F4" w:rsidP="00FC18F4">
      <w:pPr>
        <w:widowControl w:val="0"/>
        <w:autoSpaceDE w:val="0"/>
        <w:autoSpaceDN w:val="0"/>
        <w:adjustRightInd w:val="0"/>
        <w:spacing w:after="0" w:line="240" w:lineRule="auto"/>
        <w:jc w:val="center"/>
        <w:rPr>
          <w:rFonts w:eastAsia="Times New Roman"/>
          <w:i/>
        </w:rPr>
      </w:pPr>
    </w:p>
    <w:p w14:paraId="78B0111A" w14:textId="77777777" w:rsidR="00FC18F4" w:rsidRPr="00A749F0" w:rsidRDefault="00FC18F4" w:rsidP="00FC18F4">
      <w:pPr>
        <w:widowControl w:val="0"/>
        <w:autoSpaceDE w:val="0"/>
        <w:autoSpaceDN w:val="0"/>
        <w:adjustRightInd w:val="0"/>
        <w:spacing w:after="0" w:line="240" w:lineRule="auto"/>
        <w:rPr>
          <w:rFonts w:eastAsia="Times New Roman"/>
          <w:i/>
        </w:rPr>
      </w:pPr>
      <w:r w:rsidRPr="00A749F0">
        <w:rPr>
          <w:rFonts w:eastAsia="Times New Roman"/>
          <w:i/>
        </w:rPr>
        <w:t>A táblázat kiegészíthető további sorokkal, a teljesítések számának megfelelően, szükség szerint.</w:t>
      </w:r>
    </w:p>
    <w:p w14:paraId="5E48308A" w14:textId="77777777" w:rsidR="00FC18F4" w:rsidRPr="00A749F0" w:rsidRDefault="00FC18F4" w:rsidP="00FC18F4">
      <w:pPr>
        <w:widowControl w:val="0"/>
        <w:autoSpaceDE w:val="0"/>
        <w:autoSpaceDN w:val="0"/>
        <w:adjustRightInd w:val="0"/>
        <w:spacing w:after="0" w:line="240" w:lineRule="auto"/>
        <w:jc w:val="both"/>
        <w:rPr>
          <w:rFonts w:eastAsia="Times New Roman"/>
        </w:rPr>
      </w:pPr>
    </w:p>
    <w:p w14:paraId="127AFA99" w14:textId="77777777" w:rsidR="00FC18F4" w:rsidRPr="00A749F0" w:rsidRDefault="00FC18F4" w:rsidP="00FC18F4">
      <w:pPr>
        <w:widowControl w:val="0"/>
        <w:autoSpaceDE w:val="0"/>
        <w:autoSpaceDN w:val="0"/>
        <w:spacing w:after="0" w:line="240" w:lineRule="auto"/>
        <w:jc w:val="both"/>
        <w:rPr>
          <w:rFonts w:eastAsia="Times New Roman"/>
        </w:rPr>
      </w:pPr>
      <w:r w:rsidRPr="00A749F0">
        <w:rPr>
          <w:rFonts w:eastAsia="Times New Roman"/>
        </w:rPr>
        <w:t>Kelt:</w:t>
      </w:r>
    </w:p>
    <w:p w14:paraId="12EC789B" w14:textId="77777777" w:rsidR="00FC18F4" w:rsidRPr="00A749F0" w:rsidRDefault="00FC18F4" w:rsidP="00FC18F4">
      <w:pPr>
        <w:widowControl w:val="0"/>
        <w:autoSpaceDE w:val="0"/>
        <w:autoSpaceDN w:val="0"/>
        <w:spacing w:after="0" w:line="240" w:lineRule="auto"/>
        <w:jc w:val="both"/>
        <w:rPr>
          <w:rFonts w:eastAsia="Times New Roman"/>
        </w:rPr>
      </w:pPr>
    </w:p>
    <w:p w14:paraId="14DB8E8E" w14:textId="77777777" w:rsidR="00FC18F4" w:rsidRPr="00A749F0" w:rsidRDefault="00FC18F4" w:rsidP="00FC18F4">
      <w:pPr>
        <w:tabs>
          <w:tab w:val="center" w:pos="7371"/>
        </w:tabs>
        <w:autoSpaceDN w:val="0"/>
        <w:spacing w:after="0" w:line="240" w:lineRule="auto"/>
        <w:jc w:val="both"/>
        <w:rPr>
          <w:rFonts w:eastAsia="Times New Roman"/>
        </w:rPr>
      </w:pPr>
      <w:r w:rsidRPr="00A749F0">
        <w:rPr>
          <w:rFonts w:eastAsia="Times New Roman"/>
        </w:rPr>
        <w:tab/>
        <w:t>……………………………….</w:t>
      </w:r>
    </w:p>
    <w:p w14:paraId="45F8928F" w14:textId="77777777" w:rsidR="00FC18F4" w:rsidRPr="00A749F0" w:rsidRDefault="00FC18F4" w:rsidP="00FC18F4">
      <w:pPr>
        <w:tabs>
          <w:tab w:val="center" w:pos="7371"/>
        </w:tabs>
        <w:autoSpaceDN w:val="0"/>
        <w:spacing w:after="0" w:line="240" w:lineRule="auto"/>
        <w:jc w:val="both"/>
        <w:rPr>
          <w:rFonts w:eastAsia="Times New Roman"/>
          <w:bCs/>
        </w:rPr>
      </w:pPr>
      <w:r w:rsidRPr="00A749F0">
        <w:rPr>
          <w:rFonts w:eastAsia="Times New Roman"/>
          <w:b/>
          <w:bCs/>
        </w:rPr>
        <w:tab/>
      </w:r>
      <w:r w:rsidRPr="00A749F0">
        <w:rPr>
          <w:rFonts w:eastAsia="Times New Roman"/>
          <w:bCs/>
        </w:rPr>
        <w:t>cégszerű aláírás</w:t>
      </w:r>
    </w:p>
    <w:p w14:paraId="6C1B61E5" w14:textId="77777777" w:rsidR="00FC18F4" w:rsidRPr="00A749F0" w:rsidRDefault="00FC18F4" w:rsidP="00FC18F4">
      <w:pPr>
        <w:tabs>
          <w:tab w:val="center" w:pos="7371"/>
        </w:tabs>
        <w:autoSpaceDN w:val="0"/>
        <w:spacing w:after="0" w:line="240" w:lineRule="auto"/>
        <w:jc w:val="both"/>
        <w:rPr>
          <w:rFonts w:eastAsia="Times New Roman"/>
          <w:bCs/>
        </w:rPr>
      </w:pPr>
    </w:p>
    <w:p w14:paraId="7187883F" w14:textId="2200B3C1" w:rsidR="00D24D83" w:rsidRPr="00A749F0" w:rsidRDefault="00D24D83" w:rsidP="00FC18F4">
      <w:pPr>
        <w:spacing w:after="0" w:line="340" w:lineRule="exact"/>
        <w:jc w:val="center"/>
        <w:rPr>
          <w:rFonts w:eastAsia="Times New Roman"/>
          <w:bCs/>
        </w:rPr>
      </w:pPr>
    </w:p>
    <w:p w14:paraId="6D63D754" w14:textId="77777777" w:rsidR="006F05D0" w:rsidRPr="00A749F0" w:rsidRDefault="006F05D0" w:rsidP="006F05D0">
      <w:pPr>
        <w:spacing w:after="0" w:line="240" w:lineRule="auto"/>
        <w:jc w:val="center"/>
        <w:rPr>
          <w:rFonts w:eastAsia="Times New Roman"/>
          <w:b/>
          <w:caps/>
        </w:rPr>
      </w:pPr>
      <w:r w:rsidRPr="00A749F0">
        <w:rPr>
          <w:rFonts w:eastAsia="Times New Roman"/>
          <w:b/>
          <w:caps/>
        </w:rPr>
        <w:t>Kapacitásait rendelkezésre bocsátó szervezet vagy személy megjelölése</w:t>
      </w:r>
    </w:p>
    <w:p w14:paraId="2A48ABA3" w14:textId="77777777" w:rsidR="006F05D0" w:rsidRPr="00A749F0" w:rsidRDefault="006F05D0" w:rsidP="006F05D0">
      <w:pPr>
        <w:tabs>
          <w:tab w:val="center" w:pos="7088"/>
        </w:tabs>
        <w:spacing w:after="0" w:line="240" w:lineRule="auto"/>
        <w:jc w:val="center"/>
        <w:rPr>
          <w:rFonts w:eastAsia="Times New Roman"/>
          <w:bCs/>
          <w:i/>
          <w:iCs/>
          <w:snapToGrid w:val="0"/>
          <w:color w:val="000000"/>
        </w:rPr>
      </w:pPr>
    </w:p>
    <w:p w14:paraId="40ED51F9" w14:textId="1753B416" w:rsidR="006F05D0" w:rsidRPr="00A749F0" w:rsidRDefault="006F05D0" w:rsidP="006F05D0">
      <w:pPr>
        <w:tabs>
          <w:tab w:val="center" w:pos="7088"/>
        </w:tabs>
        <w:spacing w:after="0" w:line="240" w:lineRule="auto"/>
        <w:jc w:val="center"/>
        <w:rPr>
          <w:rFonts w:eastAsia="Times New Roman"/>
          <w:b/>
          <w:i/>
        </w:rPr>
      </w:pPr>
      <w:r w:rsidRPr="00A749F0">
        <w:rPr>
          <w:rFonts w:eastAsia="Times New Roman"/>
          <w:b/>
          <w:i/>
        </w:rPr>
        <w:t>„A</w:t>
      </w:r>
      <w:r w:rsidR="00B50C99" w:rsidRPr="00B50C99">
        <w:rPr>
          <w:b/>
        </w:rPr>
        <w:t xml:space="preserve"> </w:t>
      </w:r>
      <w:proofErr w:type="spellStart"/>
      <w:r w:rsidR="00B50C99" w:rsidRPr="00183928">
        <w:rPr>
          <w:b/>
        </w:rPr>
        <w:t>A</w:t>
      </w:r>
      <w:proofErr w:type="spellEnd"/>
      <w:r w:rsidR="00B50C99" w:rsidRPr="00183928">
        <w:rPr>
          <w:b/>
        </w:rPr>
        <w:t xml:space="preserve"> MÁV-csoport öt Társaságának infrastruktúra üzemeltetés célú villamos energia ellátása, szabadpiaci keretek közötti 2018. január 1. és 2018. december 31. közötti teljesítéssel</w:t>
      </w:r>
      <w:r w:rsidRPr="00A749F0">
        <w:rPr>
          <w:rFonts w:eastAsia="Times New Roman"/>
          <w:b/>
          <w:i/>
        </w:rPr>
        <w:t>”</w:t>
      </w:r>
    </w:p>
    <w:p w14:paraId="6B6E9B6A" w14:textId="77777777" w:rsidR="006F05D0" w:rsidRPr="00A749F0" w:rsidRDefault="006F05D0" w:rsidP="006F05D0">
      <w:pPr>
        <w:tabs>
          <w:tab w:val="center" w:pos="7088"/>
        </w:tabs>
        <w:spacing w:after="0" w:line="240" w:lineRule="auto"/>
        <w:jc w:val="center"/>
        <w:rPr>
          <w:rFonts w:eastAsia="Times New Roman"/>
        </w:rPr>
      </w:pPr>
    </w:p>
    <w:p w14:paraId="0D4D292C" w14:textId="77777777" w:rsidR="006F05D0" w:rsidRPr="00A749F0" w:rsidRDefault="006F05D0" w:rsidP="006F05D0">
      <w:pPr>
        <w:tabs>
          <w:tab w:val="center" w:pos="7088"/>
        </w:tabs>
        <w:spacing w:after="0" w:line="240" w:lineRule="auto"/>
        <w:jc w:val="center"/>
        <w:rPr>
          <w:rFonts w:eastAsia="Times New Roman"/>
        </w:rPr>
      </w:pPr>
      <w:r w:rsidRPr="00A749F0">
        <w:rPr>
          <w:rFonts w:eastAsia="Times New Roman"/>
        </w:rPr>
        <w:t>tárgyú közbeszerzési eljáráshoz</w:t>
      </w:r>
    </w:p>
    <w:p w14:paraId="6431339B" w14:textId="02F5159D" w:rsidR="006F05D0" w:rsidRDefault="006F05D0" w:rsidP="006F05D0">
      <w:pPr>
        <w:spacing w:before="60" w:after="60" w:line="280" w:lineRule="exact"/>
        <w:jc w:val="both"/>
        <w:rPr>
          <w:rFonts w:eastAsia="Times New Roman"/>
          <w:strike/>
          <w:color w:val="FF0000"/>
        </w:rPr>
      </w:pPr>
    </w:p>
    <w:p w14:paraId="6FC945EC" w14:textId="77777777" w:rsidR="006F4324" w:rsidRPr="00A749F0" w:rsidRDefault="006F4324" w:rsidP="006F4324">
      <w:pPr>
        <w:jc w:val="center"/>
      </w:pPr>
      <w:r w:rsidRPr="00A749F0">
        <w:rPr>
          <w:b/>
        </w:rPr>
        <w:t xml:space="preserve">……………………részajánlat(ok) </w:t>
      </w:r>
      <w:r w:rsidRPr="00A749F0">
        <w:t>(szám</w:t>
      </w:r>
      <w:r>
        <w:t xml:space="preserve"> és/vagy</w:t>
      </w:r>
      <w:r w:rsidRPr="00A749F0">
        <w:t xml:space="preserve"> </w:t>
      </w:r>
      <w:r>
        <w:t>csomag</w:t>
      </w:r>
      <w:r w:rsidRPr="00A749F0">
        <w:t>) vonatkozásában</w:t>
      </w:r>
    </w:p>
    <w:p w14:paraId="0F4AEA6D" w14:textId="23D44D2D" w:rsidR="006F4324" w:rsidRDefault="006F4324" w:rsidP="006F05D0">
      <w:pPr>
        <w:spacing w:before="60" w:after="60" w:line="280" w:lineRule="exact"/>
        <w:jc w:val="both"/>
        <w:rPr>
          <w:rFonts w:eastAsia="Times New Roman"/>
          <w:strike/>
          <w:color w:val="FF0000"/>
        </w:rPr>
      </w:pPr>
    </w:p>
    <w:p w14:paraId="22A17CF5" w14:textId="77777777" w:rsidR="006F4324" w:rsidRPr="00A749F0" w:rsidRDefault="006F4324" w:rsidP="006F05D0">
      <w:pPr>
        <w:spacing w:before="60" w:after="60" w:line="280" w:lineRule="exact"/>
        <w:jc w:val="both"/>
        <w:rPr>
          <w:rFonts w:eastAsia="Times New Roman"/>
          <w:strike/>
          <w:color w:val="FF0000"/>
        </w:rPr>
      </w:pPr>
    </w:p>
    <w:p w14:paraId="4E95AB1B" w14:textId="77777777" w:rsidR="006F05D0" w:rsidRPr="00A749F0" w:rsidRDefault="006F05D0" w:rsidP="006F05D0">
      <w:pPr>
        <w:spacing w:after="0" w:line="240" w:lineRule="auto"/>
        <w:jc w:val="both"/>
        <w:rPr>
          <w:rFonts w:eastAsia="Times New Roman"/>
          <w:bCs/>
          <w:i/>
          <w:snapToGrid w:val="0"/>
          <w:color w:val="000000"/>
        </w:rPr>
      </w:pPr>
      <w:r w:rsidRPr="00A749F0">
        <w:rPr>
          <w:rFonts w:eastAsia="Times New Roman"/>
        </w:rPr>
        <w:t>Alulírott …………………….., mint a …………………(</w:t>
      </w:r>
      <w:r w:rsidRPr="00A749F0">
        <w:rPr>
          <w:rFonts w:eastAsia="Times New Roman"/>
          <w:i/>
        </w:rPr>
        <w:t>Ajánlattevő</w:t>
      </w:r>
      <w:r w:rsidRPr="00A749F0">
        <w:rPr>
          <w:rFonts w:eastAsia="Times New Roman"/>
        </w:rPr>
        <w:t xml:space="preserve">, </w:t>
      </w:r>
      <w:r w:rsidRPr="00A749F0">
        <w:rPr>
          <w:rFonts w:eastAsia="Times New Roman"/>
          <w:i/>
          <w:highlight w:val="lightGray"/>
        </w:rPr>
        <w:t>név, székhely</w:t>
      </w:r>
      <w:r w:rsidRPr="00A749F0">
        <w:rPr>
          <w:rFonts w:eastAsia="Times New Roman"/>
        </w:rPr>
        <w:t xml:space="preserve">) ……………. </w:t>
      </w:r>
      <w:r w:rsidRPr="00A749F0">
        <w:rPr>
          <w:rFonts w:eastAsia="Times New Roman"/>
          <w:i/>
          <w:highlight w:val="lightGray"/>
        </w:rPr>
        <w:t>(képviseleti jogkör/titulus megnevezése)</w:t>
      </w:r>
      <w:r w:rsidRPr="00A749F0">
        <w:rPr>
          <w:rFonts w:eastAsia="Times New Roman"/>
        </w:rPr>
        <w:t xml:space="preserve"> a fenti</w:t>
      </w:r>
      <w:r w:rsidRPr="00A749F0">
        <w:rPr>
          <w:rFonts w:eastAsia="Times New Roman"/>
          <w:i/>
          <w:color w:val="000000"/>
        </w:rPr>
        <w:t xml:space="preserve"> </w:t>
      </w:r>
      <w:r w:rsidRPr="00A749F0">
        <w:rPr>
          <w:rFonts w:eastAsia="Times New Roman"/>
        </w:rPr>
        <w:t>tárgyú közbeszerzési eljárás keretében</w:t>
      </w:r>
      <w:r w:rsidRPr="00A749F0">
        <w:rPr>
          <w:rFonts w:eastAsia="Times New Roman"/>
          <w:b/>
        </w:rPr>
        <w:t xml:space="preserve"> </w:t>
      </w:r>
    </w:p>
    <w:p w14:paraId="5ED216EE" w14:textId="77777777" w:rsidR="006F05D0" w:rsidRPr="00A749F0" w:rsidRDefault="006F05D0" w:rsidP="006F05D0">
      <w:pPr>
        <w:spacing w:before="60" w:after="60" w:line="280" w:lineRule="exact"/>
        <w:jc w:val="both"/>
        <w:rPr>
          <w:rFonts w:eastAsia="Times New Roman"/>
          <w:b/>
        </w:rPr>
      </w:pPr>
    </w:p>
    <w:p w14:paraId="3CC6866C" w14:textId="77777777" w:rsidR="006F05D0" w:rsidRPr="00A749F0" w:rsidRDefault="006F05D0" w:rsidP="006F05D0">
      <w:pPr>
        <w:spacing w:before="60" w:after="60" w:line="280" w:lineRule="exact"/>
        <w:jc w:val="center"/>
        <w:rPr>
          <w:rFonts w:eastAsia="Times New Roman"/>
          <w:i/>
          <w:snapToGrid w:val="0"/>
          <w:color w:val="000000"/>
        </w:rPr>
      </w:pPr>
      <w:r w:rsidRPr="00A749F0">
        <w:rPr>
          <w:rFonts w:eastAsia="Times New Roman"/>
          <w:b/>
        </w:rPr>
        <w:t>nyilatkozom,</w:t>
      </w:r>
      <w:r w:rsidRPr="00A749F0">
        <w:rPr>
          <w:rFonts w:eastAsia="Times New Roman"/>
          <w:b/>
          <w:vertAlign w:val="superscript"/>
        </w:rPr>
        <w:footnoteReference w:id="10"/>
      </w:r>
    </w:p>
    <w:p w14:paraId="271FAE89" w14:textId="77777777" w:rsidR="006F05D0" w:rsidRPr="00A749F0" w:rsidRDefault="006F05D0" w:rsidP="006F05D0">
      <w:pPr>
        <w:spacing w:after="0" w:line="240" w:lineRule="auto"/>
        <w:jc w:val="both"/>
        <w:rPr>
          <w:rFonts w:eastAsia="Times New Roman"/>
        </w:rPr>
      </w:pPr>
    </w:p>
    <w:p w14:paraId="05777452" w14:textId="77777777" w:rsidR="006F05D0" w:rsidRPr="00A749F0" w:rsidRDefault="006F05D0" w:rsidP="006F05D0">
      <w:pPr>
        <w:spacing w:after="0" w:line="240" w:lineRule="auto"/>
        <w:jc w:val="both"/>
        <w:rPr>
          <w:rFonts w:eastAsia="Times New Roman"/>
        </w:rPr>
      </w:pPr>
      <w:r w:rsidRPr="00A749F0">
        <w:rPr>
          <w:rFonts w:eastAsia="Times New Roman"/>
          <w:b/>
        </w:rPr>
        <w:t>I.</w:t>
      </w:r>
      <w:r w:rsidRPr="00A749F0">
        <w:rPr>
          <w:rFonts w:eastAsia="Times New Roman"/>
        </w:rPr>
        <w:t xml:space="preserve"> az előírt alkalmassági követelmény(</w:t>
      </w:r>
      <w:proofErr w:type="spellStart"/>
      <w:r w:rsidRPr="00A749F0">
        <w:rPr>
          <w:rFonts w:eastAsia="Times New Roman"/>
        </w:rPr>
        <w:t>ek</w:t>
      </w:r>
      <w:proofErr w:type="spellEnd"/>
      <w:r w:rsidRPr="00A749F0">
        <w:rPr>
          <w:rFonts w:eastAsia="Times New Roman"/>
        </w:rPr>
        <w:t>)</w:t>
      </w:r>
      <w:proofErr w:type="spellStart"/>
      <w:r w:rsidRPr="00A749F0">
        <w:rPr>
          <w:rFonts w:eastAsia="Times New Roman"/>
        </w:rPr>
        <w:t>nek</w:t>
      </w:r>
      <w:proofErr w:type="spellEnd"/>
      <w:r w:rsidRPr="00A749F0">
        <w:rPr>
          <w:rFonts w:eastAsia="Times New Roman"/>
        </w:rPr>
        <w:t xml:space="preserve"> más szervezet kapacitására támaszkodva kívánunk megfelelni, az alábbiak szerint:</w:t>
      </w:r>
    </w:p>
    <w:p w14:paraId="52B62A41" w14:textId="77777777" w:rsidR="006F05D0" w:rsidRPr="00A749F0" w:rsidRDefault="006F05D0" w:rsidP="006F05D0">
      <w:pPr>
        <w:spacing w:after="0" w:line="240" w:lineRule="auto"/>
        <w:jc w:val="both"/>
        <w:rPr>
          <w:rFonts w:eastAsia="Times New Roman"/>
        </w:rPr>
      </w:pPr>
    </w:p>
    <w:tbl>
      <w:tblPr>
        <w:tblStyle w:val="tblzat21"/>
        <w:tblW w:w="0" w:type="auto"/>
        <w:tblLook w:val="04A0" w:firstRow="1" w:lastRow="0" w:firstColumn="1" w:lastColumn="0" w:noHBand="0" w:noVBand="1"/>
      </w:tblPr>
      <w:tblGrid>
        <w:gridCol w:w="4501"/>
        <w:gridCol w:w="4559"/>
      </w:tblGrid>
      <w:tr w:rsidR="006F05D0" w:rsidRPr="00A749F0" w14:paraId="648A9A42" w14:textId="77777777" w:rsidTr="00952D06">
        <w:tc>
          <w:tcPr>
            <w:tcW w:w="4605" w:type="dxa"/>
            <w:shd w:val="clear" w:color="auto" w:fill="D9D9D9" w:themeFill="background1" w:themeFillShade="D9"/>
          </w:tcPr>
          <w:p w14:paraId="317FEFDB" w14:textId="77777777" w:rsidR="006F05D0" w:rsidRPr="00A749F0" w:rsidRDefault="006F05D0" w:rsidP="00952D06">
            <w:pPr>
              <w:jc w:val="center"/>
              <w:rPr>
                <w:rFonts w:eastAsia="Times New Roman"/>
                <w:b/>
              </w:rPr>
            </w:pPr>
            <w:r w:rsidRPr="00A749F0">
              <w:rPr>
                <w:rFonts w:eastAsia="Times New Roman"/>
                <w:b/>
              </w:rPr>
              <w:t>Szervezet megnevezése</w:t>
            </w:r>
          </w:p>
        </w:tc>
        <w:tc>
          <w:tcPr>
            <w:tcW w:w="4605" w:type="dxa"/>
            <w:shd w:val="clear" w:color="auto" w:fill="D9D9D9" w:themeFill="background1" w:themeFillShade="D9"/>
          </w:tcPr>
          <w:p w14:paraId="14218226" w14:textId="77777777" w:rsidR="006F05D0" w:rsidRPr="00A749F0" w:rsidRDefault="006F05D0" w:rsidP="00952D06">
            <w:pPr>
              <w:jc w:val="center"/>
              <w:rPr>
                <w:rFonts w:eastAsia="Times New Roman"/>
              </w:rPr>
            </w:pPr>
            <w:r w:rsidRPr="00A749F0">
              <w:rPr>
                <w:rFonts w:eastAsia="Times New Roman"/>
                <w:b/>
              </w:rPr>
              <w:t xml:space="preserve">Az ajánlati felhívás vonatkozó pontjának megjelölése </w:t>
            </w:r>
            <w:r w:rsidRPr="00A749F0">
              <w:rPr>
                <w:rFonts w:eastAsia="Times New Roman"/>
              </w:rPr>
              <w:t>(amely alkalmassági követelményt/követelményeket a nyilatkozó erőforrás bevonásával kívánja igazolni)</w:t>
            </w:r>
          </w:p>
        </w:tc>
      </w:tr>
      <w:tr w:rsidR="006F05D0" w:rsidRPr="00A749F0" w14:paraId="64B19A6B" w14:textId="77777777" w:rsidTr="00952D06">
        <w:tc>
          <w:tcPr>
            <w:tcW w:w="4605" w:type="dxa"/>
          </w:tcPr>
          <w:p w14:paraId="344CC77E" w14:textId="77777777" w:rsidR="006F05D0" w:rsidRPr="00A749F0" w:rsidRDefault="006F05D0" w:rsidP="00952D06">
            <w:pPr>
              <w:rPr>
                <w:rFonts w:eastAsia="Times New Roman"/>
              </w:rPr>
            </w:pPr>
          </w:p>
        </w:tc>
        <w:tc>
          <w:tcPr>
            <w:tcW w:w="4605" w:type="dxa"/>
          </w:tcPr>
          <w:p w14:paraId="008E0DBC" w14:textId="77777777" w:rsidR="006F05D0" w:rsidRPr="00A749F0" w:rsidRDefault="006F05D0" w:rsidP="00952D06">
            <w:pPr>
              <w:rPr>
                <w:rFonts w:eastAsia="Times New Roman"/>
              </w:rPr>
            </w:pPr>
          </w:p>
        </w:tc>
      </w:tr>
      <w:tr w:rsidR="006F05D0" w:rsidRPr="00A749F0" w14:paraId="0A789825" w14:textId="77777777" w:rsidTr="00952D06">
        <w:tc>
          <w:tcPr>
            <w:tcW w:w="4605" w:type="dxa"/>
          </w:tcPr>
          <w:p w14:paraId="0C7DF2C3" w14:textId="77777777" w:rsidR="006F05D0" w:rsidRPr="00A749F0" w:rsidRDefault="006F05D0" w:rsidP="00952D06">
            <w:pPr>
              <w:rPr>
                <w:rFonts w:eastAsia="Times New Roman"/>
              </w:rPr>
            </w:pPr>
          </w:p>
        </w:tc>
        <w:tc>
          <w:tcPr>
            <w:tcW w:w="4605" w:type="dxa"/>
          </w:tcPr>
          <w:p w14:paraId="56D6D364" w14:textId="77777777" w:rsidR="006F05D0" w:rsidRPr="00A749F0" w:rsidRDefault="006F05D0" w:rsidP="00952D06">
            <w:pPr>
              <w:rPr>
                <w:rFonts w:eastAsia="Times New Roman"/>
              </w:rPr>
            </w:pPr>
          </w:p>
        </w:tc>
      </w:tr>
      <w:tr w:rsidR="006F05D0" w:rsidRPr="00A749F0" w14:paraId="7E130E6F" w14:textId="77777777" w:rsidTr="00952D06">
        <w:tc>
          <w:tcPr>
            <w:tcW w:w="4605" w:type="dxa"/>
          </w:tcPr>
          <w:p w14:paraId="4F717DBC" w14:textId="77777777" w:rsidR="006F05D0" w:rsidRPr="00A749F0" w:rsidRDefault="006F05D0" w:rsidP="00952D06">
            <w:pPr>
              <w:rPr>
                <w:rFonts w:eastAsia="Times New Roman"/>
              </w:rPr>
            </w:pPr>
          </w:p>
        </w:tc>
        <w:tc>
          <w:tcPr>
            <w:tcW w:w="4605" w:type="dxa"/>
          </w:tcPr>
          <w:p w14:paraId="4FF17B46" w14:textId="77777777" w:rsidR="006F05D0" w:rsidRPr="00A749F0" w:rsidRDefault="006F05D0" w:rsidP="00952D06">
            <w:pPr>
              <w:rPr>
                <w:rFonts w:eastAsia="Times New Roman"/>
              </w:rPr>
            </w:pPr>
          </w:p>
        </w:tc>
      </w:tr>
    </w:tbl>
    <w:p w14:paraId="3C1DA8A4" w14:textId="77777777" w:rsidR="006F05D0" w:rsidRPr="00A749F0" w:rsidRDefault="006F05D0" w:rsidP="006F05D0">
      <w:pPr>
        <w:spacing w:after="0" w:line="240" w:lineRule="auto"/>
        <w:jc w:val="both"/>
        <w:rPr>
          <w:rFonts w:eastAsia="Times New Roman"/>
        </w:rPr>
      </w:pPr>
    </w:p>
    <w:p w14:paraId="58DB8035" w14:textId="77777777" w:rsidR="006F05D0" w:rsidRPr="00A749F0" w:rsidRDefault="006F05D0" w:rsidP="006F05D0">
      <w:pPr>
        <w:spacing w:after="0" w:line="240" w:lineRule="auto"/>
        <w:jc w:val="both"/>
        <w:rPr>
          <w:rFonts w:eastAsia="Times New Roman"/>
        </w:rPr>
      </w:pPr>
    </w:p>
    <w:p w14:paraId="77D248EB" w14:textId="77777777" w:rsidR="006F05D0" w:rsidRPr="00A749F0" w:rsidRDefault="006F05D0" w:rsidP="006F05D0">
      <w:pPr>
        <w:spacing w:after="0" w:line="240" w:lineRule="auto"/>
        <w:jc w:val="both"/>
        <w:rPr>
          <w:rFonts w:eastAsia="Times New Roman"/>
        </w:rPr>
      </w:pPr>
      <w:r w:rsidRPr="00A749F0">
        <w:rPr>
          <w:rFonts w:eastAsia="Times New Roman"/>
          <w:b/>
        </w:rPr>
        <w:t>II.</w:t>
      </w:r>
      <w:r w:rsidRPr="00A749F0">
        <w:rPr>
          <w:rFonts w:eastAsia="Times New Roman"/>
        </w:rPr>
        <w:t xml:space="preserve"> az előírt alkalmassági követelmény(</w:t>
      </w:r>
      <w:proofErr w:type="spellStart"/>
      <w:r w:rsidRPr="00A749F0">
        <w:rPr>
          <w:rFonts w:eastAsia="Times New Roman"/>
        </w:rPr>
        <w:t>ek</w:t>
      </w:r>
      <w:proofErr w:type="spellEnd"/>
      <w:r w:rsidRPr="00A749F0">
        <w:rPr>
          <w:rFonts w:eastAsia="Times New Roman"/>
        </w:rPr>
        <w:t>)</w:t>
      </w:r>
      <w:proofErr w:type="spellStart"/>
      <w:r w:rsidRPr="00A749F0">
        <w:rPr>
          <w:rFonts w:eastAsia="Times New Roman"/>
        </w:rPr>
        <w:t>nek</w:t>
      </w:r>
      <w:proofErr w:type="spellEnd"/>
      <w:r w:rsidRPr="00A749F0">
        <w:rPr>
          <w:rFonts w:eastAsia="Times New Roman"/>
        </w:rPr>
        <w:t xml:space="preserve"> történő megfelelést </w:t>
      </w:r>
      <w:r w:rsidRPr="00A749F0">
        <w:rPr>
          <w:rFonts w:eastAsia="Times New Roman"/>
          <w:b/>
        </w:rPr>
        <w:t>nem</w:t>
      </w:r>
      <w:r w:rsidRPr="00A749F0">
        <w:rPr>
          <w:rFonts w:eastAsia="Times New Roman"/>
        </w:rPr>
        <w:t xml:space="preserve"> más szervezet kapacitására támaszkodva kívánom igazolni.</w:t>
      </w:r>
    </w:p>
    <w:p w14:paraId="59444D24" w14:textId="77777777" w:rsidR="006F05D0" w:rsidRPr="00A749F0" w:rsidRDefault="006F05D0" w:rsidP="006F05D0">
      <w:pPr>
        <w:spacing w:after="0" w:line="240" w:lineRule="auto"/>
        <w:jc w:val="both"/>
        <w:rPr>
          <w:rFonts w:eastAsia="Times New Roman"/>
        </w:rPr>
      </w:pPr>
    </w:p>
    <w:p w14:paraId="2C503BF7" w14:textId="77777777" w:rsidR="006F05D0" w:rsidRPr="00A749F0" w:rsidRDefault="006F05D0" w:rsidP="006F05D0">
      <w:pPr>
        <w:spacing w:after="0" w:line="240" w:lineRule="auto"/>
        <w:jc w:val="both"/>
        <w:rPr>
          <w:rFonts w:eastAsia="Times New Roman"/>
        </w:rPr>
      </w:pPr>
    </w:p>
    <w:p w14:paraId="1D193D10" w14:textId="77777777" w:rsidR="006F05D0" w:rsidRPr="00A749F0" w:rsidRDefault="006F05D0" w:rsidP="006F05D0">
      <w:pPr>
        <w:spacing w:after="0" w:line="240" w:lineRule="auto"/>
        <w:jc w:val="both"/>
        <w:rPr>
          <w:rFonts w:eastAsia="Times New Roman"/>
        </w:rPr>
      </w:pPr>
      <w:r w:rsidRPr="00A749F0">
        <w:rPr>
          <w:rFonts w:eastAsia="Times New Roman"/>
        </w:rPr>
        <w:t>Kelt:</w:t>
      </w:r>
    </w:p>
    <w:p w14:paraId="6C48497B" w14:textId="77777777" w:rsidR="006F05D0" w:rsidRPr="00A749F0" w:rsidRDefault="006F05D0" w:rsidP="006F05D0">
      <w:pPr>
        <w:spacing w:after="0" w:line="240" w:lineRule="auto"/>
        <w:rPr>
          <w:rFonts w:eastAsia="Times New Roman"/>
        </w:rPr>
      </w:pPr>
    </w:p>
    <w:tbl>
      <w:tblPr>
        <w:tblpPr w:leftFromText="141" w:rightFromText="141" w:vertAnchor="text" w:horzAnchor="margin" w:tblpXSpec="right" w:tblpY="501"/>
        <w:tblW w:w="0" w:type="auto"/>
        <w:tblLayout w:type="fixed"/>
        <w:tblCellMar>
          <w:left w:w="70" w:type="dxa"/>
          <w:right w:w="70" w:type="dxa"/>
        </w:tblCellMar>
        <w:tblLook w:val="0000" w:firstRow="0" w:lastRow="0" w:firstColumn="0" w:lastColumn="0" w:noHBand="0" w:noVBand="0"/>
      </w:tblPr>
      <w:tblGrid>
        <w:gridCol w:w="4320"/>
      </w:tblGrid>
      <w:tr w:rsidR="006F05D0" w:rsidRPr="00A749F0" w14:paraId="751EF07A" w14:textId="77777777" w:rsidTr="00952D06">
        <w:tc>
          <w:tcPr>
            <w:tcW w:w="4320" w:type="dxa"/>
          </w:tcPr>
          <w:p w14:paraId="2C37D624" w14:textId="77777777" w:rsidR="006F05D0" w:rsidRPr="00A749F0" w:rsidRDefault="006F05D0" w:rsidP="00952D06">
            <w:pPr>
              <w:spacing w:after="0" w:line="240" w:lineRule="auto"/>
              <w:jc w:val="center"/>
              <w:rPr>
                <w:rFonts w:eastAsia="Times New Roman"/>
              </w:rPr>
            </w:pPr>
            <w:r w:rsidRPr="00A749F0">
              <w:rPr>
                <w:rFonts w:eastAsia="Times New Roman"/>
              </w:rPr>
              <w:t>………………………………</w:t>
            </w:r>
          </w:p>
        </w:tc>
      </w:tr>
      <w:tr w:rsidR="006F05D0" w:rsidRPr="00A749F0" w14:paraId="748EF688" w14:textId="77777777" w:rsidTr="00952D06">
        <w:tc>
          <w:tcPr>
            <w:tcW w:w="4320" w:type="dxa"/>
          </w:tcPr>
          <w:p w14:paraId="3EFC6A83" w14:textId="77777777" w:rsidR="006F05D0" w:rsidRPr="00A749F0" w:rsidRDefault="006F05D0" w:rsidP="00952D06">
            <w:pPr>
              <w:spacing w:after="0" w:line="240" w:lineRule="auto"/>
              <w:jc w:val="center"/>
              <w:rPr>
                <w:rFonts w:eastAsia="Times New Roman"/>
              </w:rPr>
            </w:pPr>
            <w:r w:rsidRPr="00A749F0">
              <w:rPr>
                <w:rFonts w:eastAsia="Times New Roman"/>
              </w:rPr>
              <w:t>cégszerű aláírás</w:t>
            </w:r>
          </w:p>
        </w:tc>
      </w:tr>
    </w:tbl>
    <w:p w14:paraId="2B94C288" w14:textId="77777777" w:rsidR="006F05D0" w:rsidRPr="00A749F0" w:rsidRDefault="006F05D0" w:rsidP="006F05D0">
      <w:pPr>
        <w:spacing w:after="0" w:line="240" w:lineRule="auto"/>
        <w:rPr>
          <w:rFonts w:eastAsia="Times New Roman"/>
        </w:rPr>
      </w:pPr>
    </w:p>
    <w:p w14:paraId="04F7B04E" w14:textId="77777777" w:rsidR="006F05D0" w:rsidRPr="00A749F0" w:rsidRDefault="006F05D0" w:rsidP="006F05D0">
      <w:pPr>
        <w:spacing w:after="0" w:line="240" w:lineRule="auto"/>
        <w:jc w:val="center"/>
        <w:rPr>
          <w:rFonts w:eastAsia="Times New Roman"/>
          <w:b/>
        </w:rPr>
      </w:pPr>
    </w:p>
    <w:p w14:paraId="2D334C18" w14:textId="77777777" w:rsidR="006F05D0" w:rsidRPr="00A749F0" w:rsidRDefault="006F05D0" w:rsidP="006F05D0">
      <w:pPr>
        <w:spacing w:after="0" w:line="240" w:lineRule="auto"/>
        <w:jc w:val="both"/>
        <w:rPr>
          <w:rFonts w:eastAsia="Times New Roman"/>
        </w:rPr>
      </w:pPr>
    </w:p>
    <w:p w14:paraId="7782D50A" w14:textId="23FB118F" w:rsidR="003E6C8C" w:rsidRPr="00A749F0" w:rsidRDefault="006F05D0" w:rsidP="006F05D0">
      <w:pPr>
        <w:tabs>
          <w:tab w:val="center" w:pos="7371"/>
        </w:tabs>
        <w:autoSpaceDN w:val="0"/>
        <w:spacing w:after="0" w:line="240" w:lineRule="auto"/>
        <w:jc w:val="both"/>
        <w:rPr>
          <w:rFonts w:eastAsia="Times New Roman"/>
          <w:bCs/>
        </w:rPr>
      </w:pPr>
      <w:r w:rsidRPr="00A749F0">
        <w:rPr>
          <w:rFonts w:eastAsia="Times New Roman"/>
        </w:rPr>
        <w:br w:type="page"/>
      </w:r>
    </w:p>
    <w:p w14:paraId="34693F36" w14:textId="77777777" w:rsidR="00E84A85" w:rsidRPr="00A749F0" w:rsidRDefault="00E84A85" w:rsidP="005F59CF">
      <w:pPr>
        <w:keepNext/>
        <w:spacing w:after="0" w:line="240" w:lineRule="auto"/>
        <w:jc w:val="center"/>
        <w:outlineLvl w:val="1"/>
        <w:rPr>
          <w:rFonts w:eastAsia="Times New Roman"/>
          <w:b/>
          <w:bCs/>
          <w:iCs/>
          <w:caps/>
        </w:rPr>
      </w:pPr>
      <w:bookmarkStart w:id="97" w:name="_Toc349726694"/>
      <w:bookmarkStart w:id="98" w:name="_Toc491760444"/>
      <w:r w:rsidRPr="00A749F0">
        <w:rPr>
          <w:rFonts w:eastAsia="Times New Roman"/>
          <w:b/>
          <w:bCs/>
          <w:iCs/>
          <w:caps/>
        </w:rPr>
        <w:lastRenderedPageBreak/>
        <w:t>Nyilatkozat fordításról</w:t>
      </w:r>
      <w:r w:rsidRPr="00A749F0">
        <w:rPr>
          <w:rStyle w:val="Lbjegyzet-hivatkozs"/>
          <w:lang w:eastAsia="ar-SA"/>
        </w:rPr>
        <w:footnoteReference w:id="11"/>
      </w:r>
      <w:bookmarkEnd w:id="97"/>
      <w:bookmarkEnd w:id="98"/>
    </w:p>
    <w:p w14:paraId="6821241F" w14:textId="77777777" w:rsidR="00E84A85" w:rsidRPr="00A749F0" w:rsidRDefault="00E84A85" w:rsidP="00E84A85">
      <w:pPr>
        <w:keepNext/>
        <w:keepLines/>
        <w:spacing w:after="0" w:line="240" w:lineRule="auto"/>
        <w:jc w:val="center"/>
        <w:rPr>
          <w:rFonts w:eastAsia="Times New Roman"/>
          <w:b/>
          <w:bCs/>
        </w:rPr>
      </w:pPr>
    </w:p>
    <w:p w14:paraId="5A73B6C4" w14:textId="77777777" w:rsidR="00E84A85" w:rsidRPr="00A749F0" w:rsidRDefault="00E84A85" w:rsidP="00E84A85">
      <w:pPr>
        <w:keepNext/>
        <w:keepLines/>
        <w:spacing w:after="0" w:line="240" w:lineRule="auto"/>
        <w:rPr>
          <w:rFonts w:eastAsia="Times New Roman"/>
        </w:rPr>
      </w:pPr>
    </w:p>
    <w:p w14:paraId="2437608F" w14:textId="1FEEDA3C" w:rsidR="00E84A85" w:rsidRPr="00A749F0" w:rsidRDefault="00E84A85" w:rsidP="00E84A85">
      <w:pPr>
        <w:keepNext/>
        <w:keepLines/>
        <w:spacing w:after="0" w:line="240" w:lineRule="auto"/>
        <w:jc w:val="both"/>
      </w:pPr>
      <w:r w:rsidRPr="00A749F0">
        <w:rPr>
          <w:rFonts w:eastAsia="Times New Roman"/>
        </w:rPr>
        <w:t xml:space="preserve">Alulírott </w:t>
      </w:r>
      <w:r w:rsidRPr="00A749F0">
        <w:rPr>
          <w:rFonts w:eastAsia="Times New Roman"/>
          <w:b/>
          <w:i/>
        </w:rPr>
        <w:t>[név],</w:t>
      </w:r>
      <w:r w:rsidRPr="00A749F0">
        <w:rPr>
          <w:rFonts w:eastAsia="Times New Roman"/>
        </w:rPr>
        <w:t xml:space="preserve"> mint a(z) </w:t>
      </w:r>
      <w:r w:rsidRPr="00A749F0">
        <w:rPr>
          <w:rFonts w:eastAsia="Times New Roman"/>
          <w:b/>
          <w:i/>
        </w:rPr>
        <w:t>[cégnév, székhely]</w:t>
      </w:r>
      <w:r w:rsidRPr="00A749F0">
        <w:rPr>
          <w:rFonts w:eastAsia="Times New Roman"/>
        </w:rPr>
        <w:t xml:space="preserve"> ajánlattevő cégjegyzésre/kötelezettségvállalásra jogosult képviselője </w:t>
      </w:r>
      <w:r w:rsidRPr="00A749F0">
        <w:rPr>
          <w:rFonts w:eastAsia="Times New Roman"/>
          <w:b/>
        </w:rPr>
        <w:t>„</w:t>
      </w:r>
      <w:r w:rsidR="00B50C99" w:rsidRPr="00183928">
        <w:rPr>
          <w:b/>
        </w:rPr>
        <w:t>A MÁV-csoport öt Társaságának infrastruktúra üzemeltetés célú villamos energia ellátása, szabadpiaci keretek közötti 2018. január 1. és 2018. december 31. közötti teljesítéssel</w:t>
      </w:r>
      <w:r w:rsidR="00D23BAC" w:rsidRPr="00A749F0">
        <w:rPr>
          <w:rFonts w:eastAsia="Times New Roman"/>
          <w:b/>
          <w:color w:val="000000"/>
        </w:rPr>
        <w:t>”</w:t>
      </w:r>
      <w:r w:rsidRPr="00A749F0">
        <w:rPr>
          <w:rFonts w:eastAsia="Times New Roman"/>
          <w:b/>
        </w:rPr>
        <w:t xml:space="preserve"> </w:t>
      </w:r>
      <w:r w:rsidRPr="00A749F0">
        <w:rPr>
          <w:rFonts w:eastAsia="Times New Roman"/>
        </w:rPr>
        <w:t xml:space="preserve">tárgyban indított uniós, nyílt közbeszerzési eljárásban </w:t>
      </w:r>
      <w:r w:rsidRPr="00A749F0">
        <w:t>ezúton nyilatkozom, hogy az ajánlatba becsatolt idegen nyelvű iratok felelős fordításának tartalma a fordítás alapjául szolgáló dokumentum tartalmával teljes mértékben megegyezik.</w:t>
      </w:r>
    </w:p>
    <w:p w14:paraId="7B80223E" w14:textId="77777777" w:rsidR="00E84A85" w:rsidRPr="00A749F0" w:rsidRDefault="00E84A85" w:rsidP="00E84A85">
      <w:pPr>
        <w:keepNext/>
        <w:keepLines/>
        <w:jc w:val="both"/>
      </w:pPr>
    </w:p>
    <w:p w14:paraId="7DAE8B9F" w14:textId="77777777" w:rsidR="00E84A85" w:rsidRPr="00A749F0" w:rsidRDefault="00E84A85" w:rsidP="00E84A85">
      <w:pPr>
        <w:keepNext/>
        <w:keepLines/>
        <w:jc w:val="both"/>
      </w:pPr>
    </w:p>
    <w:p w14:paraId="2C2F5091" w14:textId="77777777" w:rsidR="00E84A85" w:rsidRPr="00A749F0" w:rsidRDefault="00E84A85" w:rsidP="00E84A85">
      <w:pPr>
        <w:keepNext/>
        <w:keepLines/>
        <w:jc w:val="both"/>
      </w:pPr>
      <w:r w:rsidRPr="00A749F0">
        <w:t>&lt;Kelt&gt;</w:t>
      </w:r>
    </w:p>
    <w:p w14:paraId="2E32A39E" w14:textId="77777777" w:rsidR="00E84A85" w:rsidRPr="00A749F0" w:rsidRDefault="00E84A85" w:rsidP="00E84A85">
      <w:pPr>
        <w:keepNext/>
        <w:keepLines/>
        <w:jc w:val="both"/>
      </w:pPr>
    </w:p>
    <w:p w14:paraId="67BBAF2D" w14:textId="77777777" w:rsidR="00E84A85" w:rsidRPr="00A749F0" w:rsidRDefault="00E84A85" w:rsidP="00E84A85">
      <w:pPr>
        <w:keepNext/>
        <w:keepLines/>
        <w:jc w:val="both"/>
      </w:pPr>
    </w:p>
    <w:p w14:paraId="263C35D4" w14:textId="77777777" w:rsidR="00E84A85" w:rsidRPr="00A749F0" w:rsidRDefault="00E84A85" w:rsidP="00E84A85">
      <w:pPr>
        <w:keepNext/>
        <w:keepLines/>
        <w:jc w:val="center"/>
        <w:rPr>
          <w:b/>
        </w:rPr>
      </w:pPr>
      <w:r w:rsidRPr="00A749F0">
        <w:rPr>
          <w:b/>
        </w:rPr>
        <w:t>…………………………..</w:t>
      </w:r>
    </w:p>
    <w:p w14:paraId="6EE9CFBE" w14:textId="77777777" w:rsidR="00E84A85" w:rsidRPr="00A749F0" w:rsidRDefault="00E84A85" w:rsidP="00E84A85">
      <w:pPr>
        <w:keepNext/>
        <w:keepLines/>
        <w:ind w:right="142"/>
        <w:jc w:val="center"/>
        <w:rPr>
          <w:spacing w:val="4"/>
        </w:rPr>
      </w:pPr>
      <w:r w:rsidRPr="00A749F0">
        <w:rPr>
          <w:spacing w:val="4"/>
        </w:rPr>
        <w:t>cégszerű aláírás</w:t>
      </w:r>
    </w:p>
    <w:p w14:paraId="1AD3A20A" w14:textId="77777777" w:rsidR="00E84A85" w:rsidRPr="00A749F0" w:rsidRDefault="00E84A85" w:rsidP="00E84A85">
      <w:pPr>
        <w:keepNext/>
        <w:keepLines/>
        <w:jc w:val="both"/>
      </w:pPr>
    </w:p>
    <w:p w14:paraId="43FC1068" w14:textId="77777777" w:rsidR="00E84A85" w:rsidRPr="00A749F0" w:rsidRDefault="00E84A85" w:rsidP="00E84A85">
      <w:pPr>
        <w:keepNext/>
        <w:keepLines/>
        <w:jc w:val="both"/>
      </w:pPr>
    </w:p>
    <w:p w14:paraId="380E3727" w14:textId="042C5287" w:rsidR="00985157" w:rsidRDefault="00E84A85">
      <w:pPr>
        <w:rPr>
          <w:rFonts w:eastAsia="Times New Roman"/>
          <w:bCs/>
        </w:rPr>
      </w:pPr>
      <w:r w:rsidRPr="00A749F0">
        <w:rPr>
          <w:rFonts w:eastAsia="Times New Roman"/>
          <w:bCs/>
        </w:rPr>
        <w:br w:type="page"/>
      </w:r>
    </w:p>
    <w:p w14:paraId="6C0B3619" w14:textId="77777777" w:rsidR="00985157" w:rsidRPr="005F59CF" w:rsidRDefault="00985157" w:rsidP="00985157">
      <w:pPr>
        <w:keepNext/>
        <w:spacing w:after="0" w:line="240" w:lineRule="auto"/>
        <w:jc w:val="center"/>
        <w:outlineLvl w:val="1"/>
        <w:rPr>
          <w:rFonts w:eastAsia="Times New Roman"/>
          <w:b/>
          <w:bCs/>
          <w:iCs/>
          <w:caps/>
        </w:rPr>
      </w:pPr>
      <w:bookmarkStart w:id="99" w:name="_Toc442354141"/>
      <w:bookmarkStart w:id="100" w:name="_Toc450746656"/>
      <w:bookmarkStart w:id="101" w:name="_Toc491760445"/>
      <w:r w:rsidRPr="005F59CF">
        <w:rPr>
          <w:rFonts w:eastAsia="Times New Roman"/>
          <w:b/>
          <w:bCs/>
          <w:iCs/>
          <w:caps/>
        </w:rPr>
        <w:lastRenderedPageBreak/>
        <w:t>NYILATKOZAT</w:t>
      </w:r>
      <w:bookmarkEnd w:id="99"/>
      <w:r w:rsidRPr="005F59CF">
        <w:rPr>
          <w:rStyle w:val="Lbjegyzet-hivatkozs"/>
          <w:lang w:eastAsia="ar-SA"/>
        </w:rPr>
        <w:footnoteReference w:id="12"/>
      </w:r>
      <w:bookmarkEnd w:id="100"/>
      <w:bookmarkEnd w:id="101"/>
    </w:p>
    <w:p w14:paraId="05273E91" w14:textId="77777777" w:rsidR="00985157" w:rsidRPr="005F59CF" w:rsidRDefault="00985157" w:rsidP="00985157">
      <w:pPr>
        <w:keepNext/>
        <w:spacing w:after="0" w:line="240" w:lineRule="auto"/>
        <w:jc w:val="center"/>
        <w:outlineLvl w:val="1"/>
        <w:rPr>
          <w:rFonts w:eastAsia="Times New Roman"/>
          <w:b/>
          <w:bCs/>
          <w:iCs/>
          <w:caps/>
        </w:rPr>
      </w:pPr>
      <w:bookmarkStart w:id="102" w:name="_Toc450746657"/>
      <w:bookmarkStart w:id="103" w:name="_Toc491760446"/>
      <w:r w:rsidRPr="005F59CF">
        <w:rPr>
          <w:rFonts w:eastAsia="Times New Roman"/>
          <w:b/>
          <w:bCs/>
          <w:iCs/>
          <w:caps/>
        </w:rPr>
        <w:t>a villamos energiáról szóló 2007. évi LXXXVI. törvény 43.§ szerinti számlázási rendszer tanúsítványról</w:t>
      </w:r>
      <w:bookmarkEnd w:id="102"/>
      <w:bookmarkEnd w:id="103"/>
    </w:p>
    <w:p w14:paraId="4D98004A" w14:textId="77777777" w:rsidR="00985157" w:rsidRDefault="00985157" w:rsidP="00985157">
      <w:pPr>
        <w:jc w:val="both"/>
        <w:rPr>
          <w:rFonts w:eastAsia="Times New Roman"/>
          <w:bCs/>
        </w:rPr>
      </w:pPr>
    </w:p>
    <w:p w14:paraId="5B4FF8E3" w14:textId="77777777" w:rsidR="00985157" w:rsidRDefault="00985157" w:rsidP="00985157">
      <w:pPr>
        <w:jc w:val="both"/>
        <w:rPr>
          <w:rFonts w:eastAsia="Times New Roman"/>
        </w:rPr>
      </w:pPr>
      <w:r w:rsidRPr="0087090A">
        <w:rPr>
          <w:rFonts w:eastAsia="Times New Roman"/>
        </w:rPr>
        <w:t>Alulírott __________________, mint a __________________ (</w:t>
      </w:r>
      <w:r w:rsidRPr="0087090A">
        <w:rPr>
          <w:rFonts w:eastAsia="Times New Roman"/>
          <w:i/>
        </w:rPr>
        <w:t xml:space="preserve">Ajánlattevő </w:t>
      </w:r>
      <w:r w:rsidRPr="0087090A">
        <w:rPr>
          <w:rFonts w:eastAsia="Times New Roman"/>
          <w:b/>
          <w:i/>
        </w:rPr>
        <w:t>/</w:t>
      </w:r>
      <w:r w:rsidRPr="0087090A">
        <w:rPr>
          <w:rFonts w:eastAsia="Times New Roman"/>
          <w:i/>
        </w:rPr>
        <w:t xml:space="preserve"> alkalmasság igazolásában részt vevő más szervezet</w:t>
      </w:r>
      <w:r w:rsidRPr="0087090A">
        <w:rPr>
          <w:rFonts w:eastAsia="Times New Roman"/>
          <w:i/>
          <w:vertAlign w:val="superscript"/>
        </w:rPr>
        <w:footnoteReference w:id="13"/>
      </w:r>
      <w:r w:rsidRPr="0087090A">
        <w:rPr>
          <w:rFonts w:eastAsia="Times New Roman"/>
          <w:i/>
        </w:rPr>
        <w:t xml:space="preserve">, név, székhely </w:t>
      </w:r>
    </w:p>
    <w:p w14:paraId="260C0CC9" w14:textId="77777777" w:rsidR="00985157" w:rsidRDefault="00985157" w:rsidP="00985157">
      <w:pPr>
        <w:autoSpaceDN w:val="0"/>
        <w:spacing w:after="0" w:line="240" w:lineRule="auto"/>
        <w:jc w:val="center"/>
        <w:rPr>
          <w:rFonts w:eastAsia="Times New Roman"/>
          <w:b/>
        </w:rPr>
      </w:pPr>
      <w:r w:rsidRPr="0087090A">
        <w:rPr>
          <w:rFonts w:eastAsia="Times New Roman"/>
          <w:b/>
        </w:rPr>
        <w:t>n y i l a t k o z o m</w:t>
      </w:r>
    </w:p>
    <w:p w14:paraId="37533936" w14:textId="77777777" w:rsidR="00985157" w:rsidRDefault="00985157" w:rsidP="00985157">
      <w:pPr>
        <w:autoSpaceDN w:val="0"/>
        <w:spacing w:after="0" w:line="240" w:lineRule="auto"/>
        <w:jc w:val="center"/>
        <w:rPr>
          <w:rFonts w:eastAsia="Times New Roman"/>
          <w:b/>
        </w:rPr>
      </w:pPr>
    </w:p>
    <w:p w14:paraId="0EC69D51" w14:textId="395B4D40" w:rsidR="00985157" w:rsidRPr="004639D2" w:rsidRDefault="00985157" w:rsidP="00985157">
      <w:pPr>
        <w:autoSpaceDN w:val="0"/>
        <w:spacing w:after="0" w:line="240" w:lineRule="auto"/>
        <w:jc w:val="center"/>
        <w:rPr>
          <w:rFonts w:eastAsia="Times New Roman"/>
        </w:rPr>
      </w:pPr>
      <w:r>
        <w:rPr>
          <w:rFonts w:eastAsia="Times New Roman"/>
          <w:b/>
          <w:color w:val="000000"/>
        </w:rPr>
        <w:t>„</w:t>
      </w:r>
      <w:r w:rsidRPr="00183928">
        <w:rPr>
          <w:b/>
        </w:rPr>
        <w:t>A MÁV-csoport öt Társaságának infrastruktúra üzemeltetés célú villamos energia ellátása, szabadpiaci keretek közötti 2018. január 1. és 2018. december 31. közötti teljesítéssel</w:t>
      </w:r>
      <w:r>
        <w:rPr>
          <w:rFonts w:eastAsia="Times New Roman"/>
          <w:b/>
          <w:color w:val="000000"/>
        </w:rPr>
        <w:t xml:space="preserve">” </w:t>
      </w:r>
      <w:r w:rsidRPr="004639D2">
        <w:rPr>
          <w:rFonts w:eastAsia="Times New Roman"/>
          <w:color w:val="000000"/>
        </w:rPr>
        <w:t xml:space="preserve">tárgyban </w:t>
      </w:r>
      <w:r w:rsidRPr="00B94877">
        <w:rPr>
          <w:rFonts w:eastAsia="Times New Roman"/>
          <w:color w:val="000000"/>
        </w:rPr>
        <w:t>i</w:t>
      </w:r>
      <w:r w:rsidRPr="0087090A">
        <w:rPr>
          <w:rFonts w:eastAsia="Times New Roman"/>
          <w:color w:val="000000"/>
        </w:rPr>
        <w:t xml:space="preserve">ndított uniós, nyílt közbeszerzési </w:t>
      </w:r>
      <w:r w:rsidRPr="0087090A">
        <w:rPr>
          <w:rFonts w:eastAsia="Times New Roman"/>
        </w:rPr>
        <w:t>eljárásban</w:t>
      </w:r>
      <w:r w:rsidRPr="004639D2">
        <w:rPr>
          <w:rFonts w:eastAsia="Times New Roman"/>
        </w:rPr>
        <w:t>, hogy</w:t>
      </w:r>
    </w:p>
    <w:p w14:paraId="748DF7F3" w14:textId="77777777" w:rsidR="00985157" w:rsidRDefault="00985157" w:rsidP="00985157">
      <w:pPr>
        <w:jc w:val="both"/>
        <w:rPr>
          <w:rFonts w:eastAsia="Times New Roman"/>
        </w:rPr>
      </w:pPr>
    </w:p>
    <w:p w14:paraId="056E2915" w14:textId="77777777" w:rsidR="00985157" w:rsidRDefault="00985157" w:rsidP="00985157">
      <w:pPr>
        <w:jc w:val="both"/>
        <w:rPr>
          <w:rFonts w:eastAsia="Times New Roman"/>
        </w:rPr>
      </w:pPr>
      <w:r>
        <w:rPr>
          <w:rFonts w:eastAsia="Times New Roman"/>
          <w:b/>
        </w:rPr>
        <w:t xml:space="preserve">a) </w:t>
      </w:r>
      <w:r w:rsidRPr="00C76978">
        <w:rPr>
          <w:rFonts w:eastAsia="Times New Roman"/>
          <w:b/>
        </w:rPr>
        <w:t>rendelkezem</w:t>
      </w:r>
      <w:r>
        <w:rPr>
          <w:rStyle w:val="Lbjegyzet-hivatkozs"/>
          <w:rFonts w:eastAsia="Times New Roman"/>
          <w:b/>
        </w:rPr>
        <w:footnoteReference w:id="14"/>
      </w:r>
      <w:r>
        <w:rPr>
          <w:rFonts w:eastAsia="Times New Roman"/>
        </w:rPr>
        <w:t xml:space="preserve"> </w:t>
      </w:r>
    </w:p>
    <w:p w14:paraId="6E2AAB38" w14:textId="77777777" w:rsidR="00985157" w:rsidRPr="004639D2" w:rsidRDefault="00985157" w:rsidP="00985157">
      <w:pPr>
        <w:jc w:val="both"/>
        <w:rPr>
          <w:rFonts w:eastAsia="Times New Roman"/>
          <w:b/>
          <w:i/>
        </w:rPr>
      </w:pPr>
      <w:r w:rsidRPr="004639D2">
        <w:rPr>
          <w:rFonts w:eastAsia="Times New Roman"/>
          <w:b/>
          <w:i/>
        </w:rPr>
        <w:t>vagy</w:t>
      </w:r>
    </w:p>
    <w:p w14:paraId="75F78411" w14:textId="77777777" w:rsidR="00985157" w:rsidRDefault="00985157" w:rsidP="00985157">
      <w:pPr>
        <w:jc w:val="both"/>
        <w:rPr>
          <w:rFonts w:eastAsia="Times New Roman"/>
        </w:rPr>
      </w:pPr>
      <w:r w:rsidRPr="004639D2">
        <w:rPr>
          <w:rFonts w:eastAsia="Times New Roman"/>
          <w:b/>
        </w:rPr>
        <w:t>b)</w:t>
      </w:r>
      <w:r>
        <w:rPr>
          <w:rFonts w:eastAsia="Times New Roman"/>
        </w:rPr>
        <w:t xml:space="preserve"> amennyiben Ajánlatkérő nyertesnek hirdet ki, a szerződés megkötésének időpontjáig </w:t>
      </w:r>
      <w:r w:rsidRPr="00C76978">
        <w:rPr>
          <w:rFonts w:eastAsia="Times New Roman"/>
          <w:b/>
        </w:rPr>
        <w:t>rendelkezni fogok</w:t>
      </w:r>
      <w:r>
        <w:rPr>
          <w:rFonts w:eastAsia="Times New Roman"/>
        </w:rPr>
        <w:t xml:space="preserve"> </w:t>
      </w:r>
    </w:p>
    <w:p w14:paraId="339282C7" w14:textId="77777777" w:rsidR="00985157" w:rsidRDefault="00985157" w:rsidP="00985157">
      <w:pPr>
        <w:jc w:val="both"/>
        <w:rPr>
          <w:rFonts w:eastAsia="Times New Roman"/>
          <w:color w:val="000000"/>
        </w:rPr>
      </w:pPr>
      <w:r>
        <w:rPr>
          <w:rFonts w:eastAsia="Times New Roman"/>
        </w:rPr>
        <w:t xml:space="preserve">a </w:t>
      </w:r>
      <w:r w:rsidRPr="00864765">
        <w:rPr>
          <w:rFonts w:eastAsia="Times New Roman"/>
          <w:color w:val="000000"/>
        </w:rPr>
        <w:t>villamos energiáról szóló 2007. évi LXXXVI. törvény 43.§ szerinti számlázási rendsze</w:t>
      </w:r>
      <w:r>
        <w:rPr>
          <w:rFonts w:eastAsia="Times New Roman"/>
          <w:color w:val="000000"/>
        </w:rPr>
        <w:t>rrel</w:t>
      </w:r>
      <w:r>
        <w:rPr>
          <w:rStyle w:val="Lbjegyzet-hivatkozs"/>
          <w:rFonts w:eastAsia="Times New Roman"/>
          <w:color w:val="000000"/>
        </w:rPr>
        <w:footnoteReference w:id="15"/>
      </w:r>
      <w:r>
        <w:rPr>
          <w:rFonts w:eastAsia="Times New Roman"/>
          <w:color w:val="000000"/>
        </w:rPr>
        <w:t xml:space="preserve">. </w:t>
      </w:r>
    </w:p>
    <w:p w14:paraId="16AFD6D9" w14:textId="77777777" w:rsidR="00985157" w:rsidRDefault="00985157" w:rsidP="00985157">
      <w:pPr>
        <w:widowControl w:val="0"/>
        <w:autoSpaceDE w:val="0"/>
        <w:autoSpaceDN w:val="0"/>
        <w:spacing w:after="0" w:line="240" w:lineRule="auto"/>
        <w:jc w:val="both"/>
        <w:rPr>
          <w:rFonts w:eastAsia="Times New Roman"/>
        </w:rPr>
      </w:pPr>
    </w:p>
    <w:p w14:paraId="72D21267" w14:textId="77777777" w:rsidR="00985157" w:rsidRDefault="00985157" w:rsidP="00985157">
      <w:pPr>
        <w:widowControl w:val="0"/>
        <w:autoSpaceDE w:val="0"/>
        <w:autoSpaceDN w:val="0"/>
        <w:spacing w:after="0" w:line="240" w:lineRule="auto"/>
        <w:jc w:val="both"/>
        <w:rPr>
          <w:rFonts w:eastAsia="Times New Roman"/>
        </w:rPr>
      </w:pPr>
    </w:p>
    <w:p w14:paraId="0018F5E1" w14:textId="77777777" w:rsidR="00985157" w:rsidRDefault="00985157" w:rsidP="00985157">
      <w:pPr>
        <w:widowControl w:val="0"/>
        <w:autoSpaceDE w:val="0"/>
        <w:autoSpaceDN w:val="0"/>
        <w:spacing w:after="0" w:line="240" w:lineRule="auto"/>
        <w:jc w:val="both"/>
        <w:rPr>
          <w:rFonts w:eastAsia="Times New Roman"/>
        </w:rPr>
      </w:pPr>
    </w:p>
    <w:p w14:paraId="589D60F9" w14:textId="77777777" w:rsidR="00985157" w:rsidRDefault="00985157" w:rsidP="00985157">
      <w:pPr>
        <w:widowControl w:val="0"/>
        <w:autoSpaceDE w:val="0"/>
        <w:autoSpaceDN w:val="0"/>
        <w:spacing w:after="0" w:line="240" w:lineRule="auto"/>
        <w:jc w:val="both"/>
        <w:rPr>
          <w:rFonts w:eastAsia="Times New Roman"/>
        </w:rPr>
      </w:pPr>
    </w:p>
    <w:p w14:paraId="289E1F0E" w14:textId="77777777" w:rsidR="00985157" w:rsidRDefault="00985157" w:rsidP="00985157">
      <w:pPr>
        <w:widowControl w:val="0"/>
        <w:autoSpaceDE w:val="0"/>
        <w:autoSpaceDN w:val="0"/>
        <w:spacing w:after="0" w:line="240" w:lineRule="auto"/>
        <w:jc w:val="both"/>
        <w:rPr>
          <w:rFonts w:eastAsia="Times New Roman"/>
        </w:rPr>
      </w:pPr>
    </w:p>
    <w:p w14:paraId="551A2118" w14:textId="77777777" w:rsidR="00985157" w:rsidRPr="0087090A" w:rsidRDefault="00985157" w:rsidP="00985157">
      <w:pPr>
        <w:widowControl w:val="0"/>
        <w:autoSpaceDE w:val="0"/>
        <w:autoSpaceDN w:val="0"/>
        <w:spacing w:after="0" w:line="240" w:lineRule="auto"/>
        <w:jc w:val="both"/>
        <w:rPr>
          <w:rFonts w:eastAsia="Times New Roman"/>
        </w:rPr>
      </w:pPr>
      <w:r w:rsidRPr="0087090A">
        <w:rPr>
          <w:rFonts w:eastAsia="Times New Roman"/>
        </w:rPr>
        <w:t>Kelt:</w:t>
      </w:r>
    </w:p>
    <w:p w14:paraId="66747AB8" w14:textId="77777777" w:rsidR="00985157" w:rsidRPr="0087090A" w:rsidRDefault="00985157" w:rsidP="00985157">
      <w:pPr>
        <w:widowControl w:val="0"/>
        <w:autoSpaceDE w:val="0"/>
        <w:autoSpaceDN w:val="0"/>
        <w:spacing w:after="0" w:line="240" w:lineRule="auto"/>
        <w:jc w:val="both"/>
        <w:rPr>
          <w:rFonts w:eastAsia="Times New Roman"/>
        </w:rPr>
      </w:pPr>
    </w:p>
    <w:p w14:paraId="1D94DF5B" w14:textId="77777777" w:rsidR="00985157" w:rsidRPr="0087090A" w:rsidRDefault="00985157" w:rsidP="00985157">
      <w:pPr>
        <w:tabs>
          <w:tab w:val="center" w:pos="7371"/>
        </w:tabs>
        <w:autoSpaceDN w:val="0"/>
        <w:spacing w:after="0" w:line="240" w:lineRule="auto"/>
        <w:jc w:val="both"/>
        <w:rPr>
          <w:rFonts w:eastAsia="Times New Roman"/>
        </w:rPr>
      </w:pPr>
      <w:r w:rsidRPr="0087090A">
        <w:rPr>
          <w:rFonts w:eastAsia="Times New Roman"/>
        </w:rPr>
        <w:tab/>
        <w:t>……………………………….</w:t>
      </w:r>
    </w:p>
    <w:p w14:paraId="734958DB" w14:textId="77777777" w:rsidR="00985157" w:rsidRPr="0087090A" w:rsidRDefault="00985157" w:rsidP="00985157">
      <w:pPr>
        <w:tabs>
          <w:tab w:val="center" w:pos="7371"/>
        </w:tabs>
        <w:autoSpaceDN w:val="0"/>
        <w:spacing w:after="0" w:line="240" w:lineRule="auto"/>
        <w:jc w:val="both"/>
        <w:rPr>
          <w:rFonts w:eastAsia="Times New Roman"/>
          <w:bCs/>
        </w:rPr>
      </w:pPr>
      <w:r w:rsidRPr="0087090A">
        <w:rPr>
          <w:rFonts w:eastAsia="Times New Roman"/>
          <w:b/>
          <w:bCs/>
        </w:rPr>
        <w:tab/>
      </w:r>
      <w:r w:rsidRPr="0087090A">
        <w:rPr>
          <w:rFonts w:eastAsia="Times New Roman"/>
          <w:bCs/>
        </w:rPr>
        <w:t>cégszerű aláírás</w:t>
      </w:r>
    </w:p>
    <w:p w14:paraId="5FE2CF9B" w14:textId="77777777" w:rsidR="00985157" w:rsidRPr="0087090A" w:rsidRDefault="00985157" w:rsidP="00985157">
      <w:pPr>
        <w:tabs>
          <w:tab w:val="center" w:pos="7371"/>
        </w:tabs>
        <w:autoSpaceDN w:val="0"/>
        <w:spacing w:after="0" w:line="240" w:lineRule="auto"/>
        <w:jc w:val="both"/>
        <w:rPr>
          <w:rFonts w:eastAsia="Times New Roman"/>
          <w:bCs/>
        </w:rPr>
      </w:pPr>
    </w:p>
    <w:p w14:paraId="1B434580" w14:textId="77777777" w:rsidR="00985157" w:rsidRDefault="00985157" w:rsidP="00985157">
      <w:pPr>
        <w:rPr>
          <w:rFonts w:eastAsia="Times New Roman"/>
          <w:bCs/>
        </w:rPr>
      </w:pPr>
      <w:r w:rsidRPr="0087090A">
        <w:rPr>
          <w:rFonts w:eastAsia="Times New Roman"/>
          <w:bCs/>
        </w:rPr>
        <w:br w:type="page"/>
      </w:r>
    </w:p>
    <w:p w14:paraId="7ECE1151" w14:textId="77777777" w:rsidR="00985157" w:rsidRPr="0087090A" w:rsidRDefault="00985157" w:rsidP="00985157">
      <w:pPr>
        <w:tabs>
          <w:tab w:val="center" w:pos="7371"/>
        </w:tabs>
        <w:autoSpaceDN w:val="0"/>
        <w:spacing w:after="0" w:line="240" w:lineRule="auto"/>
        <w:jc w:val="both"/>
        <w:rPr>
          <w:rFonts w:eastAsia="Times New Roman"/>
          <w:bCs/>
        </w:rPr>
      </w:pPr>
    </w:p>
    <w:p w14:paraId="427B5E1E" w14:textId="77777777" w:rsidR="00985157" w:rsidRDefault="00985157" w:rsidP="00985157">
      <w:pPr>
        <w:widowControl w:val="0"/>
        <w:autoSpaceDE w:val="0"/>
        <w:autoSpaceDN w:val="0"/>
        <w:spacing w:after="0" w:line="240" w:lineRule="auto"/>
        <w:jc w:val="center"/>
        <w:rPr>
          <w:rFonts w:eastAsia="Times New Roman"/>
          <w:b/>
          <w:bCs/>
          <w:iCs/>
          <w:caps/>
        </w:rPr>
      </w:pPr>
    </w:p>
    <w:p w14:paraId="11D66AF6" w14:textId="77777777" w:rsidR="00985157" w:rsidRPr="005F59CF" w:rsidRDefault="00985157" w:rsidP="00985157">
      <w:pPr>
        <w:keepNext/>
        <w:spacing w:after="0" w:line="240" w:lineRule="auto"/>
        <w:jc w:val="center"/>
        <w:outlineLvl w:val="1"/>
        <w:rPr>
          <w:rStyle w:val="Lbjegyzet-hivatkozs"/>
          <w:lang w:eastAsia="ar-SA"/>
        </w:rPr>
      </w:pPr>
      <w:bookmarkStart w:id="104" w:name="_Toc443391577"/>
      <w:bookmarkStart w:id="105" w:name="_Toc450746658"/>
      <w:bookmarkStart w:id="106" w:name="_Toc491760447"/>
      <w:r w:rsidRPr="005F59CF">
        <w:rPr>
          <w:rFonts w:eastAsia="Times New Roman"/>
          <w:b/>
          <w:bCs/>
          <w:iCs/>
          <w:caps/>
        </w:rPr>
        <w:t>NYILATKOZAT</w:t>
      </w:r>
      <w:r w:rsidRPr="005F59CF">
        <w:rPr>
          <w:rStyle w:val="Lbjegyzet-hivatkozs"/>
          <w:lang w:eastAsia="ar-SA"/>
        </w:rPr>
        <w:footnoteReference w:id="16"/>
      </w:r>
      <w:bookmarkEnd w:id="104"/>
      <w:bookmarkEnd w:id="105"/>
      <w:bookmarkEnd w:id="106"/>
    </w:p>
    <w:p w14:paraId="69D20C79" w14:textId="77777777" w:rsidR="00985157" w:rsidRPr="005F59CF" w:rsidRDefault="00985157" w:rsidP="00985157">
      <w:pPr>
        <w:keepNext/>
        <w:spacing w:after="0" w:line="240" w:lineRule="auto"/>
        <w:jc w:val="center"/>
        <w:outlineLvl w:val="1"/>
        <w:rPr>
          <w:rFonts w:eastAsia="Times New Roman"/>
          <w:b/>
          <w:bCs/>
          <w:iCs/>
          <w:caps/>
        </w:rPr>
      </w:pPr>
      <w:bookmarkStart w:id="107" w:name="_Toc450746659"/>
      <w:bookmarkStart w:id="108" w:name="_Toc491760448"/>
      <w:r w:rsidRPr="005F59CF">
        <w:rPr>
          <w:rFonts w:eastAsia="Times New Roman"/>
          <w:b/>
          <w:bCs/>
          <w:iCs/>
          <w:caps/>
        </w:rPr>
        <w:t>a MAVIR-ral kötött mérlegköri szerződésről</w:t>
      </w:r>
      <w:bookmarkEnd w:id="107"/>
      <w:bookmarkEnd w:id="108"/>
    </w:p>
    <w:p w14:paraId="3A356522" w14:textId="77777777" w:rsidR="00985157" w:rsidRPr="005F59CF" w:rsidRDefault="00985157" w:rsidP="00985157">
      <w:pPr>
        <w:keepNext/>
        <w:spacing w:after="0" w:line="240" w:lineRule="auto"/>
        <w:jc w:val="center"/>
        <w:outlineLvl w:val="1"/>
        <w:rPr>
          <w:rFonts w:eastAsia="Times New Roman"/>
          <w:b/>
          <w:bCs/>
          <w:iCs/>
          <w:caps/>
        </w:rPr>
      </w:pPr>
    </w:p>
    <w:p w14:paraId="2D75A7C3" w14:textId="77777777" w:rsidR="00985157" w:rsidRDefault="00985157" w:rsidP="00985157">
      <w:pPr>
        <w:jc w:val="both"/>
        <w:rPr>
          <w:rFonts w:eastAsia="Times New Roman"/>
          <w:bCs/>
        </w:rPr>
      </w:pPr>
    </w:p>
    <w:p w14:paraId="15B1B896" w14:textId="77777777" w:rsidR="00985157" w:rsidRDefault="00985157" w:rsidP="00985157">
      <w:pPr>
        <w:jc w:val="both"/>
        <w:rPr>
          <w:rFonts w:eastAsia="Times New Roman"/>
        </w:rPr>
      </w:pPr>
      <w:r w:rsidRPr="0087090A">
        <w:rPr>
          <w:rFonts w:eastAsia="Times New Roman"/>
        </w:rPr>
        <w:t>Alulírott __________________, mint a __________________ (</w:t>
      </w:r>
      <w:r w:rsidRPr="0087090A">
        <w:rPr>
          <w:rFonts w:eastAsia="Times New Roman"/>
          <w:i/>
        </w:rPr>
        <w:t xml:space="preserve">Ajánlattevő </w:t>
      </w:r>
      <w:r w:rsidRPr="0087090A">
        <w:rPr>
          <w:rFonts w:eastAsia="Times New Roman"/>
          <w:b/>
          <w:i/>
        </w:rPr>
        <w:t>/</w:t>
      </w:r>
      <w:r w:rsidRPr="0087090A">
        <w:rPr>
          <w:rFonts w:eastAsia="Times New Roman"/>
          <w:i/>
        </w:rPr>
        <w:t xml:space="preserve"> alkalmasság igazolásában részt vevő más szervezet</w:t>
      </w:r>
      <w:r w:rsidRPr="0087090A">
        <w:rPr>
          <w:rFonts w:eastAsia="Times New Roman"/>
          <w:i/>
          <w:vertAlign w:val="superscript"/>
        </w:rPr>
        <w:footnoteReference w:id="17"/>
      </w:r>
      <w:r w:rsidRPr="0087090A">
        <w:rPr>
          <w:rFonts w:eastAsia="Times New Roman"/>
          <w:i/>
        </w:rPr>
        <w:t xml:space="preserve">, név, székhely </w:t>
      </w:r>
    </w:p>
    <w:p w14:paraId="5E0316AD" w14:textId="77777777" w:rsidR="00985157" w:rsidRPr="0087090A" w:rsidRDefault="00985157" w:rsidP="00985157">
      <w:pPr>
        <w:autoSpaceDN w:val="0"/>
        <w:spacing w:after="0" w:line="240" w:lineRule="auto"/>
        <w:jc w:val="center"/>
        <w:rPr>
          <w:rFonts w:eastAsia="Times New Roman"/>
          <w:b/>
        </w:rPr>
      </w:pPr>
      <w:r w:rsidRPr="0087090A">
        <w:rPr>
          <w:rFonts w:eastAsia="Times New Roman"/>
          <w:b/>
        </w:rPr>
        <w:t>n y i l a t k o z o m</w:t>
      </w:r>
    </w:p>
    <w:p w14:paraId="3789CFED" w14:textId="77777777" w:rsidR="00985157" w:rsidRPr="0087090A" w:rsidRDefault="00985157" w:rsidP="00985157">
      <w:pPr>
        <w:autoSpaceDN w:val="0"/>
        <w:spacing w:after="0" w:line="240" w:lineRule="auto"/>
        <w:jc w:val="both"/>
        <w:rPr>
          <w:rFonts w:eastAsia="Times New Roman"/>
          <w:b/>
        </w:rPr>
      </w:pPr>
    </w:p>
    <w:p w14:paraId="3CFA9236" w14:textId="19E0FCB3" w:rsidR="00985157" w:rsidRPr="0087090A" w:rsidRDefault="00985157" w:rsidP="00985157">
      <w:pPr>
        <w:spacing w:after="0" w:line="240" w:lineRule="auto"/>
        <w:jc w:val="both"/>
        <w:rPr>
          <w:rFonts w:eastAsia="Times New Roman"/>
          <w:b/>
        </w:rPr>
      </w:pPr>
      <w:r w:rsidRPr="0087090A">
        <w:rPr>
          <w:rFonts w:eastAsia="Times New Roman"/>
        </w:rPr>
        <w:t xml:space="preserve"> </w:t>
      </w:r>
      <w:r w:rsidRPr="0087090A">
        <w:rPr>
          <w:rFonts w:eastAsia="Times New Roman"/>
          <w:color w:val="000000"/>
        </w:rPr>
        <w:t>„</w:t>
      </w:r>
      <w:r w:rsidRPr="00183928">
        <w:rPr>
          <w:b/>
        </w:rPr>
        <w:t>A MÁV-csoport öt Társaságának infrastruktúra üzemeltetés célú villamos energia ellátása, szabadpiaci keretek közötti 2018. január 1. és 2018. december 31. közötti teljesítéssel</w:t>
      </w:r>
      <w:r>
        <w:rPr>
          <w:rFonts w:eastAsia="Times New Roman"/>
          <w:b/>
          <w:color w:val="000000"/>
        </w:rPr>
        <w:t>”</w:t>
      </w:r>
      <w:r w:rsidRPr="0087090A">
        <w:rPr>
          <w:rFonts w:eastAsia="Times New Roman"/>
          <w:color w:val="000000"/>
        </w:rPr>
        <w:t xml:space="preserve"> tárgyában indított uniós, nyílt közbeszerzési </w:t>
      </w:r>
      <w:r w:rsidRPr="0087090A">
        <w:rPr>
          <w:rFonts w:eastAsia="Times New Roman"/>
        </w:rPr>
        <w:t>eljárásban</w:t>
      </w:r>
      <w:r>
        <w:rPr>
          <w:rFonts w:eastAsia="Times New Roman"/>
        </w:rPr>
        <w:t>,</w:t>
      </w:r>
      <w:r w:rsidRPr="0087090A">
        <w:rPr>
          <w:rFonts w:eastAsia="Times New Roman"/>
        </w:rPr>
        <w:t xml:space="preserve"> hogy</w:t>
      </w:r>
    </w:p>
    <w:p w14:paraId="73C7F6A8" w14:textId="77777777" w:rsidR="00985157" w:rsidRDefault="00985157" w:rsidP="00985157">
      <w:pPr>
        <w:jc w:val="both"/>
        <w:rPr>
          <w:rFonts w:eastAsia="Times New Roman"/>
        </w:rPr>
      </w:pPr>
    </w:p>
    <w:p w14:paraId="594E9174" w14:textId="77777777" w:rsidR="00985157" w:rsidRDefault="00985157" w:rsidP="00985157">
      <w:pPr>
        <w:jc w:val="both"/>
        <w:rPr>
          <w:rFonts w:eastAsia="Times New Roman"/>
        </w:rPr>
      </w:pPr>
      <w:r>
        <w:rPr>
          <w:rFonts w:eastAsia="Times New Roman"/>
        </w:rPr>
        <w:t>1.</w:t>
      </w:r>
    </w:p>
    <w:p w14:paraId="362EE3E3" w14:textId="77777777" w:rsidR="00985157" w:rsidRDefault="00985157" w:rsidP="00985157">
      <w:pPr>
        <w:jc w:val="both"/>
        <w:rPr>
          <w:rFonts w:eastAsia="Times New Roman"/>
        </w:rPr>
      </w:pPr>
      <w:r>
        <w:rPr>
          <w:rFonts w:eastAsia="Times New Roman"/>
          <w:b/>
        </w:rPr>
        <w:t>a) a mérlegkör felelőse azonos az Ajánlattevővel</w:t>
      </w:r>
      <w:r>
        <w:rPr>
          <w:rStyle w:val="Lbjegyzet-hivatkozs"/>
          <w:rFonts w:eastAsia="Times New Roman"/>
          <w:b/>
        </w:rPr>
        <w:footnoteReference w:id="18"/>
      </w:r>
      <w:r>
        <w:rPr>
          <w:rFonts w:eastAsia="Times New Roman"/>
        </w:rPr>
        <w:t xml:space="preserve"> </w:t>
      </w:r>
    </w:p>
    <w:p w14:paraId="3FE93FA6" w14:textId="77777777" w:rsidR="00985157" w:rsidRPr="004639D2" w:rsidRDefault="00985157" w:rsidP="00985157">
      <w:pPr>
        <w:jc w:val="both"/>
        <w:rPr>
          <w:rFonts w:eastAsia="Times New Roman"/>
          <w:b/>
          <w:i/>
        </w:rPr>
      </w:pPr>
      <w:r w:rsidRPr="004639D2">
        <w:rPr>
          <w:rFonts w:eastAsia="Times New Roman"/>
          <w:b/>
          <w:i/>
        </w:rPr>
        <w:t>vagy</w:t>
      </w:r>
    </w:p>
    <w:p w14:paraId="723BA861" w14:textId="77777777" w:rsidR="00985157" w:rsidRDefault="00985157" w:rsidP="00985157">
      <w:pPr>
        <w:jc w:val="both"/>
        <w:rPr>
          <w:rFonts w:eastAsia="Times New Roman"/>
          <w:b/>
        </w:rPr>
      </w:pPr>
      <w:r>
        <w:rPr>
          <w:rFonts w:eastAsia="Times New Roman"/>
          <w:b/>
        </w:rPr>
        <w:t xml:space="preserve">b) a mérlegkör felelőse </w:t>
      </w:r>
      <w:r w:rsidRPr="00C33951">
        <w:rPr>
          <w:rFonts w:eastAsia="Times New Roman"/>
          <w:b/>
          <w:u w:val="single"/>
        </w:rPr>
        <w:t>nem</w:t>
      </w:r>
      <w:r>
        <w:rPr>
          <w:rFonts w:eastAsia="Times New Roman"/>
          <w:b/>
        </w:rPr>
        <w:t xml:space="preserve"> azonos az Ajánlattevővel. </w:t>
      </w:r>
    </w:p>
    <w:p w14:paraId="75B792B6" w14:textId="77777777" w:rsidR="00985157" w:rsidRDefault="00985157" w:rsidP="00985157">
      <w:pPr>
        <w:jc w:val="both"/>
        <w:rPr>
          <w:rFonts w:eastAsia="Times New Roman"/>
        </w:rPr>
      </w:pPr>
      <w:r w:rsidRPr="00816ED1">
        <w:rPr>
          <w:rFonts w:eastAsia="Times New Roman"/>
        </w:rPr>
        <w:t>A</w:t>
      </w:r>
      <w:r>
        <w:rPr>
          <w:rFonts w:eastAsia="Times New Roman"/>
        </w:rPr>
        <w:t xml:space="preserve"> mérlegkör felelőse: ……………………………(név, székhely)</w:t>
      </w:r>
      <w:r>
        <w:rPr>
          <w:rStyle w:val="Lbjegyzet-hivatkozs"/>
          <w:rFonts w:eastAsia="Times New Roman"/>
        </w:rPr>
        <w:footnoteReference w:id="19"/>
      </w:r>
      <w:r>
        <w:rPr>
          <w:rFonts w:eastAsia="Times New Roman"/>
        </w:rPr>
        <w:t>.</w:t>
      </w:r>
    </w:p>
    <w:p w14:paraId="1E844B87" w14:textId="77777777" w:rsidR="00985157" w:rsidRDefault="00985157" w:rsidP="00985157">
      <w:pPr>
        <w:jc w:val="both"/>
        <w:rPr>
          <w:rFonts w:eastAsia="Times New Roman"/>
        </w:rPr>
      </w:pPr>
    </w:p>
    <w:p w14:paraId="545233D0" w14:textId="77777777" w:rsidR="00985157" w:rsidRDefault="00985157" w:rsidP="00985157">
      <w:pPr>
        <w:jc w:val="both"/>
        <w:rPr>
          <w:rFonts w:eastAsia="Times New Roman"/>
        </w:rPr>
      </w:pPr>
      <w:r>
        <w:rPr>
          <w:rFonts w:eastAsia="Times New Roman"/>
        </w:rPr>
        <w:t>2.</w:t>
      </w:r>
    </w:p>
    <w:p w14:paraId="709A8E1F" w14:textId="77777777" w:rsidR="00985157" w:rsidRDefault="00985157" w:rsidP="00985157">
      <w:pPr>
        <w:jc w:val="both"/>
        <w:rPr>
          <w:rFonts w:eastAsia="Times New Roman"/>
        </w:rPr>
      </w:pPr>
      <w:r w:rsidRPr="00F142EF">
        <w:rPr>
          <w:rFonts w:eastAsia="Times New Roman"/>
          <w:b/>
        </w:rPr>
        <w:t>A MAVIR-ral kötött mérlegköri szerződés megkötésének időpontj</w:t>
      </w:r>
      <w:r>
        <w:rPr>
          <w:rFonts w:eastAsia="Times New Roman"/>
          <w:b/>
        </w:rPr>
        <w:t>a:</w:t>
      </w:r>
    </w:p>
    <w:p w14:paraId="744B3A1D" w14:textId="77777777" w:rsidR="00985157" w:rsidRDefault="00985157" w:rsidP="00985157">
      <w:pPr>
        <w:jc w:val="both"/>
        <w:rPr>
          <w:rFonts w:eastAsia="Times New Roman"/>
        </w:rPr>
      </w:pPr>
      <w:r>
        <w:rPr>
          <w:rFonts w:eastAsia="Times New Roman"/>
        </w:rPr>
        <w:t>:…………………………………</w:t>
      </w:r>
    </w:p>
    <w:p w14:paraId="0501584F" w14:textId="77777777" w:rsidR="00985157" w:rsidRDefault="00985157" w:rsidP="00985157">
      <w:pPr>
        <w:widowControl w:val="0"/>
        <w:autoSpaceDE w:val="0"/>
        <w:autoSpaceDN w:val="0"/>
        <w:spacing w:after="0" w:line="240" w:lineRule="auto"/>
        <w:jc w:val="both"/>
        <w:rPr>
          <w:rFonts w:eastAsia="Times New Roman"/>
        </w:rPr>
      </w:pPr>
    </w:p>
    <w:p w14:paraId="1FA58639" w14:textId="77777777" w:rsidR="00985157" w:rsidRDefault="00985157" w:rsidP="00985157">
      <w:pPr>
        <w:widowControl w:val="0"/>
        <w:autoSpaceDE w:val="0"/>
        <w:autoSpaceDN w:val="0"/>
        <w:spacing w:after="0" w:line="240" w:lineRule="auto"/>
        <w:jc w:val="both"/>
        <w:rPr>
          <w:rFonts w:eastAsia="Times New Roman"/>
        </w:rPr>
      </w:pPr>
    </w:p>
    <w:p w14:paraId="2C1B030A" w14:textId="77777777" w:rsidR="00985157" w:rsidRPr="0087090A" w:rsidRDefault="00985157" w:rsidP="00985157">
      <w:pPr>
        <w:widowControl w:val="0"/>
        <w:autoSpaceDE w:val="0"/>
        <w:autoSpaceDN w:val="0"/>
        <w:spacing w:after="0" w:line="240" w:lineRule="auto"/>
        <w:jc w:val="both"/>
        <w:rPr>
          <w:rFonts w:eastAsia="Times New Roman"/>
        </w:rPr>
      </w:pPr>
      <w:r w:rsidRPr="0087090A">
        <w:rPr>
          <w:rFonts w:eastAsia="Times New Roman"/>
        </w:rPr>
        <w:t>Kelt:</w:t>
      </w:r>
    </w:p>
    <w:p w14:paraId="2350514E" w14:textId="77777777" w:rsidR="00985157" w:rsidRPr="0087090A" w:rsidRDefault="00985157" w:rsidP="00985157">
      <w:pPr>
        <w:widowControl w:val="0"/>
        <w:autoSpaceDE w:val="0"/>
        <w:autoSpaceDN w:val="0"/>
        <w:spacing w:after="0" w:line="240" w:lineRule="auto"/>
        <w:jc w:val="both"/>
        <w:rPr>
          <w:rFonts w:eastAsia="Times New Roman"/>
        </w:rPr>
      </w:pPr>
    </w:p>
    <w:p w14:paraId="5B4BD96D" w14:textId="77777777" w:rsidR="00985157" w:rsidRPr="0087090A" w:rsidRDefault="00985157" w:rsidP="00985157">
      <w:pPr>
        <w:tabs>
          <w:tab w:val="center" w:pos="7371"/>
        </w:tabs>
        <w:autoSpaceDN w:val="0"/>
        <w:spacing w:after="0" w:line="240" w:lineRule="auto"/>
        <w:jc w:val="both"/>
        <w:rPr>
          <w:rFonts w:eastAsia="Times New Roman"/>
        </w:rPr>
      </w:pPr>
      <w:r w:rsidRPr="0087090A">
        <w:rPr>
          <w:rFonts w:eastAsia="Times New Roman"/>
        </w:rPr>
        <w:tab/>
        <w:t>……………………………….</w:t>
      </w:r>
    </w:p>
    <w:p w14:paraId="07E11E5E" w14:textId="77777777" w:rsidR="00985157" w:rsidRPr="0087090A" w:rsidRDefault="00985157" w:rsidP="00985157">
      <w:pPr>
        <w:tabs>
          <w:tab w:val="center" w:pos="7371"/>
        </w:tabs>
        <w:autoSpaceDN w:val="0"/>
        <w:spacing w:after="0" w:line="240" w:lineRule="auto"/>
        <w:jc w:val="both"/>
        <w:rPr>
          <w:rFonts w:eastAsia="Times New Roman"/>
          <w:bCs/>
        </w:rPr>
      </w:pPr>
      <w:r w:rsidRPr="0087090A">
        <w:rPr>
          <w:rFonts w:eastAsia="Times New Roman"/>
          <w:b/>
          <w:bCs/>
        </w:rPr>
        <w:tab/>
      </w:r>
      <w:r w:rsidRPr="0087090A">
        <w:rPr>
          <w:rFonts w:eastAsia="Times New Roman"/>
          <w:bCs/>
        </w:rPr>
        <w:t>cégszerű aláírás</w:t>
      </w:r>
    </w:p>
    <w:p w14:paraId="6256A19C" w14:textId="77777777" w:rsidR="00985157" w:rsidRDefault="00985157" w:rsidP="00985157">
      <w:pPr>
        <w:widowControl w:val="0"/>
        <w:suppressAutoHyphens/>
        <w:overflowPunct w:val="0"/>
        <w:autoSpaceDE w:val="0"/>
        <w:autoSpaceDN w:val="0"/>
        <w:adjustRightInd w:val="0"/>
        <w:spacing w:after="0" w:line="240" w:lineRule="auto"/>
        <w:ind w:left="1418" w:hanging="284"/>
        <w:textAlignment w:val="baseline"/>
        <w:rPr>
          <w:rFonts w:eastAsia="Times New Roman"/>
        </w:rPr>
      </w:pPr>
    </w:p>
    <w:p w14:paraId="3082D6FB" w14:textId="77777777" w:rsidR="00985157" w:rsidRPr="005F59CF" w:rsidRDefault="00985157" w:rsidP="00985157">
      <w:pPr>
        <w:keepNext/>
        <w:spacing w:after="0" w:line="240" w:lineRule="auto"/>
        <w:jc w:val="center"/>
        <w:outlineLvl w:val="1"/>
        <w:rPr>
          <w:rStyle w:val="Lbjegyzet-hivatkozs"/>
          <w:lang w:eastAsia="ar-SA"/>
        </w:rPr>
      </w:pPr>
      <w:bookmarkStart w:id="109" w:name="_Toc450746660"/>
      <w:bookmarkStart w:id="110" w:name="_Toc491760449"/>
      <w:r>
        <w:rPr>
          <w:rFonts w:eastAsia="Times New Roman"/>
          <w:b/>
          <w:bCs/>
          <w:iCs/>
          <w:caps/>
        </w:rPr>
        <w:lastRenderedPageBreak/>
        <w:t xml:space="preserve">Mérlegkör felELős </w:t>
      </w:r>
      <w:r w:rsidRPr="005F59CF">
        <w:rPr>
          <w:rFonts w:eastAsia="Times New Roman"/>
          <w:b/>
          <w:bCs/>
          <w:iCs/>
          <w:caps/>
        </w:rPr>
        <w:t>NYILATKOZAT</w:t>
      </w:r>
      <w:r>
        <w:rPr>
          <w:rFonts w:eastAsia="Times New Roman"/>
          <w:b/>
          <w:bCs/>
          <w:iCs/>
          <w:caps/>
        </w:rPr>
        <w:t>A</w:t>
      </w:r>
      <w:r>
        <w:rPr>
          <w:rStyle w:val="Lbjegyzet-hivatkozs"/>
          <w:rFonts w:eastAsia="Times New Roman"/>
          <w:b/>
          <w:bCs/>
          <w:iCs/>
          <w:caps/>
        </w:rPr>
        <w:footnoteReference w:id="20"/>
      </w:r>
      <w:bookmarkEnd w:id="109"/>
      <w:bookmarkEnd w:id="110"/>
    </w:p>
    <w:p w14:paraId="267E37F2" w14:textId="77777777" w:rsidR="00985157" w:rsidRPr="00CE1445" w:rsidRDefault="00985157" w:rsidP="00985157">
      <w:pPr>
        <w:keepNext/>
        <w:spacing w:after="0" w:line="240" w:lineRule="auto"/>
        <w:jc w:val="center"/>
        <w:outlineLvl w:val="1"/>
        <w:rPr>
          <w:rFonts w:eastAsia="Times New Roman"/>
          <w:b/>
        </w:rPr>
      </w:pPr>
      <w:bookmarkStart w:id="111" w:name="_Toc449530283"/>
      <w:bookmarkStart w:id="112" w:name="_Toc450746661"/>
      <w:bookmarkStart w:id="113" w:name="_Toc491760450"/>
      <w:r>
        <w:rPr>
          <w:rFonts w:eastAsia="Times New Roman"/>
          <w:b/>
        </w:rPr>
        <w:t>(</w:t>
      </w:r>
      <w:r w:rsidRPr="00CE1445">
        <w:rPr>
          <w:rFonts w:eastAsia="Times New Roman"/>
          <w:b/>
        </w:rPr>
        <w:t>amennyiben</w:t>
      </w:r>
      <w:r>
        <w:rPr>
          <w:rFonts w:eastAsia="Times New Roman"/>
          <w:b/>
        </w:rPr>
        <w:t xml:space="preserve"> a Mérlegkör Felelős </w:t>
      </w:r>
      <w:r w:rsidRPr="00CE1445">
        <w:rPr>
          <w:rFonts w:eastAsia="Times New Roman"/>
          <w:b/>
        </w:rPr>
        <w:t>nem azonos az ajánlattevővel</w:t>
      </w:r>
      <w:r>
        <w:rPr>
          <w:rFonts w:eastAsia="Times New Roman"/>
          <w:b/>
        </w:rPr>
        <w:t>)</w:t>
      </w:r>
      <w:bookmarkEnd w:id="111"/>
      <w:bookmarkEnd w:id="112"/>
      <w:bookmarkEnd w:id="113"/>
    </w:p>
    <w:p w14:paraId="533513CF" w14:textId="77777777" w:rsidR="00985157" w:rsidRPr="005F59CF" w:rsidRDefault="00985157" w:rsidP="00985157">
      <w:pPr>
        <w:keepNext/>
        <w:spacing w:after="0" w:line="240" w:lineRule="auto"/>
        <w:jc w:val="center"/>
        <w:outlineLvl w:val="1"/>
        <w:rPr>
          <w:rFonts w:eastAsia="Times New Roman"/>
          <w:b/>
          <w:bCs/>
          <w:iCs/>
          <w:caps/>
        </w:rPr>
      </w:pPr>
    </w:p>
    <w:p w14:paraId="3645BE52" w14:textId="77777777" w:rsidR="00985157" w:rsidRDefault="00985157" w:rsidP="00985157">
      <w:pPr>
        <w:jc w:val="both"/>
        <w:rPr>
          <w:rFonts w:eastAsia="Times New Roman"/>
          <w:bCs/>
        </w:rPr>
      </w:pPr>
    </w:p>
    <w:p w14:paraId="2CA32CA0" w14:textId="77777777" w:rsidR="00985157" w:rsidRPr="00EF5DEE" w:rsidRDefault="00985157" w:rsidP="00985157">
      <w:pPr>
        <w:jc w:val="both"/>
        <w:rPr>
          <w:rFonts w:eastAsia="Times New Roman"/>
          <w:b/>
        </w:rPr>
      </w:pPr>
      <w:r>
        <w:rPr>
          <w:rFonts w:eastAsia="Times New Roman"/>
        </w:rPr>
        <w:t>Alulírott …………………</w:t>
      </w:r>
      <w:r w:rsidRPr="0087090A">
        <w:rPr>
          <w:rFonts w:eastAsia="Times New Roman"/>
        </w:rPr>
        <w:t xml:space="preserve"> </w:t>
      </w:r>
      <w:r w:rsidRPr="0087090A">
        <w:rPr>
          <w:rFonts w:eastAsia="Times New Roman"/>
          <w:i/>
        </w:rPr>
        <w:t xml:space="preserve">, </w:t>
      </w:r>
      <w:r>
        <w:rPr>
          <w:rFonts w:eastAsia="Times New Roman"/>
          <w:i/>
        </w:rPr>
        <w:t>………………………</w:t>
      </w:r>
      <w:r w:rsidRPr="0087090A">
        <w:rPr>
          <w:rFonts w:eastAsia="Times New Roman"/>
          <w:i/>
        </w:rPr>
        <w:t xml:space="preserve">név, székhely </w:t>
      </w:r>
      <w:r w:rsidRPr="0087090A">
        <w:rPr>
          <w:rFonts w:eastAsia="Times New Roman"/>
        </w:rPr>
        <w:t xml:space="preserve">mint </w:t>
      </w:r>
      <w:r w:rsidRPr="00EF5DEE">
        <w:rPr>
          <w:rFonts w:eastAsia="Times New Roman"/>
          <w:b/>
        </w:rPr>
        <w:t>Mérlegkör Felelős</w:t>
      </w:r>
    </w:p>
    <w:p w14:paraId="0AF3D1FE" w14:textId="77777777" w:rsidR="00985157" w:rsidRDefault="00985157" w:rsidP="00985157">
      <w:pPr>
        <w:autoSpaceDN w:val="0"/>
        <w:spacing w:after="0" w:line="240" w:lineRule="auto"/>
        <w:jc w:val="center"/>
        <w:rPr>
          <w:rFonts w:eastAsia="Times New Roman"/>
          <w:b/>
        </w:rPr>
      </w:pPr>
    </w:p>
    <w:p w14:paraId="46CBA4E9" w14:textId="77777777" w:rsidR="00985157" w:rsidRPr="0087090A" w:rsidRDefault="00985157" w:rsidP="00985157">
      <w:pPr>
        <w:autoSpaceDN w:val="0"/>
        <w:spacing w:after="0" w:line="240" w:lineRule="auto"/>
        <w:jc w:val="center"/>
        <w:rPr>
          <w:rFonts w:eastAsia="Times New Roman"/>
          <w:b/>
        </w:rPr>
      </w:pPr>
      <w:r w:rsidRPr="0087090A">
        <w:rPr>
          <w:rFonts w:eastAsia="Times New Roman"/>
          <w:b/>
        </w:rPr>
        <w:t>n y i l a t k o z o m</w:t>
      </w:r>
    </w:p>
    <w:p w14:paraId="0D825BDC" w14:textId="77777777" w:rsidR="00985157" w:rsidRDefault="00985157" w:rsidP="00985157">
      <w:pPr>
        <w:autoSpaceDN w:val="0"/>
        <w:spacing w:after="0" w:line="240" w:lineRule="auto"/>
        <w:jc w:val="both"/>
        <w:rPr>
          <w:rFonts w:eastAsia="Times New Roman"/>
          <w:b/>
        </w:rPr>
      </w:pPr>
    </w:p>
    <w:p w14:paraId="5D0AB8E6" w14:textId="77777777" w:rsidR="00985157" w:rsidRPr="0087090A" w:rsidRDefault="00985157" w:rsidP="00985157">
      <w:pPr>
        <w:autoSpaceDN w:val="0"/>
        <w:spacing w:after="0" w:line="240" w:lineRule="auto"/>
        <w:jc w:val="both"/>
        <w:rPr>
          <w:rFonts w:eastAsia="Times New Roman"/>
          <w:b/>
        </w:rPr>
      </w:pPr>
    </w:p>
    <w:p w14:paraId="7F642F4F" w14:textId="6700951C" w:rsidR="00985157" w:rsidRDefault="00985157" w:rsidP="00985157">
      <w:pPr>
        <w:spacing w:after="0" w:line="240" w:lineRule="auto"/>
        <w:jc w:val="both"/>
        <w:rPr>
          <w:rFonts w:eastAsia="Times New Roman"/>
        </w:rPr>
      </w:pPr>
      <w:r w:rsidRPr="0087090A">
        <w:rPr>
          <w:rFonts w:eastAsia="Times New Roman"/>
        </w:rPr>
        <w:t xml:space="preserve"> </w:t>
      </w:r>
      <w:r w:rsidRPr="0087090A">
        <w:rPr>
          <w:rFonts w:eastAsia="Times New Roman"/>
          <w:color w:val="000000"/>
        </w:rPr>
        <w:t>„</w:t>
      </w:r>
      <w:r w:rsidRPr="00183928">
        <w:rPr>
          <w:b/>
        </w:rPr>
        <w:t>A MÁV-csoport öt Társaságának infrastruktúra üzemeltetés célú villamos energia ellátása, szabadpiaci keretek közötti 2018. január 1. és 2018. december 31. közötti teljesítéssel</w:t>
      </w:r>
      <w:r>
        <w:rPr>
          <w:rFonts w:eastAsia="Times New Roman"/>
          <w:b/>
          <w:color w:val="000000"/>
        </w:rPr>
        <w:t>”</w:t>
      </w:r>
      <w:r w:rsidRPr="0087090A">
        <w:rPr>
          <w:rFonts w:eastAsia="Times New Roman"/>
          <w:color w:val="000000"/>
        </w:rPr>
        <w:t xml:space="preserve"> tárgyában indított uniós, nyílt közbeszerzési </w:t>
      </w:r>
      <w:r w:rsidRPr="0087090A">
        <w:rPr>
          <w:rFonts w:eastAsia="Times New Roman"/>
        </w:rPr>
        <w:t>eljárásban</w:t>
      </w:r>
      <w:r>
        <w:rPr>
          <w:rFonts w:eastAsia="Times New Roman"/>
        </w:rPr>
        <w:t>,</w:t>
      </w:r>
      <w:r w:rsidRPr="0087090A">
        <w:rPr>
          <w:rFonts w:eastAsia="Times New Roman"/>
        </w:rPr>
        <w:t xml:space="preserve"> hogy</w:t>
      </w:r>
      <w:r>
        <w:rPr>
          <w:rFonts w:eastAsia="Times New Roman"/>
        </w:rPr>
        <w:t xml:space="preserve"> </w:t>
      </w:r>
    </w:p>
    <w:p w14:paraId="4177EF26" w14:textId="77777777" w:rsidR="00985157" w:rsidRDefault="00985157" w:rsidP="00985157">
      <w:pPr>
        <w:spacing w:after="0" w:line="240" w:lineRule="auto"/>
        <w:jc w:val="both"/>
        <w:rPr>
          <w:rFonts w:eastAsia="Times New Roman"/>
        </w:rPr>
      </w:pPr>
    </w:p>
    <w:p w14:paraId="311E4B9D" w14:textId="77777777" w:rsidR="00985157" w:rsidRDefault="00985157" w:rsidP="00985157">
      <w:pPr>
        <w:spacing w:after="0" w:line="240" w:lineRule="auto"/>
        <w:jc w:val="both"/>
        <w:rPr>
          <w:rFonts w:eastAsia="Times New Roman"/>
        </w:rPr>
      </w:pPr>
      <w:r>
        <w:rPr>
          <w:rFonts w:eastAsia="Times New Roman"/>
        </w:rPr>
        <w:t>………………………..</w:t>
      </w:r>
      <w:r w:rsidRPr="00EF5DEE">
        <w:rPr>
          <w:rFonts w:eastAsia="Times New Roman"/>
          <w:i/>
        </w:rPr>
        <w:t xml:space="preserve"> </w:t>
      </w:r>
      <w:r w:rsidRPr="0087090A">
        <w:rPr>
          <w:rFonts w:eastAsia="Times New Roman"/>
          <w:i/>
        </w:rPr>
        <w:t xml:space="preserve">név, székhely </w:t>
      </w:r>
      <w:r>
        <w:rPr>
          <w:rFonts w:eastAsia="Times New Roman"/>
        </w:rPr>
        <w:t xml:space="preserve">Ajánlattevő nyertessége esetén </w:t>
      </w:r>
      <w:r w:rsidRPr="00EF5DEE">
        <w:rPr>
          <w:rFonts w:eastAsia="Times New Roman"/>
          <w:b/>
        </w:rPr>
        <w:t>kötelező érvénnyel</w:t>
      </w:r>
      <w:r>
        <w:rPr>
          <w:rFonts w:eastAsia="Times New Roman"/>
        </w:rPr>
        <w:t xml:space="preserve"> </w:t>
      </w:r>
      <w:r w:rsidRPr="00EF5DEE">
        <w:rPr>
          <w:rFonts w:eastAsia="Times New Roman"/>
          <w:b/>
        </w:rPr>
        <w:t xml:space="preserve">elfogadom </w:t>
      </w:r>
      <w:r w:rsidRPr="00BC251E">
        <w:rPr>
          <w:rFonts w:eastAsia="Times New Roman"/>
        </w:rPr>
        <w:t xml:space="preserve">a </w:t>
      </w:r>
      <w:r>
        <w:rPr>
          <w:rFonts w:eastAsia="Times New Roman"/>
        </w:rPr>
        <w:t>közbeszerzési dokumentum</w:t>
      </w:r>
      <w:r w:rsidRPr="00BC251E">
        <w:rPr>
          <w:rFonts w:eastAsia="Times New Roman"/>
        </w:rPr>
        <w:t>ban szereplő Mérlegkör Tagsági szerződéstervezetet</w:t>
      </w:r>
      <w:r>
        <w:rPr>
          <w:rFonts w:eastAsia="Times New Roman"/>
        </w:rPr>
        <w:t>.</w:t>
      </w:r>
    </w:p>
    <w:p w14:paraId="72479276" w14:textId="77777777" w:rsidR="00985157" w:rsidRDefault="00985157" w:rsidP="00985157">
      <w:pPr>
        <w:widowControl w:val="0"/>
        <w:autoSpaceDE w:val="0"/>
        <w:autoSpaceDN w:val="0"/>
        <w:spacing w:after="0" w:line="240" w:lineRule="auto"/>
        <w:jc w:val="both"/>
        <w:rPr>
          <w:rFonts w:eastAsia="Times New Roman"/>
        </w:rPr>
      </w:pPr>
    </w:p>
    <w:p w14:paraId="3ECA9D32" w14:textId="77777777" w:rsidR="00985157" w:rsidRDefault="00985157" w:rsidP="00985157">
      <w:pPr>
        <w:widowControl w:val="0"/>
        <w:autoSpaceDE w:val="0"/>
        <w:autoSpaceDN w:val="0"/>
        <w:spacing w:after="0" w:line="240" w:lineRule="auto"/>
        <w:jc w:val="both"/>
        <w:rPr>
          <w:rFonts w:eastAsia="Times New Roman"/>
        </w:rPr>
      </w:pPr>
    </w:p>
    <w:p w14:paraId="7DFD6964" w14:textId="77777777" w:rsidR="00985157" w:rsidRDefault="00985157" w:rsidP="00985157">
      <w:pPr>
        <w:widowControl w:val="0"/>
        <w:autoSpaceDE w:val="0"/>
        <w:autoSpaceDN w:val="0"/>
        <w:spacing w:after="0" w:line="240" w:lineRule="auto"/>
        <w:jc w:val="both"/>
        <w:rPr>
          <w:rFonts w:eastAsia="Times New Roman"/>
        </w:rPr>
      </w:pPr>
    </w:p>
    <w:p w14:paraId="7DC1268C" w14:textId="77777777" w:rsidR="00985157" w:rsidRPr="0087090A" w:rsidRDefault="00985157" w:rsidP="00985157">
      <w:pPr>
        <w:widowControl w:val="0"/>
        <w:autoSpaceDE w:val="0"/>
        <w:autoSpaceDN w:val="0"/>
        <w:spacing w:after="0" w:line="240" w:lineRule="auto"/>
        <w:jc w:val="both"/>
        <w:rPr>
          <w:rFonts w:eastAsia="Times New Roman"/>
        </w:rPr>
      </w:pPr>
      <w:r w:rsidRPr="0087090A">
        <w:rPr>
          <w:rFonts w:eastAsia="Times New Roman"/>
        </w:rPr>
        <w:t>Kelt:</w:t>
      </w:r>
    </w:p>
    <w:p w14:paraId="75F0C78F" w14:textId="77777777" w:rsidR="00985157" w:rsidRDefault="00985157" w:rsidP="00985157">
      <w:pPr>
        <w:widowControl w:val="0"/>
        <w:autoSpaceDE w:val="0"/>
        <w:autoSpaceDN w:val="0"/>
        <w:spacing w:after="0" w:line="240" w:lineRule="auto"/>
        <w:jc w:val="both"/>
        <w:rPr>
          <w:rFonts w:eastAsia="Times New Roman"/>
        </w:rPr>
      </w:pPr>
    </w:p>
    <w:p w14:paraId="3124BF26" w14:textId="77777777" w:rsidR="00985157" w:rsidRDefault="00985157" w:rsidP="00985157">
      <w:pPr>
        <w:widowControl w:val="0"/>
        <w:autoSpaceDE w:val="0"/>
        <w:autoSpaceDN w:val="0"/>
        <w:spacing w:after="0" w:line="240" w:lineRule="auto"/>
        <w:jc w:val="both"/>
        <w:rPr>
          <w:rFonts w:eastAsia="Times New Roman"/>
        </w:rPr>
      </w:pPr>
    </w:p>
    <w:p w14:paraId="69C5D491" w14:textId="77777777" w:rsidR="00985157" w:rsidRDefault="00985157" w:rsidP="00985157">
      <w:pPr>
        <w:widowControl w:val="0"/>
        <w:autoSpaceDE w:val="0"/>
        <w:autoSpaceDN w:val="0"/>
        <w:spacing w:after="0" w:line="240" w:lineRule="auto"/>
        <w:jc w:val="both"/>
        <w:rPr>
          <w:rFonts w:eastAsia="Times New Roman"/>
        </w:rPr>
      </w:pPr>
    </w:p>
    <w:p w14:paraId="6578AE9E" w14:textId="77777777" w:rsidR="00985157" w:rsidRDefault="00985157" w:rsidP="00985157">
      <w:pPr>
        <w:widowControl w:val="0"/>
        <w:autoSpaceDE w:val="0"/>
        <w:autoSpaceDN w:val="0"/>
        <w:spacing w:after="0" w:line="240" w:lineRule="auto"/>
        <w:jc w:val="both"/>
        <w:rPr>
          <w:rFonts w:eastAsia="Times New Roman"/>
        </w:rPr>
      </w:pPr>
    </w:p>
    <w:p w14:paraId="61CFCB79" w14:textId="77777777" w:rsidR="00985157" w:rsidRPr="0087090A" w:rsidRDefault="00985157" w:rsidP="00985157">
      <w:pPr>
        <w:widowControl w:val="0"/>
        <w:autoSpaceDE w:val="0"/>
        <w:autoSpaceDN w:val="0"/>
        <w:spacing w:after="0" w:line="240" w:lineRule="auto"/>
        <w:jc w:val="both"/>
        <w:rPr>
          <w:rFonts w:eastAsia="Times New Roman"/>
        </w:rPr>
      </w:pPr>
    </w:p>
    <w:p w14:paraId="7BBDC642" w14:textId="77777777" w:rsidR="00985157" w:rsidRPr="0087090A" w:rsidRDefault="00985157" w:rsidP="00985157">
      <w:pPr>
        <w:tabs>
          <w:tab w:val="center" w:pos="7371"/>
        </w:tabs>
        <w:autoSpaceDN w:val="0"/>
        <w:spacing w:after="0" w:line="240" w:lineRule="auto"/>
        <w:jc w:val="center"/>
        <w:rPr>
          <w:rFonts w:eastAsia="Times New Roman"/>
        </w:rPr>
      </w:pPr>
      <w:r w:rsidRPr="0087090A">
        <w:rPr>
          <w:rFonts w:eastAsia="Times New Roman"/>
        </w:rPr>
        <w:t>……………………………….</w:t>
      </w:r>
    </w:p>
    <w:p w14:paraId="3A6BC1FF" w14:textId="77777777" w:rsidR="00985157" w:rsidRPr="0087090A" w:rsidRDefault="00985157" w:rsidP="00985157">
      <w:pPr>
        <w:tabs>
          <w:tab w:val="center" w:pos="7371"/>
        </w:tabs>
        <w:autoSpaceDN w:val="0"/>
        <w:spacing w:after="0" w:line="240" w:lineRule="auto"/>
        <w:jc w:val="center"/>
        <w:rPr>
          <w:rFonts w:eastAsia="Times New Roman"/>
          <w:bCs/>
        </w:rPr>
      </w:pPr>
      <w:r w:rsidRPr="0087090A">
        <w:rPr>
          <w:rFonts w:eastAsia="Times New Roman"/>
          <w:bCs/>
        </w:rPr>
        <w:t>cégszerű aláírás</w:t>
      </w:r>
    </w:p>
    <w:p w14:paraId="52FE1C64" w14:textId="77777777" w:rsidR="00985157" w:rsidRDefault="00985157" w:rsidP="00985157">
      <w:pPr>
        <w:widowControl w:val="0"/>
        <w:suppressAutoHyphens/>
        <w:overflowPunct w:val="0"/>
        <w:autoSpaceDE w:val="0"/>
        <w:autoSpaceDN w:val="0"/>
        <w:adjustRightInd w:val="0"/>
        <w:spacing w:after="0" w:line="240" w:lineRule="auto"/>
        <w:ind w:left="1418" w:hanging="284"/>
        <w:jc w:val="center"/>
        <w:textAlignment w:val="baseline"/>
        <w:rPr>
          <w:rFonts w:eastAsia="Times New Roman"/>
        </w:rPr>
      </w:pPr>
    </w:p>
    <w:p w14:paraId="7994107A" w14:textId="77777777" w:rsidR="00985157" w:rsidRDefault="00985157" w:rsidP="00985157">
      <w:pPr>
        <w:jc w:val="both"/>
      </w:pPr>
      <w:r>
        <w:br w:type="page"/>
      </w:r>
    </w:p>
    <w:p w14:paraId="7275FB65" w14:textId="77777777" w:rsidR="00A92281" w:rsidRDefault="00A92281" w:rsidP="00A92281">
      <w:pPr>
        <w:widowControl w:val="0"/>
        <w:autoSpaceDE w:val="0"/>
        <w:autoSpaceDN w:val="0"/>
        <w:jc w:val="center"/>
        <w:rPr>
          <w:rFonts w:ascii="Garamond" w:hAnsi="Garamond"/>
          <w:b/>
          <w:bCs/>
          <w:iCs/>
          <w:caps/>
          <w:lang w:val="x-none"/>
        </w:rPr>
      </w:pPr>
    </w:p>
    <w:p w14:paraId="4D452C9E" w14:textId="77777777" w:rsidR="00A92281" w:rsidRDefault="00A92281" w:rsidP="00A92281">
      <w:pPr>
        <w:widowControl w:val="0"/>
        <w:autoSpaceDE w:val="0"/>
        <w:autoSpaceDN w:val="0"/>
        <w:jc w:val="center"/>
        <w:rPr>
          <w:rFonts w:ascii="Garamond" w:hAnsi="Garamond"/>
          <w:b/>
          <w:bCs/>
          <w:iCs/>
          <w:caps/>
          <w:lang w:val="x-none"/>
        </w:rPr>
      </w:pPr>
    </w:p>
    <w:p w14:paraId="72FCB063" w14:textId="0BC630A7" w:rsidR="00A92281" w:rsidRDefault="00A92281" w:rsidP="00A92281">
      <w:pPr>
        <w:widowControl w:val="0"/>
        <w:autoSpaceDE w:val="0"/>
        <w:autoSpaceDN w:val="0"/>
        <w:jc w:val="center"/>
        <w:rPr>
          <w:rFonts w:ascii="Garamond" w:eastAsia="Times New Roman" w:hAnsi="Garamond"/>
          <w:color w:val="000000"/>
        </w:rPr>
      </w:pPr>
      <w:r>
        <w:rPr>
          <w:rFonts w:ascii="Garamond" w:hAnsi="Garamond"/>
          <w:b/>
          <w:bCs/>
          <w:iCs/>
          <w:caps/>
          <w:lang w:val="x-none"/>
        </w:rPr>
        <w:t>Nyilatkozat folyamatban lévő változásbejegyzési eljárásra vonatkozóan</w:t>
      </w:r>
      <w:r>
        <w:rPr>
          <w:rFonts w:ascii="Garamond" w:hAnsi="Garamond"/>
          <w:color w:val="000000"/>
          <w:lang w:val="x-none"/>
        </w:rPr>
        <w:t xml:space="preserve"> </w:t>
      </w:r>
    </w:p>
    <w:p w14:paraId="6307AA4B" w14:textId="77777777" w:rsidR="00A92281" w:rsidRDefault="00A92281" w:rsidP="00A92281">
      <w:pPr>
        <w:widowControl w:val="0"/>
        <w:jc w:val="center"/>
        <w:rPr>
          <w:rFonts w:ascii="Garamond" w:hAnsi="Garamond"/>
          <w:color w:val="000000"/>
        </w:rPr>
      </w:pPr>
    </w:p>
    <w:p w14:paraId="381CE17A" w14:textId="77777777" w:rsidR="00A92281" w:rsidRDefault="00A92281" w:rsidP="00390474">
      <w:pPr>
        <w:widowControl w:val="0"/>
        <w:jc w:val="both"/>
        <w:rPr>
          <w:rFonts w:ascii="Garamond" w:hAnsi="Garamond"/>
          <w:color w:val="000000"/>
        </w:rPr>
      </w:pPr>
    </w:p>
    <w:p w14:paraId="4702E42E" w14:textId="44660503" w:rsidR="00A92281" w:rsidRDefault="00A92281" w:rsidP="00390474">
      <w:pPr>
        <w:widowControl w:val="0"/>
        <w:jc w:val="both"/>
        <w:rPr>
          <w:rFonts w:ascii="Garamond" w:hAnsi="Garamond"/>
          <w:color w:val="000000"/>
        </w:rPr>
      </w:pPr>
      <w:r>
        <w:rPr>
          <w:rFonts w:ascii="Garamond" w:hAnsi="Garamond"/>
          <w:color w:val="000000"/>
        </w:rPr>
        <w:t>Alulírott &lt;képviselő / meghatalmazott neve&gt; a(z) &lt;cégnév&gt; (&lt;székhely&gt;) ajánlattevő képviseletében a „</w:t>
      </w:r>
      <w:r w:rsidRPr="00183928">
        <w:rPr>
          <w:b/>
        </w:rPr>
        <w:t>A MÁV-csoport öt Társaságának infrastruktúra üzemeltetés célú villamos energia ellátása, szabadpiaci keretek közötti 2018. január 1. és 2018. december 31. közötti teljesítéssel</w:t>
      </w:r>
      <w:r>
        <w:rPr>
          <w:rFonts w:ascii="Garamond" w:hAnsi="Garamond"/>
          <w:color w:val="000000"/>
        </w:rPr>
        <w:t>” tárgyban indított uniós nyílt eljárás vonatkozásában ezúton nyilatkozom, hogy Ajánlattevő vonatkozásában változásbejegyzési eljárás folyamatban van/nincs.</w:t>
      </w:r>
      <w:r>
        <w:rPr>
          <w:rFonts w:ascii="Garamond" w:hAnsi="Garamond"/>
          <w:color w:val="000000"/>
          <w:vertAlign w:val="superscript"/>
        </w:rPr>
        <w:footnoteReference w:id="21"/>
      </w:r>
    </w:p>
    <w:p w14:paraId="54F890E7" w14:textId="77777777" w:rsidR="00A92281" w:rsidRDefault="00A92281" w:rsidP="00390474">
      <w:pPr>
        <w:widowControl w:val="0"/>
        <w:jc w:val="both"/>
        <w:rPr>
          <w:rFonts w:ascii="Garamond" w:hAnsi="Garamond"/>
          <w:color w:val="000000"/>
        </w:rPr>
      </w:pPr>
    </w:p>
    <w:p w14:paraId="5EDBBFBD" w14:textId="77777777" w:rsidR="00A92281" w:rsidRDefault="00A92281" w:rsidP="00390474">
      <w:pPr>
        <w:widowControl w:val="0"/>
        <w:jc w:val="both"/>
        <w:rPr>
          <w:rFonts w:ascii="Garamond" w:hAnsi="Garamond"/>
          <w:color w:val="000000"/>
        </w:rPr>
      </w:pPr>
    </w:p>
    <w:p w14:paraId="2F579CFD" w14:textId="77777777" w:rsidR="00A92281" w:rsidRDefault="00A92281" w:rsidP="00A92281">
      <w:pPr>
        <w:widowControl w:val="0"/>
        <w:jc w:val="center"/>
        <w:rPr>
          <w:rFonts w:ascii="Garamond" w:hAnsi="Garamond"/>
          <w:color w:val="000000"/>
        </w:rPr>
      </w:pPr>
    </w:p>
    <w:p w14:paraId="4F2E5BE5" w14:textId="77777777" w:rsidR="00A92281" w:rsidRDefault="00A92281" w:rsidP="00A92281">
      <w:pPr>
        <w:widowControl w:val="0"/>
        <w:jc w:val="center"/>
        <w:rPr>
          <w:rFonts w:ascii="Garamond" w:hAnsi="Garamond"/>
          <w:color w:val="000000"/>
        </w:rPr>
      </w:pPr>
    </w:p>
    <w:p w14:paraId="40882CB2" w14:textId="77777777" w:rsidR="00A92281" w:rsidRDefault="00A92281" w:rsidP="00A92281">
      <w:pPr>
        <w:widowControl w:val="0"/>
        <w:rPr>
          <w:rFonts w:ascii="Garamond" w:hAnsi="Garamond"/>
          <w:color w:val="000000"/>
        </w:rPr>
      </w:pPr>
      <w:r>
        <w:rPr>
          <w:rFonts w:ascii="Garamond" w:hAnsi="Garamond"/>
          <w:color w:val="000000"/>
        </w:rPr>
        <w:t>&lt;Kelt&gt;</w:t>
      </w:r>
    </w:p>
    <w:p w14:paraId="43276D99" w14:textId="77777777" w:rsidR="00A92281" w:rsidRDefault="00A92281" w:rsidP="00A92281">
      <w:pPr>
        <w:widowControl w:val="0"/>
        <w:jc w:val="center"/>
        <w:rPr>
          <w:rFonts w:ascii="Garamond" w:hAnsi="Garamond"/>
          <w:color w:val="000000"/>
        </w:rPr>
      </w:pPr>
    </w:p>
    <w:p w14:paraId="5AA4649E" w14:textId="77777777" w:rsidR="00A92281" w:rsidRDefault="00A92281" w:rsidP="00A92281">
      <w:pPr>
        <w:widowControl w:val="0"/>
        <w:jc w:val="center"/>
        <w:rPr>
          <w:rFonts w:ascii="Garamond" w:hAnsi="Garamond"/>
          <w:color w:val="000000"/>
        </w:rPr>
      </w:pPr>
    </w:p>
    <w:p w14:paraId="6FB4D9A9" w14:textId="77777777" w:rsidR="00A92281" w:rsidRDefault="00A92281" w:rsidP="00A92281">
      <w:pPr>
        <w:widowControl w:val="0"/>
        <w:jc w:val="center"/>
        <w:rPr>
          <w:rFonts w:ascii="Garamond" w:hAnsi="Garamond"/>
          <w:color w:val="000000"/>
        </w:rPr>
      </w:pPr>
      <w:r>
        <w:rPr>
          <w:rFonts w:ascii="Garamond" w:hAnsi="Garamond"/>
          <w:color w:val="000000"/>
        </w:rPr>
        <w:t>…………………………..</w:t>
      </w:r>
    </w:p>
    <w:p w14:paraId="080F278D" w14:textId="77777777" w:rsidR="00A92281" w:rsidRDefault="00A92281" w:rsidP="00A92281">
      <w:pPr>
        <w:widowControl w:val="0"/>
        <w:jc w:val="center"/>
        <w:rPr>
          <w:rFonts w:ascii="Garamond" w:hAnsi="Garamond"/>
          <w:color w:val="000000"/>
        </w:rPr>
      </w:pPr>
      <w:r>
        <w:rPr>
          <w:rFonts w:ascii="Garamond" w:hAnsi="Garamond"/>
          <w:color w:val="000000"/>
        </w:rPr>
        <w:t>Cégszerű aláírás</w:t>
      </w:r>
    </w:p>
    <w:p w14:paraId="486D0924" w14:textId="77777777" w:rsidR="00A92281" w:rsidRDefault="00A92281" w:rsidP="00A92281">
      <w:pPr>
        <w:widowControl w:val="0"/>
        <w:jc w:val="center"/>
        <w:rPr>
          <w:rFonts w:ascii="Garamond" w:hAnsi="Garamond"/>
          <w:color w:val="000000"/>
        </w:rPr>
      </w:pPr>
    </w:p>
    <w:p w14:paraId="1A047768" w14:textId="77777777" w:rsidR="00A92281" w:rsidRDefault="00A92281" w:rsidP="00A92281">
      <w:pPr>
        <w:rPr>
          <w:szCs w:val="20"/>
          <w:lang w:eastAsia="ar-SA"/>
        </w:rPr>
      </w:pPr>
    </w:p>
    <w:p w14:paraId="48C76C36" w14:textId="493EEBBE" w:rsidR="00A92281" w:rsidRDefault="00A92281">
      <w:pPr>
        <w:rPr>
          <w:rFonts w:eastAsia="Times New Roman"/>
          <w:bCs/>
        </w:rPr>
      </w:pPr>
      <w:r>
        <w:rPr>
          <w:rFonts w:eastAsia="Times New Roman"/>
          <w:bCs/>
        </w:rPr>
        <w:br w:type="page"/>
      </w:r>
    </w:p>
    <w:p w14:paraId="0DE6C619" w14:textId="77777777" w:rsidR="00985157" w:rsidRDefault="00985157">
      <w:pPr>
        <w:rPr>
          <w:rFonts w:eastAsia="Times New Roman"/>
          <w:bCs/>
        </w:rPr>
      </w:pPr>
    </w:p>
    <w:p w14:paraId="0C5ACB95" w14:textId="77777777" w:rsidR="00DF085E" w:rsidRPr="00A749F0" w:rsidRDefault="00DF085E" w:rsidP="00DF085E">
      <w:pPr>
        <w:rPr>
          <w:rFonts w:eastAsia="Times New Roman"/>
          <w:bCs/>
        </w:rPr>
      </w:pPr>
    </w:p>
    <w:p w14:paraId="43892612" w14:textId="0C782636" w:rsidR="00DF085E" w:rsidRDefault="00DF085E" w:rsidP="00DF085E">
      <w:pPr>
        <w:rPr>
          <w:rFonts w:eastAsia="Times New Roman"/>
          <w:bCs/>
        </w:rPr>
      </w:pPr>
    </w:p>
    <w:p w14:paraId="62497296" w14:textId="77777777" w:rsidR="009F182E" w:rsidRDefault="009F182E" w:rsidP="009F182E">
      <w:pPr>
        <w:spacing w:after="0" w:line="340" w:lineRule="exact"/>
        <w:jc w:val="center"/>
        <w:rPr>
          <w:rFonts w:eastAsia="SimSun"/>
          <w:b/>
          <w:lang w:eastAsia="en-US"/>
        </w:rPr>
      </w:pPr>
    </w:p>
    <w:p w14:paraId="36BDD5C9" w14:textId="7A332A27" w:rsidR="009F182E" w:rsidRPr="001B31DD" w:rsidRDefault="009F182E" w:rsidP="009F182E">
      <w:pPr>
        <w:pStyle w:val="Cmsor2"/>
        <w:spacing w:before="0" w:after="0" w:line="240" w:lineRule="auto"/>
        <w:ind w:left="720"/>
        <w:jc w:val="both"/>
        <w:rPr>
          <w:i w:val="0"/>
          <w:u w:val="single"/>
        </w:rPr>
      </w:pPr>
      <w:bookmarkStart w:id="114" w:name="_Toc483303485"/>
      <w:bookmarkStart w:id="115" w:name="_Toc491760451"/>
      <w:r w:rsidRPr="001B31DD">
        <w:rPr>
          <w:rFonts w:ascii="Times New Roman" w:hAnsi="Times New Roman"/>
          <w:i w:val="0"/>
          <w:sz w:val="24"/>
          <w:szCs w:val="24"/>
          <w:u w:val="single"/>
        </w:rPr>
        <w:t>EGYSÉGES EURÓPAI KÖZBESZERZÉSI DOKUMENTUM</w:t>
      </w:r>
      <w:r>
        <w:rPr>
          <w:rFonts w:ascii="Times New Roman" w:hAnsi="Times New Roman"/>
          <w:i w:val="0"/>
          <w:sz w:val="24"/>
          <w:szCs w:val="24"/>
          <w:u w:val="single"/>
          <w:lang w:val="hu-HU"/>
        </w:rPr>
        <w:t xml:space="preserve"> </w:t>
      </w:r>
      <w:r w:rsidRPr="009F182E">
        <w:rPr>
          <w:rFonts w:ascii="Times New Roman" w:hAnsi="Times New Roman"/>
          <w:i w:val="0"/>
          <w:sz w:val="16"/>
          <w:szCs w:val="16"/>
          <w:u w:val="single"/>
        </w:rPr>
        <w:footnoteReference w:id="22"/>
      </w:r>
      <w:bookmarkEnd w:id="114"/>
      <w:bookmarkEnd w:id="115"/>
    </w:p>
    <w:p w14:paraId="2BBF4C13" w14:textId="77777777" w:rsidR="009F182E" w:rsidRPr="00D23BAC" w:rsidRDefault="009F182E" w:rsidP="009F182E">
      <w:pPr>
        <w:rPr>
          <w:rFonts w:eastAsia="Times New Roman"/>
          <w:bCs/>
        </w:rPr>
      </w:pPr>
    </w:p>
    <w:p w14:paraId="64D63663" w14:textId="77777777" w:rsidR="009F182E" w:rsidRPr="00D23BAC" w:rsidRDefault="009F182E" w:rsidP="009F182E">
      <w:pPr>
        <w:rPr>
          <w:rFonts w:eastAsia="Times New Roman"/>
          <w:bCs/>
        </w:rPr>
      </w:pPr>
      <w:r w:rsidRPr="00D23BAC">
        <w:rPr>
          <w:rFonts w:eastAsia="Times New Roman"/>
          <w:bCs/>
        </w:rPr>
        <w:br w:type="page"/>
      </w:r>
    </w:p>
    <w:p w14:paraId="08F16ABB" w14:textId="77777777" w:rsidR="009F182E" w:rsidRPr="00303F4E" w:rsidRDefault="009F182E" w:rsidP="009F182E">
      <w:pPr>
        <w:keepNext/>
        <w:spacing w:after="0" w:line="240" w:lineRule="auto"/>
        <w:jc w:val="center"/>
        <w:outlineLvl w:val="1"/>
        <w:rPr>
          <w:rFonts w:eastAsia="Times New Roman"/>
          <w:b/>
          <w:bCs/>
          <w:iCs/>
          <w:caps/>
        </w:rPr>
      </w:pPr>
    </w:p>
    <w:p w14:paraId="30983797" w14:textId="77777777" w:rsidR="009F182E" w:rsidRPr="00D23BAC" w:rsidRDefault="009F182E" w:rsidP="009F182E">
      <w:pPr>
        <w:keepNext/>
        <w:spacing w:after="0" w:line="240" w:lineRule="auto"/>
        <w:jc w:val="center"/>
        <w:outlineLvl w:val="1"/>
        <w:rPr>
          <w:rFonts w:eastAsia="Times New Roman"/>
          <w:b/>
          <w:bCs/>
          <w:iCs/>
          <w:caps/>
        </w:rPr>
      </w:pPr>
      <w:bookmarkStart w:id="116" w:name="_Toc483303486"/>
      <w:bookmarkStart w:id="117" w:name="_Toc491760452"/>
      <w:r w:rsidRPr="00D23BAC">
        <w:rPr>
          <w:rFonts w:eastAsia="Times New Roman"/>
          <w:b/>
          <w:bCs/>
          <w:iCs/>
          <w:caps/>
        </w:rPr>
        <w:t>Egységes Európai Közbeszerzési Dokumentum</w:t>
      </w:r>
      <w:bookmarkEnd w:id="116"/>
      <w:bookmarkEnd w:id="117"/>
    </w:p>
    <w:p w14:paraId="5A996369" w14:textId="77777777" w:rsidR="009F182E" w:rsidRPr="00D23BAC" w:rsidRDefault="009F182E" w:rsidP="009F182E">
      <w:pPr>
        <w:spacing w:after="0" w:line="340" w:lineRule="exact"/>
        <w:jc w:val="right"/>
        <w:rPr>
          <w:rFonts w:eastAsia="SimSun"/>
          <w:b/>
          <w:caps/>
          <w:spacing w:val="30"/>
          <w:lang w:eastAsia="en-US"/>
        </w:rPr>
      </w:pPr>
    </w:p>
    <w:p w14:paraId="49879EE4" w14:textId="77777777" w:rsidR="009F182E" w:rsidRPr="007C0143" w:rsidRDefault="009F182E" w:rsidP="009F182E">
      <w:pPr>
        <w:jc w:val="both"/>
      </w:pPr>
      <w:r w:rsidRPr="007C0143">
        <w:t xml:space="preserve">Ajánlatkérő az ajánlati felhívás </w:t>
      </w:r>
      <w:r w:rsidRPr="008D35C0">
        <w:t>VI. 3. 16. pontjában</w:t>
      </w:r>
      <w:r w:rsidRPr="007C0143">
        <w:t xml:space="preserve"> előírtakkal összhangban jelen pontban kívánja megadni az ESPD kitöltéséhez szükséges technikai információkat.</w:t>
      </w:r>
    </w:p>
    <w:p w14:paraId="72E7724F" w14:textId="0AA891ED" w:rsidR="009F182E" w:rsidRPr="007C0143" w:rsidRDefault="009F182E" w:rsidP="009F182E">
      <w:pPr>
        <w:jc w:val="both"/>
      </w:pPr>
      <w:r w:rsidRPr="007C0143">
        <w:t xml:space="preserve">Ajánlattevőnek a Közbeszerzési dokumentumok részeként a </w:t>
      </w:r>
      <w:r w:rsidR="00B81191">
        <w:t xml:space="preserve">mavcsoport.hu </w:t>
      </w:r>
      <w:r w:rsidRPr="007C0143">
        <w:t xml:space="preserve">weboldalra feltöltött </w:t>
      </w:r>
      <w:r w:rsidR="00B81191">
        <w:t>„</w:t>
      </w:r>
      <w:proofErr w:type="spellStart"/>
      <w:r w:rsidR="00B81191" w:rsidRPr="00B81191">
        <w:t>espd-request_Vill</w:t>
      </w:r>
      <w:proofErr w:type="spellEnd"/>
      <w:r w:rsidR="00B81191" w:rsidRPr="00B81191">
        <w:t xml:space="preserve"> energia </w:t>
      </w:r>
      <w:proofErr w:type="spellStart"/>
      <w:r w:rsidR="00B81191" w:rsidRPr="00B81191">
        <w:t>infrastr</w:t>
      </w:r>
      <w:proofErr w:type="spellEnd"/>
      <w:r w:rsidR="00B81191">
        <w:t>”</w:t>
      </w:r>
      <w:r w:rsidRPr="007C0143">
        <w:t xml:space="preserve"> megnevezésű </w:t>
      </w:r>
      <w:proofErr w:type="spellStart"/>
      <w:r w:rsidRPr="007C0143">
        <w:t>xml</w:t>
      </w:r>
      <w:proofErr w:type="spellEnd"/>
      <w:r w:rsidRPr="007C0143">
        <w:t xml:space="preserve">. formátumú fájlt le kell töltenie, majd ezt a fájlt a </w:t>
      </w:r>
      <w:hyperlink r:id="rId19" w:history="1">
        <w:r w:rsidRPr="007C0143">
          <w:rPr>
            <w:rStyle w:val="Hiperhivatkozs"/>
          </w:rPr>
          <w:t>https://ec.europa.eu/tools/espd/filter?lang=hu</w:t>
        </w:r>
      </w:hyperlink>
      <w:r w:rsidRPr="007C0143">
        <w:t>. webfelületre visszatöltenie.</w:t>
      </w:r>
      <w:r>
        <w:t xml:space="preserve"> </w:t>
      </w:r>
    </w:p>
    <w:p w14:paraId="3419269A" w14:textId="77777777" w:rsidR="009F182E" w:rsidRPr="007C0143" w:rsidRDefault="009F182E" w:rsidP="009F182E">
      <w:pPr>
        <w:jc w:val="both"/>
      </w:pPr>
      <w:r w:rsidRPr="007C0143">
        <w:t xml:space="preserve">A feltöltés menete: A </w:t>
      </w:r>
      <w:hyperlink r:id="rId20" w:history="1">
        <w:r w:rsidRPr="007C0143">
          <w:rPr>
            <w:rStyle w:val="Hiperhivatkozs"/>
          </w:rPr>
          <w:t>https://ec.europa.eu/tools/espd/filter?lang=hu</w:t>
        </w:r>
      </w:hyperlink>
      <w:r w:rsidRPr="007C0143">
        <w:t xml:space="preserve">. weboldalon ajánlattevőnek be kell jelölnie, hogy gazdasági szereplőként kívánja használni a felületet, majd ki kell választania az „ESPD importálása” funkciót és fel kell töltenie az ajánlatkérő weboldaláról letöltött </w:t>
      </w:r>
      <w:proofErr w:type="spellStart"/>
      <w:r w:rsidRPr="007C0143">
        <w:t>xml</w:t>
      </w:r>
      <w:proofErr w:type="spellEnd"/>
      <w:r w:rsidRPr="007C0143">
        <w:t>. fájlt. Ezt követően ki kell választani a legördülő menüből ajánlattevő székhelyének megfelelő országot, majd a „következő” gombra kattintva megkezdődhet az ESPD kitöltése.</w:t>
      </w:r>
    </w:p>
    <w:p w14:paraId="43EABCFC" w14:textId="77777777" w:rsidR="009F182E" w:rsidRPr="007C0143" w:rsidRDefault="009F182E" w:rsidP="009F182E">
      <w:pPr>
        <w:jc w:val="both"/>
      </w:pPr>
      <w:r w:rsidRPr="007C0143">
        <w:t>Felhívjuk ajánlattevők figyelmét, hogy a webfelületen megjelenő összes pont kitöltése kötelező.</w:t>
      </w:r>
    </w:p>
    <w:p w14:paraId="1F60DDA0" w14:textId="77777777" w:rsidR="009F182E" w:rsidRPr="007C0143" w:rsidRDefault="009F182E" w:rsidP="009F182E">
      <w:pPr>
        <w:jc w:val="both"/>
      </w:pPr>
      <w:r w:rsidRPr="007C0143">
        <w:t xml:space="preserve">A kitöltés végén az „Áttekintés” fülre kattintva </w:t>
      </w:r>
      <w:proofErr w:type="spellStart"/>
      <w:r w:rsidRPr="007C0143">
        <w:t>ellenőrizhetőek</w:t>
      </w:r>
      <w:proofErr w:type="spellEnd"/>
      <w:r w:rsidRPr="007C0143">
        <w:t xml:space="preserve"> a beírt adatok.</w:t>
      </w:r>
    </w:p>
    <w:p w14:paraId="622300F0" w14:textId="77777777" w:rsidR="009F182E" w:rsidRPr="007C0143" w:rsidRDefault="009F182E" w:rsidP="009F182E">
      <w:pPr>
        <w:jc w:val="both"/>
      </w:pPr>
      <w:r w:rsidRPr="007C0143">
        <w:t xml:space="preserve">Az áttekintést követően letölthető a kitöltött dokumentum </w:t>
      </w:r>
      <w:proofErr w:type="spellStart"/>
      <w:r w:rsidRPr="007C0143">
        <w:t>pdf</w:t>
      </w:r>
      <w:proofErr w:type="spellEnd"/>
      <w:r w:rsidRPr="007C0143">
        <w:t>. formátumban.</w:t>
      </w:r>
    </w:p>
    <w:p w14:paraId="73E7F1C4" w14:textId="77777777" w:rsidR="009F182E" w:rsidRPr="007C0143" w:rsidRDefault="009F182E" w:rsidP="009F182E">
      <w:pPr>
        <w:jc w:val="both"/>
      </w:pPr>
      <w:r w:rsidRPr="007C0143">
        <w:t xml:space="preserve">A letöltést követően kérjük ezen kitöltött </w:t>
      </w:r>
      <w:proofErr w:type="spellStart"/>
      <w:r w:rsidRPr="007C0143">
        <w:t>pdf</w:t>
      </w:r>
      <w:proofErr w:type="spellEnd"/>
      <w:r w:rsidRPr="007C0143">
        <w:t>. dokumentumot kinyomtatni, majd cégszerű aláírással ellátva az ajánlat részeként papír alapon benyújtani.</w:t>
      </w:r>
    </w:p>
    <w:p w14:paraId="2432F2B4" w14:textId="77777777" w:rsidR="009F182E" w:rsidRPr="009C1D5F" w:rsidRDefault="009F182E" w:rsidP="009F182E">
      <w:pPr>
        <w:jc w:val="both"/>
        <w:rPr>
          <w:rFonts w:ascii="Bookman Old Style" w:hAnsi="Bookman Old Style"/>
        </w:rPr>
      </w:pPr>
    </w:p>
    <w:p w14:paraId="519598AA" w14:textId="77777777" w:rsidR="009F182E" w:rsidRDefault="009F182E" w:rsidP="009F182E">
      <w:pPr>
        <w:rPr>
          <w:rFonts w:ascii="Verdana" w:hAnsi="Verdana" w:cstheme="minorBidi"/>
          <w:b/>
          <w:color w:val="000000" w:themeColor="text1"/>
          <w:sz w:val="20"/>
          <w:szCs w:val="20"/>
          <w:u w:val="single"/>
        </w:rPr>
      </w:pPr>
      <w:r>
        <w:rPr>
          <w:rFonts w:ascii="Verdana" w:hAnsi="Verdana" w:cstheme="minorBidi"/>
          <w:b/>
          <w:color w:val="000000" w:themeColor="text1"/>
          <w:sz w:val="20"/>
          <w:szCs w:val="20"/>
          <w:u w:val="single"/>
        </w:rPr>
        <w:br w:type="page"/>
      </w:r>
    </w:p>
    <w:p w14:paraId="730E9137" w14:textId="77777777" w:rsidR="009F182E" w:rsidRPr="00A52A57" w:rsidRDefault="009F182E" w:rsidP="009F182E">
      <w:pPr>
        <w:spacing w:after="0"/>
        <w:jc w:val="center"/>
        <w:rPr>
          <w:b/>
          <w:color w:val="000000" w:themeColor="text1"/>
          <w:u w:val="single"/>
        </w:rPr>
      </w:pPr>
    </w:p>
    <w:p w14:paraId="10E5D48F" w14:textId="77777777" w:rsidR="009F182E" w:rsidRPr="00A52A57" w:rsidRDefault="009F182E" w:rsidP="009F182E">
      <w:pPr>
        <w:spacing w:after="0"/>
        <w:jc w:val="center"/>
        <w:rPr>
          <w:b/>
          <w:color w:val="000000" w:themeColor="text1"/>
          <w:u w:val="single"/>
        </w:rPr>
      </w:pPr>
      <w:r w:rsidRPr="00A52A57">
        <w:rPr>
          <w:b/>
          <w:color w:val="000000" w:themeColor="text1"/>
          <w:u w:val="single"/>
        </w:rPr>
        <w:t>AJÁNLATKÉRŐI IRÁNYMUTATÁS AZ EGYSÉGES EURÓPAI KÖZBESZERZÉSI DOKUMENTUM KITÖLTÉSÉRE VONATKOZÓAN</w:t>
      </w:r>
    </w:p>
    <w:p w14:paraId="5C1822E0" w14:textId="77777777" w:rsidR="009F182E" w:rsidRPr="00A52A57" w:rsidRDefault="009F182E" w:rsidP="009F182E">
      <w:pPr>
        <w:spacing w:after="0"/>
        <w:jc w:val="center"/>
        <w:rPr>
          <w:b/>
          <w:color w:val="000000" w:themeColor="text1"/>
        </w:rPr>
      </w:pPr>
    </w:p>
    <w:p w14:paraId="24FEDCAB" w14:textId="77777777" w:rsidR="009F182E" w:rsidRPr="00A52A57" w:rsidRDefault="009F182E" w:rsidP="009F182E">
      <w:pPr>
        <w:spacing w:after="0"/>
        <w:jc w:val="center"/>
        <w:rPr>
          <w:b/>
          <w:color w:val="000000" w:themeColor="text1"/>
        </w:rPr>
      </w:pPr>
      <w:r w:rsidRPr="00A52A57">
        <w:rPr>
          <w:b/>
          <w:color w:val="000000" w:themeColor="text1"/>
        </w:rPr>
        <w:t>I. AJÁNLATKÉRŐ IRÁNYMUTATÁSA AZ EGYSÉGES EURÓPAI KÖZBESZERZÉSI DOKUMENTUM KITÖLTÉSÉRE A KIZÁRÓ OKOK VONATKOZÁSÁBAN</w:t>
      </w:r>
    </w:p>
    <w:p w14:paraId="6064582C" w14:textId="77777777" w:rsidR="009F182E" w:rsidRPr="00A52A57" w:rsidRDefault="009F182E" w:rsidP="009F182E">
      <w:pPr>
        <w:spacing w:after="0"/>
        <w:rPr>
          <w:rFonts w:eastAsia="Times New Roman"/>
          <w:i/>
        </w:rPr>
      </w:pPr>
    </w:p>
    <w:tbl>
      <w:tblPr>
        <w:tblStyle w:val="Rcsostblzat2"/>
        <w:tblW w:w="5000" w:type="pct"/>
        <w:tblLook w:val="04A0" w:firstRow="1" w:lastRow="0" w:firstColumn="1" w:lastColumn="0" w:noHBand="0" w:noVBand="1"/>
      </w:tblPr>
      <w:tblGrid>
        <w:gridCol w:w="2961"/>
        <w:gridCol w:w="2421"/>
        <w:gridCol w:w="3678"/>
      </w:tblGrid>
      <w:tr w:rsidR="009F182E" w:rsidRPr="00BB7B4B" w14:paraId="3D76BAA4" w14:textId="77777777" w:rsidTr="00F05E6C">
        <w:tc>
          <w:tcPr>
            <w:tcW w:w="1634" w:type="pct"/>
            <w:shd w:val="clear" w:color="auto" w:fill="D9D9D9" w:themeFill="background1" w:themeFillShade="D9"/>
          </w:tcPr>
          <w:p w14:paraId="049777D7" w14:textId="77777777" w:rsidR="009F182E" w:rsidRPr="00A52A57" w:rsidRDefault="009F182E" w:rsidP="00F05E6C">
            <w:pPr>
              <w:spacing w:after="200" w:line="276" w:lineRule="auto"/>
              <w:rPr>
                <w:rFonts w:eastAsia="Times New Roman"/>
                <w:b/>
                <w:i/>
              </w:rPr>
            </w:pPr>
            <w:r w:rsidRPr="00A52A57">
              <w:rPr>
                <w:rFonts w:eastAsia="Times New Roman"/>
                <w:b/>
                <w:i/>
              </w:rPr>
              <w:t>KÖTELEZŐ kizáró ok</w:t>
            </w:r>
          </w:p>
        </w:tc>
        <w:tc>
          <w:tcPr>
            <w:tcW w:w="1336" w:type="pct"/>
            <w:shd w:val="clear" w:color="auto" w:fill="D9D9D9" w:themeFill="background1" w:themeFillShade="D9"/>
          </w:tcPr>
          <w:p w14:paraId="41DD1D24" w14:textId="77777777" w:rsidR="009F182E" w:rsidRPr="00A52A57" w:rsidRDefault="009F182E" w:rsidP="00F05E6C">
            <w:pPr>
              <w:spacing w:after="200" w:line="276" w:lineRule="auto"/>
              <w:rPr>
                <w:rFonts w:eastAsia="Times New Roman"/>
                <w:b/>
                <w:i/>
              </w:rPr>
            </w:pPr>
            <w:r w:rsidRPr="00A52A57">
              <w:rPr>
                <w:rFonts w:eastAsia="Times New Roman"/>
                <w:b/>
                <w:i/>
              </w:rPr>
              <w:t>kizáró ok rövid tartalma</w:t>
            </w:r>
            <w:r w:rsidRPr="00A52A57">
              <w:rPr>
                <w:rFonts w:eastAsia="Times New Roman"/>
                <w:b/>
                <w:i/>
                <w:vertAlign w:val="superscript"/>
              </w:rPr>
              <w:footnoteReference w:id="23"/>
            </w:r>
          </w:p>
        </w:tc>
        <w:tc>
          <w:tcPr>
            <w:tcW w:w="2030" w:type="pct"/>
            <w:shd w:val="clear" w:color="auto" w:fill="D9D9D9" w:themeFill="background1" w:themeFillShade="D9"/>
          </w:tcPr>
          <w:p w14:paraId="5AB3C418" w14:textId="77777777" w:rsidR="009F182E" w:rsidRPr="00A52A57" w:rsidRDefault="009F182E" w:rsidP="00F05E6C">
            <w:pPr>
              <w:spacing w:after="200" w:line="276" w:lineRule="auto"/>
              <w:rPr>
                <w:rFonts w:eastAsia="Times New Roman"/>
                <w:b/>
                <w:i/>
              </w:rPr>
            </w:pPr>
            <w:r w:rsidRPr="00A52A57">
              <w:rPr>
                <w:rFonts w:eastAsia="Times New Roman"/>
                <w:b/>
                <w:i/>
              </w:rPr>
              <w:t>Egységes Európai Közbeszerzési Dokumentum formanyomtatvány kitöltési helye és módja</w:t>
            </w:r>
          </w:p>
        </w:tc>
      </w:tr>
      <w:tr w:rsidR="009F182E" w:rsidRPr="00BB7B4B" w14:paraId="675234DF" w14:textId="77777777" w:rsidTr="00F05E6C">
        <w:tc>
          <w:tcPr>
            <w:tcW w:w="1634" w:type="pct"/>
            <w:shd w:val="clear" w:color="auto" w:fill="E5DFEC" w:themeFill="accent4" w:themeFillTint="33"/>
          </w:tcPr>
          <w:p w14:paraId="0EE2EAF7" w14:textId="77777777" w:rsidR="009F182E" w:rsidRPr="00A52A57" w:rsidRDefault="009F182E" w:rsidP="00F05E6C">
            <w:pPr>
              <w:spacing w:after="200" w:line="276" w:lineRule="auto"/>
              <w:rPr>
                <w:rFonts w:eastAsia="Times New Roman"/>
                <w:iCs/>
              </w:rPr>
            </w:pPr>
            <w:r w:rsidRPr="00A52A57">
              <w:rPr>
                <w:rFonts w:eastAsia="Times New Roman"/>
              </w:rPr>
              <w:t xml:space="preserve">Kbt. 62. § (1) bekezdés </w:t>
            </w:r>
            <w:proofErr w:type="spellStart"/>
            <w:r w:rsidRPr="00A52A57">
              <w:rPr>
                <w:rFonts w:eastAsia="Times New Roman"/>
              </w:rPr>
              <w:t>aa</w:t>
            </w:r>
            <w:proofErr w:type="spellEnd"/>
            <w:r w:rsidRPr="00A52A57">
              <w:rPr>
                <w:rFonts w:eastAsia="Times New Roman"/>
                <w:iCs/>
              </w:rPr>
              <w:t>) pont</w:t>
            </w:r>
          </w:p>
          <w:p w14:paraId="325CC0DA" w14:textId="77777777" w:rsidR="009F182E" w:rsidRPr="00A52A57" w:rsidRDefault="009F182E" w:rsidP="00F05E6C">
            <w:pPr>
              <w:spacing w:after="200" w:line="276" w:lineRule="auto"/>
              <w:rPr>
                <w:rFonts w:eastAsia="Times New Roman"/>
              </w:rPr>
            </w:pPr>
          </w:p>
        </w:tc>
        <w:tc>
          <w:tcPr>
            <w:tcW w:w="1336" w:type="pct"/>
            <w:shd w:val="clear" w:color="auto" w:fill="E5DFEC" w:themeFill="accent4" w:themeFillTint="33"/>
          </w:tcPr>
          <w:p w14:paraId="2B5F2ABC" w14:textId="77777777" w:rsidR="009F182E" w:rsidRPr="00A52A57" w:rsidRDefault="009F182E" w:rsidP="00F05E6C">
            <w:pPr>
              <w:spacing w:after="200" w:line="276" w:lineRule="auto"/>
              <w:jc w:val="both"/>
              <w:rPr>
                <w:rFonts w:eastAsia="Times New Roman"/>
                <w:iCs/>
              </w:rPr>
            </w:pPr>
            <w:r w:rsidRPr="00A52A57">
              <w:rPr>
                <w:rFonts w:eastAsia="Times New Roman"/>
                <w:iCs/>
              </w:rPr>
              <w:t>bűnszervezetben való részvétel</w:t>
            </w:r>
          </w:p>
        </w:tc>
        <w:tc>
          <w:tcPr>
            <w:tcW w:w="2030" w:type="pct"/>
            <w:vMerge w:val="restart"/>
            <w:shd w:val="clear" w:color="auto" w:fill="E5DFEC" w:themeFill="accent4" w:themeFillTint="33"/>
          </w:tcPr>
          <w:p w14:paraId="7CF74955" w14:textId="77777777" w:rsidR="009F182E" w:rsidRPr="00A52A57" w:rsidRDefault="009F182E" w:rsidP="00F05E6C">
            <w:pPr>
              <w:spacing w:after="200" w:line="276" w:lineRule="auto"/>
              <w:jc w:val="both"/>
              <w:rPr>
                <w:rFonts w:eastAsia="Times New Roman"/>
                <w:i/>
              </w:rPr>
            </w:pPr>
          </w:p>
          <w:p w14:paraId="35C53652" w14:textId="77777777" w:rsidR="009F182E" w:rsidRPr="00A52A57" w:rsidRDefault="009F182E" w:rsidP="00F05E6C">
            <w:pPr>
              <w:spacing w:after="200" w:line="276" w:lineRule="auto"/>
              <w:jc w:val="both"/>
              <w:rPr>
                <w:rFonts w:eastAsia="Times New Roman"/>
                <w:b/>
                <w:u w:val="single"/>
              </w:rPr>
            </w:pPr>
            <w:r w:rsidRPr="00A52A57">
              <w:rPr>
                <w:rFonts w:eastAsia="Times New Roman"/>
                <w:b/>
                <w:u w:val="single"/>
              </w:rPr>
              <w:t>III. rész „A” szakasza</w:t>
            </w:r>
          </w:p>
          <w:p w14:paraId="69C1A5C1" w14:textId="77777777" w:rsidR="009F182E" w:rsidRPr="00A52A57" w:rsidRDefault="009F182E" w:rsidP="00F05E6C">
            <w:pPr>
              <w:spacing w:after="200" w:line="276" w:lineRule="auto"/>
              <w:jc w:val="both"/>
              <w:rPr>
                <w:rFonts w:eastAsia="Times New Roman"/>
                <w:i/>
              </w:rPr>
            </w:pPr>
          </w:p>
          <w:p w14:paraId="4500BF45" w14:textId="77777777" w:rsidR="009F182E" w:rsidRPr="00A52A57" w:rsidRDefault="009F182E" w:rsidP="00F05E6C">
            <w:pPr>
              <w:spacing w:after="200" w:line="276" w:lineRule="auto"/>
              <w:jc w:val="both"/>
              <w:rPr>
                <w:rFonts w:eastAsia="Times New Roman"/>
              </w:rPr>
            </w:pPr>
            <w:r w:rsidRPr="00A52A57">
              <w:rPr>
                <w:rFonts w:eastAsia="Times New Roman"/>
                <w:i/>
              </w:rPr>
              <w:t xml:space="preserve">amennyiben a bűncselekményt elkövette és a bűncselekmény elkövetése az elmúlt 5 évben jogerős bírósági ítéletben megállapodást nyert úgy a formanyomtatvány </w:t>
            </w:r>
            <w:r w:rsidRPr="00A52A57">
              <w:rPr>
                <w:rFonts w:eastAsia="Times New Roman"/>
              </w:rPr>
              <w:t>III. rész „A” szakasza töltendő ki, nemleges válasz esetén a „Nem” rubrika jelölendő</w:t>
            </w:r>
          </w:p>
          <w:p w14:paraId="48B691F5" w14:textId="77777777" w:rsidR="009F182E" w:rsidRPr="00A52A57" w:rsidRDefault="009F182E" w:rsidP="00F05E6C">
            <w:pPr>
              <w:jc w:val="both"/>
              <w:rPr>
                <w:rFonts w:eastAsia="Times New Roman"/>
              </w:rPr>
            </w:pPr>
          </w:p>
          <w:p w14:paraId="1F0A4051" w14:textId="77777777" w:rsidR="009F182E" w:rsidRPr="00A52A57" w:rsidRDefault="009F182E" w:rsidP="00F05E6C">
            <w:pPr>
              <w:jc w:val="both"/>
              <w:rPr>
                <w:rFonts w:eastAsia="Times New Roman"/>
                <w:i/>
              </w:rPr>
            </w:pPr>
            <w:r w:rsidRPr="00A52A57">
              <w:rPr>
                <w:rFonts w:eastAsia="Times New Roman"/>
              </w:rPr>
              <w:t>igen válasz esetén is az „Igen” rubrikát jelölni kell</w:t>
            </w:r>
          </w:p>
        </w:tc>
      </w:tr>
      <w:tr w:rsidR="009F182E" w:rsidRPr="00BB7B4B" w14:paraId="554075E3" w14:textId="77777777" w:rsidTr="00F05E6C">
        <w:tc>
          <w:tcPr>
            <w:tcW w:w="1634" w:type="pct"/>
            <w:shd w:val="clear" w:color="auto" w:fill="E5DFEC" w:themeFill="accent4" w:themeFillTint="33"/>
          </w:tcPr>
          <w:p w14:paraId="57C339DC" w14:textId="77777777" w:rsidR="009F182E" w:rsidRPr="00A52A57" w:rsidRDefault="009F182E" w:rsidP="00F05E6C">
            <w:pPr>
              <w:spacing w:after="200" w:line="276" w:lineRule="auto"/>
              <w:rPr>
                <w:rFonts w:eastAsia="Times New Roman"/>
                <w:iCs/>
              </w:rPr>
            </w:pPr>
            <w:r w:rsidRPr="00A52A57">
              <w:rPr>
                <w:rFonts w:eastAsia="Times New Roman"/>
              </w:rPr>
              <w:t>Kbt. 62. § (1) bekezdés ab</w:t>
            </w:r>
            <w:r w:rsidRPr="00A52A57">
              <w:rPr>
                <w:rFonts w:eastAsia="Times New Roman"/>
                <w:iCs/>
              </w:rPr>
              <w:t>) pont</w:t>
            </w:r>
          </w:p>
        </w:tc>
        <w:tc>
          <w:tcPr>
            <w:tcW w:w="1336" w:type="pct"/>
            <w:shd w:val="clear" w:color="auto" w:fill="E5DFEC" w:themeFill="accent4" w:themeFillTint="33"/>
          </w:tcPr>
          <w:p w14:paraId="778F8782" w14:textId="77777777" w:rsidR="009F182E" w:rsidRPr="00A52A57" w:rsidRDefault="009F182E" w:rsidP="00F05E6C">
            <w:pPr>
              <w:spacing w:after="200" w:line="276" w:lineRule="auto"/>
              <w:rPr>
                <w:rFonts w:eastAsia="Times New Roman"/>
                <w:iCs/>
              </w:rPr>
            </w:pPr>
            <w:r w:rsidRPr="00A52A57">
              <w:rPr>
                <w:rFonts w:eastAsia="Times New Roman"/>
              </w:rPr>
              <w:t>korrupció</w:t>
            </w:r>
          </w:p>
        </w:tc>
        <w:tc>
          <w:tcPr>
            <w:tcW w:w="2030" w:type="pct"/>
            <w:vMerge/>
            <w:shd w:val="clear" w:color="auto" w:fill="E5DFEC" w:themeFill="accent4" w:themeFillTint="33"/>
          </w:tcPr>
          <w:p w14:paraId="584E7738" w14:textId="77777777" w:rsidR="009F182E" w:rsidRPr="00A52A57" w:rsidRDefault="009F182E" w:rsidP="00F05E6C">
            <w:pPr>
              <w:jc w:val="both"/>
              <w:rPr>
                <w:rFonts w:eastAsia="Times New Roman"/>
                <w:i/>
              </w:rPr>
            </w:pPr>
          </w:p>
        </w:tc>
      </w:tr>
      <w:tr w:rsidR="009F182E" w:rsidRPr="00BB7B4B" w14:paraId="2C7422D6" w14:textId="77777777" w:rsidTr="00F05E6C">
        <w:tc>
          <w:tcPr>
            <w:tcW w:w="1634" w:type="pct"/>
            <w:shd w:val="clear" w:color="auto" w:fill="E5DFEC" w:themeFill="accent4" w:themeFillTint="33"/>
          </w:tcPr>
          <w:p w14:paraId="24F75770" w14:textId="77777777" w:rsidR="009F182E" w:rsidRPr="00A52A57" w:rsidRDefault="009F182E" w:rsidP="00F05E6C">
            <w:pPr>
              <w:spacing w:after="200" w:line="276" w:lineRule="auto"/>
              <w:rPr>
                <w:rFonts w:eastAsia="Times New Roman"/>
                <w:iCs/>
              </w:rPr>
            </w:pPr>
            <w:r w:rsidRPr="00A52A57">
              <w:rPr>
                <w:rFonts w:eastAsia="Times New Roman"/>
              </w:rPr>
              <w:t xml:space="preserve">Kbt. 62. § (1) bekezdés </w:t>
            </w:r>
            <w:proofErr w:type="spellStart"/>
            <w:r w:rsidRPr="00A52A57">
              <w:rPr>
                <w:rFonts w:eastAsia="Times New Roman"/>
              </w:rPr>
              <w:t>ac</w:t>
            </w:r>
            <w:proofErr w:type="spellEnd"/>
            <w:r w:rsidRPr="00A52A57">
              <w:rPr>
                <w:rFonts w:eastAsia="Times New Roman"/>
                <w:iCs/>
              </w:rPr>
              <w:t>) pont</w:t>
            </w:r>
          </w:p>
        </w:tc>
        <w:tc>
          <w:tcPr>
            <w:tcW w:w="1336" w:type="pct"/>
            <w:shd w:val="clear" w:color="auto" w:fill="E5DFEC" w:themeFill="accent4" w:themeFillTint="33"/>
          </w:tcPr>
          <w:p w14:paraId="3FE23296" w14:textId="77777777" w:rsidR="009F182E" w:rsidRPr="00A52A57" w:rsidRDefault="009F182E" w:rsidP="00F05E6C">
            <w:pPr>
              <w:spacing w:after="200" w:line="276" w:lineRule="auto"/>
              <w:rPr>
                <w:rFonts w:eastAsia="Times New Roman"/>
              </w:rPr>
            </w:pPr>
            <w:r w:rsidRPr="00A52A57">
              <w:rPr>
                <w:rFonts w:eastAsia="Times New Roman"/>
              </w:rPr>
              <w:t>csalás</w:t>
            </w:r>
          </w:p>
        </w:tc>
        <w:tc>
          <w:tcPr>
            <w:tcW w:w="2030" w:type="pct"/>
            <w:vMerge/>
            <w:shd w:val="clear" w:color="auto" w:fill="E5DFEC" w:themeFill="accent4" w:themeFillTint="33"/>
          </w:tcPr>
          <w:p w14:paraId="63BB8898" w14:textId="77777777" w:rsidR="009F182E" w:rsidRPr="00A52A57" w:rsidRDefault="009F182E" w:rsidP="00F05E6C">
            <w:pPr>
              <w:jc w:val="both"/>
              <w:rPr>
                <w:rFonts w:eastAsia="Times New Roman"/>
                <w:i/>
              </w:rPr>
            </w:pPr>
          </w:p>
        </w:tc>
      </w:tr>
      <w:tr w:rsidR="009F182E" w:rsidRPr="00BB7B4B" w14:paraId="143903C1" w14:textId="77777777" w:rsidTr="00F05E6C">
        <w:tc>
          <w:tcPr>
            <w:tcW w:w="1634" w:type="pct"/>
            <w:shd w:val="clear" w:color="auto" w:fill="E5DFEC" w:themeFill="accent4" w:themeFillTint="33"/>
          </w:tcPr>
          <w:p w14:paraId="7E6929A1" w14:textId="77777777" w:rsidR="009F182E" w:rsidRPr="00A52A57" w:rsidRDefault="009F182E" w:rsidP="00F05E6C">
            <w:pPr>
              <w:spacing w:after="200" w:line="276" w:lineRule="auto"/>
              <w:rPr>
                <w:rFonts w:eastAsia="Times New Roman"/>
              </w:rPr>
            </w:pPr>
            <w:r w:rsidRPr="00A52A57">
              <w:t>Kbt. 62. § (1) bekezdés ad</w:t>
            </w:r>
            <w:r w:rsidRPr="00A52A57">
              <w:rPr>
                <w:iCs/>
              </w:rPr>
              <w:t>) pont</w:t>
            </w:r>
          </w:p>
        </w:tc>
        <w:tc>
          <w:tcPr>
            <w:tcW w:w="1336" w:type="pct"/>
            <w:shd w:val="clear" w:color="auto" w:fill="E5DFEC" w:themeFill="accent4" w:themeFillTint="33"/>
          </w:tcPr>
          <w:p w14:paraId="236F070B" w14:textId="77777777" w:rsidR="009F182E" w:rsidRPr="00A52A57" w:rsidRDefault="009F182E" w:rsidP="00F05E6C">
            <w:pPr>
              <w:spacing w:after="200" w:line="276" w:lineRule="auto"/>
              <w:rPr>
                <w:rFonts w:eastAsia="Times New Roman"/>
              </w:rPr>
            </w:pPr>
            <w:r w:rsidRPr="00A52A57">
              <w:rPr>
                <w:rFonts w:eastAsia="Times New Roman"/>
              </w:rPr>
              <w:t>Terrorista bűncselekmény vagy terrorista csoporthoz kapcsolódó bűncselekmény</w:t>
            </w:r>
          </w:p>
        </w:tc>
        <w:tc>
          <w:tcPr>
            <w:tcW w:w="2030" w:type="pct"/>
            <w:vMerge/>
            <w:shd w:val="clear" w:color="auto" w:fill="E5DFEC" w:themeFill="accent4" w:themeFillTint="33"/>
          </w:tcPr>
          <w:p w14:paraId="756DE6B7" w14:textId="77777777" w:rsidR="009F182E" w:rsidRPr="00A52A57" w:rsidRDefault="009F182E" w:rsidP="00F05E6C">
            <w:pPr>
              <w:jc w:val="both"/>
              <w:rPr>
                <w:rFonts w:eastAsia="Times New Roman"/>
                <w:i/>
              </w:rPr>
            </w:pPr>
          </w:p>
        </w:tc>
      </w:tr>
      <w:tr w:rsidR="009F182E" w:rsidRPr="00BB7B4B" w14:paraId="787C2CB1" w14:textId="77777777" w:rsidTr="00F05E6C">
        <w:trPr>
          <w:trHeight w:val="454"/>
        </w:trPr>
        <w:tc>
          <w:tcPr>
            <w:tcW w:w="1634" w:type="pct"/>
            <w:shd w:val="clear" w:color="auto" w:fill="E5DFEC" w:themeFill="accent4" w:themeFillTint="33"/>
          </w:tcPr>
          <w:p w14:paraId="6A51AD98" w14:textId="77777777" w:rsidR="009F182E" w:rsidRPr="00A52A57" w:rsidRDefault="009F182E" w:rsidP="00F05E6C">
            <w:pPr>
              <w:spacing w:after="200" w:line="276" w:lineRule="auto"/>
              <w:rPr>
                <w:rFonts w:eastAsia="Times New Roman"/>
                <w:iCs/>
              </w:rPr>
            </w:pPr>
            <w:r w:rsidRPr="00A52A57">
              <w:rPr>
                <w:rFonts w:eastAsia="Times New Roman"/>
              </w:rPr>
              <w:t xml:space="preserve">Kbt. 62. § (1) bekezdés </w:t>
            </w:r>
            <w:proofErr w:type="spellStart"/>
            <w:r w:rsidRPr="00A52A57">
              <w:rPr>
                <w:rFonts w:eastAsia="Times New Roman"/>
              </w:rPr>
              <w:t>ae</w:t>
            </w:r>
            <w:proofErr w:type="spellEnd"/>
            <w:r w:rsidRPr="00A52A57">
              <w:rPr>
                <w:rFonts w:eastAsia="Times New Roman"/>
                <w:iCs/>
              </w:rPr>
              <w:t>) pont</w:t>
            </w:r>
          </w:p>
          <w:p w14:paraId="5A7DA00C" w14:textId="77777777" w:rsidR="009F182E" w:rsidRPr="00A52A57" w:rsidRDefault="009F182E" w:rsidP="00F05E6C">
            <w:pPr>
              <w:spacing w:after="200" w:line="276" w:lineRule="auto"/>
              <w:rPr>
                <w:iCs/>
              </w:rPr>
            </w:pPr>
          </w:p>
        </w:tc>
        <w:tc>
          <w:tcPr>
            <w:tcW w:w="1336" w:type="pct"/>
            <w:shd w:val="clear" w:color="auto" w:fill="E5DFEC" w:themeFill="accent4" w:themeFillTint="33"/>
          </w:tcPr>
          <w:p w14:paraId="2071C18E" w14:textId="77777777" w:rsidR="009F182E" w:rsidRPr="00A52A57" w:rsidRDefault="009F182E" w:rsidP="00F05E6C">
            <w:pPr>
              <w:spacing w:after="200" w:line="276" w:lineRule="auto"/>
              <w:rPr>
                <w:rFonts w:eastAsia="Times New Roman"/>
              </w:rPr>
            </w:pPr>
            <w:r w:rsidRPr="00A52A57">
              <w:rPr>
                <w:rFonts w:eastAsia="Times New Roman"/>
              </w:rPr>
              <w:t>Pénzmosás vagy terrorizmus finanszírozása;</w:t>
            </w:r>
          </w:p>
        </w:tc>
        <w:tc>
          <w:tcPr>
            <w:tcW w:w="2030" w:type="pct"/>
            <w:vMerge/>
            <w:shd w:val="clear" w:color="auto" w:fill="E5DFEC" w:themeFill="accent4" w:themeFillTint="33"/>
          </w:tcPr>
          <w:p w14:paraId="471B2C38" w14:textId="77777777" w:rsidR="009F182E" w:rsidRPr="00A52A57" w:rsidRDefault="009F182E" w:rsidP="00F05E6C">
            <w:pPr>
              <w:jc w:val="both"/>
            </w:pPr>
          </w:p>
        </w:tc>
      </w:tr>
      <w:tr w:rsidR="009F182E" w:rsidRPr="00BB7B4B" w14:paraId="3CC1AB81" w14:textId="77777777" w:rsidTr="00F05E6C">
        <w:trPr>
          <w:trHeight w:val="454"/>
        </w:trPr>
        <w:tc>
          <w:tcPr>
            <w:tcW w:w="1634" w:type="pct"/>
            <w:shd w:val="clear" w:color="auto" w:fill="E5DFEC" w:themeFill="accent4" w:themeFillTint="33"/>
          </w:tcPr>
          <w:p w14:paraId="4ECB8606" w14:textId="77777777" w:rsidR="009F182E" w:rsidRPr="00A52A57" w:rsidRDefault="009F182E" w:rsidP="00F05E6C">
            <w:pPr>
              <w:spacing w:after="200" w:line="276" w:lineRule="auto"/>
              <w:rPr>
                <w:rFonts w:eastAsia="Times New Roman"/>
                <w:iCs/>
              </w:rPr>
            </w:pPr>
            <w:r w:rsidRPr="00A52A57">
              <w:rPr>
                <w:rFonts w:eastAsia="Times New Roman"/>
              </w:rPr>
              <w:t xml:space="preserve">Kbt. 62. § (1) bekezdés </w:t>
            </w:r>
            <w:proofErr w:type="spellStart"/>
            <w:r w:rsidRPr="00A52A57">
              <w:rPr>
                <w:rFonts w:eastAsia="Times New Roman"/>
              </w:rPr>
              <w:t>af</w:t>
            </w:r>
            <w:proofErr w:type="spellEnd"/>
            <w:r w:rsidRPr="00A52A57">
              <w:rPr>
                <w:rFonts w:eastAsia="Times New Roman"/>
                <w:iCs/>
              </w:rPr>
              <w:t>) pont</w:t>
            </w:r>
          </w:p>
          <w:p w14:paraId="70E17A9B" w14:textId="77777777" w:rsidR="009F182E" w:rsidRPr="00A52A57" w:rsidRDefault="009F182E" w:rsidP="00F05E6C">
            <w:pPr>
              <w:spacing w:after="200" w:line="276" w:lineRule="auto"/>
              <w:rPr>
                <w:rFonts w:eastAsia="Times New Roman"/>
              </w:rPr>
            </w:pPr>
          </w:p>
        </w:tc>
        <w:tc>
          <w:tcPr>
            <w:tcW w:w="1336" w:type="pct"/>
            <w:shd w:val="clear" w:color="auto" w:fill="E5DFEC" w:themeFill="accent4" w:themeFillTint="33"/>
          </w:tcPr>
          <w:p w14:paraId="152971C4" w14:textId="77777777" w:rsidR="009F182E" w:rsidRPr="00A52A57" w:rsidRDefault="009F182E" w:rsidP="00F05E6C">
            <w:pPr>
              <w:spacing w:after="200" w:line="276" w:lineRule="auto"/>
              <w:rPr>
                <w:rFonts w:eastAsia="Times New Roman"/>
              </w:rPr>
            </w:pPr>
            <w:r w:rsidRPr="00A52A57">
              <w:rPr>
                <w:rFonts w:eastAsia="Times New Roman"/>
              </w:rPr>
              <w:t>Gyermekmunka és az emberkereskedelem más formái</w:t>
            </w:r>
          </w:p>
        </w:tc>
        <w:tc>
          <w:tcPr>
            <w:tcW w:w="2030" w:type="pct"/>
            <w:vMerge/>
            <w:shd w:val="clear" w:color="auto" w:fill="E5DFEC" w:themeFill="accent4" w:themeFillTint="33"/>
          </w:tcPr>
          <w:p w14:paraId="71FE1D94" w14:textId="77777777" w:rsidR="009F182E" w:rsidRPr="00A52A57" w:rsidRDefault="009F182E" w:rsidP="00F05E6C">
            <w:pPr>
              <w:jc w:val="both"/>
            </w:pPr>
          </w:p>
        </w:tc>
      </w:tr>
      <w:tr w:rsidR="009F182E" w:rsidRPr="00BB7B4B" w14:paraId="1F9D4E2E" w14:textId="77777777" w:rsidTr="00F05E6C">
        <w:trPr>
          <w:trHeight w:val="3325"/>
        </w:trPr>
        <w:tc>
          <w:tcPr>
            <w:tcW w:w="1634" w:type="pct"/>
            <w:shd w:val="clear" w:color="auto" w:fill="FFC000"/>
          </w:tcPr>
          <w:p w14:paraId="6CDD4DB3" w14:textId="77777777" w:rsidR="009F182E" w:rsidRPr="00A52A57" w:rsidRDefault="009F182E" w:rsidP="00F05E6C">
            <w:pPr>
              <w:spacing w:after="200" w:line="276" w:lineRule="auto"/>
              <w:rPr>
                <w:rFonts w:eastAsia="Times New Roman"/>
                <w:iCs/>
              </w:rPr>
            </w:pPr>
            <w:r w:rsidRPr="00A52A57">
              <w:rPr>
                <w:rFonts w:eastAsia="Times New Roman"/>
              </w:rPr>
              <w:lastRenderedPageBreak/>
              <w:t xml:space="preserve">Kbt. 62. § (1) bekezdés </w:t>
            </w:r>
            <w:proofErr w:type="spellStart"/>
            <w:r w:rsidRPr="00A52A57">
              <w:rPr>
                <w:rFonts w:eastAsia="Times New Roman"/>
              </w:rPr>
              <w:t>ag</w:t>
            </w:r>
            <w:proofErr w:type="spellEnd"/>
            <w:r w:rsidRPr="00A52A57">
              <w:rPr>
                <w:rFonts w:eastAsia="Times New Roman"/>
                <w:iCs/>
              </w:rPr>
              <w:t>) pont</w:t>
            </w:r>
          </w:p>
          <w:p w14:paraId="00FAC411" w14:textId="77777777" w:rsidR="009F182E" w:rsidRPr="00A52A57" w:rsidRDefault="009F182E" w:rsidP="00F05E6C">
            <w:pPr>
              <w:spacing w:after="200" w:line="276" w:lineRule="auto"/>
              <w:rPr>
                <w:rFonts w:eastAsia="Times New Roman"/>
              </w:rPr>
            </w:pPr>
          </w:p>
        </w:tc>
        <w:tc>
          <w:tcPr>
            <w:tcW w:w="1336" w:type="pct"/>
            <w:shd w:val="clear" w:color="auto" w:fill="FFC000"/>
          </w:tcPr>
          <w:p w14:paraId="2F40735A" w14:textId="77777777" w:rsidR="009F182E" w:rsidRPr="00A52A57" w:rsidRDefault="009F182E" w:rsidP="00F05E6C">
            <w:pPr>
              <w:spacing w:after="200" w:line="276" w:lineRule="auto"/>
              <w:rPr>
                <w:rFonts w:eastAsia="Times New Roman"/>
              </w:rPr>
            </w:pPr>
            <w:r w:rsidRPr="00A52A57">
              <w:rPr>
                <w:rFonts w:eastAsia="Times New Roman"/>
              </w:rPr>
              <w:t>kartell</w:t>
            </w:r>
          </w:p>
        </w:tc>
        <w:tc>
          <w:tcPr>
            <w:tcW w:w="2030" w:type="pct"/>
            <w:shd w:val="clear" w:color="auto" w:fill="FFC000"/>
          </w:tcPr>
          <w:p w14:paraId="56961FDB" w14:textId="77777777" w:rsidR="009F182E" w:rsidRPr="00A52A57" w:rsidRDefault="009F182E" w:rsidP="00F05E6C">
            <w:pPr>
              <w:spacing w:after="200" w:line="276" w:lineRule="auto"/>
              <w:jc w:val="both"/>
              <w:rPr>
                <w:rFonts w:eastAsia="Times New Roman"/>
                <w:i/>
              </w:rPr>
            </w:pPr>
            <w:r w:rsidRPr="00A52A57">
              <w:rPr>
                <w:rFonts w:eastAsia="Times New Roman"/>
                <w:b/>
                <w:i/>
                <w:u w:val="single"/>
              </w:rPr>
              <w:t>III. rész „D” szakasza</w:t>
            </w:r>
          </w:p>
          <w:p w14:paraId="585109EF" w14:textId="77777777" w:rsidR="009F182E" w:rsidRPr="00A52A57" w:rsidRDefault="009F182E" w:rsidP="00F05E6C">
            <w:pPr>
              <w:spacing w:after="200" w:line="276" w:lineRule="auto"/>
              <w:jc w:val="both"/>
              <w:rPr>
                <w:rFonts w:eastAsia="Times New Roman"/>
                <w:i/>
              </w:rPr>
            </w:pPr>
          </w:p>
          <w:p w14:paraId="37F6F13D" w14:textId="77777777" w:rsidR="009F182E" w:rsidRPr="00A52A57" w:rsidRDefault="009F182E" w:rsidP="00F05E6C">
            <w:pPr>
              <w:spacing w:after="200" w:line="276" w:lineRule="auto"/>
              <w:jc w:val="both"/>
              <w:rPr>
                <w:rFonts w:eastAsia="Times New Roman"/>
              </w:rPr>
            </w:pPr>
            <w:r w:rsidRPr="00A52A57">
              <w:rPr>
                <w:rFonts w:eastAsia="Times New Roman"/>
                <w:i/>
              </w:rPr>
              <w:t xml:space="preserve">amennyiben a bűncselekményt elkövette és a bűncselekmény elkövetése az elmúlt 5 évben jogerős bírósági ítéletben megállapodást nyert úgy a formanyomtatvány </w:t>
            </w:r>
            <w:r w:rsidRPr="00A52A57">
              <w:rPr>
                <w:rFonts w:eastAsia="Times New Roman"/>
              </w:rPr>
              <w:t>III. rész „D” szakasza töltendő ki, nemleges válasz esetén a „Nem” rubrika jelölendő</w:t>
            </w:r>
          </w:p>
          <w:p w14:paraId="17917BB7" w14:textId="77777777" w:rsidR="009F182E" w:rsidRPr="00A52A57" w:rsidRDefault="009F182E" w:rsidP="00F05E6C">
            <w:pPr>
              <w:spacing w:after="200" w:line="276" w:lineRule="auto"/>
              <w:jc w:val="both"/>
              <w:rPr>
                <w:rFonts w:eastAsia="Times New Roman"/>
              </w:rPr>
            </w:pPr>
          </w:p>
          <w:p w14:paraId="4343EB0E" w14:textId="77777777" w:rsidR="009F182E" w:rsidRPr="00A52A57" w:rsidRDefault="009F182E" w:rsidP="00F05E6C">
            <w:pPr>
              <w:jc w:val="both"/>
            </w:pPr>
            <w:r w:rsidRPr="00A52A57">
              <w:rPr>
                <w:rFonts w:eastAsia="Times New Roman"/>
              </w:rPr>
              <w:t>igen válasz esetén is az „igen” rubrikát jelölni kell</w:t>
            </w:r>
          </w:p>
        </w:tc>
      </w:tr>
      <w:tr w:rsidR="009F182E" w:rsidRPr="00BB7B4B" w14:paraId="508E31FC" w14:textId="77777777" w:rsidTr="00F05E6C">
        <w:tc>
          <w:tcPr>
            <w:tcW w:w="1634" w:type="pct"/>
            <w:shd w:val="clear" w:color="auto" w:fill="E5DFEC" w:themeFill="accent4" w:themeFillTint="33"/>
          </w:tcPr>
          <w:p w14:paraId="70CD093C" w14:textId="77777777" w:rsidR="009F182E" w:rsidRPr="00A52A57" w:rsidRDefault="009F182E" w:rsidP="00F05E6C">
            <w:pPr>
              <w:spacing w:after="200" w:line="276" w:lineRule="auto"/>
              <w:rPr>
                <w:rFonts w:eastAsia="Times New Roman"/>
                <w:i/>
                <w:iCs/>
              </w:rPr>
            </w:pPr>
            <w:r w:rsidRPr="00A52A57">
              <w:rPr>
                <w:rFonts w:eastAsia="Times New Roman"/>
                <w:i/>
              </w:rPr>
              <w:t>Kbt. 62. § (1) bekezdés ah</w:t>
            </w:r>
            <w:r w:rsidRPr="00A52A57">
              <w:rPr>
                <w:rFonts w:eastAsia="Times New Roman"/>
                <w:i/>
                <w:iCs/>
              </w:rPr>
              <w:t>) pont</w:t>
            </w:r>
          </w:p>
          <w:p w14:paraId="04E82A6D" w14:textId="77777777" w:rsidR="009F182E" w:rsidRPr="00A52A57" w:rsidRDefault="009F182E" w:rsidP="00F05E6C">
            <w:pPr>
              <w:spacing w:after="200" w:line="276" w:lineRule="auto"/>
              <w:rPr>
                <w:rFonts w:eastAsia="Times New Roman"/>
                <w:i/>
              </w:rPr>
            </w:pPr>
          </w:p>
        </w:tc>
        <w:tc>
          <w:tcPr>
            <w:tcW w:w="1336" w:type="pct"/>
            <w:shd w:val="clear" w:color="auto" w:fill="E5DFEC" w:themeFill="accent4" w:themeFillTint="33"/>
          </w:tcPr>
          <w:p w14:paraId="59B0532A" w14:textId="77777777" w:rsidR="009F182E" w:rsidRPr="00A52A57" w:rsidRDefault="009F182E" w:rsidP="00F05E6C">
            <w:pPr>
              <w:spacing w:after="200" w:line="276" w:lineRule="auto"/>
              <w:rPr>
                <w:rFonts w:eastAsia="Times New Roman"/>
              </w:rPr>
            </w:pPr>
            <w:r w:rsidRPr="00A52A57">
              <w:t>a fentiek szerinti nem Magyarországon letelepedett gazdasági szereplő személyes joga szerinti hasonló bűncselekmények</w:t>
            </w:r>
          </w:p>
        </w:tc>
        <w:tc>
          <w:tcPr>
            <w:tcW w:w="2030" w:type="pct"/>
            <w:shd w:val="clear" w:color="auto" w:fill="E5DFEC" w:themeFill="accent4" w:themeFillTint="33"/>
          </w:tcPr>
          <w:p w14:paraId="5C735B9B" w14:textId="77777777" w:rsidR="009F182E" w:rsidRPr="00A52A57" w:rsidRDefault="009F182E" w:rsidP="00F05E6C">
            <w:pPr>
              <w:spacing w:after="200" w:line="276" w:lineRule="auto"/>
              <w:rPr>
                <w:i/>
              </w:rPr>
            </w:pPr>
            <w:r w:rsidRPr="00A52A57">
              <w:rPr>
                <w:i/>
              </w:rPr>
              <w:t xml:space="preserve">a nem Magyarországon letelepedett gazdasági szereplő a formanyomtatvány </w:t>
            </w:r>
            <w:r w:rsidRPr="00A52A57">
              <w:rPr>
                <w:b/>
                <w:i/>
                <w:u w:val="single"/>
              </w:rPr>
              <w:t xml:space="preserve">III. részének „A” és „D” szakasza fentiek szerinti </w:t>
            </w:r>
            <w:r w:rsidRPr="00A52A57">
              <w:rPr>
                <w:i/>
              </w:rPr>
              <w:t>megfelelő kitöltésével egyben a személyes joga szerinti hasonló bűncselekményekről is nyilatkozik</w:t>
            </w:r>
          </w:p>
        </w:tc>
      </w:tr>
      <w:tr w:rsidR="009F182E" w:rsidRPr="00BB7B4B" w14:paraId="25406D01" w14:textId="77777777" w:rsidTr="00F05E6C">
        <w:tc>
          <w:tcPr>
            <w:tcW w:w="1634" w:type="pct"/>
            <w:shd w:val="clear" w:color="auto" w:fill="FBD4B4" w:themeFill="accent6" w:themeFillTint="66"/>
          </w:tcPr>
          <w:p w14:paraId="7A2060DE" w14:textId="77777777" w:rsidR="009F182E" w:rsidRPr="00A52A57" w:rsidRDefault="009F182E" w:rsidP="00F05E6C">
            <w:pPr>
              <w:spacing w:after="200" w:line="276" w:lineRule="auto"/>
              <w:rPr>
                <w:rFonts w:eastAsia="Times New Roman"/>
                <w:iCs/>
              </w:rPr>
            </w:pPr>
            <w:r w:rsidRPr="00A52A57">
              <w:rPr>
                <w:rFonts w:eastAsia="Times New Roman"/>
              </w:rPr>
              <w:t>Kbt. 62. § (1) bekezdés b</w:t>
            </w:r>
            <w:r w:rsidRPr="00A52A57">
              <w:rPr>
                <w:rFonts w:eastAsia="Times New Roman"/>
                <w:iCs/>
              </w:rPr>
              <w:t>) pont</w:t>
            </w:r>
          </w:p>
          <w:p w14:paraId="47311A10" w14:textId="77777777" w:rsidR="009F182E" w:rsidRPr="00A52A57" w:rsidRDefault="009F182E" w:rsidP="00F05E6C">
            <w:pPr>
              <w:spacing w:after="200" w:line="276" w:lineRule="auto"/>
              <w:rPr>
                <w:rFonts w:eastAsia="Times New Roman"/>
              </w:rPr>
            </w:pPr>
          </w:p>
        </w:tc>
        <w:tc>
          <w:tcPr>
            <w:tcW w:w="1336" w:type="pct"/>
            <w:shd w:val="clear" w:color="auto" w:fill="FBD4B4" w:themeFill="accent6" w:themeFillTint="66"/>
          </w:tcPr>
          <w:p w14:paraId="41C1A391" w14:textId="77777777" w:rsidR="009F182E" w:rsidRPr="00A52A57" w:rsidRDefault="009F182E" w:rsidP="00F05E6C">
            <w:pPr>
              <w:spacing w:after="200" w:line="276" w:lineRule="auto"/>
              <w:jc w:val="both"/>
              <w:rPr>
                <w:rFonts w:eastAsia="Times New Roman"/>
              </w:rPr>
            </w:pPr>
            <w:r w:rsidRPr="00A52A57">
              <w:t>Adófizetési vagy a Társadalombiztosítási járulék fizetésére vonatkozó kötelezettség megszegésé</w:t>
            </w:r>
          </w:p>
        </w:tc>
        <w:tc>
          <w:tcPr>
            <w:tcW w:w="2030" w:type="pct"/>
            <w:shd w:val="clear" w:color="auto" w:fill="FBD4B4" w:themeFill="accent6" w:themeFillTint="66"/>
          </w:tcPr>
          <w:p w14:paraId="3CACBDA7" w14:textId="77777777" w:rsidR="009F182E" w:rsidRPr="00A52A57" w:rsidRDefault="009F182E" w:rsidP="00F05E6C">
            <w:pPr>
              <w:spacing w:after="200" w:line="276" w:lineRule="auto"/>
              <w:rPr>
                <w:b/>
                <w:i/>
                <w:u w:val="single"/>
              </w:rPr>
            </w:pPr>
            <w:r w:rsidRPr="00A52A57">
              <w:rPr>
                <w:rFonts w:eastAsia="Times New Roman"/>
                <w:b/>
                <w:i/>
                <w:u w:val="single"/>
              </w:rPr>
              <w:t>II</w:t>
            </w:r>
            <w:r w:rsidRPr="00A52A57">
              <w:rPr>
                <w:b/>
                <w:i/>
                <w:u w:val="single"/>
              </w:rPr>
              <w:t>I. rész „B” szakasz</w:t>
            </w:r>
          </w:p>
          <w:p w14:paraId="49F4908D" w14:textId="77777777" w:rsidR="009F182E" w:rsidRPr="00A52A57" w:rsidRDefault="009F182E" w:rsidP="00F05E6C">
            <w:pPr>
              <w:spacing w:after="200" w:line="276" w:lineRule="auto"/>
              <w:rPr>
                <w:rFonts w:eastAsia="Times New Roman"/>
                <w:b/>
                <w:i/>
                <w:u w:val="single"/>
              </w:rPr>
            </w:pPr>
          </w:p>
          <w:p w14:paraId="465A45BE" w14:textId="77777777" w:rsidR="009F182E" w:rsidRPr="00A52A57" w:rsidRDefault="009F182E" w:rsidP="00F05E6C">
            <w:pPr>
              <w:spacing w:after="200" w:line="276" w:lineRule="auto"/>
              <w:rPr>
                <w:rFonts w:eastAsia="Times New Roman"/>
              </w:rPr>
            </w:pPr>
            <w:r w:rsidRPr="00A52A57">
              <w:rPr>
                <w:rFonts w:eastAsia="Times New Roman"/>
              </w:rPr>
              <w:t>amennyiben rendelkezik egy évnél régebben lejárt adó-, vámfizetési vagy társadalombiztosítási járulék tartozással a tartozás lejártának időpontját kötelező feltüntetni,</w:t>
            </w:r>
          </w:p>
          <w:p w14:paraId="10325FAB" w14:textId="77777777" w:rsidR="009F182E" w:rsidRPr="00A52A57" w:rsidRDefault="009F182E" w:rsidP="00F05E6C">
            <w:pPr>
              <w:spacing w:after="200" w:line="276" w:lineRule="auto"/>
              <w:rPr>
                <w:rFonts w:eastAsia="Times New Roman"/>
                <w:b/>
                <w:u w:val="single"/>
              </w:rPr>
            </w:pPr>
          </w:p>
          <w:p w14:paraId="778CEE32" w14:textId="77777777" w:rsidR="009F182E" w:rsidRPr="00A52A57" w:rsidRDefault="009F182E" w:rsidP="00F05E6C">
            <w:pPr>
              <w:rPr>
                <w:rFonts w:eastAsia="Times New Roman"/>
              </w:rPr>
            </w:pPr>
            <w:r w:rsidRPr="00A52A57">
              <w:rPr>
                <w:rFonts w:eastAsia="Times New Roman"/>
              </w:rPr>
              <w:t>nemleges válasz esetén a „Nem” rubrikát jelölni kell</w:t>
            </w:r>
          </w:p>
          <w:p w14:paraId="749AF483" w14:textId="77777777" w:rsidR="009F182E" w:rsidRPr="00A52A57" w:rsidRDefault="009F182E" w:rsidP="00F05E6C">
            <w:pPr>
              <w:rPr>
                <w:rFonts w:eastAsia="Times New Roman"/>
              </w:rPr>
            </w:pPr>
          </w:p>
          <w:p w14:paraId="77A34BA2" w14:textId="77777777" w:rsidR="009F182E" w:rsidRPr="00A52A57" w:rsidRDefault="009F182E" w:rsidP="00F05E6C">
            <w:pPr>
              <w:rPr>
                <w:rFonts w:eastAsia="Times New Roman"/>
              </w:rPr>
            </w:pPr>
            <w:r w:rsidRPr="00A52A57">
              <w:rPr>
                <w:rFonts w:eastAsia="Times New Roman"/>
              </w:rPr>
              <w:t>igen válasz esetén is az „Igen” rubrikát jelölni kell</w:t>
            </w:r>
          </w:p>
          <w:p w14:paraId="4E998468" w14:textId="77777777" w:rsidR="009F182E" w:rsidRPr="00A52A57" w:rsidRDefault="009F182E" w:rsidP="00F05E6C">
            <w:pPr>
              <w:rPr>
                <w:rFonts w:eastAsia="Times New Roman"/>
              </w:rPr>
            </w:pPr>
          </w:p>
          <w:p w14:paraId="72795BAD" w14:textId="77777777" w:rsidR="009F182E" w:rsidRPr="00A52A57" w:rsidRDefault="009F182E" w:rsidP="00F05E6C">
            <w:pPr>
              <w:jc w:val="both"/>
              <w:rPr>
                <w:rFonts w:eastAsia="Arial Unicode MS"/>
                <w:b/>
              </w:rPr>
            </w:pPr>
            <w:r w:rsidRPr="00A52A57">
              <w:rPr>
                <w:rFonts w:eastAsia="Arial Unicode MS"/>
              </w:rPr>
              <w:t xml:space="preserve">Ajánlattevőnek </w:t>
            </w:r>
            <w:r>
              <w:rPr>
                <w:rFonts w:eastAsia="Arial Unicode MS"/>
              </w:rPr>
              <w:t>a</w:t>
            </w:r>
            <w:r w:rsidRPr="00A52A57">
              <w:rPr>
                <w:rFonts w:eastAsia="Arial Unicode MS"/>
              </w:rPr>
              <w:t xml:space="preserve"> 321/2015. Kormányrendelet 6.§ (1)–(2) bekezdése értelmében a kizáró okok hiányát </w:t>
            </w:r>
            <w:r w:rsidRPr="00A52A57">
              <w:rPr>
                <w:rFonts w:eastAsia="Arial Unicode MS"/>
                <w:b/>
              </w:rPr>
              <w:t xml:space="preserve">igazoló </w:t>
            </w:r>
            <w:r w:rsidRPr="00A52A57">
              <w:rPr>
                <w:rFonts w:eastAsia="Arial Unicode MS"/>
                <w:b/>
                <w:u w:val="single"/>
              </w:rPr>
              <w:t xml:space="preserve">adatbázisok </w:t>
            </w:r>
            <w:r w:rsidRPr="00A52A57">
              <w:rPr>
                <w:rFonts w:eastAsia="Arial Unicode MS"/>
                <w:b/>
                <w:u w:val="single"/>
              </w:rPr>
              <w:lastRenderedPageBreak/>
              <w:t>elérhetőségét</w:t>
            </w:r>
            <w:r w:rsidRPr="00A52A57">
              <w:rPr>
                <w:rFonts w:eastAsia="Arial Unicode MS"/>
                <w:b/>
              </w:rPr>
              <w:t xml:space="preserve"> és az </w:t>
            </w:r>
            <w:r w:rsidRPr="00A52A57">
              <w:rPr>
                <w:rFonts w:eastAsia="Arial Unicode MS"/>
                <w:b/>
                <w:u w:val="single"/>
              </w:rPr>
              <w:t>igazolás kiállítására jogosult szerve</w:t>
            </w:r>
            <w:r w:rsidRPr="004D56E5">
              <w:rPr>
                <w:rFonts w:eastAsia="Arial Unicode MS"/>
                <w:b/>
              </w:rPr>
              <w:t>t</w:t>
            </w:r>
            <w:r w:rsidRPr="00A52A57">
              <w:rPr>
                <w:rFonts w:eastAsia="Arial Unicode MS"/>
                <w:b/>
              </w:rPr>
              <w:t xml:space="preserve"> is fel kell tüntetni a formanyomtatvány vonatkozó sorában</w:t>
            </w:r>
            <w:r>
              <w:rPr>
                <w:rFonts w:eastAsia="Arial Unicode MS"/>
                <w:b/>
              </w:rPr>
              <w:t xml:space="preserve"> - </w:t>
            </w:r>
            <w:r w:rsidRPr="00BB7B4B">
              <w:rPr>
                <w:rFonts w:eastAsia="Arial Unicode MS"/>
                <w:b/>
              </w:rPr>
              <w:t>azon adatbázisok elérhetőségének kivételével, amelyek ellenőrzését a kizáró okok igazolása körében az ajánlatkérő számára</w:t>
            </w:r>
            <w:r>
              <w:rPr>
                <w:rFonts w:eastAsia="Arial Unicode MS"/>
                <w:b/>
              </w:rPr>
              <w:t xml:space="preserve"> a</w:t>
            </w:r>
            <w:r w:rsidRPr="00BB7B4B">
              <w:rPr>
                <w:rFonts w:eastAsia="Arial Unicode MS"/>
                <w:b/>
              </w:rPr>
              <w:t xml:space="preserve"> 321/2015. Kormányrendelet előírja</w:t>
            </w:r>
            <w:r w:rsidRPr="00A52A57">
              <w:rPr>
                <w:rFonts w:eastAsia="Arial Unicode MS"/>
                <w:b/>
              </w:rPr>
              <w:t xml:space="preserve"> („</w:t>
            </w:r>
            <w:r w:rsidRPr="00A52A57">
              <w:rPr>
                <w:rFonts w:eastAsia="Arial Unicode MS"/>
                <w:b/>
                <w:bCs/>
                <w:i/>
                <w:iCs/>
              </w:rPr>
              <w:t>Ha az adók vagy társadalombiztosítási járulékok befizetésére vonatkozó dokumentáció elektronikusan elérhető, kérjük, adja meg a következő információkat:”</w:t>
            </w:r>
            <w:r w:rsidRPr="00A52A57">
              <w:rPr>
                <w:rFonts w:eastAsia="Arial Unicode MS"/>
                <w:b/>
                <w:i/>
              </w:rPr>
              <w:t>)</w:t>
            </w:r>
          </w:p>
          <w:p w14:paraId="34BEEA25" w14:textId="77777777" w:rsidR="009F182E" w:rsidRPr="00A52A57" w:rsidRDefault="009F182E" w:rsidP="00F05E6C">
            <w:pPr>
              <w:jc w:val="both"/>
              <w:rPr>
                <w:rFonts w:eastAsia="Arial Unicode MS"/>
                <w:b/>
              </w:rPr>
            </w:pPr>
          </w:p>
          <w:p w14:paraId="1B294F4E" w14:textId="77777777" w:rsidR="009F182E" w:rsidRPr="00A52A57" w:rsidRDefault="009F182E" w:rsidP="00F05E6C">
            <w:pPr>
              <w:jc w:val="both"/>
              <w:rPr>
                <w:rFonts w:eastAsia="Arial Unicode MS"/>
                <w:i/>
              </w:rPr>
            </w:pPr>
            <w:r w:rsidRPr="00A52A57">
              <w:rPr>
                <w:rFonts w:eastAsia="Arial Unicode MS"/>
                <w:b/>
                <w:i/>
              </w:rPr>
              <w:t>Magyarországi letelepedésű ajánlattevő esetében</w:t>
            </w:r>
            <w:r w:rsidRPr="004D56E5">
              <w:rPr>
                <w:rFonts w:eastAsia="Arial Unicode MS"/>
                <w:i/>
              </w:rPr>
              <w:t xml:space="preserve"> </w:t>
            </w:r>
            <w:r w:rsidRPr="00A52A57">
              <w:rPr>
                <w:rFonts w:eastAsia="Arial Unicode MS"/>
                <w:i/>
              </w:rPr>
              <w:t xml:space="preserve">az igazolás kiállítására jogosult szerv tekintetében az alábbiakat kell feltüntetni: </w:t>
            </w:r>
          </w:p>
          <w:p w14:paraId="1AD43037" w14:textId="77777777" w:rsidR="009F182E" w:rsidRPr="00A52A57" w:rsidRDefault="009F182E" w:rsidP="00F05E6C">
            <w:pPr>
              <w:jc w:val="both"/>
              <w:rPr>
                <w:rFonts w:eastAsia="Arial Unicode MS"/>
                <w:i/>
              </w:rPr>
            </w:pPr>
            <w:r w:rsidRPr="00A52A57">
              <w:rPr>
                <w:rFonts w:eastAsia="Arial Unicode MS"/>
                <w:i/>
              </w:rPr>
              <w:t>Nemzeti Adó- és Vámhivatal:</w:t>
            </w:r>
          </w:p>
          <w:p w14:paraId="594A6F64" w14:textId="77777777" w:rsidR="009F182E" w:rsidRPr="00A52A57" w:rsidRDefault="009F182E" w:rsidP="00F05E6C">
            <w:pPr>
              <w:jc w:val="both"/>
              <w:rPr>
                <w:rFonts w:eastAsia="Arial Unicode MS"/>
                <w:b/>
                <w:i/>
              </w:rPr>
            </w:pPr>
          </w:p>
          <w:p w14:paraId="17A03F20" w14:textId="77777777" w:rsidR="009F182E" w:rsidRPr="00A52A57" w:rsidRDefault="009F182E" w:rsidP="00F05E6C">
            <w:pPr>
              <w:jc w:val="both"/>
              <w:rPr>
                <w:rFonts w:eastAsia="Arial Unicode MS"/>
                <w:b/>
                <w:i/>
              </w:rPr>
            </w:pPr>
            <w:r w:rsidRPr="00A52A57">
              <w:rPr>
                <w:rFonts w:eastAsia="Arial Unicode MS"/>
                <w:b/>
                <w:i/>
              </w:rPr>
              <w:t>Nem magyarországi letelep</w:t>
            </w:r>
            <w:r>
              <w:rPr>
                <w:rFonts w:eastAsia="Arial Unicode MS"/>
                <w:b/>
                <w:i/>
              </w:rPr>
              <w:t>e</w:t>
            </w:r>
            <w:r w:rsidRPr="00A52A57">
              <w:rPr>
                <w:rFonts w:eastAsia="Arial Unicode MS"/>
                <w:b/>
                <w:i/>
              </w:rPr>
              <w:t xml:space="preserve">désű ajánlattevő esetében </w:t>
            </w:r>
            <w:r w:rsidRPr="00A52A57">
              <w:rPr>
                <w:rFonts w:eastAsia="Arial Unicode MS"/>
                <w:i/>
              </w:rPr>
              <w:t>a vonatkozó ingyenes elektronikus adatbázist (Európai Unió bármely tagállama esetén az e-</w:t>
            </w:r>
            <w:proofErr w:type="spellStart"/>
            <w:r w:rsidRPr="00A52A57">
              <w:rPr>
                <w:rFonts w:eastAsia="Arial Unicode MS"/>
                <w:i/>
              </w:rPr>
              <w:t>Certis</w:t>
            </w:r>
            <w:proofErr w:type="spellEnd"/>
            <w:r w:rsidRPr="00A52A57">
              <w:rPr>
                <w:rFonts w:eastAsia="Arial Unicode MS"/>
                <w:i/>
              </w:rPr>
              <w:t xml:space="preserve"> rendszerben szereplő igazolásra alkalmas adatbázis) és az igazolás kiállítására jogosult szervet   kell feltüntetni</w:t>
            </w:r>
            <w:r w:rsidRPr="00A52A57">
              <w:rPr>
                <w:rFonts w:eastAsia="Arial Unicode MS"/>
                <w:b/>
                <w:i/>
              </w:rPr>
              <w:t xml:space="preserve">. </w:t>
            </w:r>
          </w:p>
          <w:p w14:paraId="79A26266" w14:textId="77777777" w:rsidR="009F182E" w:rsidRPr="00A52A57" w:rsidRDefault="009F182E" w:rsidP="00F05E6C">
            <w:pPr>
              <w:jc w:val="both"/>
              <w:rPr>
                <w:rFonts w:eastAsia="Arial Unicode MS"/>
                <w:b/>
                <w:i/>
              </w:rPr>
            </w:pPr>
          </w:p>
          <w:p w14:paraId="65A5D099" w14:textId="77777777" w:rsidR="009F182E" w:rsidRPr="00A52A57" w:rsidRDefault="009F182E" w:rsidP="00F05E6C">
            <w:pPr>
              <w:jc w:val="both"/>
              <w:rPr>
                <w:rFonts w:eastAsia="Times New Roman"/>
                <w:i/>
              </w:rPr>
            </w:pPr>
          </w:p>
        </w:tc>
      </w:tr>
      <w:tr w:rsidR="009F182E" w:rsidRPr="00BB7B4B" w14:paraId="2601C969" w14:textId="77777777" w:rsidTr="00F05E6C">
        <w:tc>
          <w:tcPr>
            <w:tcW w:w="1634" w:type="pct"/>
            <w:shd w:val="clear" w:color="auto" w:fill="B8CCE4" w:themeFill="accent1" w:themeFillTint="66"/>
          </w:tcPr>
          <w:p w14:paraId="33A276A9" w14:textId="77777777" w:rsidR="009F182E" w:rsidRPr="00A52A57" w:rsidRDefault="009F182E" w:rsidP="00F05E6C">
            <w:pPr>
              <w:spacing w:after="200" w:line="276" w:lineRule="auto"/>
              <w:rPr>
                <w:rFonts w:eastAsia="Times New Roman"/>
                <w:iCs/>
              </w:rPr>
            </w:pPr>
            <w:r w:rsidRPr="00A52A57">
              <w:rPr>
                <w:rFonts w:eastAsia="Times New Roman"/>
              </w:rPr>
              <w:lastRenderedPageBreak/>
              <w:t>Kbt. 62. § (1) bekezdés c</w:t>
            </w:r>
            <w:r w:rsidRPr="00A52A57">
              <w:rPr>
                <w:rFonts w:eastAsia="Times New Roman"/>
                <w:iCs/>
              </w:rPr>
              <w:t>) pont</w:t>
            </w:r>
          </w:p>
          <w:p w14:paraId="7AAF0D2E" w14:textId="77777777" w:rsidR="009F182E" w:rsidRPr="00A52A57" w:rsidRDefault="009F182E" w:rsidP="00F05E6C">
            <w:pPr>
              <w:spacing w:after="200" w:line="276" w:lineRule="auto"/>
            </w:pPr>
          </w:p>
        </w:tc>
        <w:tc>
          <w:tcPr>
            <w:tcW w:w="1336" w:type="pct"/>
            <w:shd w:val="clear" w:color="auto" w:fill="B8CCE4" w:themeFill="accent1" w:themeFillTint="66"/>
          </w:tcPr>
          <w:p w14:paraId="28998B1C" w14:textId="77777777" w:rsidR="009F182E" w:rsidRPr="00A52A57" w:rsidRDefault="009F182E" w:rsidP="00F05E6C">
            <w:pPr>
              <w:spacing w:after="200" w:line="276" w:lineRule="auto"/>
              <w:rPr>
                <w:rFonts w:eastAsia="Times New Roman"/>
              </w:rPr>
            </w:pPr>
            <w:r w:rsidRPr="00A52A57">
              <w:rPr>
                <w:rFonts w:eastAsia="Times New Roman"/>
              </w:rPr>
              <w:t xml:space="preserve">végelszámolás, csődeljárás, fizetésképtelenségi eljárás </w:t>
            </w:r>
          </w:p>
        </w:tc>
        <w:tc>
          <w:tcPr>
            <w:tcW w:w="2030" w:type="pct"/>
            <w:shd w:val="clear" w:color="auto" w:fill="B8CCE4" w:themeFill="accent1" w:themeFillTint="66"/>
          </w:tcPr>
          <w:p w14:paraId="257A6C24" w14:textId="77777777" w:rsidR="009F182E" w:rsidRPr="00A52A57" w:rsidRDefault="009F182E" w:rsidP="00F05E6C">
            <w:pPr>
              <w:spacing w:after="200" w:line="276" w:lineRule="auto"/>
              <w:rPr>
                <w:rFonts w:eastAsia="Times New Roman"/>
                <w:b/>
                <w:i/>
                <w:u w:val="single"/>
              </w:rPr>
            </w:pPr>
            <w:r w:rsidRPr="00A52A57">
              <w:rPr>
                <w:rFonts w:eastAsia="Times New Roman"/>
                <w:b/>
                <w:i/>
                <w:u w:val="single"/>
              </w:rPr>
              <w:t>III. rész „C” szakasz 3. sor a) b) pontja;</w:t>
            </w:r>
          </w:p>
          <w:p w14:paraId="6493790B" w14:textId="77777777" w:rsidR="009F182E" w:rsidRPr="00A52A57" w:rsidRDefault="009F182E" w:rsidP="00F05E6C">
            <w:pPr>
              <w:spacing w:after="200" w:line="276" w:lineRule="auto"/>
              <w:rPr>
                <w:rFonts w:eastAsia="Times New Roman"/>
                <w:b/>
                <w:i/>
                <w:u w:val="single"/>
              </w:rPr>
            </w:pPr>
          </w:p>
          <w:p w14:paraId="08977E48" w14:textId="77777777" w:rsidR="009F182E" w:rsidRPr="00A52A57" w:rsidRDefault="009F182E" w:rsidP="00F05E6C">
            <w:pPr>
              <w:spacing w:after="200" w:line="276" w:lineRule="auto"/>
              <w:jc w:val="both"/>
              <w:rPr>
                <w:rFonts w:eastAsia="Arial Unicode MS"/>
                <w:b/>
              </w:rPr>
            </w:pPr>
            <w:r w:rsidRPr="00A52A57">
              <w:rPr>
                <w:rFonts w:eastAsia="Arial Unicode MS"/>
              </w:rPr>
              <w:t xml:space="preserve">Ajánlattevőnek </w:t>
            </w:r>
            <w:r>
              <w:rPr>
                <w:rFonts w:eastAsia="Arial Unicode MS"/>
              </w:rPr>
              <w:t>a</w:t>
            </w:r>
            <w:r w:rsidRPr="00A52A57">
              <w:rPr>
                <w:rFonts w:eastAsia="Arial Unicode MS"/>
              </w:rPr>
              <w:t xml:space="preserve"> 321/2015. Kormányrendelet 6.§ (1)–(2) bekezdése értelmében a kizáró okok hiányát </w:t>
            </w:r>
            <w:r w:rsidRPr="00A52A57">
              <w:rPr>
                <w:rFonts w:eastAsia="Arial Unicode MS"/>
                <w:b/>
              </w:rPr>
              <w:t xml:space="preserve">igazoló </w:t>
            </w:r>
            <w:r w:rsidRPr="00A52A57">
              <w:rPr>
                <w:rFonts w:eastAsia="Arial Unicode MS"/>
                <w:b/>
                <w:u w:val="single"/>
              </w:rPr>
              <w:t>adatbázisok elérhetőségét</w:t>
            </w:r>
            <w:r w:rsidRPr="00A52A57">
              <w:rPr>
                <w:rFonts w:eastAsia="Arial Unicode MS"/>
                <w:b/>
              </w:rPr>
              <w:t xml:space="preserve"> és az </w:t>
            </w:r>
            <w:r w:rsidRPr="00A52A57">
              <w:rPr>
                <w:rFonts w:eastAsia="Arial Unicode MS"/>
                <w:b/>
                <w:u w:val="single"/>
              </w:rPr>
              <w:t>igazolás kiállítására jogosult szerve</w:t>
            </w:r>
            <w:r w:rsidRPr="004D56E5">
              <w:rPr>
                <w:rFonts w:eastAsia="Arial Unicode MS"/>
                <w:b/>
              </w:rPr>
              <w:t>t</w:t>
            </w:r>
            <w:r w:rsidRPr="00A52A57">
              <w:rPr>
                <w:rFonts w:eastAsia="Arial Unicode MS"/>
                <w:b/>
              </w:rPr>
              <w:t xml:space="preserve"> is fel kell tüntetni a formanyomtatvány vonatkozó sorában</w:t>
            </w:r>
            <w:r>
              <w:rPr>
                <w:rFonts w:eastAsia="Arial Unicode MS"/>
                <w:b/>
              </w:rPr>
              <w:t xml:space="preserve"> - </w:t>
            </w:r>
            <w:r w:rsidRPr="00BB7B4B">
              <w:rPr>
                <w:rFonts w:eastAsia="Arial Unicode MS"/>
                <w:b/>
              </w:rPr>
              <w:t xml:space="preserve">azon adatbázisok elérhetőségének kivételével, amelyek ellenőrzését a </w:t>
            </w:r>
            <w:r w:rsidRPr="00BB7B4B">
              <w:rPr>
                <w:rFonts w:eastAsia="Arial Unicode MS"/>
                <w:b/>
              </w:rPr>
              <w:lastRenderedPageBreak/>
              <w:t>kizáró okok igazolása körében az ajánlatkérő számára</w:t>
            </w:r>
            <w:r>
              <w:rPr>
                <w:rFonts w:eastAsia="Arial Unicode MS"/>
                <w:b/>
              </w:rPr>
              <w:t xml:space="preserve"> a</w:t>
            </w:r>
            <w:r w:rsidRPr="00BB7B4B">
              <w:rPr>
                <w:rFonts w:eastAsia="Arial Unicode MS"/>
                <w:b/>
              </w:rPr>
              <w:t xml:space="preserve"> 321/2015. Kormányrendelet előírja</w:t>
            </w:r>
            <w:r w:rsidRPr="00A52A57">
              <w:rPr>
                <w:rFonts w:eastAsia="Arial Unicode MS"/>
                <w:b/>
              </w:rPr>
              <w:t xml:space="preserve"> </w:t>
            </w:r>
            <w:r w:rsidRPr="00A52A57">
              <w:rPr>
                <w:rFonts w:eastAsia="Times New Roman"/>
                <w:i/>
              </w:rPr>
              <w:t>(„Ha a vonatkozó információ elektronikusan elérhető, kérjük, adja meg a következő információkat: Internetcím, a kibocsátó hatóság vagy testület, a dokumentáció pontos hivatkozási adatai.”)</w:t>
            </w:r>
          </w:p>
          <w:p w14:paraId="36D4371F" w14:textId="77777777" w:rsidR="009F182E" w:rsidRPr="00A52A57" w:rsidRDefault="009F182E" w:rsidP="00F05E6C">
            <w:pPr>
              <w:spacing w:after="200" w:line="276" w:lineRule="auto"/>
              <w:jc w:val="both"/>
              <w:rPr>
                <w:rFonts w:eastAsia="Arial Unicode MS"/>
                <w:b/>
              </w:rPr>
            </w:pPr>
          </w:p>
          <w:p w14:paraId="06536520" w14:textId="77777777" w:rsidR="009F182E" w:rsidRPr="00A52A57" w:rsidRDefault="009F182E" w:rsidP="00F05E6C">
            <w:pPr>
              <w:jc w:val="both"/>
              <w:rPr>
                <w:i/>
              </w:rPr>
            </w:pPr>
            <w:r w:rsidRPr="00A52A57">
              <w:rPr>
                <w:rFonts w:eastAsia="Arial Unicode MS"/>
                <w:b/>
                <w:i/>
              </w:rPr>
              <w:t>Magyarországi letelepedésű ajánlattevő esetében</w:t>
            </w:r>
            <w:r w:rsidRPr="00A52A57">
              <w:rPr>
                <w:rFonts w:eastAsia="Arial Unicode MS"/>
                <w:i/>
              </w:rPr>
              <w:t xml:space="preserve"> az igazolás kiállítására jogosult szerv tekintetében az alábbiakat kell feltüntetni: </w:t>
            </w:r>
          </w:p>
          <w:p w14:paraId="485B2D54" w14:textId="77777777" w:rsidR="009F182E" w:rsidRPr="00A52A57" w:rsidRDefault="009F182E" w:rsidP="00F05E6C">
            <w:pPr>
              <w:jc w:val="both"/>
            </w:pPr>
            <w:r w:rsidRPr="00A52A57">
              <w:rPr>
                <w:i/>
              </w:rPr>
              <w:t xml:space="preserve">- </w:t>
            </w:r>
            <w:r w:rsidRPr="004D56E5">
              <w:t>Igazságügyi Minisztérium</w:t>
            </w:r>
            <w:r w:rsidRPr="00A52A57">
              <w:t xml:space="preserve">; </w:t>
            </w:r>
          </w:p>
          <w:p w14:paraId="6CE6CBE6" w14:textId="77777777" w:rsidR="009F182E" w:rsidRPr="00A52A57" w:rsidRDefault="009F182E" w:rsidP="00F05E6C">
            <w:pPr>
              <w:jc w:val="both"/>
            </w:pPr>
            <w:r w:rsidRPr="00A52A57">
              <w:t xml:space="preserve">- Gazdasági Versenyhivatal, </w:t>
            </w:r>
          </w:p>
          <w:p w14:paraId="6D293555" w14:textId="77777777" w:rsidR="009F182E" w:rsidRPr="00A52A57" w:rsidRDefault="009F182E" w:rsidP="00F05E6C">
            <w:pPr>
              <w:jc w:val="both"/>
              <w:rPr>
                <w:rFonts w:eastAsia="Arial Unicode MS"/>
                <w:b/>
                <w:i/>
              </w:rPr>
            </w:pPr>
          </w:p>
          <w:p w14:paraId="60EFE49B" w14:textId="77777777" w:rsidR="009F182E" w:rsidRPr="00A52A57" w:rsidRDefault="009F182E" w:rsidP="00F05E6C">
            <w:pPr>
              <w:jc w:val="both"/>
              <w:rPr>
                <w:rFonts w:eastAsia="Arial Unicode MS"/>
                <w:b/>
                <w:i/>
              </w:rPr>
            </w:pPr>
            <w:r w:rsidRPr="00A52A57">
              <w:rPr>
                <w:rFonts w:eastAsia="Arial Unicode MS"/>
                <w:b/>
                <w:i/>
              </w:rPr>
              <w:t>Nem magyarországi letelep</w:t>
            </w:r>
            <w:r>
              <w:rPr>
                <w:rFonts w:eastAsia="Arial Unicode MS"/>
                <w:b/>
                <w:i/>
              </w:rPr>
              <w:t>e</w:t>
            </w:r>
            <w:r w:rsidRPr="00A52A57">
              <w:rPr>
                <w:rFonts w:eastAsia="Arial Unicode MS"/>
                <w:b/>
                <w:i/>
              </w:rPr>
              <w:t xml:space="preserve">désű ajánlattevő esetében </w:t>
            </w:r>
            <w:r w:rsidRPr="00A52A57">
              <w:rPr>
                <w:rFonts w:eastAsia="Arial Unicode MS"/>
                <w:i/>
              </w:rPr>
              <w:t>a vonatkozó ingyenes elektronikus adatbázist (Európai Unió bármely tagállama esetén az e-</w:t>
            </w:r>
            <w:proofErr w:type="spellStart"/>
            <w:r w:rsidRPr="00A52A57">
              <w:rPr>
                <w:rFonts w:eastAsia="Arial Unicode MS"/>
                <w:i/>
              </w:rPr>
              <w:t>Certis</w:t>
            </w:r>
            <w:proofErr w:type="spellEnd"/>
            <w:r w:rsidRPr="00A52A57">
              <w:rPr>
                <w:rFonts w:eastAsia="Arial Unicode MS"/>
                <w:i/>
              </w:rPr>
              <w:t xml:space="preserve"> rendszerben szereplő igazolásra alkalmas adatbázis) és az igazolás kiállítására jogosult szervet   kell feltüntetni</w:t>
            </w:r>
            <w:r w:rsidRPr="00A52A57">
              <w:rPr>
                <w:rFonts w:eastAsia="Arial Unicode MS"/>
                <w:b/>
                <w:i/>
              </w:rPr>
              <w:t xml:space="preserve">. </w:t>
            </w:r>
          </w:p>
          <w:p w14:paraId="6E21E958" w14:textId="77777777" w:rsidR="009F182E" w:rsidRPr="00A52A57" w:rsidRDefault="009F182E" w:rsidP="00F05E6C"/>
        </w:tc>
      </w:tr>
      <w:tr w:rsidR="009F182E" w:rsidRPr="00BB7B4B" w14:paraId="51135167" w14:textId="77777777" w:rsidTr="00F05E6C">
        <w:tc>
          <w:tcPr>
            <w:tcW w:w="1634" w:type="pct"/>
            <w:shd w:val="clear" w:color="auto" w:fill="B8CCE4" w:themeFill="accent1" w:themeFillTint="66"/>
          </w:tcPr>
          <w:p w14:paraId="2D987F1D" w14:textId="77777777" w:rsidR="009F182E" w:rsidRPr="00A52A57" w:rsidRDefault="009F182E" w:rsidP="00F05E6C">
            <w:pPr>
              <w:spacing w:after="200" w:line="276" w:lineRule="auto"/>
              <w:rPr>
                <w:rFonts w:eastAsia="Times New Roman"/>
                <w:iCs/>
              </w:rPr>
            </w:pPr>
            <w:r w:rsidRPr="00A52A57">
              <w:rPr>
                <w:rFonts w:eastAsia="Times New Roman"/>
              </w:rPr>
              <w:lastRenderedPageBreak/>
              <w:t>Kbt. 62. § (1) bekezdés d</w:t>
            </w:r>
            <w:r w:rsidRPr="00A52A57">
              <w:rPr>
                <w:rFonts w:eastAsia="Times New Roman"/>
                <w:iCs/>
              </w:rPr>
              <w:t>) pont</w:t>
            </w:r>
          </w:p>
          <w:p w14:paraId="4E513754" w14:textId="77777777" w:rsidR="009F182E" w:rsidRPr="00A52A57" w:rsidRDefault="009F182E" w:rsidP="00F05E6C">
            <w:pPr>
              <w:spacing w:after="200" w:line="276" w:lineRule="auto"/>
              <w:rPr>
                <w:rFonts w:eastAsia="Times New Roman"/>
              </w:rPr>
            </w:pPr>
          </w:p>
        </w:tc>
        <w:tc>
          <w:tcPr>
            <w:tcW w:w="1336" w:type="pct"/>
            <w:shd w:val="clear" w:color="auto" w:fill="B8CCE4" w:themeFill="accent1" w:themeFillTint="66"/>
          </w:tcPr>
          <w:p w14:paraId="1CC46969" w14:textId="77777777" w:rsidR="009F182E" w:rsidRPr="00A52A57" w:rsidRDefault="009F182E" w:rsidP="00F05E6C">
            <w:pPr>
              <w:spacing w:after="200" w:line="276" w:lineRule="auto"/>
              <w:rPr>
                <w:rFonts w:eastAsia="Times New Roman"/>
              </w:rPr>
            </w:pPr>
            <w:r w:rsidRPr="00A52A57">
              <w:rPr>
                <w:rFonts w:eastAsia="Times New Roman"/>
              </w:rPr>
              <w:t xml:space="preserve">tevékenységét felfüggesztették </w:t>
            </w:r>
          </w:p>
        </w:tc>
        <w:tc>
          <w:tcPr>
            <w:tcW w:w="2030" w:type="pct"/>
            <w:shd w:val="clear" w:color="auto" w:fill="B8CCE4" w:themeFill="accent1" w:themeFillTint="66"/>
          </w:tcPr>
          <w:p w14:paraId="360C9718" w14:textId="77777777" w:rsidR="009F182E" w:rsidRPr="00A52A57" w:rsidRDefault="009F182E" w:rsidP="00F05E6C">
            <w:pPr>
              <w:spacing w:after="200" w:line="276" w:lineRule="auto"/>
              <w:rPr>
                <w:rFonts w:eastAsia="Times New Roman"/>
                <w:b/>
                <w:i/>
                <w:u w:val="single"/>
              </w:rPr>
            </w:pPr>
            <w:r w:rsidRPr="00A52A57">
              <w:rPr>
                <w:rFonts w:eastAsia="Times New Roman"/>
                <w:b/>
                <w:i/>
                <w:u w:val="single"/>
              </w:rPr>
              <w:t>III. rész „C” szakasz 3. sor f) pontja;</w:t>
            </w:r>
          </w:p>
          <w:p w14:paraId="1C0D452B" w14:textId="77777777" w:rsidR="009F182E" w:rsidRPr="00A52A57" w:rsidRDefault="009F182E" w:rsidP="00F05E6C">
            <w:pPr>
              <w:spacing w:after="200" w:line="276" w:lineRule="auto"/>
              <w:rPr>
                <w:rFonts w:eastAsia="Times New Roman"/>
                <w:b/>
                <w:i/>
                <w:u w:val="single"/>
              </w:rPr>
            </w:pPr>
          </w:p>
          <w:p w14:paraId="4423471B" w14:textId="77777777" w:rsidR="009F182E" w:rsidRPr="00A52A57" w:rsidRDefault="009F182E" w:rsidP="00F05E6C">
            <w:pPr>
              <w:spacing w:after="200" w:line="276" w:lineRule="auto"/>
              <w:jc w:val="both"/>
              <w:rPr>
                <w:rFonts w:eastAsia="Arial Unicode MS"/>
                <w:b/>
              </w:rPr>
            </w:pPr>
            <w:r w:rsidRPr="00A52A57">
              <w:rPr>
                <w:rFonts w:eastAsia="Arial Unicode MS"/>
              </w:rPr>
              <w:t xml:space="preserve">Ajánlattevőnek a 321/2015. Kormányrendelet 6.§ (1)–(2) bekezdése értelmében a kizáró okok hiányát </w:t>
            </w:r>
            <w:r w:rsidRPr="00A52A57">
              <w:rPr>
                <w:rFonts w:eastAsia="Arial Unicode MS"/>
                <w:b/>
              </w:rPr>
              <w:t xml:space="preserve">igazoló </w:t>
            </w:r>
            <w:r w:rsidRPr="00A52A57">
              <w:rPr>
                <w:rFonts w:eastAsia="Arial Unicode MS"/>
                <w:b/>
                <w:u w:val="single"/>
              </w:rPr>
              <w:t>adatbázisok elérhetőségét</w:t>
            </w:r>
            <w:r w:rsidRPr="00A52A57">
              <w:rPr>
                <w:rFonts w:eastAsia="Arial Unicode MS"/>
                <w:b/>
              </w:rPr>
              <w:t xml:space="preserve"> és az </w:t>
            </w:r>
            <w:r w:rsidRPr="00A52A57">
              <w:rPr>
                <w:rFonts w:eastAsia="Arial Unicode MS"/>
                <w:b/>
                <w:u w:val="single"/>
              </w:rPr>
              <w:t>igazolás kiállítására jogosult szerve</w:t>
            </w:r>
            <w:r w:rsidRPr="004D56E5">
              <w:rPr>
                <w:rFonts w:eastAsia="Arial Unicode MS"/>
                <w:b/>
              </w:rPr>
              <w:t xml:space="preserve">t </w:t>
            </w:r>
            <w:r w:rsidRPr="00A52A57">
              <w:rPr>
                <w:rFonts w:eastAsia="Arial Unicode MS"/>
                <w:b/>
              </w:rPr>
              <w:t>is fel kell tüntetni a formanyomtatvány vonatkozó sorában</w:t>
            </w:r>
            <w:r>
              <w:rPr>
                <w:rFonts w:eastAsia="Arial Unicode MS"/>
                <w:b/>
              </w:rPr>
              <w:t xml:space="preserve"> - </w:t>
            </w:r>
            <w:r w:rsidRPr="00BB7B4B">
              <w:rPr>
                <w:rFonts w:eastAsia="Arial Unicode MS"/>
                <w:b/>
              </w:rPr>
              <w:t xml:space="preserve">azon adatbázisok elérhetőségének kivételével, amelyek ellenőrzését a kizáró okok igazolása körében az </w:t>
            </w:r>
            <w:r w:rsidRPr="00BB7B4B">
              <w:rPr>
                <w:rFonts w:eastAsia="Arial Unicode MS"/>
                <w:b/>
              </w:rPr>
              <w:lastRenderedPageBreak/>
              <w:t>ajánlatkérő számára</w:t>
            </w:r>
            <w:r>
              <w:rPr>
                <w:rFonts w:eastAsia="Arial Unicode MS"/>
                <w:b/>
              </w:rPr>
              <w:t xml:space="preserve"> a</w:t>
            </w:r>
            <w:r w:rsidRPr="00BB7B4B">
              <w:rPr>
                <w:rFonts w:eastAsia="Arial Unicode MS"/>
                <w:b/>
              </w:rPr>
              <w:t xml:space="preserve"> 321/2015. Kormányrendelet előírja</w:t>
            </w:r>
            <w:r w:rsidRPr="00A52A57">
              <w:rPr>
                <w:rFonts w:eastAsia="Arial Unicode MS"/>
                <w:b/>
              </w:rPr>
              <w:t xml:space="preserve"> </w:t>
            </w:r>
            <w:r w:rsidRPr="00A52A57">
              <w:rPr>
                <w:rFonts w:eastAsia="Times New Roman"/>
                <w:i/>
              </w:rPr>
              <w:t>(„Ha a vonatkozó információ elektronikusan elérhető, kérjük, adja meg a következő információkat: Internetcím, a kibocsátó hatóság vagy testület, a dokumentáció pontos hivatkozási adatai.”)</w:t>
            </w:r>
          </w:p>
          <w:p w14:paraId="186BB166" w14:textId="77777777" w:rsidR="009F182E" w:rsidRPr="00A52A57" w:rsidRDefault="009F182E" w:rsidP="00F05E6C">
            <w:pPr>
              <w:spacing w:after="200" w:line="276" w:lineRule="auto"/>
              <w:jc w:val="both"/>
              <w:rPr>
                <w:rFonts w:eastAsia="Arial Unicode MS"/>
                <w:b/>
              </w:rPr>
            </w:pPr>
          </w:p>
          <w:p w14:paraId="768160AE" w14:textId="77777777" w:rsidR="009F182E" w:rsidRPr="00A52A57" w:rsidRDefault="009F182E" w:rsidP="00F05E6C">
            <w:pPr>
              <w:spacing w:after="200" w:line="276" w:lineRule="auto"/>
              <w:jc w:val="both"/>
              <w:rPr>
                <w:i/>
              </w:rPr>
            </w:pPr>
            <w:r w:rsidRPr="00A52A57">
              <w:rPr>
                <w:rFonts w:eastAsia="Arial Unicode MS"/>
                <w:b/>
                <w:i/>
              </w:rPr>
              <w:t>Magyarországi letelepedésű ajánlattevő esetében</w:t>
            </w:r>
            <w:r w:rsidRPr="00A52A57">
              <w:rPr>
                <w:rFonts w:eastAsia="Arial Unicode MS"/>
                <w:i/>
              </w:rPr>
              <w:t xml:space="preserve"> az igazolás kiállítására jogosult szerv tekintetében az alábbiakat kell feltüntetni: </w:t>
            </w:r>
          </w:p>
          <w:p w14:paraId="5C66F01D" w14:textId="77777777" w:rsidR="009F182E" w:rsidRPr="00A52A57" w:rsidRDefault="009F182E" w:rsidP="00F05E6C">
            <w:pPr>
              <w:spacing w:after="200" w:line="276" w:lineRule="auto"/>
              <w:jc w:val="both"/>
            </w:pPr>
            <w:r w:rsidRPr="00A52A57">
              <w:rPr>
                <w:i/>
              </w:rPr>
              <w:t xml:space="preserve">- </w:t>
            </w:r>
            <w:r w:rsidRPr="004D56E5">
              <w:t>Igazságügyi Minisztérium</w:t>
            </w:r>
            <w:r w:rsidRPr="00A52A57">
              <w:t xml:space="preserve">; </w:t>
            </w:r>
          </w:p>
          <w:p w14:paraId="741680F1" w14:textId="77777777" w:rsidR="009F182E" w:rsidRPr="00A52A57" w:rsidRDefault="009F182E" w:rsidP="00F05E6C">
            <w:pPr>
              <w:jc w:val="both"/>
              <w:rPr>
                <w:rFonts w:eastAsia="Arial Unicode MS"/>
                <w:b/>
                <w:i/>
              </w:rPr>
            </w:pPr>
          </w:p>
          <w:p w14:paraId="1E5D99C9" w14:textId="77777777" w:rsidR="009F182E" w:rsidRPr="00A52A57" w:rsidRDefault="009F182E" w:rsidP="00F05E6C">
            <w:pPr>
              <w:jc w:val="both"/>
              <w:rPr>
                <w:rFonts w:eastAsia="Arial Unicode MS"/>
                <w:b/>
                <w:i/>
              </w:rPr>
            </w:pPr>
            <w:r w:rsidRPr="00A52A57">
              <w:rPr>
                <w:rFonts w:eastAsia="Arial Unicode MS"/>
                <w:b/>
                <w:i/>
              </w:rPr>
              <w:t>Nem magyarországi letelep</w:t>
            </w:r>
            <w:r>
              <w:rPr>
                <w:rFonts w:eastAsia="Arial Unicode MS"/>
                <w:b/>
                <w:i/>
              </w:rPr>
              <w:t>e</w:t>
            </w:r>
            <w:r w:rsidRPr="00A52A57">
              <w:rPr>
                <w:rFonts w:eastAsia="Arial Unicode MS"/>
                <w:b/>
                <w:i/>
              </w:rPr>
              <w:t xml:space="preserve">désű ajánlattevő esetében </w:t>
            </w:r>
            <w:r w:rsidRPr="00A52A57">
              <w:rPr>
                <w:rFonts w:eastAsia="Arial Unicode MS"/>
                <w:i/>
              </w:rPr>
              <w:t>a vonatkozó ingyenes elektronikus adatbázist (Európai Unió bármely tagállama esetén az e-</w:t>
            </w:r>
            <w:proofErr w:type="spellStart"/>
            <w:r w:rsidRPr="00A52A57">
              <w:rPr>
                <w:rFonts w:eastAsia="Arial Unicode MS"/>
                <w:i/>
              </w:rPr>
              <w:t>Certis</w:t>
            </w:r>
            <w:proofErr w:type="spellEnd"/>
            <w:r w:rsidRPr="00A52A57">
              <w:rPr>
                <w:rFonts w:eastAsia="Arial Unicode MS"/>
                <w:i/>
              </w:rPr>
              <w:t xml:space="preserve"> rendszerben szereplő igazolásra alkalmas adatbázis) és az igazolás kiállítására jogosult szervet   kell feltüntetni</w:t>
            </w:r>
            <w:r w:rsidRPr="00A52A57">
              <w:rPr>
                <w:rFonts w:eastAsia="Arial Unicode MS"/>
                <w:b/>
                <w:i/>
              </w:rPr>
              <w:t xml:space="preserve">. </w:t>
            </w:r>
          </w:p>
          <w:p w14:paraId="07E16DCB" w14:textId="77777777" w:rsidR="009F182E" w:rsidRPr="00A52A57" w:rsidRDefault="009F182E" w:rsidP="00F05E6C">
            <w:pPr>
              <w:jc w:val="both"/>
              <w:rPr>
                <w:rFonts w:eastAsia="Arial Unicode MS"/>
                <w:b/>
                <w:i/>
              </w:rPr>
            </w:pPr>
          </w:p>
          <w:p w14:paraId="6E3DB9F1" w14:textId="77777777" w:rsidR="009F182E" w:rsidRPr="00A52A57" w:rsidRDefault="009F182E" w:rsidP="00F05E6C">
            <w:pPr>
              <w:jc w:val="both"/>
            </w:pPr>
          </w:p>
        </w:tc>
      </w:tr>
      <w:tr w:rsidR="009F182E" w:rsidRPr="00BB7B4B" w14:paraId="668436A9" w14:textId="77777777" w:rsidTr="00F05E6C">
        <w:tc>
          <w:tcPr>
            <w:tcW w:w="1634" w:type="pct"/>
            <w:shd w:val="clear" w:color="auto" w:fill="FFC000"/>
          </w:tcPr>
          <w:p w14:paraId="6D26CA2F" w14:textId="77777777" w:rsidR="009F182E" w:rsidRPr="00A52A57" w:rsidRDefault="009F182E" w:rsidP="00F05E6C">
            <w:pPr>
              <w:spacing w:after="200" w:line="276" w:lineRule="auto"/>
              <w:rPr>
                <w:rFonts w:eastAsia="Times New Roman"/>
                <w:iCs/>
              </w:rPr>
            </w:pPr>
            <w:r w:rsidRPr="00A52A57">
              <w:rPr>
                <w:rFonts w:eastAsia="Times New Roman"/>
              </w:rPr>
              <w:lastRenderedPageBreak/>
              <w:t>Kbt. 62. § (1) bekezdés e</w:t>
            </w:r>
            <w:r w:rsidRPr="00A52A57">
              <w:rPr>
                <w:rFonts w:eastAsia="Times New Roman"/>
                <w:iCs/>
              </w:rPr>
              <w:t>) pont</w:t>
            </w:r>
          </w:p>
          <w:p w14:paraId="04277140" w14:textId="77777777" w:rsidR="009F182E" w:rsidRPr="00A52A57" w:rsidRDefault="009F182E" w:rsidP="00F05E6C">
            <w:pPr>
              <w:spacing w:after="200" w:line="276" w:lineRule="auto"/>
            </w:pPr>
          </w:p>
        </w:tc>
        <w:tc>
          <w:tcPr>
            <w:tcW w:w="1336" w:type="pct"/>
            <w:shd w:val="clear" w:color="auto" w:fill="FFC000"/>
          </w:tcPr>
          <w:p w14:paraId="7830679C" w14:textId="77777777" w:rsidR="009F182E" w:rsidRPr="00A52A57" w:rsidRDefault="009F182E" w:rsidP="00F05E6C">
            <w:pPr>
              <w:spacing w:after="200" w:line="276" w:lineRule="auto"/>
              <w:rPr>
                <w:rFonts w:eastAsia="Times New Roman"/>
              </w:rPr>
            </w:pPr>
            <w:r w:rsidRPr="00A52A57">
              <w:rPr>
                <w:rFonts w:eastAsia="Times New Roman"/>
              </w:rPr>
              <w:t>gazdasági illetve szakmai tevékenységével kapcsolatos bűncselekmény 3 éven belül;</w:t>
            </w:r>
          </w:p>
        </w:tc>
        <w:tc>
          <w:tcPr>
            <w:tcW w:w="2030" w:type="pct"/>
            <w:shd w:val="clear" w:color="auto" w:fill="FFC000"/>
          </w:tcPr>
          <w:p w14:paraId="7403B0D2" w14:textId="77777777" w:rsidR="009F182E" w:rsidRPr="00A52A57" w:rsidRDefault="009F182E" w:rsidP="00F05E6C">
            <w:pPr>
              <w:spacing w:after="200" w:line="276" w:lineRule="auto"/>
              <w:jc w:val="both"/>
              <w:rPr>
                <w:rFonts w:eastAsia="Times New Roman"/>
                <w:b/>
                <w:i/>
                <w:u w:val="single"/>
              </w:rPr>
            </w:pPr>
          </w:p>
          <w:p w14:paraId="4CA370E2" w14:textId="77777777" w:rsidR="009F182E" w:rsidRPr="00A52A57" w:rsidRDefault="009F182E" w:rsidP="00F05E6C">
            <w:pPr>
              <w:pBdr>
                <w:bottom w:val="single" w:sz="4" w:space="1" w:color="auto"/>
              </w:pBdr>
              <w:spacing w:after="200" w:line="276" w:lineRule="auto"/>
              <w:jc w:val="both"/>
              <w:rPr>
                <w:rFonts w:eastAsia="Times New Roman"/>
                <w:i/>
              </w:rPr>
            </w:pPr>
            <w:r w:rsidRPr="00A52A57">
              <w:rPr>
                <w:rFonts w:eastAsia="Times New Roman"/>
                <w:b/>
                <w:i/>
                <w:u w:val="single"/>
              </w:rPr>
              <w:t>III. rész „D” szakasza</w:t>
            </w:r>
          </w:p>
          <w:p w14:paraId="352E6D09" w14:textId="77777777" w:rsidR="009F182E" w:rsidRPr="00A52A57" w:rsidRDefault="009F182E" w:rsidP="00F05E6C">
            <w:pPr>
              <w:pBdr>
                <w:bottom w:val="single" w:sz="4" w:space="1" w:color="auto"/>
              </w:pBdr>
              <w:spacing w:after="200" w:line="276" w:lineRule="auto"/>
            </w:pPr>
          </w:p>
          <w:p w14:paraId="5119D16E" w14:textId="77777777" w:rsidR="009F182E" w:rsidRPr="00A52A57" w:rsidRDefault="009F182E" w:rsidP="00F05E6C">
            <w:pPr>
              <w:pBdr>
                <w:bottom w:val="single" w:sz="4" w:space="1" w:color="auto"/>
              </w:pBdr>
              <w:spacing w:after="200" w:line="276" w:lineRule="auto"/>
            </w:pPr>
            <w:r w:rsidRPr="00A52A57">
              <w:rPr>
                <w:rFonts w:eastAsia="Times New Roman"/>
              </w:rPr>
              <w:t>nemleges válasz esetén a „Nem” rubrika jelölendő</w:t>
            </w:r>
          </w:p>
        </w:tc>
      </w:tr>
      <w:tr w:rsidR="009F182E" w:rsidRPr="00BB7B4B" w14:paraId="445C28E4" w14:textId="77777777" w:rsidTr="00F05E6C">
        <w:trPr>
          <w:trHeight w:val="867"/>
        </w:trPr>
        <w:tc>
          <w:tcPr>
            <w:tcW w:w="1634" w:type="pct"/>
            <w:shd w:val="clear" w:color="auto" w:fill="FFC000"/>
          </w:tcPr>
          <w:p w14:paraId="7931D918" w14:textId="77777777" w:rsidR="009F182E" w:rsidRPr="00A52A57" w:rsidRDefault="009F182E" w:rsidP="00F05E6C">
            <w:pPr>
              <w:spacing w:after="200" w:line="276" w:lineRule="auto"/>
              <w:rPr>
                <w:rFonts w:eastAsia="Times New Roman"/>
                <w:iCs/>
              </w:rPr>
            </w:pPr>
            <w:r w:rsidRPr="00A52A57">
              <w:rPr>
                <w:rFonts w:eastAsia="Times New Roman"/>
              </w:rPr>
              <w:t>Kbt. 62. § (1) bekezdés f</w:t>
            </w:r>
            <w:r w:rsidRPr="00A52A57">
              <w:rPr>
                <w:rFonts w:eastAsia="Times New Roman"/>
                <w:iCs/>
              </w:rPr>
              <w:t>) pont</w:t>
            </w:r>
          </w:p>
          <w:p w14:paraId="0862568C" w14:textId="77777777" w:rsidR="009F182E" w:rsidRPr="00A52A57" w:rsidRDefault="009F182E" w:rsidP="00F05E6C">
            <w:pPr>
              <w:spacing w:after="200" w:line="276" w:lineRule="auto"/>
            </w:pPr>
          </w:p>
        </w:tc>
        <w:tc>
          <w:tcPr>
            <w:tcW w:w="1336" w:type="pct"/>
            <w:shd w:val="clear" w:color="auto" w:fill="FFC000"/>
          </w:tcPr>
          <w:p w14:paraId="3F9EF0D5" w14:textId="77777777" w:rsidR="009F182E" w:rsidRPr="00A52A57" w:rsidRDefault="009F182E" w:rsidP="00F05E6C">
            <w:pPr>
              <w:spacing w:after="200" w:line="276" w:lineRule="auto"/>
            </w:pPr>
            <w:r w:rsidRPr="00A52A57">
              <w:rPr>
                <w:rFonts w:eastAsia="Times New Roman"/>
              </w:rPr>
              <w:t>nem vehet részt közbeszerzési eljárásban vagy bírósági ítélet korlátozza az eltiltás ideje alatt</w:t>
            </w:r>
          </w:p>
        </w:tc>
        <w:tc>
          <w:tcPr>
            <w:tcW w:w="2030" w:type="pct"/>
            <w:shd w:val="clear" w:color="auto" w:fill="FFC000"/>
          </w:tcPr>
          <w:p w14:paraId="4F89E927" w14:textId="77777777" w:rsidR="009F182E" w:rsidRPr="00A52A57" w:rsidRDefault="009F182E" w:rsidP="00F05E6C">
            <w:pPr>
              <w:pBdr>
                <w:bottom w:val="single" w:sz="4" w:space="1" w:color="auto"/>
              </w:pBdr>
              <w:spacing w:after="200" w:line="276" w:lineRule="auto"/>
              <w:jc w:val="both"/>
              <w:rPr>
                <w:rFonts w:eastAsia="Times New Roman"/>
                <w:b/>
                <w:i/>
                <w:u w:val="single"/>
              </w:rPr>
            </w:pPr>
          </w:p>
          <w:p w14:paraId="78C26BD5" w14:textId="77777777" w:rsidR="009F182E" w:rsidRPr="00A52A57" w:rsidRDefault="009F182E" w:rsidP="00F05E6C">
            <w:pPr>
              <w:pBdr>
                <w:bottom w:val="single" w:sz="4" w:space="1" w:color="auto"/>
              </w:pBdr>
              <w:spacing w:after="200" w:line="276" w:lineRule="auto"/>
              <w:jc w:val="both"/>
              <w:rPr>
                <w:rFonts w:eastAsia="Times New Roman"/>
                <w:i/>
              </w:rPr>
            </w:pPr>
            <w:r w:rsidRPr="00A52A57">
              <w:rPr>
                <w:rFonts w:eastAsia="Times New Roman"/>
                <w:b/>
                <w:i/>
                <w:u w:val="single"/>
              </w:rPr>
              <w:t>III. rész „D” szakasza</w:t>
            </w:r>
          </w:p>
          <w:p w14:paraId="55AFD572" w14:textId="77777777" w:rsidR="009F182E" w:rsidRPr="00A52A57" w:rsidRDefault="009F182E" w:rsidP="00F05E6C">
            <w:pPr>
              <w:pBdr>
                <w:bottom w:val="single" w:sz="4" w:space="1" w:color="auto"/>
              </w:pBdr>
              <w:spacing w:after="200" w:line="276" w:lineRule="auto"/>
            </w:pPr>
          </w:p>
          <w:p w14:paraId="559C550C" w14:textId="77777777" w:rsidR="009F182E" w:rsidRPr="00A52A57" w:rsidRDefault="009F182E" w:rsidP="00F05E6C">
            <w:pPr>
              <w:pBdr>
                <w:bottom w:val="single" w:sz="4" w:space="1" w:color="auto"/>
              </w:pBdr>
              <w:spacing w:after="200" w:line="276" w:lineRule="auto"/>
              <w:rPr>
                <w:rFonts w:eastAsia="Times New Roman"/>
              </w:rPr>
            </w:pPr>
            <w:r w:rsidRPr="00A52A57">
              <w:rPr>
                <w:rFonts w:eastAsia="Times New Roman"/>
              </w:rPr>
              <w:lastRenderedPageBreak/>
              <w:t>nemleges válasz esetén a „Nem” rubrika jelölendő</w:t>
            </w:r>
          </w:p>
          <w:p w14:paraId="69779702" w14:textId="77777777" w:rsidR="009F182E" w:rsidRPr="00A52A57" w:rsidRDefault="009F182E" w:rsidP="00F05E6C">
            <w:pPr>
              <w:pBdr>
                <w:bottom w:val="single" w:sz="4" w:space="1" w:color="auto"/>
              </w:pBdr>
              <w:rPr>
                <w:rFonts w:eastAsia="Times New Roman"/>
              </w:rPr>
            </w:pPr>
          </w:p>
          <w:p w14:paraId="2BE905EA" w14:textId="77777777" w:rsidR="009F182E" w:rsidRPr="00A52A57" w:rsidRDefault="009F182E" w:rsidP="00F05E6C">
            <w:pPr>
              <w:jc w:val="both"/>
              <w:rPr>
                <w:rFonts w:eastAsia="Arial Unicode MS"/>
                <w:b/>
              </w:rPr>
            </w:pPr>
            <w:r w:rsidRPr="00A52A57">
              <w:rPr>
                <w:rFonts w:eastAsia="Arial Unicode MS"/>
              </w:rPr>
              <w:t xml:space="preserve">Ajánlattevőnek a 321/2015. Kormányrendelet 6.§ (1)–(2) bekezdése értelmében a kizáró okok hiányát </w:t>
            </w:r>
            <w:r w:rsidRPr="00A52A57">
              <w:rPr>
                <w:rFonts w:eastAsia="Arial Unicode MS"/>
                <w:b/>
              </w:rPr>
              <w:t xml:space="preserve">igazoló </w:t>
            </w:r>
            <w:r w:rsidRPr="00A52A57">
              <w:rPr>
                <w:rFonts w:eastAsia="Arial Unicode MS"/>
                <w:b/>
                <w:u w:val="single"/>
              </w:rPr>
              <w:t>adatbázisok elérhetőségét</w:t>
            </w:r>
            <w:r w:rsidRPr="00A52A57">
              <w:rPr>
                <w:rFonts w:eastAsia="Arial Unicode MS"/>
                <w:b/>
              </w:rPr>
              <w:t xml:space="preserve"> és az </w:t>
            </w:r>
            <w:r w:rsidRPr="00A52A57">
              <w:rPr>
                <w:rFonts w:eastAsia="Arial Unicode MS"/>
                <w:b/>
                <w:u w:val="single"/>
              </w:rPr>
              <w:t>igazolás kiállítására jogosult szerve</w:t>
            </w:r>
            <w:r w:rsidRPr="004D56E5">
              <w:rPr>
                <w:rFonts w:eastAsia="Arial Unicode MS"/>
                <w:b/>
              </w:rPr>
              <w:t xml:space="preserve">t </w:t>
            </w:r>
            <w:r w:rsidRPr="00A52A57">
              <w:rPr>
                <w:rFonts w:eastAsia="Arial Unicode MS"/>
                <w:b/>
              </w:rPr>
              <w:t>is fel kell tüntetni a formanyomtatvány vonatkozó sorában</w:t>
            </w:r>
            <w:r>
              <w:rPr>
                <w:rFonts w:eastAsia="Arial Unicode MS"/>
                <w:b/>
              </w:rPr>
              <w:t xml:space="preserve"> - </w:t>
            </w:r>
            <w:r w:rsidRPr="00BB7B4B">
              <w:rPr>
                <w:rFonts w:eastAsia="Arial Unicode MS"/>
                <w:b/>
              </w:rPr>
              <w:t>azon adatbázisok elérhetőségének kivételével, amelyek ellenőrzését a kizáró okok igazolása körében az ajánlatkérő számára</w:t>
            </w:r>
            <w:r>
              <w:rPr>
                <w:rFonts w:eastAsia="Arial Unicode MS"/>
                <w:b/>
              </w:rPr>
              <w:t xml:space="preserve"> a</w:t>
            </w:r>
            <w:r w:rsidRPr="00BB7B4B">
              <w:rPr>
                <w:rFonts w:eastAsia="Arial Unicode MS"/>
                <w:b/>
              </w:rPr>
              <w:t xml:space="preserve"> 321/2015. Kormányrendelet előírja</w:t>
            </w:r>
            <w:r w:rsidRPr="00A52A57">
              <w:rPr>
                <w:rFonts w:eastAsia="Arial Unicode MS"/>
                <w:b/>
              </w:rPr>
              <w:t xml:space="preserve"> </w:t>
            </w:r>
            <w:r w:rsidRPr="00A52A57">
              <w:rPr>
                <w:rFonts w:eastAsia="Times New Roman"/>
                <w:i/>
              </w:rPr>
              <w:t>(„Ha a vonatkozó hirdetményben vagy közbeszerzési dokumentumokban megkívánt dokumentáció elektronikus formában rendelkezésre áll, kérjük, adja meg a következő információkat: Internetcím, a kibocsátó hatóság vagy testület, a dokumentáció pontos hivatkozási adatai.”):</w:t>
            </w:r>
          </w:p>
          <w:p w14:paraId="2594A1D9" w14:textId="77777777" w:rsidR="009F182E" w:rsidRPr="00A52A57" w:rsidRDefault="009F182E" w:rsidP="00F05E6C">
            <w:pPr>
              <w:jc w:val="both"/>
              <w:rPr>
                <w:rFonts w:eastAsia="Arial Unicode MS"/>
                <w:b/>
              </w:rPr>
            </w:pPr>
          </w:p>
          <w:p w14:paraId="5211D261" w14:textId="77777777" w:rsidR="009F182E" w:rsidRPr="00A52A57" w:rsidRDefault="009F182E" w:rsidP="00F05E6C">
            <w:pPr>
              <w:jc w:val="both"/>
              <w:rPr>
                <w:i/>
              </w:rPr>
            </w:pPr>
            <w:r w:rsidRPr="00A52A57">
              <w:rPr>
                <w:rFonts w:eastAsia="Arial Unicode MS"/>
                <w:b/>
                <w:i/>
              </w:rPr>
              <w:t>Magyarországi letelepedésű ajánlattevő esetében</w:t>
            </w:r>
            <w:r w:rsidRPr="00A52A57">
              <w:rPr>
                <w:rFonts w:eastAsia="Arial Unicode MS"/>
                <w:i/>
              </w:rPr>
              <w:t xml:space="preserve"> az igazolás kiállítására jogosult szerv tekintetében az alábbiakat kell feltüntetni: </w:t>
            </w:r>
          </w:p>
          <w:p w14:paraId="10C0B732" w14:textId="77777777" w:rsidR="009F182E" w:rsidRPr="00A52A57" w:rsidRDefault="009F182E" w:rsidP="00F05E6C">
            <w:pPr>
              <w:jc w:val="both"/>
            </w:pPr>
            <w:r w:rsidRPr="00A52A57">
              <w:rPr>
                <w:i/>
              </w:rPr>
              <w:t xml:space="preserve">- </w:t>
            </w:r>
            <w:r w:rsidRPr="004D56E5">
              <w:t>Igazságügyi Minisztérium</w:t>
            </w:r>
            <w:r w:rsidRPr="00A52A57">
              <w:t xml:space="preserve">; </w:t>
            </w:r>
          </w:p>
          <w:p w14:paraId="4C40B87A" w14:textId="77777777" w:rsidR="009F182E" w:rsidRPr="00A52A57" w:rsidRDefault="009F182E" w:rsidP="00F05E6C">
            <w:pPr>
              <w:jc w:val="both"/>
              <w:rPr>
                <w:rFonts w:eastAsia="Arial Unicode MS"/>
                <w:b/>
                <w:i/>
              </w:rPr>
            </w:pPr>
          </w:p>
          <w:p w14:paraId="69F20CD0" w14:textId="77777777" w:rsidR="009F182E" w:rsidRPr="00A52A57" w:rsidRDefault="009F182E" w:rsidP="00F05E6C">
            <w:pPr>
              <w:jc w:val="both"/>
              <w:rPr>
                <w:rFonts w:eastAsia="Arial Unicode MS"/>
                <w:b/>
                <w:i/>
              </w:rPr>
            </w:pPr>
            <w:r w:rsidRPr="00A52A57">
              <w:rPr>
                <w:rFonts w:eastAsia="Arial Unicode MS"/>
                <w:b/>
                <w:i/>
              </w:rPr>
              <w:t>Nem magyarországi letelep</w:t>
            </w:r>
            <w:r>
              <w:rPr>
                <w:rFonts w:eastAsia="Arial Unicode MS"/>
                <w:b/>
                <w:i/>
              </w:rPr>
              <w:t>e</w:t>
            </w:r>
            <w:r w:rsidRPr="00A52A57">
              <w:rPr>
                <w:rFonts w:eastAsia="Arial Unicode MS"/>
                <w:b/>
                <w:i/>
              </w:rPr>
              <w:t xml:space="preserve">désű ajánlattevő esetében </w:t>
            </w:r>
            <w:r w:rsidRPr="00A52A57">
              <w:rPr>
                <w:rFonts w:eastAsia="Arial Unicode MS"/>
                <w:i/>
              </w:rPr>
              <w:t>a vonatkozó ingyenes elektronikus adatbázist (Európai Unió bármely tagállama esetén az e-</w:t>
            </w:r>
            <w:proofErr w:type="spellStart"/>
            <w:r w:rsidRPr="00A52A57">
              <w:rPr>
                <w:rFonts w:eastAsia="Arial Unicode MS"/>
                <w:i/>
              </w:rPr>
              <w:t>Certis</w:t>
            </w:r>
            <w:proofErr w:type="spellEnd"/>
            <w:r w:rsidRPr="00A52A57">
              <w:rPr>
                <w:rFonts w:eastAsia="Arial Unicode MS"/>
                <w:i/>
              </w:rPr>
              <w:t xml:space="preserve"> rendszerben szereplő igazolásra alkalmas adatbázis) és az igazolás kiállítására jogosult szervet   kell feltüntetni</w:t>
            </w:r>
            <w:r w:rsidRPr="00A52A57">
              <w:rPr>
                <w:rFonts w:eastAsia="Arial Unicode MS"/>
                <w:b/>
                <w:i/>
              </w:rPr>
              <w:t xml:space="preserve">. </w:t>
            </w:r>
          </w:p>
          <w:p w14:paraId="05E2885E" w14:textId="77777777" w:rsidR="009F182E" w:rsidRPr="00A52A57" w:rsidRDefault="009F182E" w:rsidP="00F05E6C">
            <w:pPr>
              <w:jc w:val="both"/>
              <w:rPr>
                <w:rFonts w:eastAsia="Arial Unicode MS"/>
                <w:b/>
                <w:i/>
              </w:rPr>
            </w:pPr>
          </w:p>
          <w:p w14:paraId="5E963AD7" w14:textId="77777777" w:rsidR="009F182E" w:rsidRPr="00A52A57" w:rsidRDefault="009F182E" w:rsidP="00F05E6C">
            <w:pPr>
              <w:jc w:val="both"/>
            </w:pPr>
          </w:p>
        </w:tc>
      </w:tr>
      <w:tr w:rsidR="009F182E" w:rsidRPr="00BB7B4B" w14:paraId="6078C69A" w14:textId="77777777" w:rsidTr="00F05E6C">
        <w:tc>
          <w:tcPr>
            <w:tcW w:w="1634" w:type="pct"/>
            <w:shd w:val="clear" w:color="auto" w:fill="FFC000"/>
          </w:tcPr>
          <w:p w14:paraId="1E99840E" w14:textId="77777777" w:rsidR="009F182E" w:rsidRPr="00A52A57" w:rsidRDefault="009F182E" w:rsidP="00F05E6C">
            <w:pPr>
              <w:spacing w:after="200" w:line="276" w:lineRule="auto"/>
              <w:rPr>
                <w:rFonts w:eastAsia="Times New Roman"/>
                <w:iCs/>
              </w:rPr>
            </w:pPr>
            <w:r w:rsidRPr="00A52A57">
              <w:rPr>
                <w:rFonts w:eastAsia="Times New Roman"/>
              </w:rPr>
              <w:lastRenderedPageBreak/>
              <w:t>Kbt. 62. § (1) bekezdés g</w:t>
            </w:r>
            <w:r w:rsidRPr="00A52A57">
              <w:rPr>
                <w:rFonts w:eastAsia="Times New Roman"/>
                <w:iCs/>
              </w:rPr>
              <w:t>) pont</w:t>
            </w:r>
          </w:p>
          <w:p w14:paraId="026BBCAB" w14:textId="77777777" w:rsidR="009F182E" w:rsidRPr="00A52A57" w:rsidRDefault="009F182E" w:rsidP="00F05E6C">
            <w:pPr>
              <w:spacing w:after="200" w:line="276" w:lineRule="auto"/>
            </w:pPr>
          </w:p>
        </w:tc>
        <w:tc>
          <w:tcPr>
            <w:tcW w:w="1336" w:type="pct"/>
            <w:shd w:val="clear" w:color="auto" w:fill="FFC000"/>
          </w:tcPr>
          <w:p w14:paraId="7A31ACB5" w14:textId="77777777" w:rsidR="009F182E" w:rsidRPr="00A52A57" w:rsidRDefault="009F182E" w:rsidP="00F05E6C">
            <w:pPr>
              <w:spacing w:after="200" w:line="276" w:lineRule="auto"/>
            </w:pPr>
            <w:r w:rsidRPr="00A52A57">
              <w:rPr>
                <w:rFonts w:eastAsia="Times New Roman"/>
              </w:rPr>
              <w:t xml:space="preserve">Közbeszerzési Döntőbizottság határozata alapján </w:t>
            </w:r>
            <w:r w:rsidRPr="00A52A57">
              <w:rPr>
                <w:rFonts w:eastAsia="Times New Roman"/>
              </w:rPr>
              <w:lastRenderedPageBreak/>
              <w:t>jogerősen eltiltásra került</w:t>
            </w:r>
          </w:p>
        </w:tc>
        <w:tc>
          <w:tcPr>
            <w:tcW w:w="2030" w:type="pct"/>
            <w:shd w:val="clear" w:color="auto" w:fill="FFC000"/>
          </w:tcPr>
          <w:p w14:paraId="5EBB8B9F" w14:textId="77777777" w:rsidR="009F182E" w:rsidRPr="00A52A57" w:rsidRDefault="009F182E" w:rsidP="00F05E6C">
            <w:pPr>
              <w:pBdr>
                <w:bottom w:val="single" w:sz="4" w:space="1" w:color="auto"/>
              </w:pBdr>
              <w:spacing w:after="200" w:line="276" w:lineRule="auto"/>
              <w:jc w:val="both"/>
              <w:rPr>
                <w:rFonts w:eastAsia="Times New Roman"/>
                <w:i/>
                <w:u w:val="single"/>
              </w:rPr>
            </w:pPr>
          </w:p>
          <w:p w14:paraId="5BE84ADF" w14:textId="77777777" w:rsidR="009F182E" w:rsidRPr="00A52A57" w:rsidRDefault="009F182E" w:rsidP="00F05E6C">
            <w:pPr>
              <w:pBdr>
                <w:bottom w:val="single" w:sz="4" w:space="1" w:color="auto"/>
              </w:pBdr>
              <w:spacing w:after="200" w:line="276" w:lineRule="auto"/>
              <w:jc w:val="both"/>
              <w:rPr>
                <w:rFonts w:eastAsia="Times New Roman"/>
                <w:i/>
              </w:rPr>
            </w:pPr>
            <w:r w:rsidRPr="00A52A57">
              <w:rPr>
                <w:rFonts w:eastAsia="Times New Roman"/>
                <w:i/>
                <w:u w:val="single"/>
              </w:rPr>
              <w:t>III. rész „D” szakasza</w:t>
            </w:r>
          </w:p>
          <w:p w14:paraId="798D2D5E" w14:textId="77777777" w:rsidR="009F182E" w:rsidRPr="00A52A57" w:rsidRDefault="009F182E" w:rsidP="00F05E6C">
            <w:pPr>
              <w:pBdr>
                <w:bottom w:val="single" w:sz="4" w:space="1" w:color="auto"/>
              </w:pBdr>
              <w:spacing w:after="200" w:line="276" w:lineRule="auto"/>
            </w:pPr>
          </w:p>
          <w:p w14:paraId="38125F9E" w14:textId="77777777" w:rsidR="009F182E" w:rsidRPr="00A52A57" w:rsidRDefault="009F182E" w:rsidP="00F05E6C">
            <w:pPr>
              <w:pBdr>
                <w:bottom w:val="single" w:sz="4" w:space="1" w:color="auto"/>
              </w:pBdr>
              <w:shd w:val="clear" w:color="auto" w:fill="FFC000"/>
              <w:rPr>
                <w:rFonts w:eastAsia="Times New Roman"/>
              </w:rPr>
            </w:pPr>
            <w:r w:rsidRPr="00A52A57">
              <w:rPr>
                <w:rFonts w:eastAsia="Times New Roman"/>
              </w:rPr>
              <w:t>nemleges válasz esetén a „Nem” rubrika jelölendő</w:t>
            </w:r>
          </w:p>
          <w:p w14:paraId="33EAFC9A" w14:textId="77777777" w:rsidR="009F182E" w:rsidRPr="00A52A57" w:rsidRDefault="009F182E" w:rsidP="00F05E6C">
            <w:pPr>
              <w:pBdr>
                <w:bottom w:val="single" w:sz="4" w:space="1" w:color="auto"/>
              </w:pBdr>
              <w:spacing w:after="200" w:line="276" w:lineRule="auto"/>
              <w:rPr>
                <w:rFonts w:eastAsia="Times New Roman"/>
              </w:rPr>
            </w:pPr>
          </w:p>
          <w:p w14:paraId="58E96F5E" w14:textId="77777777" w:rsidR="009F182E" w:rsidRPr="00A52A57" w:rsidRDefault="009F182E" w:rsidP="00F05E6C">
            <w:pPr>
              <w:pBdr>
                <w:bottom w:val="single" w:sz="4" w:space="1" w:color="auto"/>
              </w:pBdr>
              <w:spacing w:after="200" w:line="276" w:lineRule="auto"/>
              <w:rPr>
                <w:rFonts w:eastAsia="Times New Roman"/>
              </w:rPr>
            </w:pPr>
          </w:p>
          <w:p w14:paraId="0E6257AC" w14:textId="77777777" w:rsidR="009F182E" w:rsidRPr="00A52A57" w:rsidRDefault="009F182E" w:rsidP="00F05E6C">
            <w:pPr>
              <w:pBdr>
                <w:bottom w:val="single" w:sz="4" w:space="1" w:color="auto"/>
              </w:pBdr>
              <w:spacing w:after="200" w:line="276" w:lineRule="auto"/>
              <w:rPr>
                <w:rFonts w:eastAsia="Times New Roman"/>
              </w:rPr>
            </w:pPr>
          </w:p>
          <w:p w14:paraId="6DCA11E3" w14:textId="77777777" w:rsidR="009F182E" w:rsidRPr="00A52A57" w:rsidRDefault="009F182E" w:rsidP="00F05E6C">
            <w:pPr>
              <w:spacing w:after="200" w:line="276" w:lineRule="auto"/>
              <w:jc w:val="both"/>
              <w:rPr>
                <w:rFonts w:eastAsia="Arial Unicode MS"/>
              </w:rPr>
            </w:pPr>
            <w:r w:rsidRPr="00A52A57">
              <w:rPr>
                <w:rFonts w:eastAsia="Arial Unicode MS"/>
              </w:rPr>
              <w:t xml:space="preserve">Ajánlattevőnek a 321/2015. Kormányrendelet 6.§ (1)–(2) bekezdése értelmében a kizáró okok hiányát igazoló </w:t>
            </w:r>
            <w:r w:rsidRPr="00A52A57">
              <w:rPr>
                <w:rFonts w:eastAsia="Arial Unicode MS"/>
                <w:u w:val="single"/>
              </w:rPr>
              <w:t>adatbázisok elérhetőségét</w:t>
            </w:r>
            <w:r w:rsidRPr="00A52A57">
              <w:rPr>
                <w:rFonts w:eastAsia="Arial Unicode MS"/>
              </w:rPr>
              <w:t xml:space="preserve"> és az </w:t>
            </w:r>
            <w:r w:rsidRPr="00A52A57">
              <w:rPr>
                <w:rFonts w:eastAsia="Arial Unicode MS"/>
                <w:u w:val="single"/>
              </w:rPr>
              <w:t>igazolás kiállítására jogosult szerve</w:t>
            </w:r>
            <w:r w:rsidRPr="00A52A57">
              <w:rPr>
                <w:rFonts w:eastAsia="Arial Unicode MS"/>
              </w:rPr>
              <w:t xml:space="preserve">t is fel kell tüntetni a formanyomtatvány vonatkozó sorában - azon adatbázisok elérhetőségének kivételével, amelyek ellenőrzését a kizáró okok igazolása körében az ajánlatkérő számára a 321/2015. Kormányrendelet előírja </w:t>
            </w:r>
            <w:r w:rsidRPr="00A52A57">
              <w:rPr>
                <w:rFonts w:eastAsia="Times New Roman"/>
                <w:i/>
              </w:rPr>
              <w:t>(„Ha a vonatkozó hirdetményben vagy közbeszerzési dokumentumokban megkívánt dokumentáció elektronikus formában rendelkezésre áll, kérjük, adja meg a következő információkat: Internetcím, a kibocsátó hatóság vagy testület, a dokumentáció pontos hivatkozási adatai.”):</w:t>
            </w:r>
          </w:p>
          <w:p w14:paraId="7C1D1857" w14:textId="77777777" w:rsidR="009F182E" w:rsidRPr="00A52A57" w:rsidRDefault="009F182E" w:rsidP="00F05E6C">
            <w:pPr>
              <w:spacing w:after="200" w:line="276" w:lineRule="auto"/>
              <w:jc w:val="both"/>
              <w:rPr>
                <w:rFonts w:eastAsia="Arial Unicode MS"/>
              </w:rPr>
            </w:pPr>
          </w:p>
          <w:p w14:paraId="033BAA96" w14:textId="77777777" w:rsidR="009F182E" w:rsidRPr="00A52A57" w:rsidRDefault="009F182E" w:rsidP="00F05E6C">
            <w:pPr>
              <w:spacing w:after="200" w:line="276" w:lineRule="auto"/>
              <w:jc w:val="both"/>
              <w:rPr>
                <w:i/>
              </w:rPr>
            </w:pPr>
            <w:r w:rsidRPr="00A52A57">
              <w:rPr>
                <w:rFonts w:eastAsia="Arial Unicode MS"/>
                <w:i/>
              </w:rPr>
              <w:t xml:space="preserve">Magyarországi letelepedésű ajánlattevő esetében az igazolás kiállítására jogosult szerv tekintetében az alábbiakat kell feltüntetni: </w:t>
            </w:r>
          </w:p>
          <w:p w14:paraId="230BDC0A" w14:textId="77777777" w:rsidR="009F182E" w:rsidRPr="00A52A57" w:rsidRDefault="009F182E" w:rsidP="00F05E6C">
            <w:pPr>
              <w:spacing w:after="200" w:line="276" w:lineRule="auto"/>
              <w:jc w:val="both"/>
            </w:pPr>
            <w:r w:rsidRPr="00A52A57">
              <w:rPr>
                <w:i/>
              </w:rPr>
              <w:t xml:space="preserve">- </w:t>
            </w:r>
            <w:r w:rsidRPr="00A52A57">
              <w:t>Igazságügyi Minisztérium;</w:t>
            </w:r>
          </w:p>
          <w:p w14:paraId="1905312C" w14:textId="77777777" w:rsidR="009F182E" w:rsidRPr="00A52A57" w:rsidRDefault="009F182E" w:rsidP="00F05E6C">
            <w:pPr>
              <w:spacing w:after="200" w:line="276" w:lineRule="auto"/>
              <w:jc w:val="both"/>
            </w:pPr>
            <w:r w:rsidRPr="00A52A57">
              <w:t>-  Közbeszerzési Hatóság</w:t>
            </w:r>
          </w:p>
          <w:p w14:paraId="773C1EAD" w14:textId="77777777" w:rsidR="009F182E" w:rsidRPr="00A52A57" w:rsidRDefault="009F182E" w:rsidP="00F05E6C">
            <w:pPr>
              <w:jc w:val="both"/>
            </w:pPr>
          </w:p>
          <w:p w14:paraId="5871CDCE" w14:textId="77777777" w:rsidR="009F182E" w:rsidRPr="00A52A57" w:rsidRDefault="009F182E" w:rsidP="00F05E6C">
            <w:pPr>
              <w:jc w:val="both"/>
              <w:rPr>
                <w:rFonts w:eastAsia="Arial Unicode MS"/>
                <w:i/>
              </w:rPr>
            </w:pPr>
            <w:r w:rsidRPr="00A52A57">
              <w:rPr>
                <w:rFonts w:eastAsia="Arial Unicode MS"/>
                <w:i/>
              </w:rPr>
              <w:lastRenderedPageBreak/>
              <w:t>Nem magyarországi letelepe</w:t>
            </w:r>
            <w:r w:rsidRPr="00A52A57">
              <w:rPr>
                <w:rFonts w:eastAsia="Arial Unicode MS"/>
                <w:b/>
                <w:i/>
              </w:rPr>
              <w:t xml:space="preserve">désű ajánlattevő esetében </w:t>
            </w:r>
            <w:r w:rsidRPr="00A52A57">
              <w:rPr>
                <w:rFonts w:eastAsia="Arial Unicode MS"/>
                <w:i/>
              </w:rPr>
              <w:t>a vonatkozó ingyenes elektronikus adatbázist (Európai Unió bármely tagállama esetén az e-</w:t>
            </w:r>
            <w:proofErr w:type="spellStart"/>
            <w:r w:rsidRPr="00A52A57">
              <w:rPr>
                <w:rFonts w:eastAsia="Arial Unicode MS"/>
                <w:i/>
              </w:rPr>
              <w:t>Certis</w:t>
            </w:r>
            <w:proofErr w:type="spellEnd"/>
            <w:r w:rsidRPr="00A52A57">
              <w:rPr>
                <w:rFonts w:eastAsia="Arial Unicode MS"/>
                <w:i/>
              </w:rPr>
              <w:t xml:space="preserve"> rendszerben szereplő igazolásra alkalmas adatbázis) és az igazolás kiállítására jogosult szervet   kell feltüntetni. </w:t>
            </w:r>
          </w:p>
          <w:p w14:paraId="20F13486" w14:textId="77777777" w:rsidR="009F182E" w:rsidRPr="00A52A57" w:rsidRDefault="009F182E" w:rsidP="00F05E6C">
            <w:pPr>
              <w:jc w:val="both"/>
            </w:pPr>
          </w:p>
        </w:tc>
      </w:tr>
      <w:tr w:rsidR="009F182E" w:rsidRPr="00BB7B4B" w14:paraId="6CE5ECAF" w14:textId="77777777" w:rsidTr="00F05E6C">
        <w:tc>
          <w:tcPr>
            <w:tcW w:w="1634" w:type="pct"/>
            <w:shd w:val="clear" w:color="auto" w:fill="B8CCE4" w:themeFill="accent1" w:themeFillTint="66"/>
          </w:tcPr>
          <w:p w14:paraId="1467FE8E" w14:textId="77777777" w:rsidR="009F182E" w:rsidRPr="00A52A57" w:rsidRDefault="009F182E" w:rsidP="00F05E6C">
            <w:pPr>
              <w:spacing w:after="200" w:line="276" w:lineRule="auto"/>
              <w:rPr>
                <w:rFonts w:eastAsia="Times New Roman"/>
                <w:iCs/>
              </w:rPr>
            </w:pPr>
            <w:r w:rsidRPr="00A52A57">
              <w:rPr>
                <w:rFonts w:eastAsia="Times New Roman"/>
              </w:rPr>
              <w:lastRenderedPageBreak/>
              <w:t>Kbt. 62. § (1) bekezdés h</w:t>
            </w:r>
            <w:r w:rsidRPr="00A52A57">
              <w:rPr>
                <w:rFonts w:eastAsia="Times New Roman"/>
                <w:iCs/>
              </w:rPr>
              <w:t>) pont</w:t>
            </w:r>
          </w:p>
        </w:tc>
        <w:tc>
          <w:tcPr>
            <w:tcW w:w="1336" w:type="pct"/>
            <w:shd w:val="clear" w:color="auto" w:fill="B8CCE4" w:themeFill="accent1" w:themeFillTint="66"/>
          </w:tcPr>
          <w:p w14:paraId="749D43AE" w14:textId="77777777" w:rsidR="009F182E" w:rsidRPr="00A52A57" w:rsidRDefault="009F182E" w:rsidP="00F05E6C">
            <w:pPr>
              <w:spacing w:after="200" w:line="276" w:lineRule="auto"/>
            </w:pPr>
            <w:r w:rsidRPr="00A52A57">
              <w:rPr>
                <w:rFonts w:eastAsia="Times New Roman"/>
              </w:rPr>
              <w:t>hamis adatszolgáltatás</w:t>
            </w:r>
          </w:p>
        </w:tc>
        <w:tc>
          <w:tcPr>
            <w:tcW w:w="2030" w:type="pct"/>
            <w:shd w:val="clear" w:color="auto" w:fill="B8CCE4" w:themeFill="accent1" w:themeFillTint="66"/>
          </w:tcPr>
          <w:p w14:paraId="503A6FF5" w14:textId="77777777" w:rsidR="009F182E" w:rsidRPr="00A52A57" w:rsidRDefault="009F182E" w:rsidP="00F05E6C">
            <w:pPr>
              <w:spacing w:after="200" w:line="276" w:lineRule="auto"/>
              <w:rPr>
                <w:rFonts w:eastAsia="Times New Roman"/>
                <w:b/>
                <w:i/>
                <w:u w:val="single"/>
              </w:rPr>
            </w:pPr>
            <w:r w:rsidRPr="00A52A57">
              <w:rPr>
                <w:rFonts w:eastAsia="Times New Roman"/>
                <w:b/>
                <w:i/>
                <w:u w:val="single"/>
              </w:rPr>
              <w:t xml:space="preserve">III. </w:t>
            </w:r>
            <w:proofErr w:type="spellStart"/>
            <w:r w:rsidRPr="00A52A57">
              <w:rPr>
                <w:rFonts w:eastAsia="Times New Roman"/>
                <w:b/>
                <w:i/>
                <w:u w:val="single"/>
              </w:rPr>
              <w:t>rész„C</w:t>
            </w:r>
            <w:proofErr w:type="spellEnd"/>
            <w:r w:rsidRPr="00A52A57">
              <w:rPr>
                <w:rFonts w:eastAsia="Times New Roman"/>
                <w:b/>
                <w:i/>
                <w:u w:val="single"/>
              </w:rPr>
              <w:t xml:space="preserve">” szakasz 10. sor a)-b) </w:t>
            </w:r>
            <w:proofErr w:type="spellStart"/>
            <w:r w:rsidRPr="00A52A57">
              <w:rPr>
                <w:rFonts w:eastAsia="Times New Roman"/>
                <w:b/>
                <w:i/>
                <w:u w:val="single"/>
              </w:rPr>
              <w:t>ponja</w:t>
            </w:r>
            <w:proofErr w:type="spellEnd"/>
            <w:r w:rsidRPr="00A52A57">
              <w:rPr>
                <w:rFonts w:eastAsia="Times New Roman"/>
                <w:b/>
                <w:i/>
                <w:u w:val="single"/>
              </w:rPr>
              <w:t>;</w:t>
            </w:r>
          </w:p>
        </w:tc>
      </w:tr>
      <w:tr w:rsidR="009F182E" w:rsidRPr="00BB7B4B" w14:paraId="522E6607" w14:textId="77777777" w:rsidTr="00F05E6C">
        <w:tc>
          <w:tcPr>
            <w:tcW w:w="1634" w:type="pct"/>
            <w:shd w:val="clear" w:color="auto" w:fill="B8CCE4" w:themeFill="accent1" w:themeFillTint="66"/>
          </w:tcPr>
          <w:p w14:paraId="4BB5D7E1" w14:textId="77777777" w:rsidR="009F182E" w:rsidRPr="00A52A57" w:rsidRDefault="009F182E" w:rsidP="00F05E6C">
            <w:pPr>
              <w:spacing w:after="200" w:line="276" w:lineRule="auto"/>
            </w:pPr>
            <w:r w:rsidRPr="00A52A57">
              <w:rPr>
                <w:rFonts w:eastAsia="Times New Roman"/>
              </w:rPr>
              <w:t xml:space="preserve">Kbt. 62. § (1) bekezdés </w:t>
            </w:r>
            <w:proofErr w:type="spellStart"/>
            <w:r w:rsidRPr="00A52A57">
              <w:rPr>
                <w:rFonts w:eastAsia="Times New Roman"/>
              </w:rPr>
              <w:t>ia</w:t>
            </w:r>
            <w:proofErr w:type="spellEnd"/>
            <w:r w:rsidRPr="00A52A57">
              <w:rPr>
                <w:rFonts w:eastAsia="Times New Roman"/>
                <w:iCs/>
              </w:rPr>
              <w:t>) pont</w:t>
            </w:r>
          </w:p>
        </w:tc>
        <w:tc>
          <w:tcPr>
            <w:tcW w:w="1336" w:type="pct"/>
            <w:vMerge w:val="restart"/>
            <w:shd w:val="clear" w:color="auto" w:fill="B8CCE4" w:themeFill="accent1" w:themeFillTint="66"/>
          </w:tcPr>
          <w:p w14:paraId="1A27B892" w14:textId="77777777" w:rsidR="009F182E" w:rsidRPr="00A52A57" w:rsidRDefault="009F182E" w:rsidP="00F05E6C">
            <w:pPr>
              <w:spacing w:after="200" w:line="276" w:lineRule="auto"/>
              <w:rPr>
                <w:rFonts w:eastAsia="Times New Roman"/>
              </w:rPr>
            </w:pPr>
          </w:p>
          <w:p w14:paraId="00E066C0" w14:textId="77777777" w:rsidR="009F182E" w:rsidRPr="00A52A57" w:rsidRDefault="009F182E" w:rsidP="00F05E6C">
            <w:pPr>
              <w:spacing w:after="200" w:line="276" w:lineRule="auto"/>
            </w:pPr>
            <w:r w:rsidRPr="00A52A57">
              <w:rPr>
                <w:rFonts w:eastAsia="Times New Roman"/>
              </w:rPr>
              <w:t>adott eljárásban hamis adatszolgáltatás</w:t>
            </w:r>
          </w:p>
          <w:p w14:paraId="3BD27F95" w14:textId="77777777" w:rsidR="009F182E" w:rsidRPr="00A52A57" w:rsidRDefault="009F182E" w:rsidP="00F05E6C">
            <w:pPr>
              <w:spacing w:after="200" w:line="276" w:lineRule="auto"/>
            </w:pPr>
          </w:p>
        </w:tc>
        <w:tc>
          <w:tcPr>
            <w:tcW w:w="2030" w:type="pct"/>
            <w:shd w:val="clear" w:color="auto" w:fill="B8CCE4" w:themeFill="accent1" w:themeFillTint="66"/>
          </w:tcPr>
          <w:p w14:paraId="15755AF0" w14:textId="77777777" w:rsidR="009F182E" w:rsidRPr="00A52A57" w:rsidRDefault="009F182E" w:rsidP="00F05E6C">
            <w:pPr>
              <w:spacing w:after="200" w:line="276" w:lineRule="auto"/>
            </w:pPr>
            <w:r w:rsidRPr="00A52A57">
              <w:rPr>
                <w:rFonts w:eastAsia="Times New Roman"/>
                <w:b/>
                <w:i/>
                <w:u w:val="single"/>
              </w:rPr>
              <w:t xml:space="preserve">III. </w:t>
            </w:r>
            <w:proofErr w:type="spellStart"/>
            <w:r w:rsidRPr="00A52A57">
              <w:rPr>
                <w:rFonts w:eastAsia="Times New Roman"/>
                <w:b/>
                <w:i/>
                <w:u w:val="single"/>
              </w:rPr>
              <w:t>rész„C</w:t>
            </w:r>
            <w:proofErr w:type="spellEnd"/>
            <w:r w:rsidRPr="00A52A57">
              <w:rPr>
                <w:rFonts w:eastAsia="Times New Roman"/>
                <w:b/>
                <w:i/>
                <w:u w:val="single"/>
              </w:rPr>
              <w:t xml:space="preserve">” szakasz 10. sor c) </w:t>
            </w:r>
            <w:proofErr w:type="spellStart"/>
            <w:r w:rsidRPr="00A52A57">
              <w:rPr>
                <w:rFonts w:eastAsia="Times New Roman"/>
                <w:b/>
                <w:i/>
                <w:u w:val="single"/>
              </w:rPr>
              <w:t>ponja</w:t>
            </w:r>
            <w:proofErr w:type="spellEnd"/>
            <w:r w:rsidRPr="00A52A57">
              <w:rPr>
                <w:rFonts w:eastAsia="Times New Roman"/>
                <w:b/>
                <w:i/>
                <w:u w:val="single"/>
              </w:rPr>
              <w:t>;</w:t>
            </w:r>
          </w:p>
        </w:tc>
      </w:tr>
      <w:tr w:rsidR="009F182E" w:rsidRPr="00BB7B4B" w14:paraId="763F849C" w14:textId="77777777" w:rsidTr="00F05E6C">
        <w:tc>
          <w:tcPr>
            <w:tcW w:w="1634" w:type="pct"/>
            <w:shd w:val="clear" w:color="auto" w:fill="B8CCE4" w:themeFill="accent1" w:themeFillTint="66"/>
          </w:tcPr>
          <w:p w14:paraId="590D0743" w14:textId="77777777" w:rsidR="009F182E" w:rsidRPr="00A52A57" w:rsidRDefault="009F182E" w:rsidP="00F05E6C">
            <w:pPr>
              <w:spacing w:after="200" w:line="276" w:lineRule="auto"/>
            </w:pPr>
            <w:r w:rsidRPr="00A52A57">
              <w:rPr>
                <w:rFonts w:eastAsia="Times New Roman"/>
              </w:rPr>
              <w:t xml:space="preserve">Kbt. 62. § (1) bekezdés </w:t>
            </w:r>
            <w:proofErr w:type="spellStart"/>
            <w:r w:rsidRPr="00A52A57">
              <w:rPr>
                <w:rFonts w:eastAsia="Times New Roman"/>
              </w:rPr>
              <w:t>ib</w:t>
            </w:r>
            <w:proofErr w:type="spellEnd"/>
            <w:r w:rsidRPr="00A52A57">
              <w:rPr>
                <w:rFonts w:eastAsia="Times New Roman"/>
                <w:iCs/>
              </w:rPr>
              <w:t>) pont</w:t>
            </w:r>
          </w:p>
        </w:tc>
        <w:tc>
          <w:tcPr>
            <w:tcW w:w="1336" w:type="pct"/>
            <w:vMerge/>
            <w:shd w:val="clear" w:color="auto" w:fill="B8CCE4" w:themeFill="accent1" w:themeFillTint="66"/>
          </w:tcPr>
          <w:p w14:paraId="63DC84AE" w14:textId="77777777" w:rsidR="009F182E" w:rsidRPr="00A52A57" w:rsidRDefault="009F182E" w:rsidP="00F05E6C"/>
        </w:tc>
        <w:tc>
          <w:tcPr>
            <w:tcW w:w="2030" w:type="pct"/>
            <w:shd w:val="clear" w:color="auto" w:fill="B8CCE4" w:themeFill="accent1" w:themeFillTint="66"/>
          </w:tcPr>
          <w:p w14:paraId="1DDB0445" w14:textId="77777777" w:rsidR="009F182E" w:rsidRPr="00A52A57" w:rsidRDefault="009F182E" w:rsidP="00F05E6C">
            <w:r w:rsidRPr="00A52A57">
              <w:rPr>
                <w:rFonts w:eastAsia="Times New Roman"/>
                <w:b/>
                <w:i/>
                <w:u w:val="single"/>
              </w:rPr>
              <w:t xml:space="preserve">III. </w:t>
            </w:r>
            <w:proofErr w:type="spellStart"/>
            <w:r w:rsidRPr="00A52A57">
              <w:rPr>
                <w:rFonts w:eastAsia="Times New Roman"/>
                <w:b/>
                <w:i/>
                <w:u w:val="single"/>
              </w:rPr>
              <w:t>rész„C</w:t>
            </w:r>
            <w:proofErr w:type="spellEnd"/>
            <w:r w:rsidRPr="00A52A57">
              <w:rPr>
                <w:rFonts w:eastAsia="Times New Roman"/>
                <w:b/>
                <w:i/>
                <w:u w:val="single"/>
              </w:rPr>
              <w:t xml:space="preserve">” szakasz 10.sor c) </w:t>
            </w:r>
            <w:proofErr w:type="spellStart"/>
            <w:r w:rsidRPr="00A52A57">
              <w:rPr>
                <w:rFonts w:eastAsia="Times New Roman"/>
                <w:b/>
                <w:i/>
                <w:u w:val="single"/>
              </w:rPr>
              <w:t>ponja</w:t>
            </w:r>
            <w:proofErr w:type="spellEnd"/>
            <w:r w:rsidRPr="00A52A57">
              <w:rPr>
                <w:rFonts w:eastAsia="Times New Roman"/>
                <w:b/>
                <w:i/>
                <w:u w:val="single"/>
              </w:rPr>
              <w:t>;</w:t>
            </w:r>
          </w:p>
        </w:tc>
      </w:tr>
      <w:tr w:rsidR="009F182E" w:rsidRPr="00BB7B4B" w14:paraId="5C21F9D4" w14:textId="77777777" w:rsidTr="00F05E6C">
        <w:tc>
          <w:tcPr>
            <w:tcW w:w="1634" w:type="pct"/>
            <w:shd w:val="clear" w:color="auto" w:fill="B8CCE4" w:themeFill="accent1" w:themeFillTint="66"/>
          </w:tcPr>
          <w:p w14:paraId="7DCF41B0" w14:textId="77777777" w:rsidR="009F182E" w:rsidRPr="00A52A57" w:rsidRDefault="009F182E" w:rsidP="00F05E6C">
            <w:pPr>
              <w:spacing w:after="200" w:line="276" w:lineRule="auto"/>
              <w:rPr>
                <w:rFonts w:eastAsia="Times New Roman"/>
              </w:rPr>
            </w:pPr>
            <w:r w:rsidRPr="00A52A57">
              <w:rPr>
                <w:rFonts w:eastAsia="Times New Roman"/>
              </w:rPr>
              <w:t>Kbt. 62. § (1) bekezdés j</w:t>
            </w:r>
            <w:r w:rsidRPr="00A52A57">
              <w:rPr>
                <w:rFonts w:eastAsia="Times New Roman"/>
                <w:iCs/>
              </w:rPr>
              <w:t>) pont</w:t>
            </w:r>
          </w:p>
        </w:tc>
        <w:tc>
          <w:tcPr>
            <w:tcW w:w="1336" w:type="pct"/>
            <w:shd w:val="clear" w:color="auto" w:fill="B8CCE4" w:themeFill="accent1" w:themeFillTint="66"/>
          </w:tcPr>
          <w:p w14:paraId="1318083B" w14:textId="77777777" w:rsidR="009F182E" w:rsidRPr="00A52A57" w:rsidRDefault="009F182E" w:rsidP="00F05E6C">
            <w:pPr>
              <w:spacing w:after="200" w:line="276" w:lineRule="auto"/>
              <w:rPr>
                <w:rFonts w:eastAsia="Times New Roman"/>
                <w:i/>
              </w:rPr>
            </w:pPr>
            <w:r w:rsidRPr="00A52A57">
              <w:rPr>
                <w:rFonts w:eastAsia="Times New Roman"/>
              </w:rPr>
              <w:t>jogtalan befolyásolás</w:t>
            </w:r>
          </w:p>
        </w:tc>
        <w:tc>
          <w:tcPr>
            <w:tcW w:w="2030" w:type="pct"/>
            <w:shd w:val="clear" w:color="auto" w:fill="B8CCE4" w:themeFill="accent1" w:themeFillTint="66"/>
          </w:tcPr>
          <w:p w14:paraId="1C008CB0" w14:textId="77777777" w:rsidR="009F182E" w:rsidRPr="00A52A57" w:rsidRDefault="009F182E" w:rsidP="00F05E6C">
            <w:pPr>
              <w:spacing w:after="200" w:line="276" w:lineRule="auto"/>
              <w:rPr>
                <w:rFonts w:eastAsia="Times New Roman"/>
                <w:b/>
                <w:i/>
                <w:u w:val="single"/>
              </w:rPr>
            </w:pPr>
            <w:r w:rsidRPr="00A52A57">
              <w:rPr>
                <w:rFonts w:eastAsia="Times New Roman"/>
                <w:b/>
                <w:i/>
                <w:u w:val="single"/>
              </w:rPr>
              <w:t xml:space="preserve">III. </w:t>
            </w:r>
            <w:proofErr w:type="spellStart"/>
            <w:r w:rsidRPr="00A52A57">
              <w:rPr>
                <w:rFonts w:eastAsia="Times New Roman"/>
                <w:b/>
                <w:i/>
                <w:u w:val="single"/>
              </w:rPr>
              <w:t>rész„C</w:t>
            </w:r>
            <w:proofErr w:type="spellEnd"/>
            <w:r w:rsidRPr="00A52A57">
              <w:rPr>
                <w:rFonts w:eastAsia="Times New Roman"/>
                <w:b/>
                <w:i/>
                <w:u w:val="single"/>
              </w:rPr>
              <w:t xml:space="preserve">” szakasz 10. sor d) </w:t>
            </w:r>
            <w:proofErr w:type="spellStart"/>
            <w:r w:rsidRPr="00A52A57">
              <w:rPr>
                <w:rFonts w:eastAsia="Times New Roman"/>
                <w:b/>
                <w:i/>
                <w:u w:val="single"/>
              </w:rPr>
              <w:t>ponja</w:t>
            </w:r>
            <w:proofErr w:type="spellEnd"/>
            <w:r w:rsidRPr="00A52A57">
              <w:rPr>
                <w:rFonts w:eastAsia="Times New Roman"/>
                <w:b/>
                <w:i/>
                <w:u w:val="single"/>
              </w:rPr>
              <w:t>;</w:t>
            </w:r>
          </w:p>
        </w:tc>
      </w:tr>
      <w:tr w:rsidR="009F182E" w:rsidRPr="00BB7B4B" w14:paraId="4771AC3E" w14:textId="77777777" w:rsidTr="00F05E6C">
        <w:tc>
          <w:tcPr>
            <w:tcW w:w="1634" w:type="pct"/>
            <w:shd w:val="clear" w:color="auto" w:fill="FFC000"/>
          </w:tcPr>
          <w:p w14:paraId="1E7A1535" w14:textId="77777777" w:rsidR="009F182E" w:rsidRPr="00A52A57" w:rsidRDefault="009F182E" w:rsidP="00F05E6C">
            <w:pPr>
              <w:spacing w:after="200" w:line="276" w:lineRule="auto"/>
              <w:rPr>
                <w:rFonts w:eastAsia="Times New Roman"/>
              </w:rPr>
            </w:pPr>
            <w:r w:rsidRPr="00A52A57">
              <w:rPr>
                <w:rFonts w:eastAsia="Times New Roman"/>
              </w:rPr>
              <w:t xml:space="preserve">Kbt. 62. § (1) bekezdés </w:t>
            </w:r>
            <w:proofErr w:type="spellStart"/>
            <w:r w:rsidRPr="00A52A57">
              <w:rPr>
                <w:rFonts w:eastAsia="Times New Roman"/>
              </w:rPr>
              <w:t>ka</w:t>
            </w:r>
            <w:proofErr w:type="spellEnd"/>
            <w:r w:rsidRPr="00A52A57">
              <w:rPr>
                <w:rFonts w:eastAsia="Times New Roman"/>
                <w:iCs/>
              </w:rPr>
              <w:t>) pont</w:t>
            </w:r>
          </w:p>
        </w:tc>
        <w:tc>
          <w:tcPr>
            <w:tcW w:w="1336" w:type="pct"/>
            <w:shd w:val="clear" w:color="auto" w:fill="FFC000"/>
          </w:tcPr>
          <w:p w14:paraId="4C8C47E7" w14:textId="77777777" w:rsidR="009F182E" w:rsidRPr="00A52A57" w:rsidRDefault="009F182E" w:rsidP="00F05E6C">
            <w:pPr>
              <w:spacing w:after="200" w:line="276" w:lineRule="auto"/>
              <w:rPr>
                <w:rFonts w:eastAsia="Times New Roman"/>
              </w:rPr>
            </w:pPr>
          </w:p>
          <w:p w14:paraId="3CAF44DB" w14:textId="77777777" w:rsidR="009F182E" w:rsidRPr="00A52A57" w:rsidRDefault="009F182E" w:rsidP="00F05E6C">
            <w:pPr>
              <w:spacing w:after="200" w:line="276" w:lineRule="auto"/>
              <w:rPr>
                <w:rFonts w:eastAsia="Times New Roman"/>
              </w:rPr>
            </w:pPr>
          </w:p>
          <w:p w14:paraId="2AF15A87" w14:textId="77777777" w:rsidR="009F182E" w:rsidRPr="00A52A57" w:rsidRDefault="009F182E" w:rsidP="00F05E6C">
            <w:pPr>
              <w:spacing w:after="200" w:line="276" w:lineRule="auto"/>
              <w:rPr>
                <w:rFonts w:eastAsia="Times New Roman"/>
              </w:rPr>
            </w:pPr>
            <w:r w:rsidRPr="00A52A57">
              <w:rPr>
                <w:rFonts w:eastAsia="Times New Roman"/>
              </w:rPr>
              <w:t>adóilletőség, tényleges tulajdonos;</w:t>
            </w:r>
          </w:p>
        </w:tc>
        <w:tc>
          <w:tcPr>
            <w:tcW w:w="2030" w:type="pct"/>
            <w:shd w:val="clear" w:color="auto" w:fill="FFC000"/>
          </w:tcPr>
          <w:p w14:paraId="082AC623" w14:textId="77777777" w:rsidR="009F182E" w:rsidRPr="00A52A57" w:rsidRDefault="009F182E" w:rsidP="00F05E6C">
            <w:pPr>
              <w:spacing w:after="200" w:line="276" w:lineRule="auto"/>
              <w:jc w:val="both"/>
              <w:rPr>
                <w:rFonts w:eastAsia="Times New Roman"/>
                <w:b/>
                <w:i/>
                <w:u w:val="single"/>
              </w:rPr>
            </w:pPr>
          </w:p>
          <w:p w14:paraId="6BFFDF10" w14:textId="77777777" w:rsidR="009F182E" w:rsidRPr="00A52A57" w:rsidRDefault="009F182E" w:rsidP="00F05E6C">
            <w:pPr>
              <w:spacing w:after="200" w:line="276" w:lineRule="auto"/>
              <w:jc w:val="both"/>
              <w:rPr>
                <w:rFonts w:eastAsia="Times New Roman"/>
                <w:i/>
              </w:rPr>
            </w:pPr>
            <w:r w:rsidRPr="00A52A57">
              <w:rPr>
                <w:rFonts w:eastAsia="Times New Roman"/>
                <w:b/>
                <w:i/>
                <w:u w:val="single"/>
              </w:rPr>
              <w:t>III. rész „D” szakasza</w:t>
            </w:r>
          </w:p>
          <w:p w14:paraId="521D6B69" w14:textId="77777777" w:rsidR="009F182E" w:rsidRPr="00A52A57" w:rsidRDefault="009F182E" w:rsidP="00F05E6C">
            <w:pPr>
              <w:spacing w:after="200" w:line="276" w:lineRule="auto"/>
              <w:rPr>
                <w:rFonts w:eastAsia="Times New Roman"/>
                <w:b/>
                <w:i/>
                <w:u w:val="single"/>
              </w:rPr>
            </w:pPr>
          </w:p>
          <w:p w14:paraId="4DAE8C10" w14:textId="77777777" w:rsidR="009F182E" w:rsidRPr="00A52A57" w:rsidRDefault="009F182E" w:rsidP="00F05E6C">
            <w:pPr>
              <w:rPr>
                <w:rFonts w:eastAsia="Times New Roman"/>
              </w:rPr>
            </w:pPr>
            <w:r w:rsidRPr="00A52A57">
              <w:rPr>
                <w:rFonts w:eastAsia="Times New Roman"/>
              </w:rPr>
              <w:t>nemleges válasz esetén a „Nem” rubrika jelölendő</w:t>
            </w:r>
          </w:p>
          <w:p w14:paraId="3C401163" w14:textId="77777777" w:rsidR="009F182E" w:rsidRPr="00A52A57" w:rsidRDefault="009F182E" w:rsidP="00F05E6C">
            <w:pPr>
              <w:pBdr>
                <w:bottom w:val="single" w:sz="4" w:space="1" w:color="auto"/>
              </w:pBdr>
              <w:rPr>
                <w:rFonts w:eastAsia="Times New Roman"/>
              </w:rPr>
            </w:pPr>
          </w:p>
          <w:p w14:paraId="00E7D910" w14:textId="77777777" w:rsidR="009F182E" w:rsidRPr="00A52A57" w:rsidRDefault="009F182E" w:rsidP="00F05E6C">
            <w:pPr>
              <w:rPr>
                <w:rFonts w:eastAsia="Times New Roman"/>
              </w:rPr>
            </w:pPr>
          </w:p>
          <w:p w14:paraId="597EE2F9" w14:textId="77777777" w:rsidR="009F182E" w:rsidRPr="00A52A57" w:rsidRDefault="009F182E" w:rsidP="00F05E6C">
            <w:pPr>
              <w:jc w:val="both"/>
              <w:rPr>
                <w:rFonts w:eastAsia="Arial Unicode MS"/>
                <w:b/>
              </w:rPr>
            </w:pPr>
            <w:r w:rsidRPr="00A52A57">
              <w:rPr>
                <w:rFonts w:eastAsia="Arial Unicode MS"/>
              </w:rPr>
              <w:t xml:space="preserve">Ajánlattevőnek a 321/2015. Kormányrendelet 6.§ (1)–(2) bekezdése értelmében a kizáró okok hiányát </w:t>
            </w:r>
            <w:r w:rsidRPr="00A52A57">
              <w:rPr>
                <w:rFonts w:eastAsia="Arial Unicode MS"/>
                <w:b/>
              </w:rPr>
              <w:t xml:space="preserve">igazoló </w:t>
            </w:r>
            <w:r w:rsidRPr="00A52A57">
              <w:rPr>
                <w:rFonts w:eastAsia="Arial Unicode MS"/>
                <w:b/>
                <w:u w:val="single"/>
              </w:rPr>
              <w:t>adatbázisok elérhetőségét</w:t>
            </w:r>
            <w:r w:rsidRPr="00A52A57">
              <w:rPr>
                <w:rFonts w:eastAsia="Arial Unicode MS"/>
                <w:b/>
              </w:rPr>
              <w:t xml:space="preserve"> és az </w:t>
            </w:r>
            <w:r w:rsidRPr="00A52A57">
              <w:rPr>
                <w:rFonts w:eastAsia="Arial Unicode MS"/>
                <w:b/>
                <w:u w:val="single"/>
              </w:rPr>
              <w:t>igazolás kiállítására jogosult szerve</w:t>
            </w:r>
            <w:r w:rsidRPr="004D56E5">
              <w:rPr>
                <w:rFonts w:eastAsia="Arial Unicode MS"/>
                <w:b/>
              </w:rPr>
              <w:t>t</w:t>
            </w:r>
            <w:r w:rsidRPr="00A52A57">
              <w:rPr>
                <w:rFonts w:eastAsia="Arial Unicode MS"/>
                <w:b/>
              </w:rPr>
              <w:t xml:space="preserve"> is fel kell tüntetni a formanyomtatvány vonatkozó sorában</w:t>
            </w:r>
            <w:r>
              <w:rPr>
                <w:rFonts w:eastAsia="Arial Unicode MS"/>
                <w:b/>
              </w:rPr>
              <w:t xml:space="preserve"> - </w:t>
            </w:r>
            <w:r w:rsidRPr="00BB7B4B">
              <w:rPr>
                <w:rFonts w:eastAsia="Arial Unicode MS"/>
                <w:b/>
              </w:rPr>
              <w:t>azon adatbázisok elérhetőségének kivételével, amelyek ellenőrzését a kizáró okok igazolása körében az ajánlatkérő számára</w:t>
            </w:r>
            <w:r>
              <w:rPr>
                <w:rFonts w:eastAsia="Arial Unicode MS"/>
                <w:b/>
              </w:rPr>
              <w:t xml:space="preserve"> a</w:t>
            </w:r>
            <w:r w:rsidRPr="00BB7B4B">
              <w:rPr>
                <w:rFonts w:eastAsia="Arial Unicode MS"/>
                <w:b/>
              </w:rPr>
              <w:t xml:space="preserve"> 321/2015. Kormányrendelet előírja</w:t>
            </w:r>
            <w:r w:rsidRPr="00A52A57">
              <w:rPr>
                <w:rFonts w:eastAsia="Arial Unicode MS"/>
                <w:b/>
              </w:rPr>
              <w:t xml:space="preserve"> </w:t>
            </w:r>
            <w:r w:rsidRPr="00A52A57">
              <w:rPr>
                <w:rFonts w:eastAsia="Times New Roman"/>
                <w:i/>
              </w:rPr>
              <w:t xml:space="preserve">(„Ha a vonatkozó információ elektronikusan elérhető, kérjük, adja meg a következő információkat: Internetcím, a </w:t>
            </w:r>
            <w:r w:rsidRPr="00A52A57">
              <w:rPr>
                <w:rFonts w:eastAsia="Times New Roman"/>
                <w:i/>
              </w:rPr>
              <w:lastRenderedPageBreak/>
              <w:t>kibocsátó hatóság vagy testület, a dokumentáció pontos hivatkozási adatai.”)</w:t>
            </w:r>
          </w:p>
          <w:p w14:paraId="73D65215" w14:textId="77777777" w:rsidR="009F182E" w:rsidRPr="00A52A57" w:rsidRDefault="009F182E" w:rsidP="00F05E6C">
            <w:pPr>
              <w:jc w:val="both"/>
              <w:rPr>
                <w:rFonts w:eastAsia="Arial Unicode MS"/>
                <w:b/>
              </w:rPr>
            </w:pPr>
          </w:p>
          <w:p w14:paraId="0017DCF4" w14:textId="77777777" w:rsidR="009F182E" w:rsidRPr="00A52A57" w:rsidRDefault="009F182E" w:rsidP="00F05E6C">
            <w:pPr>
              <w:jc w:val="both"/>
              <w:rPr>
                <w:i/>
              </w:rPr>
            </w:pPr>
            <w:r w:rsidRPr="00A52A57">
              <w:rPr>
                <w:rFonts w:eastAsia="Arial Unicode MS"/>
                <w:b/>
                <w:i/>
              </w:rPr>
              <w:t>Magyarországi letelepedésű ajánlattevő esetében</w:t>
            </w:r>
            <w:r w:rsidRPr="00A52A57">
              <w:rPr>
                <w:rFonts w:eastAsia="Arial Unicode MS"/>
                <w:i/>
              </w:rPr>
              <w:t xml:space="preserve"> az igazolás kiállítására jogosult szerv tekintetében az alábbi</w:t>
            </w:r>
            <w:r>
              <w:rPr>
                <w:rFonts w:eastAsia="Arial Unicode MS"/>
                <w:i/>
              </w:rPr>
              <w:t>a</w:t>
            </w:r>
            <w:r w:rsidRPr="00A52A57">
              <w:rPr>
                <w:rFonts w:eastAsia="Arial Unicode MS"/>
                <w:i/>
              </w:rPr>
              <w:t xml:space="preserve">kat kell feltüntetni: </w:t>
            </w:r>
          </w:p>
          <w:p w14:paraId="2E8430B8" w14:textId="77777777" w:rsidR="009F182E" w:rsidRPr="00A52A57" w:rsidRDefault="009F182E" w:rsidP="00F05E6C">
            <w:pPr>
              <w:jc w:val="both"/>
            </w:pPr>
            <w:r w:rsidRPr="00A52A57">
              <w:rPr>
                <w:i/>
              </w:rPr>
              <w:t xml:space="preserve">- </w:t>
            </w:r>
            <w:r w:rsidRPr="004D56E5">
              <w:t>Igazságügyi Minisztérium</w:t>
            </w:r>
          </w:p>
          <w:p w14:paraId="204DBF8A" w14:textId="77777777" w:rsidR="009F182E" w:rsidRPr="00A52A57" w:rsidRDefault="009F182E" w:rsidP="00F05E6C">
            <w:pPr>
              <w:jc w:val="both"/>
              <w:rPr>
                <w:rFonts w:eastAsia="Arial Unicode MS"/>
                <w:b/>
                <w:i/>
              </w:rPr>
            </w:pPr>
          </w:p>
          <w:p w14:paraId="61B9D730" w14:textId="77777777" w:rsidR="009F182E" w:rsidRPr="00A52A57" w:rsidRDefault="009F182E" w:rsidP="00F05E6C">
            <w:pPr>
              <w:jc w:val="both"/>
              <w:rPr>
                <w:rFonts w:eastAsia="Arial Unicode MS"/>
                <w:b/>
                <w:i/>
              </w:rPr>
            </w:pPr>
            <w:r w:rsidRPr="00A52A57">
              <w:rPr>
                <w:rFonts w:eastAsia="Arial Unicode MS"/>
                <w:b/>
                <w:i/>
              </w:rPr>
              <w:t>Nem magyarországi letelep</w:t>
            </w:r>
            <w:r>
              <w:rPr>
                <w:rFonts w:eastAsia="Arial Unicode MS"/>
                <w:b/>
                <w:i/>
              </w:rPr>
              <w:t>e</w:t>
            </w:r>
            <w:r w:rsidRPr="00A52A57">
              <w:rPr>
                <w:rFonts w:eastAsia="Arial Unicode MS"/>
                <w:b/>
                <w:i/>
              </w:rPr>
              <w:t xml:space="preserve">désű ajánlattevő esetében </w:t>
            </w:r>
            <w:r w:rsidRPr="00A52A57">
              <w:rPr>
                <w:rFonts w:eastAsia="Arial Unicode MS"/>
                <w:i/>
              </w:rPr>
              <w:t>a vonatkozó ingyenes elektronikus adatbázist (Európai Unió bármely tagállama esetén az e-</w:t>
            </w:r>
            <w:proofErr w:type="spellStart"/>
            <w:r w:rsidRPr="00A52A57">
              <w:rPr>
                <w:rFonts w:eastAsia="Arial Unicode MS"/>
                <w:i/>
              </w:rPr>
              <w:t>Certis</w:t>
            </w:r>
            <w:proofErr w:type="spellEnd"/>
            <w:r w:rsidRPr="00A52A57">
              <w:rPr>
                <w:rFonts w:eastAsia="Arial Unicode MS"/>
                <w:i/>
              </w:rPr>
              <w:t xml:space="preserve"> rendszerben szereplő igazolásra alkalmas adatbázis) és az igazolás </w:t>
            </w:r>
            <w:r w:rsidRPr="004D56E5">
              <w:rPr>
                <w:rFonts w:eastAsia="Arial Unicode MS"/>
                <w:i/>
              </w:rPr>
              <w:t xml:space="preserve">kiállítására jogosult szervet </w:t>
            </w:r>
            <w:r w:rsidRPr="00A52A57">
              <w:rPr>
                <w:rFonts w:eastAsia="Arial Unicode MS"/>
                <w:i/>
              </w:rPr>
              <w:t>kell feltüntetni</w:t>
            </w:r>
            <w:r w:rsidRPr="00A52A57">
              <w:rPr>
                <w:rFonts w:eastAsia="Arial Unicode MS"/>
                <w:b/>
                <w:i/>
              </w:rPr>
              <w:t xml:space="preserve">. </w:t>
            </w:r>
          </w:p>
          <w:p w14:paraId="31814646" w14:textId="77777777" w:rsidR="009F182E" w:rsidRPr="00A52A57" w:rsidRDefault="009F182E" w:rsidP="00F05E6C">
            <w:pPr>
              <w:rPr>
                <w:rFonts w:eastAsia="Times New Roman"/>
                <w:b/>
                <w:i/>
                <w:u w:val="single"/>
              </w:rPr>
            </w:pPr>
          </w:p>
        </w:tc>
      </w:tr>
      <w:tr w:rsidR="009F182E" w:rsidRPr="00BB7B4B" w14:paraId="19D2E21F" w14:textId="77777777" w:rsidTr="00F05E6C">
        <w:tc>
          <w:tcPr>
            <w:tcW w:w="1634" w:type="pct"/>
            <w:shd w:val="clear" w:color="auto" w:fill="FFC000"/>
          </w:tcPr>
          <w:p w14:paraId="6EE9A4EE" w14:textId="77777777" w:rsidR="009F182E" w:rsidRPr="00A52A57" w:rsidRDefault="009F182E" w:rsidP="00F05E6C">
            <w:pPr>
              <w:spacing w:after="200" w:line="276" w:lineRule="auto"/>
              <w:rPr>
                <w:rFonts w:eastAsia="Times New Roman"/>
              </w:rPr>
            </w:pPr>
            <w:r w:rsidRPr="00A52A57">
              <w:rPr>
                <w:rFonts w:eastAsia="Times New Roman"/>
              </w:rPr>
              <w:lastRenderedPageBreak/>
              <w:t xml:space="preserve">Kbt. 62. § (1) bekezdés </w:t>
            </w:r>
            <w:proofErr w:type="spellStart"/>
            <w:r w:rsidRPr="00A52A57">
              <w:rPr>
                <w:rFonts w:eastAsia="Times New Roman"/>
              </w:rPr>
              <w:t>kb</w:t>
            </w:r>
            <w:proofErr w:type="spellEnd"/>
            <w:r w:rsidRPr="00A52A57">
              <w:rPr>
                <w:rFonts w:eastAsia="Times New Roman"/>
                <w:iCs/>
              </w:rPr>
              <w:t>) pont</w:t>
            </w:r>
          </w:p>
        </w:tc>
        <w:tc>
          <w:tcPr>
            <w:tcW w:w="1336" w:type="pct"/>
            <w:shd w:val="clear" w:color="auto" w:fill="FFC000"/>
          </w:tcPr>
          <w:p w14:paraId="14693992" w14:textId="77777777" w:rsidR="009F182E" w:rsidRPr="00A52A57" w:rsidRDefault="009F182E" w:rsidP="00F05E6C">
            <w:pPr>
              <w:spacing w:after="200" w:line="276" w:lineRule="auto"/>
              <w:rPr>
                <w:rFonts w:eastAsia="Times New Roman"/>
              </w:rPr>
            </w:pPr>
            <w:r w:rsidRPr="00A52A57">
              <w:rPr>
                <w:rFonts w:eastAsia="Times New Roman"/>
              </w:rPr>
              <w:t>adóilletőség, tényleges tulajdonos;</w:t>
            </w:r>
          </w:p>
        </w:tc>
        <w:tc>
          <w:tcPr>
            <w:tcW w:w="2030" w:type="pct"/>
            <w:shd w:val="clear" w:color="auto" w:fill="FFC000"/>
          </w:tcPr>
          <w:p w14:paraId="23D25A4D" w14:textId="77777777" w:rsidR="009F182E" w:rsidRPr="00A52A57" w:rsidRDefault="009F182E" w:rsidP="00F05E6C">
            <w:pPr>
              <w:spacing w:after="200" w:line="276" w:lineRule="auto"/>
              <w:jc w:val="both"/>
              <w:rPr>
                <w:rFonts w:eastAsia="Times New Roman"/>
                <w:b/>
                <w:i/>
                <w:u w:val="single"/>
              </w:rPr>
            </w:pPr>
          </w:p>
          <w:p w14:paraId="57DF01A8" w14:textId="77777777" w:rsidR="009F182E" w:rsidRPr="00A52A57" w:rsidRDefault="009F182E" w:rsidP="00F05E6C">
            <w:pPr>
              <w:spacing w:after="200" w:line="276" w:lineRule="auto"/>
              <w:jc w:val="both"/>
              <w:rPr>
                <w:rFonts w:eastAsia="Times New Roman"/>
                <w:i/>
              </w:rPr>
            </w:pPr>
            <w:r w:rsidRPr="00A52A57">
              <w:rPr>
                <w:rFonts w:eastAsia="Times New Roman"/>
                <w:b/>
                <w:i/>
                <w:u w:val="single"/>
              </w:rPr>
              <w:t>III. rész „D” szakasza</w:t>
            </w:r>
          </w:p>
          <w:p w14:paraId="214F6106" w14:textId="77777777" w:rsidR="009F182E" w:rsidRPr="00A52A57" w:rsidRDefault="009F182E" w:rsidP="00F05E6C">
            <w:pPr>
              <w:spacing w:after="200" w:line="276" w:lineRule="auto"/>
              <w:rPr>
                <w:rFonts w:eastAsia="Times New Roman"/>
                <w:b/>
                <w:i/>
                <w:u w:val="single"/>
              </w:rPr>
            </w:pPr>
          </w:p>
          <w:p w14:paraId="7D49F898" w14:textId="77777777" w:rsidR="009F182E" w:rsidRPr="00A52A57" w:rsidRDefault="009F182E" w:rsidP="00F05E6C">
            <w:pPr>
              <w:spacing w:after="200" w:line="276" w:lineRule="auto"/>
              <w:rPr>
                <w:rFonts w:eastAsia="Times New Roman"/>
                <w:b/>
                <w:i/>
                <w:u w:val="single"/>
              </w:rPr>
            </w:pPr>
            <w:r w:rsidRPr="00A52A57">
              <w:rPr>
                <w:rFonts w:eastAsia="Times New Roman"/>
              </w:rPr>
              <w:t>nemleges válasz esetén a „Nem” rubrika jelölendő</w:t>
            </w:r>
          </w:p>
        </w:tc>
      </w:tr>
      <w:tr w:rsidR="009F182E" w:rsidRPr="00BB7B4B" w14:paraId="1677E6A7" w14:textId="77777777" w:rsidTr="00F05E6C">
        <w:tc>
          <w:tcPr>
            <w:tcW w:w="1634" w:type="pct"/>
            <w:shd w:val="clear" w:color="auto" w:fill="FFC000"/>
          </w:tcPr>
          <w:p w14:paraId="4A397F53" w14:textId="77777777" w:rsidR="009F182E" w:rsidRPr="00A52A57" w:rsidRDefault="009F182E" w:rsidP="00F05E6C">
            <w:pPr>
              <w:spacing w:after="200" w:line="276" w:lineRule="auto"/>
              <w:rPr>
                <w:rFonts w:eastAsia="Times New Roman"/>
              </w:rPr>
            </w:pPr>
            <w:r w:rsidRPr="00A52A57">
              <w:rPr>
                <w:rFonts w:eastAsia="Times New Roman"/>
              </w:rPr>
              <w:t xml:space="preserve">Kbt. 62. § (1) bekezdés </w:t>
            </w:r>
            <w:proofErr w:type="spellStart"/>
            <w:r w:rsidRPr="00A52A57">
              <w:rPr>
                <w:rFonts w:eastAsia="Times New Roman"/>
              </w:rPr>
              <w:t>kc</w:t>
            </w:r>
            <w:proofErr w:type="spellEnd"/>
            <w:r w:rsidRPr="00A52A57">
              <w:rPr>
                <w:rFonts w:eastAsia="Times New Roman"/>
                <w:iCs/>
              </w:rPr>
              <w:t>) pont</w:t>
            </w:r>
          </w:p>
        </w:tc>
        <w:tc>
          <w:tcPr>
            <w:tcW w:w="1336" w:type="pct"/>
            <w:shd w:val="clear" w:color="auto" w:fill="FFC000"/>
          </w:tcPr>
          <w:p w14:paraId="1AD6789C" w14:textId="77777777" w:rsidR="009F182E" w:rsidRPr="00A52A57" w:rsidRDefault="009F182E" w:rsidP="00F05E6C">
            <w:pPr>
              <w:spacing w:after="200" w:line="276" w:lineRule="auto"/>
              <w:rPr>
                <w:rFonts w:eastAsia="Times New Roman"/>
              </w:rPr>
            </w:pPr>
            <w:r w:rsidRPr="00A52A57">
              <w:rPr>
                <w:rFonts w:eastAsia="Times New Roman"/>
              </w:rPr>
              <w:t>adóilletőség, tényleges tulajdonos;</w:t>
            </w:r>
          </w:p>
        </w:tc>
        <w:tc>
          <w:tcPr>
            <w:tcW w:w="2030" w:type="pct"/>
            <w:shd w:val="clear" w:color="auto" w:fill="FFC000"/>
          </w:tcPr>
          <w:p w14:paraId="30DDA9E7" w14:textId="77777777" w:rsidR="009F182E" w:rsidRPr="00A52A57" w:rsidRDefault="009F182E" w:rsidP="00F05E6C">
            <w:pPr>
              <w:spacing w:after="200" w:line="276" w:lineRule="auto"/>
              <w:jc w:val="both"/>
              <w:rPr>
                <w:rFonts w:eastAsia="Times New Roman"/>
                <w:b/>
                <w:i/>
                <w:u w:val="single"/>
              </w:rPr>
            </w:pPr>
          </w:p>
          <w:p w14:paraId="42CBC35B" w14:textId="77777777" w:rsidR="009F182E" w:rsidRPr="00A52A57" w:rsidRDefault="009F182E" w:rsidP="00F05E6C">
            <w:pPr>
              <w:spacing w:after="200" w:line="276" w:lineRule="auto"/>
              <w:jc w:val="both"/>
              <w:rPr>
                <w:rFonts w:eastAsia="Times New Roman"/>
                <w:i/>
              </w:rPr>
            </w:pPr>
            <w:r w:rsidRPr="00A52A57">
              <w:rPr>
                <w:rFonts w:eastAsia="Times New Roman"/>
                <w:b/>
                <w:i/>
                <w:u w:val="single"/>
              </w:rPr>
              <w:t>III. rész „D” szakasza</w:t>
            </w:r>
          </w:p>
          <w:p w14:paraId="1E125BFE" w14:textId="77777777" w:rsidR="009F182E" w:rsidRPr="00A52A57" w:rsidRDefault="009F182E" w:rsidP="00F05E6C">
            <w:pPr>
              <w:spacing w:after="200" w:line="276" w:lineRule="auto"/>
              <w:rPr>
                <w:rFonts w:eastAsia="Times New Roman"/>
                <w:b/>
                <w:i/>
                <w:u w:val="single"/>
              </w:rPr>
            </w:pPr>
          </w:p>
          <w:p w14:paraId="415FE242" w14:textId="77777777" w:rsidR="009F182E" w:rsidRPr="00A52A57" w:rsidRDefault="009F182E" w:rsidP="00F05E6C">
            <w:pPr>
              <w:spacing w:after="200" w:line="276" w:lineRule="auto"/>
              <w:rPr>
                <w:rFonts w:eastAsia="Times New Roman"/>
                <w:b/>
                <w:i/>
                <w:u w:val="single"/>
              </w:rPr>
            </w:pPr>
            <w:r w:rsidRPr="00A52A57">
              <w:rPr>
                <w:rFonts w:eastAsia="Times New Roman"/>
              </w:rPr>
              <w:t>nemleges válasz esetén a „Nem” rubrika jelölendő</w:t>
            </w:r>
          </w:p>
        </w:tc>
      </w:tr>
      <w:tr w:rsidR="009F182E" w:rsidRPr="00BB7B4B" w14:paraId="03AEA8A2" w14:textId="77777777" w:rsidTr="00F05E6C">
        <w:tc>
          <w:tcPr>
            <w:tcW w:w="1634" w:type="pct"/>
            <w:shd w:val="clear" w:color="auto" w:fill="FFC000"/>
          </w:tcPr>
          <w:p w14:paraId="10D864FF" w14:textId="77777777" w:rsidR="009F182E" w:rsidRPr="00A52A57" w:rsidRDefault="009F182E" w:rsidP="00F05E6C">
            <w:pPr>
              <w:spacing w:after="200" w:line="276" w:lineRule="auto"/>
              <w:rPr>
                <w:rFonts w:eastAsia="Times New Roman"/>
              </w:rPr>
            </w:pPr>
            <w:r w:rsidRPr="00A52A57">
              <w:rPr>
                <w:rFonts w:eastAsia="Times New Roman"/>
              </w:rPr>
              <w:t>Kbt. 62. § (1) bekezdés l</w:t>
            </w:r>
            <w:r w:rsidRPr="00A52A57">
              <w:rPr>
                <w:rFonts w:eastAsia="Times New Roman"/>
                <w:iCs/>
              </w:rPr>
              <w:t>) pont</w:t>
            </w:r>
          </w:p>
        </w:tc>
        <w:tc>
          <w:tcPr>
            <w:tcW w:w="1336" w:type="pct"/>
            <w:shd w:val="clear" w:color="auto" w:fill="FFC000"/>
          </w:tcPr>
          <w:p w14:paraId="58A73352" w14:textId="77777777" w:rsidR="009F182E" w:rsidRPr="00A52A57" w:rsidRDefault="009F182E" w:rsidP="00F05E6C">
            <w:pPr>
              <w:spacing w:after="200" w:line="276" w:lineRule="auto"/>
              <w:rPr>
                <w:rFonts w:eastAsia="Times New Roman"/>
              </w:rPr>
            </w:pPr>
            <w:r w:rsidRPr="00A52A57">
              <w:rPr>
                <w:rFonts w:eastAsia="Times New Roman"/>
              </w:rPr>
              <w:t>jogszerű foglalkoztatás;</w:t>
            </w:r>
          </w:p>
        </w:tc>
        <w:tc>
          <w:tcPr>
            <w:tcW w:w="2030" w:type="pct"/>
            <w:shd w:val="clear" w:color="auto" w:fill="FFC000"/>
          </w:tcPr>
          <w:p w14:paraId="2168C2D5" w14:textId="77777777" w:rsidR="009F182E" w:rsidRPr="00A52A57" w:rsidRDefault="009F182E" w:rsidP="00F05E6C">
            <w:pPr>
              <w:spacing w:after="200" w:line="276" w:lineRule="auto"/>
              <w:jc w:val="both"/>
              <w:rPr>
                <w:rFonts w:eastAsia="Times New Roman"/>
                <w:b/>
                <w:i/>
                <w:u w:val="single"/>
              </w:rPr>
            </w:pPr>
          </w:p>
          <w:p w14:paraId="4B072A63" w14:textId="77777777" w:rsidR="009F182E" w:rsidRPr="00A52A57" w:rsidRDefault="009F182E" w:rsidP="00F05E6C">
            <w:pPr>
              <w:spacing w:after="200" w:line="276" w:lineRule="auto"/>
              <w:jc w:val="both"/>
              <w:rPr>
                <w:rFonts w:eastAsia="Times New Roman"/>
                <w:i/>
              </w:rPr>
            </w:pPr>
            <w:r w:rsidRPr="00A52A57">
              <w:rPr>
                <w:rFonts w:eastAsia="Times New Roman"/>
                <w:b/>
                <w:i/>
                <w:u w:val="single"/>
              </w:rPr>
              <w:t>III. rész „D” szakasza</w:t>
            </w:r>
          </w:p>
          <w:p w14:paraId="6CF1FCF7" w14:textId="77777777" w:rsidR="009F182E" w:rsidRPr="00A52A57" w:rsidRDefault="009F182E" w:rsidP="00F05E6C">
            <w:pPr>
              <w:spacing w:after="200" w:line="276" w:lineRule="auto"/>
              <w:rPr>
                <w:rFonts w:eastAsia="Times New Roman"/>
                <w:b/>
                <w:i/>
                <w:u w:val="single"/>
              </w:rPr>
            </w:pPr>
          </w:p>
          <w:p w14:paraId="1A828A3E" w14:textId="77777777" w:rsidR="009F182E" w:rsidRPr="00A52A57" w:rsidRDefault="009F182E" w:rsidP="00F05E6C">
            <w:pPr>
              <w:spacing w:after="200" w:line="276" w:lineRule="auto"/>
              <w:rPr>
                <w:rFonts w:eastAsia="Times New Roman"/>
              </w:rPr>
            </w:pPr>
            <w:r w:rsidRPr="00A52A57">
              <w:rPr>
                <w:rFonts w:eastAsia="Times New Roman"/>
              </w:rPr>
              <w:t>nemleges válasz esetén a „Nem” rubrika jelölendő</w:t>
            </w:r>
          </w:p>
          <w:p w14:paraId="1CFE1F67" w14:textId="77777777" w:rsidR="009F182E" w:rsidRPr="00A52A57" w:rsidRDefault="009F182E" w:rsidP="00F05E6C">
            <w:pPr>
              <w:pBdr>
                <w:bottom w:val="single" w:sz="4" w:space="1" w:color="auto"/>
              </w:pBdr>
              <w:spacing w:after="200" w:line="276" w:lineRule="auto"/>
              <w:rPr>
                <w:rFonts w:eastAsia="Times New Roman"/>
              </w:rPr>
            </w:pPr>
          </w:p>
          <w:p w14:paraId="5C0772B4" w14:textId="77777777" w:rsidR="009F182E" w:rsidRPr="00A52A57" w:rsidRDefault="009F182E" w:rsidP="00F05E6C">
            <w:pPr>
              <w:spacing w:after="200" w:line="276" w:lineRule="auto"/>
              <w:rPr>
                <w:rFonts w:eastAsia="Times New Roman"/>
              </w:rPr>
            </w:pPr>
          </w:p>
          <w:p w14:paraId="24C85DC0" w14:textId="77777777" w:rsidR="009F182E" w:rsidRPr="00A52A57" w:rsidRDefault="009F182E" w:rsidP="00F05E6C">
            <w:pPr>
              <w:jc w:val="both"/>
              <w:rPr>
                <w:rFonts w:eastAsia="Arial Unicode MS"/>
                <w:b/>
              </w:rPr>
            </w:pPr>
            <w:r w:rsidRPr="00A52A57">
              <w:rPr>
                <w:rFonts w:eastAsia="Arial Unicode MS"/>
              </w:rPr>
              <w:t xml:space="preserve">Ajánlattevőnek a 321/2015. Kormányrendelet 6.§ (1)–(2) bekezdése értelmében a kizáró okok hiányát </w:t>
            </w:r>
            <w:r w:rsidRPr="00A52A57">
              <w:rPr>
                <w:rFonts w:eastAsia="Arial Unicode MS"/>
                <w:b/>
              </w:rPr>
              <w:t xml:space="preserve">igazoló </w:t>
            </w:r>
            <w:r w:rsidRPr="00A52A57">
              <w:rPr>
                <w:rFonts w:eastAsia="Arial Unicode MS"/>
                <w:b/>
                <w:u w:val="single"/>
              </w:rPr>
              <w:t>adatbázisok elérhetőségét</w:t>
            </w:r>
            <w:r w:rsidRPr="00A52A57">
              <w:rPr>
                <w:rFonts w:eastAsia="Arial Unicode MS"/>
                <w:b/>
              </w:rPr>
              <w:t xml:space="preserve"> és az </w:t>
            </w:r>
            <w:r w:rsidRPr="00A52A57">
              <w:rPr>
                <w:rFonts w:eastAsia="Arial Unicode MS"/>
                <w:b/>
                <w:u w:val="single"/>
              </w:rPr>
              <w:t>igazolás kiállítására jogosult szerve</w:t>
            </w:r>
            <w:r w:rsidRPr="004D56E5">
              <w:rPr>
                <w:rFonts w:eastAsia="Arial Unicode MS"/>
                <w:b/>
              </w:rPr>
              <w:t>t</w:t>
            </w:r>
            <w:r w:rsidRPr="00A52A57">
              <w:rPr>
                <w:rFonts w:eastAsia="Arial Unicode MS"/>
                <w:b/>
              </w:rPr>
              <w:t xml:space="preserve"> is fel kell tüntetni a formanyomtatvány vonatkozó sorában</w:t>
            </w:r>
            <w:r>
              <w:rPr>
                <w:rFonts w:eastAsia="Arial Unicode MS"/>
                <w:b/>
              </w:rPr>
              <w:t xml:space="preserve"> - </w:t>
            </w:r>
            <w:r w:rsidRPr="00BB7B4B">
              <w:rPr>
                <w:rFonts w:eastAsia="Arial Unicode MS"/>
                <w:b/>
              </w:rPr>
              <w:t>azon adatbázisok elérhetőségének kivételével, amelyek ellenőrzését a kizáró okok igazolása körében az ajánlatkérő számára</w:t>
            </w:r>
            <w:r>
              <w:rPr>
                <w:rFonts w:eastAsia="Arial Unicode MS"/>
                <w:b/>
              </w:rPr>
              <w:t xml:space="preserve"> a</w:t>
            </w:r>
            <w:r w:rsidRPr="00BB7B4B">
              <w:rPr>
                <w:rFonts w:eastAsia="Arial Unicode MS"/>
                <w:b/>
              </w:rPr>
              <w:t xml:space="preserve"> 321/2015. Kormányrendelet előírja</w:t>
            </w:r>
            <w:r w:rsidRPr="00A52A57">
              <w:rPr>
                <w:rFonts w:eastAsia="Arial Unicode MS"/>
                <w:b/>
              </w:rPr>
              <w:t xml:space="preserve"> </w:t>
            </w:r>
            <w:r w:rsidRPr="00A52A57">
              <w:rPr>
                <w:rFonts w:eastAsia="Times New Roman"/>
                <w:i/>
              </w:rPr>
              <w:t>(„Ha a vonatkozó hirdetményben vagy közbeszerzési dokumentumokban megkívánt dokumentáció elektronikus formában rendelkezésre áll, kérjük, adja meg a következő információkat: Internetcím, a kibocsátó hatóság vagy testület, a dokumentáció pontos hivatkozási adatai.”):</w:t>
            </w:r>
          </w:p>
          <w:p w14:paraId="35C159FB" w14:textId="77777777" w:rsidR="009F182E" w:rsidRPr="00A52A57" w:rsidRDefault="009F182E" w:rsidP="00F05E6C">
            <w:pPr>
              <w:jc w:val="both"/>
              <w:rPr>
                <w:rFonts w:eastAsia="Arial Unicode MS"/>
                <w:b/>
              </w:rPr>
            </w:pPr>
          </w:p>
          <w:p w14:paraId="55A5B3BF" w14:textId="77777777" w:rsidR="009F182E" w:rsidRPr="00A52A57" w:rsidRDefault="009F182E" w:rsidP="00F05E6C">
            <w:pPr>
              <w:jc w:val="both"/>
              <w:rPr>
                <w:i/>
              </w:rPr>
            </w:pPr>
            <w:r w:rsidRPr="00A52A57">
              <w:rPr>
                <w:rFonts w:eastAsia="Arial Unicode MS"/>
                <w:b/>
                <w:i/>
              </w:rPr>
              <w:t>Magyarországi letelepedésű ajánlattevő esetében</w:t>
            </w:r>
            <w:r w:rsidRPr="00A52A57">
              <w:rPr>
                <w:rFonts w:eastAsia="Arial Unicode MS"/>
                <w:i/>
              </w:rPr>
              <w:t xml:space="preserve"> az igazolás kiállítására jogosult szerv tekintetében az alábbiakat kell feltüntetni: </w:t>
            </w:r>
          </w:p>
          <w:p w14:paraId="50ED7DC1" w14:textId="77777777" w:rsidR="009F182E" w:rsidRPr="00A52A57" w:rsidRDefault="009F182E" w:rsidP="00F05E6C">
            <w:pPr>
              <w:jc w:val="both"/>
            </w:pPr>
            <w:r w:rsidRPr="00A52A57">
              <w:t>- Nemzetgazdasági Minisztéri</w:t>
            </w:r>
            <w:r w:rsidRPr="004D56E5">
              <w:t>um, Munkafelügyeleti Főosztály,</w:t>
            </w:r>
          </w:p>
          <w:p w14:paraId="41FE2703" w14:textId="77777777" w:rsidR="009F182E" w:rsidRPr="00A52A57" w:rsidRDefault="009F182E" w:rsidP="00F05E6C">
            <w:pPr>
              <w:jc w:val="both"/>
            </w:pPr>
            <w:r w:rsidRPr="00A52A57">
              <w:t>-</w:t>
            </w:r>
            <w:r>
              <w:t xml:space="preserve"> </w:t>
            </w:r>
            <w:r w:rsidRPr="00A52A57">
              <w:t>Bevándo</w:t>
            </w:r>
            <w:r>
              <w:t>r</w:t>
            </w:r>
            <w:r w:rsidRPr="004D56E5">
              <w:t xml:space="preserve">lási és </w:t>
            </w:r>
            <w:r>
              <w:t>Menekültügyi</w:t>
            </w:r>
            <w:r w:rsidRPr="004D56E5">
              <w:t xml:space="preserve"> Hivatal</w:t>
            </w:r>
          </w:p>
          <w:p w14:paraId="4E2B6605" w14:textId="77777777" w:rsidR="009F182E" w:rsidRPr="00A52A57" w:rsidRDefault="009F182E" w:rsidP="00F05E6C">
            <w:pPr>
              <w:jc w:val="both"/>
              <w:rPr>
                <w:rFonts w:eastAsia="Arial Unicode MS"/>
                <w:b/>
                <w:i/>
              </w:rPr>
            </w:pPr>
          </w:p>
          <w:p w14:paraId="71F5B60A" w14:textId="77777777" w:rsidR="009F182E" w:rsidRPr="00A52A57" w:rsidRDefault="009F182E" w:rsidP="00F05E6C">
            <w:pPr>
              <w:jc w:val="both"/>
              <w:rPr>
                <w:rFonts w:eastAsia="Arial Unicode MS"/>
                <w:b/>
                <w:i/>
              </w:rPr>
            </w:pPr>
            <w:r w:rsidRPr="00A52A57">
              <w:rPr>
                <w:rFonts w:eastAsia="Arial Unicode MS"/>
                <w:b/>
                <w:i/>
              </w:rPr>
              <w:t>Nem magyarországi letelep</w:t>
            </w:r>
            <w:r>
              <w:rPr>
                <w:rFonts w:eastAsia="Arial Unicode MS"/>
                <w:b/>
                <w:i/>
              </w:rPr>
              <w:t>e</w:t>
            </w:r>
            <w:r w:rsidRPr="00A52A57">
              <w:rPr>
                <w:rFonts w:eastAsia="Arial Unicode MS"/>
                <w:b/>
                <w:i/>
              </w:rPr>
              <w:t xml:space="preserve">désű ajánlattevő esetében </w:t>
            </w:r>
            <w:r w:rsidRPr="00A52A57">
              <w:rPr>
                <w:rFonts w:eastAsia="Arial Unicode MS"/>
                <w:i/>
              </w:rPr>
              <w:t>a vonatkozó ingyenes elektronikus adatbázist (Európai Unió bármely tagállama esetén az e-</w:t>
            </w:r>
            <w:proofErr w:type="spellStart"/>
            <w:r w:rsidRPr="00A52A57">
              <w:rPr>
                <w:rFonts w:eastAsia="Arial Unicode MS"/>
                <w:i/>
              </w:rPr>
              <w:t>Certis</w:t>
            </w:r>
            <w:proofErr w:type="spellEnd"/>
            <w:r w:rsidRPr="00A52A57">
              <w:rPr>
                <w:rFonts w:eastAsia="Arial Unicode MS"/>
                <w:i/>
              </w:rPr>
              <w:t xml:space="preserve"> rendszerben szereplő igazolásra alkalmas adatbázis) és az igazolás kiállítására jogosult szervet   kell feltüntetni</w:t>
            </w:r>
            <w:r w:rsidRPr="00A52A57">
              <w:rPr>
                <w:rFonts w:eastAsia="Arial Unicode MS"/>
                <w:b/>
                <w:i/>
              </w:rPr>
              <w:t xml:space="preserve">. </w:t>
            </w:r>
          </w:p>
          <w:p w14:paraId="7A5590DF" w14:textId="77777777" w:rsidR="009F182E" w:rsidRPr="00A52A57" w:rsidRDefault="009F182E" w:rsidP="00F05E6C">
            <w:pPr>
              <w:jc w:val="both"/>
              <w:rPr>
                <w:rFonts w:eastAsia="Arial Unicode MS"/>
                <w:b/>
                <w:i/>
              </w:rPr>
            </w:pPr>
          </w:p>
          <w:p w14:paraId="3FA3A2F0" w14:textId="77777777" w:rsidR="009F182E" w:rsidRPr="00A52A57" w:rsidRDefault="009F182E" w:rsidP="00F05E6C">
            <w:pPr>
              <w:jc w:val="both"/>
              <w:rPr>
                <w:rFonts w:eastAsia="Times New Roman"/>
                <w:b/>
                <w:i/>
                <w:u w:val="single"/>
              </w:rPr>
            </w:pPr>
          </w:p>
        </w:tc>
      </w:tr>
      <w:tr w:rsidR="009F182E" w:rsidRPr="00BB7B4B" w14:paraId="2102D49B" w14:textId="77777777" w:rsidTr="00F05E6C">
        <w:tc>
          <w:tcPr>
            <w:tcW w:w="1634" w:type="pct"/>
            <w:shd w:val="clear" w:color="auto" w:fill="B8CCE4" w:themeFill="accent1" w:themeFillTint="66"/>
          </w:tcPr>
          <w:p w14:paraId="5E88015A" w14:textId="77777777" w:rsidR="009F182E" w:rsidRPr="00A52A57" w:rsidRDefault="009F182E" w:rsidP="00F05E6C">
            <w:pPr>
              <w:spacing w:after="200" w:line="276" w:lineRule="auto"/>
              <w:rPr>
                <w:rFonts w:eastAsia="Times New Roman"/>
              </w:rPr>
            </w:pPr>
            <w:r w:rsidRPr="00A52A57">
              <w:rPr>
                <w:rFonts w:eastAsia="Times New Roman"/>
              </w:rPr>
              <w:lastRenderedPageBreak/>
              <w:t>Kbt. 62. § (1) bekezdés m</w:t>
            </w:r>
            <w:r w:rsidRPr="00A52A57">
              <w:rPr>
                <w:rFonts w:eastAsia="Times New Roman"/>
                <w:iCs/>
              </w:rPr>
              <w:t>) pont</w:t>
            </w:r>
          </w:p>
        </w:tc>
        <w:tc>
          <w:tcPr>
            <w:tcW w:w="1336" w:type="pct"/>
            <w:shd w:val="clear" w:color="auto" w:fill="B8CCE4" w:themeFill="accent1" w:themeFillTint="66"/>
          </w:tcPr>
          <w:p w14:paraId="22A8C3DF" w14:textId="77777777" w:rsidR="009F182E" w:rsidRPr="00A52A57" w:rsidRDefault="009F182E" w:rsidP="00F05E6C">
            <w:pPr>
              <w:spacing w:after="200" w:line="276" w:lineRule="auto"/>
              <w:rPr>
                <w:rFonts w:eastAsia="Times New Roman"/>
              </w:rPr>
            </w:pPr>
            <w:r w:rsidRPr="00A52A57">
              <w:rPr>
                <w:rFonts w:eastAsia="Times New Roman"/>
              </w:rPr>
              <w:t>összeférhetetlenség</w:t>
            </w:r>
          </w:p>
        </w:tc>
        <w:tc>
          <w:tcPr>
            <w:tcW w:w="2030" w:type="pct"/>
            <w:shd w:val="clear" w:color="auto" w:fill="B8CCE4" w:themeFill="accent1" w:themeFillTint="66"/>
          </w:tcPr>
          <w:p w14:paraId="3F6F0440" w14:textId="77777777" w:rsidR="009F182E" w:rsidRPr="00A52A57" w:rsidRDefault="009F182E" w:rsidP="00F05E6C">
            <w:pPr>
              <w:spacing w:after="200" w:line="276" w:lineRule="auto"/>
              <w:rPr>
                <w:rFonts w:eastAsia="Times New Roman"/>
                <w:b/>
                <w:i/>
                <w:u w:val="single"/>
              </w:rPr>
            </w:pPr>
            <w:r w:rsidRPr="00A52A57">
              <w:rPr>
                <w:rFonts w:eastAsia="Times New Roman"/>
                <w:b/>
                <w:i/>
                <w:u w:val="single"/>
              </w:rPr>
              <w:t xml:space="preserve">III. </w:t>
            </w:r>
            <w:proofErr w:type="spellStart"/>
            <w:r w:rsidRPr="00A52A57">
              <w:rPr>
                <w:rFonts w:eastAsia="Times New Roman"/>
                <w:b/>
                <w:i/>
                <w:u w:val="single"/>
              </w:rPr>
              <w:t>rész„C</w:t>
            </w:r>
            <w:proofErr w:type="spellEnd"/>
            <w:r w:rsidRPr="00A52A57">
              <w:rPr>
                <w:rFonts w:eastAsia="Times New Roman"/>
                <w:b/>
                <w:i/>
                <w:u w:val="single"/>
              </w:rPr>
              <w:t>” szakasz 7-8. sora</w:t>
            </w:r>
          </w:p>
        </w:tc>
      </w:tr>
      <w:tr w:rsidR="009F182E" w:rsidRPr="00BB7B4B" w14:paraId="27238C02" w14:textId="77777777" w:rsidTr="00F05E6C">
        <w:tc>
          <w:tcPr>
            <w:tcW w:w="1634" w:type="pct"/>
            <w:shd w:val="clear" w:color="auto" w:fill="B8CCE4" w:themeFill="accent1" w:themeFillTint="66"/>
          </w:tcPr>
          <w:p w14:paraId="04A3117C" w14:textId="77777777" w:rsidR="009F182E" w:rsidRPr="00A52A57" w:rsidRDefault="009F182E" w:rsidP="00F05E6C">
            <w:pPr>
              <w:spacing w:after="200" w:line="276" w:lineRule="auto"/>
              <w:rPr>
                <w:rFonts w:eastAsia="Times New Roman"/>
              </w:rPr>
            </w:pPr>
            <w:r w:rsidRPr="00A52A57">
              <w:rPr>
                <w:rFonts w:eastAsia="Times New Roman"/>
              </w:rPr>
              <w:lastRenderedPageBreak/>
              <w:t>Kbt. 62. § (1) bekezdés n</w:t>
            </w:r>
            <w:r w:rsidRPr="00A52A57">
              <w:rPr>
                <w:rFonts w:eastAsia="Times New Roman"/>
                <w:iCs/>
              </w:rPr>
              <w:t>) pont</w:t>
            </w:r>
          </w:p>
        </w:tc>
        <w:tc>
          <w:tcPr>
            <w:tcW w:w="1336" w:type="pct"/>
            <w:shd w:val="clear" w:color="auto" w:fill="B8CCE4" w:themeFill="accent1" w:themeFillTint="66"/>
          </w:tcPr>
          <w:p w14:paraId="7EE266FC" w14:textId="77777777" w:rsidR="009F182E" w:rsidRPr="00A52A57" w:rsidRDefault="009F182E" w:rsidP="00F05E6C">
            <w:pPr>
              <w:spacing w:after="200" w:line="276" w:lineRule="auto"/>
              <w:rPr>
                <w:rFonts w:eastAsia="Times New Roman"/>
              </w:rPr>
            </w:pPr>
          </w:p>
          <w:p w14:paraId="4E95C071" w14:textId="77777777" w:rsidR="009F182E" w:rsidRPr="00A52A57" w:rsidRDefault="009F182E" w:rsidP="00F05E6C">
            <w:pPr>
              <w:spacing w:after="200" w:line="276" w:lineRule="auto"/>
              <w:rPr>
                <w:rFonts w:eastAsia="Times New Roman"/>
              </w:rPr>
            </w:pPr>
            <w:r w:rsidRPr="00A52A57">
              <w:rPr>
                <w:rFonts w:eastAsia="Times New Roman"/>
              </w:rPr>
              <w:t>versenyfelügyeleti jogszabálysértés</w:t>
            </w:r>
          </w:p>
        </w:tc>
        <w:tc>
          <w:tcPr>
            <w:tcW w:w="2030" w:type="pct"/>
            <w:shd w:val="clear" w:color="auto" w:fill="B8CCE4" w:themeFill="accent1" w:themeFillTint="66"/>
          </w:tcPr>
          <w:p w14:paraId="6204824B" w14:textId="77777777" w:rsidR="009F182E" w:rsidRPr="00A52A57" w:rsidRDefault="009F182E" w:rsidP="00F05E6C">
            <w:pPr>
              <w:spacing w:after="200" w:line="276" w:lineRule="auto"/>
              <w:rPr>
                <w:rFonts w:eastAsia="Times New Roman"/>
                <w:b/>
                <w:i/>
                <w:u w:val="single"/>
              </w:rPr>
            </w:pPr>
            <w:r w:rsidRPr="00A52A57">
              <w:rPr>
                <w:rFonts w:eastAsia="Times New Roman"/>
                <w:b/>
                <w:i/>
                <w:u w:val="single"/>
              </w:rPr>
              <w:t xml:space="preserve">III. </w:t>
            </w:r>
            <w:proofErr w:type="spellStart"/>
            <w:r w:rsidRPr="00A52A57">
              <w:rPr>
                <w:rFonts w:eastAsia="Times New Roman"/>
                <w:b/>
                <w:i/>
                <w:u w:val="single"/>
              </w:rPr>
              <w:t>rész„C</w:t>
            </w:r>
            <w:proofErr w:type="spellEnd"/>
            <w:r w:rsidRPr="00A52A57">
              <w:rPr>
                <w:rFonts w:eastAsia="Times New Roman"/>
                <w:b/>
                <w:i/>
                <w:u w:val="single"/>
              </w:rPr>
              <w:t>” szakasz 6. sora</w:t>
            </w:r>
          </w:p>
          <w:p w14:paraId="62076FE1" w14:textId="77777777" w:rsidR="009F182E" w:rsidRPr="00A52A57" w:rsidRDefault="009F182E" w:rsidP="00F05E6C">
            <w:pPr>
              <w:spacing w:after="200" w:line="276" w:lineRule="auto"/>
            </w:pPr>
          </w:p>
          <w:p w14:paraId="525BF583" w14:textId="77777777" w:rsidR="009F182E" w:rsidRPr="00A52A57" w:rsidRDefault="009F182E" w:rsidP="00F05E6C">
            <w:pPr>
              <w:spacing w:after="200" w:line="276" w:lineRule="auto"/>
              <w:jc w:val="both"/>
              <w:rPr>
                <w:rFonts w:eastAsia="Arial Unicode MS"/>
                <w:b/>
              </w:rPr>
            </w:pPr>
            <w:r w:rsidRPr="00A52A57">
              <w:rPr>
                <w:rFonts w:eastAsia="Arial Unicode MS"/>
              </w:rPr>
              <w:t xml:space="preserve">Ajánlattevőnek A 321/2015. Kormányrendelet 6.§ (1)–(2) bekezdése értelmében a kizáró okok hiányát </w:t>
            </w:r>
            <w:r w:rsidRPr="00A52A57">
              <w:rPr>
                <w:rFonts w:eastAsia="Arial Unicode MS"/>
                <w:b/>
              </w:rPr>
              <w:t xml:space="preserve">igazoló </w:t>
            </w:r>
            <w:r w:rsidRPr="00A52A57">
              <w:rPr>
                <w:rFonts w:eastAsia="Arial Unicode MS"/>
                <w:b/>
                <w:u w:val="single"/>
              </w:rPr>
              <w:t>adatbázisok elérhetőségét</w:t>
            </w:r>
            <w:r w:rsidRPr="00A52A57">
              <w:rPr>
                <w:rFonts w:eastAsia="Arial Unicode MS"/>
                <w:b/>
              </w:rPr>
              <w:t xml:space="preserve"> és az </w:t>
            </w:r>
            <w:r w:rsidRPr="00A52A57">
              <w:rPr>
                <w:rFonts w:eastAsia="Arial Unicode MS"/>
                <w:b/>
                <w:u w:val="single"/>
              </w:rPr>
              <w:t>igazolás kiállítására jogosult szerve</w:t>
            </w:r>
            <w:r w:rsidRPr="004D56E5">
              <w:rPr>
                <w:rFonts w:eastAsia="Arial Unicode MS"/>
                <w:b/>
              </w:rPr>
              <w:t xml:space="preserve">t </w:t>
            </w:r>
            <w:r w:rsidRPr="00A52A57">
              <w:rPr>
                <w:rFonts w:eastAsia="Arial Unicode MS"/>
                <w:b/>
              </w:rPr>
              <w:t xml:space="preserve">is fel kell tüntetni a </w:t>
            </w:r>
            <w:r w:rsidRPr="00A52A57">
              <w:rPr>
                <w:rFonts w:eastAsia="Arial Unicode MS"/>
                <w:b/>
                <w:u w:val="single"/>
              </w:rPr>
              <w:t>formanyomtatvány vonatkozó sorában</w:t>
            </w:r>
            <w:r>
              <w:rPr>
                <w:rFonts w:eastAsia="Arial Unicode MS"/>
                <w:b/>
                <w:u w:val="single"/>
              </w:rPr>
              <w:t xml:space="preserve"> </w:t>
            </w:r>
            <w:r>
              <w:rPr>
                <w:rFonts w:eastAsia="Arial Unicode MS"/>
                <w:b/>
              </w:rPr>
              <w:t xml:space="preserve">- </w:t>
            </w:r>
            <w:r w:rsidRPr="00BB7B4B">
              <w:rPr>
                <w:rFonts w:eastAsia="Arial Unicode MS"/>
                <w:b/>
              </w:rPr>
              <w:t>azon adatbázisok elérhetőségének kivételével, amelyek ellenőrzését a kizáró okok igazolása körében az ajánlatkérő számára</w:t>
            </w:r>
            <w:r>
              <w:rPr>
                <w:rFonts w:eastAsia="Arial Unicode MS"/>
                <w:b/>
              </w:rPr>
              <w:t xml:space="preserve"> a</w:t>
            </w:r>
            <w:r w:rsidRPr="00BB7B4B">
              <w:rPr>
                <w:rFonts w:eastAsia="Arial Unicode MS"/>
                <w:b/>
              </w:rPr>
              <w:t xml:space="preserve"> 321/2015. Kormányrendelet előírja</w:t>
            </w:r>
            <w:r w:rsidRPr="00A52A57">
              <w:rPr>
                <w:rFonts w:eastAsia="Arial Unicode MS"/>
                <w:b/>
              </w:rPr>
              <w:t xml:space="preserve"> </w:t>
            </w:r>
            <w:r w:rsidRPr="00A52A57">
              <w:rPr>
                <w:rFonts w:eastAsia="Times New Roman"/>
                <w:i/>
              </w:rPr>
              <w:t>(„Ha a vonatkozó információ elektronikusan elérhető, kérjük, adja meg a következő információkat: Internetcím, a kibocsátó hatóság vagy testület, a dokumentáció pontos hivatkozási adatai.”)</w:t>
            </w:r>
          </w:p>
          <w:p w14:paraId="2CE67636" w14:textId="77777777" w:rsidR="009F182E" w:rsidRPr="00A52A57" w:rsidRDefault="009F182E" w:rsidP="00F05E6C">
            <w:pPr>
              <w:spacing w:after="200" w:line="276" w:lineRule="auto"/>
              <w:jc w:val="both"/>
              <w:rPr>
                <w:rFonts w:eastAsia="Arial Unicode MS"/>
                <w:b/>
              </w:rPr>
            </w:pPr>
          </w:p>
          <w:p w14:paraId="2051C45E" w14:textId="77777777" w:rsidR="009F182E" w:rsidRPr="00A52A57" w:rsidRDefault="009F182E" w:rsidP="00F05E6C">
            <w:pPr>
              <w:jc w:val="both"/>
              <w:rPr>
                <w:i/>
              </w:rPr>
            </w:pPr>
            <w:r w:rsidRPr="00A52A57">
              <w:rPr>
                <w:rFonts w:eastAsia="Arial Unicode MS"/>
                <w:b/>
                <w:i/>
              </w:rPr>
              <w:t>Magyarországi letelepedésű ajánlattevő esetében</w:t>
            </w:r>
            <w:r w:rsidRPr="00A52A57">
              <w:rPr>
                <w:rFonts w:eastAsia="Arial Unicode MS"/>
                <w:i/>
              </w:rPr>
              <w:t xml:space="preserve"> az igazolás kiállítására jogosult szerv tekintetében az alábbi</w:t>
            </w:r>
            <w:r>
              <w:rPr>
                <w:rFonts w:eastAsia="Arial Unicode MS"/>
                <w:i/>
              </w:rPr>
              <w:t>a</w:t>
            </w:r>
            <w:r w:rsidRPr="00A52A57">
              <w:rPr>
                <w:rFonts w:eastAsia="Arial Unicode MS"/>
                <w:i/>
              </w:rPr>
              <w:t xml:space="preserve">kat kell feltüntetni: </w:t>
            </w:r>
          </w:p>
          <w:p w14:paraId="7BE72050" w14:textId="77777777" w:rsidR="009F182E" w:rsidRPr="00A52A57" w:rsidRDefault="009F182E" w:rsidP="00F05E6C">
            <w:pPr>
              <w:jc w:val="both"/>
            </w:pPr>
            <w:r w:rsidRPr="00A52A57">
              <w:t xml:space="preserve">- </w:t>
            </w:r>
            <w:r w:rsidRPr="004D56E5">
              <w:rPr>
                <w:i/>
              </w:rPr>
              <w:t>Gazdasági Versenyhivatal</w:t>
            </w:r>
          </w:p>
          <w:p w14:paraId="6CCF98EB" w14:textId="77777777" w:rsidR="009F182E" w:rsidRPr="00A52A57" w:rsidRDefault="009F182E" w:rsidP="00F05E6C">
            <w:pPr>
              <w:jc w:val="both"/>
              <w:rPr>
                <w:rFonts w:eastAsia="Arial Unicode MS"/>
                <w:b/>
                <w:i/>
              </w:rPr>
            </w:pPr>
          </w:p>
          <w:p w14:paraId="732A52F3" w14:textId="77777777" w:rsidR="009F182E" w:rsidRPr="00A52A57" w:rsidRDefault="009F182E" w:rsidP="00F05E6C">
            <w:pPr>
              <w:jc w:val="both"/>
              <w:rPr>
                <w:rFonts w:eastAsia="Arial Unicode MS"/>
                <w:b/>
                <w:i/>
              </w:rPr>
            </w:pPr>
            <w:r w:rsidRPr="00A52A57">
              <w:rPr>
                <w:rFonts w:eastAsia="Arial Unicode MS"/>
                <w:b/>
                <w:i/>
              </w:rPr>
              <w:t>Nem magyarországi letelep</w:t>
            </w:r>
            <w:r>
              <w:rPr>
                <w:rFonts w:eastAsia="Arial Unicode MS"/>
                <w:b/>
                <w:i/>
              </w:rPr>
              <w:t>e</w:t>
            </w:r>
            <w:r w:rsidRPr="00A52A57">
              <w:rPr>
                <w:rFonts w:eastAsia="Arial Unicode MS"/>
                <w:b/>
                <w:i/>
              </w:rPr>
              <w:t xml:space="preserve">désű ajánlattevő esetében </w:t>
            </w:r>
            <w:r w:rsidRPr="00A52A57">
              <w:rPr>
                <w:rFonts w:eastAsia="Arial Unicode MS"/>
                <w:i/>
              </w:rPr>
              <w:t>a vonatkozó ingyenes elektronikus adatbázist (Európai Unió bármely tagállama esetén az e-</w:t>
            </w:r>
            <w:proofErr w:type="spellStart"/>
            <w:r w:rsidRPr="00A52A57">
              <w:rPr>
                <w:rFonts w:eastAsia="Arial Unicode MS"/>
                <w:i/>
              </w:rPr>
              <w:t>Certis</w:t>
            </w:r>
            <w:proofErr w:type="spellEnd"/>
            <w:r w:rsidRPr="00A52A57">
              <w:rPr>
                <w:rFonts w:eastAsia="Arial Unicode MS"/>
                <w:i/>
              </w:rPr>
              <w:t xml:space="preserve"> rendszerben szereplő igazolásra alkalmas adatbázis) és az igazolás kiállítására jogosult szervet   kell feltüntetni</w:t>
            </w:r>
            <w:r w:rsidRPr="00A52A57">
              <w:rPr>
                <w:rFonts w:eastAsia="Arial Unicode MS"/>
                <w:b/>
                <w:i/>
              </w:rPr>
              <w:t xml:space="preserve">. </w:t>
            </w:r>
          </w:p>
          <w:p w14:paraId="39BD1D8D" w14:textId="77777777" w:rsidR="009F182E" w:rsidRPr="00A52A57" w:rsidRDefault="009F182E" w:rsidP="00F05E6C">
            <w:pPr>
              <w:rPr>
                <w:rFonts w:eastAsia="Times New Roman"/>
                <w:b/>
                <w:i/>
                <w:u w:val="single"/>
              </w:rPr>
            </w:pPr>
          </w:p>
        </w:tc>
      </w:tr>
      <w:tr w:rsidR="009F182E" w:rsidRPr="00BB7B4B" w14:paraId="32188CA5" w14:textId="77777777" w:rsidTr="00F05E6C">
        <w:trPr>
          <w:trHeight w:val="739"/>
        </w:trPr>
        <w:tc>
          <w:tcPr>
            <w:tcW w:w="1634" w:type="pct"/>
            <w:shd w:val="clear" w:color="auto" w:fill="B8CCE4" w:themeFill="accent1" w:themeFillTint="66"/>
          </w:tcPr>
          <w:p w14:paraId="19BEDDC7" w14:textId="77777777" w:rsidR="009F182E" w:rsidRPr="00A52A57" w:rsidRDefault="009F182E" w:rsidP="00F05E6C">
            <w:pPr>
              <w:spacing w:after="200" w:line="276" w:lineRule="auto"/>
              <w:rPr>
                <w:rFonts w:eastAsia="Times New Roman"/>
              </w:rPr>
            </w:pPr>
          </w:p>
          <w:p w14:paraId="4A4EE5D9" w14:textId="77777777" w:rsidR="009F182E" w:rsidRPr="00A52A57" w:rsidRDefault="009F182E" w:rsidP="00F05E6C">
            <w:pPr>
              <w:spacing w:after="200" w:line="276" w:lineRule="auto"/>
              <w:rPr>
                <w:rFonts w:eastAsia="Times New Roman"/>
              </w:rPr>
            </w:pPr>
            <w:r w:rsidRPr="00A52A57">
              <w:rPr>
                <w:rFonts w:eastAsia="Times New Roman"/>
              </w:rPr>
              <w:lastRenderedPageBreak/>
              <w:t>Kbt. 62. § (1) bekezdés o</w:t>
            </w:r>
            <w:r w:rsidRPr="00A52A57">
              <w:rPr>
                <w:rFonts w:eastAsia="Times New Roman"/>
                <w:iCs/>
              </w:rPr>
              <w:t>) pont</w:t>
            </w:r>
          </w:p>
        </w:tc>
        <w:tc>
          <w:tcPr>
            <w:tcW w:w="1336" w:type="pct"/>
            <w:shd w:val="clear" w:color="auto" w:fill="B8CCE4" w:themeFill="accent1" w:themeFillTint="66"/>
          </w:tcPr>
          <w:p w14:paraId="4FD48568" w14:textId="77777777" w:rsidR="009F182E" w:rsidRPr="00A52A57" w:rsidRDefault="009F182E" w:rsidP="00F05E6C">
            <w:pPr>
              <w:spacing w:after="200" w:line="276" w:lineRule="auto"/>
              <w:rPr>
                <w:rFonts w:eastAsia="Times New Roman"/>
              </w:rPr>
            </w:pPr>
            <w:r w:rsidRPr="00A52A57">
              <w:rPr>
                <w:rFonts w:eastAsia="Times New Roman"/>
              </w:rPr>
              <w:lastRenderedPageBreak/>
              <w:t>versenyfelügyeleti jogszabálysértés</w:t>
            </w:r>
          </w:p>
        </w:tc>
        <w:tc>
          <w:tcPr>
            <w:tcW w:w="2030" w:type="pct"/>
            <w:shd w:val="clear" w:color="auto" w:fill="B8CCE4" w:themeFill="accent1" w:themeFillTint="66"/>
          </w:tcPr>
          <w:p w14:paraId="270EBCE0" w14:textId="77777777" w:rsidR="009F182E" w:rsidRPr="00A52A57" w:rsidRDefault="009F182E" w:rsidP="00F05E6C">
            <w:pPr>
              <w:spacing w:after="200" w:line="276" w:lineRule="auto"/>
            </w:pPr>
            <w:r w:rsidRPr="00A52A57">
              <w:rPr>
                <w:rFonts w:eastAsia="Times New Roman"/>
                <w:b/>
                <w:i/>
                <w:u w:val="single"/>
              </w:rPr>
              <w:t xml:space="preserve">III. </w:t>
            </w:r>
            <w:proofErr w:type="spellStart"/>
            <w:r w:rsidRPr="00A52A57">
              <w:rPr>
                <w:rFonts w:eastAsia="Times New Roman"/>
                <w:b/>
                <w:i/>
                <w:u w:val="single"/>
              </w:rPr>
              <w:t>rész„C</w:t>
            </w:r>
            <w:proofErr w:type="spellEnd"/>
            <w:r w:rsidRPr="00A52A57">
              <w:rPr>
                <w:rFonts w:eastAsia="Times New Roman"/>
                <w:b/>
                <w:i/>
                <w:u w:val="single"/>
              </w:rPr>
              <w:t>” szakasz 6. sora</w:t>
            </w:r>
          </w:p>
          <w:p w14:paraId="7B70ABE6" w14:textId="77777777" w:rsidR="009F182E" w:rsidRPr="00A52A57" w:rsidRDefault="009F182E" w:rsidP="00F05E6C">
            <w:pPr>
              <w:spacing w:after="200" w:line="276" w:lineRule="auto"/>
              <w:rPr>
                <w:rFonts w:eastAsia="Times New Roman"/>
                <w:b/>
                <w:i/>
                <w:u w:val="single"/>
              </w:rPr>
            </w:pPr>
          </w:p>
          <w:p w14:paraId="2C7F7E2F" w14:textId="77777777" w:rsidR="009F182E" w:rsidRPr="00A52A57" w:rsidRDefault="009F182E" w:rsidP="00F05E6C">
            <w:pPr>
              <w:spacing w:after="200" w:line="276" w:lineRule="auto"/>
            </w:pPr>
          </w:p>
        </w:tc>
      </w:tr>
      <w:tr w:rsidR="009F182E" w:rsidRPr="00BB7B4B" w14:paraId="137F54CB" w14:textId="77777777" w:rsidTr="00F05E6C">
        <w:tc>
          <w:tcPr>
            <w:tcW w:w="1634" w:type="pct"/>
            <w:shd w:val="clear" w:color="auto" w:fill="FFC000"/>
          </w:tcPr>
          <w:p w14:paraId="72D858ED" w14:textId="77777777" w:rsidR="009F182E" w:rsidRPr="00A52A57" w:rsidRDefault="009F182E" w:rsidP="00F05E6C">
            <w:pPr>
              <w:spacing w:after="200" w:line="276" w:lineRule="auto"/>
              <w:rPr>
                <w:rFonts w:eastAsia="Times New Roman"/>
              </w:rPr>
            </w:pPr>
            <w:r w:rsidRPr="00A52A57">
              <w:rPr>
                <w:rFonts w:eastAsia="Times New Roman"/>
              </w:rPr>
              <w:lastRenderedPageBreak/>
              <w:t>Kbt. 62. § (1) bekezdés p</w:t>
            </w:r>
            <w:r w:rsidRPr="00A52A57">
              <w:rPr>
                <w:rFonts w:eastAsia="Times New Roman"/>
                <w:iCs/>
              </w:rPr>
              <w:t>) pont</w:t>
            </w:r>
          </w:p>
        </w:tc>
        <w:tc>
          <w:tcPr>
            <w:tcW w:w="1336" w:type="pct"/>
            <w:shd w:val="clear" w:color="auto" w:fill="FFC000"/>
          </w:tcPr>
          <w:p w14:paraId="70D864C5" w14:textId="77777777" w:rsidR="009F182E" w:rsidRPr="00A52A57" w:rsidRDefault="009F182E" w:rsidP="00F05E6C">
            <w:pPr>
              <w:spacing w:after="200" w:line="276" w:lineRule="auto"/>
              <w:rPr>
                <w:rFonts w:eastAsia="Times New Roman"/>
              </w:rPr>
            </w:pPr>
            <w:r w:rsidRPr="00A52A57">
              <w:rPr>
                <w:rFonts w:eastAsia="Times New Roman"/>
              </w:rPr>
              <w:t>előleget nem a szerződésnek megfelelően használta fel</w:t>
            </w:r>
          </w:p>
        </w:tc>
        <w:tc>
          <w:tcPr>
            <w:tcW w:w="2030" w:type="pct"/>
            <w:shd w:val="clear" w:color="auto" w:fill="FFC000"/>
          </w:tcPr>
          <w:p w14:paraId="389ED054" w14:textId="77777777" w:rsidR="009F182E" w:rsidRPr="00A52A57" w:rsidRDefault="009F182E" w:rsidP="00F05E6C">
            <w:pPr>
              <w:spacing w:after="200" w:line="276" w:lineRule="auto"/>
              <w:jc w:val="both"/>
              <w:rPr>
                <w:rFonts w:eastAsia="Times New Roman"/>
                <w:i/>
              </w:rPr>
            </w:pPr>
            <w:r w:rsidRPr="00A52A57">
              <w:rPr>
                <w:rFonts w:eastAsia="Times New Roman"/>
                <w:b/>
                <w:i/>
                <w:u w:val="single"/>
              </w:rPr>
              <w:t>III. rész „D” szakasza</w:t>
            </w:r>
          </w:p>
          <w:p w14:paraId="3FAAFC9C" w14:textId="77777777" w:rsidR="009F182E" w:rsidRPr="00A52A57" w:rsidRDefault="009F182E" w:rsidP="00F05E6C">
            <w:pPr>
              <w:spacing w:after="200" w:line="276" w:lineRule="auto"/>
              <w:rPr>
                <w:rFonts w:eastAsia="Times New Roman"/>
              </w:rPr>
            </w:pPr>
            <w:r w:rsidRPr="00A52A57">
              <w:rPr>
                <w:rFonts w:eastAsia="Times New Roman"/>
              </w:rPr>
              <w:t>nemleges válasz esetén a „Nem” rubrika jelölendő</w:t>
            </w:r>
          </w:p>
          <w:p w14:paraId="1DA9BB33" w14:textId="77777777" w:rsidR="009F182E" w:rsidRPr="00A52A57" w:rsidRDefault="009F182E" w:rsidP="00F05E6C">
            <w:pPr>
              <w:spacing w:after="200" w:line="276" w:lineRule="auto"/>
            </w:pPr>
          </w:p>
        </w:tc>
      </w:tr>
      <w:tr w:rsidR="009F182E" w:rsidRPr="00BB7B4B" w14:paraId="7333D020" w14:textId="77777777" w:rsidTr="00F05E6C">
        <w:tc>
          <w:tcPr>
            <w:tcW w:w="1634" w:type="pct"/>
            <w:shd w:val="clear" w:color="auto" w:fill="FFC000"/>
          </w:tcPr>
          <w:p w14:paraId="16E4AB3E" w14:textId="77777777" w:rsidR="009F182E" w:rsidRPr="00A52A57" w:rsidRDefault="009F182E" w:rsidP="00F05E6C">
            <w:pPr>
              <w:spacing w:after="200" w:line="276" w:lineRule="auto"/>
              <w:rPr>
                <w:rFonts w:eastAsia="Times New Roman"/>
              </w:rPr>
            </w:pPr>
            <w:r w:rsidRPr="00A52A57">
              <w:rPr>
                <w:rFonts w:eastAsia="Times New Roman"/>
              </w:rPr>
              <w:t>Kbt. 62. § (1) bekezdés q</w:t>
            </w:r>
            <w:r w:rsidRPr="00A52A57">
              <w:rPr>
                <w:rFonts w:eastAsia="Times New Roman"/>
                <w:iCs/>
              </w:rPr>
              <w:t>) pont</w:t>
            </w:r>
          </w:p>
        </w:tc>
        <w:tc>
          <w:tcPr>
            <w:tcW w:w="1336" w:type="pct"/>
            <w:shd w:val="clear" w:color="auto" w:fill="FFC000"/>
          </w:tcPr>
          <w:p w14:paraId="5D8A258A" w14:textId="77777777" w:rsidR="009F182E" w:rsidRPr="00A52A57" w:rsidRDefault="009F182E" w:rsidP="00F05E6C">
            <w:pPr>
              <w:spacing w:after="200" w:line="276" w:lineRule="auto"/>
              <w:rPr>
                <w:rFonts w:eastAsia="Times New Roman"/>
              </w:rPr>
            </w:pPr>
            <w:r w:rsidRPr="00A52A57">
              <w:rPr>
                <w:rFonts w:eastAsia="Times New Roman"/>
              </w:rPr>
              <w:t xml:space="preserve">súlyosan megsértette a közbeszerzési eljárás vagy koncessziós beszerzési eljárás eredményeként kötött szerződés teljesítésére a </w:t>
            </w:r>
            <w:proofErr w:type="spellStart"/>
            <w:r w:rsidRPr="00A52A57">
              <w:rPr>
                <w:rFonts w:eastAsia="Times New Roman"/>
              </w:rPr>
              <w:t>Kbt-ben</w:t>
            </w:r>
            <w:proofErr w:type="spellEnd"/>
            <w:r w:rsidRPr="00A52A57">
              <w:rPr>
                <w:rFonts w:eastAsia="Times New Roman"/>
              </w:rPr>
              <w:t xml:space="preserve"> előírt rendelkezéseket, és ezt a Közbeszerzési Döntőbizottság, vagy a Döntőbizottság határozatának bírósági felülvizsgálata esetén a bíróság 90 napnál nem régebben meghozott, jogerős határozata megállapította.</w:t>
            </w:r>
          </w:p>
        </w:tc>
        <w:tc>
          <w:tcPr>
            <w:tcW w:w="2030" w:type="pct"/>
            <w:shd w:val="clear" w:color="auto" w:fill="FFC000"/>
          </w:tcPr>
          <w:p w14:paraId="17CF0BEE" w14:textId="77777777" w:rsidR="009F182E" w:rsidRPr="00A52A57" w:rsidRDefault="009F182E" w:rsidP="00F05E6C">
            <w:pPr>
              <w:spacing w:after="200" w:line="276" w:lineRule="auto"/>
              <w:jc w:val="both"/>
              <w:rPr>
                <w:rFonts w:eastAsia="Times New Roman"/>
                <w:i/>
              </w:rPr>
            </w:pPr>
            <w:r w:rsidRPr="00A52A57">
              <w:rPr>
                <w:rFonts w:eastAsia="Times New Roman"/>
                <w:b/>
                <w:i/>
                <w:u w:val="single"/>
              </w:rPr>
              <w:t>III. rész „D” szakasza</w:t>
            </w:r>
          </w:p>
          <w:p w14:paraId="7D097968" w14:textId="77777777" w:rsidR="009F182E" w:rsidRPr="00A52A57" w:rsidRDefault="009F182E" w:rsidP="00F05E6C">
            <w:pPr>
              <w:spacing w:after="200" w:line="276" w:lineRule="auto"/>
              <w:rPr>
                <w:rFonts w:eastAsia="Times New Roman"/>
              </w:rPr>
            </w:pPr>
            <w:r w:rsidRPr="00A52A57">
              <w:rPr>
                <w:rFonts w:eastAsia="Times New Roman"/>
              </w:rPr>
              <w:t>nemleges válasz esetén a „Nem” rubrika jelölendő</w:t>
            </w:r>
          </w:p>
          <w:p w14:paraId="6F8383B7" w14:textId="77777777" w:rsidR="009F182E" w:rsidRPr="00A52A57" w:rsidRDefault="009F182E" w:rsidP="00F05E6C">
            <w:pPr>
              <w:pBdr>
                <w:bottom w:val="single" w:sz="4" w:space="1" w:color="auto"/>
              </w:pBdr>
              <w:spacing w:after="200" w:line="276" w:lineRule="auto"/>
              <w:rPr>
                <w:rFonts w:eastAsia="Times New Roman"/>
              </w:rPr>
            </w:pPr>
          </w:p>
          <w:p w14:paraId="2360E3EA" w14:textId="77777777" w:rsidR="009F182E" w:rsidRPr="00A52A57" w:rsidRDefault="009F182E" w:rsidP="00F05E6C">
            <w:pPr>
              <w:spacing w:after="200" w:line="276" w:lineRule="auto"/>
              <w:rPr>
                <w:rFonts w:eastAsia="Times New Roman"/>
              </w:rPr>
            </w:pPr>
          </w:p>
          <w:p w14:paraId="57145927" w14:textId="77777777" w:rsidR="009F182E" w:rsidRPr="00A52A57" w:rsidRDefault="009F182E" w:rsidP="00F05E6C">
            <w:pPr>
              <w:spacing w:after="200" w:line="276" w:lineRule="auto"/>
              <w:jc w:val="both"/>
              <w:rPr>
                <w:rFonts w:eastAsia="Arial Unicode MS"/>
                <w:b/>
              </w:rPr>
            </w:pPr>
            <w:r w:rsidRPr="00A52A57">
              <w:rPr>
                <w:rFonts w:eastAsia="Arial Unicode MS"/>
              </w:rPr>
              <w:t xml:space="preserve">Ajánlattevőnek a 321/2015. Kormányrendelet 6. § (1)–(2) bekezdése értelmében a kizáró okok hiányát </w:t>
            </w:r>
            <w:r w:rsidRPr="00A52A57">
              <w:rPr>
                <w:rFonts w:eastAsia="Arial Unicode MS"/>
                <w:b/>
              </w:rPr>
              <w:t xml:space="preserve">igazoló </w:t>
            </w:r>
            <w:r w:rsidRPr="00A52A57">
              <w:rPr>
                <w:rFonts w:eastAsia="Arial Unicode MS"/>
                <w:b/>
                <w:u w:val="single"/>
              </w:rPr>
              <w:t>adatbázisok elérhetőségét</w:t>
            </w:r>
            <w:r w:rsidRPr="00A52A57">
              <w:rPr>
                <w:rFonts w:eastAsia="Arial Unicode MS"/>
                <w:b/>
              </w:rPr>
              <w:t xml:space="preserve"> és az </w:t>
            </w:r>
            <w:r w:rsidRPr="00A52A57">
              <w:rPr>
                <w:rFonts w:eastAsia="Arial Unicode MS"/>
                <w:b/>
                <w:u w:val="single"/>
              </w:rPr>
              <w:t>igazolás kiállítására jogosult szerve</w:t>
            </w:r>
            <w:r w:rsidRPr="00A52A57">
              <w:rPr>
                <w:rFonts w:eastAsia="Arial Unicode MS"/>
                <w:b/>
              </w:rPr>
              <w:t>t is fel kell tüntetni a formanyomtatvány vonatkozó sorában</w:t>
            </w:r>
            <w:r>
              <w:rPr>
                <w:rFonts w:eastAsia="Arial Unicode MS"/>
                <w:b/>
              </w:rPr>
              <w:t xml:space="preserve"> - </w:t>
            </w:r>
            <w:r w:rsidRPr="00BB7B4B">
              <w:rPr>
                <w:rFonts w:eastAsia="Arial Unicode MS"/>
                <w:b/>
              </w:rPr>
              <w:t>azon adatbázisok elérhetőségének kivételével, amelyek ellenőrzését a kizáró okok igazolása körében az ajánlatkérő számára</w:t>
            </w:r>
            <w:r>
              <w:rPr>
                <w:rFonts w:eastAsia="Arial Unicode MS"/>
                <w:b/>
              </w:rPr>
              <w:t xml:space="preserve"> a</w:t>
            </w:r>
            <w:r w:rsidRPr="00BB7B4B">
              <w:rPr>
                <w:rFonts w:eastAsia="Arial Unicode MS"/>
                <w:b/>
              </w:rPr>
              <w:t xml:space="preserve"> 321/2015. Kormányrendelet előírja</w:t>
            </w:r>
            <w:r w:rsidRPr="00A52A57">
              <w:rPr>
                <w:rFonts w:eastAsia="Arial Unicode MS"/>
                <w:b/>
              </w:rPr>
              <w:t xml:space="preserve"> </w:t>
            </w:r>
            <w:r w:rsidRPr="00A52A57">
              <w:rPr>
                <w:rFonts w:eastAsia="Times New Roman"/>
                <w:i/>
              </w:rPr>
              <w:t>(„Ha a vonatkozó hirdetményben vagy közbeszerzési dokumentumokban megkívánt dokumentáció elektronikus formában rendelkezésre áll, kérjük, adja meg a következő információkat: Internetcím, a kibocsátó hatóság vagy testület, a dokumentáció pontos hivatkozási adatai.”):</w:t>
            </w:r>
          </w:p>
          <w:p w14:paraId="42AD2281" w14:textId="77777777" w:rsidR="009F182E" w:rsidRPr="00A52A57" w:rsidRDefault="009F182E" w:rsidP="00F05E6C">
            <w:pPr>
              <w:spacing w:after="200" w:line="276" w:lineRule="auto"/>
              <w:jc w:val="both"/>
              <w:rPr>
                <w:rFonts w:eastAsia="Arial Unicode MS"/>
                <w:b/>
              </w:rPr>
            </w:pPr>
          </w:p>
          <w:p w14:paraId="071199F1" w14:textId="77777777" w:rsidR="009F182E" w:rsidRPr="00A52A57" w:rsidRDefault="009F182E" w:rsidP="00F05E6C">
            <w:pPr>
              <w:jc w:val="both"/>
              <w:rPr>
                <w:i/>
              </w:rPr>
            </w:pPr>
            <w:r w:rsidRPr="00A52A57">
              <w:rPr>
                <w:rFonts w:eastAsia="Arial Unicode MS"/>
                <w:b/>
                <w:i/>
              </w:rPr>
              <w:t>Magyarországi letelepedésű ajánlattevő esetében</w:t>
            </w:r>
            <w:r w:rsidRPr="00A52A57">
              <w:rPr>
                <w:rFonts w:eastAsia="Arial Unicode MS"/>
                <w:i/>
              </w:rPr>
              <w:t xml:space="preserve"> az igazolás kiállítására jogosult szerv </w:t>
            </w:r>
            <w:r w:rsidRPr="00A52A57">
              <w:rPr>
                <w:rFonts w:eastAsia="Arial Unicode MS"/>
                <w:i/>
              </w:rPr>
              <w:lastRenderedPageBreak/>
              <w:t xml:space="preserve">tekintetében az alábbiakat kell feltüntetni: </w:t>
            </w:r>
          </w:p>
          <w:p w14:paraId="494B5551" w14:textId="77777777" w:rsidR="009F182E" w:rsidRPr="00A52A57" w:rsidRDefault="009F182E" w:rsidP="00F05E6C">
            <w:pPr>
              <w:jc w:val="both"/>
            </w:pPr>
            <w:r w:rsidRPr="00A52A57">
              <w:t xml:space="preserve">- Közbeszerzési Hatóság, </w:t>
            </w:r>
          </w:p>
          <w:p w14:paraId="6A14E90D" w14:textId="77777777" w:rsidR="009F182E" w:rsidRPr="00A52A57" w:rsidRDefault="009F182E" w:rsidP="00F05E6C">
            <w:pPr>
              <w:jc w:val="both"/>
              <w:rPr>
                <w:rFonts w:eastAsia="Arial Unicode MS"/>
                <w:b/>
                <w:i/>
              </w:rPr>
            </w:pPr>
          </w:p>
          <w:p w14:paraId="3F3D95C1" w14:textId="77777777" w:rsidR="009F182E" w:rsidRPr="00A52A57" w:rsidRDefault="009F182E" w:rsidP="00F05E6C">
            <w:pPr>
              <w:jc w:val="both"/>
              <w:rPr>
                <w:rFonts w:eastAsia="Arial Unicode MS"/>
                <w:b/>
                <w:i/>
              </w:rPr>
            </w:pPr>
            <w:r w:rsidRPr="00A52A57">
              <w:rPr>
                <w:rFonts w:eastAsia="Arial Unicode MS"/>
                <w:b/>
                <w:i/>
              </w:rPr>
              <w:t xml:space="preserve">Nem magyarországi letelepedésű ajánlattevő esetében </w:t>
            </w:r>
            <w:r w:rsidRPr="00A52A57">
              <w:rPr>
                <w:rFonts w:eastAsia="Arial Unicode MS"/>
                <w:i/>
              </w:rPr>
              <w:t>a vonatkozó ingyenes elektronikus adatbázist (Európai Unió bármely tagállama esetén az e-</w:t>
            </w:r>
            <w:proofErr w:type="spellStart"/>
            <w:r w:rsidRPr="00A52A57">
              <w:rPr>
                <w:rFonts w:eastAsia="Arial Unicode MS"/>
                <w:i/>
              </w:rPr>
              <w:t>Certis</w:t>
            </w:r>
            <w:proofErr w:type="spellEnd"/>
            <w:r w:rsidRPr="00A52A57">
              <w:rPr>
                <w:rFonts w:eastAsia="Arial Unicode MS"/>
                <w:i/>
              </w:rPr>
              <w:t xml:space="preserve"> rendszerben szereplő igazolásra alkalmas adatbázis) és az igazolás kiállítására jogosult szervet kell feltüntetni</w:t>
            </w:r>
            <w:r w:rsidRPr="00A52A57">
              <w:rPr>
                <w:rFonts w:eastAsia="Arial Unicode MS"/>
                <w:b/>
                <w:i/>
              </w:rPr>
              <w:t xml:space="preserve">. </w:t>
            </w:r>
          </w:p>
          <w:p w14:paraId="38A6D485" w14:textId="77777777" w:rsidR="009F182E" w:rsidRPr="00A52A57" w:rsidRDefault="009F182E" w:rsidP="00F05E6C">
            <w:pPr>
              <w:jc w:val="both"/>
              <w:rPr>
                <w:rFonts w:eastAsia="Times New Roman"/>
                <w:b/>
                <w:i/>
                <w:u w:val="single"/>
              </w:rPr>
            </w:pPr>
          </w:p>
        </w:tc>
      </w:tr>
      <w:tr w:rsidR="009F182E" w:rsidRPr="00BB7B4B" w14:paraId="325FB43E" w14:textId="77777777" w:rsidTr="00F05E6C">
        <w:tc>
          <w:tcPr>
            <w:tcW w:w="1634" w:type="pct"/>
            <w:shd w:val="clear" w:color="auto" w:fill="E5DFEC" w:themeFill="accent4" w:themeFillTint="33"/>
          </w:tcPr>
          <w:p w14:paraId="25C4455A" w14:textId="77777777" w:rsidR="009F182E" w:rsidRPr="00A52A57" w:rsidRDefault="009F182E" w:rsidP="00F05E6C">
            <w:pPr>
              <w:spacing w:after="200" w:line="276" w:lineRule="auto"/>
              <w:rPr>
                <w:rFonts w:eastAsia="Times New Roman"/>
              </w:rPr>
            </w:pPr>
            <w:r w:rsidRPr="00A52A57">
              <w:rPr>
                <w:rFonts w:eastAsia="Times New Roman"/>
              </w:rPr>
              <w:lastRenderedPageBreak/>
              <w:t>Kbt. 62. § (2) bekezdés a</w:t>
            </w:r>
            <w:r w:rsidRPr="00A52A57">
              <w:rPr>
                <w:rFonts w:eastAsia="Times New Roman"/>
                <w:iCs/>
              </w:rPr>
              <w:t>) pont</w:t>
            </w:r>
          </w:p>
        </w:tc>
        <w:tc>
          <w:tcPr>
            <w:tcW w:w="1336" w:type="pct"/>
            <w:shd w:val="clear" w:color="auto" w:fill="E5DFEC" w:themeFill="accent4" w:themeFillTint="33"/>
          </w:tcPr>
          <w:p w14:paraId="75A54C8F" w14:textId="77777777" w:rsidR="009F182E" w:rsidRPr="00A52A57" w:rsidRDefault="009F182E" w:rsidP="00F05E6C">
            <w:pPr>
              <w:spacing w:after="200" w:line="276" w:lineRule="auto"/>
              <w:rPr>
                <w:rFonts w:eastAsia="Times New Roman"/>
                <w:iCs/>
              </w:rPr>
            </w:pPr>
          </w:p>
          <w:p w14:paraId="6176F2FF" w14:textId="77777777" w:rsidR="009F182E" w:rsidRPr="00A52A57" w:rsidRDefault="009F182E" w:rsidP="00F05E6C">
            <w:pPr>
              <w:spacing w:after="200" w:line="276" w:lineRule="auto"/>
              <w:rPr>
                <w:rFonts w:eastAsia="Times New Roman"/>
                <w:iCs/>
              </w:rPr>
            </w:pPr>
            <w:r w:rsidRPr="00A52A57">
              <w:rPr>
                <w:rFonts w:eastAsia="Times New Roman"/>
                <w:iCs/>
              </w:rPr>
              <w:t>Kbt. 62. § (2) bekezdés a) pontja szerinti személyekre vonatkozásában:</w:t>
            </w:r>
          </w:p>
          <w:p w14:paraId="2B5513F4" w14:textId="77777777" w:rsidR="009F182E" w:rsidRPr="00A52A57" w:rsidRDefault="009F182E" w:rsidP="00F05E6C">
            <w:pPr>
              <w:spacing w:after="200" w:line="276" w:lineRule="auto"/>
              <w:rPr>
                <w:rFonts w:eastAsia="Times New Roman"/>
                <w:iCs/>
              </w:rPr>
            </w:pPr>
          </w:p>
          <w:p w14:paraId="79EB4005" w14:textId="77777777" w:rsidR="009F182E" w:rsidRPr="00A52A57" w:rsidRDefault="009F182E" w:rsidP="00F05E6C">
            <w:pPr>
              <w:spacing w:after="200" w:line="276" w:lineRule="auto"/>
              <w:rPr>
                <w:rFonts w:eastAsia="Times New Roman"/>
                <w:iCs/>
              </w:rPr>
            </w:pPr>
            <w:r w:rsidRPr="00A52A57">
              <w:rPr>
                <w:rFonts w:eastAsia="Times New Roman"/>
                <w:iCs/>
              </w:rPr>
              <w:t xml:space="preserve">bűnszervezetben való részvétel, </w:t>
            </w:r>
            <w:r w:rsidRPr="00A52A57">
              <w:rPr>
                <w:rFonts w:eastAsia="Times New Roman"/>
              </w:rPr>
              <w:t>korrupció</w:t>
            </w:r>
          </w:p>
          <w:p w14:paraId="5103EB7D" w14:textId="77777777" w:rsidR="009F182E" w:rsidRPr="00A52A57" w:rsidRDefault="009F182E" w:rsidP="00F05E6C">
            <w:pPr>
              <w:spacing w:after="200" w:line="276" w:lineRule="auto"/>
              <w:rPr>
                <w:rFonts w:eastAsia="Times New Roman"/>
                <w:iCs/>
              </w:rPr>
            </w:pPr>
            <w:r w:rsidRPr="00A52A57">
              <w:rPr>
                <w:rFonts w:eastAsia="Times New Roman"/>
              </w:rPr>
              <w:t>csalás, Terrorista bűncselekmény vagy terrorista csoporthoz kapcsolódó bűncselekmény, Pénzmosás vagy terrorizmus finanszírozása; Gyermekmunka és az emberkereskedelem más formái</w:t>
            </w:r>
          </w:p>
        </w:tc>
        <w:tc>
          <w:tcPr>
            <w:tcW w:w="2030" w:type="pct"/>
            <w:shd w:val="clear" w:color="auto" w:fill="E5DFEC" w:themeFill="accent4" w:themeFillTint="33"/>
          </w:tcPr>
          <w:p w14:paraId="1E6DF500" w14:textId="77777777" w:rsidR="009F182E" w:rsidRPr="00A52A57" w:rsidRDefault="009F182E" w:rsidP="00F05E6C">
            <w:pPr>
              <w:spacing w:after="200" w:line="276" w:lineRule="auto"/>
              <w:jc w:val="both"/>
              <w:rPr>
                <w:rFonts w:eastAsia="Times New Roman"/>
                <w:b/>
                <w:u w:val="single"/>
              </w:rPr>
            </w:pPr>
            <w:r w:rsidRPr="00A52A57">
              <w:rPr>
                <w:rFonts w:eastAsia="Times New Roman"/>
                <w:b/>
                <w:u w:val="single"/>
              </w:rPr>
              <w:t xml:space="preserve">III. </w:t>
            </w:r>
            <w:proofErr w:type="spellStart"/>
            <w:r w:rsidRPr="00A52A57">
              <w:rPr>
                <w:rFonts w:eastAsia="Times New Roman"/>
                <w:b/>
                <w:u w:val="single"/>
              </w:rPr>
              <w:t>rész„A</w:t>
            </w:r>
            <w:proofErr w:type="spellEnd"/>
            <w:r w:rsidRPr="00A52A57">
              <w:rPr>
                <w:rFonts w:eastAsia="Times New Roman"/>
                <w:b/>
                <w:u w:val="single"/>
              </w:rPr>
              <w:t>” szakasza</w:t>
            </w:r>
          </w:p>
          <w:p w14:paraId="7B5CCBA0" w14:textId="77777777" w:rsidR="009F182E" w:rsidRPr="00A52A57" w:rsidRDefault="009F182E" w:rsidP="00F05E6C">
            <w:pPr>
              <w:jc w:val="both"/>
              <w:rPr>
                <w:rFonts w:eastAsia="Times New Roman"/>
                <w:i/>
              </w:rPr>
            </w:pPr>
          </w:p>
          <w:p w14:paraId="31FCB608" w14:textId="77777777" w:rsidR="009F182E" w:rsidRPr="00A52A57" w:rsidRDefault="009F182E" w:rsidP="00F05E6C">
            <w:pPr>
              <w:jc w:val="both"/>
              <w:rPr>
                <w:rFonts w:eastAsia="Times New Roman"/>
              </w:rPr>
            </w:pPr>
          </w:p>
          <w:p w14:paraId="46E022F4" w14:textId="77777777" w:rsidR="009F182E" w:rsidRPr="00A52A57" w:rsidRDefault="009F182E" w:rsidP="00F05E6C">
            <w:pPr>
              <w:jc w:val="both"/>
              <w:rPr>
                <w:rFonts w:eastAsia="Times New Roman"/>
              </w:rPr>
            </w:pPr>
            <w:r w:rsidRPr="00A52A57">
              <w:rPr>
                <w:rFonts w:eastAsia="Times New Roman"/>
                <w:b/>
                <w:u w:val="single"/>
              </w:rPr>
              <w:t>Kbt. 62. § (1) bekezdés a)</w:t>
            </w:r>
            <w:r w:rsidRPr="00A52A57">
              <w:rPr>
                <w:rFonts w:eastAsia="Times New Roman"/>
                <w:b/>
                <w:iCs/>
                <w:u w:val="single"/>
              </w:rPr>
              <w:t xml:space="preserve"> pont </w:t>
            </w:r>
            <w:r w:rsidRPr="00A52A57">
              <w:rPr>
                <w:rFonts w:eastAsia="Times New Roman"/>
                <w:b/>
                <w:u w:val="single"/>
              </w:rPr>
              <w:t>körében a formanyomtatvány II. rész „A” szakaszának kitöltésével megtett nyilatkozat a Kbt. 62. § (2) bekezdés szerinti személyekre is vonatkozik</w:t>
            </w:r>
          </w:p>
          <w:p w14:paraId="1FA9C083" w14:textId="77777777" w:rsidR="009F182E" w:rsidRPr="00A52A57" w:rsidRDefault="009F182E" w:rsidP="00F05E6C">
            <w:pPr>
              <w:jc w:val="both"/>
              <w:rPr>
                <w:rFonts w:eastAsia="Times New Roman"/>
                <w:b/>
                <w:i/>
                <w:u w:val="single"/>
              </w:rPr>
            </w:pPr>
          </w:p>
          <w:p w14:paraId="4E4B1B36" w14:textId="77777777" w:rsidR="009F182E" w:rsidRPr="00A52A57" w:rsidRDefault="009F182E" w:rsidP="00F05E6C">
            <w:pPr>
              <w:jc w:val="both"/>
              <w:rPr>
                <w:rFonts w:eastAsia="Times New Roman"/>
                <w:b/>
                <w:i/>
                <w:u w:val="single"/>
              </w:rPr>
            </w:pPr>
            <w:r w:rsidRPr="00A52A57">
              <w:rPr>
                <w:rFonts w:eastAsia="Times New Roman"/>
              </w:rPr>
              <w:t>nemleges válasz esetén a „Nem” rubrika jelölendő</w:t>
            </w:r>
          </w:p>
        </w:tc>
      </w:tr>
      <w:tr w:rsidR="009F182E" w:rsidRPr="00BB7B4B" w14:paraId="34DC5C7E" w14:textId="77777777" w:rsidTr="00F05E6C">
        <w:tc>
          <w:tcPr>
            <w:tcW w:w="1634" w:type="pct"/>
            <w:shd w:val="clear" w:color="auto" w:fill="E5DFEC" w:themeFill="accent4" w:themeFillTint="33"/>
          </w:tcPr>
          <w:p w14:paraId="1C928F42" w14:textId="77777777" w:rsidR="009F182E" w:rsidRPr="00A52A57" w:rsidRDefault="009F182E" w:rsidP="00F05E6C">
            <w:pPr>
              <w:spacing w:after="200" w:line="276" w:lineRule="auto"/>
              <w:rPr>
                <w:rFonts w:eastAsia="Times New Roman"/>
              </w:rPr>
            </w:pPr>
            <w:r w:rsidRPr="00A52A57">
              <w:rPr>
                <w:rFonts w:eastAsia="Times New Roman"/>
              </w:rPr>
              <w:t>Kbt. 62. § (2) bekezdés b</w:t>
            </w:r>
            <w:r w:rsidRPr="00A52A57">
              <w:rPr>
                <w:rFonts w:eastAsia="Times New Roman"/>
                <w:iCs/>
              </w:rPr>
              <w:t>) pont</w:t>
            </w:r>
          </w:p>
        </w:tc>
        <w:tc>
          <w:tcPr>
            <w:tcW w:w="1336" w:type="pct"/>
            <w:shd w:val="clear" w:color="auto" w:fill="E5DFEC" w:themeFill="accent4" w:themeFillTint="33"/>
          </w:tcPr>
          <w:p w14:paraId="3D8E9D8F" w14:textId="77777777" w:rsidR="009F182E" w:rsidRPr="00A52A57" w:rsidRDefault="009F182E" w:rsidP="00F05E6C">
            <w:pPr>
              <w:spacing w:after="200" w:line="276" w:lineRule="auto"/>
              <w:rPr>
                <w:rFonts w:eastAsia="Times New Roman"/>
                <w:iCs/>
              </w:rPr>
            </w:pPr>
            <w:r w:rsidRPr="00A52A57">
              <w:rPr>
                <w:rFonts w:eastAsia="Times New Roman"/>
                <w:iCs/>
              </w:rPr>
              <w:t>Kbt. 62. § (2) bekezdés b) pontja szerinti személyekre vonatkozásában:</w:t>
            </w:r>
          </w:p>
          <w:p w14:paraId="233F54D6" w14:textId="77777777" w:rsidR="009F182E" w:rsidRPr="00A52A57" w:rsidRDefault="009F182E" w:rsidP="00F05E6C">
            <w:pPr>
              <w:spacing w:after="200" w:line="276" w:lineRule="auto"/>
              <w:rPr>
                <w:rFonts w:eastAsia="Times New Roman"/>
                <w:iCs/>
              </w:rPr>
            </w:pPr>
            <w:r w:rsidRPr="00A52A57">
              <w:rPr>
                <w:rFonts w:eastAsia="Times New Roman"/>
                <w:iCs/>
              </w:rPr>
              <w:t xml:space="preserve">bűnszervezetben való részvétel, </w:t>
            </w:r>
            <w:r w:rsidRPr="00A52A57">
              <w:rPr>
                <w:rFonts w:eastAsia="Times New Roman"/>
              </w:rPr>
              <w:t>korrupció</w:t>
            </w:r>
          </w:p>
          <w:p w14:paraId="4FA66012" w14:textId="77777777" w:rsidR="009F182E" w:rsidRPr="00A52A57" w:rsidRDefault="009F182E" w:rsidP="00F05E6C">
            <w:pPr>
              <w:spacing w:after="200" w:line="276" w:lineRule="auto"/>
              <w:rPr>
                <w:rFonts w:eastAsia="Times New Roman"/>
                <w:iCs/>
              </w:rPr>
            </w:pPr>
            <w:r w:rsidRPr="00A52A57">
              <w:rPr>
                <w:rFonts w:eastAsia="Times New Roman"/>
              </w:rPr>
              <w:t xml:space="preserve">csalás, Terrorista bűncselekmény vagy </w:t>
            </w:r>
            <w:r w:rsidRPr="00A52A57">
              <w:rPr>
                <w:rFonts w:eastAsia="Times New Roman"/>
              </w:rPr>
              <w:lastRenderedPageBreak/>
              <w:t>terrorista csoporthoz kapcsolódó bűncselekmény, Pénzmosás vagy terrorizmus finanszírozása; Gyermekmunka és az emberkereskedelem más formái</w:t>
            </w:r>
          </w:p>
        </w:tc>
        <w:tc>
          <w:tcPr>
            <w:tcW w:w="2030" w:type="pct"/>
            <w:shd w:val="clear" w:color="auto" w:fill="E5DFEC" w:themeFill="accent4" w:themeFillTint="33"/>
          </w:tcPr>
          <w:p w14:paraId="3CC07392" w14:textId="77777777" w:rsidR="009F182E" w:rsidRPr="00A52A57" w:rsidRDefault="009F182E" w:rsidP="00F05E6C">
            <w:pPr>
              <w:spacing w:after="200" w:line="276" w:lineRule="auto"/>
              <w:jc w:val="both"/>
              <w:rPr>
                <w:rFonts w:eastAsia="Times New Roman"/>
                <w:b/>
                <w:u w:val="single"/>
              </w:rPr>
            </w:pPr>
            <w:r w:rsidRPr="00A52A57">
              <w:rPr>
                <w:rFonts w:eastAsia="Times New Roman"/>
                <w:b/>
                <w:u w:val="single"/>
              </w:rPr>
              <w:lastRenderedPageBreak/>
              <w:t xml:space="preserve">III. </w:t>
            </w:r>
            <w:proofErr w:type="spellStart"/>
            <w:r w:rsidRPr="00A52A57">
              <w:rPr>
                <w:rFonts w:eastAsia="Times New Roman"/>
                <w:b/>
                <w:u w:val="single"/>
              </w:rPr>
              <w:t>rész„A</w:t>
            </w:r>
            <w:proofErr w:type="spellEnd"/>
            <w:r w:rsidRPr="00A52A57">
              <w:rPr>
                <w:rFonts w:eastAsia="Times New Roman"/>
                <w:b/>
                <w:u w:val="single"/>
              </w:rPr>
              <w:t>” szakasza</w:t>
            </w:r>
          </w:p>
          <w:p w14:paraId="3E1E8A7F" w14:textId="77777777" w:rsidR="009F182E" w:rsidRPr="00A52A57" w:rsidRDefault="009F182E" w:rsidP="00F05E6C">
            <w:pPr>
              <w:spacing w:after="200" w:line="276" w:lineRule="auto"/>
              <w:jc w:val="both"/>
              <w:rPr>
                <w:rFonts w:eastAsia="Times New Roman"/>
                <w:i/>
              </w:rPr>
            </w:pPr>
          </w:p>
          <w:p w14:paraId="34B3F78A" w14:textId="77777777" w:rsidR="009F182E" w:rsidRPr="00A52A57" w:rsidRDefault="009F182E" w:rsidP="00F05E6C">
            <w:pPr>
              <w:spacing w:after="200" w:line="276" w:lineRule="auto"/>
              <w:jc w:val="both"/>
              <w:rPr>
                <w:rFonts w:eastAsia="Times New Roman"/>
              </w:rPr>
            </w:pPr>
          </w:p>
          <w:p w14:paraId="772C34F5" w14:textId="77777777" w:rsidR="009F182E" w:rsidRPr="00A52A57" w:rsidRDefault="009F182E" w:rsidP="00F05E6C">
            <w:pPr>
              <w:jc w:val="both"/>
              <w:rPr>
                <w:rFonts w:eastAsia="Times New Roman"/>
              </w:rPr>
            </w:pPr>
            <w:r w:rsidRPr="00A52A57">
              <w:rPr>
                <w:rFonts w:eastAsia="Times New Roman"/>
                <w:b/>
                <w:u w:val="single"/>
              </w:rPr>
              <w:t>Kbt. 62. § (1) bekezdés a)</w:t>
            </w:r>
            <w:r w:rsidRPr="00A52A57">
              <w:rPr>
                <w:rFonts w:eastAsia="Times New Roman"/>
                <w:b/>
                <w:iCs/>
                <w:u w:val="single"/>
              </w:rPr>
              <w:t xml:space="preserve"> pont </w:t>
            </w:r>
            <w:r w:rsidRPr="00A52A57">
              <w:rPr>
                <w:rFonts w:eastAsia="Times New Roman"/>
                <w:b/>
                <w:u w:val="single"/>
              </w:rPr>
              <w:t xml:space="preserve">körében a formanyomtatvány II. rész „A” szakaszának kitöltésével megtett nyilatkozat a Kbt. 62. § </w:t>
            </w:r>
            <w:r w:rsidRPr="00A52A57">
              <w:rPr>
                <w:rFonts w:eastAsia="Times New Roman"/>
                <w:b/>
                <w:u w:val="single"/>
              </w:rPr>
              <w:lastRenderedPageBreak/>
              <w:t>(2) bekezdés szerinti személyekre is vonatkozik</w:t>
            </w:r>
          </w:p>
          <w:p w14:paraId="75F8944F" w14:textId="77777777" w:rsidR="009F182E" w:rsidRPr="00A52A57" w:rsidRDefault="009F182E" w:rsidP="00F05E6C">
            <w:pPr>
              <w:jc w:val="both"/>
              <w:rPr>
                <w:rFonts w:eastAsia="Times New Roman"/>
              </w:rPr>
            </w:pPr>
          </w:p>
          <w:p w14:paraId="5C5E9DE6" w14:textId="77777777" w:rsidR="009F182E" w:rsidRPr="00A52A57" w:rsidRDefault="009F182E" w:rsidP="00F05E6C">
            <w:pPr>
              <w:jc w:val="both"/>
              <w:rPr>
                <w:rFonts w:eastAsia="Times New Roman"/>
                <w:b/>
                <w:u w:val="single"/>
              </w:rPr>
            </w:pPr>
            <w:r w:rsidRPr="00A52A57">
              <w:rPr>
                <w:rFonts w:eastAsia="Times New Roman"/>
              </w:rPr>
              <w:t>nemleges válasz esetén a „Nem” rubrika jelölendő</w:t>
            </w:r>
          </w:p>
        </w:tc>
      </w:tr>
    </w:tbl>
    <w:p w14:paraId="04D522BF" w14:textId="77777777" w:rsidR="009F182E" w:rsidRPr="00A52A57" w:rsidRDefault="009F182E" w:rsidP="009F182E">
      <w:pPr>
        <w:spacing w:after="0"/>
        <w:rPr>
          <w:b/>
          <w:color w:val="000000" w:themeColor="text1"/>
        </w:rPr>
      </w:pPr>
    </w:p>
    <w:p w14:paraId="7FA2AC1C" w14:textId="77777777" w:rsidR="009F182E" w:rsidRPr="00A52A57" w:rsidRDefault="009F182E" w:rsidP="009F182E">
      <w:pPr>
        <w:spacing w:after="0"/>
        <w:ind w:left="-567" w:right="-567"/>
        <w:jc w:val="center"/>
        <w:rPr>
          <w:b/>
          <w:color w:val="000000" w:themeColor="text1"/>
        </w:rPr>
      </w:pPr>
      <w:r w:rsidRPr="00A52A57">
        <w:rPr>
          <w:b/>
          <w:color w:val="000000" w:themeColor="text1"/>
        </w:rPr>
        <w:t>AJÁNLATKÉRŐ IRÁNYMUTATÁSA AZ EGYSÉGES EURÓPAI KÖZBESZERZÉSI DOKUMENTUM KITÖLTÉSÉRE ALKALMASSÁGI KÖVETELMÉNYEKNEK VALÓ MEGFELELÉSRŐL (EEKD IV. RÉSZ)</w:t>
      </w:r>
    </w:p>
    <w:p w14:paraId="1EB1AD41" w14:textId="77777777" w:rsidR="009F182E" w:rsidRPr="00A52A57" w:rsidRDefault="009F182E" w:rsidP="009F182E">
      <w:pPr>
        <w:widowControl w:val="0"/>
        <w:spacing w:after="0"/>
        <w:ind w:left="-567" w:right="-567"/>
        <w:jc w:val="both"/>
        <w:rPr>
          <w:color w:val="000000" w:themeColor="text1"/>
        </w:rPr>
      </w:pPr>
    </w:p>
    <w:p w14:paraId="21504C7D" w14:textId="77777777" w:rsidR="009F182E" w:rsidRPr="00A52A57" w:rsidRDefault="009F182E" w:rsidP="009F182E">
      <w:pPr>
        <w:widowControl w:val="0"/>
        <w:spacing w:after="0"/>
        <w:ind w:left="-567" w:right="-567"/>
        <w:jc w:val="both"/>
        <w:rPr>
          <w:color w:val="000000" w:themeColor="text1"/>
        </w:rPr>
      </w:pPr>
      <w:r w:rsidRPr="00A52A57">
        <w:rPr>
          <w:color w:val="000000" w:themeColor="text1"/>
        </w:rPr>
        <w:t>A Kbt. 67. § (2) bekezdése alapján ajánlatkérő a közbeszerzési dokumentumokban köteles arra vonatkozó iránymutatást adni, hogy az alkalmassági követelményeknek való megfelelésről a gazdasági szereplő az egységes európai közbeszerzési dokumentumban milyen részletességű nyilatkozatot köteles tenni.</w:t>
      </w:r>
    </w:p>
    <w:p w14:paraId="209321E4" w14:textId="77777777" w:rsidR="009F182E" w:rsidRPr="00A52A57" w:rsidRDefault="009F182E" w:rsidP="009F182E">
      <w:pPr>
        <w:widowControl w:val="0"/>
        <w:spacing w:after="0"/>
        <w:ind w:left="-567" w:right="-567"/>
        <w:jc w:val="both"/>
        <w:rPr>
          <w:color w:val="000000" w:themeColor="text1"/>
        </w:rPr>
      </w:pPr>
    </w:p>
    <w:p w14:paraId="4787F06F" w14:textId="77777777" w:rsidR="009F182E" w:rsidRPr="00A35FB2" w:rsidRDefault="009F182E" w:rsidP="009F182E">
      <w:pPr>
        <w:widowControl w:val="0"/>
        <w:autoSpaceDE w:val="0"/>
        <w:autoSpaceDN w:val="0"/>
        <w:adjustRightInd w:val="0"/>
        <w:spacing w:after="0"/>
        <w:ind w:left="-567" w:right="-567"/>
        <w:jc w:val="both"/>
        <w:rPr>
          <w:b/>
          <w:color w:val="000000" w:themeColor="text1"/>
        </w:rPr>
      </w:pPr>
      <w:r w:rsidRPr="00A52A57">
        <w:rPr>
          <w:color w:val="000000" w:themeColor="text1"/>
        </w:rPr>
        <w:t xml:space="preserve">Az ajánlatkérő valamennyi </w:t>
      </w:r>
      <w:r w:rsidRPr="00A52A57">
        <w:rPr>
          <w:color w:val="000000" w:themeColor="text1"/>
          <w:u w:val="single"/>
        </w:rPr>
        <w:t>alkalmassági minimumkövetelmény vonatkozásában</w:t>
      </w:r>
      <w:r w:rsidRPr="00A52A57">
        <w:rPr>
          <w:color w:val="000000" w:themeColor="text1"/>
        </w:rPr>
        <w:t xml:space="preserve"> előzetes igazolási módként elfogadja az </w:t>
      </w:r>
      <w:r w:rsidRPr="00A52A57">
        <w:rPr>
          <w:b/>
          <w:color w:val="000000" w:themeColor="text1"/>
        </w:rPr>
        <w:t>ajánlattevők</w:t>
      </w:r>
      <w:r w:rsidRPr="00A52A57">
        <w:rPr>
          <w:color w:val="000000" w:themeColor="text1"/>
        </w:rPr>
        <w:t xml:space="preserve">, </w:t>
      </w:r>
      <w:r w:rsidRPr="00A52A57">
        <w:rPr>
          <w:b/>
          <w:color w:val="000000" w:themeColor="text1"/>
        </w:rPr>
        <w:t>érintett gazdasági szereplők</w:t>
      </w:r>
      <w:r w:rsidRPr="00A52A57">
        <w:rPr>
          <w:color w:val="000000" w:themeColor="text1"/>
        </w:rPr>
        <w:t xml:space="preserve"> egységes európai </w:t>
      </w:r>
      <w:r w:rsidRPr="00A52A57">
        <w:rPr>
          <w:b/>
          <w:color w:val="000000" w:themeColor="text1"/>
          <w:u w:val="single"/>
        </w:rPr>
        <w:t>közbeszerzési dokumentum IV. rész</w:t>
      </w:r>
      <w:r w:rsidRPr="00A52A57">
        <w:rPr>
          <w:color w:val="000000" w:themeColor="text1"/>
        </w:rPr>
        <w:t xml:space="preserve"> („AZ ÖSSZES KIVÁLASZTÁSI SZEMPONT ÁLTALÁNOS JELZÉSE”) </w:t>
      </w:r>
      <w:r w:rsidRPr="00A35FB2">
        <w:rPr>
          <w:b/>
          <w:color w:val="000000" w:themeColor="text1"/>
          <w:u w:val="single"/>
        </w:rPr>
        <w:sym w:font="Symbol" w:char="F061"/>
      </w:r>
      <w:r w:rsidRPr="00A35FB2">
        <w:rPr>
          <w:b/>
          <w:color w:val="000000" w:themeColor="text1"/>
          <w:u w:val="single"/>
        </w:rPr>
        <w:t xml:space="preserve"> pont</w:t>
      </w:r>
      <w:r w:rsidRPr="00A35FB2">
        <w:rPr>
          <w:b/>
          <w:color w:val="000000" w:themeColor="text1"/>
        </w:rPr>
        <w:t xml:space="preserve"> szerinti egyszerű nyilatkozatát arról</w:t>
      </w:r>
      <w:r w:rsidRPr="00A35FB2">
        <w:rPr>
          <w:color w:val="000000" w:themeColor="text1"/>
        </w:rPr>
        <w:t xml:space="preserve">, hogy megfelelnek az alkalmassági minimumkövetelményeknek. (321/2015. (X.30.) Kormányrendelet 2. § (5) bekezdése). </w:t>
      </w:r>
      <w:r w:rsidRPr="00A35FB2">
        <w:rPr>
          <w:b/>
          <w:color w:val="000000" w:themeColor="text1"/>
        </w:rPr>
        <w:t>Ajánlatkérő nem kéri a formanyomtatvány IV. részében szereplő részletes információk megadását.</w:t>
      </w:r>
    </w:p>
    <w:p w14:paraId="451FAC8A" w14:textId="77777777" w:rsidR="009F182E" w:rsidRPr="00A35FB2" w:rsidRDefault="009F182E" w:rsidP="009F182E">
      <w:pPr>
        <w:widowControl w:val="0"/>
        <w:autoSpaceDE w:val="0"/>
        <w:autoSpaceDN w:val="0"/>
        <w:adjustRightInd w:val="0"/>
        <w:spacing w:after="0"/>
        <w:ind w:left="-567" w:right="-567"/>
        <w:jc w:val="both"/>
        <w:rPr>
          <w:color w:val="000000" w:themeColor="text1"/>
        </w:rPr>
      </w:pPr>
    </w:p>
    <w:p w14:paraId="7D6859B5" w14:textId="77777777" w:rsidR="00D16F44" w:rsidRDefault="009F182E" w:rsidP="00D16F44">
      <w:pPr>
        <w:widowControl w:val="0"/>
        <w:spacing w:after="0"/>
        <w:ind w:left="-567" w:right="-567"/>
        <w:jc w:val="both"/>
        <w:rPr>
          <w:b/>
          <w:color w:val="000000" w:themeColor="text1"/>
        </w:rPr>
      </w:pPr>
      <w:r w:rsidRPr="00A35FB2">
        <w:rPr>
          <w:color w:val="000000" w:themeColor="text1"/>
        </w:rPr>
        <w:t>Abban az esetben, ha ajánlattevő az előírt alkalmassági követelményeknek más szervezet vagy személy kapacitásaira támaszkodva kív</w:t>
      </w:r>
      <w:r w:rsidRPr="004D56E5">
        <w:rPr>
          <w:color w:val="000000" w:themeColor="text1"/>
        </w:rPr>
        <w:t>án megfelelni, az érintett szer</w:t>
      </w:r>
      <w:r w:rsidRPr="00A35FB2">
        <w:rPr>
          <w:color w:val="000000" w:themeColor="text1"/>
        </w:rPr>
        <w:t xml:space="preserve">vezetek vagy személyek mindegyike által kitöltött és aláírt az egységes európai </w:t>
      </w:r>
      <w:r w:rsidRPr="00A35FB2">
        <w:rPr>
          <w:b/>
          <w:color w:val="000000" w:themeColor="text1"/>
        </w:rPr>
        <w:t xml:space="preserve">közbeszerzési dokumentum IV. rész </w:t>
      </w:r>
      <w:r w:rsidRPr="00A35FB2">
        <w:rPr>
          <w:b/>
          <w:color w:val="000000" w:themeColor="text1"/>
        </w:rPr>
        <w:sym w:font="Symbol" w:char="F061"/>
      </w:r>
      <w:r w:rsidRPr="00A35FB2">
        <w:rPr>
          <w:b/>
          <w:color w:val="000000" w:themeColor="text1"/>
        </w:rPr>
        <w:t xml:space="preserve"> pont szerinti </w:t>
      </w:r>
      <w:r w:rsidRPr="00A35FB2">
        <w:rPr>
          <w:color w:val="000000" w:themeColor="text1"/>
        </w:rPr>
        <w:t>külön formanyomtatványt is be kell nyújtani.</w:t>
      </w:r>
      <w:r w:rsidRPr="00A35FB2">
        <w:rPr>
          <w:b/>
          <w:color w:val="000000" w:themeColor="text1"/>
        </w:rPr>
        <w:t xml:space="preserve"> Ajánlatkérő ebben az esetben sem kéri a formanyomtatvány IV. részében szereplő részletes információk megadását.</w:t>
      </w:r>
    </w:p>
    <w:p w14:paraId="785E8F6D" w14:textId="3E0D6C3E" w:rsidR="009F182E" w:rsidRPr="00A749F0" w:rsidRDefault="009F182E" w:rsidP="00D16F44">
      <w:pPr>
        <w:widowControl w:val="0"/>
        <w:spacing w:after="0"/>
        <w:ind w:left="-567" w:right="-567"/>
        <w:jc w:val="both"/>
        <w:rPr>
          <w:rFonts w:eastAsia="Times New Roman"/>
          <w:bCs/>
        </w:rPr>
      </w:pPr>
      <w:r>
        <w:br w:type="page"/>
      </w:r>
    </w:p>
    <w:sectPr w:rsidR="009F182E" w:rsidRPr="00A749F0" w:rsidSect="002D711A">
      <w:headerReference w:type="first" r:id="rId21"/>
      <w:pgSz w:w="11906" w:h="16838" w:code="9"/>
      <w:pgMar w:top="1247" w:right="1418" w:bottom="1418" w:left="141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E9893B" w16cid:durableId="1D174008"/>
  <w16cid:commentId w16cid:paraId="45BF611A" w16cid:durableId="1D1745AE"/>
  <w16cid:commentId w16cid:paraId="0AB08CE8" w16cid:durableId="1D174884"/>
  <w16cid:commentId w16cid:paraId="34E5FCC4" w16cid:durableId="1D174009"/>
  <w16cid:commentId w16cid:paraId="3DC45971" w16cid:durableId="1D1748E7"/>
  <w16cid:commentId w16cid:paraId="1BEF5F0E" w16cid:durableId="1D17400A"/>
  <w16cid:commentId w16cid:paraId="5B0DBAC4" w16cid:durableId="1D17400B"/>
  <w16cid:commentId w16cid:paraId="47BE116C" w16cid:durableId="1D17400C"/>
  <w16cid:commentId w16cid:paraId="2A687D81" w16cid:durableId="1D17400D"/>
  <w16cid:commentId w16cid:paraId="1793E9C3" w16cid:durableId="1D17400E"/>
  <w16cid:commentId w16cid:paraId="4D4B93F1" w16cid:durableId="1D17400F"/>
  <w16cid:commentId w16cid:paraId="2680C639" w16cid:durableId="1D174010"/>
  <w16cid:commentId w16cid:paraId="0560F48E" w16cid:durableId="1D174958"/>
  <w16cid:commentId w16cid:paraId="3AD5C6C6" w16cid:durableId="1D1749C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84F24" w14:textId="77777777" w:rsidR="00CE3B3E" w:rsidRDefault="00CE3B3E" w:rsidP="00FC18F4">
      <w:pPr>
        <w:spacing w:after="0" w:line="240" w:lineRule="auto"/>
      </w:pPr>
      <w:r>
        <w:separator/>
      </w:r>
    </w:p>
  </w:endnote>
  <w:endnote w:type="continuationSeparator" w:id="0">
    <w:p w14:paraId="510A6FB5" w14:textId="77777777" w:rsidR="00CE3B3E" w:rsidRDefault="00CE3B3E" w:rsidP="00FC1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H-Gourmand">
    <w:altName w:val="Times New Roman"/>
    <w:charset w:val="00"/>
    <w:family w:val="roman"/>
    <w:pitch w:val="variable"/>
    <w:sig w:usb0="00000003" w:usb1="00000000" w:usb2="00000000" w:usb3="00000000" w:csb0="00000001" w:csb1="00000000"/>
  </w:font>
  <w:font w:name="&amp;#39">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yriadPro-Semibold">
    <w:altName w:val="MS Gothic"/>
    <w:panose1 w:val="00000000000000000000"/>
    <w:charset w:val="80"/>
    <w:family w:val="swiss"/>
    <w:notTrueType/>
    <w:pitch w:val="default"/>
    <w:sig w:usb0="00000203" w:usb1="08070000" w:usb2="00000010" w:usb3="00000000" w:csb0="00020005"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DF208" w14:textId="77777777" w:rsidR="00567096" w:rsidRDefault="00567096" w:rsidP="00C62AE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60FAE044" w14:textId="77777777" w:rsidR="00567096" w:rsidRDefault="00567096" w:rsidP="00C62AE5">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834A3" w14:textId="6B6BB6E1" w:rsidR="00567096" w:rsidRDefault="00567096" w:rsidP="00C62AE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8277DF">
      <w:rPr>
        <w:rStyle w:val="Oldalszm"/>
        <w:noProof/>
      </w:rPr>
      <w:t>45</w:t>
    </w:r>
    <w:r>
      <w:rPr>
        <w:rStyle w:val="Oldalszm"/>
      </w:rPr>
      <w:fldChar w:fldCharType="end"/>
    </w:r>
  </w:p>
  <w:p w14:paraId="41D84880" w14:textId="77777777" w:rsidR="00567096" w:rsidRDefault="00567096" w:rsidP="00C62AE5">
    <w:pPr>
      <w:pStyle w:val="llb"/>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A4C36" w14:textId="7E288CD7" w:rsidR="00567096" w:rsidRPr="00A40DD2" w:rsidRDefault="00567096" w:rsidP="00C62AE5">
    <w:pPr>
      <w:pStyle w:val="llb"/>
      <w:spacing w:after="0" w:line="240" w:lineRule="auto"/>
      <w:jc w:val="right"/>
    </w:pPr>
    <w:r w:rsidRPr="00A40DD2">
      <w:fldChar w:fldCharType="begin"/>
    </w:r>
    <w:r w:rsidRPr="00A40DD2">
      <w:instrText>PAGE   \* MERGEFORMAT</w:instrText>
    </w:r>
    <w:r w:rsidRPr="00A40DD2">
      <w:fldChar w:fldCharType="separate"/>
    </w:r>
    <w:r w:rsidR="008277DF">
      <w:rPr>
        <w:noProof/>
      </w:rPr>
      <w:t>2</w:t>
    </w:r>
    <w:r w:rsidRPr="00A40DD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769CD" w14:textId="77777777" w:rsidR="00CE3B3E" w:rsidRDefault="00CE3B3E" w:rsidP="00FC18F4">
      <w:pPr>
        <w:spacing w:after="0" w:line="240" w:lineRule="auto"/>
      </w:pPr>
      <w:r>
        <w:separator/>
      </w:r>
    </w:p>
  </w:footnote>
  <w:footnote w:type="continuationSeparator" w:id="0">
    <w:p w14:paraId="7E6A3C5B" w14:textId="77777777" w:rsidR="00CE3B3E" w:rsidRDefault="00CE3B3E" w:rsidP="00FC18F4">
      <w:pPr>
        <w:spacing w:after="0" w:line="240" w:lineRule="auto"/>
      </w:pPr>
      <w:r>
        <w:continuationSeparator/>
      </w:r>
    </w:p>
  </w:footnote>
  <w:footnote w:id="1">
    <w:p w14:paraId="3E59FB01" w14:textId="77777777" w:rsidR="00567096" w:rsidRDefault="00567096" w:rsidP="00FC18F4">
      <w:pPr>
        <w:pStyle w:val="Lbjegyzetszveg"/>
        <w:spacing w:after="0" w:line="240" w:lineRule="auto"/>
        <w:jc w:val="both"/>
        <w:rPr>
          <w:lang w:val="hu-HU"/>
        </w:rPr>
      </w:pPr>
      <w:r w:rsidRPr="00F743E9">
        <w:rPr>
          <w:rStyle w:val="Lbjegyzet-hivatkozs"/>
        </w:rPr>
        <w:sym w:font="Symbol" w:char="F02A"/>
      </w:r>
      <w:r w:rsidRPr="00F743E9">
        <w:t xml:space="preserve"> </w:t>
      </w:r>
      <w:r>
        <w:rPr>
          <w:lang w:val="hu-HU"/>
        </w:rPr>
        <w:t xml:space="preserve">A </w:t>
      </w:r>
      <w:r w:rsidRPr="005A14C5">
        <w:t xml:space="preserve">közös </w:t>
      </w:r>
      <w:r>
        <w:rPr>
          <w:lang w:val="hu-HU"/>
        </w:rPr>
        <w:t xml:space="preserve">ajánlattevők számától függően </w:t>
      </w:r>
      <w:r w:rsidRPr="005A14C5">
        <w:t>tetszőleges számban ismételhető a táblázat.</w:t>
      </w:r>
    </w:p>
    <w:p w14:paraId="46366C14" w14:textId="293FA2CD" w:rsidR="00567096" w:rsidRPr="00035C94" w:rsidRDefault="00567096" w:rsidP="00035C94">
      <w:pPr>
        <w:spacing w:after="0" w:line="240" w:lineRule="auto"/>
        <w:jc w:val="both"/>
        <w:rPr>
          <w:sz w:val="20"/>
          <w:szCs w:val="20"/>
          <w:lang w:val="x-none"/>
        </w:rPr>
      </w:pPr>
      <w:r>
        <w:rPr>
          <w:rFonts w:eastAsia="Times New Roman"/>
        </w:rPr>
        <w:t>** N</w:t>
      </w:r>
      <w:proofErr w:type="spellStart"/>
      <w:r w:rsidRPr="00035C94">
        <w:rPr>
          <w:sz w:val="20"/>
          <w:szCs w:val="20"/>
          <w:lang w:val="x-none"/>
        </w:rPr>
        <w:t>ettó</w:t>
      </w:r>
      <w:proofErr w:type="spellEnd"/>
      <w:r w:rsidRPr="00035C94">
        <w:rPr>
          <w:sz w:val="20"/>
          <w:szCs w:val="20"/>
          <w:lang w:val="x-none"/>
        </w:rPr>
        <w:t xml:space="preserve"> Ft/</w:t>
      </w:r>
      <w:proofErr w:type="gramStart"/>
      <w:r w:rsidRPr="00035C94">
        <w:rPr>
          <w:sz w:val="20"/>
          <w:szCs w:val="20"/>
          <w:lang w:val="x-none"/>
        </w:rPr>
        <w:t>kWh  mértékegységben</w:t>
      </w:r>
      <w:proofErr w:type="gramEnd"/>
      <w:r w:rsidRPr="00035C94">
        <w:rPr>
          <w:sz w:val="20"/>
          <w:szCs w:val="20"/>
          <w:lang w:val="x-none"/>
        </w:rPr>
        <w:t xml:space="preserve">, </w:t>
      </w:r>
      <w:r w:rsidRPr="001B31DD">
        <w:rPr>
          <w:sz w:val="20"/>
          <w:szCs w:val="20"/>
          <w:highlight w:val="yellow"/>
        </w:rPr>
        <w:t xml:space="preserve">kettő </w:t>
      </w:r>
      <w:r w:rsidRPr="001B31DD">
        <w:rPr>
          <w:sz w:val="20"/>
          <w:szCs w:val="20"/>
          <w:highlight w:val="yellow"/>
          <w:lang w:val="x-none"/>
        </w:rPr>
        <w:t>tizedesjegy</w:t>
      </w:r>
      <w:r w:rsidRPr="00035C94">
        <w:rPr>
          <w:sz w:val="20"/>
          <w:szCs w:val="20"/>
          <w:lang w:val="x-none"/>
        </w:rPr>
        <w:t xml:space="preserve"> pontosság</w:t>
      </w:r>
      <w:r>
        <w:rPr>
          <w:sz w:val="20"/>
          <w:szCs w:val="20"/>
        </w:rPr>
        <w:t>ig</w:t>
      </w:r>
      <w:r w:rsidRPr="00035C94">
        <w:rPr>
          <w:sz w:val="20"/>
          <w:szCs w:val="20"/>
          <w:lang w:val="x-none"/>
        </w:rPr>
        <w:t xml:space="preserve"> </w:t>
      </w:r>
      <w:r>
        <w:rPr>
          <w:sz w:val="20"/>
          <w:szCs w:val="20"/>
          <w:lang w:val="x-none"/>
        </w:rPr>
        <w:t xml:space="preserve"> kérjük megadni!</w:t>
      </w:r>
    </w:p>
    <w:p w14:paraId="25163B94" w14:textId="2B86768F" w:rsidR="00567096" w:rsidRPr="00B61B0A" w:rsidRDefault="00567096" w:rsidP="00FC18F4">
      <w:pPr>
        <w:pStyle w:val="Lbjegyzetszveg"/>
        <w:spacing w:after="0" w:line="240" w:lineRule="auto"/>
        <w:jc w:val="both"/>
        <w:rPr>
          <w:lang w:val="hu-HU"/>
        </w:rPr>
      </w:pPr>
    </w:p>
    <w:p w14:paraId="1CFF1A27" w14:textId="7C2C9637" w:rsidR="00567096" w:rsidRPr="00C36442" w:rsidRDefault="00567096" w:rsidP="00FC18F4">
      <w:pPr>
        <w:pStyle w:val="Lbjegyzetszveg"/>
        <w:spacing w:after="0" w:line="240" w:lineRule="auto"/>
        <w:jc w:val="both"/>
        <w:rPr>
          <w:lang w:val="hu-HU"/>
        </w:rPr>
      </w:pPr>
      <w:r>
        <w:rPr>
          <w:lang w:val="hu-HU"/>
        </w:rPr>
        <w:t xml:space="preserve"> </w:t>
      </w:r>
    </w:p>
  </w:footnote>
  <w:footnote w:id="2">
    <w:p w14:paraId="019B0AE9" w14:textId="77777777" w:rsidR="00567096" w:rsidRPr="006536CB" w:rsidRDefault="00567096" w:rsidP="00FC18F4">
      <w:pPr>
        <w:pStyle w:val="Lbjegyzetszveg"/>
        <w:spacing w:after="0" w:line="240" w:lineRule="auto"/>
        <w:jc w:val="both"/>
      </w:pPr>
      <w:r w:rsidRPr="006536CB">
        <w:rPr>
          <w:rStyle w:val="Lbjegyzet-hivatkozs"/>
        </w:rPr>
        <w:footnoteRef/>
      </w:r>
      <w:r w:rsidRPr="006536CB">
        <w:t xml:space="preserve"> </w:t>
      </w:r>
      <w:r w:rsidRPr="006536CB">
        <w:t>A megfelelő aláhúzással jelölendő.</w:t>
      </w:r>
    </w:p>
    <w:p w14:paraId="33FE3DB9" w14:textId="77777777" w:rsidR="00567096" w:rsidRPr="006536CB" w:rsidRDefault="00567096" w:rsidP="00FC18F4">
      <w:pPr>
        <w:pStyle w:val="Lbjegyzetszveg"/>
        <w:spacing w:after="0" w:line="240" w:lineRule="auto"/>
        <w:jc w:val="both"/>
      </w:pPr>
      <w:r w:rsidRPr="006536CB">
        <w:t xml:space="preserve">* Közös </w:t>
      </w:r>
      <w:r>
        <w:rPr>
          <w:lang w:val="hu-HU"/>
        </w:rPr>
        <w:t>ajánlattétel</w:t>
      </w:r>
      <w:r w:rsidRPr="006536CB">
        <w:t xml:space="preserve"> esetén a nyilatkozatot minden egyes </w:t>
      </w:r>
      <w:r>
        <w:rPr>
          <w:lang w:val="hu-HU"/>
        </w:rPr>
        <w:t>ajánlattevő</w:t>
      </w:r>
      <w:r w:rsidRPr="006536CB">
        <w:t xml:space="preserve"> részéről csatolni kell.</w:t>
      </w:r>
    </w:p>
  </w:footnote>
  <w:footnote w:id="3">
    <w:p w14:paraId="3B92BB13" w14:textId="77777777" w:rsidR="00567096" w:rsidRPr="006C1E95" w:rsidRDefault="00567096" w:rsidP="00FC18F4">
      <w:pPr>
        <w:pStyle w:val="Lbjegyzetszveg"/>
        <w:spacing w:after="0"/>
      </w:pPr>
      <w:r w:rsidRPr="006C1E95">
        <w:rPr>
          <w:rStyle w:val="Lbjegyzet-hivatkozs"/>
        </w:rPr>
        <w:footnoteRef/>
      </w:r>
      <w:r w:rsidRPr="006C1E95">
        <w:t xml:space="preserve"> </w:t>
      </w:r>
      <w:r w:rsidRPr="006C1E95">
        <w:t>A megfelelő aláhúzással jelölendő</w:t>
      </w:r>
    </w:p>
  </w:footnote>
  <w:footnote w:id="4">
    <w:p w14:paraId="071F9738" w14:textId="77777777" w:rsidR="00567096" w:rsidRDefault="00567096" w:rsidP="00FC18F4">
      <w:pPr>
        <w:pStyle w:val="Lbjegyzetszveg"/>
        <w:spacing w:after="0"/>
        <w:rPr>
          <w:lang w:val="hu-HU"/>
        </w:rPr>
      </w:pPr>
      <w:r w:rsidRPr="006C1E95">
        <w:rPr>
          <w:rStyle w:val="Lbjegyzet-hivatkozs"/>
        </w:rPr>
        <w:footnoteRef/>
      </w:r>
      <w:r w:rsidRPr="006C1E95">
        <w:t xml:space="preserve"> </w:t>
      </w:r>
      <w:r w:rsidRPr="006C1E95">
        <w:t>A megfelelő aláhúzással jelölendő</w:t>
      </w:r>
    </w:p>
    <w:p w14:paraId="61F8E9E7" w14:textId="77777777" w:rsidR="00567096" w:rsidRPr="00443985" w:rsidRDefault="00567096" w:rsidP="00FC18F4">
      <w:pPr>
        <w:pStyle w:val="Lbjegyzetszveg"/>
        <w:spacing w:after="0"/>
        <w:rPr>
          <w:lang w:val="hu-HU"/>
        </w:rPr>
      </w:pPr>
      <w:r w:rsidRPr="006536CB">
        <w:t xml:space="preserve">* Közös </w:t>
      </w:r>
      <w:r>
        <w:rPr>
          <w:lang w:val="hu-HU"/>
        </w:rPr>
        <w:t>ajánlattétel</w:t>
      </w:r>
      <w:r w:rsidRPr="006536CB">
        <w:t xml:space="preserve"> esetén a nyilatkozatot minden egyes </w:t>
      </w:r>
      <w:r>
        <w:rPr>
          <w:lang w:val="hu-HU"/>
        </w:rPr>
        <w:t>ajánlattevő</w:t>
      </w:r>
      <w:r w:rsidRPr="006536CB">
        <w:t xml:space="preserve"> részéről csatolni kell.</w:t>
      </w:r>
    </w:p>
  </w:footnote>
  <w:footnote w:id="5">
    <w:p w14:paraId="0F8304C5" w14:textId="65D92B93" w:rsidR="00567096" w:rsidRPr="009E4C3B" w:rsidRDefault="00567096" w:rsidP="00FC18F4">
      <w:pPr>
        <w:pStyle w:val="Lbjegyzetszveg"/>
        <w:rPr>
          <w:lang w:val="hu-HU"/>
        </w:rPr>
      </w:pPr>
      <w:r>
        <w:rPr>
          <w:rStyle w:val="Lbjegyzet-hivatkozs"/>
        </w:rPr>
        <w:footnoteRef/>
      </w:r>
      <w:r>
        <w:t xml:space="preserve"> </w:t>
      </w:r>
      <w:r>
        <w:rPr>
          <w:lang w:val="hu-HU"/>
        </w:rPr>
        <w:t>Közös ajánlattétel esetén.</w:t>
      </w:r>
    </w:p>
  </w:footnote>
  <w:footnote w:id="6">
    <w:p w14:paraId="305AC193" w14:textId="77777777" w:rsidR="00567096" w:rsidRDefault="00567096" w:rsidP="00FC18F4">
      <w:pPr>
        <w:pStyle w:val="FootnoteTextChar1"/>
      </w:pPr>
      <w:r>
        <w:rPr>
          <w:rStyle w:val="Lbjegyzet-hivatkozs"/>
        </w:rPr>
        <w:footnoteRef/>
      </w:r>
      <w:r>
        <w:t xml:space="preserve"> </w:t>
      </w:r>
      <w:r>
        <w:rPr>
          <w:rFonts w:ascii="Garamond" w:hAnsi="Garamond"/>
        </w:rPr>
        <w:t>Közös ajánlattétel esetén ezt a nyilatkozatot valamennyi ajánlattevő saját maga tekintetében köteles aláírni.</w:t>
      </w:r>
    </w:p>
  </w:footnote>
  <w:footnote w:id="7">
    <w:p w14:paraId="1859DF8E" w14:textId="77777777" w:rsidR="00567096" w:rsidRPr="00002A00" w:rsidRDefault="00567096" w:rsidP="00FC18F4">
      <w:pPr>
        <w:pStyle w:val="Lbjegyzetszveg"/>
        <w:jc w:val="both"/>
      </w:pPr>
      <w:r>
        <w:rPr>
          <w:rStyle w:val="Lbjegyzet-hivatkozs"/>
        </w:rPr>
        <w:footnoteRef/>
      </w:r>
      <w:r>
        <w:t xml:space="preserve"> </w:t>
      </w:r>
      <w:r w:rsidRPr="00002A00">
        <w:rPr>
          <w:rFonts w:ascii="Garamond" w:hAnsi="Garamond"/>
          <w:b/>
        </w:rPr>
        <w:t>Ajánlattevő vagy az alkalmasság igazolásában résztvevő más szervezet akkor köteles ezt a nyilatkozatot benyújtani az ajánlati felhívásban előírt alkalmassági követelmény vonatkozásában, amennyiben ajánlatkérő erre a Kbt. 69. § (4)-(7) bekezdése alapján felhívja</w:t>
      </w:r>
      <w:r w:rsidRPr="00002A00">
        <w:rPr>
          <w:rFonts w:ascii="Garamond" w:hAnsi="Garamond"/>
        </w:rPr>
        <w:t>.</w:t>
      </w:r>
    </w:p>
  </w:footnote>
  <w:footnote w:id="8">
    <w:p w14:paraId="4AE20C5F" w14:textId="77777777" w:rsidR="00567096" w:rsidRDefault="00567096" w:rsidP="00FC18F4">
      <w:pPr>
        <w:pStyle w:val="FootnoteTextChar1"/>
      </w:pPr>
      <w:r>
        <w:rPr>
          <w:rStyle w:val="Lbjegyzet-hivatkozs"/>
          <w:rFonts w:ascii="Garamond" w:hAnsi="Garamond"/>
        </w:rPr>
        <w:footnoteRef/>
      </w:r>
      <w:r>
        <w:rPr>
          <w:rFonts w:ascii="Garamond" w:hAnsi="Garamond"/>
        </w:rPr>
        <w:t xml:space="preserve"> A nyilatkozattevő </w:t>
      </w:r>
      <w:proofErr w:type="gramStart"/>
      <w:r>
        <w:rPr>
          <w:rFonts w:ascii="Garamond" w:hAnsi="Garamond"/>
        </w:rPr>
        <w:t>státuszának</w:t>
      </w:r>
      <w:proofErr w:type="gramEnd"/>
      <w:r>
        <w:rPr>
          <w:rFonts w:ascii="Garamond" w:hAnsi="Garamond"/>
        </w:rPr>
        <w:t xml:space="preserve"> megfelelő aláhúzandó!</w:t>
      </w:r>
    </w:p>
  </w:footnote>
  <w:footnote w:id="9">
    <w:p w14:paraId="78DE05BE" w14:textId="739D425D" w:rsidR="00567096" w:rsidRPr="00C5547D" w:rsidRDefault="00567096">
      <w:pPr>
        <w:pStyle w:val="Lbjegyzetszveg"/>
        <w:rPr>
          <w:lang w:val="hu-HU"/>
        </w:rPr>
      </w:pPr>
      <w:r>
        <w:rPr>
          <w:rStyle w:val="Lbjegyzet-hivatkozs"/>
        </w:rPr>
        <w:footnoteRef/>
      </w:r>
      <w:r>
        <w:t xml:space="preserve"> </w:t>
      </w:r>
      <w:r>
        <w:rPr>
          <w:lang w:val="hu-HU"/>
        </w:rPr>
        <w:t>321/2015. (X.30.) Korm.rend. 21.</w:t>
      </w:r>
      <w:proofErr w:type="gramStart"/>
      <w:r>
        <w:rPr>
          <w:lang w:val="hu-HU"/>
        </w:rPr>
        <w:t>§  (</w:t>
      </w:r>
      <w:proofErr w:type="gramEnd"/>
      <w:r>
        <w:rPr>
          <w:lang w:val="hu-HU"/>
        </w:rPr>
        <w:t>1a) a) pont szerint</w:t>
      </w:r>
    </w:p>
  </w:footnote>
  <w:footnote w:id="10">
    <w:p w14:paraId="71DD5072" w14:textId="77777777" w:rsidR="00567096" w:rsidRDefault="00567096" w:rsidP="006F05D0">
      <w:pPr>
        <w:pStyle w:val="Lbjegyzetszveg"/>
      </w:pPr>
      <w:r>
        <w:rPr>
          <w:rStyle w:val="Lbjegyzet-hivatkozs"/>
        </w:rPr>
        <w:footnoteRef/>
      </w:r>
      <w:r>
        <w:t xml:space="preserve"> </w:t>
      </w:r>
      <w:r w:rsidRPr="006410BC">
        <w:rPr>
          <w:rFonts w:ascii="Bookman Old Style" w:hAnsi="Bookman Old Style"/>
          <w:i/>
          <w:sz w:val="16"/>
          <w:szCs w:val="16"/>
        </w:rPr>
        <w:t>A megfelelő válasz kiválasztandó.</w:t>
      </w:r>
    </w:p>
  </w:footnote>
  <w:footnote w:id="11">
    <w:p w14:paraId="37BA74C1" w14:textId="77777777" w:rsidR="00567096" w:rsidRDefault="00567096" w:rsidP="00E84A85">
      <w:pPr>
        <w:pStyle w:val="Lbjegyzetszveg"/>
        <w:jc w:val="both"/>
      </w:pPr>
      <w:r w:rsidRPr="00D81177">
        <w:rPr>
          <w:rStyle w:val="Lbjegyzet-hivatkozs"/>
          <w:sz w:val="16"/>
          <w:szCs w:val="16"/>
        </w:rPr>
        <w:footnoteRef/>
      </w:r>
      <w:r w:rsidRPr="00D81177">
        <w:rPr>
          <w:sz w:val="16"/>
          <w:szCs w:val="16"/>
        </w:rPr>
        <w:t xml:space="preserve"> </w:t>
      </w:r>
      <w:r w:rsidRPr="00D81177">
        <w:rPr>
          <w:sz w:val="16"/>
          <w:szCs w:val="16"/>
        </w:rPr>
        <w:t>Abban az esetben töltendő ki, ha ajánlattevő idegen nyelvű dokumentumot csatol az ajánlatba, és annak fordítását nem hiteles fordítással nyújtotta be.</w:t>
      </w:r>
    </w:p>
  </w:footnote>
  <w:footnote w:id="12">
    <w:p w14:paraId="40490498" w14:textId="77777777" w:rsidR="00567096" w:rsidRPr="00EE4588" w:rsidRDefault="00567096" w:rsidP="00985157">
      <w:pPr>
        <w:pStyle w:val="Lbjegyzetszveg"/>
        <w:rPr>
          <w:lang w:val="hu-HU"/>
        </w:rPr>
      </w:pPr>
      <w:r>
        <w:rPr>
          <w:rStyle w:val="Lbjegyzet-hivatkozs"/>
        </w:rPr>
        <w:footnoteRef/>
      </w:r>
      <w:r>
        <w:t xml:space="preserve"> </w:t>
      </w:r>
      <w:r w:rsidRPr="006536CB">
        <w:t xml:space="preserve">Közös </w:t>
      </w:r>
      <w:r>
        <w:rPr>
          <w:lang w:val="hu-HU"/>
        </w:rPr>
        <w:t>ajánlattétel</w:t>
      </w:r>
      <w:r w:rsidRPr="006536CB">
        <w:t xml:space="preserve"> esetén a nyilatkozatot minden egyes </w:t>
      </w:r>
      <w:r>
        <w:rPr>
          <w:lang w:val="hu-HU"/>
        </w:rPr>
        <w:t>ajánlattevő</w:t>
      </w:r>
      <w:r w:rsidRPr="006536CB">
        <w:t xml:space="preserve"> részéről csatolni kell</w:t>
      </w:r>
      <w:r>
        <w:rPr>
          <w:lang w:val="hu-HU"/>
        </w:rPr>
        <w:t>!</w:t>
      </w:r>
    </w:p>
  </w:footnote>
  <w:footnote w:id="13">
    <w:p w14:paraId="4C4200D4" w14:textId="77777777" w:rsidR="00567096" w:rsidRPr="00B52546" w:rsidRDefault="00567096" w:rsidP="00985157">
      <w:pPr>
        <w:pStyle w:val="FootnoteTextChar1"/>
        <w:rPr>
          <w:rFonts w:ascii="Times New Roman" w:hAnsi="Times New Roman" w:cs="Times New Roman"/>
          <w:sz w:val="20"/>
          <w:szCs w:val="20"/>
        </w:rPr>
      </w:pPr>
      <w:r>
        <w:rPr>
          <w:rStyle w:val="Lbjegyzet-hivatkozs"/>
          <w:rFonts w:ascii="Garamond" w:hAnsi="Garamond"/>
        </w:rPr>
        <w:footnoteRef/>
      </w:r>
      <w:r>
        <w:rPr>
          <w:rFonts w:ascii="Garamond" w:hAnsi="Garamond"/>
        </w:rPr>
        <w:t xml:space="preserve"> </w:t>
      </w:r>
      <w:r w:rsidRPr="00B52546">
        <w:rPr>
          <w:rFonts w:ascii="Times New Roman" w:hAnsi="Times New Roman" w:cs="Times New Roman"/>
          <w:sz w:val="20"/>
          <w:szCs w:val="20"/>
        </w:rPr>
        <w:t xml:space="preserve">A nyilatkozattevő </w:t>
      </w:r>
      <w:proofErr w:type="gramStart"/>
      <w:r w:rsidRPr="00B52546">
        <w:rPr>
          <w:rFonts w:ascii="Times New Roman" w:hAnsi="Times New Roman" w:cs="Times New Roman"/>
          <w:sz w:val="20"/>
          <w:szCs w:val="20"/>
        </w:rPr>
        <w:t>státuszának</w:t>
      </w:r>
      <w:proofErr w:type="gramEnd"/>
      <w:r w:rsidRPr="00B52546">
        <w:rPr>
          <w:rFonts w:ascii="Times New Roman" w:hAnsi="Times New Roman" w:cs="Times New Roman"/>
          <w:sz w:val="20"/>
          <w:szCs w:val="20"/>
        </w:rPr>
        <w:t xml:space="preserve"> megfelelő aláhúzandó!</w:t>
      </w:r>
    </w:p>
  </w:footnote>
  <w:footnote w:id="14">
    <w:p w14:paraId="1B26950B" w14:textId="77777777" w:rsidR="00567096" w:rsidRPr="00B52546" w:rsidRDefault="00567096" w:rsidP="00985157">
      <w:pPr>
        <w:pStyle w:val="Lbjegyzetszveg"/>
        <w:rPr>
          <w:lang w:val="hu-HU"/>
        </w:rPr>
      </w:pPr>
      <w:r w:rsidRPr="00B52546">
        <w:rPr>
          <w:rStyle w:val="Lbjegyzet-hivatkozs"/>
        </w:rPr>
        <w:footnoteRef/>
      </w:r>
      <w:r w:rsidRPr="00B52546">
        <w:t xml:space="preserve"> </w:t>
      </w:r>
      <w:r w:rsidRPr="00B52546">
        <w:rPr>
          <w:lang w:val="hu-HU"/>
        </w:rPr>
        <w:t>A megfelelő aláhúzandó!</w:t>
      </w:r>
    </w:p>
  </w:footnote>
  <w:footnote w:id="15">
    <w:p w14:paraId="32307A2C" w14:textId="77777777" w:rsidR="00567096" w:rsidRPr="0009104C" w:rsidRDefault="00567096" w:rsidP="00985157">
      <w:pPr>
        <w:jc w:val="both"/>
        <w:rPr>
          <w:sz w:val="20"/>
          <w:szCs w:val="20"/>
        </w:rPr>
      </w:pPr>
      <w:r w:rsidRPr="00B52546">
        <w:rPr>
          <w:rStyle w:val="Lbjegyzet-hivatkozs"/>
          <w:sz w:val="20"/>
          <w:szCs w:val="20"/>
        </w:rPr>
        <w:footnoteRef/>
      </w:r>
      <w:r w:rsidRPr="00B52546">
        <w:rPr>
          <w:sz w:val="20"/>
          <w:szCs w:val="20"/>
        </w:rPr>
        <w:t xml:space="preserve"> </w:t>
      </w:r>
      <w:r w:rsidRPr="004639D2">
        <w:rPr>
          <w:sz w:val="20"/>
          <w:szCs w:val="20"/>
          <w:highlight w:val="yellow"/>
        </w:rPr>
        <w:t>A számlázási rendszer meglétét ajánlatkérő ellenőrzi szerződéskötéskor, amelynek megléte a szerződéskötés feltétele.</w:t>
      </w:r>
    </w:p>
  </w:footnote>
  <w:footnote w:id="16">
    <w:p w14:paraId="08CBC626" w14:textId="77777777" w:rsidR="00567096" w:rsidRPr="00EE4588" w:rsidRDefault="00567096" w:rsidP="00985157">
      <w:pPr>
        <w:pStyle w:val="Lbjegyzetszveg"/>
        <w:rPr>
          <w:lang w:val="hu-HU"/>
        </w:rPr>
      </w:pPr>
      <w:r>
        <w:rPr>
          <w:rStyle w:val="Lbjegyzet-hivatkozs"/>
        </w:rPr>
        <w:footnoteRef/>
      </w:r>
      <w:r>
        <w:t xml:space="preserve"> </w:t>
      </w:r>
      <w:r w:rsidRPr="006536CB">
        <w:t xml:space="preserve">Közös </w:t>
      </w:r>
      <w:r>
        <w:rPr>
          <w:lang w:val="hu-HU"/>
        </w:rPr>
        <w:t>ajánlattétel</w:t>
      </w:r>
      <w:r w:rsidRPr="006536CB">
        <w:t xml:space="preserve"> esetén a nyilatkozatot minden egyes </w:t>
      </w:r>
      <w:r>
        <w:rPr>
          <w:lang w:val="hu-HU"/>
        </w:rPr>
        <w:t>ajánlattevő</w:t>
      </w:r>
      <w:r w:rsidRPr="006536CB">
        <w:t xml:space="preserve"> részéről csatolni kell</w:t>
      </w:r>
      <w:r>
        <w:rPr>
          <w:lang w:val="hu-HU"/>
        </w:rPr>
        <w:t>!</w:t>
      </w:r>
    </w:p>
  </w:footnote>
  <w:footnote w:id="17">
    <w:p w14:paraId="0C7D6352" w14:textId="77777777" w:rsidR="00567096" w:rsidRPr="00B52546" w:rsidRDefault="00567096" w:rsidP="00985157">
      <w:pPr>
        <w:pStyle w:val="FootnoteTextChar1"/>
        <w:rPr>
          <w:rFonts w:ascii="Times New Roman" w:hAnsi="Times New Roman" w:cs="Times New Roman"/>
          <w:sz w:val="20"/>
          <w:szCs w:val="20"/>
        </w:rPr>
      </w:pPr>
      <w:r>
        <w:rPr>
          <w:rStyle w:val="Lbjegyzet-hivatkozs"/>
          <w:rFonts w:ascii="Garamond" w:hAnsi="Garamond"/>
        </w:rPr>
        <w:footnoteRef/>
      </w:r>
      <w:r>
        <w:rPr>
          <w:rFonts w:ascii="Garamond" w:hAnsi="Garamond"/>
        </w:rPr>
        <w:t xml:space="preserve"> </w:t>
      </w:r>
      <w:r w:rsidRPr="00B52546">
        <w:rPr>
          <w:rFonts w:ascii="Times New Roman" w:hAnsi="Times New Roman" w:cs="Times New Roman"/>
          <w:sz w:val="20"/>
          <w:szCs w:val="20"/>
        </w:rPr>
        <w:t xml:space="preserve">A nyilatkozattevő </w:t>
      </w:r>
      <w:proofErr w:type="gramStart"/>
      <w:r w:rsidRPr="00B52546">
        <w:rPr>
          <w:rFonts w:ascii="Times New Roman" w:hAnsi="Times New Roman" w:cs="Times New Roman"/>
          <w:sz w:val="20"/>
          <w:szCs w:val="20"/>
        </w:rPr>
        <w:t>státuszának</w:t>
      </w:r>
      <w:proofErr w:type="gramEnd"/>
      <w:r w:rsidRPr="00B52546">
        <w:rPr>
          <w:rFonts w:ascii="Times New Roman" w:hAnsi="Times New Roman" w:cs="Times New Roman"/>
          <w:sz w:val="20"/>
          <w:szCs w:val="20"/>
        </w:rPr>
        <w:t xml:space="preserve"> megfelelő aláhúzandó!</w:t>
      </w:r>
    </w:p>
  </w:footnote>
  <w:footnote w:id="18">
    <w:p w14:paraId="4157E727" w14:textId="77777777" w:rsidR="00567096" w:rsidRPr="00B52546" w:rsidRDefault="00567096" w:rsidP="00985157">
      <w:pPr>
        <w:pStyle w:val="Lbjegyzetszveg"/>
        <w:rPr>
          <w:lang w:val="hu-HU"/>
        </w:rPr>
      </w:pPr>
      <w:r w:rsidRPr="00B52546">
        <w:rPr>
          <w:rStyle w:val="Lbjegyzet-hivatkozs"/>
        </w:rPr>
        <w:footnoteRef/>
      </w:r>
      <w:r w:rsidRPr="00B52546">
        <w:t xml:space="preserve"> </w:t>
      </w:r>
      <w:r w:rsidRPr="00B52546">
        <w:rPr>
          <w:lang w:val="hu-HU"/>
        </w:rPr>
        <w:t>A megfelelő aláhúzandó!</w:t>
      </w:r>
    </w:p>
  </w:footnote>
  <w:footnote w:id="19">
    <w:p w14:paraId="644B9D01" w14:textId="77777777" w:rsidR="00567096" w:rsidRDefault="00567096" w:rsidP="00985157">
      <w:pPr>
        <w:widowControl w:val="0"/>
        <w:suppressAutoHyphens/>
        <w:overflowPunct w:val="0"/>
        <w:autoSpaceDE w:val="0"/>
        <w:autoSpaceDN w:val="0"/>
        <w:adjustRightInd w:val="0"/>
        <w:spacing w:after="0" w:line="240" w:lineRule="auto"/>
        <w:textAlignment w:val="baseline"/>
        <w:rPr>
          <w:rFonts w:eastAsia="Times New Roman"/>
          <w:b/>
        </w:rPr>
      </w:pPr>
      <w:r>
        <w:rPr>
          <w:rStyle w:val="Lbjegyzet-hivatkozs"/>
        </w:rPr>
        <w:footnoteRef/>
      </w:r>
      <w:r>
        <w:t xml:space="preserve"> </w:t>
      </w:r>
      <w:r w:rsidRPr="00C33951">
        <w:rPr>
          <w:sz w:val="20"/>
          <w:szCs w:val="20"/>
          <w:lang w:eastAsia="en-US"/>
        </w:rPr>
        <w:t xml:space="preserve">Ha a Mérlegkör Felelős és az Ajánlattevő személye eltérő, akkor az Ajánlattevőnek csatolnia kell az ajánlatához a Mérlegkör Felelős nyilatkozatát arról, hogy az Ajánlattevő nyertessége esetén magára nézve kötelező érvénnyel elfogadja a </w:t>
      </w:r>
      <w:r>
        <w:rPr>
          <w:sz w:val="20"/>
          <w:szCs w:val="20"/>
          <w:lang w:eastAsia="en-US"/>
        </w:rPr>
        <w:t xml:space="preserve">közbeszerzési </w:t>
      </w:r>
      <w:proofErr w:type="gramStart"/>
      <w:r w:rsidRPr="00C33951">
        <w:rPr>
          <w:sz w:val="20"/>
          <w:szCs w:val="20"/>
          <w:lang w:eastAsia="en-US"/>
        </w:rPr>
        <w:t>dokument</w:t>
      </w:r>
      <w:r>
        <w:rPr>
          <w:sz w:val="20"/>
          <w:szCs w:val="20"/>
          <w:lang w:eastAsia="en-US"/>
        </w:rPr>
        <w:t>umban</w:t>
      </w:r>
      <w:proofErr w:type="gramEnd"/>
      <w:r w:rsidRPr="00C33951">
        <w:rPr>
          <w:sz w:val="20"/>
          <w:szCs w:val="20"/>
          <w:lang w:eastAsia="en-US"/>
        </w:rPr>
        <w:t xml:space="preserve"> szereplő Mérlegkör Tagsági szerződéstervezetet</w:t>
      </w:r>
      <w:r>
        <w:rPr>
          <w:sz w:val="20"/>
          <w:szCs w:val="20"/>
          <w:lang w:eastAsia="en-US"/>
        </w:rPr>
        <w:t>!</w:t>
      </w:r>
    </w:p>
    <w:p w14:paraId="43D32766" w14:textId="77777777" w:rsidR="00567096" w:rsidRPr="00C33951" w:rsidRDefault="00567096" w:rsidP="00985157">
      <w:pPr>
        <w:pStyle w:val="Lbjegyzetszveg"/>
        <w:rPr>
          <w:lang w:val="hu-HU"/>
        </w:rPr>
      </w:pPr>
    </w:p>
  </w:footnote>
  <w:footnote w:id="20">
    <w:p w14:paraId="169B4D72" w14:textId="77777777" w:rsidR="00567096" w:rsidRPr="008B6005" w:rsidRDefault="00567096" w:rsidP="00985157">
      <w:pPr>
        <w:pStyle w:val="Lbjegyzetszveg"/>
        <w:rPr>
          <w:lang w:val="hu-HU"/>
        </w:rPr>
      </w:pPr>
      <w:r>
        <w:rPr>
          <w:rStyle w:val="Lbjegyzet-hivatkozs"/>
        </w:rPr>
        <w:footnoteRef/>
      </w:r>
      <w:r>
        <w:t xml:space="preserve"> </w:t>
      </w:r>
      <w:r>
        <w:rPr>
          <w:lang w:val="hu-HU"/>
        </w:rPr>
        <w:t>Kizárólag abban az esetben kell kitölteni, amennyiben a Mérlegkör felelőse nem azonos az ajánlattevővel.</w:t>
      </w:r>
    </w:p>
  </w:footnote>
  <w:footnote w:id="21">
    <w:p w14:paraId="386595A4" w14:textId="77777777" w:rsidR="00A92281" w:rsidRDefault="00A92281" w:rsidP="00A92281">
      <w:pPr>
        <w:pStyle w:val="Lbjegyzetszveg"/>
      </w:pPr>
      <w:r>
        <w:rPr>
          <w:rStyle w:val="Lbjegyzet-hivatkozs"/>
        </w:rPr>
        <w:footnoteRef/>
      </w:r>
      <w:r>
        <w:t xml:space="preserve"> </w:t>
      </w:r>
      <w:r>
        <w:t>nem kívánt rész törlendő</w:t>
      </w:r>
    </w:p>
  </w:footnote>
  <w:footnote w:id="22">
    <w:p w14:paraId="5D67F995" w14:textId="77777777" w:rsidR="00567096" w:rsidRPr="00DF085E" w:rsidRDefault="00567096" w:rsidP="009F182E">
      <w:pPr>
        <w:pStyle w:val="Lbjegyzetszveg"/>
        <w:jc w:val="both"/>
      </w:pPr>
      <w:r>
        <w:rPr>
          <w:rStyle w:val="Lbjegyzet-hivatkozs"/>
        </w:rPr>
        <w:footnoteRef/>
      </w:r>
      <w:r>
        <w:t xml:space="preserve"> </w:t>
      </w:r>
      <w:r>
        <w:t xml:space="preserve">Felhívjuk Ajánlattevő figyelmét, hogy </w:t>
      </w:r>
      <w:r w:rsidRPr="00AB50B4">
        <w:rPr>
          <w:rFonts w:eastAsia="Times New Roman"/>
          <w:color w:val="000000"/>
        </w:rPr>
        <w:t>Ajánlatkérő</w:t>
      </w:r>
      <w:r>
        <w:rPr>
          <w:rFonts w:eastAsia="Times New Roman"/>
          <w:color w:val="000000"/>
        </w:rPr>
        <w:t xml:space="preserve"> az eljárást megindító hirdetményben jelezte, hogy</w:t>
      </w:r>
      <w:r w:rsidRPr="00AB50B4">
        <w:rPr>
          <w:rFonts w:eastAsia="Times New Roman"/>
          <w:color w:val="000000"/>
        </w:rPr>
        <w:t xml:space="preserve"> a 321/2015. (X.30.) Korm. rendelet 2. § (5) bekezdése alapján az alkalmassági követelmények előzetes igazolása érdekében elfogadja ajánlattevő vagy az alkalmasság igazolásában részt vevő szervezet </w:t>
      </w:r>
      <w:r w:rsidRPr="00B57E39">
        <w:rPr>
          <w:rFonts w:eastAsia="Times New Roman"/>
          <w:color w:val="000000"/>
        </w:rPr>
        <w:t>egységes európai közbeszerzési dokumentumban feltüntetett egyszerű nyilatkozatát</w:t>
      </w:r>
      <w:r w:rsidRPr="00AB50B4">
        <w:rPr>
          <w:rFonts w:eastAsia="Times New Roman"/>
          <w:color w:val="000000"/>
        </w:rPr>
        <w:t xml:space="preserve"> az előírt alkalmasság tekintetében</w:t>
      </w:r>
      <w:r>
        <w:rPr>
          <w:rFonts w:eastAsia="Times New Roman"/>
          <w:color w:val="000000"/>
        </w:rPr>
        <w:t>.</w:t>
      </w:r>
    </w:p>
  </w:footnote>
  <w:footnote w:id="23">
    <w:p w14:paraId="78DEB792" w14:textId="77777777" w:rsidR="00567096" w:rsidRPr="00142E7F" w:rsidRDefault="00567096" w:rsidP="009F182E">
      <w:pPr>
        <w:pStyle w:val="Lbjegyzetszveg"/>
        <w:rPr>
          <w:rFonts w:ascii="Verdana" w:hAnsi="Verdana"/>
          <w:i/>
          <w:sz w:val="16"/>
          <w:szCs w:val="16"/>
        </w:rPr>
      </w:pPr>
      <w:r w:rsidRPr="00142E7F">
        <w:rPr>
          <w:rStyle w:val="Lbjegyzet-hivatkozs"/>
          <w:rFonts w:ascii="Verdana" w:hAnsi="Verdana"/>
          <w:i/>
        </w:rPr>
        <w:footnoteRef/>
      </w:r>
      <w:r w:rsidRPr="00142E7F">
        <w:rPr>
          <w:rFonts w:ascii="Verdana" w:hAnsi="Verdana"/>
          <w:i/>
          <w:sz w:val="16"/>
          <w:szCs w:val="16"/>
        </w:rPr>
        <w:t xml:space="preserve">felsoroltak nem </w:t>
      </w:r>
      <w:r>
        <w:rPr>
          <w:rFonts w:ascii="Verdana" w:hAnsi="Verdana"/>
          <w:i/>
          <w:sz w:val="16"/>
          <w:szCs w:val="16"/>
        </w:rPr>
        <w:t>helyettesítik</w:t>
      </w:r>
      <w:r>
        <w:rPr>
          <w:rFonts w:ascii="Verdana" w:hAnsi="Verdana"/>
          <w:i/>
          <w:sz w:val="16"/>
          <w:szCs w:val="16"/>
          <w:lang w:val="hu-HU"/>
        </w:rPr>
        <w:t xml:space="preserve"> </w:t>
      </w:r>
      <w:r w:rsidRPr="00142E7F">
        <w:rPr>
          <w:rFonts w:ascii="Verdana" w:hAnsi="Verdana"/>
          <w:i/>
          <w:sz w:val="16"/>
          <w:szCs w:val="16"/>
        </w:rPr>
        <w:t>a Kbt. 62.§-</w:t>
      </w:r>
      <w:proofErr w:type="spellStart"/>
      <w:r w:rsidRPr="00142E7F">
        <w:rPr>
          <w:rFonts w:ascii="Verdana" w:hAnsi="Verdana"/>
          <w:i/>
          <w:sz w:val="16"/>
          <w:szCs w:val="16"/>
        </w:rPr>
        <w:t>ban</w:t>
      </w:r>
      <w:proofErr w:type="spellEnd"/>
      <w:r w:rsidRPr="00142E7F">
        <w:rPr>
          <w:rFonts w:ascii="Verdana" w:hAnsi="Verdana"/>
          <w:i/>
          <w:sz w:val="16"/>
          <w:szCs w:val="16"/>
        </w:rPr>
        <w:t xml:space="preserve"> foglalt részletes törvényi előírásokat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DEB09" w14:textId="3067DE52" w:rsidR="00567096" w:rsidRPr="004B28EC" w:rsidRDefault="00567096" w:rsidP="00C62AE5">
    <w:pPr>
      <w:pStyle w:val="lfej"/>
      <w:pBdr>
        <w:bottom w:val="single" w:sz="6" w:space="1" w:color="auto"/>
      </w:pBdr>
      <w:spacing w:after="0" w:line="240" w:lineRule="auto"/>
      <w:jc w:val="center"/>
      <w:rPr>
        <w:color w:val="000000"/>
        <w:sz w:val="20"/>
        <w:szCs w:val="20"/>
      </w:rPr>
    </w:pPr>
    <w:r w:rsidRPr="004B28EC">
      <w:rPr>
        <w:b/>
        <w:sz w:val="20"/>
        <w:szCs w:val="20"/>
        <w:lang w:val="hu-HU"/>
      </w:rPr>
      <w:t>”</w:t>
    </w:r>
    <w:r w:rsidRPr="004B28EC">
      <w:rPr>
        <w:b/>
        <w:sz w:val="20"/>
        <w:szCs w:val="20"/>
      </w:rPr>
      <w:t>A MÁV-csoport öt Társaságának infrastruktúra üzemeltetés célú villamos energia ellátása, szabadpiaci keretek közötti 2018. január 1. és 2018. december 31. közötti teljesítéssel</w:t>
    </w:r>
    <w:r w:rsidRPr="004B28EC">
      <w:rPr>
        <w:color w:val="000000"/>
        <w:sz w:val="20"/>
        <w:szCs w:val="20"/>
      </w:rPr>
      <w:t>”</w:t>
    </w:r>
  </w:p>
  <w:p w14:paraId="423E8FF0" w14:textId="77777777" w:rsidR="00567096" w:rsidRPr="003C62BE" w:rsidRDefault="00567096" w:rsidP="00C62AE5">
    <w:pPr>
      <w:pStyle w:val="lfej"/>
      <w:spacing w:after="0" w:line="240" w:lineRule="auto"/>
      <w:jc w:val="center"/>
      <w:rPr>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23FE5" w14:textId="77777777" w:rsidR="00567096" w:rsidRDefault="00567096" w:rsidP="00C62AE5">
    <w:pPr>
      <w:pStyle w:val="lfej"/>
      <w:pBdr>
        <w:bottom w:val="single" w:sz="6" w:space="1" w:color="auto"/>
      </w:pBdr>
      <w:spacing w:after="0" w:line="240" w:lineRule="auto"/>
      <w:jc w:val="center"/>
      <w:rPr>
        <w:lang w:val="hu-HU"/>
      </w:rPr>
    </w:pPr>
  </w:p>
  <w:p w14:paraId="35BA2290" w14:textId="77777777" w:rsidR="00567096" w:rsidRDefault="00567096" w:rsidP="00C62AE5">
    <w:pPr>
      <w:pStyle w:val="lfej"/>
      <w:pBdr>
        <w:bottom w:val="single" w:sz="6" w:space="1" w:color="auto"/>
      </w:pBdr>
      <w:spacing w:after="0" w:line="240" w:lineRule="auto"/>
      <w:jc w:val="center"/>
      <w:rPr>
        <w:lang w:val="hu-HU"/>
      </w:rPr>
    </w:pPr>
    <w:r>
      <w:rPr>
        <w:noProof/>
        <w:lang w:val="hu-HU"/>
      </w:rPr>
      <w:drawing>
        <wp:anchor distT="0" distB="0" distL="114300" distR="114300" simplePos="0" relativeHeight="251658240" behindDoc="1" locked="0" layoutInCell="1" allowOverlap="0" wp14:anchorId="3DF1D967" wp14:editId="022E1EA3">
          <wp:simplePos x="0" y="0"/>
          <wp:positionH relativeFrom="column">
            <wp:posOffset>2470785</wp:posOffset>
          </wp:positionH>
          <wp:positionV relativeFrom="paragraph">
            <wp:posOffset>3810</wp:posOffset>
          </wp:positionV>
          <wp:extent cx="835025" cy="807720"/>
          <wp:effectExtent l="0" t="0" r="3175" b="0"/>
          <wp:wrapSquare wrapText="bothSides"/>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CCB725" w14:textId="77777777" w:rsidR="00567096" w:rsidRDefault="00567096" w:rsidP="00C62AE5">
    <w:pPr>
      <w:pStyle w:val="lfej"/>
      <w:pBdr>
        <w:bottom w:val="single" w:sz="6" w:space="1" w:color="auto"/>
      </w:pBdr>
      <w:spacing w:after="0" w:line="240" w:lineRule="auto"/>
      <w:jc w:val="center"/>
      <w:rPr>
        <w:lang w:val="hu-HU"/>
      </w:rPr>
    </w:pPr>
  </w:p>
  <w:p w14:paraId="089ACF33" w14:textId="77777777" w:rsidR="00567096" w:rsidRDefault="00567096" w:rsidP="00C62AE5">
    <w:pPr>
      <w:pStyle w:val="lfej"/>
      <w:pBdr>
        <w:bottom w:val="single" w:sz="6" w:space="1" w:color="auto"/>
      </w:pBdr>
      <w:spacing w:after="0" w:line="240" w:lineRule="auto"/>
      <w:jc w:val="center"/>
      <w:rPr>
        <w:lang w:val="hu-HU"/>
      </w:rPr>
    </w:pPr>
  </w:p>
  <w:p w14:paraId="360B9951" w14:textId="77777777" w:rsidR="00567096" w:rsidRDefault="00567096" w:rsidP="00C62AE5">
    <w:pPr>
      <w:pStyle w:val="lfej"/>
      <w:pBdr>
        <w:bottom w:val="single" w:sz="6" w:space="1" w:color="auto"/>
      </w:pBdr>
      <w:spacing w:after="0" w:line="240" w:lineRule="auto"/>
      <w:jc w:val="center"/>
      <w:rPr>
        <w:lang w:val="hu-HU"/>
      </w:rPr>
    </w:pPr>
  </w:p>
  <w:p w14:paraId="76057E55" w14:textId="77777777" w:rsidR="00567096" w:rsidRDefault="00567096" w:rsidP="00C62AE5">
    <w:pPr>
      <w:pStyle w:val="lfej"/>
      <w:pBdr>
        <w:bottom w:val="single" w:sz="6" w:space="1" w:color="auto"/>
      </w:pBdr>
      <w:spacing w:after="0" w:line="240" w:lineRule="auto"/>
      <w:jc w:val="center"/>
      <w:rPr>
        <w:lang w:val="hu-HU"/>
      </w:rPr>
    </w:pPr>
  </w:p>
  <w:p w14:paraId="4BCC6EC6" w14:textId="77777777" w:rsidR="00567096" w:rsidRPr="00E24049" w:rsidRDefault="00567096" w:rsidP="00C62AE5">
    <w:pPr>
      <w:pStyle w:val="lfej"/>
      <w:pBdr>
        <w:bottom w:val="single" w:sz="6" w:space="1" w:color="auto"/>
      </w:pBdr>
      <w:spacing w:after="0" w:line="240" w:lineRule="auto"/>
      <w:jc w:val="center"/>
      <w:rPr>
        <w:lang w:val="hu-HU"/>
      </w:rPr>
    </w:pPr>
    <w:r>
      <w:t>MÁV Zrt.</w:t>
    </w:r>
  </w:p>
  <w:p w14:paraId="7CC29158" w14:textId="77777777" w:rsidR="00567096" w:rsidRPr="00955182" w:rsidRDefault="00567096" w:rsidP="00C62AE5">
    <w:pPr>
      <w:pStyle w:val="lfej"/>
      <w:spacing w:after="0" w:line="240" w:lineRule="auto"/>
      <w:rPr>
        <w:lang w:val="hu-HU"/>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71BD8" w14:textId="25A9FFE6" w:rsidR="00567096" w:rsidRPr="008832A3" w:rsidRDefault="00567096" w:rsidP="00C62AE5">
    <w:pPr>
      <w:pStyle w:val="lfej"/>
      <w:spacing w:after="0" w:line="240" w:lineRule="auto"/>
      <w:jc w:val="center"/>
      <w:rPr>
        <w:sz w:val="20"/>
        <w:szCs w:val="20"/>
        <w:lang w:val="hu-HU"/>
      </w:rPr>
    </w:pPr>
    <w:r w:rsidRPr="00AC5134">
      <w:rPr>
        <w:rFonts w:eastAsia="Times New Roman"/>
        <w:b/>
        <w:bCs/>
        <w:color w:val="000000"/>
        <w:sz w:val="20"/>
        <w:szCs w:val="20"/>
      </w:rPr>
      <w:t xml:space="preserve"> </w:t>
    </w:r>
    <w:r>
      <w:rPr>
        <w:rFonts w:eastAsia="Times New Roman"/>
        <w:b/>
        <w:bCs/>
        <w:color w:val="000000"/>
        <w:sz w:val="20"/>
        <w:szCs w:val="20"/>
        <w:lang w:val="hu-HU"/>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77E40D0"/>
    <w:lvl w:ilvl="0">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vertAlign w:val="superscript"/>
      </w:rPr>
    </w:lvl>
    <w:lvl w:ilvl="1">
      <w:start w:val="1"/>
      <w:numFmt w:val="lowerLetter"/>
      <w:lvlText w:val="%2)"/>
      <w:lvlJc w:val="left"/>
      <w:rPr>
        <w:rFonts w:ascii="Times New Roman" w:hAnsi="Times New Roman" w:cs="Times New Roman"/>
        <w:b w:val="0"/>
        <w:bCs w:val="0"/>
        <w:i w:val="0"/>
        <w:iCs w:val="0"/>
        <w:smallCaps w:val="0"/>
        <w:strike w:val="0"/>
        <w:color w:val="auto"/>
        <w:spacing w:val="0"/>
        <w:w w:val="100"/>
        <w:position w:val="0"/>
        <w:sz w:val="21"/>
        <w:szCs w:val="21"/>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4)"/>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0E917CA"/>
    <w:multiLevelType w:val="hybridMultilevel"/>
    <w:tmpl w:val="E2CC516A"/>
    <w:lvl w:ilvl="0" w:tplc="255A6A78">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222074F"/>
    <w:multiLevelType w:val="hybridMultilevel"/>
    <w:tmpl w:val="388E23D2"/>
    <w:lvl w:ilvl="0" w:tplc="B55AABFC">
      <w:start w:val="1"/>
      <w:numFmt w:val="bullet"/>
      <w:lvlText w:val=""/>
      <w:lvlJc w:val="left"/>
      <w:pPr>
        <w:tabs>
          <w:tab w:val="num" w:pos="720"/>
        </w:tabs>
        <w:ind w:left="720" w:hanging="360"/>
      </w:pPr>
      <w:rPr>
        <w:rFonts w:ascii="Symbol" w:hAnsi="Symbol" w:hint="default"/>
      </w:rPr>
    </w:lvl>
    <w:lvl w:ilvl="1" w:tplc="48008A98">
      <w:start w:val="1"/>
      <w:numFmt w:val="upperLetter"/>
      <w:lvlText w:val="%2)"/>
      <w:lvlJc w:val="left"/>
      <w:pPr>
        <w:tabs>
          <w:tab w:val="num" w:pos="1440"/>
        </w:tabs>
        <w:ind w:left="1440" w:hanging="360"/>
      </w:pPr>
      <w:rPr>
        <w:rFonts w:cs="Times New Roman" w:hint="default"/>
        <w:caps w:val="0"/>
      </w:rPr>
    </w:lvl>
    <w:lvl w:ilvl="2" w:tplc="040E0005">
      <w:start w:val="1"/>
      <w:numFmt w:val="bullet"/>
      <w:lvlText w:val=""/>
      <w:lvlJc w:val="left"/>
      <w:pPr>
        <w:tabs>
          <w:tab w:val="num" w:pos="2340"/>
        </w:tabs>
        <w:ind w:left="2340" w:hanging="360"/>
      </w:pPr>
      <w:rPr>
        <w:rFonts w:ascii="Symbol" w:hAnsi="Symbol" w:hint="default"/>
      </w:rPr>
    </w:lvl>
    <w:lvl w:ilvl="3" w:tplc="040E0001">
      <w:start w:val="1"/>
      <w:numFmt w:val="decimal"/>
      <w:lvlText w:val="%4."/>
      <w:lvlJc w:val="left"/>
      <w:pPr>
        <w:ind w:left="2880" w:hanging="360"/>
      </w:pPr>
      <w:rPr>
        <w:rFonts w:cs="Times New Roman"/>
      </w:rPr>
    </w:lvl>
    <w:lvl w:ilvl="4" w:tplc="040E0003">
      <w:start w:val="1"/>
      <w:numFmt w:val="lowerLetter"/>
      <w:lvlText w:val="%5."/>
      <w:lvlJc w:val="left"/>
      <w:pPr>
        <w:ind w:left="3600" w:hanging="360"/>
      </w:pPr>
      <w:rPr>
        <w:rFonts w:cs="Times New Roman"/>
      </w:rPr>
    </w:lvl>
    <w:lvl w:ilvl="5" w:tplc="040E0005">
      <w:start w:val="1"/>
      <w:numFmt w:val="lowerRoman"/>
      <w:lvlText w:val="%6."/>
      <w:lvlJc w:val="right"/>
      <w:pPr>
        <w:ind w:left="4320" w:hanging="180"/>
      </w:pPr>
      <w:rPr>
        <w:rFonts w:cs="Times New Roman"/>
      </w:rPr>
    </w:lvl>
    <w:lvl w:ilvl="6" w:tplc="040E0001">
      <w:start w:val="1"/>
      <w:numFmt w:val="decimal"/>
      <w:lvlText w:val="%7."/>
      <w:lvlJc w:val="left"/>
      <w:pPr>
        <w:ind w:left="5040" w:hanging="360"/>
      </w:pPr>
      <w:rPr>
        <w:rFonts w:cs="Times New Roman"/>
      </w:rPr>
    </w:lvl>
    <w:lvl w:ilvl="7" w:tplc="040E0003">
      <w:start w:val="1"/>
      <w:numFmt w:val="lowerLetter"/>
      <w:lvlText w:val="%8."/>
      <w:lvlJc w:val="left"/>
      <w:pPr>
        <w:ind w:left="5760" w:hanging="360"/>
      </w:pPr>
      <w:rPr>
        <w:rFonts w:cs="Times New Roman"/>
      </w:rPr>
    </w:lvl>
    <w:lvl w:ilvl="8" w:tplc="040E0005">
      <w:start w:val="1"/>
      <w:numFmt w:val="lowerRoman"/>
      <w:lvlText w:val="%9."/>
      <w:lvlJc w:val="right"/>
      <w:pPr>
        <w:ind w:left="6480" w:hanging="180"/>
      </w:pPr>
      <w:rPr>
        <w:rFonts w:cs="Times New Roman"/>
      </w:rPr>
    </w:lvl>
  </w:abstractNum>
  <w:abstractNum w:abstractNumId="3" w15:restartNumberingAfterBreak="0">
    <w:nsid w:val="04CA620A"/>
    <w:multiLevelType w:val="multilevel"/>
    <w:tmpl w:val="D7C8C102"/>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6180827"/>
    <w:multiLevelType w:val="hybridMultilevel"/>
    <w:tmpl w:val="8794AEE4"/>
    <w:lvl w:ilvl="0" w:tplc="87426B0E">
      <w:start w:val="2"/>
      <w:numFmt w:val="upperRoman"/>
      <w:lvlText w:val="%1."/>
      <w:lvlJc w:val="left"/>
      <w:pPr>
        <w:ind w:left="1080" w:hanging="720"/>
      </w:pPr>
      <w:rPr>
        <w:rFonts w:hint="default"/>
        <w:sz w:val="3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6CF6C65"/>
    <w:multiLevelType w:val="hybridMultilevel"/>
    <w:tmpl w:val="719255AA"/>
    <w:lvl w:ilvl="0" w:tplc="FFFFFFFF">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 w15:restartNumberingAfterBreak="0">
    <w:nsid w:val="07B725D8"/>
    <w:multiLevelType w:val="hybridMultilevel"/>
    <w:tmpl w:val="29A86624"/>
    <w:lvl w:ilvl="0" w:tplc="FFFFFFFF">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7" w15:restartNumberingAfterBreak="0">
    <w:nsid w:val="09BB7B8B"/>
    <w:multiLevelType w:val="hybridMultilevel"/>
    <w:tmpl w:val="9ABED02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0CB072BB"/>
    <w:multiLevelType w:val="hybridMultilevel"/>
    <w:tmpl w:val="9D10EC42"/>
    <w:lvl w:ilvl="0" w:tplc="5CBAB228">
      <w:start w:val="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E0B72A0"/>
    <w:multiLevelType w:val="hybridMultilevel"/>
    <w:tmpl w:val="D090A646"/>
    <w:lvl w:ilvl="0" w:tplc="FFFFFFFF">
      <w:start w:val="1"/>
      <w:numFmt w:val="bullet"/>
      <w:lvlText w:val=""/>
      <w:lvlJc w:val="left"/>
      <w:pPr>
        <w:tabs>
          <w:tab w:val="num" w:pos="1005"/>
        </w:tabs>
        <w:ind w:left="1005" w:hanging="360"/>
      </w:pPr>
      <w:rPr>
        <w:rFonts w:ascii="Wingdings" w:hAnsi="Wingdings" w:hint="default"/>
      </w:rPr>
    </w:lvl>
    <w:lvl w:ilvl="1" w:tplc="FFFFFFFF" w:tentative="1">
      <w:start w:val="1"/>
      <w:numFmt w:val="bullet"/>
      <w:lvlText w:val="o"/>
      <w:lvlJc w:val="left"/>
      <w:pPr>
        <w:tabs>
          <w:tab w:val="num" w:pos="1725"/>
        </w:tabs>
        <w:ind w:left="1725" w:hanging="360"/>
      </w:pPr>
      <w:rPr>
        <w:rFonts w:ascii="Courier New" w:hAnsi="Courier New" w:cs="Courier New" w:hint="default"/>
      </w:rPr>
    </w:lvl>
    <w:lvl w:ilvl="2" w:tplc="FFFFFFFF" w:tentative="1">
      <w:start w:val="1"/>
      <w:numFmt w:val="bullet"/>
      <w:lvlText w:val=""/>
      <w:lvlJc w:val="left"/>
      <w:pPr>
        <w:tabs>
          <w:tab w:val="num" w:pos="2445"/>
        </w:tabs>
        <w:ind w:left="2445" w:hanging="360"/>
      </w:pPr>
      <w:rPr>
        <w:rFonts w:ascii="Wingdings" w:hAnsi="Wingdings" w:hint="default"/>
      </w:rPr>
    </w:lvl>
    <w:lvl w:ilvl="3" w:tplc="FFFFFFFF" w:tentative="1">
      <w:start w:val="1"/>
      <w:numFmt w:val="bullet"/>
      <w:lvlText w:val=""/>
      <w:lvlJc w:val="left"/>
      <w:pPr>
        <w:tabs>
          <w:tab w:val="num" w:pos="3165"/>
        </w:tabs>
        <w:ind w:left="3165" w:hanging="360"/>
      </w:pPr>
      <w:rPr>
        <w:rFonts w:ascii="Symbol" w:hAnsi="Symbol" w:hint="default"/>
      </w:rPr>
    </w:lvl>
    <w:lvl w:ilvl="4" w:tplc="FFFFFFFF" w:tentative="1">
      <w:start w:val="1"/>
      <w:numFmt w:val="bullet"/>
      <w:lvlText w:val="o"/>
      <w:lvlJc w:val="left"/>
      <w:pPr>
        <w:tabs>
          <w:tab w:val="num" w:pos="3885"/>
        </w:tabs>
        <w:ind w:left="3885" w:hanging="360"/>
      </w:pPr>
      <w:rPr>
        <w:rFonts w:ascii="Courier New" w:hAnsi="Courier New" w:cs="Courier New" w:hint="default"/>
      </w:rPr>
    </w:lvl>
    <w:lvl w:ilvl="5" w:tplc="FFFFFFFF" w:tentative="1">
      <w:start w:val="1"/>
      <w:numFmt w:val="bullet"/>
      <w:lvlText w:val=""/>
      <w:lvlJc w:val="left"/>
      <w:pPr>
        <w:tabs>
          <w:tab w:val="num" w:pos="4605"/>
        </w:tabs>
        <w:ind w:left="4605" w:hanging="360"/>
      </w:pPr>
      <w:rPr>
        <w:rFonts w:ascii="Wingdings" w:hAnsi="Wingdings" w:hint="default"/>
      </w:rPr>
    </w:lvl>
    <w:lvl w:ilvl="6" w:tplc="FFFFFFFF" w:tentative="1">
      <w:start w:val="1"/>
      <w:numFmt w:val="bullet"/>
      <w:lvlText w:val=""/>
      <w:lvlJc w:val="left"/>
      <w:pPr>
        <w:tabs>
          <w:tab w:val="num" w:pos="5325"/>
        </w:tabs>
        <w:ind w:left="5325" w:hanging="360"/>
      </w:pPr>
      <w:rPr>
        <w:rFonts w:ascii="Symbol" w:hAnsi="Symbol" w:hint="default"/>
      </w:rPr>
    </w:lvl>
    <w:lvl w:ilvl="7" w:tplc="FFFFFFFF" w:tentative="1">
      <w:start w:val="1"/>
      <w:numFmt w:val="bullet"/>
      <w:lvlText w:val="o"/>
      <w:lvlJc w:val="left"/>
      <w:pPr>
        <w:tabs>
          <w:tab w:val="num" w:pos="6045"/>
        </w:tabs>
        <w:ind w:left="6045" w:hanging="360"/>
      </w:pPr>
      <w:rPr>
        <w:rFonts w:ascii="Courier New" w:hAnsi="Courier New" w:cs="Courier New" w:hint="default"/>
      </w:rPr>
    </w:lvl>
    <w:lvl w:ilvl="8" w:tplc="FFFFFFFF" w:tentative="1">
      <w:start w:val="1"/>
      <w:numFmt w:val="bullet"/>
      <w:lvlText w:val=""/>
      <w:lvlJc w:val="left"/>
      <w:pPr>
        <w:tabs>
          <w:tab w:val="num" w:pos="6765"/>
        </w:tabs>
        <w:ind w:left="6765" w:hanging="360"/>
      </w:pPr>
      <w:rPr>
        <w:rFonts w:ascii="Wingdings" w:hAnsi="Wingdings" w:hint="default"/>
      </w:rPr>
    </w:lvl>
  </w:abstractNum>
  <w:abstractNum w:abstractNumId="10" w15:restartNumberingAfterBreak="0">
    <w:nsid w:val="0F707AA3"/>
    <w:multiLevelType w:val="hybridMultilevel"/>
    <w:tmpl w:val="D79ABC3E"/>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1" w15:restartNumberingAfterBreak="0">
    <w:nsid w:val="16087563"/>
    <w:multiLevelType w:val="hybridMultilevel"/>
    <w:tmpl w:val="1AF4752E"/>
    <w:lvl w:ilvl="0" w:tplc="FFFFFFFF">
      <w:numFmt w:val="bullet"/>
      <w:lvlText w:val="–"/>
      <w:lvlJc w:val="left"/>
      <w:pPr>
        <w:tabs>
          <w:tab w:val="num" w:pos="1778"/>
        </w:tabs>
        <w:ind w:left="1778"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AF670B"/>
    <w:multiLevelType w:val="hybridMultilevel"/>
    <w:tmpl w:val="D9926CAE"/>
    <w:lvl w:ilvl="0" w:tplc="65C4935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ADD372B"/>
    <w:multiLevelType w:val="hybridMultilevel"/>
    <w:tmpl w:val="EF80AFD6"/>
    <w:lvl w:ilvl="0" w:tplc="040E000F">
      <w:start w:val="1"/>
      <w:numFmt w:val="decimal"/>
      <w:lvlText w:val="%1."/>
      <w:lvlJc w:val="left"/>
      <w:pPr>
        <w:ind w:left="360" w:hanging="360"/>
      </w:pPr>
    </w:lvl>
    <w:lvl w:ilvl="1" w:tplc="EE0CD7F0">
      <w:start w:val="4"/>
      <w:numFmt w:val="bullet"/>
      <w:lvlText w:val="—"/>
      <w:lvlJc w:val="left"/>
      <w:pPr>
        <w:ind w:left="1440" w:hanging="360"/>
      </w:pPr>
      <w:rPr>
        <w:rFonts w:ascii="Garamond" w:eastAsia="Times New Roman" w:hAnsi="Garamond" w:cs="Times New Roman" w:hint="default"/>
      </w:rPr>
    </w:lvl>
    <w:lvl w:ilvl="2" w:tplc="A5AE9662">
      <w:start w:val="1"/>
      <w:numFmt w:val="lowerLetter"/>
      <w:lvlText w:val="%3)"/>
      <w:lvlJc w:val="left"/>
      <w:pPr>
        <w:ind w:left="2340" w:hanging="360"/>
      </w:pPr>
      <w:rPr>
        <w:rFonts w:hint="default"/>
      </w:rPr>
    </w:lvl>
    <w:lvl w:ilvl="3" w:tplc="3D40196A">
      <w:start w:val="4"/>
      <w:numFmt w:val="bullet"/>
      <w:lvlText w:val="-"/>
      <w:lvlJc w:val="left"/>
      <w:pPr>
        <w:ind w:left="2880" w:hanging="360"/>
      </w:pPr>
      <w:rPr>
        <w:rFonts w:ascii="Times New Roman" w:eastAsia="Times New Roman" w:hAnsi="Times New Roman" w:cs="Times New Roman" w:hint="default"/>
        <w:b/>
        <w:color w:val="000000"/>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B85672B"/>
    <w:multiLevelType w:val="hybridMultilevel"/>
    <w:tmpl w:val="A2E82964"/>
    <w:lvl w:ilvl="0" w:tplc="040E000F">
      <w:start w:val="1"/>
      <w:numFmt w:val="decimal"/>
      <w:lvlText w:val="%1."/>
      <w:lvlJc w:val="left"/>
      <w:pPr>
        <w:ind w:left="720" w:hanging="360"/>
      </w:pPr>
    </w:lvl>
    <w:lvl w:ilvl="1" w:tplc="EE0CD7F0">
      <w:start w:val="4"/>
      <w:numFmt w:val="bullet"/>
      <w:lvlText w:val="—"/>
      <w:lvlJc w:val="left"/>
      <w:pPr>
        <w:ind w:left="1440" w:hanging="360"/>
      </w:pPr>
      <w:rPr>
        <w:rFonts w:ascii="Garamond" w:eastAsia="Times New Roman" w:hAnsi="Garamond" w:cs="Times New Roman" w:hint="default"/>
      </w:rPr>
    </w:lvl>
    <w:lvl w:ilvl="2" w:tplc="A5AE9662">
      <w:start w:val="1"/>
      <w:numFmt w:val="lowerLetter"/>
      <w:lvlText w:val="%3)"/>
      <w:lvlJc w:val="left"/>
      <w:pPr>
        <w:ind w:left="2340" w:hanging="360"/>
      </w:pPr>
      <w:rPr>
        <w:rFonts w:hint="default"/>
      </w:rPr>
    </w:lvl>
    <w:lvl w:ilvl="3" w:tplc="3D40196A">
      <w:start w:val="4"/>
      <w:numFmt w:val="bullet"/>
      <w:lvlText w:val="-"/>
      <w:lvlJc w:val="left"/>
      <w:pPr>
        <w:ind w:left="2880" w:hanging="360"/>
      </w:pPr>
      <w:rPr>
        <w:rFonts w:ascii="Times New Roman" w:eastAsia="Times New Roman" w:hAnsi="Times New Roman" w:cs="Times New Roman" w:hint="default"/>
        <w:b/>
        <w:color w:val="000000"/>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EC81688"/>
    <w:multiLevelType w:val="hybridMultilevel"/>
    <w:tmpl w:val="80A6CA3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1F8E4B9A"/>
    <w:multiLevelType w:val="multilevel"/>
    <w:tmpl w:val="3FA62D00"/>
    <w:lvl w:ilvl="0">
      <w:start w:val="1"/>
      <w:numFmt w:val="bullet"/>
      <w:lvlText w:val=""/>
      <w:lvlJc w:val="left"/>
      <w:pPr>
        <w:tabs>
          <w:tab w:val="num" w:pos="1440"/>
        </w:tabs>
      </w:pPr>
      <w:rPr>
        <w:rFonts w:ascii="Symbol" w:hAnsi="Symbol" w:hint="default"/>
      </w:rPr>
    </w:lvl>
    <w:lvl w:ilvl="1">
      <w:start w:val="1"/>
      <w:numFmt w:val="decimalZero"/>
      <w:isLgl/>
      <w:lvlText w:val="%1.%2. szakasz "/>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7" w15:restartNumberingAfterBreak="0">
    <w:nsid w:val="21FF6091"/>
    <w:multiLevelType w:val="hybridMultilevel"/>
    <w:tmpl w:val="E56848B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23A63FD9"/>
    <w:multiLevelType w:val="hybridMultilevel"/>
    <w:tmpl w:val="AF24985C"/>
    <w:lvl w:ilvl="0" w:tplc="37121C76">
      <w:start w:val="10"/>
      <w:numFmt w:val="lowerLetter"/>
      <w:lvlText w:val="%1)"/>
      <w:lvlJc w:val="left"/>
      <w:pPr>
        <w:ind w:left="1359"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46274E0"/>
    <w:multiLevelType w:val="hybridMultilevel"/>
    <w:tmpl w:val="0730358A"/>
    <w:lvl w:ilvl="0" w:tplc="040E0017">
      <w:start w:val="1"/>
      <w:numFmt w:val="lowerLetter"/>
      <w:lvlText w:val="%1)"/>
      <w:lvlJc w:val="left"/>
      <w:pPr>
        <w:ind w:left="1359" w:hanging="360"/>
      </w:pPr>
    </w:lvl>
    <w:lvl w:ilvl="1" w:tplc="040E0019" w:tentative="1">
      <w:start w:val="1"/>
      <w:numFmt w:val="lowerLetter"/>
      <w:lvlText w:val="%2."/>
      <w:lvlJc w:val="left"/>
      <w:pPr>
        <w:ind w:left="2079" w:hanging="360"/>
      </w:pPr>
    </w:lvl>
    <w:lvl w:ilvl="2" w:tplc="040E001B" w:tentative="1">
      <w:start w:val="1"/>
      <w:numFmt w:val="lowerRoman"/>
      <w:lvlText w:val="%3."/>
      <w:lvlJc w:val="right"/>
      <w:pPr>
        <w:ind w:left="2799" w:hanging="180"/>
      </w:pPr>
    </w:lvl>
    <w:lvl w:ilvl="3" w:tplc="040E000F" w:tentative="1">
      <w:start w:val="1"/>
      <w:numFmt w:val="decimal"/>
      <w:lvlText w:val="%4."/>
      <w:lvlJc w:val="left"/>
      <w:pPr>
        <w:ind w:left="3519" w:hanging="360"/>
      </w:pPr>
    </w:lvl>
    <w:lvl w:ilvl="4" w:tplc="040E0019" w:tentative="1">
      <w:start w:val="1"/>
      <w:numFmt w:val="lowerLetter"/>
      <w:lvlText w:val="%5."/>
      <w:lvlJc w:val="left"/>
      <w:pPr>
        <w:ind w:left="4239" w:hanging="360"/>
      </w:pPr>
    </w:lvl>
    <w:lvl w:ilvl="5" w:tplc="040E001B" w:tentative="1">
      <w:start w:val="1"/>
      <w:numFmt w:val="lowerRoman"/>
      <w:lvlText w:val="%6."/>
      <w:lvlJc w:val="right"/>
      <w:pPr>
        <w:ind w:left="4959" w:hanging="180"/>
      </w:pPr>
    </w:lvl>
    <w:lvl w:ilvl="6" w:tplc="040E000F" w:tentative="1">
      <w:start w:val="1"/>
      <w:numFmt w:val="decimal"/>
      <w:lvlText w:val="%7."/>
      <w:lvlJc w:val="left"/>
      <w:pPr>
        <w:ind w:left="5679" w:hanging="360"/>
      </w:pPr>
    </w:lvl>
    <w:lvl w:ilvl="7" w:tplc="040E0019" w:tentative="1">
      <w:start w:val="1"/>
      <w:numFmt w:val="lowerLetter"/>
      <w:lvlText w:val="%8."/>
      <w:lvlJc w:val="left"/>
      <w:pPr>
        <w:ind w:left="6399" w:hanging="360"/>
      </w:pPr>
    </w:lvl>
    <w:lvl w:ilvl="8" w:tplc="040E001B" w:tentative="1">
      <w:start w:val="1"/>
      <w:numFmt w:val="lowerRoman"/>
      <w:lvlText w:val="%9."/>
      <w:lvlJc w:val="right"/>
      <w:pPr>
        <w:ind w:left="7119" w:hanging="180"/>
      </w:pPr>
    </w:lvl>
  </w:abstractNum>
  <w:abstractNum w:abstractNumId="20" w15:restartNumberingAfterBreak="0">
    <w:nsid w:val="27274EF6"/>
    <w:multiLevelType w:val="hybridMultilevel"/>
    <w:tmpl w:val="F4BC696E"/>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1" w15:restartNumberingAfterBreak="0">
    <w:nsid w:val="29543DD4"/>
    <w:multiLevelType w:val="hybridMultilevel"/>
    <w:tmpl w:val="B7D888FA"/>
    <w:lvl w:ilvl="0" w:tplc="492A23AA">
      <w:numFmt w:val="bullet"/>
      <w:lvlText w:val="-"/>
      <w:lvlJc w:val="left"/>
      <w:pPr>
        <w:ind w:left="644" w:hanging="360"/>
      </w:pPr>
      <w:rPr>
        <w:rFonts w:ascii="Times New Roman" w:eastAsia="Times New Roman" w:hAnsi="Times New Roman"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22" w15:restartNumberingAfterBreak="0">
    <w:nsid w:val="2F5D44B4"/>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2F7263E3"/>
    <w:multiLevelType w:val="hybridMultilevel"/>
    <w:tmpl w:val="B388176A"/>
    <w:lvl w:ilvl="0" w:tplc="7AC09846">
      <w:start w:val="2"/>
      <w:numFmt w:val="decimal"/>
      <w:lvlText w:val="%1."/>
      <w:lvlJc w:val="left"/>
      <w:pPr>
        <w:tabs>
          <w:tab w:val="num" w:pos="2433"/>
        </w:tabs>
        <w:ind w:left="2433"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4" w15:restartNumberingAfterBreak="0">
    <w:nsid w:val="317F065A"/>
    <w:multiLevelType w:val="hybridMultilevel"/>
    <w:tmpl w:val="C15CA122"/>
    <w:lvl w:ilvl="0" w:tplc="040E000F">
      <w:start w:val="1"/>
      <w:numFmt w:val="decimal"/>
      <w:lvlText w:val="%1."/>
      <w:lvlJc w:val="left"/>
      <w:pPr>
        <w:ind w:left="360" w:hanging="360"/>
      </w:pPr>
      <w:rPr>
        <w:rFonts w:hint="default"/>
        <w:i/>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5" w15:restartNumberingAfterBreak="0">
    <w:nsid w:val="34125D88"/>
    <w:multiLevelType w:val="hybridMultilevel"/>
    <w:tmpl w:val="E2E04DDC"/>
    <w:lvl w:ilvl="0" w:tplc="FFFFFFFF">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6" w15:restartNumberingAfterBreak="0">
    <w:nsid w:val="374E680A"/>
    <w:multiLevelType w:val="hybridMultilevel"/>
    <w:tmpl w:val="D95297CC"/>
    <w:lvl w:ilvl="0" w:tplc="BC9075A6">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38683C56"/>
    <w:multiLevelType w:val="hybridMultilevel"/>
    <w:tmpl w:val="FBEC2160"/>
    <w:lvl w:ilvl="0" w:tplc="2CF04EFE">
      <w:numFmt w:val="bullet"/>
      <w:lvlText w:val="-"/>
      <w:lvlJc w:val="left"/>
      <w:pPr>
        <w:tabs>
          <w:tab w:val="num" w:pos="720"/>
        </w:tabs>
        <w:ind w:left="720" w:hanging="360"/>
      </w:pPr>
      <w:rPr>
        <w:rFonts w:ascii="Times New Roman" w:eastAsia="Times New Roman" w:hAnsi="Times New Roman" w:cs="Times New Roman" w:hint="default"/>
      </w:rPr>
    </w:lvl>
    <w:lvl w:ilvl="1" w:tplc="040E0019" w:tentative="1">
      <w:start w:val="1"/>
      <w:numFmt w:val="bullet"/>
      <w:lvlText w:val="o"/>
      <w:lvlJc w:val="left"/>
      <w:pPr>
        <w:tabs>
          <w:tab w:val="num" w:pos="1440"/>
        </w:tabs>
        <w:ind w:left="1440" w:hanging="360"/>
      </w:pPr>
      <w:rPr>
        <w:rFonts w:ascii="Courier New" w:hAnsi="Courier New" w:cs="Courier New" w:hint="default"/>
      </w:rPr>
    </w:lvl>
    <w:lvl w:ilvl="2" w:tplc="040E001B">
      <w:start w:val="1"/>
      <w:numFmt w:val="bullet"/>
      <w:lvlText w:val=""/>
      <w:lvlJc w:val="left"/>
      <w:pPr>
        <w:tabs>
          <w:tab w:val="num" w:pos="2160"/>
        </w:tabs>
        <w:ind w:left="2160" w:hanging="360"/>
      </w:pPr>
      <w:rPr>
        <w:rFonts w:ascii="Wingdings" w:hAnsi="Wingdings" w:hint="default"/>
      </w:rPr>
    </w:lvl>
    <w:lvl w:ilvl="3" w:tplc="040E000F">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cs="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cs="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405B180F"/>
    <w:multiLevelType w:val="hybridMultilevel"/>
    <w:tmpl w:val="85EAF0C6"/>
    <w:lvl w:ilvl="0" w:tplc="040E0003">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0"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31" w15:restartNumberingAfterBreak="0">
    <w:nsid w:val="431A7ADA"/>
    <w:multiLevelType w:val="hybridMultilevel"/>
    <w:tmpl w:val="490A777E"/>
    <w:lvl w:ilvl="0" w:tplc="3342B7F8">
      <w:start w:val="10"/>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9E6033E0">
      <w:start w:val="1138"/>
      <w:numFmt w:val="bullet"/>
      <w:lvlText w:val="-"/>
      <w:lvlJc w:val="left"/>
      <w:pPr>
        <w:ind w:left="2160" w:hanging="360"/>
      </w:pPr>
      <w:rPr>
        <w:rFonts w:ascii="Bookman Old Style" w:eastAsia="Calisto MT" w:hAnsi="Bookman Old Style" w:cs="Calisto MT"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43815EB3"/>
    <w:multiLevelType w:val="hybridMultilevel"/>
    <w:tmpl w:val="8856C39A"/>
    <w:lvl w:ilvl="0" w:tplc="FFFFFFFF">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3" w15:restartNumberingAfterBreak="0">
    <w:nsid w:val="49174149"/>
    <w:multiLevelType w:val="hybridMultilevel"/>
    <w:tmpl w:val="97C63408"/>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4" w15:restartNumberingAfterBreak="0">
    <w:nsid w:val="4F181055"/>
    <w:multiLevelType w:val="hybridMultilevel"/>
    <w:tmpl w:val="4A46C374"/>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9"/>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decimal"/>
      <w:lvlText w:val="%3."/>
      <w:lvlJc w:val="left"/>
      <w:pPr>
        <w:tabs>
          <w:tab w:val="num" w:pos="2340"/>
        </w:tabs>
        <w:ind w:left="2340" w:hanging="360"/>
      </w:pPr>
      <w:rPr>
        <w:rFonts w:hint="default"/>
      </w:rPr>
    </w:lvl>
    <w:lvl w:ilvl="3" w:tplc="774C2AAE">
      <w:start w:val="2"/>
      <w:numFmt w:val="bullet"/>
      <w:lvlText w:val=""/>
      <w:lvlJc w:val="left"/>
      <w:pPr>
        <w:tabs>
          <w:tab w:val="num" w:pos="2880"/>
        </w:tabs>
        <w:ind w:left="2880" w:hanging="360"/>
      </w:pPr>
      <w:rPr>
        <w:rFonts w:ascii="Symbol" w:hAnsi="Symbol" w:cs="Times New Roman" w:hint="default"/>
        <w:b w:val="0"/>
        <w:i w:val="0"/>
        <w:sz w:val="24"/>
        <w:szCs w:val="24"/>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F8F7777"/>
    <w:multiLevelType w:val="hybridMultilevel"/>
    <w:tmpl w:val="A1ACB084"/>
    <w:lvl w:ilvl="0" w:tplc="E090B0F6">
      <w:start w:val="5"/>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6" w15:restartNumberingAfterBreak="0">
    <w:nsid w:val="4FC327EB"/>
    <w:multiLevelType w:val="hybridMultilevel"/>
    <w:tmpl w:val="244262B0"/>
    <w:lvl w:ilvl="0" w:tplc="F1329EE4">
      <w:start w:val="27"/>
      <w:numFmt w:val="bullet"/>
      <w:lvlText w:val="-"/>
      <w:lvlJc w:val="left"/>
      <w:pPr>
        <w:ind w:left="1069" w:hanging="360"/>
      </w:pPr>
      <w:rPr>
        <w:rFonts w:ascii="Times New Roman" w:eastAsia="Times New Roman" w:hAnsi="Times New Roman" w:cs="Times New Roman"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37" w15:restartNumberingAfterBreak="0">
    <w:nsid w:val="53DA0FB4"/>
    <w:multiLevelType w:val="hybridMultilevel"/>
    <w:tmpl w:val="4E4C1A6A"/>
    <w:lvl w:ilvl="0" w:tplc="9E6033E0">
      <w:start w:val="1138"/>
      <w:numFmt w:val="bullet"/>
      <w:lvlText w:val="-"/>
      <w:lvlJc w:val="left"/>
      <w:pPr>
        <w:ind w:left="720" w:hanging="360"/>
      </w:pPr>
      <w:rPr>
        <w:rFonts w:ascii="Bookman Old Style" w:eastAsia="Calisto MT" w:hAnsi="Bookman Old Style" w:cs="Calisto MT"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59F143AF"/>
    <w:multiLevelType w:val="hybridMultilevel"/>
    <w:tmpl w:val="864453B2"/>
    <w:lvl w:ilvl="0" w:tplc="9E6033E0">
      <w:start w:val="1138"/>
      <w:numFmt w:val="bullet"/>
      <w:lvlText w:val="-"/>
      <w:lvlJc w:val="left"/>
      <w:pPr>
        <w:ind w:left="720" w:hanging="360"/>
      </w:pPr>
      <w:rPr>
        <w:rFonts w:ascii="Bookman Old Style" w:eastAsia="Calisto MT" w:hAnsi="Bookman Old Style" w:cs="Calisto MT"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40" w15:restartNumberingAfterBreak="0">
    <w:nsid w:val="5FB15152"/>
    <w:multiLevelType w:val="hybridMultilevel"/>
    <w:tmpl w:val="FD36CB98"/>
    <w:lvl w:ilvl="0" w:tplc="9E6033E0">
      <w:start w:val="1138"/>
      <w:numFmt w:val="bullet"/>
      <w:lvlText w:val="-"/>
      <w:lvlJc w:val="left"/>
      <w:pPr>
        <w:ind w:left="720" w:hanging="360"/>
      </w:pPr>
      <w:rPr>
        <w:rFonts w:ascii="Bookman Old Style" w:eastAsia="Calisto MT" w:hAnsi="Bookman Old Style" w:cs="Calisto MT"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60864800"/>
    <w:multiLevelType w:val="hybridMultilevel"/>
    <w:tmpl w:val="E9981838"/>
    <w:lvl w:ilvl="0" w:tplc="FFFFFFFF">
      <w:start w:val="1"/>
      <w:numFmt w:val="bullet"/>
      <w:lvlText w:val="–"/>
      <w:lvlJc w:val="left"/>
      <w:pPr>
        <w:tabs>
          <w:tab w:val="num" w:pos="1017"/>
        </w:tabs>
        <w:ind w:left="1017" w:hanging="360"/>
      </w:pPr>
      <w:rPr>
        <w:rFonts w:ascii="Times New Roman" w:eastAsia="Times New Roman" w:hAnsi="Times New Roman" w:cs="Times New Roman" w:hint="default"/>
      </w:rPr>
    </w:lvl>
    <w:lvl w:ilvl="1" w:tplc="FFFFFFFF" w:tentative="1">
      <w:start w:val="1"/>
      <w:numFmt w:val="bullet"/>
      <w:lvlText w:val="o"/>
      <w:lvlJc w:val="left"/>
      <w:pPr>
        <w:tabs>
          <w:tab w:val="num" w:pos="1737"/>
        </w:tabs>
        <w:ind w:left="1737" w:hanging="360"/>
      </w:pPr>
      <w:rPr>
        <w:rFonts w:ascii="Courier New" w:hAnsi="Courier New" w:hint="default"/>
      </w:rPr>
    </w:lvl>
    <w:lvl w:ilvl="2" w:tplc="FFFFFFFF" w:tentative="1">
      <w:start w:val="1"/>
      <w:numFmt w:val="bullet"/>
      <w:lvlText w:val=""/>
      <w:lvlJc w:val="left"/>
      <w:pPr>
        <w:tabs>
          <w:tab w:val="num" w:pos="2457"/>
        </w:tabs>
        <w:ind w:left="2457" w:hanging="360"/>
      </w:pPr>
      <w:rPr>
        <w:rFonts w:ascii="Wingdings" w:hAnsi="Wingdings" w:hint="default"/>
      </w:rPr>
    </w:lvl>
    <w:lvl w:ilvl="3" w:tplc="FFFFFFFF" w:tentative="1">
      <w:start w:val="1"/>
      <w:numFmt w:val="bullet"/>
      <w:lvlText w:val=""/>
      <w:lvlJc w:val="left"/>
      <w:pPr>
        <w:tabs>
          <w:tab w:val="num" w:pos="3177"/>
        </w:tabs>
        <w:ind w:left="3177" w:hanging="360"/>
      </w:pPr>
      <w:rPr>
        <w:rFonts w:ascii="Symbol" w:hAnsi="Symbol" w:hint="default"/>
      </w:rPr>
    </w:lvl>
    <w:lvl w:ilvl="4" w:tplc="FFFFFFFF" w:tentative="1">
      <w:start w:val="1"/>
      <w:numFmt w:val="bullet"/>
      <w:lvlText w:val="o"/>
      <w:lvlJc w:val="left"/>
      <w:pPr>
        <w:tabs>
          <w:tab w:val="num" w:pos="3897"/>
        </w:tabs>
        <w:ind w:left="3897" w:hanging="360"/>
      </w:pPr>
      <w:rPr>
        <w:rFonts w:ascii="Courier New" w:hAnsi="Courier New" w:hint="default"/>
      </w:rPr>
    </w:lvl>
    <w:lvl w:ilvl="5" w:tplc="FFFFFFFF" w:tentative="1">
      <w:start w:val="1"/>
      <w:numFmt w:val="bullet"/>
      <w:lvlText w:val=""/>
      <w:lvlJc w:val="left"/>
      <w:pPr>
        <w:tabs>
          <w:tab w:val="num" w:pos="4617"/>
        </w:tabs>
        <w:ind w:left="4617" w:hanging="360"/>
      </w:pPr>
      <w:rPr>
        <w:rFonts w:ascii="Wingdings" w:hAnsi="Wingdings" w:hint="default"/>
      </w:rPr>
    </w:lvl>
    <w:lvl w:ilvl="6" w:tplc="FFFFFFFF" w:tentative="1">
      <w:start w:val="1"/>
      <w:numFmt w:val="bullet"/>
      <w:lvlText w:val=""/>
      <w:lvlJc w:val="left"/>
      <w:pPr>
        <w:tabs>
          <w:tab w:val="num" w:pos="5337"/>
        </w:tabs>
        <w:ind w:left="5337" w:hanging="360"/>
      </w:pPr>
      <w:rPr>
        <w:rFonts w:ascii="Symbol" w:hAnsi="Symbol" w:hint="default"/>
      </w:rPr>
    </w:lvl>
    <w:lvl w:ilvl="7" w:tplc="FFFFFFFF" w:tentative="1">
      <w:start w:val="1"/>
      <w:numFmt w:val="bullet"/>
      <w:lvlText w:val="o"/>
      <w:lvlJc w:val="left"/>
      <w:pPr>
        <w:tabs>
          <w:tab w:val="num" w:pos="6057"/>
        </w:tabs>
        <w:ind w:left="6057" w:hanging="360"/>
      </w:pPr>
      <w:rPr>
        <w:rFonts w:ascii="Courier New" w:hAnsi="Courier New" w:hint="default"/>
      </w:rPr>
    </w:lvl>
    <w:lvl w:ilvl="8" w:tplc="FFFFFFFF" w:tentative="1">
      <w:start w:val="1"/>
      <w:numFmt w:val="bullet"/>
      <w:lvlText w:val=""/>
      <w:lvlJc w:val="left"/>
      <w:pPr>
        <w:tabs>
          <w:tab w:val="num" w:pos="6777"/>
        </w:tabs>
        <w:ind w:left="6777" w:hanging="360"/>
      </w:pPr>
      <w:rPr>
        <w:rFonts w:ascii="Wingdings" w:hAnsi="Wingdings" w:hint="default"/>
      </w:rPr>
    </w:lvl>
  </w:abstractNum>
  <w:abstractNum w:abstractNumId="42" w15:restartNumberingAfterBreak="0">
    <w:nsid w:val="6AC257ED"/>
    <w:multiLevelType w:val="hybridMultilevel"/>
    <w:tmpl w:val="E6083ECA"/>
    <w:lvl w:ilvl="0" w:tplc="FFFFFFFF">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3" w15:restartNumberingAfterBreak="0">
    <w:nsid w:val="6D470111"/>
    <w:multiLevelType w:val="hybridMultilevel"/>
    <w:tmpl w:val="A81A8454"/>
    <w:lvl w:ilvl="0" w:tplc="040E0003">
      <w:start w:val="1"/>
      <w:numFmt w:val="decimal"/>
      <w:lvlText w:val="%1.)"/>
      <w:lvlJc w:val="left"/>
      <w:pPr>
        <w:ind w:left="924" w:hanging="564"/>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4" w15:restartNumberingAfterBreak="0">
    <w:nsid w:val="6DDF4D4D"/>
    <w:multiLevelType w:val="hybridMultilevel"/>
    <w:tmpl w:val="BDD2D5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70275A3B"/>
    <w:multiLevelType w:val="hybridMultilevel"/>
    <w:tmpl w:val="35208C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71661507"/>
    <w:multiLevelType w:val="hybridMultilevel"/>
    <w:tmpl w:val="BCCA0AF2"/>
    <w:lvl w:ilvl="0" w:tplc="040E000F">
      <w:start w:val="1"/>
      <w:numFmt w:val="decimal"/>
      <w:lvlText w:val="%1."/>
      <w:lvlJc w:val="left"/>
      <w:pPr>
        <w:ind w:left="644" w:hanging="360"/>
      </w:pPr>
      <w:rPr>
        <w:rFonts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47" w15:restartNumberingAfterBreak="0">
    <w:nsid w:val="76BF4C01"/>
    <w:multiLevelType w:val="hybridMultilevel"/>
    <w:tmpl w:val="18EEBF70"/>
    <w:lvl w:ilvl="0" w:tplc="9E6033E0">
      <w:start w:val="1138"/>
      <w:numFmt w:val="bullet"/>
      <w:lvlText w:val="-"/>
      <w:lvlJc w:val="left"/>
      <w:pPr>
        <w:ind w:left="720" w:hanging="360"/>
      </w:pPr>
      <w:rPr>
        <w:rFonts w:ascii="Bookman Old Style" w:eastAsia="Calisto MT" w:hAnsi="Bookman Old Style" w:cs="Calisto MT"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77CA4508"/>
    <w:multiLevelType w:val="singleLevel"/>
    <w:tmpl w:val="7D661E6A"/>
    <w:lvl w:ilvl="0">
      <w:start w:val="1"/>
      <w:numFmt w:val="decimal"/>
      <w:lvlText w:val="%1."/>
      <w:legacy w:legacy="1" w:legacySpace="0" w:legacyIndent="360"/>
      <w:lvlJc w:val="left"/>
      <w:pPr>
        <w:ind w:left="644" w:hanging="360"/>
      </w:pPr>
      <w:rPr>
        <w:b w:val="0"/>
      </w:rPr>
    </w:lvl>
  </w:abstractNum>
  <w:abstractNum w:abstractNumId="49" w15:restartNumberingAfterBreak="0">
    <w:nsid w:val="7CA76ECB"/>
    <w:multiLevelType w:val="hybridMultilevel"/>
    <w:tmpl w:val="73CA69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7D7A06C0"/>
    <w:multiLevelType w:val="hybridMultilevel"/>
    <w:tmpl w:val="428C43BE"/>
    <w:lvl w:ilvl="0" w:tplc="040E000F">
      <w:start w:val="1"/>
      <w:numFmt w:val="decimal"/>
      <w:lvlText w:val="%1."/>
      <w:lvlJc w:val="left"/>
      <w:pPr>
        <w:ind w:left="360" w:hanging="360"/>
      </w:pPr>
    </w:lvl>
    <w:lvl w:ilvl="1" w:tplc="EE0CD7F0">
      <w:start w:val="4"/>
      <w:numFmt w:val="bullet"/>
      <w:lvlText w:val="—"/>
      <w:lvlJc w:val="left"/>
      <w:pPr>
        <w:ind w:left="1440" w:hanging="360"/>
      </w:pPr>
      <w:rPr>
        <w:rFonts w:ascii="Garamond" w:eastAsia="Times New Roman" w:hAnsi="Garamond" w:cs="Times New Roman" w:hint="default"/>
      </w:rPr>
    </w:lvl>
    <w:lvl w:ilvl="2" w:tplc="A5AE9662">
      <w:start w:val="1"/>
      <w:numFmt w:val="lowerLetter"/>
      <w:lvlText w:val="%3)"/>
      <w:lvlJc w:val="left"/>
      <w:pPr>
        <w:ind w:left="2340" w:hanging="360"/>
      </w:pPr>
      <w:rPr>
        <w:rFonts w:hint="default"/>
      </w:rPr>
    </w:lvl>
    <w:lvl w:ilvl="3" w:tplc="3D40196A">
      <w:start w:val="4"/>
      <w:numFmt w:val="bullet"/>
      <w:lvlText w:val="-"/>
      <w:lvlJc w:val="left"/>
      <w:pPr>
        <w:ind w:left="2880" w:hanging="360"/>
      </w:pPr>
      <w:rPr>
        <w:rFonts w:ascii="Times New Roman" w:eastAsia="Times New Roman" w:hAnsi="Times New Roman" w:cs="Times New Roman" w:hint="default"/>
        <w:b/>
        <w:color w:val="000000"/>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41"/>
  </w:num>
  <w:num w:numId="3">
    <w:abstractNumId w:val="6"/>
  </w:num>
  <w:num w:numId="4">
    <w:abstractNumId w:val="25"/>
  </w:num>
  <w:num w:numId="5">
    <w:abstractNumId w:val="32"/>
  </w:num>
  <w:num w:numId="6">
    <w:abstractNumId w:val="5"/>
  </w:num>
  <w:num w:numId="7">
    <w:abstractNumId w:val="42"/>
  </w:num>
  <w:num w:numId="8">
    <w:abstractNumId w:val="15"/>
  </w:num>
  <w:num w:numId="9">
    <w:abstractNumId w:val="10"/>
  </w:num>
  <w:num w:numId="10">
    <w:abstractNumId w:val="20"/>
  </w:num>
  <w:num w:numId="11">
    <w:abstractNumId w:val="24"/>
  </w:num>
  <w:num w:numId="12">
    <w:abstractNumId w:val="33"/>
  </w:num>
  <w:num w:numId="13">
    <w:abstractNumId w:val="11"/>
  </w:num>
  <w:num w:numId="14">
    <w:abstractNumId w:val="4"/>
  </w:num>
  <w:num w:numId="15">
    <w:abstractNumId w:val="22"/>
  </w:num>
  <w:num w:numId="16">
    <w:abstractNumId w:val="13"/>
  </w:num>
  <w:num w:numId="17">
    <w:abstractNumId w:val="0"/>
  </w:num>
  <w:num w:numId="18">
    <w:abstractNumId w:val="48"/>
    <w:lvlOverride w:ilvl="0">
      <w:startOverride w:val="1"/>
    </w:lvlOverride>
  </w:num>
  <w:num w:numId="19">
    <w:abstractNumId w:val="17"/>
  </w:num>
  <w:num w:numId="20">
    <w:abstractNumId w:val="8"/>
  </w:num>
  <w:num w:numId="21">
    <w:abstractNumId w:val="37"/>
  </w:num>
  <w:num w:numId="22">
    <w:abstractNumId w:val="47"/>
  </w:num>
  <w:num w:numId="23">
    <w:abstractNumId w:val="38"/>
  </w:num>
  <w:num w:numId="24">
    <w:abstractNumId w:val="40"/>
  </w:num>
  <w:num w:numId="25">
    <w:abstractNumId w:val="31"/>
  </w:num>
  <w:num w:numId="26">
    <w:abstractNumId w:val="34"/>
  </w:num>
  <w:num w:numId="27">
    <w:abstractNumId w:val="23"/>
  </w:num>
  <w:num w:numId="28">
    <w:abstractNumId w:val="26"/>
  </w:num>
  <w:num w:numId="29">
    <w:abstractNumId w:val="1"/>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9"/>
  </w:num>
  <w:num w:numId="37">
    <w:abstractNumId w:val="19"/>
  </w:num>
  <w:num w:numId="38">
    <w:abstractNumId w:val="14"/>
  </w:num>
  <w:num w:numId="39">
    <w:abstractNumId w:val="12"/>
  </w:num>
  <w:num w:numId="40">
    <w:abstractNumId w:val="35"/>
  </w:num>
  <w:num w:numId="41">
    <w:abstractNumId w:val="21"/>
  </w:num>
  <w:num w:numId="42">
    <w:abstractNumId w:val="36"/>
  </w:num>
  <w:num w:numId="43">
    <w:abstractNumId w:val="50"/>
  </w:num>
  <w:num w:numId="44">
    <w:abstractNumId w:val="7"/>
  </w:num>
  <w:num w:numId="45">
    <w:abstractNumId w:val="44"/>
  </w:num>
  <w:num w:numId="46">
    <w:abstractNumId w:val="49"/>
  </w:num>
  <w:num w:numId="47">
    <w:abstractNumId w:val="16"/>
  </w:num>
  <w:num w:numId="48">
    <w:abstractNumId w:val="30"/>
  </w:num>
  <w:num w:numId="49">
    <w:abstractNumId w:val="39"/>
    <w:lvlOverride w:ilvl="0">
      <w:startOverride w:val="1"/>
    </w:lvlOverride>
  </w:num>
  <w:num w:numId="50">
    <w:abstractNumId w:val="39"/>
  </w:num>
  <w:num w:numId="51">
    <w:abstractNumId w:val="28"/>
  </w:num>
  <w:num w:numId="52">
    <w:abstractNumId w:val="45"/>
  </w:num>
  <w:num w:numId="53">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8F4"/>
    <w:rsid w:val="00002394"/>
    <w:rsid w:val="0000521A"/>
    <w:rsid w:val="00024AA9"/>
    <w:rsid w:val="00025E8E"/>
    <w:rsid w:val="00026B1F"/>
    <w:rsid w:val="00035C94"/>
    <w:rsid w:val="00040B3C"/>
    <w:rsid w:val="000529D2"/>
    <w:rsid w:val="00061D01"/>
    <w:rsid w:val="0006222A"/>
    <w:rsid w:val="000649B4"/>
    <w:rsid w:val="00073232"/>
    <w:rsid w:val="000836BA"/>
    <w:rsid w:val="000A3632"/>
    <w:rsid w:val="000B1610"/>
    <w:rsid w:val="000B62AC"/>
    <w:rsid w:val="000D0427"/>
    <w:rsid w:val="000D5094"/>
    <w:rsid w:val="000E5B87"/>
    <w:rsid w:val="000E5F48"/>
    <w:rsid w:val="000F3686"/>
    <w:rsid w:val="000F6C69"/>
    <w:rsid w:val="00102050"/>
    <w:rsid w:val="00110996"/>
    <w:rsid w:val="001166C7"/>
    <w:rsid w:val="00122797"/>
    <w:rsid w:val="001339E5"/>
    <w:rsid w:val="001367AA"/>
    <w:rsid w:val="00147D85"/>
    <w:rsid w:val="00161EA2"/>
    <w:rsid w:val="00183928"/>
    <w:rsid w:val="00186B2C"/>
    <w:rsid w:val="0019720D"/>
    <w:rsid w:val="001A2662"/>
    <w:rsid w:val="001B315D"/>
    <w:rsid w:val="001B31DD"/>
    <w:rsid w:val="001C43D6"/>
    <w:rsid w:val="001D6827"/>
    <w:rsid w:val="001D71A7"/>
    <w:rsid w:val="001E3C1C"/>
    <w:rsid w:val="001E4CD1"/>
    <w:rsid w:val="001F4143"/>
    <w:rsid w:val="002043CF"/>
    <w:rsid w:val="0021545F"/>
    <w:rsid w:val="00217A45"/>
    <w:rsid w:val="0022748D"/>
    <w:rsid w:val="00233B7D"/>
    <w:rsid w:val="002439A6"/>
    <w:rsid w:val="00253564"/>
    <w:rsid w:val="0027668D"/>
    <w:rsid w:val="00280F16"/>
    <w:rsid w:val="00283C9C"/>
    <w:rsid w:val="0029010F"/>
    <w:rsid w:val="00294251"/>
    <w:rsid w:val="00297B1E"/>
    <w:rsid w:val="002B089A"/>
    <w:rsid w:val="002B32B0"/>
    <w:rsid w:val="002B6E63"/>
    <w:rsid w:val="002D711A"/>
    <w:rsid w:val="002E01E8"/>
    <w:rsid w:val="002F22A3"/>
    <w:rsid w:val="002F235F"/>
    <w:rsid w:val="002F43BE"/>
    <w:rsid w:val="0032400C"/>
    <w:rsid w:val="0032511C"/>
    <w:rsid w:val="003314BB"/>
    <w:rsid w:val="00331C97"/>
    <w:rsid w:val="003337CA"/>
    <w:rsid w:val="00335572"/>
    <w:rsid w:val="00341D8D"/>
    <w:rsid w:val="00362111"/>
    <w:rsid w:val="00362D59"/>
    <w:rsid w:val="00374E9D"/>
    <w:rsid w:val="00375E84"/>
    <w:rsid w:val="00377352"/>
    <w:rsid w:val="0038710B"/>
    <w:rsid w:val="00390474"/>
    <w:rsid w:val="00395733"/>
    <w:rsid w:val="00395EE6"/>
    <w:rsid w:val="003B2476"/>
    <w:rsid w:val="003B4296"/>
    <w:rsid w:val="003C29DA"/>
    <w:rsid w:val="003D2179"/>
    <w:rsid w:val="003D28B5"/>
    <w:rsid w:val="003E6C8C"/>
    <w:rsid w:val="00401941"/>
    <w:rsid w:val="00410269"/>
    <w:rsid w:val="00422236"/>
    <w:rsid w:val="00426ECD"/>
    <w:rsid w:val="00434176"/>
    <w:rsid w:val="004346A5"/>
    <w:rsid w:val="00447019"/>
    <w:rsid w:val="00447993"/>
    <w:rsid w:val="00453E0B"/>
    <w:rsid w:val="004620EF"/>
    <w:rsid w:val="0046212B"/>
    <w:rsid w:val="004639D2"/>
    <w:rsid w:val="0048073F"/>
    <w:rsid w:val="00481350"/>
    <w:rsid w:val="00482AD6"/>
    <w:rsid w:val="004A6278"/>
    <w:rsid w:val="004B28EC"/>
    <w:rsid w:val="004C77D4"/>
    <w:rsid w:val="004D4765"/>
    <w:rsid w:val="004D690D"/>
    <w:rsid w:val="004F647E"/>
    <w:rsid w:val="00510FC7"/>
    <w:rsid w:val="00511B0F"/>
    <w:rsid w:val="00511DA0"/>
    <w:rsid w:val="005175FA"/>
    <w:rsid w:val="00525CB9"/>
    <w:rsid w:val="00530B88"/>
    <w:rsid w:val="00540D5C"/>
    <w:rsid w:val="0054128A"/>
    <w:rsid w:val="00567096"/>
    <w:rsid w:val="00570AC1"/>
    <w:rsid w:val="00574E73"/>
    <w:rsid w:val="00584BD3"/>
    <w:rsid w:val="0059107E"/>
    <w:rsid w:val="00593D31"/>
    <w:rsid w:val="0059466E"/>
    <w:rsid w:val="005A64CA"/>
    <w:rsid w:val="005B4BE0"/>
    <w:rsid w:val="005C2D12"/>
    <w:rsid w:val="005D5DF6"/>
    <w:rsid w:val="005E101D"/>
    <w:rsid w:val="005E7F38"/>
    <w:rsid w:val="005F0EFF"/>
    <w:rsid w:val="005F3FAB"/>
    <w:rsid w:val="005F59CF"/>
    <w:rsid w:val="00607A80"/>
    <w:rsid w:val="0061016D"/>
    <w:rsid w:val="00610546"/>
    <w:rsid w:val="0061745C"/>
    <w:rsid w:val="006242B0"/>
    <w:rsid w:val="006245AC"/>
    <w:rsid w:val="00624F0F"/>
    <w:rsid w:val="00637154"/>
    <w:rsid w:val="006411A2"/>
    <w:rsid w:val="00653A0C"/>
    <w:rsid w:val="00660F25"/>
    <w:rsid w:val="00685E1F"/>
    <w:rsid w:val="006868CC"/>
    <w:rsid w:val="00690497"/>
    <w:rsid w:val="006A3542"/>
    <w:rsid w:val="006E0A47"/>
    <w:rsid w:val="006E12F5"/>
    <w:rsid w:val="006E746E"/>
    <w:rsid w:val="006F05D0"/>
    <w:rsid w:val="006F0978"/>
    <w:rsid w:val="006F0FC6"/>
    <w:rsid w:val="006F3501"/>
    <w:rsid w:val="006F4324"/>
    <w:rsid w:val="00704AE8"/>
    <w:rsid w:val="0070660D"/>
    <w:rsid w:val="007079A4"/>
    <w:rsid w:val="00712B9A"/>
    <w:rsid w:val="007153AA"/>
    <w:rsid w:val="00717198"/>
    <w:rsid w:val="00726072"/>
    <w:rsid w:val="00726520"/>
    <w:rsid w:val="00736EB4"/>
    <w:rsid w:val="00740455"/>
    <w:rsid w:val="00752EA4"/>
    <w:rsid w:val="0075597C"/>
    <w:rsid w:val="0075630F"/>
    <w:rsid w:val="00764A18"/>
    <w:rsid w:val="00765B07"/>
    <w:rsid w:val="00771558"/>
    <w:rsid w:val="00772FD6"/>
    <w:rsid w:val="00776D8A"/>
    <w:rsid w:val="007816FA"/>
    <w:rsid w:val="00793471"/>
    <w:rsid w:val="00793737"/>
    <w:rsid w:val="007B44AA"/>
    <w:rsid w:val="007B6C3F"/>
    <w:rsid w:val="007B7F3C"/>
    <w:rsid w:val="007C457B"/>
    <w:rsid w:val="007C54A3"/>
    <w:rsid w:val="007D1442"/>
    <w:rsid w:val="007E2831"/>
    <w:rsid w:val="007F023C"/>
    <w:rsid w:val="007F146E"/>
    <w:rsid w:val="007F1E30"/>
    <w:rsid w:val="00803E1A"/>
    <w:rsid w:val="008126D0"/>
    <w:rsid w:val="008151EE"/>
    <w:rsid w:val="008277DF"/>
    <w:rsid w:val="00834554"/>
    <w:rsid w:val="00835C8F"/>
    <w:rsid w:val="0084141F"/>
    <w:rsid w:val="00860A60"/>
    <w:rsid w:val="0086101A"/>
    <w:rsid w:val="00865615"/>
    <w:rsid w:val="0087378E"/>
    <w:rsid w:val="00885506"/>
    <w:rsid w:val="008A17C4"/>
    <w:rsid w:val="008A5ECE"/>
    <w:rsid w:val="008B47EB"/>
    <w:rsid w:val="008B6005"/>
    <w:rsid w:val="008C1ED7"/>
    <w:rsid w:val="008C408B"/>
    <w:rsid w:val="008D2AB2"/>
    <w:rsid w:val="008D35C0"/>
    <w:rsid w:val="008D5526"/>
    <w:rsid w:val="008D75DE"/>
    <w:rsid w:val="008E0E69"/>
    <w:rsid w:val="008F7D69"/>
    <w:rsid w:val="00906CD4"/>
    <w:rsid w:val="009131C6"/>
    <w:rsid w:val="009259C2"/>
    <w:rsid w:val="00926C3A"/>
    <w:rsid w:val="00941215"/>
    <w:rsid w:val="00941668"/>
    <w:rsid w:val="00942220"/>
    <w:rsid w:val="00952D06"/>
    <w:rsid w:val="009712C8"/>
    <w:rsid w:val="009774D4"/>
    <w:rsid w:val="009831F4"/>
    <w:rsid w:val="00984671"/>
    <w:rsid w:val="00985157"/>
    <w:rsid w:val="009975E4"/>
    <w:rsid w:val="009A4B91"/>
    <w:rsid w:val="009A52C9"/>
    <w:rsid w:val="009A7934"/>
    <w:rsid w:val="009B14B2"/>
    <w:rsid w:val="009B4EF5"/>
    <w:rsid w:val="009C0740"/>
    <w:rsid w:val="009D1300"/>
    <w:rsid w:val="009D2304"/>
    <w:rsid w:val="009D50A3"/>
    <w:rsid w:val="009D6685"/>
    <w:rsid w:val="009F182E"/>
    <w:rsid w:val="009F6B21"/>
    <w:rsid w:val="00A03E21"/>
    <w:rsid w:val="00A13B2B"/>
    <w:rsid w:val="00A24581"/>
    <w:rsid w:val="00A3651B"/>
    <w:rsid w:val="00A37977"/>
    <w:rsid w:val="00A40D39"/>
    <w:rsid w:val="00A5040D"/>
    <w:rsid w:val="00A62020"/>
    <w:rsid w:val="00A63A1E"/>
    <w:rsid w:val="00A73C4A"/>
    <w:rsid w:val="00A73D1D"/>
    <w:rsid w:val="00A749F0"/>
    <w:rsid w:val="00A74AB7"/>
    <w:rsid w:val="00A758FA"/>
    <w:rsid w:val="00A80857"/>
    <w:rsid w:val="00A82ED6"/>
    <w:rsid w:val="00A87713"/>
    <w:rsid w:val="00A911E5"/>
    <w:rsid w:val="00A92281"/>
    <w:rsid w:val="00A95ACA"/>
    <w:rsid w:val="00AA4ACC"/>
    <w:rsid w:val="00AB1C1E"/>
    <w:rsid w:val="00AB387D"/>
    <w:rsid w:val="00AC14C5"/>
    <w:rsid w:val="00AC5134"/>
    <w:rsid w:val="00AC6407"/>
    <w:rsid w:val="00AD0808"/>
    <w:rsid w:val="00AD4190"/>
    <w:rsid w:val="00B066FE"/>
    <w:rsid w:val="00B17E9B"/>
    <w:rsid w:val="00B20CF1"/>
    <w:rsid w:val="00B226DE"/>
    <w:rsid w:val="00B268B7"/>
    <w:rsid w:val="00B32E47"/>
    <w:rsid w:val="00B372F2"/>
    <w:rsid w:val="00B44074"/>
    <w:rsid w:val="00B45901"/>
    <w:rsid w:val="00B47261"/>
    <w:rsid w:val="00B50C99"/>
    <w:rsid w:val="00B512E2"/>
    <w:rsid w:val="00B51717"/>
    <w:rsid w:val="00B52546"/>
    <w:rsid w:val="00B53A8B"/>
    <w:rsid w:val="00B61B0A"/>
    <w:rsid w:val="00B81191"/>
    <w:rsid w:val="00B8366B"/>
    <w:rsid w:val="00B837AD"/>
    <w:rsid w:val="00B9266A"/>
    <w:rsid w:val="00B94877"/>
    <w:rsid w:val="00B9556D"/>
    <w:rsid w:val="00B9613B"/>
    <w:rsid w:val="00B96290"/>
    <w:rsid w:val="00BA18ED"/>
    <w:rsid w:val="00BA6D11"/>
    <w:rsid w:val="00BA71C9"/>
    <w:rsid w:val="00BC12B8"/>
    <w:rsid w:val="00BC251E"/>
    <w:rsid w:val="00BC5A57"/>
    <w:rsid w:val="00BD765E"/>
    <w:rsid w:val="00BE3CA4"/>
    <w:rsid w:val="00BE6994"/>
    <w:rsid w:val="00BF3531"/>
    <w:rsid w:val="00C033EF"/>
    <w:rsid w:val="00C04A43"/>
    <w:rsid w:val="00C06BE9"/>
    <w:rsid w:val="00C11DE2"/>
    <w:rsid w:val="00C27A7A"/>
    <w:rsid w:val="00C31B55"/>
    <w:rsid w:val="00C34F89"/>
    <w:rsid w:val="00C41579"/>
    <w:rsid w:val="00C425B8"/>
    <w:rsid w:val="00C42E8E"/>
    <w:rsid w:val="00C50FB9"/>
    <w:rsid w:val="00C5547D"/>
    <w:rsid w:val="00C563E9"/>
    <w:rsid w:val="00C611A1"/>
    <w:rsid w:val="00C62AE5"/>
    <w:rsid w:val="00C719C0"/>
    <w:rsid w:val="00C764FB"/>
    <w:rsid w:val="00C76978"/>
    <w:rsid w:val="00C81F53"/>
    <w:rsid w:val="00C9567A"/>
    <w:rsid w:val="00CC77E6"/>
    <w:rsid w:val="00CD10DD"/>
    <w:rsid w:val="00CD67AB"/>
    <w:rsid w:val="00CD70A8"/>
    <w:rsid w:val="00CE10CB"/>
    <w:rsid w:val="00CE1382"/>
    <w:rsid w:val="00CE1445"/>
    <w:rsid w:val="00CE3B3E"/>
    <w:rsid w:val="00CF7D95"/>
    <w:rsid w:val="00D032AB"/>
    <w:rsid w:val="00D16F44"/>
    <w:rsid w:val="00D23BAC"/>
    <w:rsid w:val="00D24D83"/>
    <w:rsid w:val="00D25693"/>
    <w:rsid w:val="00D25B5B"/>
    <w:rsid w:val="00D40612"/>
    <w:rsid w:val="00D46232"/>
    <w:rsid w:val="00D51C77"/>
    <w:rsid w:val="00D53148"/>
    <w:rsid w:val="00D72B49"/>
    <w:rsid w:val="00D73AFC"/>
    <w:rsid w:val="00D97C29"/>
    <w:rsid w:val="00DA46BF"/>
    <w:rsid w:val="00DB4BAF"/>
    <w:rsid w:val="00DC4C48"/>
    <w:rsid w:val="00DC5FF9"/>
    <w:rsid w:val="00DC62B5"/>
    <w:rsid w:val="00DD025D"/>
    <w:rsid w:val="00DD45B4"/>
    <w:rsid w:val="00DE39C6"/>
    <w:rsid w:val="00DF0570"/>
    <w:rsid w:val="00DF085E"/>
    <w:rsid w:val="00E178B5"/>
    <w:rsid w:val="00E25FF0"/>
    <w:rsid w:val="00E27D58"/>
    <w:rsid w:val="00E46940"/>
    <w:rsid w:val="00E56582"/>
    <w:rsid w:val="00E64957"/>
    <w:rsid w:val="00E649F7"/>
    <w:rsid w:val="00E70893"/>
    <w:rsid w:val="00E7504A"/>
    <w:rsid w:val="00E80739"/>
    <w:rsid w:val="00E81158"/>
    <w:rsid w:val="00E84A85"/>
    <w:rsid w:val="00E860C7"/>
    <w:rsid w:val="00E928F5"/>
    <w:rsid w:val="00E93A30"/>
    <w:rsid w:val="00EA1826"/>
    <w:rsid w:val="00EA2671"/>
    <w:rsid w:val="00EB6B5A"/>
    <w:rsid w:val="00EC2271"/>
    <w:rsid w:val="00EC59C3"/>
    <w:rsid w:val="00ED524C"/>
    <w:rsid w:val="00EE3648"/>
    <w:rsid w:val="00EE55A2"/>
    <w:rsid w:val="00EF5DEE"/>
    <w:rsid w:val="00F05E6C"/>
    <w:rsid w:val="00F05EC2"/>
    <w:rsid w:val="00F101C5"/>
    <w:rsid w:val="00F2390D"/>
    <w:rsid w:val="00F7334A"/>
    <w:rsid w:val="00F76396"/>
    <w:rsid w:val="00F77513"/>
    <w:rsid w:val="00F901E5"/>
    <w:rsid w:val="00F9166F"/>
    <w:rsid w:val="00FA30E7"/>
    <w:rsid w:val="00FB198E"/>
    <w:rsid w:val="00FB209C"/>
    <w:rsid w:val="00FC064C"/>
    <w:rsid w:val="00FC18F4"/>
    <w:rsid w:val="00FD45EB"/>
    <w:rsid w:val="00FD6332"/>
    <w:rsid w:val="00FE73A4"/>
    <w:rsid w:val="00FE768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29"/>
    <o:shapelayout v:ext="edit">
      <o:idmap v:ext="edit" data="1"/>
    </o:shapelayout>
  </w:shapeDefaults>
  <w:decimalSymbol w:val=","/>
  <w:listSeparator w:val=";"/>
  <w14:docId w14:val="0E53CBB3"/>
  <w15:docId w15:val="{AE8A4B63-88FC-443A-9AE1-72B2A1F45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C18F4"/>
    <w:rPr>
      <w:rFonts w:ascii="Times New Roman" w:eastAsia="Calibri" w:hAnsi="Times New Roman" w:cs="Times New Roman"/>
      <w:sz w:val="24"/>
      <w:szCs w:val="24"/>
      <w:lang w:eastAsia="hu-HU"/>
    </w:rPr>
  </w:style>
  <w:style w:type="paragraph" w:styleId="Cmsor1">
    <w:name w:val="heading 1"/>
    <w:basedOn w:val="Norml"/>
    <w:next w:val="Norml"/>
    <w:link w:val="Cmsor1Char"/>
    <w:uiPriority w:val="9"/>
    <w:qFormat/>
    <w:rsid w:val="00FC18F4"/>
    <w:pPr>
      <w:keepNext/>
      <w:spacing w:before="240" w:after="60"/>
      <w:outlineLvl w:val="0"/>
    </w:pPr>
    <w:rPr>
      <w:rFonts w:ascii="Cambria" w:eastAsia="Times New Roman" w:hAnsi="Cambria"/>
      <w:b/>
      <w:bCs/>
      <w:kern w:val="32"/>
      <w:sz w:val="32"/>
      <w:szCs w:val="32"/>
      <w:lang w:val="x-none"/>
    </w:rPr>
  </w:style>
  <w:style w:type="paragraph" w:styleId="Cmsor2">
    <w:name w:val="heading 2"/>
    <w:aliases w:val="h2,H2,h2.H2"/>
    <w:basedOn w:val="Norml"/>
    <w:next w:val="Norml"/>
    <w:link w:val="Cmsor2Char"/>
    <w:uiPriority w:val="99"/>
    <w:qFormat/>
    <w:rsid w:val="00FC18F4"/>
    <w:pPr>
      <w:keepNext/>
      <w:spacing w:before="240" w:after="60"/>
      <w:outlineLvl w:val="1"/>
    </w:pPr>
    <w:rPr>
      <w:rFonts w:ascii="Cambria" w:eastAsia="Times New Roman" w:hAnsi="Cambria"/>
      <w:b/>
      <w:bCs/>
      <w:i/>
      <w:iCs/>
      <w:sz w:val="28"/>
      <w:szCs w:val="28"/>
      <w:lang w:val="x-none"/>
    </w:rPr>
  </w:style>
  <w:style w:type="paragraph" w:styleId="Cmsor3">
    <w:name w:val="heading 3"/>
    <w:basedOn w:val="Norml"/>
    <w:next w:val="Norml"/>
    <w:link w:val="Cmsor3Char"/>
    <w:unhideWhenUsed/>
    <w:qFormat/>
    <w:rsid w:val="00FC18F4"/>
    <w:pPr>
      <w:keepNext/>
      <w:spacing w:before="240" w:after="60"/>
      <w:outlineLvl w:val="2"/>
    </w:pPr>
    <w:rPr>
      <w:rFonts w:ascii="Cambria" w:eastAsia="Times New Roman" w:hAnsi="Cambria"/>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C18F4"/>
    <w:rPr>
      <w:rFonts w:ascii="Cambria" w:eastAsia="Times New Roman" w:hAnsi="Cambria" w:cs="Times New Roman"/>
      <w:b/>
      <w:bCs/>
      <w:kern w:val="32"/>
      <w:sz w:val="32"/>
      <w:szCs w:val="32"/>
      <w:lang w:val="x-none" w:eastAsia="hu-HU"/>
    </w:rPr>
  </w:style>
  <w:style w:type="character" w:customStyle="1" w:styleId="Cmsor2Char">
    <w:name w:val="Címsor 2 Char"/>
    <w:aliases w:val="h2 Char,H2 Char,h2.H2 Char"/>
    <w:basedOn w:val="Bekezdsalapbettpusa"/>
    <w:link w:val="Cmsor2"/>
    <w:uiPriority w:val="99"/>
    <w:rsid w:val="00FC18F4"/>
    <w:rPr>
      <w:rFonts w:ascii="Cambria" w:eastAsia="Times New Roman" w:hAnsi="Cambria" w:cs="Times New Roman"/>
      <w:b/>
      <w:bCs/>
      <w:i/>
      <w:iCs/>
      <w:sz w:val="28"/>
      <w:szCs w:val="28"/>
      <w:lang w:val="x-none" w:eastAsia="hu-HU"/>
    </w:rPr>
  </w:style>
  <w:style w:type="character" w:customStyle="1" w:styleId="Cmsor3Char">
    <w:name w:val="Címsor 3 Char"/>
    <w:basedOn w:val="Bekezdsalapbettpusa"/>
    <w:link w:val="Cmsor3"/>
    <w:rsid w:val="00FC18F4"/>
    <w:rPr>
      <w:rFonts w:ascii="Cambria" w:eastAsia="Times New Roman" w:hAnsi="Cambria" w:cs="Times New Roman"/>
      <w:b/>
      <w:bCs/>
      <w:sz w:val="26"/>
      <w:szCs w:val="26"/>
      <w:lang w:eastAsia="hu-HU"/>
    </w:rPr>
  </w:style>
  <w:style w:type="paragraph" w:styleId="lfej">
    <w:name w:val="header"/>
    <w:basedOn w:val="Norml"/>
    <w:link w:val="lfejChar"/>
    <w:uiPriority w:val="99"/>
    <w:unhideWhenUsed/>
    <w:rsid w:val="00FC18F4"/>
    <w:pPr>
      <w:tabs>
        <w:tab w:val="center" w:pos="4536"/>
        <w:tab w:val="right" w:pos="9072"/>
      </w:tabs>
    </w:pPr>
    <w:rPr>
      <w:lang w:val="x-none"/>
    </w:rPr>
  </w:style>
  <w:style w:type="character" w:customStyle="1" w:styleId="lfejChar">
    <w:name w:val="Élőfej Char"/>
    <w:basedOn w:val="Bekezdsalapbettpusa"/>
    <w:link w:val="lfej"/>
    <w:uiPriority w:val="99"/>
    <w:rsid w:val="00FC18F4"/>
    <w:rPr>
      <w:rFonts w:ascii="Times New Roman" w:eastAsia="Calibri" w:hAnsi="Times New Roman" w:cs="Times New Roman"/>
      <w:sz w:val="24"/>
      <w:szCs w:val="24"/>
      <w:lang w:val="x-none" w:eastAsia="hu-HU"/>
    </w:rPr>
  </w:style>
  <w:style w:type="paragraph" w:styleId="llb">
    <w:name w:val="footer"/>
    <w:basedOn w:val="Norml"/>
    <w:link w:val="llbChar"/>
    <w:uiPriority w:val="99"/>
    <w:unhideWhenUsed/>
    <w:rsid w:val="00FC18F4"/>
    <w:pPr>
      <w:tabs>
        <w:tab w:val="center" w:pos="4536"/>
        <w:tab w:val="right" w:pos="9072"/>
      </w:tabs>
    </w:pPr>
    <w:rPr>
      <w:lang w:val="x-none"/>
    </w:rPr>
  </w:style>
  <w:style w:type="character" w:customStyle="1" w:styleId="llbChar">
    <w:name w:val="Élőláb Char"/>
    <w:basedOn w:val="Bekezdsalapbettpusa"/>
    <w:link w:val="llb"/>
    <w:uiPriority w:val="99"/>
    <w:rsid w:val="00FC18F4"/>
    <w:rPr>
      <w:rFonts w:ascii="Times New Roman" w:eastAsia="Calibri" w:hAnsi="Times New Roman" w:cs="Times New Roman"/>
      <w:sz w:val="24"/>
      <w:szCs w:val="24"/>
      <w:lang w:val="x-none" w:eastAsia="hu-HU"/>
    </w:rPr>
  </w:style>
  <w:style w:type="paragraph" w:styleId="Buborkszveg">
    <w:name w:val="Balloon Text"/>
    <w:basedOn w:val="Norml"/>
    <w:link w:val="BuborkszvegChar"/>
    <w:uiPriority w:val="99"/>
    <w:semiHidden/>
    <w:unhideWhenUsed/>
    <w:rsid w:val="00FC18F4"/>
    <w:pPr>
      <w:spacing w:after="0" w:line="240" w:lineRule="auto"/>
    </w:pPr>
    <w:rPr>
      <w:rFonts w:ascii="Tahoma" w:hAnsi="Tahoma"/>
      <w:sz w:val="16"/>
      <w:szCs w:val="16"/>
      <w:lang w:val="x-none"/>
    </w:rPr>
  </w:style>
  <w:style w:type="character" w:customStyle="1" w:styleId="BuborkszvegChar">
    <w:name w:val="Buborékszöveg Char"/>
    <w:basedOn w:val="Bekezdsalapbettpusa"/>
    <w:link w:val="Buborkszveg"/>
    <w:uiPriority w:val="99"/>
    <w:semiHidden/>
    <w:rsid w:val="00FC18F4"/>
    <w:rPr>
      <w:rFonts w:ascii="Tahoma" w:eastAsia="Calibri" w:hAnsi="Tahoma" w:cs="Times New Roman"/>
      <w:sz w:val="16"/>
      <w:szCs w:val="16"/>
      <w:lang w:val="x-none" w:eastAsia="hu-HU"/>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unhideWhenUsed/>
    <w:qFormat/>
    <w:rsid w:val="00FC18F4"/>
    <w:rPr>
      <w:sz w:val="20"/>
      <w:szCs w:val="20"/>
      <w:lang w:val="x-none"/>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basedOn w:val="Bekezdsalapbettpusa"/>
    <w:link w:val="Lbjegyzetszveg"/>
    <w:uiPriority w:val="99"/>
    <w:rsid w:val="00FC18F4"/>
    <w:rPr>
      <w:rFonts w:ascii="Times New Roman" w:eastAsia="Calibri" w:hAnsi="Times New Roman" w:cs="Times New Roman"/>
      <w:sz w:val="20"/>
      <w:szCs w:val="20"/>
      <w:lang w:val="x-none" w:eastAsia="hu-HU"/>
    </w:rPr>
  </w:style>
  <w:style w:type="character" w:styleId="Lbjegyzet-hivatkozs">
    <w:name w:val="footnote reference"/>
    <w:aliases w:val="Footnote symbol,BVI fnr,Times 10 Point, Exposant 3 Point,Footnote Reference Number,Exposant 3 Point,16 Point,Superscript 6 Point, BVI fnr,Jegyzetszöveg Char1,Char3 Char1,Char Char1 Char1,Char Char3 Char1,Char1 Char1,Char11 Char1"/>
    <w:uiPriority w:val="99"/>
    <w:unhideWhenUsed/>
    <w:rsid w:val="00FC18F4"/>
    <w:rPr>
      <w:vertAlign w:val="superscript"/>
    </w:rPr>
  </w:style>
  <w:style w:type="paragraph" w:customStyle="1" w:styleId="Szvegtrzs31">
    <w:name w:val="Szövegtörzs 31"/>
    <w:basedOn w:val="Norml"/>
    <w:rsid w:val="00FC18F4"/>
    <w:pPr>
      <w:overflowPunct w:val="0"/>
      <w:autoSpaceDE w:val="0"/>
      <w:autoSpaceDN w:val="0"/>
      <w:adjustRightInd w:val="0"/>
      <w:spacing w:after="0" w:line="240" w:lineRule="auto"/>
      <w:jc w:val="both"/>
      <w:textAlignment w:val="baseline"/>
    </w:pPr>
    <w:rPr>
      <w:rFonts w:eastAsia="Times New Roman"/>
      <w:szCs w:val="20"/>
    </w:rPr>
  </w:style>
  <w:style w:type="paragraph" w:styleId="Szvegtrzs">
    <w:name w:val="Body Text"/>
    <w:basedOn w:val="Norml"/>
    <w:link w:val="SzvegtrzsChar"/>
    <w:rsid w:val="00FC18F4"/>
    <w:pPr>
      <w:spacing w:after="0" w:line="240" w:lineRule="auto"/>
      <w:jc w:val="both"/>
    </w:pPr>
    <w:rPr>
      <w:rFonts w:eastAsia="Times New Roman"/>
      <w:lang w:val="x-none" w:eastAsia="x-none"/>
    </w:rPr>
  </w:style>
  <w:style w:type="character" w:customStyle="1" w:styleId="SzvegtrzsChar">
    <w:name w:val="Szövegtörzs Char"/>
    <w:basedOn w:val="Bekezdsalapbettpusa"/>
    <w:link w:val="Szvegtrzs"/>
    <w:rsid w:val="00FC18F4"/>
    <w:rPr>
      <w:rFonts w:ascii="Times New Roman" w:eastAsia="Times New Roman" w:hAnsi="Times New Roman" w:cs="Times New Roman"/>
      <w:sz w:val="24"/>
      <w:szCs w:val="24"/>
      <w:lang w:val="x-none" w:eastAsia="x-none"/>
    </w:rPr>
  </w:style>
  <w:style w:type="paragraph" w:customStyle="1" w:styleId="Stlus1">
    <w:name w:val="Stílus1"/>
    <w:basedOn w:val="Norml"/>
    <w:rsid w:val="00FC18F4"/>
    <w:pPr>
      <w:suppressAutoHyphens/>
      <w:spacing w:after="0" w:line="230" w:lineRule="auto"/>
      <w:ind w:left="1020" w:right="284" w:hanging="340"/>
      <w:jc w:val="both"/>
    </w:pPr>
    <w:rPr>
      <w:rFonts w:ascii="Arial" w:eastAsia="Times New Roman" w:hAnsi="Arial"/>
      <w:noProof/>
      <w:szCs w:val="20"/>
    </w:rPr>
  </w:style>
  <w:style w:type="paragraph" w:styleId="Tartalomjegyzkcmsora">
    <w:name w:val="TOC Heading"/>
    <w:basedOn w:val="Cmsor1"/>
    <w:next w:val="Norml"/>
    <w:uiPriority w:val="39"/>
    <w:qFormat/>
    <w:rsid w:val="00FC18F4"/>
    <w:pPr>
      <w:keepLines/>
      <w:spacing w:before="480" w:after="0"/>
      <w:outlineLvl w:val="9"/>
    </w:pPr>
    <w:rPr>
      <w:color w:val="365F91"/>
      <w:kern w:val="0"/>
      <w:sz w:val="28"/>
      <w:szCs w:val="28"/>
    </w:rPr>
  </w:style>
  <w:style w:type="paragraph" w:styleId="TJ1">
    <w:name w:val="toc 1"/>
    <w:basedOn w:val="Norml"/>
    <w:next w:val="Norml"/>
    <w:autoRedefine/>
    <w:uiPriority w:val="39"/>
    <w:unhideWhenUsed/>
    <w:rsid w:val="00110996"/>
    <w:pPr>
      <w:tabs>
        <w:tab w:val="left" w:pos="440"/>
        <w:tab w:val="right" w:leader="dot" w:pos="9060"/>
      </w:tabs>
      <w:ind w:firstLine="284"/>
    </w:pPr>
    <w:rPr>
      <w:noProof/>
    </w:rPr>
  </w:style>
  <w:style w:type="paragraph" w:styleId="TJ2">
    <w:name w:val="toc 2"/>
    <w:basedOn w:val="Norml"/>
    <w:next w:val="Norml"/>
    <w:autoRedefine/>
    <w:uiPriority w:val="39"/>
    <w:unhideWhenUsed/>
    <w:rsid w:val="00FC18F4"/>
    <w:pPr>
      <w:tabs>
        <w:tab w:val="left" w:pos="851"/>
        <w:tab w:val="right" w:leader="dot" w:pos="9060"/>
      </w:tabs>
      <w:ind w:left="220"/>
    </w:pPr>
  </w:style>
  <w:style w:type="character" w:styleId="Hiperhivatkozs">
    <w:name w:val="Hyperlink"/>
    <w:uiPriority w:val="99"/>
    <w:unhideWhenUsed/>
    <w:rsid w:val="00FC18F4"/>
    <w:rPr>
      <w:color w:val="0000FF"/>
      <w:u w:val="single"/>
    </w:rPr>
  </w:style>
  <w:style w:type="paragraph" w:customStyle="1" w:styleId="Default">
    <w:name w:val="Default"/>
    <w:uiPriority w:val="99"/>
    <w:rsid w:val="00FC18F4"/>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unhideWhenUsed/>
    <w:rsid w:val="00FC18F4"/>
    <w:pPr>
      <w:spacing w:before="100" w:beforeAutospacing="1" w:after="100" w:afterAutospacing="1" w:line="240" w:lineRule="auto"/>
    </w:pPr>
    <w:rPr>
      <w:rFonts w:eastAsia="Times New Roman"/>
      <w:color w:val="000000"/>
    </w:rPr>
  </w:style>
  <w:style w:type="table" w:styleId="Rcsostblzat">
    <w:name w:val="Table Grid"/>
    <w:basedOn w:val="Normltblzat"/>
    <w:uiPriority w:val="59"/>
    <w:rsid w:val="00FC18F4"/>
    <w:pPr>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FC18F4"/>
    <w:rPr>
      <w:sz w:val="16"/>
      <w:szCs w:val="16"/>
    </w:rPr>
  </w:style>
  <w:style w:type="paragraph" w:styleId="Jegyzetszveg">
    <w:name w:val="annotation text"/>
    <w:basedOn w:val="Norml"/>
    <w:link w:val="JegyzetszvegChar"/>
    <w:uiPriority w:val="99"/>
    <w:rsid w:val="00FC18F4"/>
    <w:rPr>
      <w:sz w:val="20"/>
      <w:szCs w:val="20"/>
    </w:rPr>
  </w:style>
  <w:style w:type="character" w:customStyle="1" w:styleId="JegyzetszvegChar">
    <w:name w:val="Jegyzetszöveg Char"/>
    <w:basedOn w:val="Bekezdsalapbettpusa"/>
    <w:link w:val="Jegyzetszveg"/>
    <w:uiPriority w:val="99"/>
    <w:rsid w:val="00FC18F4"/>
    <w:rPr>
      <w:rFonts w:ascii="Times New Roman" w:eastAsia="Calibri" w:hAnsi="Times New Roman" w:cs="Times New Roman"/>
      <w:sz w:val="20"/>
      <w:szCs w:val="20"/>
      <w:lang w:eastAsia="hu-HU"/>
    </w:rPr>
  </w:style>
  <w:style w:type="paragraph" w:styleId="Megjegyzstrgya">
    <w:name w:val="annotation subject"/>
    <w:basedOn w:val="Jegyzetszveg"/>
    <w:next w:val="Jegyzetszveg"/>
    <w:link w:val="MegjegyzstrgyaChar"/>
    <w:semiHidden/>
    <w:rsid w:val="00FC18F4"/>
    <w:rPr>
      <w:b/>
      <w:bCs/>
    </w:rPr>
  </w:style>
  <w:style w:type="character" w:customStyle="1" w:styleId="MegjegyzstrgyaChar">
    <w:name w:val="Megjegyzés tárgya Char"/>
    <w:basedOn w:val="JegyzetszvegChar"/>
    <w:link w:val="Megjegyzstrgya"/>
    <w:semiHidden/>
    <w:rsid w:val="00FC18F4"/>
    <w:rPr>
      <w:rFonts w:ascii="Times New Roman" w:eastAsia="Calibri" w:hAnsi="Times New Roman" w:cs="Times New Roman"/>
      <w:b/>
      <w:bCs/>
      <w:sz w:val="20"/>
      <w:szCs w:val="20"/>
      <w:lang w:eastAsia="hu-HU"/>
    </w:rPr>
  </w:style>
  <w:style w:type="paragraph" w:styleId="Szvegtrzsbehzssal2">
    <w:name w:val="Body Text Indent 2"/>
    <w:basedOn w:val="Norml"/>
    <w:link w:val="Szvegtrzsbehzssal2Char"/>
    <w:rsid w:val="00FC18F4"/>
    <w:pPr>
      <w:spacing w:after="120" w:line="480" w:lineRule="auto"/>
      <w:ind w:left="283"/>
    </w:pPr>
  </w:style>
  <w:style w:type="character" w:customStyle="1" w:styleId="Szvegtrzsbehzssal2Char">
    <w:name w:val="Szövegtörzs behúzással 2 Char"/>
    <w:basedOn w:val="Bekezdsalapbettpusa"/>
    <w:link w:val="Szvegtrzsbehzssal2"/>
    <w:rsid w:val="00FC18F4"/>
    <w:rPr>
      <w:rFonts w:ascii="Times New Roman" w:eastAsia="Calibri" w:hAnsi="Times New Roman" w:cs="Times New Roman"/>
      <w:sz w:val="24"/>
      <w:szCs w:val="24"/>
      <w:lang w:eastAsia="hu-HU"/>
    </w:rPr>
  </w:style>
  <w:style w:type="paragraph" w:customStyle="1" w:styleId="BodyText21">
    <w:name w:val="Body Text 21"/>
    <w:basedOn w:val="Norml"/>
    <w:rsid w:val="00FC18F4"/>
    <w:pPr>
      <w:tabs>
        <w:tab w:val="left" w:pos="851"/>
      </w:tabs>
      <w:spacing w:after="0" w:line="240" w:lineRule="auto"/>
      <w:ind w:left="284"/>
      <w:jc w:val="both"/>
    </w:pPr>
    <w:rPr>
      <w:rFonts w:eastAsia="Times New Roman"/>
      <w:szCs w:val="20"/>
    </w:rPr>
  </w:style>
  <w:style w:type="paragraph" w:customStyle="1" w:styleId="cm">
    <w:name w:val="cím"/>
    <w:basedOn w:val="Norml"/>
    <w:next w:val="Norml"/>
    <w:rsid w:val="00FC18F4"/>
    <w:pPr>
      <w:spacing w:after="0" w:line="360" w:lineRule="auto"/>
      <w:jc w:val="center"/>
    </w:pPr>
    <w:rPr>
      <w:rFonts w:ascii="H-Gourmand" w:eastAsia="Times New Roman" w:hAnsi="H-Gourmand"/>
      <w:b/>
      <w:sz w:val="28"/>
      <w:szCs w:val="20"/>
    </w:rPr>
  </w:style>
  <w:style w:type="character" w:styleId="Oldalszm">
    <w:name w:val="page number"/>
    <w:basedOn w:val="Bekezdsalapbettpusa"/>
    <w:rsid w:val="00FC18F4"/>
  </w:style>
  <w:style w:type="paragraph" w:styleId="Listaszerbekezds">
    <w:name w:val="List Paragraph"/>
    <w:aliases w:val="Welt L,lista_2,Számozott lista 1"/>
    <w:basedOn w:val="Norml"/>
    <w:link w:val="ListaszerbekezdsChar"/>
    <w:uiPriority w:val="34"/>
    <w:qFormat/>
    <w:rsid w:val="00FC18F4"/>
    <w:pPr>
      <w:spacing w:after="0" w:line="240" w:lineRule="auto"/>
      <w:ind w:left="720"/>
      <w:contextualSpacing/>
    </w:pPr>
    <w:rPr>
      <w:rFonts w:eastAsia="Times New Roman"/>
      <w:lang w:eastAsia="ar-SA"/>
    </w:rPr>
  </w:style>
  <w:style w:type="character" w:customStyle="1" w:styleId="ListaszerbekezdsChar">
    <w:name w:val="Listaszerű bekezdés Char"/>
    <w:aliases w:val="Welt L Char,lista_2 Char,Számozott lista 1 Char"/>
    <w:link w:val="Listaszerbekezds"/>
    <w:uiPriority w:val="34"/>
    <w:rsid w:val="00FC18F4"/>
    <w:rPr>
      <w:rFonts w:ascii="Times New Roman" w:eastAsia="Times New Roman" w:hAnsi="Times New Roman" w:cs="Times New Roman"/>
      <w:sz w:val="24"/>
      <w:szCs w:val="24"/>
      <w:lang w:eastAsia="ar-SA"/>
    </w:rPr>
  </w:style>
  <w:style w:type="paragraph" w:styleId="Vltozat">
    <w:name w:val="Revision"/>
    <w:hidden/>
    <w:uiPriority w:val="99"/>
    <w:semiHidden/>
    <w:rsid w:val="00FC18F4"/>
    <w:pPr>
      <w:spacing w:after="0" w:line="240" w:lineRule="auto"/>
    </w:pPr>
    <w:rPr>
      <w:rFonts w:ascii="Times New Roman" w:eastAsia="Calibri" w:hAnsi="Times New Roman" w:cs="Times New Roman"/>
    </w:rPr>
  </w:style>
  <w:style w:type="paragraph" w:customStyle="1" w:styleId="text">
    <w:name w:val="text"/>
    <w:rsid w:val="00FC18F4"/>
    <w:pPr>
      <w:widowControl w:val="0"/>
      <w:spacing w:before="240" w:after="0" w:line="-240" w:lineRule="auto"/>
      <w:jc w:val="both"/>
    </w:pPr>
    <w:rPr>
      <w:rFonts w:ascii="Times New Roman" w:eastAsia="Times New Roman" w:hAnsi="Times New Roman" w:cs="Times New Roman"/>
      <w:snapToGrid w:val="0"/>
      <w:sz w:val="24"/>
      <w:szCs w:val="24"/>
      <w:lang w:val="cs-CZ" w:eastAsia="hu-HU"/>
    </w:rPr>
  </w:style>
  <w:style w:type="paragraph" w:customStyle="1" w:styleId="Szvegtrzs21">
    <w:name w:val="Szövegtörzs 21"/>
    <w:basedOn w:val="Norml"/>
    <w:rsid w:val="00FC18F4"/>
    <w:pPr>
      <w:tabs>
        <w:tab w:val="left" w:pos="851"/>
      </w:tabs>
      <w:spacing w:after="0" w:line="240" w:lineRule="auto"/>
      <w:ind w:left="284"/>
      <w:jc w:val="both"/>
    </w:pPr>
    <w:rPr>
      <w:rFonts w:eastAsia="Times New Roman"/>
      <w:szCs w:val="20"/>
    </w:rPr>
  </w:style>
  <w:style w:type="paragraph" w:customStyle="1" w:styleId="standard">
    <w:name w:val="standard"/>
    <w:basedOn w:val="Norml"/>
    <w:rsid w:val="00FC18F4"/>
    <w:pPr>
      <w:spacing w:after="0" w:line="240" w:lineRule="auto"/>
    </w:pPr>
    <w:rPr>
      <w:rFonts w:ascii="&amp;#39" w:eastAsia="Times New Roman" w:hAnsi="&amp;#39"/>
    </w:rPr>
  </w:style>
  <w:style w:type="paragraph" w:customStyle="1" w:styleId="DefinitionTerm">
    <w:name w:val="Definition Term"/>
    <w:basedOn w:val="Norml"/>
    <w:next w:val="Norml"/>
    <w:rsid w:val="00FC18F4"/>
    <w:pPr>
      <w:spacing w:after="0" w:line="240" w:lineRule="auto"/>
    </w:pPr>
    <w:rPr>
      <w:rFonts w:eastAsia="Times New Roman"/>
      <w:snapToGrid w:val="0"/>
      <w:szCs w:val="20"/>
    </w:rPr>
  </w:style>
  <w:style w:type="paragraph" w:styleId="Szvegtrzsbehzssal">
    <w:name w:val="Body Text Indent"/>
    <w:basedOn w:val="Norml"/>
    <w:link w:val="SzvegtrzsbehzssalChar"/>
    <w:uiPriority w:val="99"/>
    <w:semiHidden/>
    <w:unhideWhenUsed/>
    <w:rsid w:val="00FC18F4"/>
    <w:pPr>
      <w:spacing w:after="120"/>
      <w:ind w:left="283"/>
    </w:pPr>
  </w:style>
  <w:style w:type="character" w:customStyle="1" w:styleId="SzvegtrzsbehzssalChar">
    <w:name w:val="Szövegtörzs behúzással Char"/>
    <w:basedOn w:val="Bekezdsalapbettpusa"/>
    <w:link w:val="Szvegtrzsbehzssal"/>
    <w:uiPriority w:val="99"/>
    <w:semiHidden/>
    <w:rsid w:val="00FC18F4"/>
    <w:rPr>
      <w:rFonts w:ascii="Times New Roman" w:eastAsia="Calibri" w:hAnsi="Times New Roman" w:cs="Times New Roman"/>
      <w:sz w:val="24"/>
      <w:szCs w:val="24"/>
      <w:lang w:eastAsia="hu-HU"/>
    </w:rPr>
  </w:style>
  <w:style w:type="paragraph" w:customStyle="1" w:styleId="normal3">
    <w:name w:val="normal3"/>
    <w:basedOn w:val="Norml"/>
    <w:rsid w:val="00FC18F4"/>
    <w:pPr>
      <w:spacing w:after="0" w:line="360" w:lineRule="auto"/>
      <w:jc w:val="both"/>
    </w:pPr>
    <w:rPr>
      <w:rFonts w:ascii="Arial" w:eastAsia="Times New Roman" w:hAnsi="Arial"/>
      <w:szCs w:val="20"/>
    </w:rPr>
  </w:style>
  <w:style w:type="paragraph" w:customStyle="1" w:styleId="FootnoteTextChar1">
    <w:name w:val="Footnote Text Char1"/>
    <w:basedOn w:val="Norml"/>
    <w:next w:val="Lbjegyzetszveg"/>
    <w:semiHidden/>
    <w:unhideWhenUsed/>
    <w:rsid w:val="00FC18F4"/>
    <w:pPr>
      <w:widowControl w:val="0"/>
      <w:autoSpaceDE w:val="0"/>
      <w:autoSpaceDN w:val="0"/>
      <w:spacing w:after="0" w:line="240" w:lineRule="auto"/>
    </w:pPr>
    <w:rPr>
      <w:rFonts w:ascii="Arial" w:hAnsi="Arial" w:cs="Arial"/>
      <w:sz w:val="22"/>
      <w:szCs w:val="22"/>
      <w:lang w:eastAsia="en-US"/>
    </w:rPr>
  </w:style>
  <w:style w:type="paragraph" w:customStyle="1" w:styleId="Tiret1">
    <w:name w:val="Tiret 1"/>
    <w:basedOn w:val="Norml"/>
    <w:rsid w:val="00F2390D"/>
    <w:pPr>
      <w:numPr>
        <w:numId w:val="48"/>
      </w:numPr>
      <w:spacing w:before="120" w:after="120" w:line="240" w:lineRule="auto"/>
      <w:jc w:val="both"/>
    </w:pPr>
    <w:rPr>
      <w:szCs w:val="22"/>
      <w:lang w:eastAsia="en-GB"/>
    </w:rPr>
  </w:style>
  <w:style w:type="character" w:customStyle="1" w:styleId="DeltaViewInsertion">
    <w:name w:val="DeltaView Insertion"/>
    <w:rsid w:val="00F2390D"/>
    <w:rPr>
      <w:b/>
      <w:bCs w:val="0"/>
      <w:i/>
      <w:iCs w:val="0"/>
      <w:spacing w:val="0"/>
      <w:lang w:val="hu-HU" w:eastAsia="hu-HU"/>
    </w:rPr>
  </w:style>
  <w:style w:type="paragraph" w:customStyle="1" w:styleId="Tiret0">
    <w:name w:val="Tiret 0"/>
    <w:basedOn w:val="Norml"/>
    <w:rsid w:val="00F2390D"/>
    <w:pPr>
      <w:numPr>
        <w:numId w:val="49"/>
      </w:numPr>
      <w:spacing w:before="120" w:after="120" w:line="240" w:lineRule="auto"/>
      <w:jc w:val="both"/>
    </w:pPr>
    <w:rPr>
      <w:szCs w:val="22"/>
      <w:lang w:eastAsia="en-GB"/>
    </w:rPr>
  </w:style>
  <w:style w:type="table" w:customStyle="1" w:styleId="tblzat21">
    <w:name w:val="táblázat21"/>
    <w:basedOn w:val="Normltblzat"/>
    <w:next w:val="Rcsostblzat"/>
    <w:uiPriority w:val="59"/>
    <w:rsid w:val="006F05D0"/>
    <w:pPr>
      <w:spacing w:after="0" w:line="240" w:lineRule="auto"/>
      <w:jc w:val="both"/>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39"/>
    <w:rsid w:val="001B3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24485">
      <w:bodyDiv w:val="1"/>
      <w:marLeft w:val="0"/>
      <w:marRight w:val="0"/>
      <w:marTop w:val="0"/>
      <w:marBottom w:val="0"/>
      <w:divBdr>
        <w:top w:val="none" w:sz="0" w:space="0" w:color="auto"/>
        <w:left w:val="none" w:sz="0" w:space="0" w:color="auto"/>
        <w:bottom w:val="none" w:sz="0" w:space="0" w:color="auto"/>
        <w:right w:val="none" w:sz="0" w:space="0" w:color="auto"/>
      </w:divBdr>
    </w:div>
    <w:div w:id="1275015667">
      <w:bodyDiv w:val="1"/>
      <w:marLeft w:val="0"/>
      <w:marRight w:val="0"/>
      <w:marTop w:val="0"/>
      <w:marBottom w:val="0"/>
      <w:divBdr>
        <w:top w:val="none" w:sz="0" w:space="0" w:color="auto"/>
        <w:left w:val="none" w:sz="0" w:space="0" w:color="auto"/>
        <w:bottom w:val="none" w:sz="0" w:space="0" w:color="auto"/>
        <w:right w:val="none" w:sz="0" w:space="0" w:color="auto"/>
      </w:divBdr>
    </w:div>
    <w:div w:id="1652904385">
      <w:bodyDiv w:val="1"/>
      <w:marLeft w:val="0"/>
      <w:marRight w:val="0"/>
      <w:marTop w:val="0"/>
      <w:marBottom w:val="0"/>
      <w:divBdr>
        <w:top w:val="none" w:sz="0" w:space="0" w:color="auto"/>
        <w:left w:val="none" w:sz="0" w:space="0" w:color="auto"/>
        <w:bottom w:val="none" w:sz="0" w:space="0" w:color="auto"/>
        <w:right w:val="none" w:sz="0" w:space="0" w:color="auto"/>
      </w:divBdr>
    </w:div>
    <w:div w:id="207206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ukcio@electool.com" TargetMode="External"/><Relationship Id="rId18" Type="http://schemas.openxmlformats.org/officeDocument/2006/relationships/hyperlink" Target="http://www.mavcsoport.hu/mav-csoport/beszerzesi-hirdetmenyek/folyamatban"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munkaved-info@ommf.gov.hu"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www.nav.gov.hu/" TargetMode="External"/><Relationship Id="rId20" Type="http://schemas.openxmlformats.org/officeDocument/2006/relationships/hyperlink" Target="https://ec.europa.eu/tools/espd/filter?lang=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ugyfelszolgalat@ngm.gov.hu"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ec.europa.eu/tools/espd/filter?lang=h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lectool.com/hu/megoldasok/elektronikus-arlejtes.html"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E6BA8-D324-420A-B376-6718EE61E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68</Pages>
  <Words>15397</Words>
  <Characters>106247</Characters>
  <Application>Microsoft Office Word</Application>
  <DocSecurity>0</DocSecurity>
  <Lines>885</Lines>
  <Paragraphs>242</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121402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Bicskei Krisztina_MÁV-START_Beszerzés</dc:creator>
  <cp:lastModifiedBy>Lencse Zsanett</cp:lastModifiedBy>
  <cp:revision>6</cp:revision>
  <cp:lastPrinted>2017-07-31T11:07:00Z</cp:lastPrinted>
  <dcterms:created xsi:type="dcterms:W3CDTF">2017-08-29T07:21:00Z</dcterms:created>
  <dcterms:modified xsi:type="dcterms:W3CDTF">2017-08-29T10:44:00Z</dcterms:modified>
</cp:coreProperties>
</file>