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  <w:r>
        <w:rPr>
          <w:rFonts w:ascii="Times New Roman" w:eastAsia="Times New Roman" w:hAnsi="Times New Roman"/>
          <w:b/>
          <w:color w:val="222222"/>
        </w:rPr>
        <w:t>Kiegészítő tájékoztatás</w:t>
      </w:r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  <w:r w:rsidRPr="00644BD6">
        <w:rPr>
          <w:rFonts w:ascii="Times New Roman" w:eastAsia="Times New Roman" w:hAnsi="Times New Roman"/>
          <w:b/>
          <w:color w:val="222222"/>
        </w:rPr>
        <w:t>Bicske – Felcsút Puskás Akadémia vasútvonal forgalmi- és erősáramú szimulációs modell elkészítése és eredményeiről tanulmányterv készítése</w:t>
      </w:r>
      <w:r>
        <w:rPr>
          <w:rFonts w:ascii="Times New Roman" w:eastAsia="Times New Roman" w:hAnsi="Times New Roman"/>
          <w:b/>
          <w:color w:val="222222"/>
        </w:rPr>
        <w:t xml:space="preserve"> tárgyú beszerzési eljáráshoz</w:t>
      </w:r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  <w:r>
        <w:rPr>
          <w:rFonts w:ascii="Times New Roman" w:eastAsia="Times New Roman" w:hAnsi="Times New Roman"/>
          <w:b/>
          <w:color w:val="222222"/>
        </w:rPr>
        <w:t>2019.11.06</w:t>
      </w:r>
      <w:bookmarkStart w:id="0" w:name="_GoBack"/>
      <w:bookmarkEnd w:id="0"/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</w:p>
    <w:p w:rsidR="00644BD6" w:rsidRDefault="00644BD6" w:rsidP="00644BD6">
      <w:pPr>
        <w:shd w:val="clear" w:color="auto" w:fill="FFFFFF"/>
        <w:jc w:val="center"/>
        <w:rPr>
          <w:rFonts w:ascii="Times New Roman" w:eastAsia="Times New Roman" w:hAnsi="Times New Roman"/>
          <w:b/>
          <w:color w:val="222222"/>
        </w:rPr>
      </w:pPr>
    </w:p>
    <w:p w:rsidR="00644BD6" w:rsidRPr="00644BD6" w:rsidRDefault="00644BD6" w:rsidP="00644BD6">
      <w:pPr>
        <w:numPr>
          <w:ilvl w:val="0"/>
          <w:numId w:val="1"/>
        </w:numPr>
        <w:shd w:val="clear" w:color="auto" w:fill="FFFFFF"/>
        <w:jc w:val="both"/>
        <w:rPr>
          <w:rFonts w:eastAsia="Times New Roman"/>
          <w:b/>
          <w:color w:val="222222"/>
          <w:lang w:eastAsia="hu-HU"/>
        </w:rPr>
      </w:pPr>
      <w:r w:rsidRPr="00644BD6">
        <w:rPr>
          <w:rFonts w:ascii="Times New Roman" w:eastAsia="Times New Roman" w:hAnsi="Times New Roman"/>
          <w:b/>
          <w:color w:val="222222"/>
        </w:rPr>
        <w:t xml:space="preserve">A tenderdokumentáció, műszaki tartalom részében szimulációs szoftver szállítása kerül említésre. Kérjük megerősíteni, hogy a tárgyi munka keretében egy komplett szimulációs anyag elkészítése a feladat, és </w:t>
      </w:r>
      <w:proofErr w:type="gramStart"/>
      <w:r w:rsidRPr="00644BD6">
        <w:rPr>
          <w:rFonts w:ascii="Times New Roman" w:eastAsia="Times New Roman" w:hAnsi="Times New Roman"/>
          <w:b/>
          <w:color w:val="222222"/>
        </w:rPr>
        <w:t>szoftver(</w:t>
      </w:r>
      <w:proofErr w:type="spellStart"/>
      <w:proofErr w:type="gramEnd"/>
      <w:r w:rsidRPr="00644BD6">
        <w:rPr>
          <w:rFonts w:ascii="Times New Roman" w:eastAsia="Times New Roman" w:hAnsi="Times New Roman"/>
          <w:b/>
          <w:color w:val="222222"/>
        </w:rPr>
        <w:t>ek</w:t>
      </w:r>
      <w:proofErr w:type="spellEnd"/>
      <w:r w:rsidRPr="00644BD6">
        <w:rPr>
          <w:rFonts w:ascii="Times New Roman" w:eastAsia="Times New Roman" w:hAnsi="Times New Roman"/>
          <w:b/>
          <w:color w:val="222222"/>
        </w:rPr>
        <w:t>) szállítása nem szükséges!</w:t>
      </w:r>
    </w:p>
    <w:p w:rsidR="00644BD6" w:rsidRPr="00644BD6" w:rsidRDefault="00644BD6" w:rsidP="00644BD6">
      <w:pPr>
        <w:shd w:val="clear" w:color="auto" w:fill="FFFFFF"/>
        <w:ind w:firstLine="708"/>
        <w:jc w:val="both"/>
        <w:rPr>
          <w:rFonts w:ascii="Times New Roman" w:hAnsi="Times New Roman"/>
          <w:b/>
          <w:color w:val="FF0000"/>
        </w:rPr>
      </w:pPr>
      <w:r w:rsidRPr="00644BD6">
        <w:rPr>
          <w:rFonts w:ascii="Times New Roman" w:hAnsi="Times New Roman"/>
          <w:b/>
          <w:color w:val="FF0000"/>
        </w:rPr>
        <w:t>Válasz: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Megrendelő nem tartja szükségesnek szimulációs szoftver szállítását, azonban elvárja, hogy Tervező biztosítson Megbízó szakmai szervezete Képviselőinek jelenlétében beavatkozási lehetőséget a szimuláció futásába, hibák generálásának útján, ahogy az megfogalmazásra került az Ajánlattételi Felhívás Műszaki Dokumentációban.</w:t>
      </w:r>
    </w:p>
    <w:p w:rsidR="00644BD6" w:rsidRDefault="00644BD6" w:rsidP="00644BD6">
      <w:pPr>
        <w:shd w:val="clear" w:color="auto" w:fill="FFFFFF"/>
        <w:jc w:val="both"/>
        <w:rPr>
          <w:color w:val="222222"/>
        </w:rPr>
      </w:pPr>
    </w:p>
    <w:p w:rsidR="00644BD6" w:rsidRPr="00644BD6" w:rsidRDefault="00644BD6" w:rsidP="00644BD6">
      <w:pPr>
        <w:numPr>
          <w:ilvl w:val="0"/>
          <w:numId w:val="2"/>
        </w:numPr>
        <w:shd w:val="clear" w:color="auto" w:fill="FFFFFF"/>
        <w:jc w:val="both"/>
        <w:rPr>
          <w:rFonts w:eastAsia="Times New Roman"/>
          <w:b/>
          <w:color w:val="222222"/>
        </w:rPr>
      </w:pPr>
      <w:r w:rsidRPr="00644BD6">
        <w:rPr>
          <w:rFonts w:ascii="Times New Roman" w:eastAsia="Times New Roman" w:hAnsi="Times New Roman"/>
          <w:b/>
          <w:color w:val="222222"/>
        </w:rPr>
        <w:t xml:space="preserve">A kiadott  tenderdokumentáció 21. és 22. oldalán található 42177/2014 sz. MÁV feltételrendszer, a 14-19. oldalon található műszaki </w:t>
      </w:r>
      <w:proofErr w:type="gramStart"/>
      <w:r w:rsidRPr="00644BD6">
        <w:rPr>
          <w:rFonts w:ascii="Times New Roman" w:eastAsia="Times New Roman" w:hAnsi="Times New Roman"/>
          <w:b/>
          <w:color w:val="222222"/>
        </w:rPr>
        <w:t>leírással</w:t>
      </w:r>
      <w:proofErr w:type="gramEnd"/>
      <w:r w:rsidRPr="00644BD6">
        <w:rPr>
          <w:rFonts w:ascii="Times New Roman" w:eastAsia="Times New Roman" w:hAnsi="Times New Roman"/>
          <w:b/>
          <w:color w:val="222222"/>
        </w:rPr>
        <w:t xml:space="preserve"> nem teljességgel egyenértékű műszakilag, így kérjük az ellentmondás feloldását, a tárgyi elvárások szinkronizálását.</w:t>
      </w:r>
    </w:p>
    <w:p w:rsidR="00644BD6" w:rsidRPr="00644BD6" w:rsidRDefault="00644BD6" w:rsidP="00644BD6">
      <w:pPr>
        <w:shd w:val="clear" w:color="auto" w:fill="FFFFFF"/>
        <w:ind w:firstLine="708"/>
        <w:jc w:val="both"/>
        <w:rPr>
          <w:rFonts w:ascii="Times New Roman" w:hAnsi="Times New Roman"/>
          <w:b/>
          <w:color w:val="FF0000"/>
        </w:rPr>
      </w:pPr>
      <w:r w:rsidRPr="00644BD6">
        <w:rPr>
          <w:rFonts w:ascii="Times New Roman" w:hAnsi="Times New Roman"/>
          <w:b/>
          <w:color w:val="FF0000"/>
        </w:rPr>
        <w:t>Válasz:</w:t>
      </w:r>
    </w:p>
    <w:p w:rsidR="00644BD6" w:rsidRDefault="00644BD6" w:rsidP="00644BD6">
      <w:pPr>
        <w:shd w:val="clear" w:color="auto" w:fill="FFFFFF"/>
        <w:ind w:left="709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Az Ajánlatkérő szándéka szerint nincs ellentmondás a dokumentumban, az esetleges ellentmondásokat konkrét megjelölés esetén tudjuk feloldani.</w:t>
      </w:r>
    </w:p>
    <w:p w:rsidR="00644BD6" w:rsidRDefault="00644BD6" w:rsidP="00644BD6">
      <w:pPr>
        <w:shd w:val="clear" w:color="auto" w:fill="FFFFFF"/>
        <w:jc w:val="both"/>
        <w:rPr>
          <w:color w:val="222222"/>
        </w:rPr>
      </w:pPr>
    </w:p>
    <w:p w:rsidR="00644BD6" w:rsidRPr="00644BD6" w:rsidRDefault="00644BD6" w:rsidP="00644BD6">
      <w:pPr>
        <w:numPr>
          <w:ilvl w:val="0"/>
          <w:numId w:val="3"/>
        </w:numPr>
        <w:shd w:val="clear" w:color="auto" w:fill="FFFFFF"/>
        <w:jc w:val="both"/>
        <w:rPr>
          <w:rFonts w:eastAsia="Times New Roman"/>
          <w:b/>
          <w:color w:val="222222"/>
        </w:rPr>
      </w:pPr>
      <w:r w:rsidRPr="00644BD6">
        <w:rPr>
          <w:rFonts w:ascii="Times New Roman" w:eastAsia="Times New Roman" w:hAnsi="Times New Roman"/>
          <w:b/>
          <w:color w:val="222222"/>
        </w:rPr>
        <w:t>A 14-19. oldalon található műszaki leírás, Ajánlatadó meglátása szerint teljességgel konkretizálja a szimulációs környezetet, mely korlátozza az Ajánlatadási lehetőséget. Ajánlatadó kéri a műszaki elvárások egyértelmű megadását, mely meglátásunk szerint jelen formájában nagy részben egy korábbi publikációs anyagon alapul.</w:t>
      </w:r>
    </w:p>
    <w:p w:rsidR="00644BD6" w:rsidRPr="00644BD6" w:rsidRDefault="00644BD6" w:rsidP="00644BD6">
      <w:pPr>
        <w:shd w:val="clear" w:color="auto" w:fill="FFFFFF"/>
        <w:ind w:firstLine="708"/>
        <w:jc w:val="both"/>
        <w:rPr>
          <w:b/>
          <w:color w:val="FF0000"/>
        </w:rPr>
      </w:pPr>
      <w:r w:rsidRPr="00644BD6">
        <w:rPr>
          <w:rFonts w:ascii="Times New Roman" w:hAnsi="Times New Roman"/>
          <w:b/>
          <w:color w:val="FF0000"/>
        </w:rPr>
        <w:t>Válasz: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Megrendelő célja - immáron </w:t>
      </w:r>
      <w:proofErr w:type="gramStart"/>
      <w:r>
        <w:rPr>
          <w:rFonts w:ascii="Times New Roman" w:hAnsi="Times New Roman"/>
          <w:color w:val="222222"/>
        </w:rPr>
        <w:t>több, mint</w:t>
      </w:r>
      <w:proofErr w:type="gramEnd"/>
      <w:r>
        <w:rPr>
          <w:rFonts w:ascii="Times New Roman" w:hAnsi="Times New Roman"/>
          <w:color w:val="222222"/>
        </w:rPr>
        <w:t xml:space="preserve"> 10 éve - olyan forgalmi-, biztosítóberendezési- és vontatójármú paramétereken alapuló szimulációs környezetben vizsgálni a villamos energiaellátó rendszer időben változó paraméterei, melyek valósághű működéséről  meg tud győződni, illetve a berendezés-hibák, forgalmi zavartatások generálásával vizsgáltathassa a kapacitáskorlátozó keresztmetszeteket mind pálya, biztosítóberendezés, vontatójármú, mind pedig erősáramú oldalról. Az Ajánlatkérő nem kívánja teljes mértékben konkretizálni a szimulációs környezetet és az ajánlatadás lehetőségét. Az Ajánlattevő konkrét megjelölés esetén tudja az esetleges korlátozásokat feloldani.</w:t>
      </w:r>
    </w:p>
    <w:p w:rsidR="00644BD6" w:rsidRDefault="00644BD6" w:rsidP="00644BD6">
      <w:pPr>
        <w:jc w:val="both"/>
        <w:rPr>
          <w:color w:val="1F497D"/>
        </w:rPr>
      </w:pPr>
    </w:p>
    <w:p w:rsidR="00644BD6" w:rsidRPr="00644BD6" w:rsidRDefault="00644BD6" w:rsidP="00644BD6">
      <w:pPr>
        <w:numPr>
          <w:ilvl w:val="0"/>
          <w:numId w:val="3"/>
        </w:numPr>
        <w:shd w:val="clear" w:color="auto" w:fill="FFFFFF"/>
        <w:jc w:val="both"/>
        <w:rPr>
          <w:rFonts w:ascii="Times New Roman" w:eastAsia="Times New Roman" w:hAnsi="Times New Roman"/>
          <w:b/>
          <w:color w:val="222222"/>
        </w:rPr>
      </w:pPr>
      <w:r w:rsidRPr="00644BD6">
        <w:rPr>
          <w:rFonts w:ascii="Times New Roman" w:eastAsia="Times New Roman" w:hAnsi="Times New Roman"/>
          <w:b/>
          <w:color w:val="222222"/>
        </w:rPr>
        <w:t xml:space="preserve">Kérjük pontosabban meghatározni, hogy a költségvetés  2. sora „Bicske-Felcsút Puskás akadémia villamosításával összefüggő egyszerűsített forgalmi és erősáramú szimuláció szerzői jogdíja” alatt mit értenek. </w:t>
      </w:r>
    </w:p>
    <w:p w:rsidR="00644BD6" w:rsidRPr="00644BD6" w:rsidRDefault="00644BD6" w:rsidP="00644BD6">
      <w:pPr>
        <w:shd w:val="clear" w:color="auto" w:fill="FFFFFF"/>
        <w:ind w:left="720"/>
        <w:jc w:val="both"/>
        <w:rPr>
          <w:rFonts w:ascii="Times New Roman" w:hAnsi="Times New Roman"/>
          <w:b/>
          <w:color w:val="FF0000"/>
        </w:rPr>
      </w:pPr>
      <w:r w:rsidRPr="00644BD6">
        <w:rPr>
          <w:rFonts w:ascii="Times New Roman" w:hAnsi="Times New Roman"/>
          <w:b/>
          <w:color w:val="FF0000"/>
        </w:rPr>
        <w:t>Válasz: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megkötendő  szerződés tárgya szellemi oltalomban részesülő mű, melyre a MÁV Zrt teljes és korlátlan felhasználási jogot kíván szerezni. Ezért a tervezőt megillető díjban elkülönítendő a mű (szimulációs vizsgálat eredményeit összefoglaló dokumentum) ellenértéke és a felhasználási jog ellenértéke. A MÁV Zrt gyakorlatában a teljes ár 20 % -  a szerzői vagyoni jog reális értéke.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megkötendő szerződés releváns részletei a következők: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A Megrendelő a vállalkozói díj megfizetésével megszerzi a jelen szerződés alapján létrejövő, valamennyi szerzői jogi oltalomban részesülő mű (a Szerződés 1. melléklete szerinti szimulációs modell vizsgálati eredményeiről készült tanulmányterv) szerzői vagyoni jogait – ide értve különösen a továbbtervezés jogát is - időbeli és térbeli korlátozás nélkül. Vállalkozó az 1. sz. melléklet szerinti tanulmánytervet 8 példányban papír alapon, valamint </w:t>
      </w:r>
      <w:r>
        <w:rPr>
          <w:rFonts w:ascii="Times New Roman" w:hAnsi="Times New Roman"/>
          <w:color w:val="222222"/>
        </w:rPr>
        <w:lastRenderedPageBreak/>
        <w:t xml:space="preserve">továbbtervezhető digitális (MS Word, DWG vagy azzal egyenértékű) és nem szerkeszthető (pl. </w:t>
      </w:r>
      <w:proofErr w:type="spellStart"/>
      <w:r>
        <w:rPr>
          <w:rFonts w:ascii="Times New Roman" w:hAnsi="Times New Roman"/>
          <w:color w:val="222222"/>
        </w:rPr>
        <w:t>pdf</w:t>
      </w:r>
      <w:proofErr w:type="spellEnd"/>
      <w:r>
        <w:rPr>
          <w:rFonts w:ascii="Times New Roman" w:hAnsi="Times New Roman"/>
          <w:color w:val="222222"/>
        </w:rPr>
        <w:t xml:space="preserve">) formátumban CD/DVD adathordozón 2 példányban adja át. 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 xml:space="preserve">A Vállalkozó, mint szerző kifejezetten hozzájárul ahhoz, hogy a Megrendelő a szellemi alkotást nem csak saját belső tevékenységéhez, illetve nem csak saját üzemi tevékenysége körében használja fel, hanem nyilvánosságra hozhatja, harmadik személlyel közölheti, harmadik személynek át, illetőleg továbbadhatja, a mű (műrészlet), mint előzmény-terv az egymásra épülő tervfázisokban szabadon 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proofErr w:type="gramStart"/>
      <w:r>
        <w:rPr>
          <w:rFonts w:ascii="Times New Roman" w:hAnsi="Times New Roman"/>
          <w:color w:val="222222"/>
        </w:rPr>
        <w:t>felhasználható</w:t>
      </w:r>
      <w:proofErr w:type="gramEnd"/>
      <w:r>
        <w:rPr>
          <w:rFonts w:ascii="Times New Roman" w:hAnsi="Times New Roman"/>
          <w:color w:val="222222"/>
        </w:rPr>
        <w:t>. Vállalkozó a felhasználási engedélyt, engedélyezési- és kiviteli tervek készítésére, kivitelezési ajánlatkérési dokumentációban, engedélyezési eljárásokban és a kivitelezés során való felhasználás céljára adja.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Vállalkozó, mint szerző kifejezetten kijelenti, hogy a szerzői jogról szóló 1999. évi LXXVI. törvény (a továbbiakban: Szjt.) 9. § (6) bekezdése alapján Megrendelő a szerződés teljesítése során keletkezett, szerzői jogi védelem alá eső valamennyi alkotással kapcsolatban határozatlan idejű, térben és időben korlátlan, kizárólagos felhasználási jogot szerez valamennyi átruházható szerzői jog vonatkozásában, továbbá a szerző kifejezett engedélyt ad arra, hogy a felhasználó a mű felhasználására harmadik személynek további engedélyt adjon.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Vállalkozó, mint szerző kifejezetten kijelenti, hogy a felhasználási engedély kiterjed különösen a mű átdolgozására és az átdolgozás jogának harmadik személyre történő átruházhatóságára (átdolgoztatás), valamint a mű többszörözésére, amely magában foglalja a mű kép- vagy hangfelvételen rögzítését, illetve számítógéppel vagy elektronikus adathordozóra való másolását, továbbá az előzőekben felsorolt jogosítványokat is magában foglaló többszörözés jogának harmadik személy részére történő átengedésére.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Vállalkozó, mint szerző kifejezetten kijelenti, hogy az átdolgozás, illetőleg átdolgoztatás joga magában foglalja különösen a mű (műrészlet) bármilyen módosítását, megváltoztatását, át-, illetve továbbtervezését, új tervdokumentációba történő beépítését, beszerkesztését, betervezését.</w:t>
      </w:r>
    </w:p>
    <w:p w:rsidR="00644BD6" w:rsidRDefault="00644BD6" w:rsidP="00644BD6">
      <w:pPr>
        <w:shd w:val="clear" w:color="auto" w:fill="FFFFFF"/>
        <w:ind w:left="708"/>
        <w:jc w:val="both"/>
        <w:rPr>
          <w:rFonts w:ascii="Times New Roman" w:hAnsi="Times New Roman"/>
          <w:color w:val="222222"/>
        </w:rPr>
      </w:pPr>
      <w:r>
        <w:rPr>
          <w:rFonts w:ascii="Times New Roman" w:hAnsi="Times New Roman"/>
          <w:color w:val="222222"/>
        </w:rPr>
        <w:t>A Szerződő felek kijelentik, hogy a szerzői jogok ellenértékét – beleértve a felhasználási jogok díját is a teljes vállalkozói díj tartalmazza.</w:t>
      </w:r>
    </w:p>
    <w:p w:rsidR="00D43A09" w:rsidRDefault="00D43A09" w:rsidP="00644BD6">
      <w:pPr>
        <w:jc w:val="both"/>
      </w:pPr>
    </w:p>
    <w:sectPr w:rsidR="00D43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415A5"/>
    <w:multiLevelType w:val="multilevel"/>
    <w:tmpl w:val="2AB498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472D56"/>
    <w:multiLevelType w:val="multilevel"/>
    <w:tmpl w:val="D64833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6D6532D"/>
    <w:multiLevelType w:val="multilevel"/>
    <w:tmpl w:val="35485D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BD6"/>
    <w:rsid w:val="00644BD6"/>
    <w:rsid w:val="00D4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BD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4BD6"/>
    <w:pPr>
      <w:spacing w:after="0" w:line="240" w:lineRule="auto"/>
    </w:pPr>
    <w:rPr>
      <w:rFonts w:ascii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8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701</Words>
  <Characters>4838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MÁV Zrt.</Company>
  <LinksUpToDate>false</LinksUpToDate>
  <CharactersWithSpaces>5528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Nagy 6 Dániel (nagy6da)</dc:creator>
  <cp:lastModifiedBy>Nagy 6 Dániel (nagy6da)</cp:lastModifiedBy>
  <cp:revision>1</cp:revision>
  <dcterms:created xsi:type="dcterms:W3CDTF">2019-11-06T13:48:00Z</dcterms:created>
  <dcterms:modified xsi:type="dcterms:W3CDTF">2019-11-06T13:54:00Z</dcterms:modified>
</cp:coreProperties>
</file>