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48F4C5" w14:textId="400DCD88" w:rsidR="000869B0" w:rsidRPr="00C540CE" w:rsidRDefault="00693AFF" w:rsidP="00C540CE">
      <w:pPr>
        <w:jc w:val="right"/>
        <w:rPr>
          <w:sz w:val="24"/>
          <w:szCs w:val="24"/>
        </w:rPr>
      </w:pPr>
      <w:bookmarkStart w:id="0" w:name="_Hlk235850569"/>
      <w:r>
        <w:rPr>
          <w:sz w:val="24"/>
          <w:szCs w:val="24"/>
        </w:rPr>
        <w:t>18720</w:t>
      </w:r>
      <w:r w:rsidR="00C540CE" w:rsidRPr="00C540CE">
        <w:rPr>
          <w:sz w:val="24"/>
          <w:szCs w:val="24"/>
        </w:rPr>
        <w:t>/201</w:t>
      </w:r>
      <w:r>
        <w:rPr>
          <w:sz w:val="24"/>
          <w:szCs w:val="24"/>
        </w:rPr>
        <w:t>7</w:t>
      </w:r>
      <w:r w:rsidR="00C540CE" w:rsidRPr="00C540CE">
        <w:rPr>
          <w:sz w:val="24"/>
          <w:szCs w:val="24"/>
        </w:rPr>
        <w:t>/START</w:t>
      </w:r>
    </w:p>
    <w:p w14:paraId="6BE30893" w14:textId="77777777" w:rsidR="000869B0" w:rsidRPr="00FA7737" w:rsidRDefault="000869B0">
      <w:pPr>
        <w:jc w:val="both"/>
        <w:rPr>
          <w:sz w:val="22"/>
          <w:szCs w:val="22"/>
        </w:rPr>
      </w:pPr>
    </w:p>
    <w:p w14:paraId="7FCCD587" w14:textId="77777777" w:rsidR="000869B0" w:rsidRPr="00FA7737" w:rsidRDefault="000869B0">
      <w:pPr>
        <w:jc w:val="both"/>
        <w:rPr>
          <w:sz w:val="22"/>
          <w:szCs w:val="22"/>
        </w:rPr>
      </w:pPr>
    </w:p>
    <w:p w14:paraId="70288C0F" w14:textId="77777777" w:rsidR="000869B0" w:rsidRPr="00FA7737" w:rsidRDefault="000869B0">
      <w:pPr>
        <w:ind w:left="709" w:hanging="709"/>
        <w:jc w:val="both"/>
        <w:rPr>
          <w:sz w:val="22"/>
          <w:szCs w:val="22"/>
        </w:rPr>
      </w:pPr>
    </w:p>
    <w:p w14:paraId="5E920A91" w14:textId="77777777" w:rsidR="000869B0" w:rsidRPr="00FA7737" w:rsidRDefault="000869B0">
      <w:pPr>
        <w:ind w:left="709" w:hanging="709"/>
        <w:jc w:val="center"/>
        <w:rPr>
          <w:sz w:val="28"/>
          <w:szCs w:val="28"/>
        </w:rPr>
      </w:pPr>
    </w:p>
    <w:p w14:paraId="23AC44E7" w14:textId="77777777" w:rsidR="00CD6AE0" w:rsidRPr="00FA7737" w:rsidRDefault="00CD6AE0">
      <w:pPr>
        <w:ind w:left="709" w:hanging="709"/>
        <w:jc w:val="center"/>
        <w:rPr>
          <w:b/>
          <w:sz w:val="28"/>
          <w:szCs w:val="28"/>
        </w:rPr>
      </w:pPr>
    </w:p>
    <w:p w14:paraId="22DC1ECC" w14:textId="77777777" w:rsidR="00CD6AE0" w:rsidRPr="00FA7737" w:rsidRDefault="00CD6AE0">
      <w:pPr>
        <w:ind w:left="709" w:hanging="709"/>
        <w:jc w:val="center"/>
        <w:rPr>
          <w:b/>
          <w:sz w:val="28"/>
          <w:szCs w:val="28"/>
        </w:rPr>
      </w:pPr>
    </w:p>
    <w:p w14:paraId="71963985" w14:textId="77777777" w:rsidR="00CD6AE0" w:rsidRPr="00FA7737" w:rsidRDefault="00CD6AE0">
      <w:pPr>
        <w:ind w:left="709" w:hanging="709"/>
        <w:jc w:val="center"/>
        <w:rPr>
          <w:b/>
          <w:sz w:val="28"/>
          <w:szCs w:val="28"/>
        </w:rPr>
      </w:pPr>
    </w:p>
    <w:p w14:paraId="2B29931C" w14:textId="77777777" w:rsidR="00CD6AE0" w:rsidRPr="00FA7737" w:rsidRDefault="00CD6AE0">
      <w:pPr>
        <w:ind w:left="709" w:hanging="709"/>
        <w:jc w:val="center"/>
        <w:rPr>
          <w:b/>
          <w:sz w:val="28"/>
          <w:szCs w:val="28"/>
        </w:rPr>
      </w:pPr>
    </w:p>
    <w:p w14:paraId="74FD734F" w14:textId="77777777" w:rsidR="000869B0" w:rsidRPr="00FA7737" w:rsidRDefault="00D80F9D">
      <w:pPr>
        <w:ind w:left="709" w:hanging="709"/>
        <w:jc w:val="center"/>
        <w:rPr>
          <w:b/>
          <w:sz w:val="28"/>
          <w:szCs w:val="28"/>
        </w:rPr>
      </w:pPr>
      <w:r w:rsidRPr="00FA7737">
        <w:rPr>
          <w:b/>
          <w:sz w:val="28"/>
          <w:szCs w:val="28"/>
        </w:rPr>
        <w:t>KÖZBESZERZÉSI</w:t>
      </w:r>
      <w:r w:rsidR="00291973">
        <w:rPr>
          <w:b/>
          <w:sz w:val="28"/>
          <w:szCs w:val="28"/>
        </w:rPr>
        <w:t xml:space="preserve"> </w:t>
      </w:r>
      <w:r w:rsidRPr="00FA7737">
        <w:rPr>
          <w:b/>
          <w:sz w:val="28"/>
          <w:szCs w:val="28"/>
        </w:rPr>
        <w:t>DOKUMENTUMOK</w:t>
      </w:r>
    </w:p>
    <w:p w14:paraId="3A3D8B3F" w14:textId="77777777" w:rsidR="000869B0" w:rsidRPr="00FA7737" w:rsidRDefault="000869B0">
      <w:pPr>
        <w:jc w:val="center"/>
        <w:rPr>
          <w:b/>
          <w:i/>
          <w:sz w:val="28"/>
          <w:szCs w:val="28"/>
        </w:rPr>
      </w:pPr>
    </w:p>
    <w:p w14:paraId="6613B8F1" w14:textId="77777777" w:rsidR="0068419F" w:rsidRPr="00FA7737" w:rsidRDefault="0068419F" w:rsidP="0068419F">
      <w:pPr>
        <w:jc w:val="center"/>
        <w:rPr>
          <w:b/>
          <w:sz w:val="28"/>
          <w:szCs w:val="28"/>
        </w:rPr>
      </w:pPr>
      <w:r w:rsidRPr="00FA7737">
        <w:rPr>
          <w:b/>
          <w:sz w:val="28"/>
          <w:szCs w:val="28"/>
        </w:rPr>
        <w:t>A</w:t>
      </w:r>
    </w:p>
    <w:p w14:paraId="1DAAD337" w14:textId="77777777" w:rsidR="0068419F" w:rsidRPr="00FA7737" w:rsidRDefault="0068419F" w:rsidP="0068419F">
      <w:pPr>
        <w:jc w:val="center"/>
        <w:rPr>
          <w:b/>
          <w:sz w:val="28"/>
          <w:szCs w:val="28"/>
        </w:rPr>
      </w:pPr>
      <w:r w:rsidRPr="00FA7737">
        <w:rPr>
          <w:b/>
          <w:sz w:val="28"/>
          <w:szCs w:val="28"/>
        </w:rPr>
        <w:t>MÁV-START Vasúti Személyszállító Zártkörűen Működő Részvénytársaság</w:t>
      </w:r>
    </w:p>
    <w:p w14:paraId="3D759A68" w14:textId="77777777" w:rsidR="0068419F" w:rsidRPr="00FA7737" w:rsidRDefault="0068419F" w:rsidP="0068419F">
      <w:pPr>
        <w:jc w:val="center"/>
        <w:rPr>
          <w:b/>
          <w:sz w:val="28"/>
          <w:szCs w:val="28"/>
        </w:rPr>
      </w:pPr>
    </w:p>
    <w:p w14:paraId="63B14ED0" w14:textId="77777777" w:rsidR="0068419F" w:rsidRPr="00FA7737" w:rsidRDefault="0068419F" w:rsidP="0068419F">
      <w:pPr>
        <w:jc w:val="center"/>
        <w:rPr>
          <w:b/>
          <w:sz w:val="28"/>
          <w:szCs w:val="28"/>
        </w:rPr>
      </w:pPr>
      <w:r w:rsidRPr="00FA7737">
        <w:rPr>
          <w:b/>
          <w:sz w:val="28"/>
          <w:szCs w:val="28"/>
        </w:rPr>
        <w:t>mint ajánlatkérő</w:t>
      </w:r>
    </w:p>
    <w:p w14:paraId="242962E5" w14:textId="77777777" w:rsidR="0068419F" w:rsidRPr="00FA7737" w:rsidRDefault="0068419F" w:rsidP="00F12E04">
      <w:pPr>
        <w:rPr>
          <w:b/>
          <w:i/>
          <w:sz w:val="28"/>
          <w:szCs w:val="28"/>
        </w:rPr>
      </w:pPr>
    </w:p>
    <w:p w14:paraId="62C3C328" w14:textId="77777777" w:rsidR="0068419F" w:rsidRPr="00F12E04" w:rsidRDefault="00F12E04" w:rsidP="0068419F">
      <w:pPr>
        <w:tabs>
          <w:tab w:val="right" w:leader="underscore" w:pos="9072"/>
        </w:tabs>
        <w:jc w:val="center"/>
        <w:rPr>
          <w:b/>
          <w:sz w:val="28"/>
          <w:szCs w:val="28"/>
        </w:rPr>
      </w:pPr>
      <w:r w:rsidRPr="00F12E04">
        <w:rPr>
          <w:rFonts w:eastAsia="Calibri"/>
          <w:b/>
          <w:sz w:val="28"/>
          <w:szCs w:val="28"/>
          <w:lang w:eastAsia="en-US"/>
        </w:rPr>
        <w:t>„MÁV-START Zrt. JBI és TSZVI telephelyeken keletkező veszélyes és nem veszélyes hulladékok átvétele, elszállítása és kezelése”</w:t>
      </w:r>
    </w:p>
    <w:p w14:paraId="0B22B8D1" w14:textId="77777777" w:rsidR="0068419F" w:rsidRPr="00FA7737" w:rsidRDefault="0068419F" w:rsidP="0068419F">
      <w:pPr>
        <w:tabs>
          <w:tab w:val="right" w:leader="underscore" w:pos="9072"/>
        </w:tabs>
        <w:jc w:val="center"/>
        <w:rPr>
          <w:b/>
          <w:sz w:val="28"/>
          <w:szCs w:val="28"/>
        </w:rPr>
      </w:pPr>
    </w:p>
    <w:p w14:paraId="4E18D0E3" w14:textId="77777777" w:rsidR="0068419F" w:rsidRPr="00FA7737" w:rsidRDefault="0068419F" w:rsidP="0068419F">
      <w:pPr>
        <w:tabs>
          <w:tab w:val="right" w:leader="underscore" w:pos="9072"/>
        </w:tabs>
        <w:jc w:val="center"/>
        <w:rPr>
          <w:b/>
          <w:spacing w:val="6"/>
          <w:sz w:val="24"/>
          <w:szCs w:val="24"/>
        </w:rPr>
      </w:pPr>
      <w:r w:rsidRPr="00FA7737">
        <w:rPr>
          <w:b/>
          <w:spacing w:val="6"/>
          <w:sz w:val="24"/>
          <w:szCs w:val="24"/>
        </w:rPr>
        <w:t xml:space="preserve">tárgyú, </w:t>
      </w:r>
    </w:p>
    <w:p w14:paraId="29127FB0" w14:textId="77777777" w:rsidR="0068419F" w:rsidRPr="00FA7737" w:rsidRDefault="0068419F" w:rsidP="0068419F">
      <w:pPr>
        <w:tabs>
          <w:tab w:val="right" w:leader="underscore" w:pos="9072"/>
        </w:tabs>
        <w:jc w:val="center"/>
        <w:rPr>
          <w:b/>
          <w:spacing w:val="6"/>
          <w:sz w:val="28"/>
          <w:szCs w:val="28"/>
        </w:rPr>
      </w:pPr>
    </w:p>
    <w:p w14:paraId="45B95A01" w14:textId="77777777" w:rsidR="0068419F" w:rsidRPr="00FA7737" w:rsidRDefault="0068419F" w:rsidP="0068419F">
      <w:pPr>
        <w:tabs>
          <w:tab w:val="right" w:leader="underscore" w:pos="9072"/>
        </w:tabs>
        <w:jc w:val="center"/>
        <w:rPr>
          <w:b/>
          <w:spacing w:val="6"/>
          <w:sz w:val="28"/>
          <w:szCs w:val="28"/>
        </w:rPr>
      </w:pPr>
      <w:r w:rsidRPr="00FA7737">
        <w:rPr>
          <w:b/>
          <w:spacing w:val="6"/>
          <w:sz w:val="28"/>
          <w:szCs w:val="28"/>
        </w:rPr>
        <w:t>a 2015. évi CXLIII. törvény (továbbiakban: Kbt.) Harmadik Része szerinti – figyelemmel a</w:t>
      </w:r>
      <w:r w:rsidRPr="00FA7737">
        <w:rPr>
          <w:b/>
          <w:spacing w:val="6"/>
          <w:sz w:val="28"/>
          <w:szCs w:val="28"/>
        </w:rPr>
        <w:br/>
        <w:t>307/2015. (X. 27.) Korm. rendeletben foglaltakra – nyílt közbeszerzési eljáráshoz</w:t>
      </w:r>
    </w:p>
    <w:p w14:paraId="72BEB4BF" w14:textId="77777777" w:rsidR="0068419F" w:rsidRPr="00FA7737" w:rsidRDefault="0068419F" w:rsidP="0068419F">
      <w:pPr>
        <w:jc w:val="both"/>
        <w:rPr>
          <w:sz w:val="22"/>
          <w:szCs w:val="22"/>
        </w:rPr>
      </w:pPr>
    </w:p>
    <w:p w14:paraId="1929022B" w14:textId="77777777" w:rsidR="0068419F" w:rsidRPr="00FA7737" w:rsidRDefault="0068419F">
      <w:pPr>
        <w:jc w:val="center"/>
        <w:rPr>
          <w:b/>
          <w:i/>
          <w:sz w:val="22"/>
          <w:szCs w:val="22"/>
        </w:rPr>
      </w:pPr>
    </w:p>
    <w:p w14:paraId="5544EBFC" w14:textId="77777777" w:rsidR="000869B0" w:rsidRPr="00FA7737" w:rsidRDefault="000869B0">
      <w:pPr>
        <w:jc w:val="center"/>
        <w:rPr>
          <w:b/>
          <w:i/>
          <w:sz w:val="22"/>
          <w:szCs w:val="22"/>
        </w:rPr>
      </w:pPr>
    </w:p>
    <w:p w14:paraId="501DFD82" w14:textId="77777777" w:rsidR="000869B0" w:rsidRPr="00FA7737" w:rsidRDefault="000869B0">
      <w:pPr>
        <w:jc w:val="center"/>
        <w:rPr>
          <w:b/>
          <w:i/>
          <w:sz w:val="22"/>
          <w:szCs w:val="22"/>
        </w:rPr>
      </w:pPr>
    </w:p>
    <w:p w14:paraId="299351B3" w14:textId="77777777" w:rsidR="00F47861" w:rsidRPr="00FA7737" w:rsidRDefault="00F47861">
      <w:pPr>
        <w:autoSpaceDE w:val="0"/>
        <w:ind w:left="204"/>
        <w:jc w:val="center"/>
        <w:rPr>
          <w:b/>
          <w:sz w:val="22"/>
          <w:szCs w:val="22"/>
        </w:rPr>
      </w:pPr>
    </w:p>
    <w:p w14:paraId="13B201F8" w14:textId="77777777" w:rsidR="000869B0" w:rsidRPr="00FA7737" w:rsidRDefault="000869B0">
      <w:pPr>
        <w:jc w:val="center"/>
        <w:rPr>
          <w:b/>
          <w:sz w:val="22"/>
          <w:szCs w:val="22"/>
        </w:rPr>
      </w:pPr>
    </w:p>
    <w:p w14:paraId="2F023494" w14:textId="77777777" w:rsidR="000869B0" w:rsidRPr="00FA7737" w:rsidRDefault="000869B0">
      <w:pPr>
        <w:jc w:val="center"/>
        <w:rPr>
          <w:b/>
          <w:sz w:val="22"/>
          <w:szCs w:val="22"/>
        </w:rPr>
      </w:pPr>
    </w:p>
    <w:p w14:paraId="02A7CF10" w14:textId="77777777" w:rsidR="000869B0" w:rsidRPr="00FA7737" w:rsidRDefault="000869B0">
      <w:pPr>
        <w:jc w:val="center"/>
        <w:rPr>
          <w:b/>
          <w:sz w:val="22"/>
          <w:szCs w:val="22"/>
        </w:rPr>
      </w:pPr>
    </w:p>
    <w:p w14:paraId="7ABF3C40" w14:textId="77777777" w:rsidR="000869B0" w:rsidRPr="00FA7737" w:rsidRDefault="000869B0">
      <w:pPr>
        <w:jc w:val="center"/>
        <w:rPr>
          <w:b/>
          <w:sz w:val="22"/>
          <w:szCs w:val="22"/>
        </w:rPr>
      </w:pPr>
    </w:p>
    <w:p w14:paraId="1577603C" w14:textId="77777777" w:rsidR="000869B0" w:rsidRPr="00FA7737" w:rsidRDefault="000869B0">
      <w:pPr>
        <w:jc w:val="center"/>
        <w:rPr>
          <w:b/>
          <w:sz w:val="22"/>
          <w:szCs w:val="22"/>
        </w:rPr>
      </w:pPr>
    </w:p>
    <w:p w14:paraId="1FB3A774" w14:textId="77777777" w:rsidR="000869B0" w:rsidRPr="00FA7737" w:rsidRDefault="000869B0">
      <w:pPr>
        <w:jc w:val="center"/>
        <w:rPr>
          <w:b/>
          <w:sz w:val="22"/>
          <w:szCs w:val="22"/>
        </w:rPr>
      </w:pPr>
    </w:p>
    <w:p w14:paraId="4A2BD5D2" w14:textId="77777777" w:rsidR="000869B0" w:rsidRPr="00FA7737" w:rsidRDefault="000869B0">
      <w:pPr>
        <w:jc w:val="center"/>
        <w:rPr>
          <w:b/>
          <w:sz w:val="22"/>
          <w:szCs w:val="22"/>
        </w:rPr>
      </w:pPr>
    </w:p>
    <w:p w14:paraId="0EB6BA79" w14:textId="77777777" w:rsidR="000869B0" w:rsidRPr="00FA7737" w:rsidRDefault="000869B0">
      <w:pPr>
        <w:jc w:val="center"/>
        <w:rPr>
          <w:b/>
          <w:sz w:val="22"/>
          <w:szCs w:val="22"/>
        </w:rPr>
      </w:pPr>
    </w:p>
    <w:p w14:paraId="131C7DFD" w14:textId="77777777" w:rsidR="000869B0" w:rsidRPr="00FA7737" w:rsidRDefault="000869B0">
      <w:pPr>
        <w:jc w:val="center"/>
        <w:rPr>
          <w:b/>
          <w:sz w:val="22"/>
          <w:szCs w:val="22"/>
        </w:rPr>
      </w:pPr>
    </w:p>
    <w:p w14:paraId="471A1812" w14:textId="77777777" w:rsidR="000869B0" w:rsidRPr="00FA7737" w:rsidRDefault="000869B0">
      <w:pPr>
        <w:jc w:val="center"/>
        <w:rPr>
          <w:b/>
          <w:sz w:val="22"/>
          <w:szCs w:val="22"/>
        </w:rPr>
      </w:pPr>
    </w:p>
    <w:p w14:paraId="4F1A371D" w14:textId="77777777" w:rsidR="000869B0" w:rsidRPr="00FA7737" w:rsidRDefault="000869B0">
      <w:pPr>
        <w:jc w:val="center"/>
        <w:rPr>
          <w:b/>
          <w:sz w:val="22"/>
          <w:szCs w:val="22"/>
        </w:rPr>
      </w:pPr>
    </w:p>
    <w:p w14:paraId="3BC145CD" w14:textId="77777777" w:rsidR="000869B0" w:rsidRPr="00FA7737" w:rsidRDefault="000869B0">
      <w:pPr>
        <w:jc w:val="center"/>
        <w:rPr>
          <w:b/>
          <w:sz w:val="22"/>
          <w:szCs w:val="22"/>
        </w:rPr>
        <w:sectPr w:rsidR="000869B0" w:rsidRPr="00FA7737">
          <w:headerReference w:type="first" r:id="rId9"/>
          <w:pgSz w:w="11906" w:h="16838"/>
          <w:pgMar w:top="1693" w:right="1417" w:bottom="1648" w:left="1417" w:header="1417" w:footer="1417" w:gutter="0"/>
          <w:cols w:space="708"/>
          <w:titlePg/>
          <w:docGrid w:linePitch="360"/>
        </w:sectPr>
      </w:pPr>
      <w:r w:rsidRPr="00664E57">
        <w:rPr>
          <w:b/>
          <w:sz w:val="22"/>
          <w:szCs w:val="22"/>
        </w:rPr>
        <w:t>201</w:t>
      </w:r>
      <w:r w:rsidR="003C12DB" w:rsidRPr="00664E57">
        <w:rPr>
          <w:b/>
          <w:sz w:val="22"/>
          <w:szCs w:val="22"/>
        </w:rPr>
        <w:t>7</w:t>
      </w:r>
      <w:r w:rsidR="00092D9C" w:rsidRPr="00664E57">
        <w:rPr>
          <w:b/>
          <w:sz w:val="22"/>
          <w:szCs w:val="22"/>
        </w:rPr>
        <w:t>.</w:t>
      </w:r>
    </w:p>
    <w:p w14:paraId="009FA364" w14:textId="0359E7B4" w:rsidR="000869B0" w:rsidRPr="00FA7737" w:rsidRDefault="000869B0">
      <w:pPr>
        <w:pStyle w:val="Cmsor1"/>
        <w:rPr>
          <w:sz w:val="22"/>
          <w:szCs w:val="22"/>
        </w:rPr>
      </w:pPr>
      <w:bookmarkStart w:id="1" w:name="__RefHeading__9603_1603611610"/>
      <w:r w:rsidRPr="00FA7737">
        <w:rPr>
          <w:sz w:val="22"/>
          <w:szCs w:val="22"/>
        </w:rPr>
        <w:lastRenderedPageBreak/>
        <w:tab/>
      </w:r>
      <w:bookmarkStart w:id="2" w:name="_Toc491435884"/>
      <w:r w:rsidRPr="00FA7737">
        <w:rPr>
          <w:sz w:val="22"/>
          <w:szCs w:val="22"/>
        </w:rPr>
        <w:t>BEVEZETŐ, ÁLTALÁNOS INFORMÁCIÓK</w:t>
      </w:r>
      <w:bookmarkEnd w:id="2"/>
    </w:p>
    <w:p w14:paraId="074BE59C" w14:textId="77777777" w:rsidR="000869B0" w:rsidRPr="00FA7737" w:rsidRDefault="000869B0">
      <w:pPr>
        <w:jc w:val="both"/>
        <w:rPr>
          <w:sz w:val="22"/>
          <w:szCs w:val="22"/>
        </w:rPr>
      </w:pPr>
      <w:r w:rsidRPr="00FA7737">
        <w:rPr>
          <w:sz w:val="22"/>
          <w:szCs w:val="22"/>
        </w:rPr>
        <w:t xml:space="preserve">Az </w:t>
      </w:r>
      <w:r w:rsidR="004A0421" w:rsidRPr="00FA7737">
        <w:rPr>
          <w:sz w:val="22"/>
          <w:szCs w:val="22"/>
        </w:rPr>
        <w:t>a</w:t>
      </w:r>
      <w:r w:rsidRPr="00FA7737">
        <w:rPr>
          <w:sz w:val="22"/>
          <w:szCs w:val="22"/>
        </w:rPr>
        <w:t xml:space="preserve">jánlatkérőnek jelen </w:t>
      </w:r>
      <w:r w:rsidR="00D80F9D" w:rsidRPr="00FA7737">
        <w:rPr>
          <w:sz w:val="22"/>
          <w:szCs w:val="22"/>
        </w:rPr>
        <w:t xml:space="preserve">közbeszerzési dokumentumok </w:t>
      </w:r>
      <w:r w:rsidRPr="00FA7737">
        <w:rPr>
          <w:sz w:val="22"/>
          <w:szCs w:val="22"/>
        </w:rPr>
        <w:t>kiadásával az a célja, hog</w:t>
      </w:r>
      <w:r w:rsidR="00677AD3" w:rsidRPr="00FA7737">
        <w:rPr>
          <w:sz w:val="22"/>
          <w:szCs w:val="22"/>
        </w:rPr>
        <w:t>y a közbeszerzésekről szóló 2015. évi CXL</w:t>
      </w:r>
      <w:r w:rsidRPr="00FA7737">
        <w:rPr>
          <w:sz w:val="22"/>
          <w:szCs w:val="22"/>
        </w:rPr>
        <w:t xml:space="preserve">III. törvény (a továbbiakban Kbt.) alapelveinek, céljainak és rendelkezéseinek legmesszemenőbb mértékig történő biztosításával elősegítse az </w:t>
      </w:r>
      <w:r w:rsidR="004A0421" w:rsidRPr="00FA7737">
        <w:rPr>
          <w:sz w:val="22"/>
          <w:szCs w:val="22"/>
        </w:rPr>
        <w:t>a</w:t>
      </w:r>
      <w:r w:rsidRPr="00FA7737">
        <w:rPr>
          <w:sz w:val="22"/>
          <w:szCs w:val="22"/>
        </w:rPr>
        <w:t xml:space="preserve">jánlattevők részére a sikeres ajánlattétel lehetőségét. Ezen cél elérése érdekében a jelen </w:t>
      </w:r>
      <w:r w:rsidR="00D80F9D" w:rsidRPr="00FA7737">
        <w:rPr>
          <w:sz w:val="22"/>
          <w:szCs w:val="22"/>
        </w:rPr>
        <w:t xml:space="preserve">közbeszerzési dokumentumok </w:t>
      </w:r>
      <w:r w:rsidRPr="00FA7737">
        <w:rPr>
          <w:sz w:val="22"/>
          <w:szCs w:val="22"/>
        </w:rPr>
        <w:t xml:space="preserve">– akár ismételve is – megfelelően csoportosítva tartalmazza az ehhez szükséges adatokat és tényeket. </w:t>
      </w:r>
    </w:p>
    <w:p w14:paraId="05B44095" w14:textId="77777777" w:rsidR="000869B0" w:rsidRPr="00FA7737" w:rsidRDefault="000869B0">
      <w:pPr>
        <w:shd w:val="clear" w:color="auto" w:fill="FFFFFF"/>
        <w:jc w:val="both"/>
        <w:rPr>
          <w:sz w:val="22"/>
          <w:szCs w:val="22"/>
        </w:rPr>
      </w:pPr>
      <w:r w:rsidRPr="00FA7737">
        <w:rPr>
          <w:sz w:val="22"/>
          <w:szCs w:val="22"/>
        </w:rPr>
        <w:t xml:space="preserve">Az </w:t>
      </w:r>
      <w:r w:rsidR="004A0421" w:rsidRPr="00FA7737">
        <w:rPr>
          <w:sz w:val="22"/>
          <w:szCs w:val="22"/>
        </w:rPr>
        <w:t>a</w:t>
      </w:r>
      <w:r w:rsidRPr="00FA7737">
        <w:rPr>
          <w:sz w:val="22"/>
          <w:szCs w:val="22"/>
        </w:rPr>
        <w:t xml:space="preserve">jánlatkérő felhívja az </w:t>
      </w:r>
      <w:r w:rsidR="004A0421" w:rsidRPr="00FA7737">
        <w:rPr>
          <w:sz w:val="22"/>
          <w:szCs w:val="22"/>
        </w:rPr>
        <w:t>a</w:t>
      </w:r>
      <w:r w:rsidRPr="00FA7737">
        <w:rPr>
          <w:sz w:val="22"/>
          <w:szCs w:val="22"/>
        </w:rPr>
        <w:t>jánlattevők szív</w:t>
      </w:r>
      <w:r w:rsidR="00677AD3" w:rsidRPr="00FA7737">
        <w:rPr>
          <w:sz w:val="22"/>
          <w:szCs w:val="22"/>
        </w:rPr>
        <w:t xml:space="preserve">es figyelmét arra, hogy a Kbt. 2.§ (7) bekezdésére </w:t>
      </w:r>
      <w:r w:rsidRPr="00FA7737">
        <w:rPr>
          <w:sz w:val="22"/>
          <w:szCs w:val="22"/>
        </w:rPr>
        <w:t>tekintettel a Kbt.</w:t>
      </w:r>
      <w:r w:rsidR="00677AD3" w:rsidRPr="00FA7737">
        <w:rPr>
          <w:sz w:val="22"/>
          <w:szCs w:val="22"/>
        </w:rPr>
        <w:t xml:space="preserve"> </w:t>
      </w:r>
      <w:r w:rsidR="00677AD3" w:rsidRPr="00FA7737">
        <w:rPr>
          <w:sz w:val="22"/>
          <w:szCs w:val="22"/>
          <w:lang w:eastAsia="hu-HU"/>
        </w:rPr>
        <w:t>szabályaitól csak annyiban lehet eltérni, amennyiben a Kbt. az eltérést kifejezetten megengedi. A Kbt. rendelkezéseinek alkalmazásakor, valamint a jogszabályban nem rendezett kérdésekben a közbeszerzési eljárás előkészítése, lefolytatása, a szerződés megkötése és teljesítése, illetve a közbeszerzési eljárásokkal kapcsolatos jogorvoslati eljárás során a közbeszerzésekre vonatkozó szabályozás céljával összhangban a közbeszerzés alapelveinek tiszteletben tartásával kell eljárni.</w:t>
      </w:r>
    </w:p>
    <w:p w14:paraId="6F1E47DD" w14:textId="77777777" w:rsidR="000869B0" w:rsidRPr="00FA7737" w:rsidRDefault="000869B0">
      <w:pPr>
        <w:jc w:val="both"/>
        <w:rPr>
          <w:sz w:val="22"/>
          <w:szCs w:val="22"/>
        </w:rPr>
      </w:pPr>
    </w:p>
    <w:p w14:paraId="77B7E686" w14:textId="77777777" w:rsidR="000869B0" w:rsidRPr="00FA7737" w:rsidRDefault="000869B0">
      <w:pPr>
        <w:jc w:val="both"/>
        <w:rPr>
          <w:i/>
          <w:sz w:val="22"/>
          <w:szCs w:val="22"/>
        </w:rPr>
      </w:pPr>
      <w:r w:rsidRPr="00FA7737">
        <w:rPr>
          <w:i/>
          <w:sz w:val="22"/>
          <w:szCs w:val="22"/>
        </w:rPr>
        <w:t xml:space="preserve">Az </w:t>
      </w:r>
      <w:r w:rsidR="004A0421" w:rsidRPr="00FA7737">
        <w:rPr>
          <w:i/>
          <w:sz w:val="22"/>
          <w:szCs w:val="22"/>
        </w:rPr>
        <w:t>a</w:t>
      </w:r>
      <w:r w:rsidRPr="00FA7737">
        <w:rPr>
          <w:i/>
          <w:sz w:val="22"/>
          <w:szCs w:val="22"/>
        </w:rPr>
        <w:t xml:space="preserve">jánlatkérő nyomatékosan felhívja az </w:t>
      </w:r>
      <w:r w:rsidR="0095787F" w:rsidRPr="00FA7737">
        <w:rPr>
          <w:i/>
          <w:sz w:val="22"/>
          <w:szCs w:val="22"/>
        </w:rPr>
        <w:t>a</w:t>
      </w:r>
      <w:r w:rsidRPr="00FA7737">
        <w:rPr>
          <w:i/>
          <w:sz w:val="22"/>
          <w:szCs w:val="22"/>
        </w:rPr>
        <w:t>jánlattevők figyelmé</w:t>
      </w:r>
      <w:r w:rsidR="00677AD3" w:rsidRPr="00FA7737">
        <w:rPr>
          <w:i/>
          <w:sz w:val="22"/>
          <w:szCs w:val="22"/>
        </w:rPr>
        <w:t>t a közbeszerzésekről szóló 2015 évi CXLIII</w:t>
      </w:r>
      <w:r w:rsidRPr="00FA7737">
        <w:rPr>
          <w:i/>
          <w:sz w:val="22"/>
          <w:szCs w:val="22"/>
        </w:rPr>
        <w:t>. törvény alábbi előírásaira:</w:t>
      </w:r>
    </w:p>
    <w:p w14:paraId="6513A73A" w14:textId="77777777" w:rsidR="000869B0" w:rsidRPr="00FA7737" w:rsidRDefault="000869B0">
      <w:pPr>
        <w:jc w:val="both"/>
        <w:rPr>
          <w:i/>
          <w:sz w:val="22"/>
          <w:szCs w:val="22"/>
        </w:rPr>
      </w:pPr>
    </w:p>
    <w:p w14:paraId="3E034259" w14:textId="77777777" w:rsidR="000869B0" w:rsidRPr="00FA7737" w:rsidRDefault="00677AD3" w:rsidP="00677AD3">
      <w:pPr>
        <w:jc w:val="both"/>
        <w:rPr>
          <w:i/>
          <w:sz w:val="22"/>
          <w:szCs w:val="22"/>
        </w:rPr>
      </w:pPr>
      <w:r w:rsidRPr="00FA7737">
        <w:rPr>
          <w:i/>
          <w:sz w:val="22"/>
          <w:szCs w:val="22"/>
        </w:rPr>
        <w:t>81.§ (11</w:t>
      </w:r>
      <w:r w:rsidR="000869B0" w:rsidRPr="00FA7737">
        <w:rPr>
          <w:i/>
          <w:sz w:val="22"/>
          <w:szCs w:val="22"/>
        </w:rPr>
        <w:t xml:space="preserve">) bekezdés </w:t>
      </w:r>
    </w:p>
    <w:p w14:paraId="1E1527DA" w14:textId="77777777" w:rsidR="000869B0" w:rsidRPr="00FA7737" w:rsidRDefault="000869B0" w:rsidP="00677AD3">
      <w:pPr>
        <w:jc w:val="both"/>
        <w:rPr>
          <w:i/>
          <w:sz w:val="22"/>
          <w:szCs w:val="22"/>
        </w:rPr>
      </w:pPr>
      <w:r w:rsidRPr="00FA7737">
        <w:rPr>
          <w:i/>
          <w:sz w:val="22"/>
          <w:szCs w:val="22"/>
        </w:rPr>
        <w:t xml:space="preserve"> „</w:t>
      </w:r>
      <w:r w:rsidR="00677AD3" w:rsidRPr="00FA7737">
        <w:rPr>
          <w:i/>
          <w:sz w:val="22"/>
          <w:szCs w:val="22"/>
        </w:rPr>
        <w:t>A nyílt eljárásban nem lehet tárgyalni. A nyílt eljárásban az ajánlatkérő a felhívásban és a közbeszerzési dokumentumokban meghatározott feltételekhez, az ajánlattevő az ajánlatához az ajánlattételi határidő lejártától kötve van.</w:t>
      </w:r>
      <w:r w:rsidRPr="00FA7737">
        <w:rPr>
          <w:i/>
          <w:sz w:val="22"/>
          <w:szCs w:val="22"/>
        </w:rPr>
        <w:t>…”</w:t>
      </w:r>
    </w:p>
    <w:p w14:paraId="2CA68FAB" w14:textId="77777777" w:rsidR="000869B0" w:rsidRPr="00FA7737" w:rsidRDefault="000869B0">
      <w:pPr>
        <w:autoSpaceDE w:val="0"/>
        <w:ind w:left="851" w:hanging="647"/>
        <w:jc w:val="both"/>
        <w:rPr>
          <w:i/>
          <w:sz w:val="22"/>
          <w:szCs w:val="22"/>
        </w:rPr>
      </w:pPr>
    </w:p>
    <w:p w14:paraId="0CE252D0" w14:textId="77777777" w:rsidR="000869B0" w:rsidRPr="00FA7737" w:rsidRDefault="00677AD3">
      <w:pPr>
        <w:ind w:left="851" w:hanging="851"/>
        <w:jc w:val="both"/>
        <w:rPr>
          <w:i/>
          <w:sz w:val="22"/>
          <w:szCs w:val="22"/>
        </w:rPr>
      </w:pPr>
      <w:r w:rsidRPr="00FA7737">
        <w:rPr>
          <w:i/>
          <w:sz w:val="22"/>
          <w:szCs w:val="22"/>
        </w:rPr>
        <w:t>66</w:t>
      </w:r>
      <w:r w:rsidR="000869B0" w:rsidRPr="00FA7737">
        <w:rPr>
          <w:i/>
          <w:sz w:val="22"/>
          <w:szCs w:val="22"/>
        </w:rPr>
        <w:t xml:space="preserve">.§ (1) bekezdés </w:t>
      </w:r>
    </w:p>
    <w:p w14:paraId="618FB82C" w14:textId="77777777" w:rsidR="000869B0" w:rsidRPr="00FA7737" w:rsidRDefault="000869B0" w:rsidP="00677AD3">
      <w:pPr>
        <w:jc w:val="both"/>
        <w:rPr>
          <w:i/>
          <w:sz w:val="22"/>
          <w:szCs w:val="22"/>
        </w:rPr>
      </w:pPr>
      <w:r w:rsidRPr="00FA7737">
        <w:rPr>
          <w:i/>
          <w:sz w:val="22"/>
          <w:szCs w:val="22"/>
        </w:rPr>
        <w:t>„</w:t>
      </w:r>
      <w:r w:rsidR="00677AD3" w:rsidRPr="00FA7737">
        <w:rPr>
          <w:i/>
          <w:sz w:val="22"/>
          <w:szCs w:val="22"/>
        </w:rPr>
        <w:t>Az ajánlatot ... a gazdasági szereplőnek a közbeszerzési dokumentumokban meghatározott tartalmi és formai követelményeknek megfelelően kell elkészítenie és benyújtania."</w:t>
      </w:r>
    </w:p>
    <w:p w14:paraId="61995C2E" w14:textId="77777777" w:rsidR="000869B0" w:rsidRPr="00FA7737" w:rsidRDefault="000869B0">
      <w:pPr>
        <w:tabs>
          <w:tab w:val="left" w:pos="1178"/>
        </w:tabs>
        <w:ind w:left="851" w:hanging="851"/>
        <w:jc w:val="both"/>
        <w:rPr>
          <w:i/>
          <w:sz w:val="22"/>
          <w:szCs w:val="22"/>
        </w:rPr>
      </w:pPr>
    </w:p>
    <w:p w14:paraId="537235A3" w14:textId="77777777" w:rsidR="000869B0" w:rsidRPr="00FA7737" w:rsidRDefault="00677AD3">
      <w:pPr>
        <w:ind w:left="851" w:hanging="851"/>
        <w:jc w:val="both"/>
        <w:rPr>
          <w:i/>
          <w:iCs/>
          <w:sz w:val="22"/>
          <w:szCs w:val="22"/>
        </w:rPr>
      </w:pPr>
      <w:r w:rsidRPr="00FA7737">
        <w:rPr>
          <w:i/>
          <w:sz w:val="22"/>
          <w:szCs w:val="22"/>
        </w:rPr>
        <w:t>„73</w:t>
      </w:r>
      <w:r w:rsidR="000869B0" w:rsidRPr="00FA7737">
        <w:rPr>
          <w:i/>
          <w:sz w:val="22"/>
          <w:szCs w:val="22"/>
        </w:rPr>
        <w:t>. § (1) Az ajánlat vagy a részvételi jelentkezés érvénytelen, ha</w:t>
      </w:r>
    </w:p>
    <w:p w14:paraId="5F80A1C1" w14:textId="77777777" w:rsidR="000869B0" w:rsidRPr="00FA7737" w:rsidRDefault="000869B0">
      <w:pPr>
        <w:autoSpaceDE w:val="0"/>
        <w:jc w:val="both"/>
        <w:rPr>
          <w:i/>
          <w:iCs/>
          <w:sz w:val="22"/>
          <w:szCs w:val="22"/>
        </w:rPr>
      </w:pPr>
    </w:p>
    <w:p w14:paraId="64CA4666" w14:textId="77777777" w:rsidR="00677AD3" w:rsidRPr="00FA7737" w:rsidRDefault="00677AD3" w:rsidP="00934706">
      <w:pPr>
        <w:jc w:val="both"/>
        <w:rPr>
          <w:i/>
          <w:sz w:val="22"/>
          <w:szCs w:val="22"/>
          <w:lang w:eastAsia="hu-HU"/>
        </w:rPr>
      </w:pPr>
      <w:r w:rsidRPr="00FA7737">
        <w:rPr>
          <w:i/>
          <w:sz w:val="22"/>
          <w:szCs w:val="22"/>
        </w:rPr>
        <w:t>"</w:t>
      </w:r>
      <w:r w:rsidRPr="00FA7737">
        <w:rPr>
          <w:i/>
          <w:iCs/>
          <w:sz w:val="22"/>
          <w:szCs w:val="22"/>
          <w:lang w:eastAsia="hu-HU"/>
        </w:rPr>
        <w:t xml:space="preserve"> a)</w:t>
      </w:r>
      <w:r w:rsidRPr="00FA7737">
        <w:rPr>
          <w:i/>
          <w:sz w:val="22"/>
          <w:szCs w:val="22"/>
          <w:lang w:eastAsia="hu-HU"/>
        </w:rPr>
        <w:t xml:space="preserve"> azt az ajánlattételi, illetve részvételi határidő lejárta után nyújtották be;</w:t>
      </w:r>
    </w:p>
    <w:p w14:paraId="3EFB965D" w14:textId="77777777" w:rsidR="00677AD3" w:rsidRPr="00FA7737" w:rsidRDefault="00677AD3" w:rsidP="00934706">
      <w:pPr>
        <w:jc w:val="both"/>
        <w:rPr>
          <w:i/>
          <w:sz w:val="22"/>
          <w:szCs w:val="22"/>
          <w:lang w:eastAsia="hu-HU"/>
        </w:rPr>
      </w:pPr>
      <w:r w:rsidRPr="00FA7737">
        <w:rPr>
          <w:i/>
          <w:iCs/>
          <w:sz w:val="22"/>
          <w:szCs w:val="22"/>
          <w:lang w:eastAsia="hu-HU"/>
        </w:rPr>
        <w:t>b)</w:t>
      </w:r>
      <w:r w:rsidRPr="00FA7737">
        <w:rPr>
          <w:i/>
          <w:sz w:val="22"/>
          <w:szCs w:val="22"/>
          <w:lang w:eastAsia="hu-HU"/>
        </w:rPr>
        <w:t xml:space="preserve"> az ajánlattevőt, részvételre jelentkezőt az eljárásból kizárták;</w:t>
      </w:r>
    </w:p>
    <w:p w14:paraId="54C4496C" w14:textId="77777777" w:rsidR="00677AD3" w:rsidRPr="00FA7737" w:rsidRDefault="00677AD3" w:rsidP="00934706">
      <w:pPr>
        <w:jc w:val="both"/>
        <w:rPr>
          <w:i/>
          <w:sz w:val="22"/>
          <w:szCs w:val="22"/>
          <w:lang w:eastAsia="hu-HU"/>
        </w:rPr>
      </w:pPr>
      <w:r w:rsidRPr="00FA7737">
        <w:rPr>
          <w:i/>
          <w:iCs/>
          <w:sz w:val="22"/>
          <w:szCs w:val="22"/>
          <w:lang w:eastAsia="hu-HU"/>
        </w:rPr>
        <w:t>c)</w:t>
      </w:r>
      <w:r w:rsidRPr="00FA7737">
        <w:rPr>
          <w:i/>
          <w:sz w:val="22"/>
          <w:szCs w:val="22"/>
          <w:lang w:eastAsia="hu-HU"/>
        </w:rPr>
        <w:t xml:space="preserve"> ha az ajánlattevő vagy részvételre jelentkező alvállalkozója, vagy az alkalmasság igazolásában részt vevő szervezet a 62. § (1) bekezdés </w:t>
      </w:r>
      <w:r w:rsidRPr="00FA7737">
        <w:rPr>
          <w:i/>
          <w:iCs/>
          <w:sz w:val="22"/>
          <w:szCs w:val="22"/>
          <w:lang w:eastAsia="hu-HU"/>
        </w:rPr>
        <w:t>i)</w:t>
      </w:r>
      <w:r w:rsidRPr="00FA7737">
        <w:rPr>
          <w:i/>
          <w:sz w:val="22"/>
          <w:szCs w:val="22"/>
          <w:lang w:eastAsia="hu-HU"/>
        </w:rPr>
        <w:t xml:space="preserve"> pontja, vagy az adott eljárásban felmerült magatartása alapján </w:t>
      </w:r>
      <w:r w:rsidRPr="00FA7737">
        <w:rPr>
          <w:i/>
          <w:iCs/>
          <w:sz w:val="22"/>
          <w:szCs w:val="22"/>
          <w:lang w:eastAsia="hu-HU"/>
        </w:rPr>
        <w:t>j)</w:t>
      </w:r>
      <w:r w:rsidRPr="00FA7737">
        <w:rPr>
          <w:i/>
          <w:sz w:val="22"/>
          <w:szCs w:val="22"/>
          <w:lang w:eastAsia="hu-HU"/>
        </w:rPr>
        <w:t xml:space="preserve"> pontja szerinti kizáró ok miatt kizárásra került;</w:t>
      </w:r>
    </w:p>
    <w:p w14:paraId="094193B2" w14:textId="77777777" w:rsidR="00677AD3" w:rsidRPr="00FA7737" w:rsidRDefault="00677AD3" w:rsidP="00934706">
      <w:pPr>
        <w:jc w:val="both"/>
        <w:rPr>
          <w:i/>
          <w:sz w:val="22"/>
          <w:szCs w:val="22"/>
          <w:lang w:eastAsia="hu-HU"/>
        </w:rPr>
      </w:pPr>
      <w:r w:rsidRPr="00FA7737">
        <w:rPr>
          <w:i/>
          <w:iCs/>
          <w:sz w:val="22"/>
          <w:szCs w:val="22"/>
          <w:lang w:eastAsia="hu-HU"/>
        </w:rPr>
        <w:t>d)</w:t>
      </w:r>
      <w:r w:rsidRPr="00FA7737">
        <w:rPr>
          <w:i/>
          <w:sz w:val="22"/>
          <w:szCs w:val="22"/>
          <w:lang w:eastAsia="hu-HU"/>
        </w:rPr>
        <w:t xml:space="preserve"> az ajánlattevő vagy részvételre jelentkező nem felel meg a szerződés teljesítéséhez szükséges alkalmassági követelményeknek, vagy nem igazolta megfelelően a követelményeknek való megfelelést;</w:t>
      </w:r>
    </w:p>
    <w:p w14:paraId="33CBD6E0" w14:textId="77777777" w:rsidR="00677AD3" w:rsidRPr="00FA7737" w:rsidRDefault="00677AD3" w:rsidP="00934706">
      <w:pPr>
        <w:jc w:val="both"/>
        <w:rPr>
          <w:i/>
          <w:sz w:val="22"/>
          <w:szCs w:val="22"/>
          <w:lang w:eastAsia="hu-HU"/>
        </w:rPr>
      </w:pPr>
      <w:r w:rsidRPr="00FA7737">
        <w:rPr>
          <w:i/>
          <w:iCs/>
          <w:sz w:val="22"/>
          <w:szCs w:val="22"/>
          <w:lang w:eastAsia="hu-HU"/>
        </w:rPr>
        <w:t>e)</w:t>
      </w:r>
      <w:r w:rsidRPr="00FA7737">
        <w:rPr>
          <w:i/>
          <w:sz w:val="22"/>
          <w:szCs w:val="22"/>
          <w:lang w:eastAsia="hu-HU"/>
        </w:rPr>
        <w:t xml:space="preserve"> egyéb módon nem felel meg az ajánlati, ajánlattételi vagy részvételi felhívásban és a közbeszerzési dokumentumokban, valamint a jogszabályokban meghatározott feltételeknek, ide nem értve a részvételi jelentkezés és az ajánlat ajánlatkérő által előírt formai követelményeit;</w:t>
      </w:r>
    </w:p>
    <w:p w14:paraId="2DFF2698" w14:textId="77777777" w:rsidR="00677AD3" w:rsidRPr="00FA7737" w:rsidRDefault="00677AD3" w:rsidP="00934706">
      <w:pPr>
        <w:jc w:val="both"/>
        <w:rPr>
          <w:i/>
          <w:sz w:val="22"/>
          <w:szCs w:val="22"/>
          <w:lang w:eastAsia="hu-HU"/>
        </w:rPr>
      </w:pPr>
      <w:r w:rsidRPr="00FA7737">
        <w:rPr>
          <w:i/>
          <w:iCs/>
          <w:sz w:val="22"/>
          <w:szCs w:val="22"/>
          <w:lang w:eastAsia="hu-HU"/>
        </w:rPr>
        <w:t>f)</w:t>
      </w:r>
      <w:r w:rsidRPr="00FA7737">
        <w:rPr>
          <w:i/>
          <w:sz w:val="22"/>
          <w:szCs w:val="22"/>
          <w:lang w:eastAsia="hu-HU"/>
        </w:rPr>
        <w:t xml:space="preserve"> az ajánlattevő vagy részvételre jelentkező</w:t>
      </w:r>
    </w:p>
    <w:p w14:paraId="3078592E" w14:textId="77777777" w:rsidR="00677AD3" w:rsidRPr="00FA7737" w:rsidRDefault="00677AD3" w:rsidP="00934706">
      <w:pPr>
        <w:jc w:val="both"/>
        <w:rPr>
          <w:i/>
          <w:sz w:val="22"/>
          <w:szCs w:val="22"/>
          <w:lang w:eastAsia="hu-HU"/>
        </w:rPr>
      </w:pPr>
      <w:r w:rsidRPr="00FA7737">
        <w:rPr>
          <w:i/>
          <w:iCs/>
          <w:sz w:val="22"/>
          <w:szCs w:val="22"/>
          <w:lang w:eastAsia="hu-HU"/>
        </w:rPr>
        <w:t>fa)</w:t>
      </w:r>
      <w:r w:rsidRPr="00FA7737">
        <w:rPr>
          <w:i/>
          <w:sz w:val="22"/>
          <w:szCs w:val="22"/>
          <w:lang w:eastAsia="hu-HU"/>
        </w:rPr>
        <w:t xml:space="preserve"> valamely adatot a 44. § (2)–(3) bekezdésébe ütköző módon minősít üzleti titoknak és ezt az ajánlatkérő hiánypótlási felhívását követően sem javítja; vagy</w:t>
      </w:r>
    </w:p>
    <w:p w14:paraId="140209E3" w14:textId="77777777" w:rsidR="00677AD3" w:rsidRPr="00FA7737" w:rsidRDefault="00677AD3" w:rsidP="00934706">
      <w:pPr>
        <w:jc w:val="both"/>
        <w:rPr>
          <w:i/>
          <w:sz w:val="22"/>
          <w:szCs w:val="22"/>
          <w:lang w:eastAsia="hu-HU"/>
        </w:rPr>
      </w:pPr>
      <w:proofErr w:type="spellStart"/>
      <w:r w:rsidRPr="00FA7737">
        <w:rPr>
          <w:i/>
          <w:iCs/>
          <w:sz w:val="22"/>
          <w:szCs w:val="22"/>
          <w:lang w:eastAsia="hu-HU"/>
        </w:rPr>
        <w:t>fb</w:t>
      </w:r>
      <w:proofErr w:type="spellEnd"/>
      <w:r w:rsidRPr="00FA7737">
        <w:rPr>
          <w:i/>
          <w:iCs/>
          <w:sz w:val="22"/>
          <w:szCs w:val="22"/>
          <w:lang w:eastAsia="hu-HU"/>
        </w:rPr>
        <w:t>)</w:t>
      </w:r>
      <w:r w:rsidRPr="00FA7737">
        <w:rPr>
          <w:i/>
          <w:sz w:val="22"/>
          <w:szCs w:val="22"/>
          <w:lang w:eastAsia="hu-HU"/>
        </w:rPr>
        <w:t xml:space="preserve"> a 44. § (1) bekezdése szerinti indokolás a hiánypótlást követően sem megfelelő.</w:t>
      </w:r>
      <w:r w:rsidR="00934706" w:rsidRPr="00FA7737">
        <w:rPr>
          <w:i/>
          <w:sz w:val="22"/>
          <w:szCs w:val="22"/>
          <w:lang w:eastAsia="hu-HU"/>
        </w:rPr>
        <w:t>"</w:t>
      </w:r>
    </w:p>
    <w:p w14:paraId="2D420A94" w14:textId="77777777" w:rsidR="00934706" w:rsidRPr="00FA7737" w:rsidRDefault="00934706" w:rsidP="00934706">
      <w:pPr>
        <w:spacing w:before="100" w:beforeAutospacing="1" w:after="100" w:afterAutospacing="1"/>
        <w:jc w:val="both"/>
        <w:rPr>
          <w:i/>
          <w:sz w:val="22"/>
          <w:szCs w:val="22"/>
          <w:lang w:eastAsia="hu-HU"/>
        </w:rPr>
      </w:pPr>
      <w:r w:rsidRPr="00FA7737">
        <w:rPr>
          <w:i/>
          <w:sz w:val="22"/>
          <w:szCs w:val="22"/>
          <w:lang w:eastAsia="hu-HU"/>
        </w:rPr>
        <w:t>(2) Az (1) bekezdésben foglaltakon túl az ajánlat érvénytelen, ha aránytalanul alacsony ellenszolgáltatást vagy más teljesíthetetlen feltételt tartalmaz [72. §].</w:t>
      </w:r>
    </w:p>
    <w:p w14:paraId="599CA3AF" w14:textId="77777777" w:rsidR="00934706" w:rsidRPr="00FA7737" w:rsidRDefault="00934706" w:rsidP="00934706">
      <w:pPr>
        <w:spacing w:before="100" w:beforeAutospacing="1" w:after="100" w:afterAutospacing="1"/>
        <w:jc w:val="both"/>
        <w:rPr>
          <w:i/>
          <w:sz w:val="22"/>
          <w:szCs w:val="22"/>
          <w:lang w:eastAsia="hu-HU"/>
        </w:rPr>
      </w:pPr>
      <w:r w:rsidRPr="00FA7737">
        <w:rPr>
          <w:i/>
          <w:sz w:val="22"/>
          <w:szCs w:val="22"/>
          <w:lang w:eastAsia="hu-HU"/>
        </w:rPr>
        <w:t xml:space="preserve"> (4) Az (1) bekezdés </w:t>
      </w:r>
      <w:r w:rsidRPr="00FA7737">
        <w:rPr>
          <w:i/>
          <w:iCs/>
          <w:sz w:val="22"/>
          <w:szCs w:val="22"/>
          <w:lang w:eastAsia="hu-HU"/>
        </w:rPr>
        <w:t>e)</w:t>
      </w:r>
      <w:r w:rsidRPr="00FA7737">
        <w:rPr>
          <w:i/>
          <w:sz w:val="22"/>
          <w:szCs w:val="22"/>
          <w:lang w:eastAsia="hu-HU"/>
        </w:rPr>
        <w:t xml:space="preserv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69405B32" w14:textId="77777777" w:rsidR="00934706" w:rsidRPr="00FA7737" w:rsidRDefault="00934706" w:rsidP="00934706">
      <w:pPr>
        <w:jc w:val="both"/>
        <w:rPr>
          <w:i/>
          <w:sz w:val="22"/>
          <w:szCs w:val="22"/>
          <w:lang w:eastAsia="hu-HU"/>
        </w:rPr>
      </w:pPr>
      <w:r w:rsidRPr="00FA7737">
        <w:rPr>
          <w:i/>
          <w:sz w:val="22"/>
          <w:szCs w:val="22"/>
          <w:lang w:eastAsia="hu-HU"/>
        </w:rPr>
        <w:lastRenderedPageBreak/>
        <w:t xml:space="preserve"> (6) Az (1) bekezdés </w:t>
      </w:r>
      <w:r w:rsidRPr="00FA7737">
        <w:rPr>
          <w:i/>
          <w:iCs/>
          <w:sz w:val="22"/>
          <w:szCs w:val="22"/>
          <w:lang w:eastAsia="hu-HU"/>
        </w:rPr>
        <w:t>e)</w:t>
      </w:r>
      <w:r w:rsidRPr="00FA7737">
        <w:rPr>
          <w:i/>
          <w:sz w:val="22"/>
          <w:szCs w:val="22"/>
          <w:lang w:eastAsia="hu-HU"/>
        </w:rPr>
        <w:t xml:space="preserve"> pontja alapján érvénytelen különösen az ajánlat, ha</w:t>
      </w:r>
    </w:p>
    <w:p w14:paraId="64F77935" w14:textId="77777777" w:rsidR="00934706" w:rsidRPr="00FA7737" w:rsidRDefault="00934706" w:rsidP="00934706">
      <w:pPr>
        <w:jc w:val="both"/>
        <w:rPr>
          <w:i/>
          <w:sz w:val="22"/>
          <w:szCs w:val="22"/>
          <w:lang w:eastAsia="hu-HU"/>
        </w:rPr>
      </w:pPr>
      <w:r w:rsidRPr="00FA7737">
        <w:rPr>
          <w:i/>
          <w:iCs/>
          <w:sz w:val="22"/>
          <w:szCs w:val="22"/>
          <w:lang w:eastAsia="hu-HU"/>
        </w:rPr>
        <w:t>a)</w:t>
      </w:r>
      <w:r w:rsidRPr="00FA7737">
        <w:rPr>
          <w:i/>
          <w:sz w:val="22"/>
          <w:szCs w:val="22"/>
          <w:lang w:eastAsia="hu-HU"/>
        </w:rPr>
        <w:t xml:space="preserve"> azt az ajánlati kötöttség fennállása ellenére az ajánlattevő visszavonta;</w:t>
      </w:r>
    </w:p>
    <w:p w14:paraId="04F1E39D" w14:textId="77777777" w:rsidR="00934706" w:rsidRPr="00FA7737" w:rsidRDefault="00934706" w:rsidP="00934706">
      <w:pPr>
        <w:jc w:val="both"/>
        <w:rPr>
          <w:i/>
          <w:sz w:val="22"/>
          <w:szCs w:val="22"/>
          <w:lang w:eastAsia="hu-HU"/>
        </w:rPr>
      </w:pPr>
      <w:r w:rsidRPr="00FA7737">
        <w:rPr>
          <w:i/>
          <w:iCs/>
          <w:sz w:val="22"/>
          <w:szCs w:val="22"/>
          <w:lang w:eastAsia="hu-HU"/>
        </w:rPr>
        <w:t>b)</w:t>
      </w:r>
      <w:r w:rsidRPr="00FA7737">
        <w:rPr>
          <w:i/>
          <w:sz w:val="22"/>
          <w:szCs w:val="22"/>
          <w:lang w:eastAsia="hu-HU"/>
        </w:rPr>
        <w:t xml:space="preserve"> az ajánlattevő az ajánlati biztosítékot határidőre nem vagy az előírt mértéknél kisebb összegben bocsátotta rendelkezésre;</w:t>
      </w:r>
    </w:p>
    <w:p w14:paraId="4EB5AD17" w14:textId="77777777" w:rsidR="00934706" w:rsidRPr="00FA7737" w:rsidRDefault="00934706" w:rsidP="00934706">
      <w:pPr>
        <w:jc w:val="both"/>
        <w:rPr>
          <w:i/>
          <w:sz w:val="22"/>
          <w:szCs w:val="22"/>
          <w:lang w:eastAsia="hu-HU"/>
        </w:rPr>
      </w:pPr>
      <w:r w:rsidRPr="00FA7737">
        <w:rPr>
          <w:i/>
          <w:iCs/>
          <w:sz w:val="22"/>
          <w:szCs w:val="22"/>
          <w:lang w:eastAsia="hu-HU"/>
        </w:rPr>
        <w:t>c)</w:t>
      </w:r>
      <w:r w:rsidRPr="00FA7737">
        <w:rPr>
          <w:i/>
          <w:sz w:val="22"/>
          <w:szCs w:val="22"/>
          <w:lang w:eastAsia="hu-HU"/>
        </w:rPr>
        <w:t xml:space="preserve"> az ajánlatkérő az eljárást megindító felhívásban előre meghatározott egy olyan összeget, amelyet meghaladó árat vagy költséget tartalmazó ajánlatot a bírálat során érvénytelenné fog nyilvánítani, és az ajánlat ezen összeget meghaladja.</w:t>
      </w:r>
    </w:p>
    <w:p w14:paraId="2ABE27E5" w14:textId="77777777" w:rsidR="00934706" w:rsidRPr="00FA7737" w:rsidRDefault="00934706" w:rsidP="00934706">
      <w:pPr>
        <w:jc w:val="both"/>
        <w:rPr>
          <w:i/>
          <w:sz w:val="22"/>
          <w:szCs w:val="22"/>
          <w:lang w:eastAsia="hu-HU"/>
        </w:rPr>
      </w:pPr>
    </w:p>
    <w:p w14:paraId="5C0D3C2E" w14:textId="77777777" w:rsidR="00934706" w:rsidRPr="00FA7737" w:rsidRDefault="00934706" w:rsidP="00934706">
      <w:pPr>
        <w:jc w:val="both"/>
        <w:rPr>
          <w:i/>
          <w:sz w:val="22"/>
          <w:szCs w:val="22"/>
          <w:lang w:eastAsia="hu-HU"/>
        </w:rPr>
      </w:pPr>
      <w:r w:rsidRPr="00FA7737">
        <w:rPr>
          <w:b/>
          <w:bCs/>
          <w:i/>
          <w:sz w:val="22"/>
          <w:szCs w:val="22"/>
          <w:lang w:eastAsia="hu-HU"/>
        </w:rPr>
        <w:t>74. §</w:t>
      </w:r>
      <w:r w:rsidRPr="00FA7737">
        <w:rPr>
          <w:i/>
          <w:sz w:val="22"/>
          <w:szCs w:val="22"/>
          <w:lang w:eastAsia="hu-HU"/>
        </w:rPr>
        <w:t xml:space="preserve"> (1) Az ajánlatkérőnek ki kell zárnia az eljárásból azt az ajánlattevőt, részvételre jelentkezőt, alvállalkozót vagy az alkalmasság igazolásában részt vevő szervezetet, aki</w:t>
      </w:r>
    </w:p>
    <w:p w14:paraId="02CA8F33" w14:textId="77777777" w:rsidR="00934706" w:rsidRPr="00FA7737" w:rsidRDefault="00934706" w:rsidP="00934706">
      <w:pPr>
        <w:jc w:val="both"/>
        <w:rPr>
          <w:i/>
          <w:sz w:val="22"/>
          <w:szCs w:val="22"/>
          <w:lang w:eastAsia="hu-HU"/>
        </w:rPr>
      </w:pPr>
      <w:r w:rsidRPr="00FA7737">
        <w:rPr>
          <w:i/>
          <w:iCs/>
          <w:sz w:val="22"/>
          <w:szCs w:val="22"/>
          <w:lang w:eastAsia="hu-HU"/>
        </w:rPr>
        <w:t>a)</w:t>
      </w:r>
      <w:r w:rsidRPr="00FA7737">
        <w:rPr>
          <w:i/>
          <w:sz w:val="22"/>
          <w:szCs w:val="22"/>
          <w:lang w:eastAsia="hu-HU"/>
        </w:rPr>
        <w:t xml:space="preserve"> </w:t>
      </w:r>
      <w:proofErr w:type="spellStart"/>
      <w:r w:rsidRPr="00FA7737">
        <w:rPr>
          <w:i/>
          <w:sz w:val="22"/>
          <w:szCs w:val="22"/>
          <w:lang w:eastAsia="hu-HU"/>
        </w:rPr>
        <w:t>a</w:t>
      </w:r>
      <w:proofErr w:type="spellEnd"/>
      <w:r w:rsidRPr="00FA7737">
        <w:rPr>
          <w:i/>
          <w:sz w:val="22"/>
          <w:szCs w:val="22"/>
          <w:lang w:eastAsia="hu-HU"/>
        </w:rPr>
        <w:t xml:space="preserve"> kizáró okok [62. §, és ha az ajánlatkérő előírta 63. §] hatálya alá tartozik;</w:t>
      </w:r>
    </w:p>
    <w:p w14:paraId="2FE44CE1" w14:textId="77777777" w:rsidR="00934706" w:rsidRPr="00FA7737" w:rsidRDefault="00934706" w:rsidP="00934706">
      <w:pPr>
        <w:jc w:val="both"/>
        <w:rPr>
          <w:i/>
          <w:sz w:val="22"/>
          <w:szCs w:val="22"/>
          <w:lang w:eastAsia="hu-HU"/>
        </w:rPr>
      </w:pPr>
      <w:r w:rsidRPr="00FA7737">
        <w:rPr>
          <w:i/>
          <w:iCs/>
          <w:sz w:val="22"/>
          <w:szCs w:val="22"/>
          <w:lang w:eastAsia="hu-HU"/>
        </w:rPr>
        <w:t>b)</w:t>
      </w:r>
      <w:r w:rsidRPr="00FA7737">
        <w:rPr>
          <w:i/>
          <w:sz w:val="22"/>
          <w:szCs w:val="22"/>
          <w:lang w:eastAsia="hu-HU"/>
        </w:rPr>
        <w:t xml:space="preserve"> részéről a kizáró ok az eljárás során következett be.</w:t>
      </w:r>
    </w:p>
    <w:p w14:paraId="646613CD" w14:textId="77777777" w:rsidR="00934706" w:rsidRPr="00FA7737" w:rsidRDefault="00934706" w:rsidP="00934706">
      <w:pPr>
        <w:jc w:val="both"/>
        <w:rPr>
          <w:i/>
          <w:sz w:val="22"/>
          <w:szCs w:val="22"/>
          <w:lang w:eastAsia="hu-HU"/>
        </w:rPr>
      </w:pPr>
      <w:r w:rsidRPr="00FA7737">
        <w:rPr>
          <w:i/>
          <w:sz w:val="22"/>
          <w:szCs w:val="22"/>
          <w:lang w:eastAsia="hu-HU"/>
        </w:rPr>
        <w:t>(2) Az ajánlatkérő kizárhatja az eljárásból</w:t>
      </w:r>
    </w:p>
    <w:p w14:paraId="3B129BEE" w14:textId="77777777" w:rsidR="00934706" w:rsidRPr="00FA7737" w:rsidRDefault="00934706" w:rsidP="00934706">
      <w:pPr>
        <w:jc w:val="both"/>
        <w:rPr>
          <w:i/>
          <w:sz w:val="22"/>
          <w:szCs w:val="22"/>
          <w:lang w:eastAsia="hu-HU"/>
        </w:rPr>
      </w:pPr>
      <w:r w:rsidRPr="00FA7737">
        <w:rPr>
          <w:i/>
          <w:iCs/>
          <w:sz w:val="22"/>
          <w:szCs w:val="22"/>
          <w:lang w:eastAsia="hu-HU"/>
        </w:rPr>
        <w:t>a)</w:t>
      </w:r>
      <w:r w:rsidRPr="00FA7737">
        <w:rPr>
          <w:i/>
          <w:sz w:val="22"/>
          <w:szCs w:val="22"/>
          <w:lang w:eastAsia="hu-HU"/>
        </w:rPr>
        <w:t xml:space="preserve"> azt az ajánlattevőt vagy részvételre jelentkezőt, aki számára nem kell nemzeti elbánást nyújtani [2. § (5) bekezdés],</w:t>
      </w:r>
    </w:p>
    <w:p w14:paraId="53F4C7FC" w14:textId="77777777" w:rsidR="00934706" w:rsidRPr="00FA7737" w:rsidRDefault="00934706" w:rsidP="00934706">
      <w:pPr>
        <w:jc w:val="both"/>
        <w:rPr>
          <w:i/>
          <w:sz w:val="22"/>
          <w:szCs w:val="22"/>
          <w:lang w:eastAsia="hu-HU"/>
        </w:rPr>
      </w:pPr>
      <w:r w:rsidRPr="00FA7737">
        <w:rPr>
          <w:i/>
          <w:iCs/>
          <w:sz w:val="22"/>
          <w:szCs w:val="22"/>
          <w:lang w:eastAsia="hu-HU"/>
        </w:rPr>
        <w:t>b)</w:t>
      </w:r>
      <w:r w:rsidRPr="00FA7737">
        <w:rPr>
          <w:i/>
          <w:sz w:val="22"/>
          <w:szCs w:val="22"/>
          <w:lang w:eastAsia="hu-HU"/>
        </w:rPr>
        <w:t xml:space="preserve"> azt az ajánlattevőt, aki ajánlatában olyan származású árut ajánl, amely számára nem kell nemzeti elbánást nyújtani [2. § (5) bekezdés]."</w:t>
      </w:r>
    </w:p>
    <w:p w14:paraId="70A8F62C" w14:textId="77777777" w:rsidR="000869B0" w:rsidRPr="00FA7737" w:rsidRDefault="000869B0">
      <w:pPr>
        <w:autoSpaceDE w:val="0"/>
        <w:jc w:val="both"/>
        <w:rPr>
          <w:i/>
          <w:iCs/>
          <w:sz w:val="22"/>
          <w:szCs w:val="22"/>
        </w:rPr>
      </w:pPr>
    </w:p>
    <w:p w14:paraId="1CF8D7D8" w14:textId="77777777" w:rsidR="000869B0" w:rsidRPr="00FA7737" w:rsidRDefault="000869B0">
      <w:pPr>
        <w:jc w:val="both"/>
        <w:rPr>
          <w:i/>
          <w:sz w:val="22"/>
          <w:szCs w:val="22"/>
        </w:rPr>
      </w:pPr>
      <w:r w:rsidRPr="00FA7737">
        <w:rPr>
          <w:i/>
          <w:sz w:val="22"/>
          <w:szCs w:val="22"/>
        </w:rPr>
        <w:t xml:space="preserve">A fentiekre tekintettel az </w:t>
      </w:r>
      <w:r w:rsidR="0095787F" w:rsidRPr="00FA7737">
        <w:rPr>
          <w:i/>
          <w:sz w:val="22"/>
          <w:szCs w:val="22"/>
        </w:rPr>
        <w:t>a</w:t>
      </w:r>
      <w:r w:rsidRPr="00FA7737">
        <w:rPr>
          <w:i/>
          <w:sz w:val="22"/>
          <w:szCs w:val="22"/>
        </w:rPr>
        <w:t xml:space="preserve">jánlatkérő arra kéri a tisztelt </w:t>
      </w:r>
      <w:r w:rsidR="0095787F" w:rsidRPr="00FA7737">
        <w:rPr>
          <w:i/>
          <w:sz w:val="22"/>
          <w:szCs w:val="22"/>
        </w:rPr>
        <w:t>a</w:t>
      </w:r>
      <w:r w:rsidRPr="00FA7737">
        <w:rPr>
          <w:i/>
          <w:sz w:val="22"/>
          <w:szCs w:val="22"/>
        </w:rPr>
        <w:t xml:space="preserve">jánlattevőket, hogy </w:t>
      </w:r>
      <w:r w:rsidR="0095787F" w:rsidRPr="00FA7737">
        <w:rPr>
          <w:i/>
          <w:sz w:val="22"/>
          <w:szCs w:val="22"/>
        </w:rPr>
        <w:t>a</w:t>
      </w:r>
      <w:r w:rsidRPr="00FA7737">
        <w:rPr>
          <w:i/>
          <w:sz w:val="22"/>
          <w:szCs w:val="22"/>
        </w:rPr>
        <w:t xml:space="preserve">jánlataikat szigorúan a felhívásban és a jelen </w:t>
      </w:r>
      <w:r w:rsidR="00EA0321" w:rsidRPr="00FA7737">
        <w:rPr>
          <w:i/>
          <w:sz w:val="22"/>
          <w:szCs w:val="22"/>
        </w:rPr>
        <w:t>közbeszerzési dokumentumba</w:t>
      </w:r>
      <w:r w:rsidRPr="00FA7737">
        <w:rPr>
          <w:i/>
          <w:sz w:val="22"/>
          <w:szCs w:val="22"/>
        </w:rPr>
        <w:t xml:space="preserve">n előírtak szerint dolgozzák ki, figyelemmel természetesen a Kbt. szabályaira is. </w:t>
      </w:r>
    </w:p>
    <w:p w14:paraId="117D35A4" w14:textId="77777777" w:rsidR="000869B0" w:rsidRPr="00FA7737" w:rsidRDefault="000869B0">
      <w:pPr>
        <w:jc w:val="both"/>
        <w:rPr>
          <w:i/>
          <w:sz w:val="22"/>
          <w:szCs w:val="22"/>
        </w:rPr>
      </w:pPr>
    </w:p>
    <w:p w14:paraId="0B7F8296" w14:textId="2B1A8B81" w:rsidR="000869B0" w:rsidRPr="00FA7737" w:rsidRDefault="00BF333A">
      <w:pPr>
        <w:pStyle w:val="Cmsor1"/>
        <w:rPr>
          <w:sz w:val="22"/>
          <w:szCs w:val="22"/>
        </w:rPr>
      </w:pPr>
      <w:bookmarkStart w:id="3" w:name="__RefHeading__9605_1603611610"/>
      <w:r w:rsidRPr="00FA7737">
        <w:rPr>
          <w:sz w:val="22"/>
          <w:szCs w:val="22"/>
        </w:rPr>
        <w:lastRenderedPageBreak/>
        <w:tab/>
      </w:r>
      <w:bookmarkStart w:id="4" w:name="_Toc491435885"/>
      <w:r w:rsidR="000869B0" w:rsidRPr="00FA7737">
        <w:rPr>
          <w:sz w:val="22"/>
          <w:szCs w:val="22"/>
        </w:rPr>
        <w:t>A KÖZBESZERZÉSI ELJÁRÁS RENDJÉRE</w:t>
      </w:r>
      <w:r w:rsidR="001339E7" w:rsidRPr="00FA7737">
        <w:rPr>
          <w:sz w:val="22"/>
          <w:szCs w:val="22"/>
        </w:rPr>
        <w:t xml:space="preserve"> ÉS AZ AJÁNLATTÉTELRE</w:t>
      </w:r>
      <w:r w:rsidR="000869B0" w:rsidRPr="00FA7737">
        <w:rPr>
          <w:sz w:val="22"/>
          <w:szCs w:val="22"/>
        </w:rPr>
        <w:t xml:space="preserve"> VONATKOZÓ ÁLTALÁNOS KÖVETELMÉNYEK ÉS INFORMÁCIÓK AZ AJÁNLATTEVŐK RÉSZÉRE</w:t>
      </w:r>
      <w:bookmarkEnd w:id="4"/>
    </w:p>
    <w:p w14:paraId="35C17C33" w14:textId="3466A6A9" w:rsidR="000869B0" w:rsidRPr="00FA7737" w:rsidRDefault="000869B0">
      <w:pPr>
        <w:pStyle w:val="Cmsor2"/>
        <w:numPr>
          <w:ilvl w:val="0"/>
          <w:numId w:val="0"/>
        </w:numPr>
        <w:spacing w:before="360"/>
        <w:jc w:val="both"/>
        <w:rPr>
          <w:rFonts w:ascii="Times New Roman" w:hAnsi="Times New Roman" w:cs="Times New Roman"/>
          <w:sz w:val="22"/>
          <w:szCs w:val="22"/>
        </w:rPr>
      </w:pPr>
      <w:bookmarkStart w:id="5" w:name="_Toc491435886"/>
      <w:bookmarkStart w:id="6" w:name="__RefHeading__1053_897306905"/>
      <w:bookmarkStart w:id="7" w:name="__RefHeading__3443_1351955422"/>
      <w:bookmarkStart w:id="8" w:name="__RefHeading__1841_1460528295"/>
      <w:bookmarkStart w:id="9" w:name="__RefHeading__9607_1603611610"/>
      <w:bookmarkStart w:id="10" w:name="__RefHeading__242_1584693705"/>
      <w:bookmarkStart w:id="11" w:name="__RefHeading__1109_1777915023"/>
      <w:bookmarkStart w:id="12" w:name="__RefHeading__1261_293767114"/>
      <w:bookmarkStart w:id="13" w:name="__RefHeading__972_1351955422"/>
      <w:bookmarkStart w:id="14" w:name="__RefHeading__1263_2027424762"/>
      <w:bookmarkStart w:id="15" w:name="__RefHeading__14531_601384219"/>
      <w:r w:rsidRPr="00FA7737">
        <w:rPr>
          <w:rFonts w:ascii="Times New Roman" w:hAnsi="Times New Roman" w:cs="Times New Roman"/>
          <w:sz w:val="22"/>
          <w:szCs w:val="22"/>
        </w:rPr>
        <w:t>II.01.</w:t>
      </w:r>
      <w:r w:rsidRPr="00FA7737">
        <w:rPr>
          <w:rFonts w:ascii="Times New Roman" w:hAnsi="Times New Roman" w:cs="Times New Roman"/>
          <w:sz w:val="22"/>
          <w:szCs w:val="22"/>
        </w:rPr>
        <w:tab/>
        <w:t xml:space="preserve">A </w:t>
      </w:r>
      <w:r w:rsidR="00D80F9D" w:rsidRPr="00FA7737">
        <w:rPr>
          <w:rFonts w:ascii="Times New Roman" w:hAnsi="Times New Roman" w:cs="Times New Roman"/>
          <w:sz w:val="22"/>
          <w:szCs w:val="22"/>
        </w:rPr>
        <w:t xml:space="preserve">közbeszerzési dokumentumokban </w:t>
      </w:r>
      <w:r w:rsidRPr="00FA7737">
        <w:rPr>
          <w:rFonts w:ascii="Times New Roman" w:hAnsi="Times New Roman" w:cs="Times New Roman"/>
          <w:sz w:val="22"/>
          <w:szCs w:val="22"/>
        </w:rPr>
        <w:t>és az eljárás során alkalmazott, illetve alkalmazandó egyes kifejezések értelmezése</w:t>
      </w:r>
      <w:r w:rsidR="00D80F9D" w:rsidRPr="00FA7737">
        <w:rPr>
          <w:rFonts w:ascii="Times New Roman" w:hAnsi="Times New Roman" w:cs="Times New Roman"/>
          <w:sz w:val="22"/>
          <w:szCs w:val="22"/>
        </w:rPr>
        <w:t>:</w:t>
      </w:r>
      <w:bookmarkEnd w:id="5"/>
    </w:p>
    <w:p w14:paraId="5AC683D9" w14:textId="77777777" w:rsidR="00316029" w:rsidRPr="00FA7737" w:rsidRDefault="00316029">
      <w:pPr>
        <w:ind w:left="720"/>
        <w:jc w:val="both"/>
        <w:rPr>
          <w:b/>
          <w:sz w:val="22"/>
          <w:szCs w:val="22"/>
        </w:rPr>
      </w:pPr>
    </w:p>
    <w:p w14:paraId="0CBCF513" w14:textId="77777777" w:rsidR="000869B0" w:rsidRPr="00FA7737" w:rsidRDefault="000869B0" w:rsidP="00A545CE">
      <w:pPr>
        <w:numPr>
          <w:ilvl w:val="0"/>
          <w:numId w:val="8"/>
        </w:numPr>
        <w:tabs>
          <w:tab w:val="left" w:pos="993"/>
        </w:tabs>
        <w:spacing w:before="200" w:after="200"/>
        <w:jc w:val="both"/>
        <w:rPr>
          <w:sz w:val="22"/>
          <w:szCs w:val="22"/>
        </w:rPr>
      </w:pPr>
      <w:r w:rsidRPr="00FA7737">
        <w:rPr>
          <w:sz w:val="22"/>
          <w:szCs w:val="22"/>
        </w:rPr>
        <w:t>Ajánlatkérő: a felhívásban így meghatározott szervezet, amely azonos a közbeszerzési eljárás eredményeként létrejövő szerződésben a Megrendelővel</w:t>
      </w:r>
    </w:p>
    <w:p w14:paraId="48129A31" w14:textId="77777777" w:rsidR="00880D4E" w:rsidRPr="00FA7737" w:rsidRDefault="000869B0" w:rsidP="00A545CE">
      <w:pPr>
        <w:numPr>
          <w:ilvl w:val="0"/>
          <w:numId w:val="8"/>
        </w:numPr>
        <w:shd w:val="clear" w:color="auto" w:fill="FFFFFF"/>
        <w:jc w:val="both"/>
        <w:rPr>
          <w:sz w:val="22"/>
          <w:szCs w:val="22"/>
        </w:rPr>
      </w:pPr>
      <w:r w:rsidRPr="00FA7737">
        <w:rPr>
          <w:sz w:val="22"/>
          <w:szCs w:val="22"/>
        </w:rPr>
        <w:t>Ajánlattevő: az a gazdasági szereplő, aki (amely) a közbeszerzési</w:t>
      </w:r>
      <w:r w:rsidR="00B12C1D" w:rsidRPr="00FA7737">
        <w:rPr>
          <w:sz w:val="22"/>
          <w:szCs w:val="22"/>
        </w:rPr>
        <w:t xml:space="preserve"> eljárásban ajánlatot nyújt be</w:t>
      </w:r>
    </w:p>
    <w:p w14:paraId="0CB21DCD" w14:textId="77777777" w:rsidR="00880D4E" w:rsidRPr="00FA7737" w:rsidRDefault="00880D4E" w:rsidP="00880D4E">
      <w:pPr>
        <w:shd w:val="clear" w:color="auto" w:fill="FFFFFF"/>
        <w:ind w:left="720"/>
        <w:jc w:val="both"/>
        <w:rPr>
          <w:sz w:val="22"/>
          <w:szCs w:val="22"/>
        </w:rPr>
      </w:pPr>
    </w:p>
    <w:p w14:paraId="282DE657" w14:textId="77777777" w:rsidR="009E2336" w:rsidRPr="00FA7737" w:rsidRDefault="00880D4E" w:rsidP="00A545CE">
      <w:pPr>
        <w:numPr>
          <w:ilvl w:val="0"/>
          <w:numId w:val="8"/>
        </w:numPr>
        <w:shd w:val="clear" w:color="auto" w:fill="FFFFFF"/>
        <w:jc w:val="both"/>
        <w:rPr>
          <w:sz w:val="22"/>
          <w:szCs w:val="22"/>
          <w:lang w:eastAsia="hu-HU"/>
        </w:rPr>
      </w:pPr>
      <w:r w:rsidRPr="00FA7737">
        <w:rPr>
          <w:sz w:val="22"/>
          <w:szCs w:val="22"/>
        </w:rPr>
        <w:t xml:space="preserve">Alvállalkozó: </w:t>
      </w:r>
      <w:r w:rsidR="009E2336" w:rsidRPr="00FA7737">
        <w:rPr>
          <w:sz w:val="22"/>
          <w:szCs w:val="22"/>
          <w:lang w:eastAsia="hu-HU"/>
        </w:rPr>
        <w:t>az a gazdasági szereplő, aki (amely) a közbeszerzési eljárás eredményeként megkötött szerződés teljesítésében az ajánlattevő által bevontan közvetlenül vesz részt, kivéve</w:t>
      </w:r>
    </w:p>
    <w:p w14:paraId="03EA592C" w14:textId="77777777" w:rsidR="009E2336" w:rsidRPr="00FA7737" w:rsidRDefault="009E2336" w:rsidP="00A545CE">
      <w:pPr>
        <w:pStyle w:val="Listaszerbekezds"/>
        <w:numPr>
          <w:ilvl w:val="1"/>
          <w:numId w:val="8"/>
        </w:numPr>
        <w:shd w:val="clear" w:color="auto" w:fill="FFFFFF"/>
        <w:jc w:val="both"/>
        <w:rPr>
          <w:sz w:val="22"/>
          <w:szCs w:val="22"/>
          <w:lang w:eastAsia="hu-HU"/>
        </w:rPr>
      </w:pPr>
      <w:r w:rsidRPr="00FA7737">
        <w:rPr>
          <w:sz w:val="22"/>
          <w:szCs w:val="22"/>
          <w:lang w:eastAsia="hu-HU"/>
        </w:rPr>
        <w:t>azon gazdasági szereplőt, amely tevékenységét kizárólagos jog alapján végzi,</w:t>
      </w:r>
    </w:p>
    <w:p w14:paraId="506B9DFD" w14:textId="77777777" w:rsidR="009E2336" w:rsidRPr="00FA7737" w:rsidRDefault="009E2336" w:rsidP="00A545CE">
      <w:pPr>
        <w:pStyle w:val="Listaszerbekezds"/>
        <w:numPr>
          <w:ilvl w:val="1"/>
          <w:numId w:val="8"/>
        </w:numPr>
        <w:jc w:val="both"/>
        <w:rPr>
          <w:sz w:val="22"/>
          <w:szCs w:val="22"/>
          <w:lang w:eastAsia="hu-HU"/>
        </w:rPr>
      </w:pPr>
      <w:r w:rsidRPr="00FA7737">
        <w:rPr>
          <w:sz w:val="22"/>
          <w:szCs w:val="22"/>
          <w:lang w:eastAsia="hu-HU"/>
        </w:rPr>
        <w:t>a szerződés teljesítéséhez igénybe venni kívánt gyártót, forgalmazót, alkatrész vagy alapanyag eladóját,</w:t>
      </w:r>
    </w:p>
    <w:p w14:paraId="4B98C4CE" w14:textId="77777777" w:rsidR="009E2336" w:rsidRPr="00FA7737" w:rsidRDefault="009E2336" w:rsidP="00A545CE">
      <w:pPr>
        <w:pStyle w:val="Listaszerbekezds"/>
        <w:numPr>
          <w:ilvl w:val="1"/>
          <w:numId w:val="8"/>
        </w:numPr>
        <w:shd w:val="clear" w:color="auto" w:fill="FFFFFF"/>
        <w:jc w:val="both"/>
        <w:rPr>
          <w:sz w:val="22"/>
          <w:szCs w:val="22"/>
        </w:rPr>
      </w:pPr>
      <w:r w:rsidRPr="00FA7737">
        <w:rPr>
          <w:sz w:val="22"/>
          <w:szCs w:val="22"/>
          <w:lang w:eastAsia="hu-HU"/>
        </w:rPr>
        <w:t>építési beruházás esetén az építőanyag-eladót</w:t>
      </w:r>
    </w:p>
    <w:p w14:paraId="3EC30121" w14:textId="77777777" w:rsidR="009E2336" w:rsidRPr="00FA7737" w:rsidRDefault="009E2336" w:rsidP="009E2336">
      <w:pPr>
        <w:shd w:val="clear" w:color="auto" w:fill="FFFFFF"/>
        <w:ind w:left="709"/>
        <w:jc w:val="both"/>
        <w:rPr>
          <w:sz w:val="22"/>
          <w:szCs w:val="22"/>
        </w:rPr>
      </w:pPr>
    </w:p>
    <w:p w14:paraId="5A0F3736" w14:textId="77777777" w:rsidR="00880D4E" w:rsidRPr="00FA7737" w:rsidRDefault="000869B0" w:rsidP="00A545CE">
      <w:pPr>
        <w:numPr>
          <w:ilvl w:val="0"/>
          <w:numId w:val="8"/>
        </w:numPr>
        <w:tabs>
          <w:tab w:val="left" w:pos="993"/>
        </w:tabs>
        <w:jc w:val="both"/>
        <w:rPr>
          <w:sz w:val="22"/>
          <w:szCs w:val="22"/>
        </w:rPr>
      </w:pPr>
      <w:r w:rsidRPr="00FA7737">
        <w:rPr>
          <w:sz w:val="22"/>
          <w:szCs w:val="22"/>
        </w:rPr>
        <w:t>Felhívás</w:t>
      </w:r>
      <w:r w:rsidR="00EC1538" w:rsidRPr="00FA7737">
        <w:rPr>
          <w:sz w:val="22"/>
          <w:szCs w:val="22"/>
        </w:rPr>
        <w:t>: a</w:t>
      </w:r>
      <w:r w:rsidR="000C2EE0" w:rsidRPr="00FA7737">
        <w:rPr>
          <w:sz w:val="22"/>
          <w:szCs w:val="22"/>
        </w:rPr>
        <w:t>z eljárást megindító</w:t>
      </w:r>
      <w:r w:rsidR="002D188D" w:rsidRPr="00FA7737">
        <w:rPr>
          <w:sz w:val="22"/>
          <w:szCs w:val="22"/>
        </w:rPr>
        <w:t xml:space="preserve"> felhívás</w:t>
      </w:r>
    </w:p>
    <w:p w14:paraId="14C605DC" w14:textId="77777777" w:rsidR="00880D4E" w:rsidRPr="00FA7737" w:rsidRDefault="001339E7" w:rsidP="00A545CE">
      <w:pPr>
        <w:numPr>
          <w:ilvl w:val="0"/>
          <w:numId w:val="8"/>
        </w:numPr>
        <w:shd w:val="clear" w:color="auto" w:fill="FFFFFF"/>
        <w:jc w:val="both"/>
        <w:rPr>
          <w:iCs/>
          <w:sz w:val="22"/>
          <w:szCs w:val="22"/>
        </w:rPr>
      </w:pPr>
      <w:r w:rsidRPr="00FA7737">
        <w:rPr>
          <w:iCs/>
          <w:sz w:val="22"/>
          <w:szCs w:val="22"/>
        </w:rPr>
        <w:t>G</w:t>
      </w:r>
      <w:r w:rsidR="00EC1538" w:rsidRPr="00FA7737">
        <w:rPr>
          <w:iCs/>
          <w:sz w:val="22"/>
          <w:szCs w:val="22"/>
        </w:rPr>
        <w:t>azdasági szereplő</w:t>
      </w:r>
      <w:r w:rsidR="00EC1538" w:rsidRPr="00FA7737">
        <w:rPr>
          <w:i/>
          <w:iCs/>
          <w:sz w:val="22"/>
          <w:szCs w:val="22"/>
        </w:rPr>
        <w:t>:</w:t>
      </w:r>
      <w:r w:rsidR="00EC1538" w:rsidRPr="00FA7737">
        <w:rPr>
          <w:sz w:val="22"/>
          <w:szCs w:val="22"/>
        </w:rPr>
        <w:t xml:space="preserve"> </w:t>
      </w:r>
      <w:r w:rsidR="009E2336" w:rsidRPr="00FA7737">
        <w:rPr>
          <w:sz w:val="22"/>
          <w:szCs w:val="22"/>
          <w:lang w:eastAsia="hu-HU"/>
        </w:rPr>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0BDB8A56" w14:textId="77777777" w:rsidR="00880D4E" w:rsidRPr="00FA7737" w:rsidRDefault="00880D4E" w:rsidP="00880D4E">
      <w:pPr>
        <w:shd w:val="clear" w:color="auto" w:fill="FFFFFF"/>
        <w:ind w:left="720"/>
        <w:jc w:val="both"/>
        <w:rPr>
          <w:iCs/>
          <w:sz w:val="22"/>
          <w:szCs w:val="22"/>
        </w:rPr>
      </w:pPr>
    </w:p>
    <w:p w14:paraId="0056CEAD" w14:textId="77777777" w:rsidR="000869B0" w:rsidRPr="00FA7737" w:rsidRDefault="00BF333A" w:rsidP="00A545CE">
      <w:pPr>
        <w:numPr>
          <w:ilvl w:val="0"/>
          <w:numId w:val="8"/>
        </w:numPr>
        <w:shd w:val="clear" w:color="auto" w:fill="FFFFFF"/>
        <w:jc w:val="both"/>
        <w:rPr>
          <w:sz w:val="22"/>
          <w:szCs w:val="22"/>
        </w:rPr>
      </w:pPr>
      <w:r w:rsidRPr="00FA7737">
        <w:rPr>
          <w:iCs/>
          <w:sz w:val="22"/>
          <w:szCs w:val="22"/>
        </w:rPr>
        <w:t xml:space="preserve">Hamis </w:t>
      </w:r>
      <w:r w:rsidR="00EC1538" w:rsidRPr="00FA7737">
        <w:rPr>
          <w:iCs/>
          <w:sz w:val="22"/>
          <w:szCs w:val="22"/>
        </w:rPr>
        <w:t xml:space="preserve">adat: </w:t>
      </w:r>
      <w:r w:rsidR="000C2EE0" w:rsidRPr="00FA7737">
        <w:rPr>
          <w:sz w:val="22"/>
          <w:szCs w:val="22"/>
          <w:lang w:eastAsia="hu-HU"/>
        </w:rPr>
        <w:t>az adott eljárásban előírt adatszolgáltatási kötelezettség teljesítése során a valóságnak nem megfelelően szolgáltatott adat</w:t>
      </w:r>
    </w:p>
    <w:p w14:paraId="1D4376A0" w14:textId="77777777" w:rsidR="000869B0" w:rsidRPr="00FA7737" w:rsidRDefault="00EC1538" w:rsidP="00A545CE">
      <w:pPr>
        <w:widowControl w:val="0"/>
        <w:numPr>
          <w:ilvl w:val="0"/>
          <w:numId w:val="8"/>
        </w:numPr>
        <w:tabs>
          <w:tab w:val="left" w:pos="993"/>
        </w:tabs>
        <w:spacing w:before="200" w:after="200"/>
        <w:jc w:val="both"/>
        <w:rPr>
          <w:sz w:val="22"/>
          <w:szCs w:val="22"/>
        </w:rPr>
      </w:pPr>
      <w:r w:rsidRPr="00FA7737">
        <w:rPr>
          <w:sz w:val="22"/>
          <w:szCs w:val="22"/>
        </w:rPr>
        <w:t>Kbt.</w:t>
      </w:r>
      <w:r w:rsidR="000C2EE0" w:rsidRPr="00FA7737">
        <w:rPr>
          <w:sz w:val="22"/>
          <w:szCs w:val="22"/>
        </w:rPr>
        <w:t>: a közbeszerzésekről szóló 2015. évi CXL</w:t>
      </w:r>
      <w:r w:rsidRPr="00FA7737">
        <w:rPr>
          <w:sz w:val="22"/>
          <w:szCs w:val="22"/>
        </w:rPr>
        <w:t>III. törvény.</w:t>
      </w:r>
    </w:p>
    <w:p w14:paraId="402A9F4F" w14:textId="77777777" w:rsidR="00B12C1D" w:rsidRPr="00FA7737" w:rsidRDefault="00D80F9D" w:rsidP="00A545CE">
      <w:pPr>
        <w:numPr>
          <w:ilvl w:val="0"/>
          <w:numId w:val="8"/>
        </w:numPr>
        <w:tabs>
          <w:tab w:val="left" w:pos="1080"/>
          <w:tab w:val="left" w:pos="1620"/>
        </w:tabs>
        <w:suppressAutoHyphens w:val="0"/>
        <w:jc w:val="both"/>
        <w:textAlignment w:val="baseline"/>
        <w:rPr>
          <w:sz w:val="22"/>
          <w:szCs w:val="22"/>
        </w:rPr>
      </w:pPr>
      <w:r w:rsidRPr="00FA7737">
        <w:rPr>
          <w:sz w:val="22"/>
          <w:szCs w:val="22"/>
        </w:rPr>
        <w:t xml:space="preserve">Közbeszerzési dokumentumok: </w:t>
      </w:r>
      <w:r w:rsidR="00B12C1D" w:rsidRPr="00FA7737">
        <w:rPr>
          <w:sz w:val="22"/>
          <w:szCs w:val="22"/>
        </w:rPr>
        <w:t xml:space="preserve">minden olyan dokumentum, amelyet az ajánlatkérő a közbeszerzés tárgya illetve a közbeszerzési eljárás leírása vagy meghatározása érdekében hoz létre, illetve, amelyre ennek érdekében hivatkozik, így különösen az eljárást megindító hirdetmény, műszaki leírás, kiegészítő tájékoztatás, szerződéstervezet, benyújtandó dokumentumok mintái. </w:t>
      </w:r>
    </w:p>
    <w:p w14:paraId="3E2E70FE" w14:textId="77777777" w:rsidR="000869B0" w:rsidRPr="00FA7737" w:rsidRDefault="00EC1538" w:rsidP="00A545CE">
      <w:pPr>
        <w:widowControl w:val="0"/>
        <w:numPr>
          <w:ilvl w:val="0"/>
          <w:numId w:val="8"/>
        </w:numPr>
        <w:shd w:val="clear" w:color="auto" w:fill="FFFFFF"/>
        <w:tabs>
          <w:tab w:val="left" w:pos="993"/>
        </w:tabs>
        <w:spacing w:before="200" w:after="200"/>
        <w:jc w:val="both"/>
        <w:rPr>
          <w:iCs/>
          <w:sz w:val="22"/>
          <w:szCs w:val="22"/>
        </w:rPr>
      </w:pPr>
      <w:r w:rsidRPr="00FA7737">
        <w:rPr>
          <w:sz w:val="22"/>
          <w:szCs w:val="22"/>
        </w:rPr>
        <w:t>Közbeszerzési eljárás előkészítése:</w:t>
      </w:r>
      <w:r w:rsidR="00E423FF" w:rsidRPr="00FA7737">
        <w:rPr>
          <w:sz w:val="22"/>
          <w:szCs w:val="22"/>
          <w:lang w:eastAsia="hu-HU"/>
        </w:rPr>
        <w:t xml:space="preserve"> az adott közbeszerzési vagy koncessziós beszerzési eljárás megkezdéséhez szükséges cselekmények elvégzése, így különösen az adott közbeszerzéssel kapcsolatos helyzet- és piacfelmérés, előzetes piaci konzultáció, a közbeszerzés becsült értékének felmérése, a közbeszerzési dokumentumok előkészítése</w:t>
      </w:r>
    </w:p>
    <w:p w14:paraId="16B18B34" w14:textId="77777777" w:rsidR="00B12C1D" w:rsidRPr="00FA7737" w:rsidRDefault="00B12C1D" w:rsidP="00A545CE">
      <w:pPr>
        <w:numPr>
          <w:ilvl w:val="0"/>
          <w:numId w:val="8"/>
        </w:numPr>
        <w:tabs>
          <w:tab w:val="left" w:pos="1080"/>
          <w:tab w:val="left" w:pos="1620"/>
        </w:tabs>
        <w:suppressAutoHyphens w:val="0"/>
        <w:jc w:val="both"/>
        <w:textAlignment w:val="baseline"/>
        <w:rPr>
          <w:sz w:val="22"/>
          <w:szCs w:val="22"/>
        </w:rPr>
      </w:pPr>
      <w:r w:rsidRPr="00FA7737">
        <w:rPr>
          <w:sz w:val="22"/>
          <w:szCs w:val="22"/>
        </w:rPr>
        <w:t xml:space="preserve">Szerződés: Az Ajánlatkérő és a nyertes Ajánlattevő – vagy visszalépése esetén a második legkedvezőbb ajánlatot tevőként kihirdetett Ajánlattevő – között a Szerződés az Ajánlati felhívás, a Közbeszerzési Dokumentumok és a nyertesként kihirdetett ajánlat feltételei szerint, az ezekben megfogalmazott tartalommal jön létre. </w:t>
      </w:r>
    </w:p>
    <w:p w14:paraId="343615F2" w14:textId="77777777" w:rsidR="00B12C1D" w:rsidRPr="00FA7737" w:rsidRDefault="00B12C1D" w:rsidP="00B12C1D">
      <w:pPr>
        <w:widowControl w:val="0"/>
        <w:shd w:val="clear" w:color="auto" w:fill="FFFFFF"/>
        <w:tabs>
          <w:tab w:val="left" w:pos="993"/>
        </w:tabs>
        <w:spacing w:before="200" w:after="200"/>
        <w:ind w:left="720"/>
        <w:jc w:val="both"/>
        <w:rPr>
          <w:iCs/>
          <w:sz w:val="22"/>
          <w:szCs w:val="22"/>
        </w:rPr>
      </w:pPr>
    </w:p>
    <w:p w14:paraId="19F4A667" w14:textId="77777777" w:rsidR="0074424D" w:rsidRPr="00FA7737" w:rsidRDefault="0074424D">
      <w:pPr>
        <w:shd w:val="clear" w:color="auto" w:fill="FFFFFF"/>
        <w:ind w:left="720"/>
        <w:jc w:val="both"/>
        <w:rPr>
          <w:iCs/>
          <w:sz w:val="22"/>
          <w:szCs w:val="22"/>
        </w:rPr>
      </w:pPr>
    </w:p>
    <w:p w14:paraId="59A08DD1" w14:textId="77777777" w:rsidR="000869B0" w:rsidRPr="00FA7737" w:rsidRDefault="000869B0" w:rsidP="00B12C1D">
      <w:pPr>
        <w:shd w:val="clear" w:color="auto" w:fill="FFFFFF"/>
        <w:jc w:val="both"/>
        <w:rPr>
          <w:sz w:val="22"/>
          <w:szCs w:val="22"/>
        </w:rPr>
      </w:pPr>
    </w:p>
    <w:p w14:paraId="7F6D60F1" w14:textId="77777777" w:rsidR="003C0494" w:rsidRPr="00FA7737" w:rsidRDefault="003C0494" w:rsidP="00B12C1D">
      <w:pPr>
        <w:pStyle w:val="Listaszerbekezds"/>
        <w:tabs>
          <w:tab w:val="left" w:pos="720"/>
        </w:tabs>
        <w:spacing w:before="200" w:after="200"/>
        <w:jc w:val="both"/>
        <w:rPr>
          <w:sz w:val="22"/>
          <w:szCs w:val="22"/>
        </w:rPr>
      </w:pPr>
    </w:p>
    <w:p w14:paraId="222CEB79" w14:textId="77777777" w:rsidR="00E42B2E" w:rsidRPr="00FA7737" w:rsidRDefault="00E42B2E" w:rsidP="003C0494">
      <w:pPr>
        <w:tabs>
          <w:tab w:val="left" w:pos="720"/>
        </w:tabs>
        <w:spacing w:before="200" w:after="200"/>
        <w:ind w:left="720" w:hanging="294"/>
        <w:jc w:val="both"/>
        <w:rPr>
          <w:b/>
          <w:sz w:val="22"/>
          <w:szCs w:val="22"/>
        </w:rPr>
      </w:pPr>
    </w:p>
    <w:p w14:paraId="3052466B" w14:textId="6821F17A" w:rsidR="000869B0" w:rsidRPr="00FA7737" w:rsidRDefault="00EC1538">
      <w:pPr>
        <w:pageBreakBefore/>
        <w:widowControl w:val="0"/>
        <w:tabs>
          <w:tab w:val="left" w:pos="720"/>
        </w:tabs>
        <w:spacing w:before="200" w:after="200"/>
        <w:ind w:left="180"/>
        <w:jc w:val="both"/>
        <w:rPr>
          <w:sz w:val="22"/>
          <w:szCs w:val="22"/>
        </w:rPr>
      </w:pPr>
      <w:r w:rsidRPr="00FA7737">
        <w:rPr>
          <w:rStyle w:val="CharChar"/>
          <w:rFonts w:ascii="Times New Roman" w:hAnsi="Times New Roman" w:cs="Times New Roman"/>
          <w:sz w:val="22"/>
          <w:szCs w:val="22"/>
        </w:rPr>
        <w:lastRenderedPageBreak/>
        <w:t xml:space="preserve">II.02. Az Ajánlatkérő </w:t>
      </w:r>
    </w:p>
    <w:p w14:paraId="5F6438F5" w14:textId="77777777" w:rsidR="000869B0" w:rsidRPr="00FA7737" w:rsidRDefault="000869B0">
      <w:pPr>
        <w:ind w:left="180"/>
        <w:jc w:val="both"/>
        <w:rPr>
          <w:sz w:val="22"/>
          <w:szCs w:val="22"/>
        </w:rPr>
      </w:pPr>
    </w:p>
    <w:p w14:paraId="22E9F0CA" w14:textId="77777777" w:rsidR="000869B0" w:rsidRPr="00FA7737" w:rsidRDefault="00E21095">
      <w:pPr>
        <w:spacing w:after="120"/>
        <w:ind w:left="180" w:firstLine="528"/>
        <w:jc w:val="both"/>
        <w:rPr>
          <w:i/>
          <w:sz w:val="22"/>
          <w:szCs w:val="22"/>
          <w:u w:val="single"/>
        </w:rPr>
      </w:pPr>
      <w:r w:rsidRPr="00FA7737">
        <w:rPr>
          <w:i/>
          <w:sz w:val="22"/>
          <w:szCs w:val="22"/>
          <w:u w:val="single"/>
        </w:rPr>
        <w:t>Az Ajánlatkérő:</w:t>
      </w:r>
    </w:p>
    <w:p w14:paraId="03C72A70" w14:textId="77777777" w:rsidR="00CD6AE0" w:rsidRPr="00FA7737" w:rsidRDefault="00CD6AE0" w:rsidP="00CD6AE0">
      <w:pPr>
        <w:ind w:left="851"/>
        <w:jc w:val="both"/>
        <w:rPr>
          <w:sz w:val="22"/>
          <w:szCs w:val="22"/>
        </w:rPr>
      </w:pPr>
      <w:r w:rsidRPr="00FA7737">
        <w:rPr>
          <w:sz w:val="22"/>
          <w:szCs w:val="22"/>
        </w:rPr>
        <w:t>Név, cím és kapcsolattartási pont(ok):</w:t>
      </w:r>
    </w:p>
    <w:p w14:paraId="0AB3AEE2" w14:textId="77777777" w:rsidR="00CD6AE0" w:rsidRPr="00FA7737" w:rsidRDefault="00CD6AE0" w:rsidP="00CD6AE0">
      <w:pPr>
        <w:ind w:left="851"/>
        <w:rPr>
          <w:sz w:val="22"/>
          <w:szCs w:val="22"/>
        </w:rPr>
      </w:pPr>
      <w:r w:rsidRPr="00FA7737">
        <w:rPr>
          <w:sz w:val="22"/>
          <w:szCs w:val="22"/>
        </w:rPr>
        <w:t>Hivatalos név: MÁV-START Vasúti Személyszállító Zártkörűen Működő Részvénytársaság</w:t>
      </w:r>
    </w:p>
    <w:p w14:paraId="2A48BD50" w14:textId="77777777" w:rsidR="00CD6AE0" w:rsidRPr="00FA7737" w:rsidRDefault="00CD6AE0" w:rsidP="00CD6AE0">
      <w:pPr>
        <w:ind w:left="851"/>
        <w:jc w:val="both"/>
        <w:rPr>
          <w:sz w:val="22"/>
          <w:szCs w:val="22"/>
        </w:rPr>
      </w:pPr>
      <w:r w:rsidRPr="00FA7737">
        <w:rPr>
          <w:sz w:val="22"/>
          <w:szCs w:val="22"/>
        </w:rPr>
        <w:t>Címe: 1087 Budapest, Könyves Kálmán körút 54-60.</w:t>
      </w:r>
    </w:p>
    <w:p w14:paraId="43937C28" w14:textId="77777777" w:rsidR="00CD6AE0" w:rsidRPr="00FA7737" w:rsidRDefault="00CD6AE0" w:rsidP="00CD6AE0">
      <w:pPr>
        <w:ind w:left="851"/>
        <w:jc w:val="both"/>
        <w:rPr>
          <w:sz w:val="22"/>
          <w:szCs w:val="22"/>
        </w:rPr>
      </w:pPr>
      <w:r w:rsidRPr="00FA7737">
        <w:rPr>
          <w:sz w:val="22"/>
          <w:szCs w:val="22"/>
        </w:rPr>
        <w:t>Nemzeti azonosító: AK15459</w:t>
      </w:r>
    </w:p>
    <w:p w14:paraId="0C0ED90F" w14:textId="77777777" w:rsidR="00CD6AE0" w:rsidRPr="00FA7737" w:rsidRDefault="00CD6AE0" w:rsidP="00CD6AE0">
      <w:pPr>
        <w:ind w:left="851"/>
        <w:rPr>
          <w:sz w:val="22"/>
          <w:szCs w:val="22"/>
          <w:lang w:eastAsia="hu-HU"/>
        </w:rPr>
      </w:pPr>
    </w:p>
    <w:p w14:paraId="30A9D5B7" w14:textId="77777777" w:rsidR="00CD6AE0" w:rsidRPr="00FA7737" w:rsidRDefault="00CD6AE0" w:rsidP="00CD6AE0">
      <w:pPr>
        <w:ind w:left="851"/>
        <w:rPr>
          <w:i/>
          <w:sz w:val="22"/>
          <w:szCs w:val="22"/>
          <w:u w:val="single"/>
          <w:lang w:eastAsia="hu-HU"/>
        </w:rPr>
      </w:pPr>
      <w:r w:rsidRPr="00FA7737">
        <w:rPr>
          <w:i/>
          <w:sz w:val="22"/>
          <w:szCs w:val="22"/>
          <w:u w:val="single"/>
          <w:lang w:eastAsia="hu-HU"/>
        </w:rPr>
        <w:t>Jelen eljárásban az ajánlatkérő nevében eljáró szervezet:</w:t>
      </w:r>
    </w:p>
    <w:p w14:paraId="7E7888F8" w14:textId="77777777" w:rsidR="00CD6AE0" w:rsidRPr="00FA7737" w:rsidRDefault="00CD6AE0" w:rsidP="00CD6AE0">
      <w:pPr>
        <w:ind w:left="851"/>
        <w:jc w:val="both"/>
        <w:rPr>
          <w:sz w:val="22"/>
          <w:szCs w:val="22"/>
        </w:rPr>
      </w:pPr>
    </w:p>
    <w:p w14:paraId="712B9AD6" w14:textId="7939CD0D" w:rsidR="00CD6AE0" w:rsidRPr="00FA7737" w:rsidRDefault="00CD6AE0" w:rsidP="00CD6AE0">
      <w:pPr>
        <w:ind w:left="851"/>
        <w:rPr>
          <w:sz w:val="22"/>
          <w:szCs w:val="22"/>
        </w:rPr>
      </w:pPr>
      <w:r w:rsidRPr="00FA7737">
        <w:rPr>
          <w:sz w:val="22"/>
          <w:szCs w:val="22"/>
        </w:rPr>
        <w:t>Hivatalos név: MÁV</w:t>
      </w:r>
      <w:r w:rsidR="00A57350">
        <w:rPr>
          <w:sz w:val="22"/>
          <w:szCs w:val="22"/>
        </w:rPr>
        <w:t xml:space="preserve"> </w:t>
      </w:r>
      <w:r w:rsidRPr="00FA7737">
        <w:rPr>
          <w:sz w:val="22"/>
          <w:szCs w:val="22"/>
        </w:rPr>
        <w:t>Szolgáltató Központ Zrt.</w:t>
      </w:r>
    </w:p>
    <w:p w14:paraId="30DFF09D" w14:textId="77777777" w:rsidR="00CD6AE0" w:rsidRPr="00FA7737" w:rsidRDefault="00CD6AE0" w:rsidP="00CD6AE0">
      <w:pPr>
        <w:ind w:left="851"/>
        <w:jc w:val="both"/>
        <w:rPr>
          <w:sz w:val="22"/>
          <w:szCs w:val="22"/>
        </w:rPr>
      </w:pPr>
      <w:r w:rsidRPr="00FA7737">
        <w:rPr>
          <w:sz w:val="22"/>
          <w:szCs w:val="22"/>
        </w:rPr>
        <w:t xml:space="preserve">Címe: 1087 Budapest, Könyves Kálmán körút 54-60. </w:t>
      </w:r>
    </w:p>
    <w:p w14:paraId="1A1E8E08" w14:textId="70BD3E2B" w:rsidR="00CD6AE0" w:rsidRPr="00FA7737" w:rsidRDefault="00CD6AE0" w:rsidP="00CD6AE0">
      <w:pPr>
        <w:ind w:left="851"/>
        <w:jc w:val="both"/>
        <w:rPr>
          <w:sz w:val="22"/>
          <w:szCs w:val="22"/>
        </w:rPr>
      </w:pPr>
      <w:r w:rsidRPr="00FA7737">
        <w:rPr>
          <w:sz w:val="22"/>
          <w:szCs w:val="22"/>
        </w:rPr>
        <w:t xml:space="preserve">Telefon: +36 </w:t>
      </w:r>
      <w:r w:rsidR="00352E5E">
        <w:rPr>
          <w:sz w:val="22"/>
          <w:szCs w:val="22"/>
        </w:rPr>
        <w:t>30 2681421</w:t>
      </w:r>
    </w:p>
    <w:p w14:paraId="213B77F7" w14:textId="47C3D7FA" w:rsidR="00CD6AE0" w:rsidRPr="00FA7737" w:rsidRDefault="00CD6AE0" w:rsidP="00CD6AE0">
      <w:pPr>
        <w:ind w:left="851"/>
        <w:jc w:val="both"/>
        <w:rPr>
          <w:sz w:val="22"/>
          <w:szCs w:val="22"/>
        </w:rPr>
      </w:pPr>
      <w:r w:rsidRPr="00FA7737">
        <w:rPr>
          <w:sz w:val="22"/>
          <w:szCs w:val="22"/>
        </w:rPr>
        <w:t xml:space="preserve">Fax: +36 1 511 </w:t>
      </w:r>
      <w:r w:rsidR="00352E5E">
        <w:rPr>
          <w:sz w:val="22"/>
          <w:szCs w:val="22"/>
        </w:rPr>
        <w:t>7526</w:t>
      </w:r>
    </w:p>
    <w:p w14:paraId="0175F4E8" w14:textId="3E6FF4FF" w:rsidR="00CD6AE0" w:rsidRDefault="00CD6AE0" w:rsidP="00CD6AE0">
      <w:pPr>
        <w:ind w:left="851"/>
        <w:rPr>
          <w:sz w:val="22"/>
          <w:szCs w:val="22"/>
        </w:rPr>
      </w:pPr>
      <w:r w:rsidRPr="00FA7737">
        <w:rPr>
          <w:sz w:val="22"/>
          <w:szCs w:val="22"/>
        </w:rPr>
        <w:t xml:space="preserve">E-mail: </w:t>
      </w:r>
      <w:hyperlink r:id="rId10" w:history="1">
        <w:r w:rsidR="00352E5E" w:rsidRPr="00352E5E">
          <w:rPr>
            <w:rStyle w:val="Hiperhivatkozs"/>
            <w:sz w:val="22"/>
            <w:szCs w:val="22"/>
          </w:rPr>
          <w:t>nosza.lajos@mav-szk.hu</w:t>
        </w:r>
      </w:hyperlink>
    </w:p>
    <w:p w14:paraId="25412846" w14:textId="397C75F7" w:rsidR="000869B0" w:rsidRPr="00FA7737" w:rsidRDefault="00CD6AE0">
      <w:pPr>
        <w:pStyle w:val="Cmsor2"/>
        <w:numPr>
          <w:ilvl w:val="0"/>
          <w:numId w:val="0"/>
        </w:numPr>
        <w:spacing w:before="480"/>
        <w:jc w:val="both"/>
        <w:rPr>
          <w:rFonts w:ascii="Times New Roman" w:hAnsi="Times New Roman" w:cs="Times New Roman"/>
          <w:sz w:val="22"/>
          <w:szCs w:val="22"/>
        </w:rPr>
      </w:pPr>
      <w:bookmarkStart w:id="16" w:name="_Toc491435887"/>
      <w:bookmarkStart w:id="17" w:name="__RefHeading__1055_897306905"/>
      <w:bookmarkStart w:id="18" w:name="__RefHeading__3445_1351955422"/>
      <w:bookmarkStart w:id="19" w:name="__RefHeading__1843_1460528295"/>
      <w:bookmarkStart w:id="20" w:name="__RefHeading__9609_1603611610"/>
      <w:bookmarkStart w:id="21" w:name="__RefHeading__244_1584693705"/>
      <w:bookmarkStart w:id="22" w:name="__RefHeading__1111_1777915023"/>
      <w:bookmarkStart w:id="23" w:name="__RefHeading__1263_293767114"/>
      <w:bookmarkStart w:id="24" w:name="__RefHeading__974_1351955422"/>
      <w:bookmarkStart w:id="25" w:name="__RefHeading__1265_2027424762"/>
      <w:bookmarkStart w:id="26" w:name="__RefHeading__14533_601384219"/>
      <w:r w:rsidRPr="00FA7737">
        <w:rPr>
          <w:rFonts w:ascii="Times New Roman" w:hAnsi="Times New Roman" w:cs="Times New Roman"/>
          <w:sz w:val="22"/>
          <w:szCs w:val="22"/>
        </w:rPr>
        <w:t>II.03.</w:t>
      </w:r>
      <w:r w:rsidRPr="00FA7737">
        <w:rPr>
          <w:rFonts w:ascii="Times New Roman" w:hAnsi="Times New Roman" w:cs="Times New Roman"/>
          <w:sz w:val="22"/>
          <w:szCs w:val="22"/>
        </w:rPr>
        <w:tab/>
      </w:r>
      <w:r w:rsidR="000869B0" w:rsidRPr="00FA7737">
        <w:rPr>
          <w:rFonts w:ascii="Times New Roman" w:hAnsi="Times New Roman" w:cs="Times New Roman"/>
          <w:sz w:val="22"/>
          <w:szCs w:val="22"/>
        </w:rPr>
        <w:t>A közbeszerzési eljárás tárgya</w:t>
      </w:r>
      <w:bookmarkEnd w:id="16"/>
      <w:r w:rsidR="000869B0" w:rsidRPr="00FA7737">
        <w:rPr>
          <w:rFonts w:ascii="Times New Roman" w:hAnsi="Times New Roman" w:cs="Times New Roman"/>
          <w:sz w:val="22"/>
          <w:szCs w:val="22"/>
        </w:rPr>
        <w:t xml:space="preserve"> </w:t>
      </w:r>
    </w:p>
    <w:p w14:paraId="4FB2BD8D" w14:textId="77777777" w:rsidR="000869B0" w:rsidRPr="00FA7737" w:rsidRDefault="000869B0">
      <w:pPr>
        <w:ind w:left="720"/>
        <w:jc w:val="both"/>
        <w:rPr>
          <w:sz w:val="22"/>
          <w:szCs w:val="22"/>
        </w:rPr>
      </w:pPr>
    </w:p>
    <w:p w14:paraId="171EB170" w14:textId="77777777" w:rsidR="000869B0" w:rsidRPr="00FA7737" w:rsidRDefault="000869B0" w:rsidP="00A545CE">
      <w:pPr>
        <w:numPr>
          <w:ilvl w:val="1"/>
          <w:numId w:val="3"/>
        </w:numPr>
        <w:tabs>
          <w:tab w:val="left" w:pos="720"/>
        </w:tabs>
        <w:spacing w:after="120"/>
        <w:ind w:hanging="540"/>
        <w:jc w:val="both"/>
        <w:rPr>
          <w:sz w:val="22"/>
          <w:szCs w:val="22"/>
        </w:rPr>
      </w:pPr>
      <w:r w:rsidRPr="00FA7737">
        <w:rPr>
          <w:i/>
          <w:sz w:val="22"/>
          <w:szCs w:val="22"/>
        </w:rPr>
        <w:t>Az eljárás tárgya</w:t>
      </w:r>
    </w:p>
    <w:p w14:paraId="0F89E45E" w14:textId="77777777" w:rsidR="00E73CE3" w:rsidRDefault="00D6566F">
      <w:pPr>
        <w:pStyle w:val="Szvegtrzsbehzssal"/>
        <w:tabs>
          <w:tab w:val="left" w:pos="720"/>
        </w:tabs>
        <w:ind w:left="720"/>
        <w:rPr>
          <w:sz w:val="22"/>
          <w:szCs w:val="22"/>
        </w:rPr>
      </w:pPr>
      <w:r w:rsidRPr="00D6566F">
        <w:rPr>
          <w:sz w:val="22"/>
          <w:szCs w:val="22"/>
        </w:rPr>
        <w:t>MÁV-START Zrt. JBI és TSZVI telephelyeken keletkező veszélyes és nem veszélyes hulladékok átvétele, elszállítása és kezelése</w:t>
      </w:r>
    </w:p>
    <w:p w14:paraId="380A92FC" w14:textId="77777777" w:rsidR="00D6566F" w:rsidRPr="00D6566F" w:rsidRDefault="00D6566F">
      <w:pPr>
        <w:pStyle w:val="Szvegtrzsbehzssal"/>
        <w:tabs>
          <w:tab w:val="left" w:pos="720"/>
        </w:tabs>
        <w:ind w:left="720"/>
        <w:rPr>
          <w:sz w:val="22"/>
          <w:szCs w:val="22"/>
        </w:rPr>
      </w:pPr>
    </w:p>
    <w:p w14:paraId="08B5A72A" w14:textId="77777777" w:rsidR="000869B0" w:rsidRPr="00FA7737" w:rsidRDefault="000869B0" w:rsidP="00A545CE">
      <w:pPr>
        <w:numPr>
          <w:ilvl w:val="1"/>
          <w:numId w:val="3"/>
        </w:numPr>
        <w:ind w:hanging="540"/>
        <w:jc w:val="both"/>
        <w:rPr>
          <w:sz w:val="22"/>
          <w:szCs w:val="22"/>
        </w:rPr>
      </w:pPr>
      <w:r w:rsidRPr="00FA7737">
        <w:rPr>
          <w:i/>
          <w:sz w:val="22"/>
          <w:szCs w:val="22"/>
        </w:rPr>
        <w:t>Közös Közbeszerzés</w:t>
      </w:r>
      <w:r w:rsidR="00E21095" w:rsidRPr="00FA7737">
        <w:rPr>
          <w:i/>
          <w:sz w:val="22"/>
          <w:szCs w:val="22"/>
        </w:rPr>
        <w:t>i Szójegyzék (CPV kód</w:t>
      </w:r>
      <w:r w:rsidR="00AE147B" w:rsidRPr="00FA7737">
        <w:rPr>
          <w:i/>
          <w:sz w:val="22"/>
          <w:szCs w:val="22"/>
        </w:rPr>
        <w:t>)</w:t>
      </w:r>
    </w:p>
    <w:p w14:paraId="3BDAB306" w14:textId="77777777" w:rsidR="00AE147B" w:rsidRPr="00FA7737" w:rsidRDefault="00AE147B" w:rsidP="00AE147B">
      <w:pPr>
        <w:ind w:left="720"/>
        <w:jc w:val="both"/>
        <w:rPr>
          <w:sz w:val="22"/>
          <w:szCs w:val="22"/>
        </w:rPr>
      </w:pPr>
    </w:p>
    <w:p w14:paraId="5012D2EF" w14:textId="77777777" w:rsidR="00DC0153" w:rsidRPr="00FA7737" w:rsidRDefault="00D6566F">
      <w:pPr>
        <w:pStyle w:val="Jegyzetszveg"/>
        <w:tabs>
          <w:tab w:val="left" w:pos="3180"/>
        </w:tabs>
        <w:ind w:left="709"/>
        <w:rPr>
          <w:sz w:val="22"/>
          <w:szCs w:val="22"/>
        </w:rPr>
      </w:pPr>
      <w:r w:rsidRPr="00D6566F">
        <w:rPr>
          <w:bCs/>
          <w:sz w:val="22"/>
          <w:szCs w:val="22"/>
        </w:rPr>
        <w:t xml:space="preserve">90500000-2 </w:t>
      </w:r>
      <w:r w:rsidR="00833622">
        <w:rPr>
          <w:bCs/>
          <w:sz w:val="22"/>
          <w:szCs w:val="22"/>
        </w:rPr>
        <w:t xml:space="preserve"> </w:t>
      </w:r>
      <w:r w:rsidR="00F43CA2">
        <w:rPr>
          <w:bCs/>
          <w:sz w:val="22"/>
          <w:szCs w:val="22"/>
        </w:rPr>
        <w:t>Hulladékkal és szeméttel kapcsolatos szolgáltatások</w:t>
      </w:r>
    </w:p>
    <w:p w14:paraId="7D32E7EC" w14:textId="76C66383" w:rsidR="000869B0" w:rsidRPr="00FA7737" w:rsidRDefault="00CD6AE0">
      <w:pPr>
        <w:pStyle w:val="Cmsor2"/>
        <w:numPr>
          <w:ilvl w:val="0"/>
          <w:numId w:val="0"/>
        </w:numPr>
        <w:jc w:val="both"/>
        <w:rPr>
          <w:rFonts w:ascii="Times New Roman" w:hAnsi="Times New Roman" w:cs="Times New Roman"/>
          <w:sz w:val="22"/>
          <w:szCs w:val="22"/>
        </w:rPr>
      </w:pPr>
      <w:bookmarkStart w:id="27" w:name="_Toc491435888"/>
      <w:bookmarkStart w:id="28" w:name="__RefHeading__14535_601384219"/>
      <w:bookmarkStart w:id="29" w:name="__RefHeading__246_1584693705"/>
      <w:bookmarkStart w:id="30" w:name="__RefHeading__1057_897306905"/>
      <w:bookmarkStart w:id="31" w:name="__RefHeading__3447_1351955422"/>
      <w:bookmarkStart w:id="32" w:name="__RefHeading__1845_1460528295"/>
      <w:bookmarkStart w:id="33" w:name="__RefHeading__9611_1603611610"/>
      <w:bookmarkStart w:id="34" w:name="__RefHeading__248_1584693705"/>
      <w:bookmarkStart w:id="35" w:name="__RefHeading__1113_1777915023"/>
      <w:bookmarkStart w:id="36" w:name="__RefHeading__1265_293767114"/>
      <w:bookmarkStart w:id="37" w:name="__RefHeading__976_1351955422"/>
      <w:bookmarkStart w:id="38" w:name="__RefHeading__1267_2027424762"/>
      <w:bookmarkStart w:id="39" w:name="__RefHeading__14537_601384219"/>
      <w:r w:rsidRPr="00FA7737">
        <w:rPr>
          <w:rFonts w:ascii="Times New Roman" w:hAnsi="Times New Roman" w:cs="Times New Roman"/>
          <w:sz w:val="22"/>
          <w:szCs w:val="22"/>
        </w:rPr>
        <w:t>II.04.</w:t>
      </w:r>
      <w:r w:rsidRPr="00FA7737">
        <w:rPr>
          <w:rFonts w:ascii="Times New Roman" w:hAnsi="Times New Roman" w:cs="Times New Roman"/>
          <w:sz w:val="22"/>
          <w:szCs w:val="22"/>
        </w:rPr>
        <w:tab/>
      </w:r>
      <w:r w:rsidR="00EC1538" w:rsidRPr="00FA7737">
        <w:rPr>
          <w:rFonts w:ascii="Times New Roman" w:hAnsi="Times New Roman" w:cs="Times New Roman"/>
          <w:sz w:val="22"/>
          <w:szCs w:val="22"/>
        </w:rPr>
        <w:t xml:space="preserve">A közbeszerzési eljárás </w:t>
      </w:r>
      <w:r w:rsidR="005B2431" w:rsidRPr="00FA7737">
        <w:rPr>
          <w:rFonts w:ascii="Times New Roman" w:hAnsi="Times New Roman" w:cs="Times New Roman"/>
          <w:sz w:val="22"/>
          <w:szCs w:val="22"/>
        </w:rPr>
        <w:t>menete</w:t>
      </w:r>
      <w:bookmarkEnd w:id="27"/>
    </w:p>
    <w:p w14:paraId="24F8456B" w14:textId="77777777" w:rsidR="000869B0" w:rsidRPr="00FA7737" w:rsidRDefault="000869B0">
      <w:pPr>
        <w:ind w:left="720" w:hanging="540"/>
        <w:jc w:val="both"/>
        <w:rPr>
          <w:sz w:val="22"/>
          <w:szCs w:val="22"/>
        </w:rPr>
      </w:pPr>
    </w:p>
    <w:p w14:paraId="638BD6F0" w14:textId="7E7980DE" w:rsidR="000869B0" w:rsidRPr="00FA7737" w:rsidRDefault="002A5971">
      <w:pPr>
        <w:tabs>
          <w:tab w:val="left" w:pos="900"/>
        </w:tabs>
        <w:ind w:left="180"/>
        <w:jc w:val="both"/>
        <w:rPr>
          <w:sz w:val="22"/>
          <w:szCs w:val="22"/>
        </w:rPr>
      </w:pPr>
      <w:r w:rsidRPr="00FA7737">
        <w:rPr>
          <w:i/>
          <w:sz w:val="22"/>
          <w:szCs w:val="22"/>
        </w:rPr>
        <w:t>4.1.</w:t>
      </w:r>
      <w:r w:rsidRPr="00FA7737">
        <w:rPr>
          <w:i/>
          <w:sz w:val="22"/>
          <w:szCs w:val="22"/>
        </w:rPr>
        <w:tab/>
        <w:t>Az ajánlat</w:t>
      </w:r>
      <w:r w:rsidR="00F30D2A" w:rsidRPr="00FA7737">
        <w:rPr>
          <w:i/>
          <w:sz w:val="22"/>
          <w:szCs w:val="22"/>
        </w:rPr>
        <w:t>i</w:t>
      </w:r>
      <w:r w:rsidR="00EC1538" w:rsidRPr="00FA7737">
        <w:rPr>
          <w:i/>
          <w:sz w:val="22"/>
          <w:szCs w:val="22"/>
        </w:rPr>
        <w:t xml:space="preserve"> felhívás </w:t>
      </w:r>
      <w:r w:rsidR="006069DC">
        <w:rPr>
          <w:i/>
          <w:sz w:val="22"/>
          <w:szCs w:val="22"/>
        </w:rPr>
        <w:t>megküldésének</w:t>
      </w:r>
      <w:r w:rsidR="00E463C3">
        <w:rPr>
          <w:i/>
          <w:sz w:val="22"/>
          <w:szCs w:val="22"/>
        </w:rPr>
        <w:t xml:space="preserve"> </w:t>
      </w:r>
      <w:r w:rsidR="00EC1538" w:rsidRPr="00FA7737">
        <w:rPr>
          <w:i/>
          <w:sz w:val="22"/>
          <w:szCs w:val="22"/>
        </w:rPr>
        <w:t>a napja:</w:t>
      </w:r>
      <w:r w:rsidRPr="00FA7737">
        <w:rPr>
          <w:sz w:val="22"/>
          <w:szCs w:val="22"/>
        </w:rPr>
        <w:t xml:space="preserve"> az ajánlat</w:t>
      </w:r>
      <w:r w:rsidR="00EC1538" w:rsidRPr="00FA7737">
        <w:rPr>
          <w:sz w:val="22"/>
          <w:szCs w:val="22"/>
        </w:rPr>
        <w:t>i felhívás szerint</w:t>
      </w:r>
    </w:p>
    <w:p w14:paraId="06C19074" w14:textId="77777777" w:rsidR="000869B0" w:rsidRPr="00FA7737" w:rsidRDefault="000869B0">
      <w:pPr>
        <w:ind w:left="180"/>
        <w:jc w:val="both"/>
        <w:rPr>
          <w:sz w:val="22"/>
          <w:szCs w:val="22"/>
        </w:rPr>
      </w:pPr>
    </w:p>
    <w:p w14:paraId="4ACF6EC2" w14:textId="77777777" w:rsidR="000869B0" w:rsidRPr="00FA7737" w:rsidRDefault="00EC1538">
      <w:pPr>
        <w:tabs>
          <w:tab w:val="left" w:pos="900"/>
        </w:tabs>
        <w:ind w:left="75" w:hanging="15"/>
        <w:jc w:val="both"/>
        <w:rPr>
          <w:b/>
          <w:sz w:val="22"/>
          <w:szCs w:val="22"/>
        </w:rPr>
      </w:pPr>
      <w:r w:rsidRPr="00FA7737">
        <w:rPr>
          <w:i/>
          <w:sz w:val="22"/>
          <w:szCs w:val="22"/>
        </w:rPr>
        <w:t xml:space="preserve"> 4.2.</w:t>
      </w:r>
      <w:r w:rsidRPr="00FA7737">
        <w:rPr>
          <w:i/>
          <w:sz w:val="22"/>
          <w:szCs w:val="22"/>
        </w:rPr>
        <w:tab/>
        <w:t>Az ajánlatok benyújtásának címe és határideje:</w:t>
      </w:r>
    </w:p>
    <w:p w14:paraId="12D8E04C" w14:textId="77777777" w:rsidR="000869B0" w:rsidRPr="00FA7737" w:rsidRDefault="000869B0">
      <w:pPr>
        <w:ind w:left="720" w:hanging="540"/>
        <w:jc w:val="both"/>
        <w:rPr>
          <w:b/>
          <w:sz w:val="22"/>
          <w:szCs w:val="22"/>
        </w:rPr>
      </w:pPr>
    </w:p>
    <w:p w14:paraId="25217297" w14:textId="77777777" w:rsidR="000869B0" w:rsidRPr="00FA7737" w:rsidRDefault="00EC1538" w:rsidP="000824D0">
      <w:pPr>
        <w:tabs>
          <w:tab w:val="left" w:pos="900"/>
        </w:tabs>
        <w:jc w:val="both"/>
        <w:rPr>
          <w:sz w:val="22"/>
          <w:szCs w:val="22"/>
        </w:rPr>
      </w:pPr>
      <w:r w:rsidRPr="00FA7737">
        <w:rPr>
          <w:sz w:val="22"/>
          <w:szCs w:val="22"/>
        </w:rPr>
        <w:t>4.2.1.</w:t>
      </w:r>
      <w:r w:rsidRPr="00FA7737">
        <w:rPr>
          <w:sz w:val="22"/>
          <w:szCs w:val="22"/>
        </w:rPr>
        <w:tab/>
        <w:t>Az ajánlatok benyújtásának címe:</w:t>
      </w:r>
    </w:p>
    <w:p w14:paraId="0F35E06D" w14:textId="77777777" w:rsidR="000869B0" w:rsidRPr="00FA7737" w:rsidRDefault="000869B0">
      <w:pPr>
        <w:ind w:left="180"/>
        <w:jc w:val="both"/>
        <w:rPr>
          <w:sz w:val="22"/>
          <w:szCs w:val="22"/>
        </w:rPr>
      </w:pPr>
    </w:p>
    <w:tbl>
      <w:tblPr>
        <w:tblW w:w="0" w:type="auto"/>
        <w:tblInd w:w="1008" w:type="dxa"/>
        <w:tblLayout w:type="fixed"/>
        <w:tblLook w:val="0000" w:firstRow="0" w:lastRow="0" w:firstColumn="0" w:lastColumn="0" w:noHBand="0" w:noVBand="0"/>
      </w:tblPr>
      <w:tblGrid>
        <w:gridCol w:w="7740"/>
      </w:tblGrid>
      <w:tr w:rsidR="000869B0" w:rsidRPr="00FA7737" w14:paraId="5FC7ADFC" w14:textId="77777777">
        <w:tc>
          <w:tcPr>
            <w:tcW w:w="7740" w:type="dxa"/>
            <w:shd w:val="clear" w:color="auto" w:fill="auto"/>
          </w:tcPr>
          <w:p w14:paraId="20EF79B6" w14:textId="45F1D1D6" w:rsidR="00535516" w:rsidRPr="00FA7737" w:rsidRDefault="005428DA" w:rsidP="00535516">
            <w:pPr>
              <w:jc w:val="both"/>
              <w:rPr>
                <w:sz w:val="22"/>
                <w:szCs w:val="22"/>
              </w:rPr>
            </w:pPr>
            <w:r w:rsidRPr="00FA7737">
              <w:rPr>
                <w:sz w:val="22"/>
                <w:szCs w:val="22"/>
              </w:rPr>
              <w:t xml:space="preserve">Név: </w:t>
            </w:r>
            <w:r w:rsidR="00D83D20" w:rsidRPr="00FA7737">
              <w:rPr>
                <w:sz w:val="22"/>
                <w:szCs w:val="22"/>
              </w:rPr>
              <w:t>MÁV</w:t>
            </w:r>
            <w:r w:rsidR="00687AB4">
              <w:rPr>
                <w:sz w:val="22"/>
                <w:szCs w:val="22"/>
              </w:rPr>
              <w:t xml:space="preserve"> </w:t>
            </w:r>
            <w:r w:rsidR="00D83D20" w:rsidRPr="00FA7737">
              <w:rPr>
                <w:sz w:val="22"/>
                <w:szCs w:val="22"/>
              </w:rPr>
              <w:t>Szolgáltató Központ Zrt.</w:t>
            </w:r>
          </w:p>
          <w:p w14:paraId="1E1CF2DE" w14:textId="15443471" w:rsidR="000869B0" w:rsidRPr="00FA7737" w:rsidRDefault="005428DA" w:rsidP="00535516">
            <w:pPr>
              <w:pStyle w:val="Szvegtrzsbehzssal"/>
              <w:ind w:left="-299" w:firstLine="299"/>
              <w:rPr>
                <w:sz w:val="22"/>
                <w:szCs w:val="22"/>
              </w:rPr>
            </w:pPr>
            <w:r w:rsidRPr="00FA7737">
              <w:rPr>
                <w:sz w:val="22"/>
                <w:szCs w:val="22"/>
              </w:rPr>
              <w:t>Címe:</w:t>
            </w:r>
            <w:r w:rsidR="00535516" w:rsidRPr="00FA7737">
              <w:rPr>
                <w:sz w:val="22"/>
                <w:szCs w:val="22"/>
              </w:rPr>
              <w:t xml:space="preserve"> </w:t>
            </w:r>
            <w:r w:rsidR="00D83D20" w:rsidRPr="00FA7737">
              <w:rPr>
                <w:sz w:val="22"/>
                <w:szCs w:val="22"/>
              </w:rPr>
              <w:t xml:space="preserve">1087 Budapest, Könyves Kálmán körút 54-60. </w:t>
            </w:r>
            <w:r w:rsidR="00F43CA2">
              <w:rPr>
                <w:sz w:val="22"/>
                <w:szCs w:val="22"/>
              </w:rPr>
              <w:t>3. emelet 37</w:t>
            </w:r>
            <w:r w:rsidR="00352E5E">
              <w:rPr>
                <w:sz w:val="22"/>
                <w:szCs w:val="22"/>
              </w:rPr>
              <w:t>0</w:t>
            </w:r>
            <w:r w:rsidR="00894AD5" w:rsidRPr="00894AD5">
              <w:rPr>
                <w:sz w:val="22"/>
                <w:szCs w:val="22"/>
              </w:rPr>
              <w:t xml:space="preserve">. </w:t>
            </w:r>
            <w:r w:rsidR="00D83D20" w:rsidRPr="00894AD5">
              <w:rPr>
                <w:sz w:val="22"/>
                <w:szCs w:val="22"/>
              </w:rPr>
              <w:t>szoba</w:t>
            </w:r>
          </w:p>
          <w:p w14:paraId="579DE785" w14:textId="5989FB8F" w:rsidR="00D83D20" w:rsidRPr="00FA7737" w:rsidRDefault="00352E5E" w:rsidP="00352E5E">
            <w:pPr>
              <w:pStyle w:val="Szvegtrzsbehzssal"/>
              <w:ind w:left="-299" w:firstLine="299"/>
              <w:rPr>
                <w:sz w:val="22"/>
                <w:szCs w:val="22"/>
              </w:rPr>
            </w:pPr>
            <w:proofErr w:type="gramStart"/>
            <w:r>
              <w:rPr>
                <w:sz w:val="22"/>
                <w:szCs w:val="22"/>
              </w:rPr>
              <w:t>Nosza</w:t>
            </w:r>
            <w:proofErr w:type="gramEnd"/>
            <w:r>
              <w:rPr>
                <w:sz w:val="22"/>
                <w:szCs w:val="22"/>
              </w:rPr>
              <w:t xml:space="preserve"> Lajos</w:t>
            </w:r>
            <w:r w:rsidR="00D83D20" w:rsidRPr="00FA7737">
              <w:rPr>
                <w:sz w:val="22"/>
                <w:szCs w:val="22"/>
              </w:rPr>
              <w:t xml:space="preserve"> részére</w:t>
            </w:r>
          </w:p>
        </w:tc>
      </w:tr>
    </w:tbl>
    <w:p w14:paraId="0A6A8021" w14:textId="77777777" w:rsidR="000869B0" w:rsidRPr="00FA7737" w:rsidRDefault="000869B0">
      <w:pPr>
        <w:tabs>
          <w:tab w:val="left" w:pos="900"/>
        </w:tabs>
        <w:ind w:left="900" w:hanging="720"/>
        <w:jc w:val="both"/>
        <w:rPr>
          <w:sz w:val="22"/>
          <w:szCs w:val="22"/>
        </w:rPr>
      </w:pPr>
    </w:p>
    <w:p w14:paraId="32C234D3" w14:textId="040DF9FF" w:rsidR="00CD6AE0" w:rsidRPr="00FA7737" w:rsidRDefault="000869B0" w:rsidP="000824D0">
      <w:pPr>
        <w:tabs>
          <w:tab w:val="left" w:pos="709"/>
        </w:tabs>
        <w:jc w:val="both"/>
        <w:rPr>
          <w:sz w:val="22"/>
          <w:szCs w:val="22"/>
        </w:rPr>
      </w:pPr>
      <w:r w:rsidRPr="00FA7737">
        <w:rPr>
          <w:sz w:val="22"/>
          <w:szCs w:val="22"/>
        </w:rPr>
        <w:t xml:space="preserve">4.2.2. </w:t>
      </w:r>
      <w:r w:rsidR="00830DED" w:rsidRPr="00FA7737">
        <w:rPr>
          <w:sz w:val="22"/>
          <w:szCs w:val="22"/>
        </w:rPr>
        <w:t>Az ajánlatok benyújtására</w:t>
      </w:r>
      <w:r w:rsidR="00830DED" w:rsidRPr="00FA7737">
        <w:rPr>
          <w:b/>
          <w:sz w:val="22"/>
          <w:szCs w:val="22"/>
        </w:rPr>
        <w:t xml:space="preserve"> </w:t>
      </w:r>
      <w:r w:rsidR="00830DED" w:rsidRPr="00FA7737">
        <w:rPr>
          <w:sz w:val="22"/>
          <w:szCs w:val="22"/>
        </w:rPr>
        <w:t>az ajánlattételi határidőig kerülhet sor.</w:t>
      </w:r>
      <w:r w:rsidR="00F95031" w:rsidRPr="00FA7737">
        <w:rPr>
          <w:sz w:val="22"/>
          <w:szCs w:val="22"/>
        </w:rPr>
        <w:t xml:space="preserve"> Az ajánlatok az eljárást megindító</w:t>
      </w:r>
      <w:r w:rsidR="00785928" w:rsidRPr="00FA7737">
        <w:rPr>
          <w:sz w:val="22"/>
          <w:szCs w:val="22"/>
        </w:rPr>
        <w:t xml:space="preserve"> felhívás </w:t>
      </w:r>
      <w:r w:rsidR="00D83D20" w:rsidRPr="00FA7737">
        <w:rPr>
          <w:sz w:val="22"/>
          <w:szCs w:val="22"/>
        </w:rPr>
        <w:t>megküldésének</w:t>
      </w:r>
      <w:r w:rsidR="00F66718" w:rsidRPr="00FA7737">
        <w:rPr>
          <w:sz w:val="22"/>
          <w:szCs w:val="22"/>
        </w:rPr>
        <w:t xml:space="preserve"> időpontjától munkanapokon hétf</w:t>
      </w:r>
      <w:r w:rsidR="0074511E" w:rsidRPr="00FA7737">
        <w:rPr>
          <w:sz w:val="22"/>
          <w:szCs w:val="22"/>
        </w:rPr>
        <w:t>őtől csütörtökig 09</w:t>
      </w:r>
      <w:r w:rsidR="00D83D20" w:rsidRPr="00FA7737">
        <w:rPr>
          <w:sz w:val="22"/>
          <w:szCs w:val="22"/>
        </w:rPr>
        <w:t>.00 óra és 14</w:t>
      </w:r>
      <w:r w:rsidR="00F66718" w:rsidRPr="00FA7737">
        <w:rPr>
          <w:sz w:val="22"/>
          <w:szCs w:val="22"/>
        </w:rPr>
        <w:t xml:space="preserve">.00 óra </w:t>
      </w:r>
      <w:r w:rsidR="0074511E" w:rsidRPr="00FA7737">
        <w:rPr>
          <w:sz w:val="22"/>
          <w:szCs w:val="22"/>
        </w:rPr>
        <w:t>között, pénteken 09</w:t>
      </w:r>
      <w:r w:rsidR="00D83D20" w:rsidRPr="00FA7737">
        <w:rPr>
          <w:sz w:val="22"/>
          <w:szCs w:val="22"/>
        </w:rPr>
        <w:t>.00 óra és 13</w:t>
      </w:r>
      <w:r w:rsidR="00F66718" w:rsidRPr="00FA7737">
        <w:rPr>
          <w:sz w:val="22"/>
          <w:szCs w:val="22"/>
        </w:rPr>
        <w:t xml:space="preserve">.00 óra között, az ajánlattételi határidő napján 8.00 órától az ajánlattételi határidő lejártáig nyújthatók be. </w:t>
      </w:r>
    </w:p>
    <w:p w14:paraId="5F715D64" w14:textId="77777777" w:rsidR="000869B0" w:rsidRPr="00FA7737" w:rsidRDefault="00F66718" w:rsidP="000824D0">
      <w:pPr>
        <w:tabs>
          <w:tab w:val="left" w:pos="709"/>
        </w:tabs>
        <w:jc w:val="both"/>
        <w:rPr>
          <w:sz w:val="22"/>
          <w:szCs w:val="22"/>
        </w:rPr>
      </w:pPr>
      <w:r w:rsidRPr="00FA7737">
        <w:rPr>
          <w:sz w:val="22"/>
          <w:szCs w:val="22"/>
        </w:rPr>
        <w:t>Az ajánlattételi határidő lejártánál később benyújtott ajánlatokat Ajánlatkérő a Kbt. 73</w:t>
      </w:r>
      <w:r w:rsidR="00830DED" w:rsidRPr="00FA7737">
        <w:rPr>
          <w:sz w:val="22"/>
          <w:szCs w:val="22"/>
        </w:rPr>
        <w:t>.§ (1) bekezdés a) pontja alapján érvénytelennek minősíti.</w:t>
      </w:r>
    </w:p>
    <w:p w14:paraId="1B189DE5" w14:textId="77777777" w:rsidR="008B141A" w:rsidRPr="00FA7737" w:rsidRDefault="008B141A" w:rsidP="000824D0">
      <w:pPr>
        <w:tabs>
          <w:tab w:val="left" w:pos="709"/>
        </w:tabs>
        <w:jc w:val="both"/>
        <w:rPr>
          <w:sz w:val="22"/>
          <w:szCs w:val="22"/>
        </w:rPr>
      </w:pPr>
      <w:r w:rsidRPr="00FA7737">
        <w:rPr>
          <w:sz w:val="22"/>
          <w:szCs w:val="22"/>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www.pontosido.com weboldal „Pontos idő Budapest ” adatai alapján állapítja meg.</w:t>
      </w:r>
    </w:p>
    <w:p w14:paraId="1A6E287E" w14:textId="77777777" w:rsidR="008B141A" w:rsidRPr="00FA7737" w:rsidRDefault="008B141A">
      <w:pPr>
        <w:tabs>
          <w:tab w:val="left" w:pos="855"/>
        </w:tabs>
        <w:ind w:left="810" w:hanging="645"/>
        <w:jc w:val="both"/>
        <w:rPr>
          <w:sz w:val="22"/>
          <w:szCs w:val="22"/>
        </w:rPr>
      </w:pPr>
    </w:p>
    <w:p w14:paraId="39AA4088" w14:textId="77777777" w:rsidR="00D83D20" w:rsidRPr="00FA7737" w:rsidRDefault="00D83D20">
      <w:pPr>
        <w:tabs>
          <w:tab w:val="left" w:pos="900"/>
        </w:tabs>
        <w:ind w:left="825" w:hanging="645"/>
        <w:jc w:val="both"/>
        <w:rPr>
          <w:sz w:val="22"/>
          <w:szCs w:val="22"/>
        </w:rPr>
      </w:pPr>
    </w:p>
    <w:p w14:paraId="537A7267" w14:textId="6460C25D" w:rsidR="000869B0" w:rsidRPr="00FA7737" w:rsidRDefault="0074511E" w:rsidP="0074511E">
      <w:pPr>
        <w:tabs>
          <w:tab w:val="left" w:pos="900"/>
        </w:tabs>
        <w:ind w:left="825" w:hanging="645"/>
        <w:jc w:val="both"/>
        <w:rPr>
          <w:sz w:val="22"/>
          <w:szCs w:val="22"/>
        </w:rPr>
      </w:pPr>
      <w:r w:rsidRPr="00FA7737">
        <w:rPr>
          <w:sz w:val="22"/>
          <w:szCs w:val="22"/>
        </w:rPr>
        <w:t>4.2.</w:t>
      </w:r>
      <w:r w:rsidR="00554FCC">
        <w:rPr>
          <w:sz w:val="22"/>
          <w:szCs w:val="22"/>
        </w:rPr>
        <w:t>3</w:t>
      </w:r>
      <w:r w:rsidRPr="00FA7737">
        <w:rPr>
          <w:sz w:val="22"/>
          <w:szCs w:val="22"/>
        </w:rPr>
        <w:t xml:space="preserve">. </w:t>
      </w:r>
      <w:r w:rsidR="00830DED" w:rsidRPr="00FA7737">
        <w:rPr>
          <w:sz w:val="22"/>
          <w:szCs w:val="22"/>
        </w:rPr>
        <w:t>Az ajánlatokat közvetlenül vagy postai úton is be lehet nyújtani. A postai úton feladott ajánlatok akkor tekinthetők határidőben benyújtottnak, ha azok kézhez vételére az ajánlatok benyújtására megjelölt helyen a</w:t>
      </w:r>
      <w:r w:rsidR="006327D9" w:rsidRPr="00FA7737">
        <w:rPr>
          <w:sz w:val="22"/>
          <w:szCs w:val="22"/>
        </w:rPr>
        <w:t>z ajánlattételi</w:t>
      </w:r>
      <w:r w:rsidR="00830DED" w:rsidRPr="00FA7737">
        <w:rPr>
          <w:sz w:val="22"/>
          <w:szCs w:val="22"/>
        </w:rPr>
        <w:t xml:space="preserve"> határidőig sor került. Az ajánlatok benyújtásának postacíme megegyezik az ajánlatok benyújtásaként megjelölt címmel.</w:t>
      </w:r>
    </w:p>
    <w:p w14:paraId="1B83C0D2" w14:textId="238A346D" w:rsidR="0074511E" w:rsidRPr="00FA7737" w:rsidRDefault="0074511E" w:rsidP="0074511E">
      <w:pPr>
        <w:tabs>
          <w:tab w:val="left" w:pos="900"/>
        </w:tabs>
        <w:ind w:left="825" w:hanging="645"/>
        <w:jc w:val="both"/>
        <w:rPr>
          <w:sz w:val="22"/>
          <w:szCs w:val="22"/>
        </w:rPr>
      </w:pPr>
      <w:r w:rsidRPr="00FA7737">
        <w:rPr>
          <w:sz w:val="22"/>
          <w:szCs w:val="22"/>
        </w:rPr>
        <w:tab/>
      </w:r>
      <w:r w:rsidR="00D83D20" w:rsidRPr="00FA7737">
        <w:rPr>
          <w:sz w:val="22"/>
          <w:szCs w:val="22"/>
        </w:rPr>
        <w:t>Ajánlatkérő a postán feladott, az ajánlattételi határidő lejárta után beérkezett ajánlatokat nem értékeli, az</w:t>
      </w:r>
      <w:r w:rsidR="00E463C3">
        <w:rPr>
          <w:sz w:val="22"/>
          <w:szCs w:val="22"/>
        </w:rPr>
        <w:t>oka</w:t>
      </w:r>
      <w:r w:rsidR="00D83D20" w:rsidRPr="00FA7737">
        <w:rPr>
          <w:sz w:val="22"/>
          <w:szCs w:val="22"/>
        </w:rPr>
        <w:t xml:space="preserve">t a Kbt. 73. § (1) bekezdés a) pontja értelmében érvénytelennek nyilvánítja. </w:t>
      </w:r>
      <w:r w:rsidRPr="00FA7737">
        <w:rPr>
          <w:sz w:val="22"/>
          <w:szCs w:val="22"/>
        </w:rPr>
        <w:t>A késve beérkező ajánlatokat ajánlatkérő az ajánlattevő személyének megállapítása céljából felbontja, amelyről külön jegyzőkönyvet vesz fel és azt az összes - beleértve az elkésett - ajánlattevőnek is megküldi.</w:t>
      </w:r>
    </w:p>
    <w:p w14:paraId="2889053E" w14:textId="56C6CAFA" w:rsidR="0074511E" w:rsidRPr="00FA7737" w:rsidRDefault="0074511E" w:rsidP="0074511E">
      <w:pPr>
        <w:pStyle w:val="Szvegtrzsbehzssal"/>
        <w:tabs>
          <w:tab w:val="left" w:pos="900"/>
        </w:tabs>
        <w:ind w:left="810" w:hanging="690"/>
        <w:rPr>
          <w:sz w:val="22"/>
          <w:szCs w:val="22"/>
        </w:rPr>
      </w:pPr>
      <w:r w:rsidRPr="00FA7737">
        <w:rPr>
          <w:sz w:val="22"/>
          <w:szCs w:val="22"/>
        </w:rPr>
        <w:tab/>
        <w:t>Az ajánlattételi határidő után beérkező ajánlatokat a Kbt. 46.§ (2) bekezdésére tekintettel az eljárás lezárulásától (Kbt. 37.§ (2) bekezdés) számított legalább öt évig megőrzi. Ha a közbeszerzéssel kapcsolatban jogorvoslati eljárás indult, az iratokat annak – bírósági felülvizsgálat esetén a felülvizsgálat</w:t>
      </w:r>
      <w:r w:rsidR="00E463C3">
        <w:rPr>
          <w:sz w:val="22"/>
          <w:szCs w:val="22"/>
        </w:rPr>
        <w:t xml:space="preserve"> </w:t>
      </w:r>
      <w:r w:rsidRPr="00FA7737">
        <w:rPr>
          <w:sz w:val="22"/>
          <w:szCs w:val="22"/>
        </w:rPr>
        <w:t>- jogerős befejezéséig, de legalább öt évig megőrzi.</w:t>
      </w:r>
    </w:p>
    <w:p w14:paraId="2B9AE3E8" w14:textId="77777777" w:rsidR="00D83D20" w:rsidRDefault="00D83D20" w:rsidP="00CD6AE0">
      <w:pPr>
        <w:tabs>
          <w:tab w:val="left" w:pos="900"/>
        </w:tabs>
        <w:ind w:left="810"/>
        <w:jc w:val="both"/>
        <w:rPr>
          <w:sz w:val="22"/>
          <w:szCs w:val="22"/>
        </w:rPr>
      </w:pPr>
      <w:r w:rsidRPr="00FA7737">
        <w:rPr>
          <w:sz w:val="22"/>
          <w:szCs w:val="22"/>
        </w:rPr>
        <w:t>A késedelmes postai kézbesítésből, vagy a küldemény elvesztéséből járó összes kockázat az ajánlattevőket terheli. Az ajánlati felhívásban meghatározott helyen kívül (pl. központi iktatóban, portaszolgálatnál, stb.) benyújtott ajánlatok beérkezéséért az ajánlatkérő nem vállal felelősséget, érvényesen beadottnak csak és kizárólag a felhívásban és kiegészítő iratokban megadott helyen benyújtott ajánlatokat tekinti.</w:t>
      </w:r>
    </w:p>
    <w:p w14:paraId="70260096" w14:textId="77777777" w:rsidR="00C162B6" w:rsidRDefault="00C162B6" w:rsidP="00CD6AE0">
      <w:pPr>
        <w:tabs>
          <w:tab w:val="left" w:pos="900"/>
        </w:tabs>
        <w:ind w:left="810"/>
        <w:jc w:val="both"/>
        <w:rPr>
          <w:sz w:val="22"/>
          <w:szCs w:val="22"/>
        </w:rPr>
      </w:pPr>
    </w:p>
    <w:p w14:paraId="7CF17B5E" w14:textId="4DBA6E65" w:rsidR="00C162B6" w:rsidRPr="00FA7737" w:rsidRDefault="00C162B6" w:rsidP="00C162B6">
      <w:pPr>
        <w:tabs>
          <w:tab w:val="left" w:pos="900"/>
        </w:tabs>
        <w:ind w:left="825" w:hanging="645"/>
        <w:jc w:val="both"/>
        <w:rPr>
          <w:sz w:val="22"/>
          <w:szCs w:val="22"/>
        </w:rPr>
      </w:pPr>
      <w:r>
        <w:rPr>
          <w:sz w:val="22"/>
          <w:szCs w:val="22"/>
        </w:rPr>
        <w:t>4.2.</w:t>
      </w:r>
      <w:r w:rsidR="00554FCC">
        <w:rPr>
          <w:sz w:val="22"/>
          <w:szCs w:val="22"/>
        </w:rPr>
        <w:t>4</w:t>
      </w:r>
      <w:r>
        <w:rPr>
          <w:sz w:val="22"/>
          <w:szCs w:val="22"/>
        </w:rPr>
        <w:t>.</w:t>
      </w:r>
      <w:r>
        <w:rPr>
          <w:sz w:val="22"/>
          <w:szCs w:val="22"/>
        </w:rPr>
        <w:tab/>
      </w:r>
      <w:r w:rsidRPr="00F15456">
        <w:rPr>
          <w:sz w:val="22"/>
          <w:szCs w:val="22"/>
        </w:rPr>
        <w:t>Ajánlatkérő arra feljogosított képviselője a személyesen, vagy futár által közvetlenül benyújtott ajánlatát átvételét írásban, elismervény kiadásával igazolja.</w:t>
      </w:r>
    </w:p>
    <w:p w14:paraId="5716AF2C" w14:textId="77777777" w:rsidR="000869B0" w:rsidRPr="00FA7737" w:rsidRDefault="000869B0" w:rsidP="0074511E">
      <w:pPr>
        <w:jc w:val="both"/>
        <w:rPr>
          <w:sz w:val="22"/>
          <w:szCs w:val="22"/>
        </w:rPr>
      </w:pPr>
    </w:p>
    <w:p w14:paraId="1C4B05BA" w14:textId="77777777" w:rsidR="000869B0" w:rsidRPr="00FA7737" w:rsidRDefault="000869B0" w:rsidP="0074511E">
      <w:pPr>
        <w:pStyle w:val="Szvegtrzsbehzssal"/>
        <w:ind w:left="0"/>
        <w:rPr>
          <w:sz w:val="22"/>
          <w:szCs w:val="22"/>
        </w:rPr>
      </w:pPr>
    </w:p>
    <w:p w14:paraId="052762C7" w14:textId="77777777" w:rsidR="000869B0" w:rsidRPr="00FA7737" w:rsidRDefault="00EC1538">
      <w:pPr>
        <w:tabs>
          <w:tab w:val="left" w:pos="900"/>
        </w:tabs>
        <w:ind w:left="180"/>
        <w:jc w:val="both"/>
        <w:rPr>
          <w:sz w:val="22"/>
          <w:szCs w:val="22"/>
        </w:rPr>
      </w:pPr>
      <w:r w:rsidRPr="00FA7737">
        <w:rPr>
          <w:i/>
          <w:sz w:val="22"/>
          <w:szCs w:val="22"/>
        </w:rPr>
        <w:t>4.3.</w:t>
      </w:r>
      <w:r w:rsidRPr="00FA7737">
        <w:rPr>
          <w:i/>
          <w:sz w:val="22"/>
          <w:szCs w:val="22"/>
        </w:rPr>
        <w:tab/>
        <w:t>Az ajánlatok visszavonása, módosítása</w:t>
      </w:r>
    </w:p>
    <w:p w14:paraId="5305143B" w14:textId="77777777" w:rsidR="000869B0" w:rsidRPr="00FA7737" w:rsidRDefault="000869B0">
      <w:pPr>
        <w:tabs>
          <w:tab w:val="left" w:pos="900"/>
        </w:tabs>
        <w:ind w:left="900"/>
        <w:jc w:val="both"/>
        <w:rPr>
          <w:sz w:val="22"/>
          <w:szCs w:val="22"/>
        </w:rPr>
      </w:pPr>
    </w:p>
    <w:p w14:paraId="04E5EE29" w14:textId="77777777" w:rsidR="00FC5C64" w:rsidRPr="00FA7737" w:rsidRDefault="00EC1538">
      <w:pPr>
        <w:pStyle w:val="Szvegtrzsbehzssal"/>
        <w:tabs>
          <w:tab w:val="left" w:pos="900"/>
        </w:tabs>
        <w:ind w:left="900" w:hanging="675"/>
        <w:rPr>
          <w:sz w:val="22"/>
          <w:szCs w:val="22"/>
        </w:rPr>
      </w:pPr>
      <w:r w:rsidRPr="00FA7737">
        <w:rPr>
          <w:sz w:val="22"/>
          <w:szCs w:val="22"/>
        </w:rPr>
        <w:t xml:space="preserve">4.3.1. </w:t>
      </w:r>
      <w:r w:rsidR="00CD6AE0" w:rsidRPr="00FA7737">
        <w:rPr>
          <w:sz w:val="22"/>
          <w:szCs w:val="22"/>
        </w:rPr>
        <w:tab/>
      </w:r>
      <w:r w:rsidR="00830DED" w:rsidRPr="00FA7737">
        <w:rPr>
          <w:sz w:val="22"/>
          <w:szCs w:val="22"/>
        </w:rPr>
        <w:t xml:space="preserve">Az ajánlattevő az ajánlattételi határidőig a felhívásban és </w:t>
      </w:r>
      <w:r w:rsidR="00EA0321" w:rsidRPr="00FA7737">
        <w:rPr>
          <w:sz w:val="22"/>
          <w:szCs w:val="22"/>
        </w:rPr>
        <w:t>a közbeszerzési dokumentumba</w:t>
      </w:r>
      <w:r w:rsidR="00830DED" w:rsidRPr="00FA7737">
        <w:rPr>
          <w:sz w:val="22"/>
          <w:szCs w:val="22"/>
        </w:rPr>
        <w:t>n meghatározottaknak megfelelő ajánlatot köteles benyújtani. Az ajánlattevő ezt az ajánlatot az ajánlattételi határidő</w:t>
      </w:r>
      <w:r w:rsidR="009540C0" w:rsidRPr="00FA7737">
        <w:rPr>
          <w:sz w:val="22"/>
          <w:szCs w:val="22"/>
        </w:rPr>
        <w:t xml:space="preserve"> lejártáig - cégszerűen aláírt </w:t>
      </w:r>
      <w:r w:rsidR="00830DED" w:rsidRPr="00FA7737">
        <w:rPr>
          <w:sz w:val="22"/>
          <w:szCs w:val="22"/>
        </w:rPr>
        <w:t>vagy megfelelő meghatalmazás birtokában lévő személy által aláírt írásos nyilatkozattal - vonhatja vissza</w:t>
      </w:r>
      <w:r w:rsidR="00FC5C64" w:rsidRPr="00FA7737">
        <w:rPr>
          <w:sz w:val="22"/>
          <w:szCs w:val="22"/>
        </w:rPr>
        <w:t xml:space="preserve"> (Kbt.53.§ (8) bekezdés</w:t>
      </w:r>
      <w:r w:rsidR="004461A6" w:rsidRPr="00FA7737">
        <w:rPr>
          <w:sz w:val="22"/>
          <w:szCs w:val="22"/>
        </w:rPr>
        <w:t>)</w:t>
      </w:r>
      <w:r w:rsidR="00FC5C64" w:rsidRPr="00FA7737">
        <w:rPr>
          <w:sz w:val="22"/>
          <w:szCs w:val="22"/>
        </w:rPr>
        <w:t>.</w:t>
      </w:r>
      <w:r w:rsidR="00830DED" w:rsidRPr="00FA7737">
        <w:rPr>
          <w:sz w:val="22"/>
          <w:szCs w:val="22"/>
        </w:rPr>
        <w:t xml:space="preserve"> </w:t>
      </w:r>
    </w:p>
    <w:p w14:paraId="03EE3C64" w14:textId="77777777" w:rsidR="00FC5C64" w:rsidRPr="00FA7737" w:rsidRDefault="00FC5C64">
      <w:pPr>
        <w:pStyle w:val="Szvegtrzsbehzssal"/>
        <w:tabs>
          <w:tab w:val="left" w:pos="900"/>
        </w:tabs>
        <w:ind w:left="900" w:hanging="675"/>
        <w:rPr>
          <w:sz w:val="22"/>
          <w:szCs w:val="22"/>
        </w:rPr>
      </w:pPr>
    </w:p>
    <w:p w14:paraId="658F8338" w14:textId="59B7AA3A" w:rsidR="000869B0" w:rsidRPr="00FA7737" w:rsidRDefault="004845E9">
      <w:pPr>
        <w:pStyle w:val="Szvegtrzsbehzssal"/>
        <w:tabs>
          <w:tab w:val="left" w:pos="900"/>
        </w:tabs>
        <w:ind w:left="900" w:hanging="675"/>
        <w:rPr>
          <w:sz w:val="22"/>
          <w:szCs w:val="22"/>
        </w:rPr>
      </w:pPr>
      <w:r w:rsidRPr="00FA7737">
        <w:rPr>
          <w:sz w:val="22"/>
          <w:szCs w:val="22"/>
        </w:rPr>
        <w:t>4.3.2.</w:t>
      </w:r>
      <w:r w:rsidRPr="00FA7737">
        <w:rPr>
          <w:sz w:val="22"/>
          <w:szCs w:val="22"/>
        </w:rPr>
        <w:tab/>
        <w:t>Ajánlattevő az ajánlattételi határidő lejártáig új ajánlat benyújtásával módosíthatja az ajánlatát. Ebben az esetben az elsőként benyújtott ajánlatot visszavontnak kell tekinteni (Kbt. 55. § (7) bekezdés).</w:t>
      </w:r>
      <w:r w:rsidR="00830DED" w:rsidRPr="00FA7737">
        <w:rPr>
          <w:sz w:val="22"/>
          <w:szCs w:val="22"/>
        </w:rPr>
        <w:t xml:space="preserve"> A módosítás benyújtására a jelen </w:t>
      </w:r>
      <w:r w:rsidR="009540C0" w:rsidRPr="00FA7737">
        <w:rPr>
          <w:sz w:val="22"/>
          <w:szCs w:val="22"/>
        </w:rPr>
        <w:t>közbeszerzési dokumentum</w:t>
      </w:r>
      <w:r w:rsidR="00184146">
        <w:rPr>
          <w:sz w:val="22"/>
          <w:szCs w:val="22"/>
        </w:rPr>
        <w:t>ok</w:t>
      </w:r>
      <w:r w:rsidR="00830DED" w:rsidRPr="00FA7737">
        <w:rPr>
          <w:sz w:val="22"/>
          <w:szCs w:val="22"/>
        </w:rPr>
        <w:t xml:space="preserve"> 8.1. pontjában írtak az irányadók.</w:t>
      </w:r>
    </w:p>
    <w:p w14:paraId="4DA9F2B4" w14:textId="77777777" w:rsidR="0095787F" w:rsidRPr="00FA7737" w:rsidRDefault="0095787F">
      <w:pPr>
        <w:pStyle w:val="Szvegtrzsbehzssal"/>
        <w:tabs>
          <w:tab w:val="left" w:pos="3030"/>
          <w:tab w:val="left" w:pos="4485"/>
        </w:tabs>
        <w:ind w:left="900"/>
        <w:rPr>
          <w:sz w:val="22"/>
          <w:szCs w:val="22"/>
        </w:rPr>
      </w:pPr>
    </w:p>
    <w:p w14:paraId="0BD0CACC" w14:textId="77777777" w:rsidR="000869B0" w:rsidRPr="00FA7737" w:rsidRDefault="00EC1538">
      <w:pPr>
        <w:tabs>
          <w:tab w:val="left" w:pos="900"/>
        </w:tabs>
        <w:ind w:left="180"/>
        <w:jc w:val="both"/>
        <w:rPr>
          <w:sz w:val="22"/>
          <w:szCs w:val="22"/>
        </w:rPr>
      </w:pPr>
      <w:r w:rsidRPr="00FA7737">
        <w:rPr>
          <w:i/>
          <w:sz w:val="22"/>
          <w:szCs w:val="22"/>
        </w:rPr>
        <w:t>4.4.</w:t>
      </w:r>
      <w:r w:rsidRPr="00FA7737">
        <w:rPr>
          <w:i/>
          <w:sz w:val="22"/>
          <w:szCs w:val="22"/>
        </w:rPr>
        <w:tab/>
      </w:r>
      <w:r w:rsidR="00830DED" w:rsidRPr="00FA7737">
        <w:rPr>
          <w:i/>
          <w:sz w:val="22"/>
          <w:szCs w:val="22"/>
        </w:rPr>
        <w:t>Az Ajánlatok bontása</w:t>
      </w:r>
    </w:p>
    <w:p w14:paraId="64009AB2" w14:textId="77777777" w:rsidR="000869B0" w:rsidRPr="00FA7737" w:rsidRDefault="000869B0">
      <w:pPr>
        <w:pStyle w:val="Szvegtrzsbehzssal"/>
        <w:ind w:left="900"/>
        <w:rPr>
          <w:sz w:val="22"/>
          <w:szCs w:val="22"/>
        </w:rPr>
      </w:pPr>
    </w:p>
    <w:p w14:paraId="063B8D69" w14:textId="77777777" w:rsidR="000869B0" w:rsidRPr="00FA7737" w:rsidRDefault="00830DED">
      <w:pPr>
        <w:tabs>
          <w:tab w:val="left" w:pos="900"/>
        </w:tabs>
        <w:ind w:left="210"/>
        <w:jc w:val="both"/>
        <w:rPr>
          <w:sz w:val="22"/>
          <w:szCs w:val="22"/>
        </w:rPr>
      </w:pPr>
      <w:r w:rsidRPr="00FA7737">
        <w:rPr>
          <w:sz w:val="22"/>
          <w:szCs w:val="22"/>
        </w:rPr>
        <w:t xml:space="preserve">4.4.1. </w:t>
      </w:r>
      <w:r w:rsidRPr="00FA7737">
        <w:rPr>
          <w:sz w:val="22"/>
          <w:szCs w:val="22"/>
        </w:rPr>
        <w:tab/>
        <w:t>Az ajánlatok bontására a Kbt. 68.</w:t>
      </w:r>
      <w:r w:rsidR="00CD6AE0" w:rsidRPr="00FA7737">
        <w:rPr>
          <w:sz w:val="22"/>
          <w:szCs w:val="22"/>
        </w:rPr>
        <w:t xml:space="preserve"> </w:t>
      </w:r>
      <w:r w:rsidRPr="00FA7737">
        <w:rPr>
          <w:sz w:val="22"/>
          <w:szCs w:val="22"/>
        </w:rPr>
        <w:t xml:space="preserve">§ (3) bekezdésében meghatározott személyek </w:t>
      </w:r>
      <w:r w:rsidRPr="00FA7737">
        <w:rPr>
          <w:sz w:val="22"/>
          <w:szCs w:val="22"/>
        </w:rPr>
        <w:tab/>
        <w:t xml:space="preserve">jelenlétében kerül sor az ajánlattételi határidő lejártának időpontjában. </w:t>
      </w:r>
    </w:p>
    <w:p w14:paraId="35ACBA74" w14:textId="77777777" w:rsidR="00D827AA" w:rsidRPr="00FA7737" w:rsidRDefault="00D827AA">
      <w:pPr>
        <w:tabs>
          <w:tab w:val="left" w:pos="900"/>
        </w:tabs>
        <w:ind w:left="210"/>
        <w:jc w:val="both"/>
        <w:rPr>
          <w:sz w:val="22"/>
          <w:szCs w:val="22"/>
        </w:rPr>
      </w:pPr>
    </w:p>
    <w:p w14:paraId="3E79CEA8" w14:textId="77777777" w:rsidR="000869B0" w:rsidRPr="00FA7737" w:rsidRDefault="00830DED">
      <w:pPr>
        <w:tabs>
          <w:tab w:val="left" w:pos="900"/>
        </w:tabs>
        <w:ind w:left="210"/>
        <w:jc w:val="both"/>
        <w:rPr>
          <w:sz w:val="22"/>
          <w:szCs w:val="22"/>
        </w:rPr>
      </w:pPr>
      <w:r w:rsidRPr="00FA7737">
        <w:rPr>
          <w:sz w:val="22"/>
          <w:szCs w:val="22"/>
        </w:rPr>
        <w:t>4.4.2.</w:t>
      </w:r>
      <w:r w:rsidRPr="00FA7737">
        <w:rPr>
          <w:sz w:val="22"/>
          <w:szCs w:val="22"/>
        </w:rPr>
        <w:tab/>
        <w:t>Az ajánlatok bontásának időpontjáról az ajánlattevők külön értesítést nem kapnak.</w:t>
      </w:r>
    </w:p>
    <w:p w14:paraId="61F9C6B1" w14:textId="77777777" w:rsidR="000869B0" w:rsidRPr="00FA7737" w:rsidRDefault="000869B0">
      <w:pPr>
        <w:tabs>
          <w:tab w:val="left" w:pos="900"/>
        </w:tabs>
        <w:ind w:left="210"/>
        <w:jc w:val="both"/>
        <w:rPr>
          <w:sz w:val="22"/>
          <w:szCs w:val="22"/>
        </w:rPr>
      </w:pPr>
    </w:p>
    <w:p w14:paraId="46484EF7" w14:textId="77777777" w:rsidR="000869B0" w:rsidRPr="00FA7737" w:rsidRDefault="00830DED" w:rsidP="005665CC">
      <w:pPr>
        <w:tabs>
          <w:tab w:val="left" w:pos="900"/>
        </w:tabs>
        <w:ind w:left="210"/>
        <w:jc w:val="both"/>
        <w:rPr>
          <w:sz w:val="22"/>
          <w:szCs w:val="22"/>
        </w:rPr>
      </w:pPr>
      <w:r w:rsidRPr="00FA7737">
        <w:rPr>
          <w:sz w:val="22"/>
          <w:szCs w:val="22"/>
        </w:rPr>
        <w:t>4.4.3</w:t>
      </w:r>
      <w:r w:rsidRPr="00FA7737">
        <w:rPr>
          <w:sz w:val="22"/>
          <w:szCs w:val="22"/>
        </w:rPr>
        <w:tab/>
        <w:t>Az ajánlatok felbontásának helye:</w:t>
      </w:r>
    </w:p>
    <w:p w14:paraId="5F0A2B53" w14:textId="77777777" w:rsidR="000869B0" w:rsidRPr="00FA7737" w:rsidRDefault="000869B0">
      <w:pPr>
        <w:widowControl w:val="0"/>
        <w:tabs>
          <w:tab w:val="left" w:pos="1440"/>
        </w:tabs>
        <w:ind w:left="210"/>
        <w:jc w:val="both"/>
        <w:rPr>
          <w:sz w:val="22"/>
          <w:szCs w:val="22"/>
        </w:rPr>
      </w:pPr>
    </w:p>
    <w:tbl>
      <w:tblPr>
        <w:tblW w:w="0" w:type="auto"/>
        <w:tblInd w:w="1008" w:type="dxa"/>
        <w:tblLayout w:type="fixed"/>
        <w:tblLook w:val="0000" w:firstRow="0" w:lastRow="0" w:firstColumn="0" w:lastColumn="0" w:noHBand="0" w:noVBand="0"/>
      </w:tblPr>
      <w:tblGrid>
        <w:gridCol w:w="8100"/>
      </w:tblGrid>
      <w:tr w:rsidR="00535516" w:rsidRPr="00FA7737" w14:paraId="648B9C74" w14:textId="77777777">
        <w:trPr>
          <w:trHeight w:val="1003"/>
        </w:trPr>
        <w:tc>
          <w:tcPr>
            <w:tcW w:w="8100" w:type="dxa"/>
            <w:shd w:val="clear" w:color="auto" w:fill="auto"/>
          </w:tcPr>
          <w:p w14:paraId="242D07F0" w14:textId="456B8C46" w:rsidR="00535516" w:rsidRPr="00FA7737" w:rsidRDefault="005428DA" w:rsidP="00060C7A">
            <w:pPr>
              <w:jc w:val="both"/>
              <w:rPr>
                <w:sz w:val="22"/>
                <w:szCs w:val="22"/>
              </w:rPr>
            </w:pPr>
            <w:r w:rsidRPr="00FA7737">
              <w:rPr>
                <w:sz w:val="22"/>
                <w:szCs w:val="22"/>
              </w:rPr>
              <w:t xml:space="preserve">Név: </w:t>
            </w:r>
            <w:r w:rsidR="009540C0" w:rsidRPr="00FA7737">
              <w:rPr>
                <w:sz w:val="22"/>
                <w:szCs w:val="22"/>
              </w:rPr>
              <w:t>MÁV</w:t>
            </w:r>
            <w:r w:rsidR="00687AB4">
              <w:rPr>
                <w:sz w:val="22"/>
                <w:szCs w:val="22"/>
              </w:rPr>
              <w:t xml:space="preserve">  </w:t>
            </w:r>
            <w:r w:rsidR="009540C0" w:rsidRPr="00FA7737">
              <w:rPr>
                <w:sz w:val="22"/>
                <w:szCs w:val="22"/>
              </w:rPr>
              <w:t>Szolgáltató Központ Zrt.</w:t>
            </w:r>
          </w:p>
          <w:p w14:paraId="6E965488" w14:textId="10561F73" w:rsidR="006327D9" w:rsidRPr="00FA7737" w:rsidRDefault="005428DA" w:rsidP="006327D9">
            <w:pPr>
              <w:pStyle w:val="Jegyzetszveg"/>
              <w:rPr>
                <w:sz w:val="22"/>
                <w:szCs w:val="22"/>
              </w:rPr>
            </w:pPr>
            <w:r w:rsidRPr="00FA7737">
              <w:rPr>
                <w:sz w:val="22"/>
                <w:szCs w:val="22"/>
              </w:rPr>
              <w:t xml:space="preserve">Cím: </w:t>
            </w:r>
            <w:r w:rsidR="009540C0" w:rsidRPr="00FA7737">
              <w:rPr>
                <w:sz w:val="22"/>
                <w:szCs w:val="22"/>
              </w:rPr>
              <w:t xml:space="preserve">1087 Budapest, Könyves Kálmán krt. 54-60. </w:t>
            </w:r>
            <w:r w:rsidR="00723DEF" w:rsidRPr="009E1D56">
              <w:rPr>
                <w:sz w:val="22"/>
                <w:szCs w:val="22"/>
              </w:rPr>
              <w:t>350</w:t>
            </w:r>
            <w:r w:rsidR="00035A43" w:rsidRPr="009E1D56">
              <w:rPr>
                <w:sz w:val="22"/>
                <w:szCs w:val="22"/>
              </w:rPr>
              <w:t>. tárgyaló</w:t>
            </w:r>
          </w:p>
          <w:p w14:paraId="1835D726" w14:textId="77777777" w:rsidR="00535516" w:rsidRPr="00FA7737" w:rsidRDefault="00535516" w:rsidP="008132AB">
            <w:pPr>
              <w:rPr>
                <w:sz w:val="22"/>
                <w:szCs w:val="22"/>
              </w:rPr>
            </w:pPr>
          </w:p>
        </w:tc>
      </w:tr>
    </w:tbl>
    <w:p w14:paraId="5AFDEB33" w14:textId="5BE5AB64" w:rsidR="002643F9" w:rsidRPr="00FA7737" w:rsidRDefault="00830DED" w:rsidP="002643F9">
      <w:pPr>
        <w:tabs>
          <w:tab w:val="left" w:pos="900"/>
        </w:tabs>
        <w:ind w:left="993" w:hanging="851"/>
        <w:jc w:val="both"/>
        <w:rPr>
          <w:sz w:val="22"/>
          <w:szCs w:val="22"/>
        </w:rPr>
      </w:pPr>
      <w:r w:rsidRPr="00FA7737">
        <w:rPr>
          <w:sz w:val="22"/>
          <w:szCs w:val="22"/>
        </w:rPr>
        <w:t>4.4.4.</w:t>
      </w:r>
      <w:r w:rsidRPr="00FA7737">
        <w:rPr>
          <w:sz w:val="22"/>
          <w:szCs w:val="22"/>
        </w:rPr>
        <w:tab/>
      </w:r>
      <w:r w:rsidR="00BF333A" w:rsidRPr="00FA7737">
        <w:rPr>
          <w:sz w:val="22"/>
          <w:szCs w:val="22"/>
        </w:rPr>
        <w:tab/>
      </w:r>
      <w:r w:rsidRPr="00FA7737">
        <w:rPr>
          <w:sz w:val="22"/>
          <w:szCs w:val="22"/>
        </w:rPr>
        <w:t>A bontás során az ajánlatokra vonatkozóan a Kbt. 68. § (4) bekezdésben foglaltak kerülnek kihirdetésre a „</w:t>
      </w:r>
      <w:r w:rsidR="00B071F3">
        <w:rPr>
          <w:i/>
          <w:sz w:val="22"/>
          <w:szCs w:val="22"/>
        </w:rPr>
        <w:t>F</w:t>
      </w:r>
      <w:r w:rsidRPr="00FA7737">
        <w:rPr>
          <w:i/>
          <w:sz w:val="22"/>
          <w:szCs w:val="22"/>
        </w:rPr>
        <w:t>el</w:t>
      </w:r>
      <w:r w:rsidR="00184146">
        <w:rPr>
          <w:i/>
          <w:sz w:val="22"/>
          <w:szCs w:val="22"/>
        </w:rPr>
        <w:t>ol</w:t>
      </w:r>
      <w:r w:rsidRPr="00FA7737">
        <w:rPr>
          <w:i/>
          <w:sz w:val="22"/>
          <w:szCs w:val="22"/>
        </w:rPr>
        <w:t>vasólap”</w:t>
      </w:r>
      <w:proofErr w:type="spellStart"/>
      <w:r w:rsidRPr="00FA7737">
        <w:rPr>
          <w:i/>
          <w:sz w:val="22"/>
          <w:szCs w:val="22"/>
        </w:rPr>
        <w:t>-</w:t>
      </w:r>
      <w:r w:rsidRPr="00FA7737">
        <w:rPr>
          <w:sz w:val="22"/>
          <w:szCs w:val="22"/>
        </w:rPr>
        <w:t>on</w:t>
      </w:r>
      <w:proofErr w:type="spellEnd"/>
      <w:r w:rsidRPr="00FA7737">
        <w:rPr>
          <w:sz w:val="22"/>
          <w:szCs w:val="22"/>
        </w:rPr>
        <w:t xml:space="preserve"> [Kbt.</w:t>
      </w:r>
      <w:r w:rsidR="00FF34E8">
        <w:rPr>
          <w:sz w:val="22"/>
          <w:szCs w:val="22"/>
        </w:rPr>
        <w:t xml:space="preserve"> </w:t>
      </w:r>
      <w:r w:rsidRPr="00FA7737">
        <w:rPr>
          <w:sz w:val="22"/>
          <w:szCs w:val="22"/>
        </w:rPr>
        <w:t>66.</w:t>
      </w:r>
      <w:r w:rsidR="00FF34E8">
        <w:rPr>
          <w:sz w:val="22"/>
          <w:szCs w:val="22"/>
        </w:rPr>
        <w:t xml:space="preserve"> </w:t>
      </w:r>
      <w:r w:rsidRPr="00FA7737">
        <w:rPr>
          <w:sz w:val="22"/>
          <w:szCs w:val="22"/>
        </w:rPr>
        <w:t xml:space="preserve">§ (5) bekezdés] szereplő adatok alapján. </w:t>
      </w:r>
      <w:r w:rsidRPr="00FA7737">
        <w:rPr>
          <w:sz w:val="22"/>
          <w:szCs w:val="22"/>
          <w:lang w:eastAsia="hu-HU"/>
        </w:rPr>
        <w:t>Az ajánlatok bontásának megkezdése előtt ismertethető a rendelkezésére álló fedezet összege is.</w:t>
      </w:r>
    </w:p>
    <w:p w14:paraId="5A34F44B" w14:textId="77777777" w:rsidR="000869B0" w:rsidRPr="00FA7737" w:rsidRDefault="000869B0">
      <w:pPr>
        <w:ind w:left="180"/>
        <w:jc w:val="both"/>
        <w:rPr>
          <w:sz w:val="22"/>
          <w:szCs w:val="22"/>
        </w:rPr>
      </w:pPr>
    </w:p>
    <w:p w14:paraId="3C8CC93F" w14:textId="143A51F2" w:rsidR="00B65764" w:rsidRPr="00FA7737" w:rsidRDefault="00830DED">
      <w:pPr>
        <w:tabs>
          <w:tab w:val="left" w:pos="930"/>
          <w:tab w:val="left" w:pos="945"/>
        </w:tabs>
        <w:ind w:left="993" w:hanging="851"/>
        <w:jc w:val="both"/>
        <w:rPr>
          <w:sz w:val="22"/>
          <w:szCs w:val="22"/>
        </w:rPr>
      </w:pPr>
      <w:r w:rsidRPr="00FA7737">
        <w:rPr>
          <w:sz w:val="22"/>
          <w:szCs w:val="22"/>
        </w:rPr>
        <w:lastRenderedPageBreak/>
        <w:t xml:space="preserve">4.4.5. </w:t>
      </w:r>
      <w:r w:rsidRPr="00FA7737">
        <w:rPr>
          <w:sz w:val="22"/>
          <w:szCs w:val="22"/>
        </w:rPr>
        <w:tab/>
        <w:t>A Kbt.</w:t>
      </w:r>
      <w:r w:rsidR="00CD6AE0" w:rsidRPr="00FA7737">
        <w:rPr>
          <w:sz w:val="22"/>
          <w:szCs w:val="22"/>
        </w:rPr>
        <w:t xml:space="preserve"> </w:t>
      </w:r>
      <w:r w:rsidRPr="00FA7737">
        <w:rPr>
          <w:sz w:val="22"/>
          <w:szCs w:val="22"/>
        </w:rPr>
        <w:t>68.</w:t>
      </w:r>
      <w:r w:rsidR="00FF34E8">
        <w:rPr>
          <w:sz w:val="22"/>
          <w:szCs w:val="22"/>
        </w:rPr>
        <w:t xml:space="preserve"> </w:t>
      </w:r>
      <w:r w:rsidRPr="00FA7737">
        <w:rPr>
          <w:sz w:val="22"/>
          <w:szCs w:val="22"/>
        </w:rPr>
        <w:t>§ (3) bekezdés szerinti személyi kör tagjai a bontáson a felolvasólapba betekinthetnek.</w:t>
      </w:r>
    </w:p>
    <w:p w14:paraId="0011543A" w14:textId="77777777" w:rsidR="000869B0" w:rsidRPr="00FA7737" w:rsidRDefault="000869B0">
      <w:pPr>
        <w:ind w:left="225"/>
        <w:jc w:val="both"/>
        <w:rPr>
          <w:sz w:val="22"/>
          <w:szCs w:val="22"/>
        </w:rPr>
      </w:pPr>
    </w:p>
    <w:p w14:paraId="33D8DC7C" w14:textId="77777777" w:rsidR="000869B0" w:rsidRPr="00FA7737" w:rsidRDefault="00830DED">
      <w:pPr>
        <w:ind w:left="885" w:hanging="690"/>
        <w:jc w:val="both"/>
        <w:rPr>
          <w:sz w:val="22"/>
          <w:szCs w:val="22"/>
        </w:rPr>
      </w:pPr>
      <w:r w:rsidRPr="00FA7737">
        <w:rPr>
          <w:sz w:val="22"/>
          <w:szCs w:val="22"/>
        </w:rPr>
        <w:t xml:space="preserve">4.4.6. </w:t>
      </w:r>
      <w:r w:rsidR="00CD6AE0" w:rsidRPr="00FA7737">
        <w:rPr>
          <w:sz w:val="22"/>
          <w:szCs w:val="22"/>
        </w:rPr>
        <w:tab/>
      </w:r>
      <w:r w:rsidRPr="00FA7737">
        <w:rPr>
          <w:sz w:val="22"/>
          <w:szCs w:val="22"/>
        </w:rPr>
        <w:t>A bontás során az ajánlatkérő által felvett jegyzőkönyv a Kbt. 68. § (6) bekezdése alapján kerül kiküldésre az ajánlattevők számára.</w:t>
      </w:r>
    </w:p>
    <w:p w14:paraId="218F495B" w14:textId="77777777" w:rsidR="000869B0" w:rsidRPr="00FA7737" w:rsidRDefault="000869B0">
      <w:pPr>
        <w:jc w:val="both"/>
        <w:rPr>
          <w:sz w:val="22"/>
          <w:szCs w:val="22"/>
        </w:rPr>
      </w:pPr>
    </w:p>
    <w:p w14:paraId="10FDF40A" w14:textId="77777777" w:rsidR="001339E7" w:rsidRPr="00FA7737" w:rsidRDefault="00EC1538">
      <w:pPr>
        <w:tabs>
          <w:tab w:val="left" w:pos="900"/>
        </w:tabs>
        <w:ind w:left="180"/>
        <w:jc w:val="both"/>
        <w:rPr>
          <w:i/>
          <w:sz w:val="22"/>
          <w:szCs w:val="22"/>
        </w:rPr>
      </w:pPr>
      <w:r w:rsidRPr="00FA7737">
        <w:rPr>
          <w:i/>
          <w:sz w:val="22"/>
          <w:szCs w:val="22"/>
        </w:rPr>
        <w:t>4.5.</w:t>
      </w:r>
      <w:r w:rsidRPr="00FA7737">
        <w:rPr>
          <w:i/>
          <w:sz w:val="22"/>
          <w:szCs w:val="22"/>
        </w:rPr>
        <w:tab/>
      </w:r>
      <w:r w:rsidR="006220D1" w:rsidRPr="00FA7737">
        <w:rPr>
          <w:i/>
          <w:sz w:val="22"/>
          <w:szCs w:val="22"/>
        </w:rPr>
        <w:t>Az ajánlatok elbírálása</w:t>
      </w:r>
      <w:r w:rsidR="00FC5C64" w:rsidRPr="00FA7737">
        <w:rPr>
          <w:i/>
          <w:sz w:val="22"/>
          <w:szCs w:val="22"/>
        </w:rPr>
        <w:t xml:space="preserve"> </w:t>
      </w:r>
    </w:p>
    <w:p w14:paraId="7987DE26" w14:textId="77777777" w:rsidR="000869B0" w:rsidRPr="00FA7737" w:rsidRDefault="000869B0">
      <w:pPr>
        <w:tabs>
          <w:tab w:val="left" w:pos="900"/>
        </w:tabs>
        <w:ind w:left="180"/>
        <w:jc w:val="both"/>
        <w:rPr>
          <w:i/>
          <w:sz w:val="22"/>
          <w:szCs w:val="22"/>
        </w:rPr>
      </w:pPr>
    </w:p>
    <w:p w14:paraId="6C6252AF" w14:textId="14ED0235" w:rsidR="00B65764" w:rsidRPr="00FA7737" w:rsidRDefault="001339E7">
      <w:pPr>
        <w:ind w:left="885" w:hanging="690"/>
        <w:jc w:val="both"/>
        <w:rPr>
          <w:sz w:val="22"/>
          <w:szCs w:val="22"/>
        </w:rPr>
      </w:pPr>
      <w:r w:rsidRPr="00FA7737">
        <w:rPr>
          <w:sz w:val="22"/>
          <w:szCs w:val="22"/>
        </w:rPr>
        <w:t xml:space="preserve">4.5.1. </w:t>
      </w:r>
      <w:r w:rsidR="00CD6AE0" w:rsidRPr="00FA7737">
        <w:rPr>
          <w:sz w:val="22"/>
          <w:szCs w:val="22"/>
        </w:rPr>
        <w:tab/>
      </w:r>
      <w:r w:rsidR="00830DED" w:rsidRPr="00FA7737">
        <w:rPr>
          <w:sz w:val="22"/>
          <w:szCs w:val="22"/>
        </w:rPr>
        <w:t>Ajánlatkérő a</w:t>
      </w:r>
      <w:r w:rsidR="006C24C6" w:rsidRPr="00FA7737">
        <w:rPr>
          <w:sz w:val="22"/>
          <w:szCs w:val="22"/>
        </w:rPr>
        <w:t>z ajánlatok</w:t>
      </w:r>
      <w:r w:rsidR="00830DED" w:rsidRPr="00FA7737">
        <w:rPr>
          <w:sz w:val="22"/>
          <w:szCs w:val="22"/>
        </w:rPr>
        <w:t xml:space="preserve"> bírálatát </w:t>
      </w:r>
      <w:r w:rsidR="008132AB" w:rsidRPr="00FA7737">
        <w:rPr>
          <w:sz w:val="22"/>
          <w:szCs w:val="22"/>
        </w:rPr>
        <w:t>az alábbiak szerint végzi</w:t>
      </w:r>
      <w:r w:rsidR="00DF5FA4" w:rsidRPr="00FA7737">
        <w:rPr>
          <w:sz w:val="22"/>
          <w:szCs w:val="22"/>
        </w:rPr>
        <w:t xml:space="preserve"> figyelemmel az ajánlat</w:t>
      </w:r>
      <w:r w:rsidR="00207335" w:rsidRPr="00FA7737">
        <w:rPr>
          <w:sz w:val="22"/>
          <w:szCs w:val="22"/>
        </w:rPr>
        <w:t>i</w:t>
      </w:r>
      <w:r w:rsidR="00DF5FA4" w:rsidRPr="00FA7737">
        <w:rPr>
          <w:sz w:val="22"/>
          <w:szCs w:val="22"/>
        </w:rPr>
        <w:t xml:space="preserve"> felhívás </w:t>
      </w:r>
      <w:r w:rsidR="007E7B7E">
        <w:rPr>
          <w:sz w:val="22"/>
          <w:szCs w:val="22"/>
        </w:rPr>
        <w:t>II.2.13.</w:t>
      </w:r>
      <w:r w:rsidR="00DF5FA4" w:rsidRPr="00FA7737">
        <w:rPr>
          <w:sz w:val="22"/>
          <w:szCs w:val="22"/>
        </w:rPr>
        <w:t xml:space="preserve"> </w:t>
      </w:r>
      <w:r w:rsidR="00C24901" w:rsidRPr="00FA7737">
        <w:rPr>
          <w:sz w:val="22"/>
          <w:szCs w:val="22"/>
        </w:rPr>
        <w:t xml:space="preserve">pontjára </w:t>
      </w:r>
      <w:r w:rsidR="00DF5FA4" w:rsidRPr="00FA7737">
        <w:rPr>
          <w:sz w:val="22"/>
          <w:szCs w:val="22"/>
        </w:rPr>
        <w:t>is.</w:t>
      </w:r>
    </w:p>
    <w:p w14:paraId="130AFF95" w14:textId="77777777" w:rsidR="00DF5FA4" w:rsidRPr="00FA7737" w:rsidRDefault="00DF5FA4">
      <w:pPr>
        <w:ind w:left="885" w:hanging="690"/>
        <w:jc w:val="both"/>
        <w:rPr>
          <w:sz w:val="22"/>
          <w:szCs w:val="22"/>
        </w:rPr>
      </w:pPr>
    </w:p>
    <w:p w14:paraId="27FBC249" w14:textId="77777777" w:rsidR="00B65764" w:rsidRPr="00FA7737" w:rsidRDefault="001339E7">
      <w:pPr>
        <w:ind w:left="885" w:hanging="690"/>
        <w:jc w:val="both"/>
        <w:rPr>
          <w:sz w:val="22"/>
          <w:szCs w:val="22"/>
        </w:rPr>
      </w:pPr>
      <w:r w:rsidRPr="00FA7737">
        <w:rPr>
          <w:sz w:val="22"/>
          <w:szCs w:val="22"/>
        </w:rPr>
        <w:t xml:space="preserve">4.5.2. </w:t>
      </w:r>
      <w:r w:rsidR="00FA7E44" w:rsidRPr="00FA7737">
        <w:rPr>
          <w:sz w:val="22"/>
          <w:szCs w:val="22"/>
        </w:rPr>
        <w:tab/>
      </w:r>
      <w:r w:rsidR="00830DED" w:rsidRPr="00FA7737">
        <w:rPr>
          <w:sz w:val="22"/>
          <w:szCs w:val="22"/>
        </w:rPr>
        <w:t xml:space="preserve">Az ajánlatok elbírálása során az ajánlatkérő megvizsgálja, hogy az ajánlatok megfelelnek-e a </w:t>
      </w:r>
      <w:r w:rsidR="00B071F3">
        <w:rPr>
          <w:sz w:val="22"/>
          <w:szCs w:val="22"/>
        </w:rPr>
        <w:t>K</w:t>
      </w:r>
      <w:r w:rsidR="00FA7E44" w:rsidRPr="00FA7737">
        <w:rPr>
          <w:sz w:val="22"/>
          <w:szCs w:val="22"/>
        </w:rPr>
        <w:t xml:space="preserve">özbeszerzési </w:t>
      </w:r>
      <w:r w:rsidR="00B071F3">
        <w:rPr>
          <w:sz w:val="22"/>
          <w:szCs w:val="22"/>
        </w:rPr>
        <w:t>D</w:t>
      </w:r>
      <w:r w:rsidR="00FA7E44" w:rsidRPr="00FA7737">
        <w:rPr>
          <w:sz w:val="22"/>
          <w:szCs w:val="22"/>
        </w:rPr>
        <w:t>okumentum</w:t>
      </w:r>
      <w:r w:rsidR="00830DED" w:rsidRPr="00FA7737">
        <w:rPr>
          <w:sz w:val="22"/>
          <w:szCs w:val="22"/>
        </w:rPr>
        <w:t>ban, valamint a jogszabályokban meghatározott feltételeknek.</w:t>
      </w:r>
    </w:p>
    <w:p w14:paraId="0059251E" w14:textId="77777777" w:rsidR="00B65764" w:rsidRPr="00FA7737" w:rsidRDefault="00B65764">
      <w:pPr>
        <w:ind w:left="885" w:hanging="690"/>
        <w:jc w:val="both"/>
        <w:rPr>
          <w:sz w:val="22"/>
          <w:szCs w:val="22"/>
        </w:rPr>
      </w:pPr>
    </w:p>
    <w:p w14:paraId="76F1A505" w14:textId="77777777" w:rsidR="00FD7C25" w:rsidRPr="00FA7737" w:rsidRDefault="00B8170C">
      <w:pPr>
        <w:ind w:left="885" w:hanging="690"/>
        <w:jc w:val="both"/>
        <w:rPr>
          <w:sz w:val="22"/>
          <w:szCs w:val="22"/>
        </w:rPr>
      </w:pPr>
      <w:r w:rsidRPr="00FA7737">
        <w:rPr>
          <w:sz w:val="22"/>
          <w:szCs w:val="22"/>
        </w:rPr>
        <w:tab/>
      </w:r>
      <w:r w:rsidR="00830DED" w:rsidRPr="00FA7737">
        <w:rPr>
          <w:sz w:val="22"/>
          <w:szCs w:val="22"/>
        </w:rPr>
        <w:t>Az ajánlatkérő megállapítja, hogy mely ajánlat érvénytelen, és hogy van-e olyan gazdasági szereplő, akit az eljárásból ki kell zárni. Az ajánlatkérő a bírálat során az alkalmassági követelmények, a kizáró okok előzetes ellenőrzésére köteles a</w:t>
      </w:r>
      <w:r w:rsidR="000B4AC3" w:rsidRPr="00FA7737">
        <w:rPr>
          <w:sz w:val="22"/>
          <w:szCs w:val="22"/>
        </w:rPr>
        <w:t xml:space="preserve"> Kbt.</w:t>
      </w:r>
      <w:r w:rsidR="00FA7E44" w:rsidRPr="00FA7737">
        <w:rPr>
          <w:sz w:val="22"/>
          <w:szCs w:val="22"/>
        </w:rPr>
        <w:t xml:space="preserve"> </w:t>
      </w:r>
      <w:r w:rsidR="000B4AC3" w:rsidRPr="00FA7737">
        <w:rPr>
          <w:sz w:val="22"/>
          <w:szCs w:val="22"/>
        </w:rPr>
        <w:t>67.</w:t>
      </w:r>
      <w:r w:rsidR="005468D8" w:rsidRPr="00FA7737">
        <w:rPr>
          <w:sz w:val="22"/>
          <w:szCs w:val="22"/>
        </w:rPr>
        <w:t xml:space="preserve"> </w:t>
      </w:r>
      <w:r w:rsidR="000B4AC3" w:rsidRPr="00FA7737">
        <w:rPr>
          <w:sz w:val="22"/>
          <w:szCs w:val="22"/>
        </w:rPr>
        <w:t>§ (1) bekezdés szerinti nyilatkozatot elfogadni</w:t>
      </w:r>
      <w:r w:rsidR="00830DED" w:rsidRPr="00FA7737">
        <w:rPr>
          <w:sz w:val="22"/>
          <w:szCs w:val="22"/>
        </w:rPr>
        <w:t>, valamint minden egyéb tekintetben az ajánlat megfelelőségét ellenőrizni, szükség szerint a Kbt. 71–72. § szerinti bírálati cselekményeket elvégezni.</w:t>
      </w:r>
    </w:p>
    <w:p w14:paraId="2F54A8B4" w14:textId="77777777" w:rsidR="00FD7C25" w:rsidRPr="00FA7737" w:rsidRDefault="00FD7C25">
      <w:pPr>
        <w:ind w:left="885" w:hanging="690"/>
        <w:jc w:val="both"/>
        <w:rPr>
          <w:sz w:val="22"/>
          <w:szCs w:val="22"/>
        </w:rPr>
      </w:pPr>
    </w:p>
    <w:p w14:paraId="5DD8DB3A" w14:textId="3B484DE9" w:rsidR="00AC0CDB" w:rsidRPr="00FA7737" w:rsidRDefault="00AC0CDB" w:rsidP="00AC0CDB">
      <w:pPr>
        <w:ind w:left="885" w:hanging="34"/>
        <w:jc w:val="both"/>
        <w:rPr>
          <w:sz w:val="22"/>
          <w:szCs w:val="22"/>
        </w:rPr>
      </w:pPr>
      <w:r w:rsidRPr="00FA7737">
        <w:rPr>
          <w:sz w:val="22"/>
          <w:szCs w:val="22"/>
        </w:rPr>
        <w:t xml:space="preserve">Az ajánlatkérő a </w:t>
      </w:r>
      <w:r w:rsidR="00213A07">
        <w:rPr>
          <w:sz w:val="22"/>
          <w:szCs w:val="22"/>
        </w:rPr>
        <w:t>321.</w:t>
      </w:r>
      <w:r w:rsidR="00F63BE0">
        <w:rPr>
          <w:sz w:val="22"/>
          <w:szCs w:val="22"/>
        </w:rPr>
        <w:t xml:space="preserve">/2015. (X.30.) </w:t>
      </w:r>
      <w:proofErr w:type="spellStart"/>
      <w:r w:rsidR="00F63BE0">
        <w:rPr>
          <w:sz w:val="22"/>
          <w:szCs w:val="22"/>
        </w:rPr>
        <w:t>Korm.rendeletben</w:t>
      </w:r>
      <w:proofErr w:type="spellEnd"/>
      <w:r w:rsidR="00F63BE0">
        <w:rPr>
          <w:sz w:val="22"/>
          <w:szCs w:val="22"/>
        </w:rPr>
        <w:t xml:space="preserve"> </w:t>
      </w:r>
      <w:r w:rsidRPr="00FA7737">
        <w:rPr>
          <w:sz w:val="22"/>
          <w:szCs w:val="22"/>
        </w:rPr>
        <w:t>részlete</w:t>
      </w:r>
      <w:r w:rsidR="00B30E57" w:rsidRPr="00FA7737">
        <w:rPr>
          <w:sz w:val="22"/>
          <w:szCs w:val="22"/>
        </w:rPr>
        <w:t>zettek szerint ellenőrzi</w:t>
      </w:r>
      <w:r w:rsidRPr="00FA7737">
        <w:rPr>
          <w:sz w:val="22"/>
          <w:szCs w:val="22"/>
        </w:rPr>
        <w:t xml:space="preserve"> a kizáró ok hiányát a rendelkezésre álló elektronikus nyilvántartásokból is. A </w:t>
      </w:r>
      <w:r w:rsidR="00FD7C25" w:rsidRPr="00FA7737">
        <w:rPr>
          <w:sz w:val="22"/>
          <w:szCs w:val="22"/>
        </w:rPr>
        <w:t>Kbt.</w:t>
      </w:r>
      <w:r w:rsidR="001562A7" w:rsidRPr="00FA7737">
        <w:rPr>
          <w:sz w:val="22"/>
          <w:szCs w:val="22"/>
        </w:rPr>
        <w:t xml:space="preserve"> </w:t>
      </w:r>
      <w:r w:rsidRPr="00FA7737">
        <w:rPr>
          <w:sz w:val="22"/>
          <w:szCs w:val="22"/>
        </w:rPr>
        <w:t xml:space="preserve">67. § (1) bekezdése szerinti nyilatkozatban a gazdasági szereplő csupán arról köteles nyilatkozni, hogy az általa igazolni kívánt alkalmassági követelmények teljesülnek, az alkalmassági követelmények teljesítésére vonatkozó részletes adatokat nem köteles megadni. A gazdasági szereplő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w:t>
      </w:r>
      <w:r w:rsidR="00843424" w:rsidRPr="00FA7737">
        <w:rPr>
          <w:sz w:val="22"/>
          <w:szCs w:val="22"/>
        </w:rPr>
        <w:t xml:space="preserve">Kbt. </w:t>
      </w:r>
      <w:r w:rsidRPr="00FA7737">
        <w:rPr>
          <w:sz w:val="22"/>
          <w:szCs w:val="22"/>
        </w:rPr>
        <w:t>69. § szerinti felhívására köteles benyújtani</w:t>
      </w:r>
      <w:r w:rsidR="003607DA" w:rsidRPr="00FA7737">
        <w:rPr>
          <w:sz w:val="22"/>
          <w:szCs w:val="22"/>
        </w:rPr>
        <w:t xml:space="preserve"> (Kbt.</w:t>
      </w:r>
      <w:r w:rsidR="005468D8" w:rsidRPr="00FA7737">
        <w:rPr>
          <w:sz w:val="22"/>
          <w:szCs w:val="22"/>
        </w:rPr>
        <w:t xml:space="preserve"> </w:t>
      </w:r>
      <w:r w:rsidR="003607DA" w:rsidRPr="00FA7737">
        <w:rPr>
          <w:sz w:val="22"/>
          <w:szCs w:val="22"/>
        </w:rPr>
        <w:t>114.§ (2) bekezdés)</w:t>
      </w:r>
      <w:r w:rsidR="00FD7C25" w:rsidRPr="00FA7737">
        <w:rPr>
          <w:sz w:val="22"/>
          <w:szCs w:val="22"/>
        </w:rPr>
        <w:t>.</w:t>
      </w:r>
    </w:p>
    <w:p w14:paraId="635F381B" w14:textId="77777777" w:rsidR="00126283" w:rsidRPr="00FA7737" w:rsidRDefault="00126283" w:rsidP="00AC0CDB">
      <w:pPr>
        <w:ind w:left="885" w:hanging="34"/>
        <w:jc w:val="both"/>
        <w:rPr>
          <w:sz w:val="22"/>
          <w:szCs w:val="22"/>
        </w:rPr>
      </w:pPr>
    </w:p>
    <w:p w14:paraId="56F83D32" w14:textId="77777777" w:rsidR="00126283" w:rsidRPr="00FA7737" w:rsidRDefault="00126283" w:rsidP="00AC0CDB">
      <w:pPr>
        <w:ind w:left="885" w:hanging="34"/>
        <w:jc w:val="both"/>
        <w:rPr>
          <w:sz w:val="22"/>
          <w:szCs w:val="22"/>
        </w:rPr>
      </w:pPr>
      <w:r w:rsidRPr="00FA7737">
        <w:rPr>
          <w:sz w:val="22"/>
          <w:szCs w:val="22"/>
        </w:rPr>
        <w:t>Az egységes európai közbeszerzési dokumentum nem alkalmazandó, azonban az ajánlatkérő köteles elfogadni, ha az ajánlattevő a 321/2015. (X.30.) Korm. rendelet 7. § szerinti – korábbi közbeszerzési eljárásban felhasznált – egységes európai közbeszerzési dokumentumot nyújt be, feltéve, hogy az abban foglalt információk megfelelnek a valóságnak, és tartalmazzák az ajánlatkérő által a kizáró okok igazolása tekintetében megkövetelt információkat. Az egységes európai közbeszerzési dokumentumban foglalt információk valóságtartalmáért az ajánlattevő felel.</w:t>
      </w:r>
    </w:p>
    <w:p w14:paraId="0C509BC2" w14:textId="12CB16E7" w:rsidR="00CC4160" w:rsidRPr="00FA7737" w:rsidRDefault="00CC4160" w:rsidP="005468D8">
      <w:pPr>
        <w:pStyle w:val="NormlWeb"/>
        <w:ind w:left="850"/>
        <w:jc w:val="both"/>
        <w:rPr>
          <w:rFonts w:ascii="Times New Roman" w:hAnsi="Times New Roman" w:cs="Times New Roman"/>
          <w:sz w:val="22"/>
          <w:szCs w:val="22"/>
        </w:rPr>
      </w:pPr>
      <w:r w:rsidRPr="00FA7737">
        <w:rPr>
          <w:rFonts w:ascii="Times New Roman" w:hAnsi="Times New Roman" w:cs="Times New Roman"/>
          <w:bCs/>
          <w:sz w:val="22"/>
          <w:szCs w:val="22"/>
        </w:rPr>
        <w:t>A Kbt. 64. §</w:t>
      </w:r>
      <w:r w:rsidRPr="00FA7737">
        <w:rPr>
          <w:rFonts w:ascii="Times New Roman" w:hAnsi="Times New Roman" w:cs="Times New Roman"/>
          <w:sz w:val="22"/>
          <w:szCs w:val="22"/>
        </w:rPr>
        <w:t xml:space="preserve"> (1) bekezdése szerint a Kbt. 62. § (1) bekezdés </w:t>
      </w:r>
      <w:r w:rsidRPr="00FA7737">
        <w:rPr>
          <w:rFonts w:ascii="Times New Roman" w:hAnsi="Times New Roman" w:cs="Times New Roman"/>
          <w:i/>
          <w:iCs/>
          <w:sz w:val="22"/>
          <w:szCs w:val="22"/>
        </w:rPr>
        <w:t>b)</w:t>
      </w:r>
      <w:r w:rsidRPr="00FA7737">
        <w:rPr>
          <w:rFonts w:ascii="Times New Roman" w:hAnsi="Times New Roman" w:cs="Times New Roman"/>
          <w:sz w:val="22"/>
          <w:szCs w:val="22"/>
        </w:rPr>
        <w:t xml:space="preserve"> és </w:t>
      </w:r>
      <w:r w:rsidRPr="00FA7737">
        <w:rPr>
          <w:rFonts w:ascii="Times New Roman" w:hAnsi="Times New Roman" w:cs="Times New Roman"/>
          <w:i/>
          <w:iCs/>
          <w:sz w:val="22"/>
          <w:szCs w:val="22"/>
        </w:rPr>
        <w:t>f)</w:t>
      </w:r>
      <w:r w:rsidRPr="00FA7737">
        <w:rPr>
          <w:rFonts w:ascii="Times New Roman" w:hAnsi="Times New Roman" w:cs="Times New Roman"/>
          <w:sz w:val="22"/>
          <w:szCs w:val="22"/>
        </w:rPr>
        <w:t xml:space="preserve"> pontjában említett kizáró okok kivételével bármely egyéb kizáró ok fennállása ellenére az ajánlattevő, alvállalkozó vagy alkalmasság igazolásában részt vevő gazdasági szereplő nem zárható ki a közbeszerzési eljárásból, amennyiben a Közbeszerzési Hatóság a Kbt.</w:t>
      </w:r>
      <w:r w:rsidR="00FF34E8">
        <w:rPr>
          <w:rFonts w:ascii="Times New Roman" w:hAnsi="Times New Roman" w:cs="Times New Roman"/>
          <w:sz w:val="22"/>
          <w:szCs w:val="22"/>
        </w:rPr>
        <w:t xml:space="preserve"> </w:t>
      </w:r>
      <w:r w:rsidRPr="00FA7737">
        <w:rPr>
          <w:rFonts w:ascii="Times New Roman" w:hAnsi="Times New Roman" w:cs="Times New Roman"/>
          <w:sz w:val="22"/>
          <w:szCs w:val="22"/>
        </w:rPr>
        <w:t>188. § (4) bekezdése szerinti – vagy bírósági felülvizsgálata esetén a bíróság a Kbt.</w:t>
      </w:r>
      <w:r w:rsidR="00FF34E8">
        <w:rPr>
          <w:rFonts w:ascii="Times New Roman" w:hAnsi="Times New Roman" w:cs="Times New Roman"/>
          <w:sz w:val="22"/>
          <w:szCs w:val="22"/>
        </w:rPr>
        <w:t xml:space="preserve"> </w:t>
      </w:r>
      <w:r w:rsidRPr="00FA7737">
        <w:rPr>
          <w:rFonts w:ascii="Times New Roman" w:hAnsi="Times New Roman" w:cs="Times New Roman"/>
          <w:sz w:val="22"/>
          <w:szCs w:val="22"/>
        </w:rPr>
        <w:t>188. § (5) bekezdése szerinti – jogerős határozata kimondta, hogy az érintett gazdasági szereplő az ajánlat benyújtását megelőzően olyan intézkedéseket hozott, amelyek a kizáró ok fennállásának ellenére kellőképpen igazolják a megbízhatóságát.</w:t>
      </w:r>
    </w:p>
    <w:p w14:paraId="0B7406DF" w14:textId="637A6DCA" w:rsidR="00CC4160" w:rsidRPr="00FA7737" w:rsidRDefault="00CC4160" w:rsidP="005468D8">
      <w:pPr>
        <w:widowControl w:val="0"/>
        <w:tabs>
          <w:tab w:val="left" w:pos="1692"/>
          <w:tab w:val="right" w:leader="underscore" w:pos="9072"/>
        </w:tabs>
        <w:ind w:left="850" w:right="249"/>
        <w:jc w:val="both"/>
        <w:rPr>
          <w:sz w:val="22"/>
          <w:szCs w:val="22"/>
          <w:lang w:eastAsia="hu-HU"/>
        </w:rPr>
      </w:pPr>
      <w:r w:rsidRPr="00FA7737">
        <w:rPr>
          <w:sz w:val="22"/>
          <w:szCs w:val="22"/>
        </w:rPr>
        <w:t>A Kbt. 64.</w:t>
      </w:r>
      <w:r w:rsidR="00FF34E8">
        <w:rPr>
          <w:sz w:val="22"/>
          <w:szCs w:val="22"/>
        </w:rPr>
        <w:t xml:space="preserve"> </w:t>
      </w:r>
      <w:r w:rsidRPr="00FA7737">
        <w:rPr>
          <w:sz w:val="22"/>
          <w:szCs w:val="22"/>
        </w:rPr>
        <w:t>§ (2) bekezdése szerint, ha a Közbeszerzési Hatóság a Kbt. 188. § (4) bekezdése szerinti – vagy bírósági felülvizsgálata esetén a bíróság a Kbt.</w:t>
      </w:r>
      <w:r w:rsidR="00FF34E8" w:rsidRPr="00FA7737" w:rsidDel="00FF34E8">
        <w:rPr>
          <w:sz w:val="22"/>
          <w:szCs w:val="22"/>
        </w:rPr>
        <w:t xml:space="preserve"> </w:t>
      </w:r>
      <w:r w:rsidRPr="00FA7737">
        <w:rPr>
          <w:sz w:val="22"/>
          <w:szCs w:val="22"/>
        </w:rPr>
        <w:t>188. § (5) bekezdése szerinti – jogerős határozata kimondja az adott kizáró ok hatálya alatt álló gazdasági szereplő megbízhatóságát, az ajánlatkérő mérlegelés nélkül köteles azt elfogadni. A jogerős határozatot a gazdasági szereplő a Kbt.</w:t>
      </w:r>
      <w:r w:rsidR="005468D8" w:rsidRPr="00FA7737">
        <w:rPr>
          <w:sz w:val="22"/>
          <w:szCs w:val="22"/>
        </w:rPr>
        <w:t xml:space="preserve"> </w:t>
      </w:r>
      <w:r w:rsidRPr="00FA7737">
        <w:rPr>
          <w:sz w:val="22"/>
          <w:szCs w:val="22"/>
        </w:rPr>
        <w:t>67.</w:t>
      </w:r>
      <w:r w:rsidR="00FF34E8">
        <w:rPr>
          <w:sz w:val="22"/>
          <w:szCs w:val="22"/>
        </w:rPr>
        <w:t xml:space="preserve"> </w:t>
      </w:r>
      <w:r w:rsidRPr="00FA7737">
        <w:rPr>
          <w:sz w:val="22"/>
          <w:szCs w:val="22"/>
        </w:rPr>
        <w:t>§ (1) bekezdés szerinti nyilatkozattal egyidejűleg köteles benyújtani.</w:t>
      </w:r>
    </w:p>
    <w:p w14:paraId="7D383E9F" w14:textId="77777777" w:rsidR="00CC4160" w:rsidRPr="00FA7737" w:rsidRDefault="00CC4160" w:rsidP="00AC0CDB">
      <w:pPr>
        <w:ind w:left="885" w:hanging="34"/>
        <w:jc w:val="both"/>
        <w:rPr>
          <w:sz w:val="22"/>
          <w:szCs w:val="22"/>
        </w:rPr>
      </w:pPr>
    </w:p>
    <w:p w14:paraId="71C76101" w14:textId="77777777" w:rsidR="00FD7C25" w:rsidRPr="00FA7737" w:rsidRDefault="00FD7C25">
      <w:pPr>
        <w:ind w:left="885" w:hanging="690"/>
        <w:jc w:val="both"/>
        <w:rPr>
          <w:sz w:val="22"/>
          <w:szCs w:val="22"/>
        </w:rPr>
      </w:pPr>
    </w:p>
    <w:p w14:paraId="08E15E53" w14:textId="5FD13D9E" w:rsidR="00B65764" w:rsidRPr="00FA7737" w:rsidRDefault="001339E7">
      <w:pPr>
        <w:ind w:left="885" w:hanging="690"/>
        <w:jc w:val="both"/>
        <w:rPr>
          <w:sz w:val="22"/>
          <w:szCs w:val="22"/>
        </w:rPr>
      </w:pPr>
      <w:r w:rsidRPr="00FA7737">
        <w:rPr>
          <w:sz w:val="22"/>
          <w:szCs w:val="22"/>
        </w:rPr>
        <w:t xml:space="preserve">4.5.3. </w:t>
      </w:r>
      <w:r w:rsidR="00830DED" w:rsidRPr="00FA7737">
        <w:rPr>
          <w:sz w:val="22"/>
          <w:szCs w:val="22"/>
        </w:rPr>
        <w:t>A Kbt.</w:t>
      </w:r>
      <w:r w:rsidR="007E173E" w:rsidRPr="00FA7737">
        <w:rPr>
          <w:sz w:val="22"/>
          <w:szCs w:val="22"/>
        </w:rPr>
        <w:t xml:space="preserve"> </w:t>
      </w:r>
      <w:r w:rsidR="00830DED" w:rsidRPr="00FA7737">
        <w:rPr>
          <w:sz w:val="22"/>
          <w:szCs w:val="22"/>
        </w:rPr>
        <w:t>69.</w:t>
      </w:r>
      <w:r w:rsidR="00FF34E8">
        <w:rPr>
          <w:sz w:val="22"/>
          <w:szCs w:val="22"/>
        </w:rPr>
        <w:t xml:space="preserve"> </w:t>
      </w:r>
      <w:r w:rsidR="00830DED" w:rsidRPr="00FA7737">
        <w:rPr>
          <w:sz w:val="22"/>
          <w:szCs w:val="22"/>
        </w:rPr>
        <w:t>§ (2) bekezdésben foglaltak alapján megfelelőnek talált ajánlatokat az ajánlatkérő az értékelési szempontok szerint értékeli.</w:t>
      </w:r>
    </w:p>
    <w:p w14:paraId="48EC4C7A" w14:textId="77777777" w:rsidR="00B65764" w:rsidRPr="00FA7737" w:rsidRDefault="00B65764">
      <w:pPr>
        <w:ind w:left="885" w:hanging="690"/>
        <w:jc w:val="both"/>
        <w:rPr>
          <w:sz w:val="22"/>
          <w:szCs w:val="22"/>
        </w:rPr>
      </w:pPr>
    </w:p>
    <w:p w14:paraId="2C3EB23F" w14:textId="0A1C9C37" w:rsidR="007E173E" w:rsidRPr="00FA7737" w:rsidRDefault="001339E7" w:rsidP="00126283">
      <w:pPr>
        <w:ind w:left="885" w:hanging="690"/>
        <w:jc w:val="both"/>
        <w:rPr>
          <w:sz w:val="22"/>
          <w:szCs w:val="22"/>
        </w:rPr>
      </w:pPr>
      <w:r w:rsidRPr="00FA7737">
        <w:rPr>
          <w:sz w:val="22"/>
          <w:szCs w:val="22"/>
        </w:rPr>
        <w:t xml:space="preserve">4.5.4. </w:t>
      </w:r>
      <w:r w:rsidR="005468D8" w:rsidRPr="00FA7737">
        <w:rPr>
          <w:sz w:val="22"/>
          <w:szCs w:val="22"/>
        </w:rPr>
        <w:tab/>
      </w:r>
      <w:r w:rsidR="00B46032" w:rsidRPr="00FA7737">
        <w:rPr>
          <w:sz w:val="22"/>
          <w:szCs w:val="22"/>
        </w:rPr>
        <w:t xml:space="preserve">Az eljárás eredményéről szóló döntés meghozatalát megelőzően az ajánlatkérő köteles az értékelési szempontokra figyelemmel legkedvezőbbnek tekinthető ajánlattevőt megfelelő határidő tűzésével felhívni a kizáró okok, az alkalmassági követelmények, valamint – adott esetben – a </w:t>
      </w:r>
      <w:r w:rsidR="00F63BE0">
        <w:rPr>
          <w:sz w:val="22"/>
          <w:szCs w:val="22"/>
        </w:rPr>
        <w:t xml:space="preserve">Kbt. </w:t>
      </w:r>
      <w:r w:rsidR="00B46032" w:rsidRPr="00FA7737">
        <w:rPr>
          <w:sz w:val="22"/>
          <w:szCs w:val="22"/>
        </w:rPr>
        <w:t xml:space="preserve">82. § (5) bekezdése szerinti objektív kritériumok tekintetében a közbeszerzési dokumentumokban előírt igazolások benyújtására. A kapacitásait rendelkezésre bocsátó szervezetnek csak az alkalmassági követelmények tekintetében kell az igazolásokat benyújtani. A gazdasági szereplő által </w:t>
      </w:r>
      <w:r w:rsidR="001562A7" w:rsidRPr="00FA7737">
        <w:rPr>
          <w:sz w:val="22"/>
          <w:szCs w:val="22"/>
        </w:rPr>
        <w:t>ajánlatában az</w:t>
      </w:r>
      <w:r w:rsidR="00405080" w:rsidRPr="00FA7737">
        <w:rPr>
          <w:sz w:val="22"/>
          <w:szCs w:val="22"/>
        </w:rPr>
        <w:t xml:space="preserve"> ajánlatkérő erre vonatkozó, </w:t>
      </w:r>
      <w:r w:rsidR="00D75E31" w:rsidRPr="00FA7737">
        <w:rPr>
          <w:sz w:val="22"/>
          <w:szCs w:val="22"/>
        </w:rPr>
        <w:t>a Kbt.</w:t>
      </w:r>
      <w:r w:rsidR="001562A7" w:rsidRPr="00FA7737">
        <w:rPr>
          <w:sz w:val="22"/>
          <w:szCs w:val="22"/>
        </w:rPr>
        <w:t xml:space="preserve"> </w:t>
      </w:r>
      <w:r w:rsidR="00D75E31" w:rsidRPr="00FA7737">
        <w:rPr>
          <w:sz w:val="22"/>
          <w:szCs w:val="22"/>
        </w:rPr>
        <w:t>69.</w:t>
      </w:r>
      <w:r w:rsidR="00B46032" w:rsidRPr="00FA7737">
        <w:rPr>
          <w:sz w:val="22"/>
          <w:szCs w:val="22"/>
        </w:rPr>
        <w:t xml:space="preserve">§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r w:rsidR="005468D8" w:rsidRPr="00FA7737">
        <w:rPr>
          <w:sz w:val="22"/>
          <w:szCs w:val="22"/>
        </w:rPr>
        <w:t xml:space="preserve">rendel </w:t>
      </w:r>
      <w:r w:rsidR="00B46032" w:rsidRPr="00FA7737">
        <w:rPr>
          <w:sz w:val="22"/>
          <w:szCs w:val="22"/>
        </w:rPr>
        <w:t>el vagy felvilágosítást kér</w:t>
      </w:r>
      <w:r w:rsidR="00D75E31" w:rsidRPr="00FA7737">
        <w:rPr>
          <w:sz w:val="22"/>
          <w:szCs w:val="22"/>
        </w:rPr>
        <w:t xml:space="preserve">. </w:t>
      </w:r>
      <w:bookmarkStart w:id="40" w:name="_Toc478482547"/>
      <w:bookmarkStart w:id="41" w:name="_Toc478482874"/>
      <w:bookmarkStart w:id="42" w:name="_Toc478483079"/>
      <w:bookmarkStart w:id="43" w:name="_Toc479073636"/>
      <w:bookmarkStart w:id="44" w:name="_Toc479074486"/>
      <w:bookmarkStart w:id="45" w:name="_Toc479074668"/>
      <w:bookmarkStart w:id="46" w:name="_Toc480981779"/>
    </w:p>
    <w:p w14:paraId="7C48F120" w14:textId="77777777" w:rsidR="007E173E" w:rsidRPr="00FA7737" w:rsidRDefault="007E173E" w:rsidP="007E173E">
      <w:pPr>
        <w:ind w:left="885" w:hanging="690"/>
        <w:jc w:val="both"/>
        <w:rPr>
          <w:sz w:val="22"/>
          <w:szCs w:val="22"/>
        </w:rPr>
      </w:pPr>
    </w:p>
    <w:p w14:paraId="15575B74" w14:textId="77777777" w:rsidR="007E173E" w:rsidRPr="00FA7737" w:rsidRDefault="007E173E" w:rsidP="007E173E">
      <w:pPr>
        <w:ind w:left="885" w:hanging="690"/>
        <w:jc w:val="both"/>
        <w:rPr>
          <w:sz w:val="22"/>
          <w:szCs w:val="22"/>
        </w:rPr>
      </w:pPr>
      <w:r w:rsidRPr="00FA7737">
        <w:rPr>
          <w:sz w:val="22"/>
          <w:szCs w:val="22"/>
        </w:rPr>
        <w:t>4.5.5. A Bírálat második szakaszában, a Kbt. 69. § (4) bekezdése alapján benyújtandó dokumentumok</w:t>
      </w:r>
      <w:bookmarkEnd w:id="40"/>
      <w:bookmarkEnd w:id="41"/>
      <w:bookmarkEnd w:id="42"/>
      <w:bookmarkEnd w:id="43"/>
      <w:bookmarkEnd w:id="44"/>
      <w:bookmarkEnd w:id="45"/>
      <w:bookmarkEnd w:id="46"/>
      <w:r w:rsidR="005468D8" w:rsidRPr="00FA7737">
        <w:rPr>
          <w:sz w:val="22"/>
          <w:szCs w:val="22"/>
        </w:rPr>
        <w:t>:</w:t>
      </w:r>
    </w:p>
    <w:p w14:paraId="10BF36B5" w14:textId="77777777" w:rsidR="008E57B5" w:rsidRDefault="008E57B5" w:rsidP="005468D8">
      <w:pPr>
        <w:pStyle w:val="Cmsor2"/>
        <w:keepNext w:val="0"/>
        <w:numPr>
          <w:ilvl w:val="0"/>
          <w:numId w:val="0"/>
        </w:numPr>
        <w:spacing w:before="0" w:after="0"/>
        <w:ind w:firstLine="708"/>
        <w:jc w:val="both"/>
        <w:rPr>
          <w:rFonts w:ascii="Times New Roman" w:hAnsi="Times New Roman" w:cs="Times New Roman"/>
          <w:b w:val="0"/>
          <w:i w:val="0"/>
          <w:sz w:val="22"/>
          <w:szCs w:val="22"/>
          <w:u w:val="single"/>
        </w:rPr>
      </w:pPr>
    </w:p>
    <w:p w14:paraId="535C2A4F" w14:textId="77777777" w:rsidR="007E173E" w:rsidRPr="00FA7737" w:rsidRDefault="007E173E" w:rsidP="005468D8">
      <w:pPr>
        <w:pStyle w:val="Cmsor2"/>
        <w:keepNext w:val="0"/>
        <w:numPr>
          <w:ilvl w:val="0"/>
          <w:numId w:val="0"/>
        </w:numPr>
        <w:spacing w:before="0" w:after="0"/>
        <w:ind w:firstLine="708"/>
        <w:jc w:val="both"/>
        <w:rPr>
          <w:rFonts w:ascii="Times New Roman" w:hAnsi="Times New Roman" w:cs="Times New Roman"/>
          <w:b w:val="0"/>
          <w:bCs w:val="0"/>
          <w:i w:val="0"/>
          <w:iCs w:val="0"/>
          <w:sz w:val="22"/>
          <w:szCs w:val="22"/>
          <w:u w:val="single"/>
        </w:rPr>
      </w:pPr>
      <w:bookmarkStart w:id="47" w:name="_Toc491435889"/>
      <w:r w:rsidRPr="00FA7737">
        <w:rPr>
          <w:rFonts w:ascii="Times New Roman" w:hAnsi="Times New Roman" w:cs="Times New Roman"/>
          <w:b w:val="0"/>
          <w:i w:val="0"/>
          <w:sz w:val="22"/>
          <w:szCs w:val="22"/>
          <w:u w:val="single"/>
        </w:rPr>
        <w:t>Kizáró okok igazolásai</w:t>
      </w:r>
      <w:r w:rsidR="005468D8" w:rsidRPr="00FA7737">
        <w:rPr>
          <w:rFonts w:ascii="Times New Roman" w:hAnsi="Times New Roman" w:cs="Times New Roman"/>
          <w:b w:val="0"/>
          <w:i w:val="0"/>
          <w:sz w:val="22"/>
          <w:szCs w:val="22"/>
          <w:u w:val="single"/>
        </w:rPr>
        <w:t>:</w:t>
      </w:r>
      <w:bookmarkEnd w:id="47"/>
    </w:p>
    <w:p w14:paraId="12A27368" w14:textId="77777777" w:rsidR="008E57B5" w:rsidRDefault="008E57B5" w:rsidP="00687AB4">
      <w:pPr>
        <w:jc w:val="both"/>
        <w:rPr>
          <w:sz w:val="22"/>
          <w:szCs w:val="22"/>
        </w:rPr>
      </w:pPr>
    </w:p>
    <w:p w14:paraId="05790645" w14:textId="5B7D19D4" w:rsidR="007E173E" w:rsidRPr="00FA7737" w:rsidRDefault="007E173E" w:rsidP="00687AB4">
      <w:pPr>
        <w:jc w:val="both"/>
        <w:rPr>
          <w:sz w:val="22"/>
          <w:szCs w:val="22"/>
        </w:rPr>
      </w:pPr>
      <w:r w:rsidRPr="00FA7737">
        <w:rPr>
          <w:sz w:val="22"/>
          <w:szCs w:val="22"/>
        </w:rPr>
        <w:t>Magyarországon letelepedett ajánlattevő esetében az ajánlatkérő a 321/2015. (X.30.) Korm. rendelet 8. §</w:t>
      </w:r>
      <w:proofErr w:type="spellStart"/>
      <w:r w:rsidRPr="00FA7737">
        <w:rPr>
          <w:sz w:val="22"/>
          <w:szCs w:val="22"/>
        </w:rPr>
        <w:t>-a</w:t>
      </w:r>
      <w:proofErr w:type="spellEnd"/>
      <w:r w:rsidRPr="00FA7737">
        <w:rPr>
          <w:sz w:val="22"/>
          <w:szCs w:val="22"/>
        </w:rPr>
        <w:t xml:space="preserve"> szerint a Kbt. 62. §</w:t>
      </w:r>
      <w:proofErr w:type="spellStart"/>
      <w:r w:rsidRPr="00FA7737">
        <w:rPr>
          <w:sz w:val="22"/>
          <w:szCs w:val="22"/>
        </w:rPr>
        <w:t>-a</w:t>
      </w:r>
      <w:proofErr w:type="spellEnd"/>
      <w:r w:rsidRPr="00FA7737">
        <w:rPr>
          <w:sz w:val="22"/>
          <w:szCs w:val="22"/>
        </w:rPr>
        <w:t xml:space="preserve"> tekintetében a következő igazolásokat és írásbeli nyilatkozatokat köteles elfogadni, illetve a következőképpen köteles ellenőrizni a kizáró okok hiányát:</w:t>
      </w:r>
    </w:p>
    <w:p w14:paraId="7AFD5A5C" w14:textId="77777777" w:rsidR="007E173E" w:rsidRPr="00FA7737" w:rsidRDefault="007E173E" w:rsidP="00687AB4">
      <w:pPr>
        <w:jc w:val="both"/>
        <w:rPr>
          <w:sz w:val="22"/>
          <w:szCs w:val="22"/>
        </w:rPr>
      </w:pPr>
    </w:p>
    <w:p w14:paraId="648064D8" w14:textId="77777777" w:rsidR="007E173E" w:rsidRPr="00FA7737" w:rsidRDefault="007E173E" w:rsidP="00A545CE">
      <w:pPr>
        <w:numPr>
          <w:ilvl w:val="0"/>
          <w:numId w:val="9"/>
        </w:numPr>
        <w:suppressAutoHyphens w:val="0"/>
        <w:jc w:val="both"/>
        <w:rPr>
          <w:sz w:val="22"/>
          <w:szCs w:val="22"/>
        </w:rPr>
      </w:pPr>
      <w:r w:rsidRPr="00FA7737">
        <w:rPr>
          <w:sz w:val="22"/>
          <w:szCs w:val="22"/>
        </w:rPr>
        <w:t>a Kbt. 62. § (1) bekezdés g) pontja tekintetében a kizáró ok hiányát a Hatóság honlapján elérhető nyilvántartásból, valamint a céginformációs szolgálattól ingyenesen, elektronikusan kérhető cégjegyzék-adatok alapján az ajánlatkérő ellenőrzi;</w:t>
      </w:r>
    </w:p>
    <w:p w14:paraId="2CA9A230" w14:textId="77777777" w:rsidR="007E173E" w:rsidRPr="00FA7737" w:rsidRDefault="007E173E" w:rsidP="007E173E">
      <w:pPr>
        <w:ind w:left="1359"/>
        <w:jc w:val="both"/>
        <w:rPr>
          <w:sz w:val="22"/>
          <w:szCs w:val="22"/>
        </w:rPr>
      </w:pPr>
    </w:p>
    <w:p w14:paraId="02BFDE9D" w14:textId="77777777" w:rsidR="007E173E" w:rsidRPr="00FA7737" w:rsidRDefault="007E173E" w:rsidP="00A545CE">
      <w:pPr>
        <w:numPr>
          <w:ilvl w:val="0"/>
          <w:numId w:val="9"/>
        </w:numPr>
        <w:suppressAutoHyphens w:val="0"/>
        <w:jc w:val="both"/>
        <w:rPr>
          <w:sz w:val="22"/>
          <w:szCs w:val="22"/>
        </w:rPr>
      </w:pPr>
      <w:r w:rsidRPr="00FA7737">
        <w:rPr>
          <w:sz w:val="22"/>
          <w:szCs w:val="22"/>
        </w:rPr>
        <w:t>a Kbt. 62. § (1) bekezdés h) pontja tekintetében az ajánlatkérő nem kérhet külön igazolást, a kizáró ok hiányának igazolásaként az ajánlatkérő köteles elfogadni az eljárásban benyújtott egyszerű nyilatkozatot, a Közbeszerzési Döntőbizottság vagy a bíróság döntésére vonatkozóan a kizáró ok hiányát a Hatóság honlapján közzétett adatokból az ajánlatkérő ellenőrzi;</w:t>
      </w:r>
    </w:p>
    <w:p w14:paraId="15CBD1FA" w14:textId="77777777" w:rsidR="007E173E" w:rsidRPr="00FA7737" w:rsidRDefault="007E173E" w:rsidP="007E173E">
      <w:pPr>
        <w:ind w:left="1359"/>
        <w:jc w:val="both"/>
        <w:rPr>
          <w:sz w:val="22"/>
          <w:szCs w:val="22"/>
        </w:rPr>
      </w:pPr>
    </w:p>
    <w:p w14:paraId="47432C5A" w14:textId="77777777" w:rsidR="007E173E" w:rsidRPr="00FA7737" w:rsidRDefault="007E173E" w:rsidP="00A545CE">
      <w:pPr>
        <w:numPr>
          <w:ilvl w:val="0"/>
          <w:numId w:val="9"/>
        </w:numPr>
        <w:suppressAutoHyphens w:val="0"/>
        <w:jc w:val="both"/>
        <w:rPr>
          <w:sz w:val="22"/>
          <w:szCs w:val="22"/>
        </w:rPr>
      </w:pPr>
      <w:r w:rsidRPr="00FA7737">
        <w:rPr>
          <w:sz w:val="22"/>
          <w:szCs w:val="22"/>
        </w:rPr>
        <w:t>a Kbt. 62. § (1) bekezdés i) pontja tekintetében nem szükséges igazolás benyújtása, a kizáró ok megvalósulását az ajánlatkérő ellenőrzi az eljárás során;</w:t>
      </w:r>
    </w:p>
    <w:p w14:paraId="770962F1" w14:textId="77777777" w:rsidR="007E173E" w:rsidRPr="00FA7737" w:rsidRDefault="007E173E" w:rsidP="007E173E">
      <w:pPr>
        <w:ind w:left="1359"/>
        <w:jc w:val="both"/>
        <w:rPr>
          <w:sz w:val="22"/>
          <w:szCs w:val="22"/>
        </w:rPr>
      </w:pPr>
    </w:p>
    <w:p w14:paraId="3E25A71F" w14:textId="77777777" w:rsidR="007E173E" w:rsidRPr="00FA7737" w:rsidRDefault="007E173E" w:rsidP="00A545CE">
      <w:pPr>
        <w:numPr>
          <w:ilvl w:val="0"/>
          <w:numId w:val="9"/>
        </w:numPr>
        <w:suppressAutoHyphens w:val="0"/>
        <w:jc w:val="both"/>
        <w:rPr>
          <w:sz w:val="22"/>
          <w:szCs w:val="22"/>
        </w:rPr>
      </w:pPr>
      <w:r w:rsidRPr="00FA7737">
        <w:rPr>
          <w:sz w:val="22"/>
          <w:szCs w:val="22"/>
        </w:rPr>
        <w:t>a Kbt. 62. § (1) bekezdés j) pontja tekintetében az adott eljárásban a kizáró ok megvalósulását az ajánlatkérő ellenőrzi az eljárás során; korábbi közbeszerzési eljárásra vonatkozóan pedig az ajánlatkérő köteles elfogadni az eljárásban benyújtott egyszerű nyilatkozatot;</w:t>
      </w:r>
    </w:p>
    <w:p w14:paraId="45891592" w14:textId="77777777" w:rsidR="007E173E" w:rsidRPr="00FA7737" w:rsidRDefault="007E173E" w:rsidP="007E173E">
      <w:pPr>
        <w:ind w:left="1359"/>
        <w:jc w:val="both"/>
        <w:rPr>
          <w:sz w:val="22"/>
          <w:szCs w:val="22"/>
        </w:rPr>
      </w:pPr>
    </w:p>
    <w:p w14:paraId="370D5C8E" w14:textId="77777777" w:rsidR="007E173E" w:rsidRPr="00FA7737" w:rsidRDefault="007E173E" w:rsidP="00A545CE">
      <w:pPr>
        <w:numPr>
          <w:ilvl w:val="0"/>
          <w:numId w:val="9"/>
        </w:numPr>
        <w:suppressAutoHyphens w:val="0"/>
        <w:jc w:val="both"/>
        <w:rPr>
          <w:sz w:val="22"/>
          <w:szCs w:val="22"/>
        </w:rPr>
      </w:pPr>
      <w:r w:rsidRPr="00FA7737">
        <w:rPr>
          <w:sz w:val="22"/>
          <w:szCs w:val="22"/>
        </w:rPr>
        <w:t>a Kbt. 62. § (1) bekezdés k) pontjára vonatkozóan</w:t>
      </w:r>
    </w:p>
    <w:p w14:paraId="16A47740" w14:textId="77777777" w:rsidR="007E173E" w:rsidRPr="00FA7737" w:rsidRDefault="007E173E" w:rsidP="007E173E">
      <w:pPr>
        <w:ind w:left="1773" w:hanging="425"/>
        <w:jc w:val="both"/>
        <w:rPr>
          <w:sz w:val="22"/>
          <w:szCs w:val="22"/>
        </w:rPr>
      </w:pPr>
      <w:proofErr w:type="spellStart"/>
      <w:r w:rsidRPr="00FA7737">
        <w:rPr>
          <w:sz w:val="22"/>
          <w:szCs w:val="22"/>
        </w:rPr>
        <w:t>ia</w:t>
      </w:r>
      <w:proofErr w:type="spellEnd"/>
      <w:r w:rsidRPr="00FA7737">
        <w:rPr>
          <w:sz w:val="22"/>
          <w:szCs w:val="22"/>
        </w:rPr>
        <w:t xml:space="preserve">) a Kbt. 62. § (1) bekezdés k) pont </w:t>
      </w:r>
      <w:proofErr w:type="spellStart"/>
      <w:r w:rsidRPr="00FA7737">
        <w:rPr>
          <w:sz w:val="22"/>
          <w:szCs w:val="22"/>
        </w:rPr>
        <w:t>ka</w:t>
      </w:r>
      <w:proofErr w:type="spellEnd"/>
      <w:r w:rsidRPr="00FA7737">
        <w:rPr>
          <w:sz w:val="22"/>
          <w:szCs w:val="22"/>
        </w:rPr>
        <w:t>) alpontja tekintetében nem szükséges igazolás vagy nyilatkozat benyújtása, a céginformációs szolgálattól ingyenesen, elektronikusan kérhető cégjegyzék-adatok alapján az ajánlatkérő azt ellenőrzi, hogy valóban Magyarországon bejegyzett gazdasági szereplőről van szó;</w:t>
      </w:r>
    </w:p>
    <w:p w14:paraId="3E7F868D" w14:textId="77777777" w:rsidR="007E173E" w:rsidRPr="00FA7737" w:rsidRDefault="007E173E" w:rsidP="007E173E">
      <w:pPr>
        <w:ind w:left="1773" w:hanging="425"/>
        <w:jc w:val="both"/>
        <w:rPr>
          <w:sz w:val="22"/>
          <w:szCs w:val="22"/>
        </w:rPr>
      </w:pPr>
    </w:p>
    <w:p w14:paraId="3D59A0D2" w14:textId="031CAA66" w:rsidR="007E173E" w:rsidRPr="00FA7737" w:rsidRDefault="007E173E" w:rsidP="007E173E">
      <w:pPr>
        <w:ind w:left="1773" w:hanging="425"/>
        <w:jc w:val="both"/>
        <w:rPr>
          <w:sz w:val="22"/>
          <w:szCs w:val="22"/>
        </w:rPr>
      </w:pPr>
      <w:proofErr w:type="spellStart"/>
      <w:r w:rsidRPr="00FA7737">
        <w:rPr>
          <w:sz w:val="22"/>
          <w:szCs w:val="22"/>
        </w:rPr>
        <w:lastRenderedPageBreak/>
        <w:t>ib</w:t>
      </w:r>
      <w:proofErr w:type="spellEnd"/>
      <w:r w:rsidRPr="00FA7737">
        <w:rPr>
          <w:sz w:val="22"/>
          <w:szCs w:val="22"/>
        </w:rPr>
        <w:t xml:space="preserve">) a </w:t>
      </w:r>
      <w:r w:rsidRPr="00FA7737">
        <w:rPr>
          <w:b/>
          <w:sz w:val="22"/>
          <w:szCs w:val="22"/>
        </w:rPr>
        <w:t xml:space="preserve">Kbt. 62. § (1) bekezdés k) pont </w:t>
      </w:r>
      <w:proofErr w:type="spellStart"/>
      <w:r w:rsidRPr="00FA7737">
        <w:rPr>
          <w:b/>
          <w:sz w:val="22"/>
          <w:szCs w:val="22"/>
        </w:rPr>
        <w:t>kb</w:t>
      </w:r>
      <w:proofErr w:type="spellEnd"/>
      <w:r w:rsidRPr="00FA7737">
        <w:rPr>
          <w:b/>
          <w:sz w:val="22"/>
          <w:szCs w:val="22"/>
        </w:rPr>
        <w:t>) alpontja tekintetében az ajánlattevő nyilatkozata arról</w:t>
      </w:r>
      <w:r w:rsidRPr="00FA7737">
        <w:rPr>
          <w:sz w:val="22"/>
          <w:szCs w:val="22"/>
        </w:rPr>
        <w:t xml:space="preserve">,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 </w:t>
      </w:r>
      <w:proofErr w:type="spellStart"/>
      <w:r w:rsidRPr="00FA7737">
        <w:rPr>
          <w:sz w:val="22"/>
          <w:szCs w:val="22"/>
        </w:rPr>
        <w:t>ra</w:t>
      </w:r>
      <w:proofErr w:type="spellEnd"/>
      <w:r w:rsidRPr="00FA7737">
        <w:rPr>
          <w:sz w:val="22"/>
          <w:szCs w:val="22"/>
        </w:rPr>
        <w:t>)</w:t>
      </w:r>
      <w:proofErr w:type="spellStart"/>
      <w:r w:rsidRPr="00FA7737">
        <w:rPr>
          <w:sz w:val="22"/>
          <w:szCs w:val="22"/>
        </w:rPr>
        <w:t>-rb</w:t>
      </w:r>
      <w:proofErr w:type="spellEnd"/>
      <w:r w:rsidRPr="00FA7737">
        <w:rPr>
          <w:sz w:val="22"/>
          <w:szCs w:val="22"/>
        </w:rPr>
        <w:t xml:space="preserve">) vagy </w:t>
      </w:r>
      <w:proofErr w:type="spellStart"/>
      <w:r w:rsidRPr="00FA7737">
        <w:rPr>
          <w:sz w:val="22"/>
          <w:szCs w:val="22"/>
        </w:rPr>
        <w:t>rc</w:t>
      </w:r>
      <w:proofErr w:type="spellEnd"/>
      <w:r w:rsidRPr="00FA7737">
        <w:rPr>
          <w:sz w:val="22"/>
          <w:szCs w:val="22"/>
        </w:rPr>
        <w:t>)</w:t>
      </w:r>
      <w:proofErr w:type="spellStart"/>
      <w:r w:rsidRPr="00FA7737">
        <w:rPr>
          <w:sz w:val="22"/>
          <w:szCs w:val="22"/>
        </w:rPr>
        <w:t>-rd</w:t>
      </w:r>
      <w:proofErr w:type="spellEnd"/>
      <w:r w:rsidRPr="00FA7737">
        <w:rPr>
          <w:sz w:val="22"/>
          <w:szCs w:val="22"/>
        </w:rPr>
        <w:t xml:space="preserve">) alpontja szerint definiált valamennyi tényleges tulajdonos nevének és állandó lakóhelyének bemutatását tartalmazó nyilatkozatot szükséges benyújtani; ha a gazdasági szereplőnek nincs a pénzmosásról szóló törvény 3. § r) pont </w:t>
      </w:r>
      <w:proofErr w:type="spellStart"/>
      <w:r w:rsidRPr="00FA7737">
        <w:rPr>
          <w:sz w:val="22"/>
          <w:szCs w:val="22"/>
        </w:rPr>
        <w:t>ra</w:t>
      </w:r>
      <w:proofErr w:type="spellEnd"/>
      <w:r w:rsidRPr="00FA7737">
        <w:rPr>
          <w:sz w:val="22"/>
          <w:szCs w:val="22"/>
        </w:rPr>
        <w:t>)</w:t>
      </w:r>
      <w:proofErr w:type="spellStart"/>
      <w:r w:rsidRPr="00FA7737">
        <w:rPr>
          <w:sz w:val="22"/>
          <w:szCs w:val="22"/>
        </w:rPr>
        <w:t>-rb</w:t>
      </w:r>
      <w:proofErr w:type="spellEnd"/>
      <w:r w:rsidRPr="00FA7737">
        <w:rPr>
          <w:sz w:val="22"/>
          <w:szCs w:val="22"/>
        </w:rPr>
        <w:t xml:space="preserve">) vagy </w:t>
      </w:r>
      <w:proofErr w:type="spellStart"/>
      <w:r w:rsidRPr="00FA7737">
        <w:rPr>
          <w:sz w:val="22"/>
          <w:szCs w:val="22"/>
        </w:rPr>
        <w:t>rc</w:t>
      </w:r>
      <w:proofErr w:type="spellEnd"/>
      <w:r w:rsidRPr="00FA7737">
        <w:rPr>
          <w:sz w:val="22"/>
          <w:szCs w:val="22"/>
        </w:rPr>
        <w:t>)</w:t>
      </w:r>
      <w:proofErr w:type="spellStart"/>
      <w:r w:rsidRPr="00FA7737">
        <w:rPr>
          <w:sz w:val="22"/>
          <w:szCs w:val="22"/>
        </w:rPr>
        <w:t>-rd</w:t>
      </w:r>
      <w:proofErr w:type="spellEnd"/>
      <w:r w:rsidRPr="00FA7737">
        <w:rPr>
          <w:sz w:val="22"/>
          <w:szCs w:val="22"/>
        </w:rPr>
        <w:t>) alpontja szerinti tényleges tulajdonosa, úgy erre vonatkozó nyilatkozatot szükséges csatolni; (amelyet az Ajánlatkérő Kbt. 69. § (4) bekezdés szerinti felkérésére kell benyújtani)</w:t>
      </w:r>
    </w:p>
    <w:p w14:paraId="327B6AB6" w14:textId="77777777" w:rsidR="007E173E" w:rsidRPr="00FA7737" w:rsidRDefault="007E173E" w:rsidP="007E173E">
      <w:pPr>
        <w:ind w:left="1773" w:hanging="425"/>
        <w:jc w:val="both"/>
        <w:rPr>
          <w:sz w:val="22"/>
          <w:szCs w:val="22"/>
        </w:rPr>
      </w:pPr>
    </w:p>
    <w:p w14:paraId="43B99A77" w14:textId="77777777" w:rsidR="007E173E" w:rsidRPr="00FA7737" w:rsidRDefault="007E173E" w:rsidP="007E173E">
      <w:pPr>
        <w:ind w:left="1843"/>
        <w:jc w:val="both"/>
        <w:rPr>
          <w:sz w:val="22"/>
          <w:szCs w:val="22"/>
        </w:rPr>
      </w:pPr>
      <w:r w:rsidRPr="00FA7737">
        <w:rPr>
          <w:sz w:val="22"/>
          <w:szCs w:val="22"/>
        </w:rPr>
        <w:t xml:space="preserve">Felhívjuk a figyelmet arra, hogy a pénzmosás és a terrorizmus finanszírozása megelőzéséről és megakadályozásáról szóló 2007. évi CXXXVI. törvény 3. § r) pont </w:t>
      </w:r>
      <w:proofErr w:type="spellStart"/>
      <w:r w:rsidRPr="00FA7737">
        <w:rPr>
          <w:sz w:val="22"/>
          <w:szCs w:val="22"/>
        </w:rPr>
        <w:t>ra</w:t>
      </w:r>
      <w:proofErr w:type="spellEnd"/>
      <w:r w:rsidRPr="00FA7737">
        <w:rPr>
          <w:sz w:val="22"/>
          <w:szCs w:val="22"/>
        </w:rPr>
        <w:t>)</w:t>
      </w:r>
      <w:proofErr w:type="spellStart"/>
      <w:r w:rsidRPr="00FA7737">
        <w:rPr>
          <w:sz w:val="22"/>
          <w:szCs w:val="22"/>
        </w:rPr>
        <w:t>-rd</w:t>
      </w:r>
      <w:proofErr w:type="spellEnd"/>
      <w:r w:rsidRPr="00FA7737">
        <w:rPr>
          <w:sz w:val="22"/>
          <w:szCs w:val="22"/>
        </w:rPr>
        <w:t>) alpontjai szerinti tényleges tulajdonos fogalma a következő:</w:t>
      </w:r>
    </w:p>
    <w:p w14:paraId="4267929C" w14:textId="77777777" w:rsidR="007E173E" w:rsidRPr="00FA7737" w:rsidRDefault="007E173E" w:rsidP="007E173E">
      <w:pPr>
        <w:ind w:left="1843"/>
        <w:jc w:val="both"/>
        <w:rPr>
          <w:sz w:val="22"/>
          <w:szCs w:val="22"/>
        </w:rPr>
      </w:pPr>
      <w:r w:rsidRPr="00FA7737">
        <w:rPr>
          <w:sz w:val="22"/>
          <w:szCs w:val="22"/>
        </w:rPr>
        <w:t>r) tényleges tulajdonos:</w:t>
      </w:r>
    </w:p>
    <w:p w14:paraId="1A703A2C" w14:textId="77777777" w:rsidR="007E173E" w:rsidRPr="00FA7737" w:rsidRDefault="007E173E" w:rsidP="007E173E">
      <w:pPr>
        <w:shd w:val="clear" w:color="auto" w:fill="FFFFFF"/>
        <w:ind w:left="1843"/>
        <w:jc w:val="both"/>
        <w:rPr>
          <w:sz w:val="22"/>
          <w:szCs w:val="22"/>
        </w:rPr>
      </w:pPr>
      <w:proofErr w:type="spellStart"/>
      <w:r w:rsidRPr="00FA7737">
        <w:rPr>
          <w:sz w:val="22"/>
          <w:szCs w:val="22"/>
        </w:rPr>
        <w:t>ra</w:t>
      </w:r>
      <w:proofErr w:type="spellEnd"/>
      <w:r w:rsidRPr="00FA7737">
        <w:rPr>
          <w:sz w:val="22"/>
          <w:szCs w:val="22"/>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E74791B" w14:textId="77777777" w:rsidR="007E173E" w:rsidRPr="00FA7737" w:rsidRDefault="007E173E" w:rsidP="007E173E">
      <w:pPr>
        <w:shd w:val="clear" w:color="auto" w:fill="FFFFFF"/>
        <w:ind w:left="1843"/>
        <w:jc w:val="both"/>
        <w:rPr>
          <w:sz w:val="22"/>
          <w:szCs w:val="22"/>
        </w:rPr>
      </w:pPr>
      <w:proofErr w:type="spellStart"/>
      <w:r w:rsidRPr="00FA7737">
        <w:rPr>
          <w:sz w:val="22"/>
          <w:szCs w:val="22"/>
        </w:rPr>
        <w:t>rb</w:t>
      </w:r>
      <w:proofErr w:type="spellEnd"/>
      <w:r w:rsidRPr="00FA7737">
        <w:rPr>
          <w:sz w:val="22"/>
          <w:szCs w:val="22"/>
        </w:rPr>
        <w:t>) az a természetes személy, aki jogi személyben vagy jogi személyiséggel nem rendelkező szervezetben - a Ptk. 8:2. § (2) bekezdésében meghatározott - meghatározó befolyással rendelkezik,</w:t>
      </w:r>
    </w:p>
    <w:p w14:paraId="3556F9D2" w14:textId="77777777" w:rsidR="007E173E" w:rsidRPr="00FA7737" w:rsidRDefault="007E173E" w:rsidP="007E173E">
      <w:pPr>
        <w:shd w:val="clear" w:color="auto" w:fill="FFFFFF"/>
        <w:ind w:left="1843"/>
        <w:jc w:val="both"/>
        <w:rPr>
          <w:sz w:val="22"/>
          <w:szCs w:val="22"/>
        </w:rPr>
      </w:pPr>
      <w:proofErr w:type="spellStart"/>
      <w:r w:rsidRPr="00FA7737">
        <w:rPr>
          <w:sz w:val="22"/>
          <w:szCs w:val="22"/>
        </w:rPr>
        <w:t>rc</w:t>
      </w:r>
      <w:proofErr w:type="spellEnd"/>
      <w:r w:rsidRPr="00FA7737">
        <w:rPr>
          <w:sz w:val="22"/>
          <w:szCs w:val="22"/>
        </w:rPr>
        <w:t>) az a természetes személy, akinek megbízásából valamely ügyleti megbízást végrehajtanak,</w:t>
      </w:r>
    </w:p>
    <w:p w14:paraId="64BAAE2D" w14:textId="77777777" w:rsidR="007E173E" w:rsidRPr="00FA7737" w:rsidRDefault="007E173E" w:rsidP="007E173E">
      <w:pPr>
        <w:shd w:val="clear" w:color="auto" w:fill="FFFFFF"/>
        <w:ind w:left="1843"/>
        <w:jc w:val="both"/>
        <w:rPr>
          <w:sz w:val="22"/>
          <w:szCs w:val="22"/>
        </w:rPr>
      </w:pPr>
      <w:proofErr w:type="spellStart"/>
      <w:r w:rsidRPr="00FA7737">
        <w:rPr>
          <w:sz w:val="22"/>
          <w:szCs w:val="22"/>
        </w:rPr>
        <w:t>rd</w:t>
      </w:r>
      <w:proofErr w:type="spellEnd"/>
      <w:r w:rsidRPr="00FA7737">
        <w:rPr>
          <w:sz w:val="22"/>
          <w:szCs w:val="22"/>
        </w:rPr>
        <w:t>) alapítványok esetében az a természetes személy,</w:t>
      </w:r>
    </w:p>
    <w:p w14:paraId="68B8D9B9" w14:textId="77777777" w:rsidR="007E173E" w:rsidRPr="00FA7737" w:rsidRDefault="007E173E" w:rsidP="007E173E">
      <w:pPr>
        <w:shd w:val="clear" w:color="auto" w:fill="FFFFFF"/>
        <w:ind w:left="1843"/>
        <w:jc w:val="both"/>
        <w:rPr>
          <w:sz w:val="22"/>
          <w:szCs w:val="22"/>
        </w:rPr>
      </w:pPr>
      <w:r w:rsidRPr="00FA7737">
        <w:rPr>
          <w:sz w:val="22"/>
          <w:szCs w:val="22"/>
        </w:rPr>
        <w:t>1. aki az alapítvány vagyona legalább huszonöt százalékának a kedvezményezettje, ha a leendő kedvezményezetteket már meghatározták,</w:t>
      </w:r>
    </w:p>
    <w:p w14:paraId="16858532" w14:textId="77777777" w:rsidR="007E173E" w:rsidRPr="00FA7737" w:rsidRDefault="007E173E" w:rsidP="007E173E">
      <w:pPr>
        <w:shd w:val="clear" w:color="auto" w:fill="FFFFFF"/>
        <w:ind w:left="1843"/>
        <w:jc w:val="both"/>
        <w:rPr>
          <w:sz w:val="22"/>
          <w:szCs w:val="22"/>
        </w:rPr>
      </w:pPr>
      <w:r w:rsidRPr="00FA7737">
        <w:rPr>
          <w:sz w:val="22"/>
          <w:szCs w:val="22"/>
        </w:rPr>
        <w:t>2. akinek érdekében az alapítványt létrehozták, illetve működtetik, ha a kedvezményezetteket még nem határozták meg, vagy</w:t>
      </w:r>
    </w:p>
    <w:p w14:paraId="1B5393BA" w14:textId="77777777" w:rsidR="007E173E" w:rsidRPr="00FA7737" w:rsidRDefault="007E173E" w:rsidP="007E173E">
      <w:pPr>
        <w:shd w:val="clear" w:color="auto" w:fill="FFFFFF"/>
        <w:ind w:left="1843"/>
        <w:jc w:val="both"/>
        <w:rPr>
          <w:sz w:val="22"/>
          <w:szCs w:val="22"/>
        </w:rPr>
      </w:pPr>
      <w:r w:rsidRPr="00FA7737">
        <w:rPr>
          <w:sz w:val="22"/>
          <w:szCs w:val="22"/>
        </w:rPr>
        <w:t>3. aki tagja az alapítvány kezelő szervének, vagy meghatározó befolyást gyakorol az alapítvány vagyonának legalább huszonöt százaléka felett, illetve az alapítvány képviseletében eljár.</w:t>
      </w:r>
    </w:p>
    <w:p w14:paraId="705701C3" w14:textId="77777777" w:rsidR="007E173E" w:rsidRPr="00FA7737" w:rsidRDefault="007E173E" w:rsidP="007E173E">
      <w:pPr>
        <w:jc w:val="both"/>
        <w:rPr>
          <w:sz w:val="22"/>
          <w:szCs w:val="22"/>
        </w:rPr>
      </w:pPr>
    </w:p>
    <w:p w14:paraId="54EB82B6" w14:textId="77777777" w:rsidR="007E173E" w:rsidRPr="00FA7737" w:rsidRDefault="007E173E" w:rsidP="007E173E">
      <w:pPr>
        <w:tabs>
          <w:tab w:val="left" w:pos="1773"/>
        </w:tabs>
        <w:ind w:left="1773" w:hanging="425"/>
        <w:jc w:val="both"/>
        <w:rPr>
          <w:sz w:val="22"/>
          <w:szCs w:val="22"/>
        </w:rPr>
      </w:pPr>
      <w:proofErr w:type="spellStart"/>
      <w:r w:rsidRPr="00FA7737">
        <w:rPr>
          <w:sz w:val="22"/>
          <w:szCs w:val="22"/>
        </w:rPr>
        <w:t>ic</w:t>
      </w:r>
      <w:proofErr w:type="spellEnd"/>
      <w:r w:rsidRPr="00FA7737">
        <w:rPr>
          <w:sz w:val="22"/>
          <w:szCs w:val="22"/>
        </w:rPr>
        <w:t xml:space="preserve">) a </w:t>
      </w:r>
      <w:r w:rsidRPr="00FA7737">
        <w:rPr>
          <w:b/>
          <w:sz w:val="22"/>
          <w:szCs w:val="22"/>
        </w:rPr>
        <w:t xml:space="preserve">Kbt. 62. § (1) bekezdés k) pont </w:t>
      </w:r>
      <w:proofErr w:type="spellStart"/>
      <w:r w:rsidRPr="00FA7737">
        <w:rPr>
          <w:b/>
          <w:sz w:val="22"/>
          <w:szCs w:val="22"/>
        </w:rPr>
        <w:t>kc</w:t>
      </w:r>
      <w:proofErr w:type="spellEnd"/>
      <w:r w:rsidRPr="00FA7737">
        <w:rPr>
          <w:b/>
          <w:sz w:val="22"/>
          <w:szCs w:val="22"/>
        </w:rPr>
        <w:t>) alpontjára vonatkozóan az ajánlattevő nyilatkozata arról</w:t>
      </w:r>
      <w:r w:rsidRPr="00FA7737">
        <w:rPr>
          <w:sz w:val="22"/>
          <w:szCs w:val="22"/>
        </w:rPr>
        <w:t xml:space="preserve">, hogy van-e olyan jogi személy vagy személyes joga szerint jogképes szervezet, amely az ajánlattevőben közvetetten vagy közvetlenül több, mint 25%-os tulajdoni résszel vagy szavazati joggal rendelkezik; ha van ilyen szervezet, az ajánlattevő azt nyilatkozatban megnevezi (cégnév, székhely), továbbá nyilatkozik, hogy annak vonatkozásában a Kbt. 62. § (1) bekezdés k) pont </w:t>
      </w:r>
      <w:proofErr w:type="spellStart"/>
      <w:r w:rsidRPr="00FA7737">
        <w:rPr>
          <w:sz w:val="22"/>
          <w:szCs w:val="22"/>
        </w:rPr>
        <w:t>kc</w:t>
      </w:r>
      <w:proofErr w:type="spellEnd"/>
      <w:r w:rsidRPr="00FA7737">
        <w:rPr>
          <w:sz w:val="22"/>
          <w:szCs w:val="22"/>
        </w:rPr>
        <w:t>) alpontjában hivatkozott kizáró feltétel nem áll fenn; (amelyet az Ajánlatkérő Kbt. 69. § (4) bekezdés szerinti felkérésére kell benyújtani)</w:t>
      </w:r>
    </w:p>
    <w:p w14:paraId="6A02571B" w14:textId="77777777" w:rsidR="007E173E" w:rsidRPr="00FA7737" w:rsidRDefault="007E173E" w:rsidP="007E173E">
      <w:pPr>
        <w:tabs>
          <w:tab w:val="left" w:pos="1773"/>
        </w:tabs>
        <w:ind w:left="1773" w:hanging="425"/>
        <w:jc w:val="both"/>
        <w:rPr>
          <w:sz w:val="22"/>
          <w:szCs w:val="22"/>
        </w:rPr>
      </w:pPr>
    </w:p>
    <w:p w14:paraId="566E5764" w14:textId="77777777" w:rsidR="007E173E" w:rsidRPr="00FA7737" w:rsidRDefault="007E173E" w:rsidP="007E173E">
      <w:pPr>
        <w:ind w:left="1359"/>
        <w:jc w:val="both"/>
        <w:rPr>
          <w:sz w:val="22"/>
          <w:szCs w:val="22"/>
        </w:rPr>
      </w:pPr>
    </w:p>
    <w:p w14:paraId="621B7DC1" w14:textId="77777777" w:rsidR="007E173E" w:rsidRPr="00FA7737" w:rsidRDefault="007E173E" w:rsidP="00A545CE">
      <w:pPr>
        <w:numPr>
          <w:ilvl w:val="0"/>
          <w:numId w:val="10"/>
        </w:numPr>
        <w:suppressAutoHyphens w:val="0"/>
        <w:jc w:val="both"/>
        <w:rPr>
          <w:sz w:val="22"/>
          <w:szCs w:val="22"/>
        </w:rPr>
      </w:pPr>
      <w:r w:rsidRPr="00FA7737">
        <w:rPr>
          <w:sz w:val="22"/>
          <w:szCs w:val="22"/>
        </w:rPr>
        <w:t>a Kbt. 62. § (1) bekezdés m) pontja tekintetében nem szükséges igazolás benyújtása, a kizáró ok megvalósulását az ajánlatkérő ellenőrzi az eljárás során;</w:t>
      </w:r>
    </w:p>
    <w:p w14:paraId="53B43A91" w14:textId="77777777" w:rsidR="007E173E" w:rsidRPr="00FA7737" w:rsidRDefault="007E173E" w:rsidP="007E173E">
      <w:pPr>
        <w:ind w:left="1359"/>
        <w:jc w:val="both"/>
        <w:rPr>
          <w:sz w:val="22"/>
          <w:szCs w:val="22"/>
        </w:rPr>
      </w:pPr>
    </w:p>
    <w:p w14:paraId="25A5AB82" w14:textId="77777777" w:rsidR="007E173E" w:rsidRPr="00FA7737" w:rsidRDefault="007E173E" w:rsidP="007E173E">
      <w:pPr>
        <w:ind w:left="1359"/>
        <w:jc w:val="both"/>
        <w:rPr>
          <w:sz w:val="22"/>
          <w:szCs w:val="22"/>
        </w:rPr>
      </w:pPr>
    </w:p>
    <w:p w14:paraId="18E63604" w14:textId="77777777" w:rsidR="007E173E" w:rsidRPr="00FA7737" w:rsidRDefault="007E173E" w:rsidP="007E173E">
      <w:pPr>
        <w:pStyle w:val="Listaszerbekezds"/>
        <w:rPr>
          <w:sz w:val="22"/>
          <w:szCs w:val="22"/>
        </w:rPr>
      </w:pPr>
    </w:p>
    <w:p w14:paraId="52B30680" w14:textId="6040FB8B" w:rsidR="007E173E" w:rsidRPr="00FA7737" w:rsidRDefault="007E173E" w:rsidP="00A545CE">
      <w:pPr>
        <w:numPr>
          <w:ilvl w:val="0"/>
          <w:numId w:val="10"/>
        </w:numPr>
        <w:suppressAutoHyphens w:val="0"/>
        <w:jc w:val="both"/>
        <w:rPr>
          <w:sz w:val="22"/>
          <w:szCs w:val="22"/>
        </w:rPr>
      </w:pPr>
      <w:r w:rsidRPr="00FA7737">
        <w:rPr>
          <w:sz w:val="22"/>
          <w:szCs w:val="22"/>
        </w:rPr>
        <w:lastRenderedPageBreak/>
        <w:t>a Kbt. 62. § (1) bekezdés q) pontja tekintetében az ajánlatkérő nem kérhet külön igazolást, a jogsértés megtörténtét vagy annak hiányát a Hatóság honlapján közzétett adatokból az ajánlatkérő ellenőrzi.</w:t>
      </w:r>
      <w:r w:rsidR="00C85A41" w:rsidRPr="00C85A41">
        <w:rPr>
          <w:color w:val="002060"/>
        </w:rPr>
        <w:t xml:space="preserve"> </w:t>
      </w:r>
      <w:r w:rsidR="00C85A41" w:rsidRPr="00C85A41">
        <w:rPr>
          <w:sz w:val="22"/>
          <w:szCs w:val="22"/>
        </w:rPr>
        <w:t>Ajánlatkérő a Kbt. 62. § (1) bekezdés q) pontjában meghatározott kizáró ok fenn nem állását az ajánlattétel napján ellenőrzi.</w:t>
      </w:r>
    </w:p>
    <w:p w14:paraId="390D4E8B" w14:textId="77777777" w:rsidR="007E173E" w:rsidRPr="00FA7737" w:rsidRDefault="007E173E" w:rsidP="007E173E">
      <w:pPr>
        <w:jc w:val="both"/>
        <w:rPr>
          <w:sz w:val="22"/>
          <w:szCs w:val="22"/>
        </w:rPr>
      </w:pPr>
    </w:p>
    <w:p w14:paraId="4E8AEF81" w14:textId="77777777" w:rsidR="007E173E" w:rsidRPr="00FA7737" w:rsidRDefault="007E173E" w:rsidP="007E173E">
      <w:pPr>
        <w:tabs>
          <w:tab w:val="left" w:pos="567"/>
        </w:tabs>
        <w:ind w:left="567" w:hanging="567"/>
        <w:jc w:val="both"/>
        <w:rPr>
          <w:sz w:val="22"/>
          <w:szCs w:val="22"/>
        </w:rPr>
      </w:pPr>
      <w:r w:rsidRPr="00FA7737">
        <w:rPr>
          <w:sz w:val="22"/>
          <w:szCs w:val="22"/>
        </w:rPr>
        <w:tab/>
        <w:t>A nem Magyarországon letelepedett ajánlattevő esetében az ajánlatkérő a 321/2015. (X.30.) Korm. rendelet 10. §</w:t>
      </w:r>
      <w:proofErr w:type="spellStart"/>
      <w:r w:rsidRPr="00FA7737">
        <w:rPr>
          <w:sz w:val="22"/>
          <w:szCs w:val="22"/>
        </w:rPr>
        <w:t>-a</w:t>
      </w:r>
      <w:proofErr w:type="spellEnd"/>
      <w:r w:rsidRPr="00FA7737">
        <w:rPr>
          <w:sz w:val="22"/>
          <w:szCs w:val="22"/>
        </w:rPr>
        <w:t xml:space="preserve"> szerinti igazolásokat és írásbeli nyilatkozatokat fogadja el. </w:t>
      </w:r>
    </w:p>
    <w:p w14:paraId="125D5DB4" w14:textId="77777777" w:rsidR="00FF34E8" w:rsidRDefault="00FF34E8" w:rsidP="007E173E">
      <w:pPr>
        <w:tabs>
          <w:tab w:val="left" w:pos="567"/>
        </w:tabs>
        <w:ind w:left="567"/>
        <w:jc w:val="both"/>
        <w:rPr>
          <w:sz w:val="22"/>
          <w:szCs w:val="22"/>
        </w:rPr>
      </w:pPr>
    </w:p>
    <w:p w14:paraId="43130CDE" w14:textId="6AD2C39C" w:rsidR="007E173E" w:rsidRPr="00FA7737" w:rsidRDefault="007E173E" w:rsidP="007E173E">
      <w:pPr>
        <w:tabs>
          <w:tab w:val="left" w:pos="567"/>
        </w:tabs>
        <w:ind w:left="567"/>
        <w:jc w:val="both"/>
        <w:rPr>
          <w:sz w:val="22"/>
          <w:szCs w:val="22"/>
        </w:rPr>
      </w:pPr>
      <w:r w:rsidRPr="00FA7737">
        <w:rPr>
          <w:sz w:val="22"/>
          <w:szCs w:val="22"/>
        </w:rPr>
        <w:t xml:space="preserve">A nem Magyarországon letelepedett ajánlatevőknek a Kbt. 62. § (1) bekezdés k) pont </w:t>
      </w:r>
      <w:proofErr w:type="spellStart"/>
      <w:r w:rsidRPr="00FA7737">
        <w:rPr>
          <w:sz w:val="22"/>
          <w:szCs w:val="22"/>
        </w:rPr>
        <w:t>ka</w:t>
      </w:r>
      <w:proofErr w:type="spellEnd"/>
      <w:r w:rsidRPr="00FA7737">
        <w:rPr>
          <w:sz w:val="22"/>
          <w:szCs w:val="22"/>
        </w:rPr>
        <w:t>.) alpont szerinti kizáró okokkal kapcsolatban nyilatkoznia kell arról, hogy a székhelye szerinti ország jogrendszerében a kizáró okok hiányának igazolására mely igazolások felelnek meg, és azokat mely hatóságok, szervezetek bocsátják ki. A jelen nyilatkozat nem a kizáró okok hiányának igazolását szolgálja, hanem a kizáró okok igazolási módjának meghatározására irányul. Ezzel összhangban kell – felelős magyar fordításban – azon igazolásokat benyújtani, melyekből megállapítható, hogy ajánlattevő nem tartozik a kizáró okok hatálya alá.</w:t>
      </w:r>
    </w:p>
    <w:p w14:paraId="4CE174CB" w14:textId="77777777" w:rsidR="007E173E" w:rsidRPr="00FA7737" w:rsidRDefault="007E173E" w:rsidP="007E173E">
      <w:pPr>
        <w:tabs>
          <w:tab w:val="left" w:pos="567"/>
        </w:tabs>
        <w:jc w:val="both"/>
        <w:rPr>
          <w:sz w:val="22"/>
          <w:szCs w:val="22"/>
        </w:rPr>
      </w:pPr>
    </w:p>
    <w:p w14:paraId="004A68EA" w14:textId="77777777" w:rsidR="007E173E" w:rsidRPr="00FA7737" w:rsidRDefault="007E173E" w:rsidP="007E173E">
      <w:pPr>
        <w:tabs>
          <w:tab w:val="left" w:pos="567"/>
        </w:tabs>
        <w:ind w:left="567"/>
        <w:jc w:val="both"/>
        <w:rPr>
          <w:sz w:val="22"/>
          <w:szCs w:val="22"/>
        </w:rPr>
      </w:pPr>
      <w:r w:rsidRPr="00FA7737">
        <w:rPr>
          <w:sz w:val="22"/>
          <w:szCs w:val="22"/>
        </w:rPr>
        <w:t>Az alkalmasság igazolásában résztvevő alvállalkozó vagy más szervezet vonatkozásában további igazolási kötelem nincs, ajánlatkérő a 321/2015. (X.30.) Korm. rendelet 17. § (2) bekezdése alapján elfogadja a cégszerűen al</w:t>
      </w:r>
      <w:r w:rsidR="00B071F3">
        <w:rPr>
          <w:sz w:val="22"/>
          <w:szCs w:val="22"/>
        </w:rPr>
        <w:t>áí</w:t>
      </w:r>
      <w:r w:rsidRPr="00FA7737">
        <w:rPr>
          <w:sz w:val="22"/>
          <w:szCs w:val="22"/>
        </w:rPr>
        <w:t>rt, egyszerű nyilatkozat benyújtását, illetve az alkalmasság igazolása érdekében igénybe nem vett alvállalkozók vonatkozásában ajánlatkérő továbbra is elfogadja Kbt. 67. (4) bekezdése szerinti nyilatkozatot.</w:t>
      </w:r>
    </w:p>
    <w:p w14:paraId="41A79254" w14:textId="77777777" w:rsidR="007E173E" w:rsidRPr="00FA7737" w:rsidRDefault="007E173E" w:rsidP="007E173E">
      <w:pPr>
        <w:tabs>
          <w:tab w:val="left" w:pos="567"/>
        </w:tabs>
        <w:ind w:left="567"/>
        <w:jc w:val="both"/>
        <w:rPr>
          <w:sz w:val="22"/>
          <w:szCs w:val="22"/>
        </w:rPr>
      </w:pPr>
    </w:p>
    <w:p w14:paraId="54A578A2" w14:textId="77777777" w:rsidR="007E173E" w:rsidRPr="00FA7737" w:rsidRDefault="007E173E" w:rsidP="007E173E">
      <w:pPr>
        <w:tabs>
          <w:tab w:val="left" w:pos="567"/>
        </w:tabs>
        <w:ind w:left="567"/>
        <w:jc w:val="both"/>
        <w:rPr>
          <w:sz w:val="22"/>
          <w:szCs w:val="22"/>
        </w:rPr>
      </w:pPr>
      <w:r w:rsidRPr="00FA7737">
        <w:rPr>
          <w:sz w:val="22"/>
          <w:szCs w:val="22"/>
        </w:rPr>
        <w:t>A kizáró okok fenn nem állására vonatkozó nyilatkozatot az adott eljárásra vonatkozóan szükséges megtenni.</w:t>
      </w:r>
    </w:p>
    <w:p w14:paraId="6B11B817" w14:textId="77777777" w:rsidR="007E173E" w:rsidRPr="00FA7737" w:rsidRDefault="007E173E" w:rsidP="007E173E">
      <w:pPr>
        <w:tabs>
          <w:tab w:val="left" w:pos="567"/>
        </w:tabs>
        <w:ind w:left="567"/>
        <w:jc w:val="both"/>
        <w:rPr>
          <w:sz w:val="22"/>
          <w:szCs w:val="22"/>
        </w:rPr>
      </w:pPr>
    </w:p>
    <w:p w14:paraId="21D03102" w14:textId="32A720B9" w:rsidR="007E173E" w:rsidRPr="00FA7737" w:rsidRDefault="007E173E" w:rsidP="007E173E">
      <w:pPr>
        <w:tabs>
          <w:tab w:val="left" w:pos="567"/>
        </w:tabs>
        <w:ind w:left="567"/>
        <w:jc w:val="both"/>
        <w:rPr>
          <w:sz w:val="22"/>
          <w:szCs w:val="22"/>
        </w:rPr>
      </w:pPr>
      <w:r w:rsidRPr="00FA7737">
        <w:rPr>
          <w:sz w:val="22"/>
          <w:szCs w:val="22"/>
        </w:rPr>
        <w:t>A Kbt. 62. § (1) bekezdés h), j) pontjában meghatározott időtartamot mindig a kizáró ok fenn nem állásának ellenőrzése időpontjától kell számítani.</w:t>
      </w:r>
    </w:p>
    <w:p w14:paraId="7D32125A" w14:textId="77777777" w:rsidR="008E57B5" w:rsidRDefault="008E57B5" w:rsidP="007E173E">
      <w:pPr>
        <w:tabs>
          <w:tab w:val="left" w:pos="567"/>
        </w:tabs>
        <w:ind w:left="567"/>
        <w:jc w:val="both"/>
        <w:rPr>
          <w:sz w:val="22"/>
          <w:szCs w:val="22"/>
        </w:rPr>
      </w:pPr>
    </w:p>
    <w:p w14:paraId="4AF4EDDF" w14:textId="77777777" w:rsidR="007E173E" w:rsidRPr="00FA7737" w:rsidRDefault="007E173E" w:rsidP="007E173E">
      <w:pPr>
        <w:tabs>
          <w:tab w:val="left" w:pos="567"/>
        </w:tabs>
        <w:ind w:left="567"/>
        <w:jc w:val="both"/>
        <w:rPr>
          <w:sz w:val="22"/>
          <w:szCs w:val="22"/>
        </w:rPr>
      </w:pPr>
      <w:r w:rsidRPr="00FA7737">
        <w:rPr>
          <w:sz w:val="22"/>
          <w:szCs w:val="22"/>
        </w:rPr>
        <w:t>Ajánlatkérő a Kbt. 62. § (1) bekezdés q) pontjában meghatározott kizáró ok fenn nem állását az ajánlattétel napján ellenőrzi.</w:t>
      </w:r>
    </w:p>
    <w:p w14:paraId="31565D2D" w14:textId="77777777" w:rsidR="00B65764" w:rsidRPr="00FA7737" w:rsidRDefault="00B65764" w:rsidP="007E173E">
      <w:pPr>
        <w:jc w:val="both"/>
        <w:rPr>
          <w:sz w:val="22"/>
          <w:szCs w:val="22"/>
        </w:rPr>
      </w:pPr>
    </w:p>
    <w:p w14:paraId="59416708" w14:textId="3F99E291" w:rsidR="00B65764" w:rsidRPr="00FA7737" w:rsidRDefault="007E173E">
      <w:pPr>
        <w:ind w:left="885" w:hanging="690"/>
        <w:jc w:val="both"/>
        <w:rPr>
          <w:sz w:val="22"/>
          <w:szCs w:val="22"/>
        </w:rPr>
      </w:pPr>
      <w:r w:rsidRPr="00FA7737">
        <w:rPr>
          <w:sz w:val="22"/>
          <w:szCs w:val="22"/>
        </w:rPr>
        <w:t>4.5.6</w:t>
      </w:r>
      <w:r w:rsidR="001339E7" w:rsidRPr="00FA7737">
        <w:rPr>
          <w:sz w:val="22"/>
          <w:szCs w:val="22"/>
        </w:rPr>
        <w:t xml:space="preserve">. </w:t>
      </w:r>
      <w:r w:rsidR="001562A7" w:rsidRPr="00FA7737">
        <w:rPr>
          <w:sz w:val="22"/>
          <w:szCs w:val="22"/>
        </w:rPr>
        <w:tab/>
      </w:r>
      <w:r w:rsidR="00830DED" w:rsidRPr="00FA7737">
        <w:rPr>
          <w:sz w:val="22"/>
          <w:szCs w:val="22"/>
        </w:rPr>
        <w:t xml:space="preserve">Ha a </w:t>
      </w:r>
      <w:r w:rsidR="004E518F" w:rsidRPr="00FA7737">
        <w:rPr>
          <w:sz w:val="22"/>
          <w:szCs w:val="22"/>
        </w:rPr>
        <w:t>Kbt.</w:t>
      </w:r>
      <w:r w:rsidR="008E57B5">
        <w:rPr>
          <w:sz w:val="22"/>
          <w:szCs w:val="22"/>
        </w:rPr>
        <w:t xml:space="preserve"> </w:t>
      </w:r>
      <w:r w:rsidR="004E518F" w:rsidRPr="00FA7737">
        <w:rPr>
          <w:sz w:val="22"/>
          <w:szCs w:val="22"/>
        </w:rPr>
        <w:t>69.</w:t>
      </w:r>
      <w:r w:rsidR="001562A7" w:rsidRPr="00FA7737">
        <w:rPr>
          <w:sz w:val="22"/>
          <w:szCs w:val="22"/>
        </w:rPr>
        <w:t xml:space="preserve"> </w:t>
      </w:r>
      <w:r w:rsidR="004E518F" w:rsidRPr="00FA7737">
        <w:rPr>
          <w:sz w:val="22"/>
          <w:szCs w:val="22"/>
        </w:rPr>
        <w:t xml:space="preserve">§ </w:t>
      </w:r>
      <w:r w:rsidR="00830DED" w:rsidRPr="00FA7737">
        <w:rPr>
          <w:sz w:val="22"/>
          <w:szCs w:val="22"/>
        </w:rPr>
        <w:t>(4) bekezdés szerinti ajánlattevő nem vagy az esetleges hiánypótlást, illetve felvilágosítás kérést követően sem megfelelően nyújtja be az igazolásokat (ideértve azt is, ha az igazolás nem támasztja alá a</w:t>
      </w:r>
      <w:r w:rsidR="003607DA" w:rsidRPr="00FA7737">
        <w:rPr>
          <w:sz w:val="22"/>
          <w:szCs w:val="22"/>
        </w:rPr>
        <w:t xml:space="preserve"> Kbt.</w:t>
      </w:r>
      <w:r w:rsidR="008E57B5">
        <w:rPr>
          <w:sz w:val="22"/>
          <w:szCs w:val="22"/>
        </w:rPr>
        <w:t xml:space="preserve"> </w:t>
      </w:r>
      <w:r w:rsidR="003607DA" w:rsidRPr="00FA7737">
        <w:rPr>
          <w:sz w:val="22"/>
          <w:szCs w:val="22"/>
        </w:rPr>
        <w:t>67.</w:t>
      </w:r>
      <w:r w:rsidR="005468D8" w:rsidRPr="00FA7737">
        <w:rPr>
          <w:sz w:val="22"/>
          <w:szCs w:val="22"/>
        </w:rPr>
        <w:t xml:space="preserve"> </w:t>
      </w:r>
      <w:r w:rsidR="003607DA" w:rsidRPr="00FA7737">
        <w:rPr>
          <w:sz w:val="22"/>
          <w:szCs w:val="22"/>
        </w:rPr>
        <w:t>§ (1) bekezdése szerinti nyilatkozat</w:t>
      </w:r>
      <w:r w:rsidR="00830DED" w:rsidRPr="00FA7737">
        <w:rPr>
          <w:sz w:val="22"/>
          <w:szCs w:val="22"/>
        </w:rPr>
        <w:t xml:space="preserve"> tartalmát, vagy azzal ellentétes), az ajánlatkérő ezen ajánlattevő ajánlatának figyelmen kívül hagyásával az értékelési szempontokra figyelemmel legkedvezőbbnek tekinthető ajánlattevőt hívja fel a </w:t>
      </w:r>
      <w:r w:rsidR="004E518F" w:rsidRPr="00FA7737">
        <w:rPr>
          <w:sz w:val="22"/>
          <w:szCs w:val="22"/>
        </w:rPr>
        <w:t>Kbt.</w:t>
      </w:r>
      <w:r w:rsidR="008E57B5">
        <w:rPr>
          <w:sz w:val="22"/>
          <w:szCs w:val="22"/>
        </w:rPr>
        <w:t xml:space="preserve"> </w:t>
      </w:r>
      <w:r w:rsidR="004E518F" w:rsidRPr="00FA7737">
        <w:rPr>
          <w:sz w:val="22"/>
          <w:szCs w:val="22"/>
        </w:rPr>
        <w:t xml:space="preserve">69.§ </w:t>
      </w:r>
      <w:r w:rsidR="00830DED" w:rsidRPr="00FA7737">
        <w:rPr>
          <w:sz w:val="22"/>
          <w:szCs w:val="22"/>
        </w:rPr>
        <w:t>(4) bekezdés szerint az igazolások benyújtására. Az ajánlatkérő az eljárást lezáró döntésben csak olyan ajánlattevőt nevezhet meg nyertes ajánlattevőként, aki az alkalmassági követ</w:t>
      </w:r>
      <w:r w:rsidR="008C39B3" w:rsidRPr="00FA7737">
        <w:rPr>
          <w:sz w:val="22"/>
          <w:szCs w:val="22"/>
        </w:rPr>
        <w:t>elmények</w:t>
      </w:r>
      <w:r w:rsidR="004461A6" w:rsidRPr="00FA7737">
        <w:rPr>
          <w:sz w:val="22"/>
          <w:szCs w:val="22"/>
        </w:rPr>
        <w:t xml:space="preserve"> tekintetében a </w:t>
      </w:r>
      <w:proofErr w:type="spellStart"/>
      <w:r w:rsidR="004461A6" w:rsidRPr="00FA7737">
        <w:rPr>
          <w:sz w:val="22"/>
          <w:szCs w:val="22"/>
        </w:rPr>
        <w:t>Kbt.-ben</w:t>
      </w:r>
      <w:proofErr w:type="spellEnd"/>
      <w:r w:rsidR="00830DED" w:rsidRPr="00FA7737">
        <w:rPr>
          <w:sz w:val="22"/>
          <w:szCs w:val="22"/>
        </w:rPr>
        <w:t xml:space="preserve"> és a külön jogszabályban foglaltak szerint előírt igazolási kötelezettségének eleget tett.</w:t>
      </w:r>
    </w:p>
    <w:p w14:paraId="3D1A7606" w14:textId="77777777" w:rsidR="00B65764" w:rsidRPr="00FA7737" w:rsidRDefault="00B65764">
      <w:pPr>
        <w:ind w:left="885" w:hanging="690"/>
        <w:jc w:val="both"/>
        <w:rPr>
          <w:sz w:val="22"/>
          <w:szCs w:val="22"/>
        </w:rPr>
      </w:pPr>
    </w:p>
    <w:p w14:paraId="3B2E8F09" w14:textId="77777777" w:rsidR="00B65764" w:rsidRPr="00FA7737" w:rsidRDefault="007E173E">
      <w:pPr>
        <w:ind w:left="885" w:hanging="690"/>
        <w:jc w:val="both"/>
        <w:rPr>
          <w:sz w:val="22"/>
          <w:szCs w:val="22"/>
        </w:rPr>
      </w:pPr>
      <w:r w:rsidRPr="00FA7737">
        <w:rPr>
          <w:sz w:val="22"/>
          <w:szCs w:val="22"/>
        </w:rPr>
        <w:t>4.5.7</w:t>
      </w:r>
      <w:r w:rsidR="001339E7" w:rsidRPr="00FA7737">
        <w:rPr>
          <w:sz w:val="22"/>
          <w:szCs w:val="22"/>
        </w:rPr>
        <w:t xml:space="preserve">. </w:t>
      </w:r>
      <w:r w:rsidR="005468D8" w:rsidRPr="00FA7737">
        <w:rPr>
          <w:sz w:val="22"/>
          <w:szCs w:val="22"/>
        </w:rPr>
        <w:tab/>
      </w:r>
      <w:r w:rsidR="00830DED" w:rsidRPr="00FA7737">
        <w:rPr>
          <w:sz w:val="22"/>
          <w:szCs w:val="22"/>
        </w:rPr>
        <w:t xml:space="preserve">Az ajánlatkérő az eljárást lezáró döntés meghozatalát megelőzően dönthet úgy, hogy a </w:t>
      </w:r>
      <w:r w:rsidR="006539E1" w:rsidRPr="00FA7737">
        <w:rPr>
          <w:sz w:val="22"/>
          <w:szCs w:val="22"/>
        </w:rPr>
        <w:t>Kbt.</w:t>
      </w:r>
      <w:r w:rsidR="001562A7" w:rsidRPr="00FA7737">
        <w:rPr>
          <w:sz w:val="22"/>
          <w:szCs w:val="22"/>
        </w:rPr>
        <w:t xml:space="preserve"> </w:t>
      </w:r>
      <w:r w:rsidR="006539E1" w:rsidRPr="00FA7737">
        <w:rPr>
          <w:sz w:val="22"/>
          <w:szCs w:val="22"/>
        </w:rPr>
        <w:t>69.</w:t>
      </w:r>
      <w:r w:rsidR="005468D8" w:rsidRPr="00FA7737">
        <w:rPr>
          <w:sz w:val="22"/>
          <w:szCs w:val="22"/>
        </w:rPr>
        <w:t xml:space="preserve"> </w:t>
      </w:r>
      <w:r w:rsidR="006539E1" w:rsidRPr="00FA7737">
        <w:rPr>
          <w:sz w:val="22"/>
          <w:szCs w:val="22"/>
        </w:rPr>
        <w:t xml:space="preserve">§ </w:t>
      </w:r>
      <w:r w:rsidR="00830DED" w:rsidRPr="00FA7737">
        <w:rPr>
          <w:sz w:val="22"/>
          <w:szCs w:val="22"/>
        </w:rPr>
        <w:t>(4)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e bekezdés szerinti lehetőséggel az ajánlatkérő akkor élhet, ha az értékelés módszerét figyelembe véve valamelyik ajánlat figyelmen kívül hagyása esetén az ajánlattevők egymáshoz viszonyított sorrendje nem változik.</w:t>
      </w:r>
    </w:p>
    <w:p w14:paraId="0432115B" w14:textId="77777777" w:rsidR="00B65764" w:rsidRPr="00FA7737" w:rsidRDefault="00B65764">
      <w:pPr>
        <w:ind w:left="885" w:hanging="690"/>
        <w:jc w:val="both"/>
        <w:rPr>
          <w:sz w:val="22"/>
          <w:szCs w:val="22"/>
        </w:rPr>
      </w:pPr>
    </w:p>
    <w:p w14:paraId="0FD095AC" w14:textId="22622DF5" w:rsidR="00B65764" w:rsidRPr="00FA7737" w:rsidRDefault="007E173E">
      <w:pPr>
        <w:ind w:left="885" w:hanging="690"/>
        <w:jc w:val="both"/>
        <w:rPr>
          <w:sz w:val="22"/>
          <w:szCs w:val="22"/>
        </w:rPr>
      </w:pPr>
      <w:r w:rsidRPr="00FA7737">
        <w:rPr>
          <w:sz w:val="22"/>
          <w:szCs w:val="22"/>
        </w:rPr>
        <w:t>4.5.8</w:t>
      </w:r>
      <w:r w:rsidR="001339E7" w:rsidRPr="00FA7737">
        <w:rPr>
          <w:sz w:val="22"/>
          <w:szCs w:val="22"/>
        </w:rPr>
        <w:t xml:space="preserve">. </w:t>
      </w:r>
      <w:r w:rsidR="005468D8" w:rsidRPr="00FA7737">
        <w:rPr>
          <w:sz w:val="22"/>
          <w:szCs w:val="22"/>
        </w:rPr>
        <w:tab/>
      </w:r>
      <w:r w:rsidR="002761D6" w:rsidRPr="00FA7737">
        <w:rPr>
          <w:sz w:val="22"/>
          <w:szCs w:val="22"/>
        </w:rPr>
        <w:t>A Kbt.</w:t>
      </w:r>
      <w:r w:rsidR="001562A7" w:rsidRPr="00FA7737">
        <w:rPr>
          <w:sz w:val="22"/>
          <w:szCs w:val="22"/>
        </w:rPr>
        <w:t xml:space="preserve"> </w:t>
      </w:r>
      <w:r w:rsidR="002761D6" w:rsidRPr="00FA7737">
        <w:rPr>
          <w:sz w:val="22"/>
          <w:szCs w:val="22"/>
        </w:rPr>
        <w:t>69.</w:t>
      </w:r>
      <w:r w:rsidR="00C32684" w:rsidRPr="00FA7737">
        <w:rPr>
          <w:sz w:val="22"/>
          <w:szCs w:val="22"/>
        </w:rPr>
        <w:t xml:space="preserve"> </w:t>
      </w:r>
      <w:r w:rsidR="002761D6" w:rsidRPr="00FA7737">
        <w:rPr>
          <w:sz w:val="22"/>
          <w:szCs w:val="22"/>
        </w:rPr>
        <w:t xml:space="preserve">§ (11) bekezdésére hivatkozással az ajánlatkérő a nem magyar nyelvű nyilvántartás esetén kéri a releváns igazolás vagy információ magyar nyelvű benyújtásának a fordítását a jelen </w:t>
      </w:r>
      <w:r w:rsidR="00EA0321" w:rsidRPr="00FA7737">
        <w:rPr>
          <w:sz w:val="22"/>
          <w:szCs w:val="22"/>
        </w:rPr>
        <w:t>közbeszerzési dokumentum</w:t>
      </w:r>
      <w:r w:rsidR="006A1B3C">
        <w:rPr>
          <w:sz w:val="22"/>
          <w:szCs w:val="22"/>
        </w:rPr>
        <w:t>ok</w:t>
      </w:r>
      <w:r w:rsidR="002761D6" w:rsidRPr="00FA7737">
        <w:rPr>
          <w:sz w:val="22"/>
          <w:szCs w:val="22"/>
        </w:rPr>
        <w:t xml:space="preserve"> II.09. szakaszában leírtak szerint.</w:t>
      </w:r>
    </w:p>
    <w:p w14:paraId="500A9125" w14:textId="77777777" w:rsidR="00B65764" w:rsidRPr="00FA7737" w:rsidRDefault="00B65764">
      <w:pPr>
        <w:ind w:left="885" w:hanging="690"/>
        <w:jc w:val="both"/>
        <w:rPr>
          <w:sz w:val="22"/>
          <w:szCs w:val="22"/>
        </w:rPr>
      </w:pPr>
    </w:p>
    <w:p w14:paraId="406F11FB" w14:textId="77777777" w:rsidR="00B65764" w:rsidRPr="00FA7737" w:rsidRDefault="007E173E">
      <w:pPr>
        <w:ind w:left="885" w:hanging="690"/>
        <w:jc w:val="both"/>
        <w:rPr>
          <w:sz w:val="22"/>
          <w:szCs w:val="22"/>
        </w:rPr>
      </w:pPr>
      <w:r w:rsidRPr="00FA7737">
        <w:rPr>
          <w:sz w:val="22"/>
          <w:szCs w:val="22"/>
        </w:rPr>
        <w:t>4.5.9</w:t>
      </w:r>
      <w:r w:rsidR="001339E7" w:rsidRPr="00FA7737">
        <w:rPr>
          <w:sz w:val="22"/>
          <w:szCs w:val="22"/>
        </w:rPr>
        <w:t xml:space="preserve">. </w:t>
      </w:r>
      <w:r w:rsidR="006539E1" w:rsidRPr="00FA7737">
        <w:rPr>
          <w:sz w:val="22"/>
          <w:szCs w:val="22"/>
        </w:rPr>
        <w:t>A bírálat folyamata egyebekben is a Kbt.</w:t>
      </w:r>
      <w:r w:rsidR="005468D8" w:rsidRPr="00FA7737">
        <w:rPr>
          <w:sz w:val="22"/>
          <w:szCs w:val="22"/>
        </w:rPr>
        <w:t xml:space="preserve"> </w:t>
      </w:r>
      <w:r w:rsidR="006539E1" w:rsidRPr="00FA7737">
        <w:rPr>
          <w:sz w:val="22"/>
          <w:szCs w:val="22"/>
        </w:rPr>
        <w:t>69.</w:t>
      </w:r>
      <w:r w:rsidRPr="00FA7737">
        <w:rPr>
          <w:sz w:val="22"/>
          <w:szCs w:val="22"/>
        </w:rPr>
        <w:t xml:space="preserve"> </w:t>
      </w:r>
      <w:r w:rsidR="006539E1" w:rsidRPr="00FA7737">
        <w:rPr>
          <w:sz w:val="22"/>
          <w:szCs w:val="22"/>
        </w:rPr>
        <w:t>§ rendelkezései szerint tör</w:t>
      </w:r>
      <w:r w:rsidR="002761D6" w:rsidRPr="00FA7737">
        <w:rPr>
          <w:sz w:val="22"/>
          <w:szCs w:val="22"/>
        </w:rPr>
        <w:t>t</w:t>
      </w:r>
      <w:r w:rsidR="006539E1" w:rsidRPr="00FA7737">
        <w:rPr>
          <w:sz w:val="22"/>
          <w:szCs w:val="22"/>
        </w:rPr>
        <w:t>énik.</w:t>
      </w:r>
    </w:p>
    <w:p w14:paraId="0011A65A" w14:textId="77777777" w:rsidR="00B65764" w:rsidRPr="00FA7737" w:rsidRDefault="00B65764">
      <w:pPr>
        <w:tabs>
          <w:tab w:val="left" w:pos="900"/>
        </w:tabs>
        <w:ind w:left="851"/>
        <w:jc w:val="both"/>
        <w:rPr>
          <w:sz w:val="22"/>
          <w:szCs w:val="22"/>
          <w:lang w:eastAsia="hu-HU"/>
        </w:rPr>
      </w:pPr>
    </w:p>
    <w:p w14:paraId="402767D8" w14:textId="77777777" w:rsidR="00B65764" w:rsidRPr="00FA7737" w:rsidRDefault="00830DED">
      <w:pPr>
        <w:tabs>
          <w:tab w:val="left" w:pos="0"/>
        </w:tabs>
        <w:jc w:val="both"/>
        <w:rPr>
          <w:i/>
          <w:sz w:val="22"/>
          <w:szCs w:val="22"/>
        </w:rPr>
      </w:pPr>
      <w:r w:rsidRPr="00FA7737">
        <w:rPr>
          <w:i/>
          <w:sz w:val="22"/>
          <w:szCs w:val="22"/>
        </w:rPr>
        <w:t xml:space="preserve">4.6. Hiánypótlás, </w:t>
      </w:r>
      <w:r w:rsidR="001562A7" w:rsidRPr="00FA7737">
        <w:rPr>
          <w:i/>
          <w:sz w:val="22"/>
          <w:szCs w:val="22"/>
        </w:rPr>
        <w:t>felvilágosítás kérés</w:t>
      </w:r>
      <w:r w:rsidRPr="00FA7737">
        <w:rPr>
          <w:i/>
          <w:sz w:val="22"/>
          <w:szCs w:val="22"/>
        </w:rPr>
        <w:t xml:space="preserve"> és a számítási hiba javítása</w:t>
      </w:r>
    </w:p>
    <w:p w14:paraId="42C79632" w14:textId="77777777" w:rsidR="00B65764" w:rsidRPr="00FA7737" w:rsidRDefault="00B65764">
      <w:pPr>
        <w:tabs>
          <w:tab w:val="left" w:pos="900"/>
        </w:tabs>
        <w:ind w:left="851"/>
        <w:jc w:val="both"/>
        <w:rPr>
          <w:sz w:val="22"/>
          <w:szCs w:val="22"/>
          <w:lang w:eastAsia="hu-HU"/>
        </w:rPr>
      </w:pPr>
    </w:p>
    <w:p w14:paraId="7DD9E3A3" w14:textId="77777777" w:rsidR="00B65764" w:rsidRPr="00FA7737" w:rsidRDefault="00830DED">
      <w:pPr>
        <w:ind w:left="885" w:hanging="690"/>
        <w:jc w:val="both"/>
        <w:rPr>
          <w:sz w:val="22"/>
          <w:szCs w:val="22"/>
        </w:rPr>
      </w:pPr>
      <w:r w:rsidRPr="00FA7737">
        <w:rPr>
          <w:sz w:val="22"/>
          <w:szCs w:val="22"/>
        </w:rPr>
        <w:t xml:space="preserve">4.6.1. </w:t>
      </w:r>
      <w:r w:rsidR="005468D8" w:rsidRPr="00FA7737">
        <w:rPr>
          <w:sz w:val="22"/>
          <w:szCs w:val="22"/>
        </w:rPr>
        <w:tab/>
      </w:r>
      <w:r w:rsidRPr="00FA7737">
        <w:rPr>
          <w:sz w:val="22"/>
          <w:szCs w:val="22"/>
        </w:rPr>
        <w:t xml:space="preserve">Az ajánlatkérő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 </w:t>
      </w:r>
    </w:p>
    <w:p w14:paraId="2AFEDE80" w14:textId="77777777" w:rsidR="000869B0" w:rsidRPr="00FA7737" w:rsidRDefault="000869B0">
      <w:pPr>
        <w:shd w:val="clear" w:color="auto" w:fill="FFFFFF"/>
        <w:ind w:left="900"/>
        <w:jc w:val="both"/>
        <w:rPr>
          <w:sz w:val="22"/>
          <w:szCs w:val="22"/>
        </w:rPr>
      </w:pPr>
    </w:p>
    <w:p w14:paraId="0EAA98C3" w14:textId="77777777" w:rsidR="000869B0" w:rsidRPr="00FA7737" w:rsidRDefault="00830DED">
      <w:pPr>
        <w:shd w:val="clear" w:color="auto" w:fill="FFFFFF"/>
        <w:ind w:left="900"/>
        <w:jc w:val="both"/>
        <w:rPr>
          <w:sz w:val="22"/>
          <w:szCs w:val="22"/>
        </w:rPr>
      </w:pPr>
      <w:r w:rsidRPr="00FA7737">
        <w:rPr>
          <w:sz w:val="22"/>
          <w:szCs w:val="22"/>
        </w:rPr>
        <w:t>A hiánypótlásra vagy a felvilágosítás nyújtására vonatkozó felszólítást az ajánlatkérő a többi ajánlattevő egyidejű értesítése mellett közvetlenül az ajánlattevők részére megküldi, megjelölve a határidőt, továbbá a hiánypótlási felhívásban a pótlandó hiányokat.</w:t>
      </w:r>
      <w:r w:rsidR="00EC1538" w:rsidRPr="00FA7737">
        <w:rPr>
          <w:sz w:val="22"/>
          <w:szCs w:val="22"/>
        </w:rPr>
        <w:t xml:space="preserve"> </w:t>
      </w:r>
    </w:p>
    <w:p w14:paraId="41B33686" w14:textId="77777777" w:rsidR="00B8170C" w:rsidRPr="00FA7737" w:rsidRDefault="00B8170C">
      <w:pPr>
        <w:shd w:val="clear" w:color="auto" w:fill="FFFFFF"/>
        <w:ind w:left="900"/>
        <w:jc w:val="both"/>
        <w:rPr>
          <w:sz w:val="22"/>
          <w:szCs w:val="22"/>
        </w:rPr>
      </w:pPr>
    </w:p>
    <w:p w14:paraId="133F89AD" w14:textId="77777777" w:rsidR="00B65764" w:rsidRPr="00FA7737" w:rsidRDefault="00B8170C">
      <w:pPr>
        <w:ind w:left="885" w:hanging="690"/>
        <w:jc w:val="both"/>
        <w:rPr>
          <w:sz w:val="22"/>
          <w:szCs w:val="22"/>
        </w:rPr>
      </w:pPr>
      <w:r w:rsidRPr="00FA7737">
        <w:rPr>
          <w:sz w:val="22"/>
          <w:szCs w:val="22"/>
        </w:rPr>
        <w:t>4.6.2.</w:t>
      </w:r>
      <w:r w:rsidRPr="00FA7737">
        <w:rPr>
          <w:sz w:val="22"/>
          <w:szCs w:val="22"/>
        </w:rPr>
        <w:tab/>
      </w:r>
      <w:r w:rsidR="00830DED" w:rsidRPr="00FA7737">
        <w:rPr>
          <w:sz w:val="22"/>
          <w:szCs w:val="22"/>
        </w:rPr>
        <w:t>A hiányok pótlása csak arra irányulhat, hogy az ajánlat megfeleljen a közbeszerzési dokumentumok vagy a jogszabályok előírásainak. A hiánypótlás során az ajánlatban szereplő iratokat – ideértve a Kbt. 69. § (4)–(5) bekezdése szerint benyújtandó dokumentumokat is – módosítani és kiegészíteni is lehet.</w:t>
      </w:r>
    </w:p>
    <w:p w14:paraId="079160E8" w14:textId="77777777" w:rsidR="00746493" w:rsidRPr="00FA7737" w:rsidRDefault="00746493">
      <w:pPr>
        <w:ind w:left="885" w:hanging="690"/>
        <w:jc w:val="both"/>
        <w:rPr>
          <w:sz w:val="22"/>
          <w:szCs w:val="22"/>
        </w:rPr>
      </w:pPr>
    </w:p>
    <w:p w14:paraId="6F3F5A74" w14:textId="099B8453" w:rsidR="00B65764" w:rsidRPr="00FA7737" w:rsidRDefault="00B8170C">
      <w:pPr>
        <w:ind w:left="885" w:hanging="690"/>
        <w:jc w:val="both"/>
        <w:rPr>
          <w:sz w:val="22"/>
          <w:szCs w:val="22"/>
        </w:rPr>
      </w:pPr>
      <w:r w:rsidRPr="00FA7737">
        <w:rPr>
          <w:sz w:val="22"/>
          <w:szCs w:val="22"/>
        </w:rPr>
        <w:t xml:space="preserve">4.6.3. </w:t>
      </w:r>
      <w:r w:rsidR="001562A7" w:rsidRPr="00FA7737">
        <w:rPr>
          <w:sz w:val="22"/>
          <w:szCs w:val="22"/>
        </w:rPr>
        <w:tab/>
      </w:r>
      <w:r w:rsidR="00830DED" w:rsidRPr="00FA7737">
        <w:rPr>
          <w:sz w:val="22"/>
          <w:szCs w:val="22"/>
        </w:rPr>
        <w:t xml:space="preserve">Ha az ajánlatkérő megállapítja, hogy az ajánlattevő az alkalmasság igazolásához olyan gazdasági szereplő kapacitásaira támaszkodik, vagy olyan alvállalkozót nevezett meg, amely a Kbt. 62. § (1) bekezdés </w:t>
      </w:r>
      <w:r w:rsidR="00A57350">
        <w:rPr>
          <w:sz w:val="22"/>
          <w:szCs w:val="22"/>
        </w:rPr>
        <w:t>g</w:t>
      </w:r>
      <w:r w:rsidR="00830DED" w:rsidRPr="00FA7737">
        <w:rPr>
          <w:sz w:val="22"/>
          <w:szCs w:val="22"/>
        </w:rPr>
        <w:t xml:space="preserve">)–h), k)– </w:t>
      </w:r>
      <w:r w:rsidR="007E7B7E">
        <w:rPr>
          <w:sz w:val="22"/>
          <w:szCs w:val="22"/>
        </w:rPr>
        <w:t xml:space="preserve">m) </w:t>
      </w:r>
      <w:r w:rsidR="00830DED" w:rsidRPr="00FA7737">
        <w:rPr>
          <w:sz w:val="22"/>
          <w:szCs w:val="22"/>
        </w:rPr>
        <w:t xml:space="preserve">és </w:t>
      </w:r>
      <w:r w:rsidR="00D75E31" w:rsidRPr="00FA7737">
        <w:rPr>
          <w:sz w:val="22"/>
          <w:szCs w:val="22"/>
        </w:rPr>
        <w:t>q)</w:t>
      </w:r>
      <w:r w:rsidR="00830DED" w:rsidRPr="00FA7737">
        <w:rPr>
          <w:sz w:val="22"/>
          <w:szCs w:val="22"/>
        </w:rPr>
        <w:t xml:space="preserve"> pontja szerinti, korábbi eljárásban tanúsított magatartás alapján a j) pontja szerinti kizáró ok hatálya alatt áll, a kizáró okkal érintett gazdasági szereplő kizárása mellett hiánypótlás keretében felhívja az </w:t>
      </w:r>
      <w:r w:rsidRPr="00FA7737">
        <w:rPr>
          <w:sz w:val="22"/>
          <w:szCs w:val="22"/>
        </w:rPr>
        <w:t>a</w:t>
      </w:r>
      <w:r w:rsidR="00830DED" w:rsidRPr="00FA7737">
        <w:rPr>
          <w:sz w:val="22"/>
          <w:szCs w:val="22"/>
        </w:rPr>
        <w:t>jánlattevőt a kizárt helyett szükség esetén más gazdasági szereplő megnevezésére.</w:t>
      </w:r>
    </w:p>
    <w:p w14:paraId="6C7DFA7E" w14:textId="77777777" w:rsidR="00746493" w:rsidRPr="00FA7737" w:rsidRDefault="00746493">
      <w:pPr>
        <w:ind w:left="885" w:hanging="690"/>
        <w:jc w:val="both"/>
        <w:rPr>
          <w:sz w:val="22"/>
          <w:szCs w:val="22"/>
        </w:rPr>
      </w:pPr>
    </w:p>
    <w:p w14:paraId="37FF9269" w14:textId="77777777" w:rsidR="00B65764" w:rsidRDefault="00830DED">
      <w:pPr>
        <w:ind w:left="885" w:hanging="690"/>
        <w:jc w:val="both"/>
        <w:rPr>
          <w:sz w:val="22"/>
          <w:szCs w:val="22"/>
        </w:rPr>
      </w:pPr>
      <w:r w:rsidRPr="00FA7737">
        <w:rPr>
          <w:sz w:val="22"/>
          <w:szCs w:val="22"/>
        </w:rPr>
        <w:t xml:space="preserve">4.6.4. </w:t>
      </w:r>
      <w:r w:rsidR="005468D8" w:rsidRPr="00FA7737">
        <w:rPr>
          <w:sz w:val="22"/>
          <w:szCs w:val="22"/>
        </w:rPr>
        <w:tab/>
      </w:r>
      <w:r w:rsidRPr="00FA7737">
        <w:rPr>
          <w:sz w:val="22"/>
          <w:szCs w:val="22"/>
        </w:rPr>
        <w:t xml:space="preserve">Amíg bármely ajánlattevő számára hiánypótlásra vagy felvilágosítás nyújtására – </w:t>
      </w:r>
      <w:r w:rsidR="001562A7" w:rsidRPr="00FA7737">
        <w:rPr>
          <w:sz w:val="22"/>
          <w:szCs w:val="22"/>
        </w:rPr>
        <w:t>a Kbt.</w:t>
      </w:r>
      <w:r w:rsidR="005468D8" w:rsidRPr="00FA7737">
        <w:rPr>
          <w:sz w:val="22"/>
          <w:szCs w:val="22"/>
        </w:rPr>
        <w:t xml:space="preserve"> </w:t>
      </w:r>
      <w:r w:rsidRPr="00FA7737">
        <w:rPr>
          <w:sz w:val="22"/>
          <w:szCs w:val="22"/>
        </w:rPr>
        <w:t>71.§ (2) bekezdés szerinti felszólításban, illetve értesítésben megjelölt – határidő van folyamatban, az ajánlattevő pótolhat olyan hiányokat, amelyekre nézve az ajánlatkérő nem hívta fel hiánypótlásra.</w:t>
      </w:r>
    </w:p>
    <w:p w14:paraId="62A08981" w14:textId="77777777" w:rsidR="008D656E" w:rsidRDefault="008D656E">
      <w:pPr>
        <w:ind w:left="885" w:hanging="690"/>
        <w:jc w:val="both"/>
        <w:rPr>
          <w:sz w:val="22"/>
          <w:szCs w:val="22"/>
        </w:rPr>
      </w:pPr>
    </w:p>
    <w:p w14:paraId="43C7FF04" w14:textId="77777777" w:rsidR="00B65764" w:rsidRDefault="00B8170C" w:rsidP="008D656E">
      <w:pPr>
        <w:ind w:left="885" w:hanging="690"/>
        <w:jc w:val="both"/>
        <w:rPr>
          <w:sz w:val="22"/>
          <w:szCs w:val="22"/>
        </w:rPr>
      </w:pPr>
      <w:r w:rsidRPr="00FA7737">
        <w:rPr>
          <w:sz w:val="22"/>
          <w:szCs w:val="22"/>
        </w:rPr>
        <w:t xml:space="preserve">4.6.5. </w:t>
      </w:r>
      <w:r w:rsidR="008D656E" w:rsidRPr="00F15456">
        <w:rPr>
          <w:sz w:val="22"/>
          <w:szCs w:val="22"/>
        </w:rPr>
        <w:t>Ajánlatkérő a Kbt. 71. § (6) bekezdése nyomán tájékoztatja az ajánlattevőket, hogy amennyiben a hiánypótlással az ajánlattevő ajánlatában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6A8F1E88" w14:textId="77777777" w:rsidR="008D656E" w:rsidRPr="00FA7737" w:rsidRDefault="008D656E" w:rsidP="008D656E">
      <w:pPr>
        <w:tabs>
          <w:tab w:val="left" w:pos="-2880"/>
          <w:tab w:val="num" w:pos="1260"/>
        </w:tabs>
        <w:ind w:left="708"/>
        <w:jc w:val="both"/>
        <w:rPr>
          <w:sz w:val="22"/>
          <w:szCs w:val="22"/>
        </w:rPr>
      </w:pPr>
    </w:p>
    <w:p w14:paraId="0F933EB2" w14:textId="7EDD0D49" w:rsidR="00B65764" w:rsidRPr="00FA7737" w:rsidRDefault="00830DED">
      <w:pPr>
        <w:ind w:left="885" w:hanging="690"/>
        <w:jc w:val="both"/>
        <w:rPr>
          <w:sz w:val="22"/>
          <w:szCs w:val="22"/>
        </w:rPr>
      </w:pPr>
      <w:r w:rsidRPr="00FA7737">
        <w:rPr>
          <w:sz w:val="22"/>
          <w:szCs w:val="22"/>
        </w:rPr>
        <w:t>4.6.6. Az ajánlatkérő kizárólag a Kbt. 71.</w:t>
      </w:r>
      <w:r w:rsidR="00FF34E8">
        <w:rPr>
          <w:sz w:val="22"/>
          <w:szCs w:val="22"/>
        </w:rPr>
        <w:t xml:space="preserve"> </w:t>
      </w:r>
      <w:r w:rsidRPr="00FA7737">
        <w:rPr>
          <w:sz w:val="22"/>
          <w:szCs w:val="22"/>
        </w:rPr>
        <w:t>§ (1)–(2) bekezdésben foglaltak szerint és csak olyan felvilágosítást kérhet, amely az ajánlatok elbírálása érdekében szükséges.</w:t>
      </w:r>
    </w:p>
    <w:p w14:paraId="1ED8ECBC" w14:textId="77777777" w:rsidR="00C21C1A" w:rsidRPr="00FA7737" w:rsidRDefault="00C21C1A">
      <w:pPr>
        <w:shd w:val="clear" w:color="auto" w:fill="FFFFFF"/>
        <w:ind w:left="900"/>
        <w:jc w:val="both"/>
        <w:rPr>
          <w:sz w:val="22"/>
          <w:szCs w:val="22"/>
        </w:rPr>
      </w:pPr>
    </w:p>
    <w:p w14:paraId="02FEB960" w14:textId="5E51B015" w:rsidR="00B65764" w:rsidRPr="00FA7737" w:rsidRDefault="00746493">
      <w:pPr>
        <w:ind w:left="885" w:hanging="690"/>
        <w:jc w:val="both"/>
        <w:rPr>
          <w:sz w:val="22"/>
          <w:szCs w:val="22"/>
        </w:rPr>
      </w:pPr>
      <w:r w:rsidRPr="00FA7737">
        <w:rPr>
          <w:sz w:val="22"/>
          <w:szCs w:val="22"/>
        </w:rPr>
        <w:t>4.6.7. A Kbt. 71.</w:t>
      </w:r>
      <w:r w:rsidR="00FF34E8">
        <w:rPr>
          <w:sz w:val="22"/>
          <w:szCs w:val="22"/>
        </w:rPr>
        <w:t xml:space="preserve"> </w:t>
      </w:r>
      <w:r w:rsidR="00830DED" w:rsidRPr="00FA7737">
        <w:rPr>
          <w:sz w:val="22"/>
          <w:szCs w:val="22"/>
        </w:rPr>
        <w:t xml:space="preserve">§ (8) bekezdése értelmében a hiánypótlás vagy a felvilágosítás megadása: </w:t>
      </w:r>
    </w:p>
    <w:p w14:paraId="011A3986" w14:textId="77777777" w:rsidR="00B65764" w:rsidRPr="00FA7737" w:rsidRDefault="00830DED">
      <w:pPr>
        <w:spacing w:before="100" w:beforeAutospacing="1" w:after="100" w:afterAutospacing="1"/>
        <w:ind w:left="851"/>
        <w:jc w:val="both"/>
        <w:rPr>
          <w:sz w:val="22"/>
          <w:szCs w:val="22"/>
        </w:rPr>
      </w:pPr>
      <w:r w:rsidRPr="00FA7737">
        <w:rPr>
          <w:sz w:val="22"/>
          <w:szCs w:val="22"/>
        </w:rPr>
        <w:t>a) nem járhat a Kbt. 2. § (1)-(3) és (5) bekezdésében foglalt alapelvek sérelmével és</w:t>
      </w:r>
    </w:p>
    <w:p w14:paraId="661D6C26" w14:textId="77777777" w:rsidR="00B65764" w:rsidRPr="00FA7737" w:rsidRDefault="00830DED">
      <w:pPr>
        <w:spacing w:before="100" w:beforeAutospacing="1" w:after="100" w:afterAutospacing="1"/>
        <w:ind w:left="851"/>
        <w:jc w:val="both"/>
        <w:rPr>
          <w:sz w:val="22"/>
          <w:szCs w:val="22"/>
        </w:rPr>
      </w:pPr>
      <w:r w:rsidRPr="00FA7737">
        <w:rPr>
          <w:sz w:val="22"/>
          <w:szCs w:val="22"/>
        </w:rPr>
        <w:t xml:space="preserve">b) </w:t>
      </w:r>
      <w:r w:rsidR="001D2692" w:rsidRPr="00FA7737">
        <w:rPr>
          <w:sz w:val="22"/>
          <w:szCs w:val="22"/>
        </w:rPr>
        <w:t xml:space="preserve">annak során az ajánlatban a beszerzés tárgyának jellemzőire, az ajánlattevő szerződéses kötelezettsége végrehajtásának módjára vagy a szerződés más feltételeire vonatkozó dokumentum tekintetében csak olyan nem jelentős, egyedi részletkérdésre vonatkozó hiba </w:t>
      </w:r>
      <w:r w:rsidR="00F354B0">
        <w:rPr>
          <w:sz w:val="22"/>
          <w:szCs w:val="22"/>
        </w:rPr>
        <w:t xml:space="preserve">javítható vagy hiány </w:t>
      </w:r>
      <w:r w:rsidR="001D2692" w:rsidRPr="00FA7737">
        <w:rPr>
          <w:sz w:val="22"/>
          <w:szCs w:val="22"/>
        </w:rPr>
        <w:t>pótolható, módosítható, kiegészíthető vagy törölhető, amelynek változása a teljes ajánlati árat és az ajánlattevők között az értékeléskor kialakuló sorrendet nem befolyásolja.</w:t>
      </w:r>
    </w:p>
    <w:p w14:paraId="11CACD8F" w14:textId="22E08454" w:rsidR="00B65764" w:rsidRPr="00FA7737" w:rsidRDefault="00B8170C">
      <w:pPr>
        <w:ind w:left="885" w:hanging="690"/>
        <w:jc w:val="both"/>
        <w:rPr>
          <w:sz w:val="22"/>
          <w:szCs w:val="22"/>
        </w:rPr>
      </w:pPr>
      <w:r w:rsidRPr="00FA7737">
        <w:rPr>
          <w:sz w:val="22"/>
          <w:szCs w:val="22"/>
        </w:rPr>
        <w:t xml:space="preserve">4.6.8. </w:t>
      </w:r>
      <w:r w:rsidR="005468D8" w:rsidRPr="00FA7737">
        <w:rPr>
          <w:sz w:val="22"/>
          <w:szCs w:val="22"/>
        </w:rPr>
        <w:tab/>
      </w:r>
      <w:r w:rsidR="00830DED" w:rsidRPr="00FA7737">
        <w:rPr>
          <w:sz w:val="22"/>
          <w:szCs w:val="22"/>
        </w:rPr>
        <w:t>Az ajánlatkérő köteles meggyőződni arról, hogy a hiánypótlás vagy a felv</w:t>
      </w:r>
      <w:r w:rsidR="00746493" w:rsidRPr="00FA7737">
        <w:rPr>
          <w:sz w:val="22"/>
          <w:szCs w:val="22"/>
        </w:rPr>
        <w:t>ilágosítás megadása a Kbt.</w:t>
      </w:r>
      <w:r w:rsidR="00FF34E8">
        <w:rPr>
          <w:sz w:val="22"/>
          <w:szCs w:val="22"/>
        </w:rPr>
        <w:t xml:space="preserve"> </w:t>
      </w:r>
      <w:r w:rsidR="00746493" w:rsidRPr="00FA7737">
        <w:rPr>
          <w:sz w:val="22"/>
          <w:szCs w:val="22"/>
        </w:rPr>
        <w:t>71.</w:t>
      </w:r>
      <w:r w:rsidR="00FF34E8">
        <w:rPr>
          <w:sz w:val="22"/>
          <w:szCs w:val="22"/>
        </w:rPr>
        <w:t xml:space="preserve"> </w:t>
      </w:r>
      <w:r w:rsidR="00746493" w:rsidRPr="00FA7737">
        <w:rPr>
          <w:sz w:val="22"/>
          <w:szCs w:val="22"/>
        </w:rPr>
        <w:t>§</w:t>
      </w:r>
      <w:proofErr w:type="spellStart"/>
      <w:r w:rsidR="00830DED" w:rsidRPr="00FA7737">
        <w:rPr>
          <w:sz w:val="22"/>
          <w:szCs w:val="22"/>
        </w:rPr>
        <w:t>-ban</w:t>
      </w:r>
      <w:proofErr w:type="spellEnd"/>
      <w:r w:rsidR="00830DED" w:rsidRPr="00FA7737">
        <w:rPr>
          <w:sz w:val="22"/>
          <w:szCs w:val="22"/>
        </w:rPr>
        <w:t xml:space="preserve"> foglaltaknak megfelel. A Kbt.</w:t>
      </w:r>
      <w:r w:rsidR="00FF34E8">
        <w:rPr>
          <w:sz w:val="22"/>
          <w:szCs w:val="22"/>
        </w:rPr>
        <w:t xml:space="preserve"> </w:t>
      </w:r>
      <w:r w:rsidR="00830DED" w:rsidRPr="00FA7737">
        <w:rPr>
          <w:sz w:val="22"/>
          <w:szCs w:val="22"/>
        </w:rPr>
        <w:t>71.</w:t>
      </w:r>
      <w:r w:rsidR="005468D8" w:rsidRPr="00FA7737">
        <w:rPr>
          <w:sz w:val="22"/>
          <w:szCs w:val="22"/>
        </w:rPr>
        <w:t xml:space="preserve"> </w:t>
      </w:r>
      <w:r w:rsidR="00830DED" w:rsidRPr="00FA7737">
        <w:rPr>
          <w:sz w:val="22"/>
          <w:szCs w:val="22"/>
        </w:rPr>
        <w:t>§ (3) vagy (8)–(9) bekezdés rendelkezéseinek megsértése esetén, vagy ha a hiánypótlást, felvilágosítás megadását nem, vagy nem az előírt határidőben teljesítették, kizárólag az eredeti ajánlati példányt (példányokat) lehet figyelembe venni az elbírálás során.</w:t>
      </w:r>
    </w:p>
    <w:p w14:paraId="2C3CB2EE" w14:textId="77777777" w:rsidR="00B65764" w:rsidRPr="00FA7737" w:rsidRDefault="00B65764">
      <w:pPr>
        <w:ind w:left="885" w:hanging="690"/>
        <w:jc w:val="both"/>
        <w:rPr>
          <w:sz w:val="22"/>
          <w:szCs w:val="22"/>
        </w:rPr>
      </w:pPr>
    </w:p>
    <w:p w14:paraId="2FA90EFB" w14:textId="77777777" w:rsidR="00B65764" w:rsidRPr="00FA7737" w:rsidRDefault="00B8170C">
      <w:pPr>
        <w:ind w:left="885" w:hanging="690"/>
        <w:jc w:val="both"/>
        <w:rPr>
          <w:sz w:val="22"/>
          <w:szCs w:val="22"/>
        </w:rPr>
      </w:pPr>
      <w:r w:rsidRPr="00FA7737">
        <w:rPr>
          <w:sz w:val="22"/>
          <w:szCs w:val="22"/>
        </w:rPr>
        <w:lastRenderedPageBreak/>
        <w:t xml:space="preserve">4.6.9. </w:t>
      </w:r>
      <w:r w:rsidR="005468D8" w:rsidRPr="00FA7737">
        <w:rPr>
          <w:sz w:val="22"/>
          <w:szCs w:val="22"/>
        </w:rPr>
        <w:tab/>
      </w:r>
      <w:r w:rsidR="00830DED" w:rsidRPr="00FA7737">
        <w:rPr>
          <w:sz w:val="22"/>
          <w:szCs w:val="22"/>
        </w:rPr>
        <w:t>Ha az ajánlatkérő az ajánlatban az értékelésre kiható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 Az ajánlatkérő a számítási hiba javításáról az összes ajánlattevőt egyidejűleg, közvetlenül, írásban, haladéktalanul tájékoztatja.</w:t>
      </w:r>
    </w:p>
    <w:p w14:paraId="03B087B5" w14:textId="77777777" w:rsidR="00B65764" w:rsidRPr="00FA7737" w:rsidRDefault="00B65764">
      <w:pPr>
        <w:ind w:left="885" w:hanging="690"/>
        <w:jc w:val="both"/>
        <w:rPr>
          <w:sz w:val="22"/>
          <w:szCs w:val="22"/>
        </w:rPr>
      </w:pPr>
    </w:p>
    <w:p w14:paraId="2652DA09" w14:textId="77777777" w:rsidR="000869B0" w:rsidRPr="00FA7737" w:rsidRDefault="00830DED">
      <w:pPr>
        <w:tabs>
          <w:tab w:val="left" w:pos="900"/>
        </w:tabs>
        <w:ind w:left="180"/>
        <w:jc w:val="both"/>
        <w:rPr>
          <w:sz w:val="22"/>
          <w:szCs w:val="22"/>
        </w:rPr>
      </w:pPr>
      <w:r w:rsidRPr="00FA7737">
        <w:rPr>
          <w:i/>
          <w:sz w:val="22"/>
          <w:szCs w:val="22"/>
        </w:rPr>
        <w:t>4.7.</w:t>
      </w:r>
      <w:r w:rsidRPr="00FA7737">
        <w:rPr>
          <w:i/>
          <w:sz w:val="22"/>
          <w:szCs w:val="22"/>
        </w:rPr>
        <w:tab/>
        <w:t>Az aránytalanul alacsony ár és egyéb aránytalan vállalások</w:t>
      </w:r>
    </w:p>
    <w:p w14:paraId="53835659" w14:textId="77777777" w:rsidR="000869B0" w:rsidRPr="00FA7737" w:rsidRDefault="000869B0">
      <w:pPr>
        <w:widowControl w:val="0"/>
        <w:tabs>
          <w:tab w:val="left" w:pos="720"/>
        </w:tabs>
        <w:ind w:left="180"/>
        <w:jc w:val="both"/>
        <w:rPr>
          <w:sz w:val="22"/>
          <w:szCs w:val="22"/>
        </w:rPr>
      </w:pPr>
    </w:p>
    <w:p w14:paraId="70946E51" w14:textId="7AB0C084" w:rsidR="00AE7E8F" w:rsidRPr="00FA7737" w:rsidRDefault="00FB6551">
      <w:pPr>
        <w:ind w:left="885" w:hanging="690"/>
        <w:jc w:val="both"/>
        <w:rPr>
          <w:sz w:val="22"/>
          <w:szCs w:val="22"/>
        </w:rPr>
      </w:pPr>
      <w:r w:rsidRPr="00FA7737">
        <w:rPr>
          <w:sz w:val="22"/>
          <w:szCs w:val="22"/>
        </w:rPr>
        <w:t xml:space="preserve">4.7.1. </w:t>
      </w:r>
      <w:r w:rsidR="005468D8" w:rsidRPr="00FA7737">
        <w:rPr>
          <w:sz w:val="22"/>
          <w:szCs w:val="22"/>
        </w:rPr>
        <w:tab/>
      </w:r>
      <w:r w:rsidR="00AE7E8F" w:rsidRPr="00FA7737">
        <w:rPr>
          <w:sz w:val="22"/>
          <w:szCs w:val="22"/>
        </w:rPr>
        <w:t>Ajánlatkérő a bírálatnak az aránytalanul alacsony</w:t>
      </w:r>
      <w:r w:rsidR="00765672">
        <w:rPr>
          <w:sz w:val="22"/>
          <w:szCs w:val="22"/>
        </w:rPr>
        <w:t xml:space="preserve"> </w:t>
      </w:r>
      <w:r w:rsidR="00AE7E8F" w:rsidRPr="00FA7737">
        <w:rPr>
          <w:sz w:val="22"/>
          <w:szCs w:val="22"/>
        </w:rPr>
        <w:t>ár vizsgálatára vonatkozó részét alábbiak szerint végzi figyelemmel az ajánlati felhívás VI.3.11. pontjára  is.</w:t>
      </w:r>
    </w:p>
    <w:p w14:paraId="09591F67" w14:textId="77777777" w:rsidR="00AE7E8F" w:rsidRPr="00FA7737" w:rsidRDefault="00AE7E8F">
      <w:pPr>
        <w:ind w:left="885" w:hanging="690"/>
        <w:jc w:val="both"/>
        <w:rPr>
          <w:sz w:val="22"/>
          <w:szCs w:val="22"/>
        </w:rPr>
      </w:pPr>
    </w:p>
    <w:p w14:paraId="3B165D34" w14:textId="77777777" w:rsidR="00B65764" w:rsidRPr="00FA7737" w:rsidRDefault="00830DED" w:rsidP="000D4DE7">
      <w:pPr>
        <w:ind w:left="885"/>
        <w:jc w:val="both"/>
        <w:rPr>
          <w:sz w:val="22"/>
          <w:szCs w:val="22"/>
        </w:rPr>
      </w:pPr>
      <w:r w:rsidRPr="00FA7737">
        <w:rPr>
          <w:sz w:val="22"/>
          <w:szCs w:val="22"/>
        </w:rPr>
        <w:t>Az ajánlatkérő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640262DD" w14:textId="77777777" w:rsidR="000869B0" w:rsidRPr="00FA7737" w:rsidRDefault="00EC1538">
      <w:pPr>
        <w:shd w:val="clear" w:color="auto" w:fill="FFFFFF"/>
        <w:ind w:left="180"/>
        <w:jc w:val="both"/>
        <w:rPr>
          <w:sz w:val="22"/>
          <w:szCs w:val="22"/>
        </w:rPr>
      </w:pPr>
      <w:r w:rsidRPr="00FA7737">
        <w:rPr>
          <w:sz w:val="22"/>
          <w:szCs w:val="22"/>
        </w:rPr>
        <w:tab/>
      </w:r>
    </w:p>
    <w:p w14:paraId="4A97A35B" w14:textId="77777777" w:rsidR="000869B0" w:rsidRPr="00FA7737" w:rsidRDefault="00830DED">
      <w:pPr>
        <w:shd w:val="clear" w:color="auto" w:fill="FFFFFF"/>
        <w:ind w:left="900" w:hanging="720"/>
        <w:rPr>
          <w:sz w:val="22"/>
          <w:szCs w:val="22"/>
        </w:rPr>
      </w:pPr>
      <w:r w:rsidRPr="00FA7737">
        <w:rPr>
          <w:sz w:val="22"/>
          <w:szCs w:val="22"/>
        </w:rPr>
        <w:tab/>
        <w:t xml:space="preserve">Az ajánlatkérő figyelembe veheti az olyan objektív alapú indokolást, amely különösen </w:t>
      </w:r>
    </w:p>
    <w:p w14:paraId="3662C98E" w14:textId="77777777" w:rsidR="000869B0" w:rsidRPr="00FA7737" w:rsidRDefault="00830DED">
      <w:pPr>
        <w:shd w:val="clear" w:color="auto" w:fill="FFFFFF"/>
        <w:ind w:left="900"/>
        <w:jc w:val="both"/>
        <w:rPr>
          <w:sz w:val="22"/>
          <w:szCs w:val="22"/>
        </w:rPr>
      </w:pPr>
      <w:r w:rsidRPr="00FA7737">
        <w:rPr>
          <w:sz w:val="22"/>
          <w:szCs w:val="22"/>
        </w:rPr>
        <w:t xml:space="preserve">a) </w:t>
      </w:r>
      <w:proofErr w:type="spellStart"/>
      <w:r w:rsidRPr="00FA7737">
        <w:rPr>
          <w:sz w:val="22"/>
          <w:szCs w:val="22"/>
        </w:rPr>
        <w:t>a</w:t>
      </w:r>
      <w:proofErr w:type="spellEnd"/>
      <w:r w:rsidRPr="00FA7737">
        <w:rPr>
          <w:sz w:val="22"/>
          <w:szCs w:val="22"/>
        </w:rPr>
        <w:t xml:space="preserve"> gyártási folyamat, az építési beruházás vagy a szolgáltatásnyújtás módszerének gazdaságosságára, </w:t>
      </w:r>
    </w:p>
    <w:p w14:paraId="06DB0ADB" w14:textId="77777777" w:rsidR="000869B0" w:rsidRPr="00FA7737" w:rsidRDefault="00830DED">
      <w:pPr>
        <w:shd w:val="clear" w:color="auto" w:fill="FFFFFF"/>
        <w:ind w:left="900"/>
        <w:jc w:val="both"/>
        <w:rPr>
          <w:sz w:val="22"/>
          <w:szCs w:val="22"/>
        </w:rPr>
      </w:pPr>
      <w:r w:rsidRPr="00FA7737">
        <w:rPr>
          <w:sz w:val="22"/>
          <w:szCs w:val="22"/>
        </w:rPr>
        <w:t xml:space="preserve">b) a választott műszaki megoldásra, </w:t>
      </w:r>
    </w:p>
    <w:p w14:paraId="1C3C24DD" w14:textId="77777777" w:rsidR="000869B0" w:rsidRPr="00FA7737" w:rsidRDefault="00830DED">
      <w:pPr>
        <w:shd w:val="clear" w:color="auto" w:fill="FFFFFF"/>
        <w:ind w:left="900"/>
        <w:jc w:val="both"/>
        <w:rPr>
          <w:sz w:val="22"/>
          <w:szCs w:val="22"/>
        </w:rPr>
      </w:pPr>
      <w:r w:rsidRPr="00FA7737">
        <w:rPr>
          <w:sz w:val="22"/>
          <w:szCs w:val="22"/>
        </w:rPr>
        <w:t xml:space="preserve">c) a teljesítésnek az ajánlattevő számára kivételesen előnyös körülményeire, </w:t>
      </w:r>
    </w:p>
    <w:p w14:paraId="4A5EF9B1" w14:textId="77777777" w:rsidR="000869B0" w:rsidRPr="00FA7737" w:rsidRDefault="00830DED">
      <w:pPr>
        <w:shd w:val="clear" w:color="auto" w:fill="FFFFFF"/>
        <w:ind w:left="900"/>
        <w:jc w:val="both"/>
        <w:rPr>
          <w:sz w:val="22"/>
          <w:szCs w:val="22"/>
        </w:rPr>
      </w:pPr>
      <w:r w:rsidRPr="00FA7737">
        <w:rPr>
          <w:sz w:val="22"/>
          <w:szCs w:val="22"/>
        </w:rPr>
        <w:t xml:space="preserve">d) az ajánlattevő által ajánlott áru, építési beruházás vagy szolgáltatás eredetiségére, </w:t>
      </w:r>
    </w:p>
    <w:p w14:paraId="389DD91D" w14:textId="77777777" w:rsidR="000869B0" w:rsidRPr="00FA7737" w:rsidRDefault="00830DED">
      <w:pPr>
        <w:shd w:val="clear" w:color="auto" w:fill="FFFFFF"/>
        <w:ind w:left="900"/>
        <w:jc w:val="both"/>
        <w:rPr>
          <w:sz w:val="22"/>
          <w:szCs w:val="22"/>
        </w:rPr>
      </w:pPr>
      <w:r w:rsidRPr="00FA7737">
        <w:rPr>
          <w:sz w:val="22"/>
          <w:szCs w:val="22"/>
        </w:rPr>
        <w:t xml:space="preserve">e) </w:t>
      </w:r>
      <w:r w:rsidRPr="00FA7737">
        <w:rPr>
          <w:sz w:val="22"/>
          <w:szCs w:val="22"/>
          <w:lang w:eastAsia="hu-HU"/>
        </w:rPr>
        <w:t>a Kbt. 73. § (4) bekezdése szerinti környezetvédelmi, szociális és munkajogi követelményeknek való megfelelésre</w:t>
      </w:r>
      <w:r w:rsidRPr="00FA7737">
        <w:rPr>
          <w:sz w:val="22"/>
          <w:szCs w:val="22"/>
        </w:rPr>
        <w:t xml:space="preserve"> vagy </w:t>
      </w:r>
    </w:p>
    <w:p w14:paraId="1A9EF0E6" w14:textId="77777777" w:rsidR="000869B0" w:rsidRPr="00FA7737" w:rsidRDefault="00830DED">
      <w:pPr>
        <w:shd w:val="clear" w:color="auto" w:fill="FFFFFF"/>
        <w:ind w:left="900"/>
        <w:jc w:val="both"/>
        <w:rPr>
          <w:sz w:val="22"/>
          <w:szCs w:val="22"/>
        </w:rPr>
      </w:pPr>
      <w:r w:rsidRPr="00FA7737">
        <w:rPr>
          <w:sz w:val="22"/>
          <w:szCs w:val="22"/>
        </w:rPr>
        <w:t>f) az ajánlattevőnek állami támogatások megszerzésére való lehetőségére vonatkozik.</w:t>
      </w:r>
      <w:r w:rsidR="00EC1538" w:rsidRPr="00FA7737">
        <w:rPr>
          <w:sz w:val="22"/>
          <w:szCs w:val="22"/>
        </w:rPr>
        <w:t xml:space="preserve"> </w:t>
      </w:r>
    </w:p>
    <w:p w14:paraId="5E8C6658" w14:textId="77777777" w:rsidR="00B65764" w:rsidRPr="00FA7737" w:rsidRDefault="00FB6551">
      <w:pPr>
        <w:spacing w:before="100" w:beforeAutospacing="1" w:after="100" w:afterAutospacing="1"/>
        <w:ind w:left="851" w:hanging="709"/>
        <w:jc w:val="both"/>
        <w:rPr>
          <w:sz w:val="22"/>
          <w:szCs w:val="22"/>
          <w:lang w:eastAsia="hu-HU"/>
        </w:rPr>
      </w:pPr>
      <w:r w:rsidRPr="00FA7737">
        <w:rPr>
          <w:sz w:val="22"/>
          <w:szCs w:val="22"/>
        </w:rPr>
        <w:tab/>
      </w:r>
      <w:r w:rsidR="00830DED" w:rsidRPr="00FA7737">
        <w:rPr>
          <w:sz w:val="22"/>
          <w:szCs w:val="22"/>
          <w:lang w:eastAsia="hu-HU"/>
        </w:rPr>
        <w:t>Az ajánlatkérő az indokolás elfogadhatóságának megítéléséhez – ha az elfogadhatóság kétséges – további kiegészítő indokolást kérhet az ajánlattevőtől, a többi ajánlattevő egyidejű értesítése mellett. Az ajánlattevő kötelessége az ajánlati ára megalapozottságára vonatkozó minden tényt, adatot, kalkulációt az ajánlatkérő rendelkezésére bocsátani ahhoz, hogy megfelelő mérlegelés eredményeként az ajánlatkérő döntést hozhasson az ajánlati ár megalapozottságáról. Az ajánlatkérő köteles érvénytelennek nyilvánítani az ajánlatot, ha a közölt információk nem indokolják megfelelően, hogy a szerződés az adott áron vagy költséggel teljesíthető.</w:t>
      </w:r>
    </w:p>
    <w:p w14:paraId="4B3F200D" w14:textId="77777777" w:rsidR="00B65764" w:rsidRPr="00FA7737" w:rsidRDefault="00830DED">
      <w:pPr>
        <w:spacing w:before="100" w:beforeAutospacing="1" w:after="100" w:afterAutospacing="1"/>
        <w:ind w:left="851"/>
        <w:jc w:val="both"/>
        <w:rPr>
          <w:sz w:val="22"/>
          <w:szCs w:val="22"/>
          <w:lang w:eastAsia="hu-HU"/>
        </w:rPr>
      </w:pPr>
      <w:r w:rsidRPr="00FA7737">
        <w:rPr>
          <w:sz w:val="22"/>
          <w:szCs w:val="22"/>
          <w:lang w:eastAsia="hu-HU"/>
        </w:rPr>
        <w:t>Nem megfelelő az indokolás különösen, ha megállapítható, hogy az ajánlat azért tartalmaz aránytalanul alacsony árat vagy költséget, mert nem felel meg a</w:t>
      </w:r>
      <w:r w:rsidR="00746493" w:rsidRPr="00FA7737">
        <w:rPr>
          <w:sz w:val="22"/>
          <w:szCs w:val="22"/>
          <w:lang w:eastAsia="hu-HU"/>
        </w:rPr>
        <w:t xml:space="preserve"> Kbt.</w:t>
      </w:r>
      <w:r w:rsidRPr="00FA7737">
        <w:rPr>
          <w:sz w:val="22"/>
          <w:szCs w:val="22"/>
          <w:lang w:eastAsia="hu-HU"/>
        </w:rPr>
        <w:t xml:space="preserve"> 73. § (4) bekezdése szerinti környezetvédelmi, szociális és munkajogi követelményeknek. Az ajánlatkérő az ajánlat megalapozottságának vizsgálata során ennek megítéléséhez az adott ágazatban kötelezően alkalmazandó irányadó munkabérekről is tájékoztatást kérhet az ajánlattevőtől.</w:t>
      </w:r>
    </w:p>
    <w:p w14:paraId="4FBD63A5" w14:textId="77777777" w:rsidR="00B65764" w:rsidRPr="00FA7737" w:rsidRDefault="00830DED" w:rsidP="005468D8">
      <w:pPr>
        <w:spacing w:before="100" w:beforeAutospacing="1" w:after="100" w:afterAutospacing="1"/>
        <w:ind w:left="851" w:hanging="709"/>
        <w:jc w:val="both"/>
        <w:rPr>
          <w:sz w:val="22"/>
          <w:szCs w:val="22"/>
          <w:lang w:eastAsia="hu-HU"/>
        </w:rPr>
      </w:pPr>
      <w:r w:rsidRPr="00FA7737">
        <w:rPr>
          <w:sz w:val="22"/>
          <w:szCs w:val="22"/>
          <w:lang w:eastAsia="hu-HU"/>
        </w:rPr>
        <w:tab/>
        <w:t>Ha az ajánlati ár megalapozottságáról a döntés meghozatalához az szükséges, az ajánlatkérő összehasonlítás céljából a többi ajánlattevőtől is kérhet be meghatározott ajánlati elemeket megalapozó adatokat.</w:t>
      </w:r>
    </w:p>
    <w:p w14:paraId="2FA49160" w14:textId="77777777" w:rsidR="00B65764" w:rsidRPr="00FA7737" w:rsidRDefault="00830DED">
      <w:pPr>
        <w:ind w:left="885" w:hanging="690"/>
        <w:jc w:val="both"/>
        <w:rPr>
          <w:sz w:val="22"/>
          <w:szCs w:val="22"/>
        </w:rPr>
      </w:pPr>
      <w:r w:rsidRPr="00FA7737">
        <w:rPr>
          <w:sz w:val="22"/>
          <w:szCs w:val="22"/>
        </w:rPr>
        <w:t>4.7.2.</w:t>
      </w:r>
      <w:r w:rsidRPr="00FA7737">
        <w:rPr>
          <w:sz w:val="22"/>
          <w:szCs w:val="22"/>
        </w:rPr>
        <w:tab/>
        <w:t>Az</w:t>
      </w:r>
      <w:r w:rsidR="001F07E4" w:rsidRPr="00FA7737">
        <w:rPr>
          <w:sz w:val="22"/>
          <w:szCs w:val="22"/>
        </w:rPr>
        <w:t xml:space="preserve"> ajánlatkérő a Kbt.</w:t>
      </w:r>
      <w:r w:rsidR="005468D8" w:rsidRPr="00FA7737">
        <w:rPr>
          <w:sz w:val="22"/>
          <w:szCs w:val="22"/>
        </w:rPr>
        <w:t xml:space="preserve"> </w:t>
      </w:r>
      <w:r w:rsidR="001F07E4" w:rsidRPr="00FA7737">
        <w:rPr>
          <w:sz w:val="22"/>
          <w:szCs w:val="22"/>
        </w:rPr>
        <w:t>72.</w:t>
      </w:r>
      <w:r w:rsidR="000D4DE7" w:rsidRPr="00FA7737">
        <w:rPr>
          <w:sz w:val="22"/>
          <w:szCs w:val="22"/>
        </w:rPr>
        <w:t xml:space="preserve"> </w:t>
      </w:r>
      <w:r w:rsidR="001F07E4" w:rsidRPr="00FA7737">
        <w:rPr>
          <w:sz w:val="22"/>
          <w:szCs w:val="22"/>
        </w:rPr>
        <w:t>§</w:t>
      </w:r>
      <w:r w:rsidRPr="00FA7737">
        <w:rPr>
          <w:sz w:val="22"/>
          <w:szCs w:val="22"/>
        </w:rPr>
        <w:t xml:space="preserve"> (1)–(6) bekezdésben foglalt eljá</w:t>
      </w:r>
      <w:r w:rsidR="00C135A6" w:rsidRPr="00FA7737">
        <w:rPr>
          <w:sz w:val="22"/>
          <w:szCs w:val="22"/>
        </w:rPr>
        <w:t>rásrendet megfelelően alkalmaz</w:t>
      </w:r>
      <w:r w:rsidR="001F07E4" w:rsidRPr="00FA7737">
        <w:rPr>
          <w:sz w:val="22"/>
          <w:szCs w:val="22"/>
        </w:rPr>
        <w:t>za</w:t>
      </w:r>
      <w:r w:rsidRPr="00FA7737">
        <w:rPr>
          <w:sz w:val="22"/>
          <w:szCs w:val="22"/>
        </w:rPr>
        <w:t xml:space="preserve"> arra az esetre is, ha az ajánlatnak valamely egyéb eleme tartalmaz teljesíthetetlennek ítélt kötelezettségvállalást. Ebben az esetben az ajánlatkérő érvénytelennek nyilvánítja az ajánlatot, ha a közölt információk nem indokolják megfelelően, hogy az adott kötelezettségvállalás teljesíthető.</w:t>
      </w:r>
    </w:p>
    <w:p w14:paraId="5769E0F2" w14:textId="77777777" w:rsidR="00B65764" w:rsidRPr="00FA7737" w:rsidRDefault="00B65764">
      <w:pPr>
        <w:shd w:val="clear" w:color="auto" w:fill="FFFFFF"/>
        <w:ind w:left="915" w:hanging="840"/>
        <w:jc w:val="both"/>
        <w:rPr>
          <w:sz w:val="22"/>
          <w:szCs w:val="22"/>
        </w:rPr>
      </w:pPr>
    </w:p>
    <w:p w14:paraId="13E79249" w14:textId="77777777" w:rsidR="000869B0" w:rsidRPr="00FA7737" w:rsidRDefault="00EC1538">
      <w:pPr>
        <w:tabs>
          <w:tab w:val="left" w:pos="900"/>
        </w:tabs>
        <w:ind w:left="90"/>
        <w:jc w:val="both"/>
        <w:rPr>
          <w:sz w:val="22"/>
          <w:szCs w:val="22"/>
        </w:rPr>
      </w:pPr>
      <w:r w:rsidRPr="00FA7737">
        <w:rPr>
          <w:i/>
          <w:sz w:val="22"/>
          <w:szCs w:val="22"/>
        </w:rPr>
        <w:lastRenderedPageBreak/>
        <w:t>4.</w:t>
      </w:r>
      <w:r w:rsidR="00FB6551" w:rsidRPr="00FA7737">
        <w:rPr>
          <w:i/>
          <w:sz w:val="22"/>
          <w:szCs w:val="22"/>
        </w:rPr>
        <w:t>8</w:t>
      </w:r>
      <w:r w:rsidRPr="00FA7737">
        <w:rPr>
          <w:i/>
          <w:sz w:val="22"/>
          <w:szCs w:val="22"/>
        </w:rPr>
        <w:t>.</w:t>
      </w:r>
      <w:r w:rsidRPr="00FA7737">
        <w:rPr>
          <w:i/>
          <w:sz w:val="22"/>
          <w:szCs w:val="22"/>
        </w:rPr>
        <w:tab/>
        <w:t>Az Ajánlatok értékelése</w:t>
      </w:r>
    </w:p>
    <w:p w14:paraId="35E3C35A" w14:textId="77777777" w:rsidR="000869B0" w:rsidRPr="00FA7737" w:rsidRDefault="000869B0">
      <w:pPr>
        <w:tabs>
          <w:tab w:val="left" w:pos="900"/>
        </w:tabs>
        <w:ind w:left="900"/>
        <w:jc w:val="both"/>
        <w:rPr>
          <w:sz w:val="22"/>
          <w:szCs w:val="22"/>
        </w:rPr>
      </w:pPr>
    </w:p>
    <w:p w14:paraId="7DCA1C72" w14:textId="234EA679" w:rsidR="008B1460" w:rsidRPr="00FA7737" w:rsidRDefault="00EC1538" w:rsidP="00FA724C">
      <w:pPr>
        <w:widowControl w:val="0"/>
        <w:tabs>
          <w:tab w:val="left" w:pos="795"/>
        </w:tabs>
        <w:ind w:left="851" w:hanging="709"/>
        <w:jc w:val="both"/>
        <w:textAlignment w:val="baseline"/>
        <w:rPr>
          <w:sz w:val="22"/>
          <w:szCs w:val="22"/>
        </w:rPr>
      </w:pPr>
      <w:r w:rsidRPr="00FA7737">
        <w:rPr>
          <w:sz w:val="22"/>
          <w:szCs w:val="22"/>
        </w:rPr>
        <w:t>4.</w:t>
      </w:r>
      <w:r w:rsidR="00FB6551" w:rsidRPr="00FA7737">
        <w:rPr>
          <w:sz w:val="22"/>
          <w:szCs w:val="22"/>
        </w:rPr>
        <w:t>8</w:t>
      </w:r>
      <w:r w:rsidRPr="00FA7737">
        <w:rPr>
          <w:sz w:val="22"/>
          <w:szCs w:val="22"/>
        </w:rPr>
        <w:t>.1.</w:t>
      </w:r>
      <w:r w:rsidRPr="00FA7737">
        <w:rPr>
          <w:sz w:val="22"/>
          <w:szCs w:val="22"/>
        </w:rPr>
        <w:tab/>
      </w:r>
      <w:r w:rsidR="00830DED" w:rsidRPr="00FA7737">
        <w:rPr>
          <w:sz w:val="22"/>
          <w:szCs w:val="22"/>
        </w:rPr>
        <w:t>Az ajánlatkérő az ajánlatokat</w:t>
      </w:r>
      <w:r w:rsidR="00E0690A">
        <w:rPr>
          <w:sz w:val="22"/>
          <w:szCs w:val="22"/>
        </w:rPr>
        <w:t xml:space="preserve"> valamennyi rész vonatkozásában</w:t>
      </w:r>
      <w:r w:rsidR="00830DED" w:rsidRPr="00FA7737">
        <w:rPr>
          <w:sz w:val="22"/>
          <w:szCs w:val="22"/>
        </w:rPr>
        <w:t xml:space="preserve"> a </w:t>
      </w:r>
      <w:r w:rsidR="00830DED" w:rsidRPr="00FA7737">
        <w:rPr>
          <w:b/>
          <w:i/>
          <w:sz w:val="22"/>
          <w:szCs w:val="22"/>
        </w:rPr>
        <w:t xml:space="preserve">„legjobb ár-érték arány” </w:t>
      </w:r>
      <w:r w:rsidR="00830DED" w:rsidRPr="00FA7737">
        <w:rPr>
          <w:sz w:val="22"/>
          <w:szCs w:val="22"/>
        </w:rPr>
        <w:t>elve szerint értékeli (Kbt.</w:t>
      </w:r>
      <w:r w:rsidR="00B964D0" w:rsidRPr="00FA7737">
        <w:rPr>
          <w:sz w:val="22"/>
          <w:szCs w:val="22"/>
        </w:rPr>
        <w:t xml:space="preserve"> </w:t>
      </w:r>
      <w:r w:rsidR="00830DED" w:rsidRPr="00FA7737">
        <w:rPr>
          <w:sz w:val="22"/>
          <w:szCs w:val="22"/>
        </w:rPr>
        <w:t>76.§ (2)</w:t>
      </w:r>
      <w:r w:rsidR="000F6653">
        <w:rPr>
          <w:sz w:val="22"/>
          <w:szCs w:val="22"/>
        </w:rPr>
        <w:t xml:space="preserve"> bekezdés</w:t>
      </w:r>
      <w:r w:rsidR="00830DED" w:rsidRPr="00FA7737">
        <w:rPr>
          <w:sz w:val="22"/>
          <w:szCs w:val="22"/>
        </w:rPr>
        <w:t xml:space="preserve"> c) pont).</w:t>
      </w:r>
    </w:p>
    <w:p w14:paraId="4DB24FED" w14:textId="77777777" w:rsidR="008B1460" w:rsidRPr="00FA7737" w:rsidRDefault="008B1460" w:rsidP="00FA724C">
      <w:pPr>
        <w:widowControl w:val="0"/>
        <w:tabs>
          <w:tab w:val="left" w:pos="795"/>
        </w:tabs>
        <w:ind w:left="851" w:hanging="709"/>
        <w:jc w:val="both"/>
        <w:textAlignment w:val="baseline"/>
        <w:rPr>
          <w:sz w:val="22"/>
          <w:szCs w:val="22"/>
        </w:rPr>
      </w:pPr>
    </w:p>
    <w:p w14:paraId="4CB12385" w14:textId="77777777" w:rsidR="002F130D" w:rsidRPr="00FA7737" w:rsidRDefault="002F130D" w:rsidP="002F130D">
      <w:pPr>
        <w:widowControl w:val="0"/>
        <w:tabs>
          <w:tab w:val="left" w:pos="142"/>
        </w:tabs>
        <w:ind w:left="851" w:hanging="709"/>
        <w:jc w:val="both"/>
        <w:textAlignment w:val="baseline"/>
        <w:rPr>
          <w:sz w:val="22"/>
          <w:szCs w:val="22"/>
        </w:rPr>
      </w:pPr>
      <w:r w:rsidRPr="00FA7737">
        <w:rPr>
          <w:sz w:val="22"/>
          <w:szCs w:val="22"/>
        </w:rPr>
        <w:t>4.8.2.</w:t>
      </w:r>
      <w:r w:rsidRPr="00FA7737">
        <w:rPr>
          <w:sz w:val="22"/>
          <w:szCs w:val="22"/>
        </w:rPr>
        <w:tab/>
        <w:t>Az ajánlatok értékelési szempontok szerinti tartalmi elemeinek értékelése során adható pontszámok alsó és felső határa, amely minden értékelési szempont esetében azonos:</w:t>
      </w:r>
    </w:p>
    <w:p w14:paraId="42AC78C9" w14:textId="77777777" w:rsidR="002F130D" w:rsidRPr="00FA7737" w:rsidRDefault="002F130D" w:rsidP="002F130D">
      <w:pPr>
        <w:widowControl w:val="0"/>
        <w:tabs>
          <w:tab w:val="left" w:pos="795"/>
        </w:tabs>
        <w:ind w:left="851"/>
        <w:jc w:val="both"/>
        <w:textAlignment w:val="baseline"/>
        <w:rPr>
          <w:sz w:val="22"/>
          <w:szCs w:val="22"/>
        </w:rPr>
      </w:pPr>
      <w:r w:rsidRPr="00FA7737">
        <w:rPr>
          <w:sz w:val="22"/>
          <w:szCs w:val="22"/>
        </w:rPr>
        <w:t>1-10</w:t>
      </w:r>
    </w:p>
    <w:p w14:paraId="6DA29E31" w14:textId="77777777" w:rsidR="002F130D" w:rsidRPr="00FA7737" w:rsidRDefault="002F130D" w:rsidP="002F130D">
      <w:pPr>
        <w:widowControl w:val="0"/>
        <w:tabs>
          <w:tab w:val="left" w:pos="795"/>
        </w:tabs>
        <w:ind w:left="851"/>
        <w:jc w:val="both"/>
        <w:textAlignment w:val="baseline"/>
        <w:rPr>
          <w:sz w:val="22"/>
          <w:szCs w:val="22"/>
        </w:rPr>
      </w:pPr>
    </w:p>
    <w:p w14:paraId="129BC294" w14:textId="77777777" w:rsidR="00267AD7" w:rsidRDefault="002F130D" w:rsidP="00940A42">
      <w:pPr>
        <w:widowControl w:val="0"/>
        <w:tabs>
          <w:tab w:val="left" w:pos="795"/>
        </w:tabs>
        <w:ind w:left="851" w:hanging="709"/>
        <w:jc w:val="both"/>
        <w:textAlignment w:val="baseline"/>
        <w:rPr>
          <w:sz w:val="22"/>
          <w:szCs w:val="22"/>
          <w:u w:val="single"/>
        </w:rPr>
      </w:pPr>
      <w:r w:rsidRPr="00FA7737">
        <w:rPr>
          <w:sz w:val="22"/>
          <w:szCs w:val="22"/>
        </w:rPr>
        <w:t>4.8.3.</w:t>
      </w:r>
      <w:r w:rsidRPr="00FA7737">
        <w:rPr>
          <w:sz w:val="22"/>
          <w:szCs w:val="22"/>
        </w:rPr>
        <w:tab/>
      </w:r>
      <w:r w:rsidRPr="00FA7737">
        <w:rPr>
          <w:sz w:val="22"/>
          <w:szCs w:val="22"/>
          <w:u w:val="single"/>
        </w:rPr>
        <w:t>Az értékelés szempontjai az alábbiak:</w:t>
      </w:r>
    </w:p>
    <w:p w14:paraId="7C845625" w14:textId="77777777" w:rsidR="0081490A" w:rsidRDefault="0081490A" w:rsidP="0081490A">
      <w:pPr>
        <w:widowControl w:val="0"/>
        <w:tabs>
          <w:tab w:val="left" w:pos="795"/>
        </w:tabs>
        <w:jc w:val="both"/>
        <w:textAlignment w:val="baseline"/>
        <w:rPr>
          <w:sz w:val="22"/>
          <w:szCs w:val="22"/>
          <w:u w:val="single"/>
        </w:rPr>
      </w:pPr>
    </w:p>
    <w:p w14:paraId="7BE9B3FC" w14:textId="77777777" w:rsidR="0081490A" w:rsidRPr="0081490A" w:rsidRDefault="0081490A" w:rsidP="0081490A">
      <w:pPr>
        <w:pStyle w:val="Listaszerbekezds"/>
        <w:widowControl w:val="0"/>
        <w:numPr>
          <w:ilvl w:val="3"/>
          <w:numId w:val="10"/>
        </w:numPr>
        <w:tabs>
          <w:tab w:val="left" w:pos="795"/>
        </w:tabs>
        <w:jc w:val="both"/>
        <w:textAlignment w:val="baseline"/>
        <w:rPr>
          <w:sz w:val="22"/>
          <w:szCs w:val="22"/>
          <w:u w:val="single"/>
        </w:rPr>
      </w:pPr>
      <w:r>
        <w:rPr>
          <w:sz w:val="22"/>
          <w:szCs w:val="22"/>
          <w:u w:val="single"/>
        </w:rPr>
        <w:t>rész esetében:</w:t>
      </w:r>
    </w:p>
    <w:p w14:paraId="4FAAD623" w14:textId="77777777" w:rsidR="0081490A" w:rsidRPr="0081490A" w:rsidRDefault="0081490A" w:rsidP="0081490A">
      <w:pPr>
        <w:widowControl w:val="0"/>
        <w:tabs>
          <w:tab w:val="left" w:pos="795"/>
        </w:tabs>
        <w:jc w:val="both"/>
        <w:textAlignment w:val="baseline"/>
        <w:rPr>
          <w:sz w:val="22"/>
          <w:szCs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819"/>
        <w:gridCol w:w="2126"/>
      </w:tblGrid>
      <w:tr w:rsidR="00BE45FF" w:rsidRPr="00FA7737" w14:paraId="0D2345D1" w14:textId="77777777" w:rsidTr="00C32684">
        <w:tc>
          <w:tcPr>
            <w:tcW w:w="1276" w:type="dxa"/>
            <w:shd w:val="clear" w:color="auto" w:fill="D9D9D9" w:themeFill="background1" w:themeFillShade="D9"/>
          </w:tcPr>
          <w:p w14:paraId="67E5E5D6" w14:textId="77777777" w:rsidR="00BE45FF" w:rsidRPr="00FA7737" w:rsidRDefault="008D0FEF" w:rsidP="00DC536D">
            <w:pPr>
              <w:jc w:val="center"/>
              <w:rPr>
                <w:sz w:val="22"/>
                <w:szCs w:val="22"/>
              </w:rPr>
            </w:pPr>
            <w:r w:rsidRPr="00FA7737">
              <w:rPr>
                <w:sz w:val="22"/>
                <w:szCs w:val="22"/>
              </w:rPr>
              <w:t>Sorszám</w:t>
            </w:r>
          </w:p>
        </w:tc>
        <w:tc>
          <w:tcPr>
            <w:tcW w:w="4819" w:type="dxa"/>
            <w:shd w:val="clear" w:color="auto" w:fill="D9D9D9" w:themeFill="background1" w:themeFillShade="D9"/>
            <w:vAlign w:val="center"/>
          </w:tcPr>
          <w:p w14:paraId="79AF3CDF" w14:textId="77777777" w:rsidR="00BE45FF" w:rsidRPr="00FA7737" w:rsidRDefault="008D0FEF" w:rsidP="00DC536D">
            <w:pPr>
              <w:jc w:val="center"/>
              <w:rPr>
                <w:sz w:val="22"/>
                <w:szCs w:val="22"/>
              </w:rPr>
            </w:pPr>
            <w:r w:rsidRPr="00FA7737">
              <w:rPr>
                <w:sz w:val="22"/>
                <w:szCs w:val="22"/>
              </w:rPr>
              <w:t xml:space="preserve">Ár </w:t>
            </w:r>
            <w:r w:rsidR="00BE45FF" w:rsidRPr="00FA7737">
              <w:rPr>
                <w:sz w:val="22"/>
                <w:szCs w:val="22"/>
              </w:rPr>
              <w:t>szempont</w:t>
            </w:r>
          </w:p>
        </w:tc>
        <w:tc>
          <w:tcPr>
            <w:tcW w:w="2126" w:type="dxa"/>
            <w:shd w:val="clear" w:color="auto" w:fill="D9D9D9" w:themeFill="background1" w:themeFillShade="D9"/>
            <w:vAlign w:val="center"/>
          </w:tcPr>
          <w:p w14:paraId="52BF3A0F" w14:textId="77777777" w:rsidR="00BE45FF" w:rsidRPr="00FA7737" w:rsidRDefault="00BE45FF" w:rsidP="00DC536D">
            <w:pPr>
              <w:jc w:val="center"/>
              <w:rPr>
                <w:sz w:val="22"/>
                <w:szCs w:val="22"/>
              </w:rPr>
            </w:pPr>
            <w:r w:rsidRPr="00FA7737">
              <w:rPr>
                <w:sz w:val="22"/>
                <w:szCs w:val="22"/>
              </w:rPr>
              <w:t>Súlyszám</w:t>
            </w:r>
          </w:p>
        </w:tc>
      </w:tr>
      <w:tr w:rsidR="00BE45FF" w:rsidRPr="00FA7737" w:rsidDel="00BE45FF" w14:paraId="291F3CBD" w14:textId="77777777" w:rsidTr="00C32684">
        <w:tc>
          <w:tcPr>
            <w:tcW w:w="1276" w:type="dxa"/>
            <w:shd w:val="clear" w:color="auto" w:fill="FFFFFF" w:themeFill="background1"/>
            <w:vAlign w:val="center"/>
          </w:tcPr>
          <w:p w14:paraId="1D3A19C7" w14:textId="77777777" w:rsidR="00707307" w:rsidRPr="00FA7737" w:rsidRDefault="00BE45FF">
            <w:pPr>
              <w:spacing w:before="120" w:after="120"/>
              <w:ind w:left="180"/>
              <w:jc w:val="center"/>
              <w:rPr>
                <w:sz w:val="22"/>
                <w:szCs w:val="22"/>
              </w:rPr>
            </w:pPr>
            <w:r w:rsidRPr="00FA7737">
              <w:rPr>
                <w:sz w:val="22"/>
                <w:szCs w:val="22"/>
              </w:rPr>
              <w:t>1.</w:t>
            </w:r>
          </w:p>
        </w:tc>
        <w:tc>
          <w:tcPr>
            <w:tcW w:w="4819" w:type="dxa"/>
            <w:shd w:val="clear" w:color="auto" w:fill="FFFFFF" w:themeFill="background1"/>
            <w:vAlign w:val="center"/>
          </w:tcPr>
          <w:p w14:paraId="58FB9945" w14:textId="77777777" w:rsidR="008D0FEF" w:rsidRPr="00FA7737" w:rsidRDefault="005B3EC5">
            <w:pPr>
              <w:spacing w:before="120" w:after="120"/>
              <w:ind w:left="180"/>
              <w:jc w:val="center"/>
              <w:rPr>
                <w:sz w:val="22"/>
                <w:szCs w:val="22"/>
              </w:rPr>
            </w:pPr>
            <w:r w:rsidRPr="005B3EC5">
              <w:rPr>
                <w:sz w:val="22"/>
                <w:szCs w:val="22"/>
              </w:rPr>
              <w:t>Nettó ajánlati ár (HUF)</w:t>
            </w:r>
          </w:p>
        </w:tc>
        <w:tc>
          <w:tcPr>
            <w:tcW w:w="2126" w:type="dxa"/>
            <w:shd w:val="clear" w:color="auto" w:fill="FFFFFF" w:themeFill="background1"/>
            <w:vAlign w:val="center"/>
          </w:tcPr>
          <w:p w14:paraId="4733CBD3" w14:textId="77777777" w:rsidR="00BE45FF" w:rsidRPr="00FA7737" w:rsidDel="00BE45FF" w:rsidRDefault="00EA35DE" w:rsidP="00DC536D">
            <w:pPr>
              <w:jc w:val="center"/>
              <w:rPr>
                <w:sz w:val="22"/>
                <w:szCs w:val="22"/>
              </w:rPr>
            </w:pPr>
            <w:r w:rsidRPr="00FA7737">
              <w:rPr>
                <w:sz w:val="22"/>
                <w:szCs w:val="22"/>
              </w:rPr>
              <w:t>9</w:t>
            </w:r>
            <w:r w:rsidR="00BE45FF" w:rsidRPr="00FA7737">
              <w:rPr>
                <w:sz w:val="22"/>
                <w:szCs w:val="22"/>
              </w:rPr>
              <w:t>0</w:t>
            </w:r>
          </w:p>
        </w:tc>
      </w:tr>
      <w:tr w:rsidR="00BE45FF" w:rsidRPr="00FA7737" w14:paraId="10DF3266" w14:textId="77777777" w:rsidTr="00C32684">
        <w:tc>
          <w:tcPr>
            <w:tcW w:w="1276" w:type="dxa"/>
            <w:shd w:val="clear" w:color="auto" w:fill="D9D9D9" w:themeFill="background1" w:themeFillShade="D9"/>
            <w:vAlign w:val="center"/>
          </w:tcPr>
          <w:p w14:paraId="2E69E565" w14:textId="77777777" w:rsidR="00707307" w:rsidRPr="00FA7737" w:rsidRDefault="00707307">
            <w:pPr>
              <w:jc w:val="center"/>
              <w:rPr>
                <w:sz w:val="22"/>
                <w:szCs w:val="22"/>
                <w:lang w:eastAsia="hu-HU"/>
              </w:rPr>
            </w:pPr>
          </w:p>
        </w:tc>
        <w:tc>
          <w:tcPr>
            <w:tcW w:w="4819" w:type="dxa"/>
            <w:shd w:val="clear" w:color="auto" w:fill="D9D9D9" w:themeFill="background1" w:themeFillShade="D9"/>
            <w:vAlign w:val="center"/>
          </w:tcPr>
          <w:p w14:paraId="2F921927" w14:textId="77777777" w:rsidR="00BE45FF" w:rsidRPr="00FA7737" w:rsidRDefault="008D0FEF" w:rsidP="00DC536D">
            <w:pPr>
              <w:jc w:val="center"/>
              <w:rPr>
                <w:sz w:val="22"/>
                <w:szCs w:val="22"/>
              </w:rPr>
            </w:pPr>
            <w:r w:rsidRPr="00FA7737">
              <w:rPr>
                <w:sz w:val="22"/>
                <w:szCs w:val="22"/>
                <w:lang w:eastAsia="hu-HU"/>
              </w:rPr>
              <w:t xml:space="preserve">Minőségi </w:t>
            </w:r>
            <w:r w:rsidR="00BE45FF" w:rsidRPr="00FA7737">
              <w:rPr>
                <w:sz w:val="22"/>
                <w:szCs w:val="22"/>
                <w:lang w:eastAsia="hu-HU"/>
              </w:rPr>
              <w:t>szempont</w:t>
            </w:r>
          </w:p>
        </w:tc>
        <w:tc>
          <w:tcPr>
            <w:tcW w:w="2126" w:type="dxa"/>
            <w:shd w:val="clear" w:color="auto" w:fill="D9D9D9" w:themeFill="background1" w:themeFillShade="D9"/>
            <w:vAlign w:val="center"/>
          </w:tcPr>
          <w:p w14:paraId="12DBAF42" w14:textId="77777777" w:rsidR="00BE45FF" w:rsidRPr="00FA7737" w:rsidRDefault="00316029" w:rsidP="00DC536D">
            <w:pPr>
              <w:jc w:val="center"/>
              <w:rPr>
                <w:sz w:val="22"/>
                <w:szCs w:val="22"/>
              </w:rPr>
            </w:pPr>
            <w:r w:rsidRPr="00FA7737">
              <w:rPr>
                <w:sz w:val="22"/>
                <w:szCs w:val="22"/>
              </w:rPr>
              <w:t>Súlyszám</w:t>
            </w:r>
          </w:p>
        </w:tc>
      </w:tr>
      <w:tr w:rsidR="008D0FEF" w:rsidRPr="00FA7737" w14:paraId="57B3D0AA" w14:textId="77777777" w:rsidTr="00C32684">
        <w:tc>
          <w:tcPr>
            <w:tcW w:w="1276" w:type="dxa"/>
            <w:vAlign w:val="center"/>
          </w:tcPr>
          <w:p w14:paraId="5D9D281A" w14:textId="77777777" w:rsidR="008D0FEF" w:rsidRPr="00FA7737" w:rsidRDefault="00FC1DA4" w:rsidP="00240BA2">
            <w:pPr>
              <w:spacing w:before="120" w:after="120"/>
              <w:ind w:left="180"/>
              <w:jc w:val="center"/>
              <w:rPr>
                <w:sz w:val="22"/>
                <w:szCs w:val="22"/>
              </w:rPr>
            </w:pPr>
            <w:r w:rsidRPr="00FA7737">
              <w:rPr>
                <w:sz w:val="22"/>
                <w:szCs w:val="22"/>
              </w:rPr>
              <w:t>2</w:t>
            </w:r>
            <w:r w:rsidR="008D0FEF" w:rsidRPr="00FA7737">
              <w:rPr>
                <w:sz w:val="22"/>
                <w:szCs w:val="22"/>
              </w:rPr>
              <w:t>.</w:t>
            </w:r>
          </w:p>
        </w:tc>
        <w:tc>
          <w:tcPr>
            <w:tcW w:w="4819" w:type="dxa"/>
            <w:shd w:val="clear" w:color="auto" w:fill="auto"/>
            <w:vAlign w:val="center"/>
          </w:tcPr>
          <w:p w14:paraId="71185E5C" w14:textId="476E5D78" w:rsidR="008D0FEF" w:rsidRPr="00FA7737" w:rsidRDefault="005B3EC5" w:rsidP="00240BA2">
            <w:pPr>
              <w:spacing w:before="120" w:after="120"/>
              <w:ind w:left="180"/>
              <w:jc w:val="center"/>
              <w:rPr>
                <w:sz w:val="22"/>
                <w:szCs w:val="22"/>
              </w:rPr>
            </w:pPr>
            <w:r w:rsidRPr="005B3EC5">
              <w:rPr>
                <w:sz w:val="22"/>
                <w:szCs w:val="22"/>
              </w:rPr>
              <w:t xml:space="preserve">A megrendelés kézhezvételétől számított elszállítási idő (minimum 5 </w:t>
            </w:r>
            <w:r w:rsidR="002C2567">
              <w:rPr>
                <w:sz w:val="22"/>
                <w:szCs w:val="22"/>
              </w:rPr>
              <w:t xml:space="preserve">naptári nap </w:t>
            </w:r>
            <w:r w:rsidRPr="005B3EC5">
              <w:rPr>
                <w:sz w:val="22"/>
                <w:szCs w:val="22"/>
              </w:rPr>
              <w:t>- maximum 10 naptári nap)</w:t>
            </w:r>
          </w:p>
        </w:tc>
        <w:tc>
          <w:tcPr>
            <w:tcW w:w="2126" w:type="dxa"/>
            <w:shd w:val="clear" w:color="auto" w:fill="auto"/>
            <w:vAlign w:val="center"/>
          </w:tcPr>
          <w:p w14:paraId="4EE8E55C" w14:textId="77777777" w:rsidR="008D0FEF" w:rsidRPr="00FA7737" w:rsidDel="00BE45FF" w:rsidRDefault="008D0FEF" w:rsidP="00240BA2">
            <w:pPr>
              <w:jc w:val="center"/>
              <w:rPr>
                <w:sz w:val="22"/>
                <w:szCs w:val="22"/>
              </w:rPr>
            </w:pPr>
            <w:r w:rsidRPr="00FA7737">
              <w:rPr>
                <w:sz w:val="22"/>
                <w:szCs w:val="22"/>
              </w:rPr>
              <w:t>10</w:t>
            </w:r>
          </w:p>
        </w:tc>
      </w:tr>
    </w:tbl>
    <w:p w14:paraId="2858E639" w14:textId="77777777" w:rsidR="002F130D" w:rsidRDefault="002F130D" w:rsidP="002F130D">
      <w:pPr>
        <w:widowControl w:val="0"/>
        <w:tabs>
          <w:tab w:val="left" w:pos="795"/>
        </w:tabs>
        <w:ind w:left="851" w:hanging="709"/>
        <w:jc w:val="both"/>
        <w:textAlignment w:val="baseline"/>
        <w:rPr>
          <w:sz w:val="22"/>
          <w:szCs w:val="22"/>
        </w:rPr>
      </w:pPr>
    </w:p>
    <w:p w14:paraId="7584D1B9" w14:textId="77777777" w:rsidR="005B3EC5" w:rsidRDefault="005B3EC5" w:rsidP="002F130D">
      <w:pPr>
        <w:widowControl w:val="0"/>
        <w:tabs>
          <w:tab w:val="left" w:pos="795"/>
        </w:tabs>
        <w:ind w:left="851" w:hanging="709"/>
        <w:jc w:val="both"/>
        <w:textAlignment w:val="baseline"/>
        <w:rPr>
          <w:sz w:val="22"/>
          <w:szCs w:val="22"/>
        </w:rPr>
      </w:pPr>
    </w:p>
    <w:p w14:paraId="036EAF2E" w14:textId="77777777" w:rsidR="005B3EC5" w:rsidRPr="005B3EC5" w:rsidRDefault="005B3EC5" w:rsidP="005B3EC5">
      <w:pPr>
        <w:pStyle w:val="Listaszerbekezds"/>
        <w:widowControl w:val="0"/>
        <w:numPr>
          <w:ilvl w:val="3"/>
          <w:numId w:val="10"/>
        </w:numPr>
        <w:tabs>
          <w:tab w:val="left" w:pos="795"/>
        </w:tabs>
        <w:jc w:val="both"/>
        <w:textAlignment w:val="baseline"/>
        <w:rPr>
          <w:sz w:val="22"/>
          <w:szCs w:val="22"/>
          <w:u w:val="single"/>
        </w:rPr>
      </w:pPr>
      <w:r w:rsidRPr="005B3EC5">
        <w:rPr>
          <w:sz w:val="22"/>
          <w:szCs w:val="22"/>
          <w:u w:val="single"/>
        </w:rPr>
        <w:t>rész esetében:</w:t>
      </w:r>
    </w:p>
    <w:p w14:paraId="48432CAF" w14:textId="77777777" w:rsidR="005B3EC5" w:rsidRPr="0081490A" w:rsidRDefault="005B3EC5" w:rsidP="005B3EC5">
      <w:pPr>
        <w:widowControl w:val="0"/>
        <w:tabs>
          <w:tab w:val="left" w:pos="795"/>
        </w:tabs>
        <w:jc w:val="both"/>
        <w:textAlignment w:val="baseline"/>
        <w:rPr>
          <w:sz w:val="22"/>
          <w:szCs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819"/>
        <w:gridCol w:w="2126"/>
      </w:tblGrid>
      <w:tr w:rsidR="005B3EC5" w:rsidRPr="00FA7737" w14:paraId="281BB444" w14:textId="77777777" w:rsidTr="00A57350">
        <w:tc>
          <w:tcPr>
            <w:tcW w:w="1276" w:type="dxa"/>
            <w:shd w:val="clear" w:color="auto" w:fill="D9D9D9" w:themeFill="background1" w:themeFillShade="D9"/>
          </w:tcPr>
          <w:p w14:paraId="54161F86" w14:textId="77777777" w:rsidR="005B3EC5" w:rsidRPr="00FA7737" w:rsidRDefault="005B3EC5" w:rsidP="00A57350">
            <w:pPr>
              <w:jc w:val="center"/>
              <w:rPr>
                <w:sz w:val="22"/>
                <w:szCs w:val="22"/>
              </w:rPr>
            </w:pPr>
            <w:r w:rsidRPr="00FA7737">
              <w:rPr>
                <w:sz w:val="22"/>
                <w:szCs w:val="22"/>
              </w:rPr>
              <w:t>Sorszám</w:t>
            </w:r>
          </w:p>
        </w:tc>
        <w:tc>
          <w:tcPr>
            <w:tcW w:w="4819" w:type="dxa"/>
            <w:shd w:val="clear" w:color="auto" w:fill="D9D9D9" w:themeFill="background1" w:themeFillShade="D9"/>
            <w:vAlign w:val="center"/>
          </w:tcPr>
          <w:p w14:paraId="6FC42B5F" w14:textId="77777777" w:rsidR="005B3EC5" w:rsidRPr="00FA7737" w:rsidRDefault="005B3EC5" w:rsidP="00A57350">
            <w:pPr>
              <w:jc w:val="center"/>
              <w:rPr>
                <w:sz w:val="22"/>
                <w:szCs w:val="22"/>
              </w:rPr>
            </w:pPr>
            <w:r w:rsidRPr="00FA7737">
              <w:rPr>
                <w:sz w:val="22"/>
                <w:szCs w:val="22"/>
              </w:rPr>
              <w:t>Ár szempont</w:t>
            </w:r>
          </w:p>
        </w:tc>
        <w:tc>
          <w:tcPr>
            <w:tcW w:w="2126" w:type="dxa"/>
            <w:shd w:val="clear" w:color="auto" w:fill="D9D9D9" w:themeFill="background1" w:themeFillShade="D9"/>
            <w:vAlign w:val="center"/>
          </w:tcPr>
          <w:p w14:paraId="53C0D798" w14:textId="77777777" w:rsidR="005B3EC5" w:rsidRPr="00FA7737" w:rsidRDefault="005B3EC5" w:rsidP="00A57350">
            <w:pPr>
              <w:jc w:val="center"/>
              <w:rPr>
                <w:sz w:val="22"/>
                <w:szCs w:val="22"/>
              </w:rPr>
            </w:pPr>
            <w:r w:rsidRPr="00FA7737">
              <w:rPr>
                <w:sz w:val="22"/>
                <w:szCs w:val="22"/>
              </w:rPr>
              <w:t>Súlyszám</w:t>
            </w:r>
          </w:p>
        </w:tc>
      </w:tr>
      <w:tr w:rsidR="005B3EC5" w:rsidRPr="00FA7737" w:rsidDel="00BE45FF" w14:paraId="47AB6191" w14:textId="77777777" w:rsidTr="00A57350">
        <w:tc>
          <w:tcPr>
            <w:tcW w:w="1276" w:type="dxa"/>
            <w:shd w:val="clear" w:color="auto" w:fill="FFFFFF" w:themeFill="background1"/>
            <w:vAlign w:val="center"/>
          </w:tcPr>
          <w:p w14:paraId="49DF6A92" w14:textId="77777777" w:rsidR="005B3EC5" w:rsidRPr="00FA7737" w:rsidRDefault="005B3EC5" w:rsidP="00A57350">
            <w:pPr>
              <w:spacing w:before="120" w:after="120"/>
              <w:ind w:left="180"/>
              <w:jc w:val="center"/>
              <w:rPr>
                <w:sz w:val="22"/>
                <w:szCs w:val="22"/>
              </w:rPr>
            </w:pPr>
            <w:r w:rsidRPr="00FA7737">
              <w:rPr>
                <w:sz w:val="22"/>
                <w:szCs w:val="22"/>
              </w:rPr>
              <w:t>1.</w:t>
            </w:r>
          </w:p>
        </w:tc>
        <w:tc>
          <w:tcPr>
            <w:tcW w:w="4819" w:type="dxa"/>
            <w:shd w:val="clear" w:color="auto" w:fill="FFFFFF" w:themeFill="background1"/>
            <w:vAlign w:val="center"/>
          </w:tcPr>
          <w:p w14:paraId="1B084306" w14:textId="77777777" w:rsidR="005B3EC5" w:rsidRPr="00FA7737" w:rsidRDefault="005B3EC5" w:rsidP="00A57350">
            <w:pPr>
              <w:spacing w:before="120" w:after="120"/>
              <w:ind w:left="180"/>
              <w:jc w:val="center"/>
              <w:rPr>
                <w:sz w:val="22"/>
                <w:szCs w:val="22"/>
              </w:rPr>
            </w:pPr>
            <w:r w:rsidRPr="005B3EC5">
              <w:rPr>
                <w:sz w:val="22"/>
                <w:szCs w:val="22"/>
              </w:rPr>
              <w:t>Nettó ajánlati ár (HUF)</w:t>
            </w:r>
          </w:p>
        </w:tc>
        <w:tc>
          <w:tcPr>
            <w:tcW w:w="2126" w:type="dxa"/>
            <w:shd w:val="clear" w:color="auto" w:fill="FFFFFF" w:themeFill="background1"/>
            <w:vAlign w:val="center"/>
          </w:tcPr>
          <w:p w14:paraId="27000ACF" w14:textId="77777777" w:rsidR="005B3EC5" w:rsidRPr="00FA7737" w:rsidDel="00BE45FF" w:rsidRDefault="005B3EC5" w:rsidP="00A57350">
            <w:pPr>
              <w:jc w:val="center"/>
              <w:rPr>
                <w:sz w:val="22"/>
                <w:szCs w:val="22"/>
              </w:rPr>
            </w:pPr>
            <w:r w:rsidRPr="00FA7737">
              <w:rPr>
                <w:sz w:val="22"/>
                <w:szCs w:val="22"/>
              </w:rPr>
              <w:t>90</w:t>
            </w:r>
          </w:p>
        </w:tc>
      </w:tr>
      <w:tr w:rsidR="005B3EC5" w:rsidRPr="00FA7737" w14:paraId="5AA256E2" w14:textId="77777777" w:rsidTr="00A57350">
        <w:tc>
          <w:tcPr>
            <w:tcW w:w="1276" w:type="dxa"/>
            <w:shd w:val="clear" w:color="auto" w:fill="D9D9D9" w:themeFill="background1" w:themeFillShade="D9"/>
            <w:vAlign w:val="center"/>
          </w:tcPr>
          <w:p w14:paraId="14CAE4A0" w14:textId="77777777" w:rsidR="005B3EC5" w:rsidRPr="00FA7737" w:rsidRDefault="005B3EC5" w:rsidP="00A57350">
            <w:pPr>
              <w:jc w:val="center"/>
              <w:rPr>
                <w:sz w:val="22"/>
                <w:szCs w:val="22"/>
                <w:lang w:eastAsia="hu-HU"/>
              </w:rPr>
            </w:pPr>
          </w:p>
        </w:tc>
        <w:tc>
          <w:tcPr>
            <w:tcW w:w="4819" w:type="dxa"/>
            <w:shd w:val="clear" w:color="auto" w:fill="D9D9D9" w:themeFill="background1" w:themeFillShade="D9"/>
            <w:vAlign w:val="center"/>
          </w:tcPr>
          <w:p w14:paraId="46B185A6" w14:textId="77777777" w:rsidR="005B3EC5" w:rsidRPr="00FA7737" w:rsidRDefault="005B3EC5" w:rsidP="00A57350">
            <w:pPr>
              <w:jc w:val="center"/>
              <w:rPr>
                <w:sz w:val="22"/>
                <w:szCs w:val="22"/>
              </w:rPr>
            </w:pPr>
            <w:r w:rsidRPr="00FA7737">
              <w:rPr>
                <w:sz w:val="22"/>
                <w:szCs w:val="22"/>
                <w:lang w:eastAsia="hu-HU"/>
              </w:rPr>
              <w:t>Minőségi szempont</w:t>
            </w:r>
          </w:p>
        </w:tc>
        <w:tc>
          <w:tcPr>
            <w:tcW w:w="2126" w:type="dxa"/>
            <w:shd w:val="clear" w:color="auto" w:fill="D9D9D9" w:themeFill="background1" w:themeFillShade="D9"/>
            <w:vAlign w:val="center"/>
          </w:tcPr>
          <w:p w14:paraId="2360FBA3" w14:textId="77777777" w:rsidR="005B3EC5" w:rsidRPr="00FA7737" w:rsidRDefault="005B3EC5" w:rsidP="00A57350">
            <w:pPr>
              <w:jc w:val="center"/>
              <w:rPr>
                <w:sz w:val="22"/>
                <w:szCs w:val="22"/>
              </w:rPr>
            </w:pPr>
            <w:r w:rsidRPr="00FA7737">
              <w:rPr>
                <w:sz w:val="22"/>
                <w:szCs w:val="22"/>
              </w:rPr>
              <w:t>Súlyszám</w:t>
            </w:r>
          </w:p>
        </w:tc>
      </w:tr>
      <w:tr w:rsidR="005B3EC5" w:rsidRPr="00FA7737" w14:paraId="4FD858A0" w14:textId="77777777" w:rsidTr="00A57350">
        <w:tc>
          <w:tcPr>
            <w:tcW w:w="1276" w:type="dxa"/>
            <w:vAlign w:val="center"/>
          </w:tcPr>
          <w:p w14:paraId="20EBFE8F" w14:textId="77777777" w:rsidR="005B3EC5" w:rsidRPr="00FA7737" w:rsidRDefault="005B3EC5" w:rsidP="00A57350">
            <w:pPr>
              <w:spacing w:before="120" w:after="120"/>
              <w:ind w:left="180"/>
              <w:jc w:val="center"/>
              <w:rPr>
                <w:sz w:val="22"/>
                <w:szCs w:val="22"/>
              </w:rPr>
            </w:pPr>
            <w:r w:rsidRPr="00FA7737">
              <w:rPr>
                <w:sz w:val="22"/>
                <w:szCs w:val="22"/>
              </w:rPr>
              <w:t>2.</w:t>
            </w:r>
          </w:p>
        </w:tc>
        <w:tc>
          <w:tcPr>
            <w:tcW w:w="4819" w:type="dxa"/>
            <w:shd w:val="clear" w:color="auto" w:fill="auto"/>
            <w:vAlign w:val="center"/>
          </w:tcPr>
          <w:p w14:paraId="1891815A" w14:textId="70049AE9" w:rsidR="005B3EC5" w:rsidRPr="00FA7737" w:rsidRDefault="005B3EC5" w:rsidP="00A57350">
            <w:pPr>
              <w:spacing w:before="120" w:after="120"/>
              <w:ind w:left="180"/>
              <w:jc w:val="center"/>
              <w:rPr>
                <w:sz w:val="22"/>
                <w:szCs w:val="22"/>
              </w:rPr>
            </w:pPr>
            <w:r w:rsidRPr="005B3EC5">
              <w:rPr>
                <w:sz w:val="22"/>
                <w:szCs w:val="22"/>
              </w:rPr>
              <w:t xml:space="preserve">A megrendelés kézhezvételétől számított elszállítási idő (minimum 5 </w:t>
            </w:r>
            <w:r w:rsidR="002C2567">
              <w:rPr>
                <w:sz w:val="22"/>
                <w:szCs w:val="22"/>
              </w:rPr>
              <w:t xml:space="preserve">naptári nap </w:t>
            </w:r>
            <w:r w:rsidRPr="005B3EC5">
              <w:rPr>
                <w:sz w:val="22"/>
                <w:szCs w:val="22"/>
              </w:rPr>
              <w:t>- maximum 10 naptári nap)</w:t>
            </w:r>
          </w:p>
        </w:tc>
        <w:tc>
          <w:tcPr>
            <w:tcW w:w="2126" w:type="dxa"/>
            <w:shd w:val="clear" w:color="auto" w:fill="auto"/>
            <w:vAlign w:val="center"/>
          </w:tcPr>
          <w:p w14:paraId="211C2586" w14:textId="77777777" w:rsidR="005B3EC5" w:rsidRPr="00FA7737" w:rsidDel="00BE45FF" w:rsidRDefault="005B3EC5" w:rsidP="00A57350">
            <w:pPr>
              <w:jc w:val="center"/>
              <w:rPr>
                <w:sz w:val="22"/>
                <w:szCs w:val="22"/>
              </w:rPr>
            </w:pPr>
            <w:r w:rsidRPr="00FA7737">
              <w:rPr>
                <w:sz w:val="22"/>
                <w:szCs w:val="22"/>
              </w:rPr>
              <w:t>10</w:t>
            </w:r>
          </w:p>
        </w:tc>
      </w:tr>
    </w:tbl>
    <w:p w14:paraId="39CCCEE3" w14:textId="77777777" w:rsidR="005B3EC5" w:rsidRDefault="005B3EC5" w:rsidP="002F130D">
      <w:pPr>
        <w:widowControl w:val="0"/>
        <w:tabs>
          <w:tab w:val="left" w:pos="795"/>
        </w:tabs>
        <w:ind w:left="851" w:hanging="709"/>
        <w:jc w:val="both"/>
        <w:textAlignment w:val="baseline"/>
        <w:rPr>
          <w:sz w:val="22"/>
          <w:szCs w:val="22"/>
        </w:rPr>
      </w:pPr>
    </w:p>
    <w:p w14:paraId="0129AF5D" w14:textId="77777777" w:rsidR="005B3EC5" w:rsidRDefault="005B3EC5" w:rsidP="002F130D">
      <w:pPr>
        <w:widowControl w:val="0"/>
        <w:tabs>
          <w:tab w:val="left" w:pos="795"/>
        </w:tabs>
        <w:ind w:left="851" w:hanging="709"/>
        <w:jc w:val="both"/>
        <w:textAlignment w:val="baseline"/>
        <w:rPr>
          <w:sz w:val="22"/>
          <w:szCs w:val="22"/>
        </w:rPr>
      </w:pPr>
    </w:p>
    <w:p w14:paraId="37392E8B" w14:textId="77777777" w:rsidR="005B3EC5" w:rsidRPr="0081490A" w:rsidRDefault="005B3EC5" w:rsidP="005B3EC5">
      <w:pPr>
        <w:pStyle w:val="Listaszerbekezds"/>
        <w:widowControl w:val="0"/>
        <w:numPr>
          <w:ilvl w:val="3"/>
          <w:numId w:val="10"/>
        </w:numPr>
        <w:tabs>
          <w:tab w:val="left" w:pos="795"/>
        </w:tabs>
        <w:jc w:val="both"/>
        <w:textAlignment w:val="baseline"/>
        <w:rPr>
          <w:sz w:val="22"/>
          <w:szCs w:val="22"/>
          <w:u w:val="single"/>
        </w:rPr>
      </w:pPr>
      <w:r>
        <w:rPr>
          <w:sz w:val="22"/>
          <w:szCs w:val="22"/>
          <w:u w:val="single"/>
        </w:rPr>
        <w:t>rész esetében:</w:t>
      </w:r>
    </w:p>
    <w:p w14:paraId="27BB6756" w14:textId="77777777" w:rsidR="005B3EC5" w:rsidRPr="0081490A" w:rsidRDefault="005B3EC5" w:rsidP="005B3EC5">
      <w:pPr>
        <w:widowControl w:val="0"/>
        <w:tabs>
          <w:tab w:val="left" w:pos="795"/>
        </w:tabs>
        <w:jc w:val="both"/>
        <w:textAlignment w:val="baseline"/>
        <w:rPr>
          <w:sz w:val="22"/>
          <w:szCs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819"/>
        <w:gridCol w:w="2126"/>
      </w:tblGrid>
      <w:tr w:rsidR="005B3EC5" w:rsidRPr="00FA7737" w14:paraId="3D2D68B1" w14:textId="77777777" w:rsidTr="00A57350">
        <w:tc>
          <w:tcPr>
            <w:tcW w:w="1276" w:type="dxa"/>
            <w:shd w:val="clear" w:color="auto" w:fill="D9D9D9" w:themeFill="background1" w:themeFillShade="D9"/>
          </w:tcPr>
          <w:p w14:paraId="5B780F34" w14:textId="77777777" w:rsidR="005B3EC5" w:rsidRPr="00FA7737" w:rsidRDefault="005B3EC5" w:rsidP="00A57350">
            <w:pPr>
              <w:jc w:val="center"/>
              <w:rPr>
                <w:sz w:val="22"/>
                <w:szCs w:val="22"/>
              </w:rPr>
            </w:pPr>
            <w:r w:rsidRPr="00FA7737">
              <w:rPr>
                <w:sz w:val="22"/>
                <w:szCs w:val="22"/>
              </w:rPr>
              <w:t>Sorszám</w:t>
            </w:r>
          </w:p>
        </w:tc>
        <w:tc>
          <w:tcPr>
            <w:tcW w:w="4819" w:type="dxa"/>
            <w:shd w:val="clear" w:color="auto" w:fill="D9D9D9" w:themeFill="background1" w:themeFillShade="D9"/>
            <w:vAlign w:val="center"/>
          </w:tcPr>
          <w:p w14:paraId="27EC2A3D" w14:textId="77777777" w:rsidR="005B3EC5" w:rsidRPr="00FA7737" w:rsidRDefault="005B3EC5" w:rsidP="00A57350">
            <w:pPr>
              <w:jc w:val="center"/>
              <w:rPr>
                <w:sz w:val="22"/>
                <w:szCs w:val="22"/>
              </w:rPr>
            </w:pPr>
            <w:r w:rsidRPr="00FA7737">
              <w:rPr>
                <w:sz w:val="22"/>
                <w:szCs w:val="22"/>
              </w:rPr>
              <w:t>Ár szempont</w:t>
            </w:r>
          </w:p>
        </w:tc>
        <w:tc>
          <w:tcPr>
            <w:tcW w:w="2126" w:type="dxa"/>
            <w:shd w:val="clear" w:color="auto" w:fill="D9D9D9" w:themeFill="background1" w:themeFillShade="D9"/>
            <w:vAlign w:val="center"/>
          </w:tcPr>
          <w:p w14:paraId="2A1D32AA" w14:textId="77777777" w:rsidR="005B3EC5" w:rsidRPr="00FA7737" w:rsidRDefault="005B3EC5" w:rsidP="00A57350">
            <w:pPr>
              <w:jc w:val="center"/>
              <w:rPr>
                <w:sz w:val="22"/>
                <w:szCs w:val="22"/>
              </w:rPr>
            </w:pPr>
            <w:r w:rsidRPr="00FA7737">
              <w:rPr>
                <w:sz w:val="22"/>
                <w:szCs w:val="22"/>
              </w:rPr>
              <w:t>Súlyszám</w:t>
            </w:r>
          </w:p>
        </w:tc>
      </w:tr>
      <w:tr w:rsidR="005B3EC5" w:rsidRPr="00FA7737" w:rsidDel="00BE45FF" w14:paraId="7E55AFBB" w14:textId="77777777" w:rsidTr="00A57350">
        <w:tc>
          <w:tcPr>
            <w:tcW w:w="1276" w:type="dxa"/>
            <w:shd w:val="clear" w:color="auto" w:fill="FFFFFF" w:themeFill="background1"/>
            <w:vAlign w:val="center"/>
          </w:tcPr>
          <w:p w14:paraId="12162C57" w14:textId="77777777" w:rsidR="005B3EC5" w:rsidRPr="00FA7737" w:rsidRDefault="005B3EC5" w:rsidP="00A57350">
            <w:pPr>
              <w:spacing w:before="120" w:after="120"/>
              <w:ind w:left="180"/>
              <w:jc w:val="center"/>
              <w:rPr>
                <w:sz w:val="22"/>
                <w:szCs w:val="22"/>
              </w:rPr>
            </w:pPr>
            <w:r w:rsidRPr="00FA7737">
              <w:rPr>
                <w:sz w:val="22"/>
                <w:szCs w:val="22"/>
              </w:rPr>
              <w:t>1.</w:t>
            </w:r>
          </w:p>
        </w:tc>
        <w:tc>
          <w:tcPr>
            <w:tcW w:w="4819" w:type="dxa"/>
            <w:shd w:val="clear" w:color="auto" w:fill="FFFFFF" w:themeFill="background1"/>
            <w:vAlign w:val="center"/>
          </w:tcPr>
          <w:p w14:paraId="77AFB781" w14:textId="77777777" w:rsidR="005B3EC5" w:rsidRPr="00FA7737" w:rsidRDefault="005B3EC5" w:rsidP="00A57350">
            <w:pPr>
              <w:spacing w:before="120" w:after="120"/>
              <w:ind w:left="180"/>
              <w:jc w:val="center"/>
              <w:rPr>
                <w:sz w:val="22"/>
                <w:szCs w:val="22"/>
              </w:rPr>
            </w:pPr>
            <w:r w:rsidRPr="005B3EC5">
              <w:rPr>
                <w:sz w:val="22"/>
                <w:szCs w:val="22"/>
              </w:rPr>
              <w:t>Nettó ajánlati ár (HUF)</w:t>
            </w:r>
          </w:p>
        </w:tc>
        <w:tc>
          <w:tcPr>
            <w:tcW w:w="2126" w:type="dxa"/>
            <w:shd w:val="clear" w:color="auto" w:fill="FFFFFF" w:themeFill="background1"/>
            <w:vAlign w:val="center"/>
          </w:tcPr>
          <w:p w14:paraId="2B1FCF05" w14:textId="77777777" w:rsidR="005B3EC5" w:rsidRPr="00FA7737" w:rsidDel="00BE45FF" w:rsidRDefault="005B3EC5" w:rsidP="00A57350">
            <w:pPr>
              <w:jc w:val="center"/>
              <w:rPr>
                <w:sz w:val="22"/>
                <w:szCs w:val="22"/>
              </w:rPr>
            </w:pPr>
            <w:r w:rsidRPr="00FA7737">
              <w:rPr>
                <w:sz w:val="22"/>
                <w:szCs w:val="22"/>
              </w:rPr>
              <w:t>90</w:t>
            </w:r>
          </w:p>
        </w:tc>
      </w:tr>
      <w:tr w:rsidR="005B3EC5" w:rsidRPr="00FA7737" w14:paraId="74333F6B" w14:textId="77777777" w:rsidTr="00A57350">
        <w:tc>
          <w:tcPr>
            <w:tcW w:w="1276" w:type="dxa"/>
            <w:shd w:val="clear" w:color="auto" w:fill="D9D9D9" w:themeFill="background1" w:themeFillShade="D9"/>
            <w:vAlign w:val="center"/>
          </w:tcPr>
          <w:p w14:paraId="38438CA0" w14:textId="77777777" w:rsidR="005B3EC5" w:rsidRPr="00FA7737" w:rsidRDefault="005B3EC5" w:rsidP="00A57350">
            <w:pPr>
              <w:jc w:val="center"/>
              <w:rPr>
                <w:sz w:val="22"/>
                <w:szCs w:val="22"/>
                <w:lang w:eastAsia="hu-HU"/>
              </w:rPr>
            </w:pPr>
          </w:p>
        </w:tc>
        <w:tc>
          <w:tcPr>
            <w:tcW w:w="4819" w:type="dxa"/>
            <w:shd w:val="clear" w:color="auto" w:fill="D9D9D9" w:themeFill="background1" w:themeFillShade="D9"/>
            <w:vAlign w:val="center"/>
          </w:tcPr>
          <w:p w14:paraId="12769AFD" w14:textId="77777777" w:rsidR="005B3EC5" w:rsidRPr="00FA7737" w:rsidRDefault="005B3EC5" w:rsidP="00A57350">
            <w:pPr>
              <w:jc w:val="center"/>
              <w:rPr>
                <w:sz w:val="22"/>
                <w:szCs w:val="22"/>
              </w:rPr>
            </w:pPr>
            <w:r w:rsidRPr="00FA7737">
              <w:rPr>
                <w:sz w:val="22"/>
                <w:szCs w:val="22"/>
                <w:lang w:eastAsia="hu-HU"/>
              </w:rPr>
              <w:t>Minőségi szempont</w:t>
            </w:r>
          </w:p>
        </w:tc>
        <w:tc>
          <w:tcPr>
            <w:tcW w:w="2126" w:type="dxa"/>
            <w:shd w:val="clear" w:color="auto" w:fill="D9D9D9" w:themeFill="background1" w:themeFillShade="D9"/>
            <w:vAlign w:val="center"/>
          </w:tcPr>
          <w:p w14:paraId="6B248C9C" w14:textId="77777777" w:rsidR="005B3EC5" w:rsidRPr="00FA7737" w:rsidRDefault="005B3EC5" w:rsidP="00A57350">
            <w:pPr>
              <w:jc w:val="center"/>
              <w:rPr>
                <w:sz w:val="22"/>
                <w:szCs w:val="22"/>
              </w:rPr>
            </w:pPr>
            <w:r w:rsidRPr="00FA7737">
              <w:rPr>
                <w:sz w:val="22"/>
                <w:szCs w:val="22"/>
              </w:rPr>
              <w:t>Súlyszám</w:t>
            </w:r>
          </w:p>
        </w:tc>
      </w:tr>
      <w:tr w:rsidR="005B3EC5" w:rsidRPr="00FA7737" w14:paraId="7A995614" w14:textId="77777777" w:rsidTr="00A57350">
        <w:tc>
          <w:tcPr>
            <w:tcW w:w="1276" w:type="dxa"/>
            <w:vAlign w:val="center"/>
          </w:tcPr>
          <w:p w14:paraId="6D14EAB9" w14:textId="77777777" w:rsidR="005B3EC5" w:rsidRPr="00FA7737" w:rsidRDefault="005B3EC5" w:rsidP="00A57350">
            <w:pPr>
              <w:spacing w:before="120" w:after="120"/>
              <w:ind w:left="180"/>
              <w:jc w:val="center"/>
              <w:rPr>
                <w:sz w:val="22"/>
                <w:szCs w:val="22"/>
              </w:rPr>
            </w:pPr>
            <w:r w:rsidRPr="00FA7737">
              <w:rPr>
                <w:sz w:val="22"/>
                <w:szCs w:val="22"/>
              </w:rPr>
              <w:t>2.</w:t>
            </w:r>
          </w:p>
        </w:tc>
        <w:tc>
          <w:tcPr>
            <w:tcW w:w="4819" w:type="dxa"/>
            <w:shd w:val="clear" w:color="auto" w:fill="auto"/>
            <w:vAlign w:val="center"/>
          </w:tcPr>
          <w:p w14:paraId="567DA8FA" w14:textId="7BB7C012" w:rsidR="005B3EC5" w:rsidRPr="00FA7737" w:rsidRDefault="005B3EC5" w:rsidP="00A57350">
            <w:pPr>
              <w:spacing w:before="120" w:after="120"/>
              <w:ind w:left="180"/>
              <w:jc w:val="center"/>
              <w:rPr>
                <w:sz w:val="22"/>
                <w:szCs w:val="22"/>
              </w:rPr>
            </w:pPr>
            <w:r w:rsidRPr="005B3EC5">
              <w:rPr>
                <w:sz w:val="22"/>
                <w:szCs w:val="22"/>
              </w:rPr>
              <w:t xml:space="preserve">A megrendelés kézhezvételétől számított elszállítási idő (minimum 5 </w:t>
            </w:r>
            <w:r w:rsidR="002C2567">
              <w:rPr>
                <w:sz w:val="22"/>
                <w:szCs w:val="22"/>
              </w:rPr>
              <w:t xml:space="preserve">naptári nap </w:t>
            </w:r>
            <w:r w:rsidRPr="005B3EC5">
              <w:rPr>
                <w:sz w:val="22"/>
                <w:szCs w:val="22"/>
              </w:rPr>
              <w:t>- maximum 10 naptári nap)</w:t>
            </w:r>
          </w:p>
        </w:tc>
        <w:tc>
          <w:tcPr>
            <w:tcW w:w="2126" w:type="dxa"/>
            <w:shd w:val="clear" w:color="auto" w:fill="auto"/>
            <w:vAlign w:val="center"/>
          </w:tcPr>
          <w:p w14:paraId="2DC85CB5" w14:textId="77777777" w:rsidR="005B3EC5" w:rsidRPr="00FA7737" w:rsidDel="00BE45FF" w:rsidRDefault="005B3EC5" w:rsidP="00A57350">
            <w:pPr>
              <w:jc w:val="center"/>
              <w:rPr>
                <w:sz w:val="22"/>
                <w:szCs w:val="22"/>
              </w:rPr>
            </w:pPr>
            <w:r w:rsidRPr="00FA7737">
              <w:rPr>
                <w:sz w:val="22"/>
                <w:szCs w:val="22"/>
              </w:rPr>
              <w:t>10</w:t>
            </w:r>
          </w:p>
        </w:tc>
      </w:tr>
    </w:tbl>
    <w:p w14:paraId="678844A9" w14:textId="77777777" w:rsidR="005B3EC5" w:rsidRPr="00FA7737" w:rsidRDefault="005B3EC5" w:rsidP="002F130D">
      <w:pPr>
        <w:widowControl w:val="0"/>
        <w:tabs>
          <w:tab w:val="left" w:pos="795"/>
        </w:tabs>
        <w:ind w:left="851" w:hanging="709"/>
        <w:jc w:val="both"/>
        <w:textAlignment w:val="baseline"/>
        <w:rPr>
          <w:sz w:val="22"/>
          <w:szCs w:val="22"/>
        </w:rPr>
      </w:pPr>
    </w:p>
    <w:p w14:paraId="71BEE9EC" w14:textId="77777777" w:rsidR="002F130D" w:rsidRPr="00FA7737" w:rsidRDefault="002F130D" w:rsidP="002F130D">
      <w:pPr>
        <w:widowControl w:val="0"/>
        <w:tabs>
          <w:tab w:val="left" w:pos="795"/>
        </w:tabs>
        <w:ind w:left="851" w:hanging="709"/>
        <w:jc w:val="both"/>
        <w:textAlignment w:val="baseline"/>
        <w:rPr>
          <w:sz w:val="22"/>
          <w:szCs w:val="22"/>
        </w:rPr>
      </w:pPr>
      <w:r w:rsidRPr="00FA7737">
        <w:rPr>
          <w:sz w:val="22"/>
          <w:szCs w:val="22"/>
        </w:rPr>
        <w:t>4.8.4.</w:t>
      </w:r>
      <w:r w:rsidRPr="00FA7737">
        <w:rPr>
          <w:sz w:val="22"/>
          <w:szCs w:val="22"/>
        </w:rPr>
        <w:tab/>
        <w:t>A ponthatárok közötti pontszámok meghatározásának módja az egyes értékelési szempontok esetében az alábbi:</w:t>
      </w:r>
    </w:p>
    <w:p w14:paraId="4420FD78" w14:textId="77777777" w:rsidR="002F130D" w:rsidRPr="00FA7737" w:rsidRDefault="002F130D" w:rsidP="002F130D">
      <w:pPr>
        <w:widowControl w:val="0"/>
        <w:tabs>
          <w:tab w:val="left" w:pos="795"/>
        </w:tabs>
        <w:ind w:left="851" w:hanging="709"/>
        <w:jc w:val="both"/>
        <w:textAlignment w:val="baseline"/>
        <w:rPr>
          <w:sz w:val="22"/>
          <w:szCs w:val="22"/>
        </w:rPr>
      </w:pPr>
    </w:p>
    <w:p w14:paraId="40A8AC73" w14:textId="121802EB"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A legjobb ár-érték arányt tartalmazó ajánlat kiválasztásának értékelési szempontja esetén az ajánlatok részszempontok szerinti tartalmi elemeinek értékelése során adható pontszám alsó és felső határa valamennyi részs</w:t>
      </w:r>
      <w:r w:rsidR="008016ED">
        <w:rPr>
          <w:sz w:val="22"/>
          <w:szCs w:val="22"/>
          <w:lang w:eastAsia="hu-HU"/>
        </w:rPr>
        <w:t xml:space="preserve">zempont és </w:t>
      </w:r>
      <w:proofErr w:type="spellStart"/>
      <w:r w:rsidR="008016ED">
        <w:rPr>
          <w:sz w:val="22"/>
          <w:szCs w:val="22"/>
          <w:lang w:eastAsia="hu-HU"/>
        </w:rPr>
        <w:t>alszempont</w:t>
      </w:r>
      <w:proofErr w:type="spellEnd"/>
      <w:r w:rsidR="008016ED">
        <w:rPr>
          <w:sz w:val="22"/>
          <w:szCs w:val="22"/>
          <w:lang w:eastAsia="hu-HU"/>
        </w:rPr>
        <w:t xml:space="preserve"> esetén: </w:t>
      </w:r>
      <w:r w:rsidRPr="00E0690A">
        <w:rPr>
          <w:sz w:val="22"/>
          <w:szCs w:val="22"/>
          <w:lang w:eastAsia="hu-HU"/>
        </w:rPr>
        <w:t>1-10-ig.</w:t>
      </w:r>
    </w:p>
    <w:p w14:paraId="1A415E5D" w14:textId="77777777" w:rsidR="00FF34E8" w:rsidRDefault="00FF34E8" w:rsidP="00E0690A">
      <w:pPr>
        <w:widowControl w:val="0"/>
        <w:tabs>
          <w:tab w:val="left" w:pos="795"/>
        </w:tabs>
        <w:jc w:val="both"/>
        <w:textAlignment w:val="baseline"/>
        <w:rPr>
          <w:sz w:val="22"/>
          <w:szCs w:val="22"/>
          <w:lang w:eastAsia="hu-HU"/>
        </w:rPr>
      </w:pPr>
    </w:p>
    <w:p w14:paraId="21EC9909"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A legjobb ár-érték arányt tartalmazó ajánlat kiválasztásának értékelési szempontja esetén a módszer (módszerek) ismertetése, amellyel az ajánlatkérő megadja a fenti ponthatárok közötti pontszámot.</w:t>
      </w:r>
    </w:p>
    <w:p w14:paraId="0CB7BF45"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lastRenderedPageBreak/>
        <w:t>Az</w:t>
      </w:r>
      <w:r>
        <w:rPr>
          <w:sz w:val="22"/>
          <w:szCs w:val="22"/>
          <w:lang w:eastAsia="hu-HU"/>
        </w:rPr>
        <w:t xml:space="preserve"> </w:t>
      </w:r>
      <w:r w:rsidRPr="00E0690A">
        <w:rPr>
          <w:sz w:val="22"/>
          <w:szCs w:val="22"/>
          <w:lang w:eastAsia="hu-HU"/>
        </w:rPr>
        <w:t xml:space="preserve">1-2. értékelési részszempont esetében a pontszámok kiszámítása a Közbeszerzési Hatóság útmutatója (KÉ 2016. évi 147. szám; 2016. december 21.) 1. sz. melléklet A.1. </w:t>
      </w:r>
      <w:proofErr w:type="spellStart"/>
      <w:r w:rsidRPr="00E0690A">
        <w:rPr>
          <w:sz w:val="22"/>
          <w:szCs w:val="22"/>
          <w:lang w:eastAsia="hu-HU"/>
        </w:rPr>
        <w:t>ba</w:t>
      </w:r>
      <w:proofErr w:type="spellEnd"/>
      <w:r w:rsidRPr="00E0690A">
        <w:rPr>
          <w:sz w:val="22"/>
          <w:szCs w:val="22"/>
          <w:lang w:eastAsia="hu-HU"/>
        </w:rPr>
        <w:t>) pontja szerinti fordított arányosítás módszerével történik.</w:t>
      </w:r>
    </w:p>
    <w:p w14:paraId="58CDD313" w14:textId="77777777" w:rsidR="00FF34E8" w:rsidRDefault="00FF34E8" w:rsidP="00E0690A">
      <w:pPr>
        <w:widowControl w:val="0"/>
        <w:tabs>
          <w:tab w:val="left" w:pos="795"/>
        </w:tabs>
        <w:jc w:val="both"/>
        <w:textAlignment w:val="baseline"/>
        <w:rPr>
          <w:sz w:val="22"/>
          <w:szCs w:val="22"/>
          <w:lang w:eastAsia="hu-HU"/>
        </w:rPr>
      </w:pPr>
    </w:p>
    <w:p w14:paraId="00317B1C" w14:textId="6B277011"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A fenti módszer alapján kiszámított pontszámok a súlyszámmal kerülnek megszorzásra, az ajánlatkérő a számítás során kettő tizedes</w:t>
      </w:r>
      <w:r w:rsidR="00FF34E8">
        <w:rPr>
          <w:sz w:val="22"/>
          <w:szCs w:val="22"/>
          <w:lang w:eastAsia="hu-HU"/>
        </w:rPr>
        <w:t xml:space="preserve"> </w:t>
      </w:r>
      <w:r w:rsidRPr="00E0690A">
        <w:rPr>
          <w:sz w:val="22"/>
          <w:szCs w:val="22"/>
          <w:lang w:eastAsia="hu-HU"/>
        </w:rPr>
        <w:t>jegyig kerekít.</w:t>
      </w:r>
    </w:p>
    <w:p w14:paraId="63033928" w14:textId="77777777" w:rsidR="00FF34E8" w:rsidRDefault="00FF34E8" w:rsidP="00E0690A">
      <w:pPr>
        <w:widowControl w:val="0"/>
        <w:tabs>
          <w:tab w:val="left" w:pos="795"/>
        </w:tabs>
        <w:jc w:val="both"/>
        <w:textAlignment w:val="baseline"/>
        <w:rPr>
          <w:sz w:val="22"/>
          <w:szCs w:val="22"/>
          <w:lang w:eastAsia="hu-HU"/>
        </w:rPr>
      </w:pPr>
    </w:p>
    <w:p w14:paraId="054C87C4" w14:textId="77777777" w:rsid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Az értékelés módszere az alábbiakban kerül részletesen kifejtésre.</w:t>
      </w:r>
    </w:p>
    <w:p w14:paraId="64010C38" w14:textId="77777777" w:rsidR="00E0690A" w:rsidRPr="00E0690A" w:rsidRDefault="00E0690A" w:rsidP="00E0690A">
      <w:pPr>
        <w:widowControl w:val="0"/>
        <w:tabs>
          <w:tab w:val="left" w:pos="795"/>
        </w:tabs>
        <w:jc w:val="both"/>
        <w:textAlignment w:val="baseline"/>
        <w:rPr>
          <w:sz w:val="22"/>
          <w:szCs w:val="22"/>
          <w:lang w:eastAsia="hu-HU"/>
        </w:rPr>
      </w:pPr>
    </w:p>
    <w:p w14:paraId="173EBA64" w14:textId="77777777" w:rsidR="00E0690A" w:rsidRPr="00E0690A" w:rsidRDefault="00E0690A" w:rsidP="00E0690A">
      <w:pPr>
        <w:widowControl w:val="0"/>
        <w:numPr>
          <w:ilvl w:val="0"/>
          <w:numId w:val="18"/>
        </w:numPr>
        <w:tabs>
          <w:tab w:val="left" w:pos="795"/>
        </w:tabs>
        <w:jc w:val="both"/>
        <w:textAlignment w:val="baseline"/>
        <w:rPr>
          <w:b/>
          <w:sz w:val="22"/>
          <w:szCs w:val="22"/>
          <w:lang w:eastAsia="hu-HU"/>
        </w:rPr>
      </w:pPr>
      <w:r w:rsidRPr="00E0690A">
        <w:rPr>
          <w:b/>
          <w:sz w:val="22"/>
          <w:szCs w:val="22"/>
          <w:u w:val="single"/>
          <w:lang w:eastAsia="hu-HU"/>
        </w:rPr>
        <w:t>részszempont: Nettó ajánlati ár</w:t>
      </w:r>
    </w:p>
    <w:p w14:paraId="0DB48C79" w14:textId="77777777" w:rsidR="00FF34E8" w:rsidRDefault="00FF34E8" w:rsidP="00E0690A">
      <w:pPr>
        <w:widowControl w:val="0"/>
        <w:tabs>
          <w:tab w:val="left" w:pos="795"/>
        </w:tabs>
        <w:jc w:val="both"/>
        <w:textAlignment w:val="baseline"/>
        <w:rPr>
          <w:sz w:val="22"/>
          <w:szCs w:val="22"/>
          <w:lang w:eastAsia="hu-HU"/>
        </w:rPr>
      </w:pPr>
    </w:p>
    <w:p w14:paraId="5C814D31"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Az 1. értékelési szempont (nettó ajánlati ár) esetében a legkedvezőbb (legalacsonyabb) érték kapja a maximális pontszámot, a további megajánlott értékek a fordított arányosítás módszerének megfelelően arányosan kevesebbet.</w:t>
      </w:r>
    </w:p>
    <w:p w14:paraId="7ADF7405" w14:textId="77777777" w:rsidR="00FF34E8" w:rsidRDefault="00FF34E8" w:rsidP="00E0690A">
      <w:pPr>
        <w:widowControl w:val="0"/>
        <w:tabs>
          <w:tab w:val="left" w:pos="795"/>
        </w:tabs>
        <w:jc w:val="both"/>
        <w:textAlignment w:val="baseline"/>
        <w:rPr>
          <w:sz w:val="22"/>
          <w:szCs w:val="22"/>
          <w:lang w:eastAsia="hu-HU"/>
        </w:rPr>
      </w:pPr>
    </w:p>
    <w:p w14:paraId="677B39D9" w14:textId="0E8AB8C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A pontozás módszere:</w:t>
      </w:r>
    </w:p>
    <w:p w14:paraId="7D672CFE" w14:textId="77777777" w:rsidR="00E0690A" w:rsidRPr="00E0690A" w:rsidRDefault="00E0690A" w:rsidP="00E0690A">
      <w:pPr>
        <w:widowControl w:val="0"/>
        <w:tabs>
          <w:tab w:val="left" w:pos="795"/>
        </w:tabs>
        <w:jc w:val="both"/>
        <w:textAlignment w:val="baseline"/>
        <w:rPr>
          <w:sz w:val="22"/>
          <w:szCs w:val="22"/>
          <w:lang w:eastAsia="hu-HU"/>
        </w:rPr>
      </w:pPr>
    </w:p>
    <w:tbl>
      <w:tblPr>
        <w:tblW w:w="7472" w:type="dxa"/>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95"/>
        <w:gridCol w:w="1748"/>
        <w:gridCol w:w="4158"/>
      </w:tblGrid>
      <w:tr w:rsidR="00E0690A" w:rsidRPr="00E0690A" w14:paraId="386E3BA8" w14:textId="77777777" w:rsidTr="00A57350">
        <w:trPr>
          <w:trHeight w:val="314"/>
        </w:trPr>
        <w:tc>
          <w:tcPr>
            <w:tcW w:w="571" w:type="dxa"/>
            <w:vMerge w:val="restart"/>
            <w:tcBorders>
              <w:top w:val="nil"/>
              <w:left w:val="nil"/>
              <w:bottom w:val="nil"/>
              <w:right w:val="nil"/>
            </w:tcBorders>
            <w:shd w:val="clear" w:color="auto" w:fill="auto"/>
          </w:tcPr>
          <w:p w14:paraId="7A361371"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P=</w:t>
            </w:r>
          </w:p>
        </w:tc>
        <w:tc>
          <w:tcPr>
            <w:tcW w:w="995" w:type="dxa"/>
            <w:tcBorders>
              <w:top w:val="nil"/>
              <w:left w:val="nil"/>
              <w:right w:val="nil"/>
            </w:tcBorders>
            <w:shd w:val="clear" w:color="auto" w:fill="auto"/>
          </w:tcPr>
          <w:p w14:paraId="0794C9F8" w14:textId="77777777" w:rsidR="00E0690A" w:rsidRPr="00E0690A" w:rsidRDefault="00E0690A" w:rsidP="00E0690A">
            <w:pPr>
              <w:widowControl w:val="0"/>
              <w:tabs>
                <w:tab w:val="left" w:pos="795"/>
              </w:tabs>
              <w:jc w:val="both"/>
              <w:textAlignment w:val="baseline"/>
              <w:rPr>
                <w:sz w:val="22"/>
                <w:szCs w:val="22"/>
                <w:lang w:eastAsia="hu-HU"/>
              </w:rPr>
            </w:pPr>
            <w:proofErr w:type="spellStart"/>
            <w:r w:rsidRPr="00E0690A">
              <w:rPr>
                <w:sz w:val="22"/>
                <w:szCs w:val="22"/>
                <w:lang w:eastAsia="hu-HU"/>
              </w:rPr>
              <w:t>A</w:t>
            </w:r>
            <w:r w:rsidRPr="00E0690A">
              <w:rPr>
                <w:sz w:val="22"/>
                <w:szCs w:val="22"/>
                <w:vertAlign w:val="subscript"/>
                <w:lang w:eastAsia="hu-HU"/>
              </w:rPr>
              <w:t>legjobb</w:t>
            </w:r>
            <w:proofErr w:type="spellEnd"/>
          </w:p>
        </w:tc>
        <w:tc>
          <w:tcPr>
            <w:tcW w:w="1748" w:type="dxa"/>
            <w:vMerge w:val="restart"/>
            <w:tcBorders>
              <w:top w:val="nil"/>
              <w:left w:val="nil"/>
              <w:bottom w:val="nil"/>
              <w:right w:val="nil"/>
            </w:tcBorders>
            <w:shd w:val="clear" w:color="auto" w:fill="auto"/>
          </w:tcPr>
          <w:p w14:paraId="7214E291"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x (</w:t>
            </w:r>
            <w:proofErr w:type="spellStart"/>
            <w:r w:rsidRPr="00E0690A">
              <w:rPr>
                <w:sz w:val="22"/>
                <w:szCs w:val="22"/>
                <w:lang w:eastAsia="hu-HU"/>
              </w:rPr>
              <w:t>P</w:t>
            </w:r>
            <w:r w:rsidRPr="00E0690A">
              <w:rPr>
                <w:sz w:val="22"/>
                <w:szCs w:val="22"/>
                <w:vertAlign w:val="subscript"/>
                <w:lang w:eastAsia="hu-HU"/>
              </w:rPr>
              <w:t>max</w:t>
            </w:r>
            <w:proofErr w:type="spellEnd"/>
            <w:r w:rsidRPr="00E0690A">
              <w:rPr>
                <w:sz w:val="22"/>
                <w:szCs w:val="22"/>
                <w:lang w:eastAsia="hu-HU"/>
              </w:rPr>
              <w:t xml:space="preserve"> - </w:t>
            </w:r>
            <w:proofErr w:type="spellStart"/>
            <w:r w:rsidRPr="00E0690A">
              <w:rPr>
                <w:sz w:val="22"/>
                <w:szCs w:val="22"/>
                <w:lang w:eastAsia="hu-HU"/>
              </w:rPr>
              <w:t>P</w:t>
            </w:r>
            <w:r w:rsidRPr="00E0690A">
              <w:rPr>
                <w:sz w:val="22"/>
                <w:szCs w:val="22"/>
                <w:vertAlign w:val="subscript"/>
                <w:lang w:eastAsia="hu-HU"/>
              </w:rPr>
              <w:t>min</w:t>
            </w:r>
            <w:proofErr w:type="spellEnd"/>
            <w:r w:rsidRPr="00E0690A">
              <w:rPr>
                <w:sz w:val="22"/>
                <w:szCs w:val="22"/>
                <w:lang w:eastAsia="hu-HU"/>
              </w:rPr>
              <w:t>)</w:t>
            </w:r>
          </w:p>
        </w:tc>
        <w:tc>
          <w:tcPr>
            <w:tcW w:w="4158" w:type="dxa"/>
            <w:vMerge w:val="restart"/>
            <w:tcBorders>
              <w:top w:val="nil"/>
              <w:left w:val="nil"/>
              <w:bottom w:val="nil"/>
              <w:right w:val="nil"/>
            </w:tcBorders>
            <w:shd w:val="clear" w:color="auto" w:fill="auto"/>
          </w:tcPr>
          <w:p w14:paraId="2644CCB6"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 xml:space="preserve">+  </w:t>
            </w:r>
            <w:proofErr w:type="spellStart"/>
            <w:r w:rsidRPr="00E0690A">
              <w:rPr>
                <w:sz w:val="22"/>
                <w:szCs w:val="22"/>
                <w:lang w:eastAsia="hu-HU"/>
              </w:rPr>
              <w:t>P</w:t>
            </w:r>
            <w:r w:rsidRPr="00E0690A">
              <w:rPr>
                <w:sz w:val="22"/>
                <w:szCs w:val="22"/>
                <w:vertAlign w:val="subscript"/>
                <w:lang w:eastAsia="hu-HU"/>
              </w:rPr>
              <w:t>min</w:t>
            </w:r>
            <w:proofErr w:type="spellEnd"/>
          </w:p>
        </w:tc>
      </w:tr>
      <w:tr w:rsidR="00E0690A" w:rsidRPr="00E0690A" w14:paraId="51A4C116" w14:textId="77777777" w:rsidTr="00A57350">
        <w:trPr>
          <w:trHeight w:val="314"/>
        </w:trPr>
        <w:tc>
          <w:tcPr>
            <w:tcW w:w="571" w:type="dxa"/>
            <w:vMerge/>
            <w:tcBorders>
              <w:top w:val="nil"/>
              <w:left w:val="nil"/>
              <w:bottom w:val="nil"/>
              <w:right w:val="nil"/>
            </w:tcBorders>
            <w:shd w:val="clear" w:color="auto" w:fill="auto"/>
          </w:tcPr>
          <w:p w14:paraId="77F37831" w14:textId="77777777" w:rsidR="00E0690A" w:rsidRPr="00E0690A" w:rsidRDefault="00E0690A" w:rsidP="00E0690A">
            <w:pPr>
              <w:widowControl w:val="0"/>
              <w:tabs>
                <w:tab w:val="left" w:pos="795"/>
              </w:tabs>
              <w:jc w:val="both"/>
              <w:textAlignment w:val="baseline"/>
              <w:rPr>
                <w:sz w:val="22"/>
                <w:szCs w:val="22"/>
                <w:lang w:eastAsia="hu-HU"/>
              </w:rPr>
            </w:pPr>
          </w:p>
        </w:tc>
        <w:tc>
          <w:tcPr>
            <w:tcW w:w="995" w:type="dxa"/>
            <w:tcBorders>
              <w:left w:val="nil"/>
              <w:bottom w:val="nil"/>
              <w:right w:val="nil"/>
            </w:tcBorders>
            <w:shd w:val="clear" w:color="auto" w:fill="auto"/>
          </w:tcPr>
          <w:p w14:paraId="5256D9AC" w14:textId="77777777" w:rsidR="00E0690A" w:rsidRPr="00E0690A" w:rsidRDefault="00E0690A" w:rsidP="00E0690A">
            <w:pPr>
              <w:widowControl w:val="0"/>
              <w:tabs>
                <w:tab w:val="left" w:pos="795"/>
              </w:tabs>
              <w:jc w:val="both"/>
              <w:textAlignment w:val="baseline"/>
              <w:rPr>
                <w:sz w:val="22"/>
                <w:szCs w:val="22"/>
                <w:lang w:eastAsia="hu-HU"/>
              </w:rPr>
            </w:pPr>
            <w:proofErr w:type="spellStart"/>
            <w:r w:rsidRPr="00E0690A">
              <w:rPr>
                <w:sz w:val="22"/>
                <w:szCs w:val="22"/>
                <w:lang w:eastAsia="hu-HU"/>
              </w:rPr>
              <w:t>A</w:t>
            </w:r>
            <w:r w:rsidRPr="00E0690A">
              <w:rPr>
                <w:sz w:val="22"/>
                <w:szCs w:val="22"/>
                <w:vertAlign w:val="subscript"/>
                <w:lang w:eastAsia="hu-HU"/>
              </w:rPr>
              <w:t>vizsgált</w:t>
            </w:r>
            <w:proofErr w:type="spellEnd"/>
          </w:p>
        </w:tc>
        <w:tc>
          <w:tcPr>
            <w:tcW w:w="1748" w:type="dxa"/>
            <w:vMerge/>
            <w:tcBorders>
              <w:top w:val="nil"/>
              <w:left w:val="nil"/>
              <w:bottom w:val="nil"/>
              <w:right w:val="nil"/>
            </w:tcBorders>
            <w:shd w:val="clear" w:color="auto" w:fill="auto"/>
          </w:tcPr>
          <w:p w14:paraId="68E98EA6" w14:textId="77777777" w:rsidR="00E0690A" w:rsidRPr="00E0690A" w:rsidRDefault="00E0690A" w:rsidP="00E0690A">
            <w:pPr>
              <w:widowControl w:val="0"/>
              <w:tabs>
                <w:tab w:val="left" w:pos="795"/>
              </w:tabs>
              <w:jc w:val="both"/>
              <w:textAlignment w:val="baseline"/>
              <w:rPr>
                <w:sz w:val="22"/>
                <w:szCs w:val="22"/>
                <w:lang w:eastAsia="hu-HU"/>
              </w:rPr>
            </w:pPr>
          </w:p>
        </w:tc>
        <w:tc>
          <w:tcPr>
            <w:tcW w:w="4158" w:type="dxa"/>
            <w:vMerge/>
            <w:tcBorders>
              <w:top w:val="nil"/>
              <w:left w:val="nil"/>
              <w:bottom w:val="nil"/>
              <w:right w:val="nil"/>
            </w:tcBorders>
            <w:shd w:val="clear" w:color="auto" w:fill="auto"/>
          </w:tcPr>
          <w:p w14:paraId="6312571C" w14:textId="77777777" w:rsidR="00E0690A" w:rsidRPr="00E0690A" w:rsidRDefault="00E0690A" w:rsidP="00E0690A">
            <w:pPr>
              <w:widowControl w:val="0"/>
              <w:tabs>
                <w:tab w:val="left" w:pos="795"/>
              </w:tabs>
              <w:jc w:val="both"/>
              <w:textAlignment w:val="baseline"/>
              <w:rPr>
                <w:sz w:val="22"/>
                <w:szCs w:val="22"/>
                <w:lang w:eastAsia="hu-HU"/>
              </w:rPr>
            </w:pPr>
          </w:p>
        </w:tc>
      </w:tr>
    </w:tbl>
    <w:p w14:paraId="389042C2" w14:textId="77777777" w:rsidR="00E0690A" w:rsidRPr="00E0690A" w:rsidRDefault="00E0690A" w:rsidP="00E0690A">
      <w:pPr>
        <w:widowControl w:val="0"/>
        <w:tabs>
          <w:tab w:val="left" w:pos="795"/>
        </w:tabs>
        <w:jc w:val="both"/>
        <w:textAlignment w:val="baseline"/>
        <w:rPr>
          <w:sz w:val="22"/>
          <w:szCs w:val="22"/>
          <w:lang w:eastAsia="hu-HU"/>
        </w:rPr>
      </w:pPr>
    </w:p>
    <w:p w14:paraId="115DD72F"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P: a vizsgált ajánlati elem adott szempontra vonatkozó pontszáma</w:t>
      </w:r>
    </w:p>
    <w:p w14:paraId="5814DD38"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 xml:space="preserve">P </w:t>
      </w:r>
      <w:proofErr w:type="spellStart"/>
      <w:r w:rsidRPr="00E0690A">
        <w:rPr>
          <w:sz w:val="22"/>
          <w:szCs w:val="22"/>
          <w:lang w:eastAsia="hu-HU"/>
        </w:rPr>
        <w:t>max</w:t>
      </w:r>
      <w:proofErr w:type="spellEnd"/>
      <w:r w:rsidRPr="00E0690A">
        <w:rPr>
          <w:sz w:val="22"/>
          <w:szCs w:val="22"/>
          <w:lang w:eastAsia="hu-HU"/>
        </w:rPr>
        <w:t>: a pontskála felső határa, azaz 10</w:t>
      </w:r>
      <w:r w:rsidRPr="00E0690A">
        <w:rPr>
          <w:sz w:val="22"/>
          <w:szCs w:val="22"/>
          <w:lang w:eastAsia="hu-HU"/>
        </w:rPr>
        <w:tab/>
      </w:r>
      <w:r w:rsidRPr="00E0690A">
        <w:rPr>
          <w:sz w:val="22"/>
          <w:szCs w:val="22"/>
          <w:lang w:eastAsia="hu-HU"/>
        </w:rPr>
        <w:tab/>
      </w:r>
    </w:p>
    <w:p w14:paraId="0B5F12BF" w14:textId="77777777" w:rsidR="007B2631" w:rsidRDefault="00E0690A" w:rsidP="00E0690A">
      <w:pPr>
        <w:widowControl w:val="0"/>
        <w:tabs>
          <w:tab w:val="left" w:pos="795"/>
        </w:tabs>
        <w:jc w:val="both"/>
        <w:textAlignment w:val="baseline"/>
        <w:rPr>
          <w:sz w:val="22"/>
          <w:szCs w:val="22"/>
          <w:lang w:eastAsia="hu-HU"/>
        </w:rPr>
      </w:pPr>
      <w:r w:rsidRPr="00E0690A">
        <w:rPr>
          <w:sz w:val="22"/>
          <w:szCs w:val="22"/>
          <w:lang w:eastAsia="hu-HU"/>
        </w:rPr>
        <w:t>P min: a pontskála alsó határa, azaz 1</w:t>
      </w:r>
    </w:p>
    <w:p w14:paraId="0F7DBA3A" w14:textId="595ECE1A" w:rsidR="00E0690A" w:rsidRPr="00E0690A" w:rsidRDefault="00E0690A" w:rsidP="00E0690A">
      <w:pPr>
        <w:widowControl w:val="0"/>
        <w:tabs>
          <w:tab w:val="left" w:pos="795"/>
        </w:tabs>
        <w:jc w:val="both"/>
        <w:textAlignment w:val="baseline"/>
        <w:rPr>
          <w:sz w:val="22"/>
          <w:szCs w:val="22"/>
          <w:lang w:eastAsia="hu-HU"/>
        </w:rPr>
      </w:pPr>
      <w:bookmarkStart w:id="48" w:name="_GoBack"/>
      <w:bookmarkEnd w:id="48"/>
      <w:r w:rsidRPr="00E0690A">
        <w:rPr>
          <w:sz w:val="22"/>
          <w:szCs w:val="22"/>
          <w:lang w:eastAsia="hu-HU"/>
        </w:rPr>
        <w:t>A legjobb: a legelőnyösebb ajánlat tartalmi eleme</w:t>
      </w:r>
    </w:p>
    <w:p w14:paraId="655DFD4A"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A vizsgált: a vizsgált ajánlat tartalmi eleme</w:t>
      </w:r>
    </w:p>
    <w:p w14:paraId="61CADEE4" w14:textId="77777777" w:rsidR="00E0690A" w:rsidRDefault="00E0690A" w:rsidP="00E0690A">
      <w:pPr>
        <w:widowControl w:val="0"/>
        <w:tabs>
          <w:tab w:val="left" w:pos="795"/>
        </w:tabs>
        <w:jc w:val="both"/>
        <w:textAlignment w:val="baseline"/>
        <w:rPr>
          <w:sz w:val="22"/>
          <w:szCs w:val="22"/>
          <w:lang w:eastAsia="hu-HU"/>
        </w:rPr>
      </w:pPr>
    </w:p>
    <w:p w14:paraId="7CDBC866" w14:textId="77777777" w:rsidR="002C2567" w:rsidRDefault="002C2567" w:rsidP="002C2567">
      <w:pPr>
        <w:widowControl w:val="0"/>
        <w:tabs>
          <w:tab w:val="left" w:pos="795"/>
        </w:tabs>
        <w:jc w:val="both"/>
        <w:textAlignment w:val="baseline"/>
        <w:rPr>
          <w:sz w:val="22"/>
          <w:szCs w:val="22"/>
          <w:lang w:eastAsia="hu-HU"/>
        </w:rPr>
      </w:pPr>
    </w:p>
    <w:p w14:paraId="16A3E2CC" w14:textId="77777777" w:rsidR="002C2567" w:rsidRPr="002C2567" w:rsidRDefault="002C2567" w:rsidP="002C2567">
      <w:pPr>
        <w:widowControl w:val="0"/>
        <w:tabs>
          <w:tab w:val="left" w:pos="795"/>
        </w:tabs>
        <w:jc w:val="both"/>
        <w:textAlignment w:val="baseline"/>
        <w:rPr>
          <w:sz w:val="22"/>
          <w:szCs w:val="22"/>
          <w:lang w:eastAsia="hu-HU"/>
        </w:rPr>
      </w:pPr>
      <w:r w:rsidRPr="002C2567">
        <w:rPr>
          <w:sz w:val="22"/>
          <w:szCs w:val="22"/>
          <w:lang w:eastAsia="hu-HU"/>
        </w:rPr>
        <w:t>Ajánlatkérő felhívja ajánlattevők figyelmét, hogy a megadott mennyiségek csak tájékoztató jellegűek és csak a bírálat szempontjából kerül megadásra. Ajánlatkérő nem vállal kötelezettséget a megadott mennyiségek megrendelésére.</w:t>
      </w:r>
    </w:p>
    <w:p w14:paraId="28407B9C" w14:textId="77777777" w:rsidR="002C2567" w:rsidRDefault="002C2567" w:rsidP="002C2567">
      <w:pPr>
        <w:widowControl w:val="0"/>
        <w:tabs>
          <w:tab w:val="left" w:pos="795"/>
        </w:tabs>
        <w:jc w:val="both"/>
        <w:textAlignment w:val="baseline"/>
        <w:rPr>
          <w:sz w:val="22"/>
          <w:szCs w:val="22"/>
          <w:lang w:eastAsia="hu-HU"/>
        </w:rPr>
      </w:pPr>
    </w:p>
    <w:p w14:paraId="11C99167" w14:textId="77777777" w:rsidR="002C2567" w:rsidRPr="00E0690A" w:rsidRDefault="002C2567" w:rsidP="00E0690A">
      <w:pPr>
        <w:widowControl w:val="0"/>
        <w:tabs>
          <w:tab w:val="left" w:pos="795"/>
        </w:tabs>
        <w:jc w:val="both"/>
        <w:textAlignment w:val="baseline"/>
        <w:rPr>
          <w:sz w:val="22"/>
          <w:szCs w:val="22"/>
          <w:lang w:eastAsia="hu-HU"/>
        </w:rPr>
      </w:pPr>
    </w:p>
    <w:p w14:paraId="3ED5B6F5" w14:textId="77777777" w:rsidR="00E0690A" w:rsidRPr="00E0690A" w:rsidRDefault="00E0690A" w:rsidP="00E0690A">
      <w:pPr>
        <w:widowControl w:val="0"/>
        <w:tabs>
          <w:tab w:val="left" w:pos="795"/>
        </w:tabs>
        <w:jc w:val="both"/>
        <w:textAlignment w:val="baseline"/>
        <w:rPr>
          <w:b/>
          <w:sz w:val="22"/>
          <w:szCs w:val="22"/>
          <w:u w:val="single"/>
          <w:lang w:eastAsia="hu-HU"/>
        </w:rPr>
      </w:pPr>
      <w:r w:rsidRPr="00E0690A">
        <w:rPr>
          <w:b/>
          <w:sz w:val="22"/>
          <w:szCs w:val="22"/>
          <w:u w:val="single"/>
          <w:lang w:eastAsia="hu-HU"/>
        </w:rPr>
        <w:t xml:space="preserve">2. részszempont: A megrendelés kézhezvételétől számított elszállítási idő naptári napban megadva </w:t>
      </w:r>
      <w:r w:rsidRPr="00E0690A">
        <w:rPr>
          <w:sz w:val="22"/>
          <w:szCs w:val="22"/>
          <w:lang w:eastAsia="hu-HU"/>
        </w:rPr>
        <w:t xml:space="preserve">(Min. 5 – </w:t>
      </w:r>
      <w:proofErr w:type="spellStart"/>
      <w:r w:rsidRPr="00E0690A">
        <w:rPr>
          <w:sz w:val="22"/>
          <w:szCs w:val="22"/>
          <w:lang w:eastAsia="hu-HU"/>
        </w:rPr>
        <w:t>max</w:t>
      </w:r>
      <w:proofErr w:type="spellEnd"/>
      <w:r w:rsidRPr="00E0690A">
        <w:rPr>
          <w:sz w:val="22"/>
          <w:szCs w:val="22"/>
          <w:lang w:eastAsia="hu-HU"/>
        </w:rPr>
        <w:t>. 10 naptári nap)</w:t>
      </w:r>
    </w:p>
    <w:p w14:paraId="6972D9D4" w14:textId="77777777" w:rsidR="00FF34E8" w:rsidRDefault="00FF34E8" w:rsidP="00E0690A">
      <w:pPr>
        <w:widowControl w:val="0"/>
        <w:tabs>
          <w:tab w:val="left" w:pos="795"/>
        </w:tabs>
        <w:jc w:val="both"/>
        <w:textAlignment w:val="baseline"/>
        <w:rPr>
          <w:sz w:val="22"/>
          <w:szCs w:val="22"/>
          <w:lang w:eastAsia="hu-HU"/>
        </w:rPr>
      </w:pPr>
    </w:p>
    <w:p w14:paraId="27D89E96"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A 2. értékelési szempont (A megrendelés kézhezvételétől számított elszállítási idő naptári napban megadva) esetében a legkedvezőbb (legalacsonyabb) érték kapja a maximális pontszámot, a további megajánlott értékek a fordított arányosítás módszerének megfelelően arányosan kevesebbet.</w:t>
      </w:r>
    </w:p>
    <w:p w14:paraId="761B7726" w14:textId="77777777" w:rsidR="00FF34E8" w:rsidRDefault="00FF34E8" w:rsidP="00E0690A">
      <w:pPr>
        <w:widowControl w:val="0"/>
        <w:tabs>
          <w:tab w:val="left" w:pos="795"/>
        </w:tabs>
        <w:jc w:val="both"/>
        <w:textAlignment w:val="baseline"/>
        <w:rPr>
          <w:sz w:val="22"/>
          <w:szCs w:val="22"/>
          <w:lang w:eastAsia="hu-HU"/>
        </w:rPr>
      </w:pPr>
    </w:p>
    <w:p w14:paraId="3C48A234" w14:textId="016A6604"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A pontozás módszere:</w:t>
      </w:r>
    </w:p>
    <w:p w14:paraId="49838A32" w14:textId="77777777" w:rsidR="00E0690A" w:rsidRPr="00E0690A" w:rsidRDefault="00E0690A" w:rsidP="00E0690A">
      <w:pPr>
        <w:widowControl w:val="0"/>
        <w:tabs>
          <w:tab w:val="left" w:pos="795"/>
        </w:tabs>
        <w:jc w:val="both"/>
        <w:textAlignment w:val="baseline"/>
        <w:rPr>
          <w:sz w:val="22"/>
          <w:szCs w:val="22"/>
          <w:lang w:eastAsia="hu-HU"/>
        </w:rPr>
      </w:pPr>
    </w:p>
    <w:tbl>
      <w:tblPr>
        <w:tblW w:w="7472" w:type="dxa"/>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95"/>
        <w:gridCol w:w="1748"/>
        <w:gridCol w:w="4158"/>
      </w:tblGrid>
      <w:tr w:rsidR="00E0690A" w:rsidRPr="00E0690A" w14:paraId="606198CF" w14:textId="77777777" w:rsidTr="00A57350">
        <w:trPr>
          <w:trHeight w:val="314"/>
        </w:trPr>
        <w:tc>
          <w:tcPr>
            <w:tcW w:w="571" w:type="dxa"/>
            <w:vMerge w:val="restart"/>
            <w:tcBorders>
              <w:top w:val="nil"/>
              <w:left w:val="nil"/>
              <w:bottom w:val="nil"/>
              <w:right w:val="nil"/>
            </w:tcBorders>
            <w:shd w:val="clear" w:color="auto" w:fill="auto"/>
          </w:tcPr>
          <w:p w14:paraId="565969D1"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P=</w:t>
            </w:r>
          </w:p>
        </w:tc>
        <w:tc>
          <w:tcPr>
            <w:tcW w:w="995" w:type="dxa"/>
            <w:tcBorders>
              <w:top w:val="nil"/>
              <w:left w:val="nil"/>
              <w:right w:val="nil"/>
            </w:tcBorders>
            <w:shd w:val="clear" w:color="auto" w:fill="auto"/>
          </w:tcPr>
          <w:p w14:paraId="3F3D65F8" w14:textId="77777777" w:rsidR="00E0690A" w:rsidRPr="00E0690A" w:rsidRDefault="00E0690A" w:rsidP="00E0690A">
            <w:pPr>
              <w:widowControl w:val="0"/>
              <w:tabs>
                <w:tab w:val="left" w:pos="795"/>
              </w:tabs>
              <w:jc w:val="both"/>
              <w:textAlignment w:val="baseline"/>
              <w:rPr>
                <w:sz w:val="22"/>
                <w:szCs w:val="22"/>
                <w:lang w:eastAsia="hu-HU"/>
              </w:rPr>
            </w:pPr>
            <w:proofErr w:type="spellStart"/>
            <w:r w:rsidRPr="00E0690A">
              <w:rPr>
                <w:sz w:val="22"/>
                <w:szCs w:val="22"/>
                <w:lang w:eastAsia="hu-HU"/>
              </w:rPr>
              <w:t>A</w:t>
            </w:r>
            <w:r w:rsidRPr="00E0690A">
              <w:rPr>
                <w:sz w:val="22"/>
                <w:szCs w:val="22"/>
                <w:vertAlign w:val="subscript"/>
                <w:lang w:eastAsia="hu-HU"/>
              </w:rPr>
              <w:t>legjobb</w:t>
            </w:r>
            <w:proofErr w:type="spellEnd"/>
          </w:p>
        </w:tc>
        <w:tc>
          <w:tcPr>
            <w:tcW w:w="1748" w:type="dxa"/>
            <w:vMerge w:val="restart"/>
            <w:tcBorders>
              <w:top w:val="nil"/>
              <w:left w:val="nil"/>
              <w:bottom w:val="nil"/>
              <w:right w:val="nil"/>
            </w:tcBorders>
            <w:shd w:val="clear" w:color="auto" w:fill="auto"/>
          </w:tcPr>
          <w:p w14:paraId="317DBC47"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x (</w:t>
            </w:r>
            <w:proofErr w:type="spellStart"/>
            <w:r w:rsidRPr="00E0690A">
              <w:rPr>
                <w:sz w:val="22"/>
                <w:szCs w:val="22"/>
                <w:lang w:eastAsia="hu-HU"/>
              </w:rPr>
              <w:t>P</w:t>
            </w:r>
            <w:r w:rsidRPr="00E0690A">
              <w:rPr>
                <w:sz w:val="22"/>
                <w:szCs w:val="22"/>
                <w:vertAlign w:val="subscript"/>
                <w:lang w:eastAsia="hu-HU"/>
              </w:rPr>
              <w:t>max</w:t>
            </w:r>
            <w:proofErr w:type="spellEnd"/>
            <w:r w:rsidRPr="00E0690A">
              <w:rPr>
                <w:sz w:val="22"/>
                <w:szCs w:val="22"/>
                <w:lang w:eastAsia="hu-HU"/>
              </w:rPr>
              <w:t xml:space="preserve"> - </w:t>
            </w:r>
            <w:proofErr w:type="spellStart"/>
            <w:r w:rsidRPr="00E0690A">
              <w:rPr>
                <w:sz w:val="22"/>
                <w:szCs w:val="22"/>
                <w:lang w:eastAsia="hu-HU"/>
              </w:rPr>
              <w:t>P</w:t>
            </w:r>
            <w:r w:rsidRPr="00E0690A">
              <w:rPr>
                <w:sz w:val="22"/>
                <w:szCs w:val="22"/>
                <w:vertAlign w:val="subscript"/>
                <w:lang w:eastAsia="hu-HU"/>
              </w:rPr>
              <w:t>min</w:t>
            </w:r>
            <w:proofErr w:type="spellEnd"/>
            <w:r w:rsidRPr="00E0690A">
              <w:rPr>
                <w:sz w:val="22"/>
                <w:szCs w:val="22"/>
                <w:lang w:eastAsia="hu-HU"/>
              </w:rPr>
              <w:t>)</w:t>
            </w:r>
          </w:p>
        </w:tc>
        <w:tc>
          <w:tcPr>
            <w:tcW w:w="4158" w:type="dxa"/>
            <w:vMerge w:val="restart"/>
            <w:tcBorders>
              <w:top w:val="nil"/>
              <w:left w:val="nil"/>
              <w:bottom w:val="nil"/>
              <w:right w:val="nil"/>
            </w:tcBorders>
            <w:shd w:val="clear" w:color="auto" w:fill="auto"/>
          </w:tcPr>
          <w:p w14:paraId="3FACB9D3"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 xml:space="preserve">+  </w:t>
            </w:r>
            <w:proofErr w:type="spellStart"/>
            <w:r w:rsidRPr="00E0690A">
              <w:rPr>
                <w:sz w:val="22"/>
                <w:szCs w:val="22"/>
                <w:lang w:eastAsia="hu-HU"/>
              </w:rPr>
              <w:t>P</w:t>
            </w:r>
            <w:r w:rsidRPr="00E0690A">
              <w:rPr>
                <w:sz w:val="22"/>
                <w:szCs w:val="22"/>
                <w:vertAlign w:val="subscript"/>
                <w:lang w:eastAsia="hu-HU"/>
              </w:rPr>
              <w:t>min</w:t>
            </w:r>
            <w:proofErr w:type="spellEnd"/>
          </w:p>
        </w:tc>
      </w:tr>
      <w:tr w:rsidR="00E0690A" w:rsidRPr="00E0690A" w14:paraId="2E95F87A" w14:textId="77777777" w:rsidTr="00A57350">
        <w:trPr>
          <w:trHeight w:val="314"/>
        </w:trPr>
        <w:tc>
          <w:tcPr>
            <w:tcW w:w="571" w:type="dxa"/>
            <w:vMerge/>
            <w:tcBorders>
              <w:top w:val="nil"/>
              <w:left w:val="nil"/>
              <w:bottom w:val="nil"/>
              <w:right w:val="nil"/>
            </w:tcBorders>
            <w:shd w:val="clear" w:color="auto" w:fill="auto"/>
          </w:tcPr>
          <w:p w14:paraId="1B303024" w14:textId="77777777" w:rsidR="00E0690A" w:rsidRPr="00E0690A" w:rsidRDefault="00E0690A" w:rsidP="00E0690A">
            <w:pPr>
              <w:widowControl w:val="0"/>
              <w:tabs>
                <w:tab w:val="left" w:pos="795"/>
              </w:tabs>
              <w:jc w:val="both"/>
              <w:textAlignment w:val="baseline"/>
              <w:rPr>
                <w:sz w:val="22"/>
                <w:szCs w:val="22"/>
                <w:lang w:eastAsia="hu-HU"/>
              </w:rPr>
            </w:pPr>
          </w:p>
        </w:tc>
        <w:tc>
          <w:tcPr>
            <w:tcW w:w="995" w:type="dxa"/>
            <w:tcBorders>
              <w:left w:val="nil"/>
              <w:bottom w:val="nil"/>
              <w:right w:val="nil"/>
            </w:tcBorders>
            <w:shd w:val="clear" w:color="auto" w:fill="auto"/>
          </w:tcPr>
          <w:p w14:paraId="22B3A0FC" w14:textId="77777777" w:rsidR="00E0690A" w:rsidRPr="00E0690A" w:rsidRDefault="00E0690A" w:rsidP="00E0690A">
            <w:pPr>
              <w:widowControl w:val="0"/>
              <w:tabs>
                <w:tab w:val="left" w:pos="795"/>
              </w:tabs>
              <w:jc w:val="both"/>
              <w:textAlignment w:val="baseline"/>
              <w:rPr>
                <w:sz w:val="22"/>
                <w:szCs w:val="22"/>
                <w:lang w:eastAsia="hu-HU"/>
              </w:rPr>
            </w:pPr>
            <w:proofErr w:type="spellStart"/>
            <w:r w:rsidRPr="00E0690A">
              <w:rPr>
                <w:sz w:val="22"/>
                <w:szCs w:val="22"/>
                <w:lang w:eastAsia="hu-HU"/>
              </w:rPr>
              <w:t>A</w:t>
            </w:r>
            <w:r w:rsidRPr="00E0690A">
              <w:rPr>
                <w:sz w:val="22"/>
                <w:szCs w:val="22"/>
                <w:vertAlign w:val="subscript"/>
                <w:lang w:eastAsia="hu-HU"/>
              </w:rPr>
              <w:t>vizsgált</w:t>
            </w:r>
            <w:proofErr w:type="spellEnd"/>
          </w:p>
        </w:tc>
        <w:tc>
          <w:tcPr>
            <w:tcW w:w="1748" w:type="dxa"/>
            <w:vMerge/>
            <w:tcBorders>
              <w:top w:val="nil"/>
              <w:left w:val="nil"/>
              <w:bottom w:val="nil"/>
              <w:right w:val="nil"/>
            </w:tcBorders>
            <w:shd w:val="clear" w:color="auto" w:fill="auto"/>
          </w:tcPr>
          <w:p w14:paraId="60339719" w14:textId="77777777" w:rsidR="00E0690A" w:rsidRPr="00E0690A" w:rsidRDefault="00E0690A" w:rsidP="00E0690A">
            <w:pPr>
              <w:widowControl w:val="0"/>
              <w:tabs>
                <w:tab w:val="left" w:pos="795"/>
              </w:tabs>
              <w:jc w:val="both"/>
              <w:textAlignment w:val="baseline"/>
              <w:rPr>
                <w:sz w:val="22"/>
                <w:szCs w:val="22"/>
                <w:lang w:eastAsia="hu-HU"/>
              </w:rPr>
            </w:pPr>
          </w:p>
        </w:tc>
        <w:tc>
          <w:tcPr>
            <w:tcW w:w="4158" w:type="dxa"/>
            <w:vMerge/>
            <w:tcBorders>
              <w:top w:val="nil"/>
              <w:left w:val="nil"/>
              <w:bottom w:val="nil"/>
              <w:right w:val="nil"/>
            </w:tcBorders>
            <w:shd w:val="clear" w:color="auto" w:fill="auto"/>
          </w:tcPr>
          <w:p w14:paraId="363872B9" w14:textId="77777777" w:rsidR="00E0690A" w:rsidRPr="00E0690A" w:rsidRDefault="00E0690A" w:rsidP="00E0690A">
            <w:pPr>
              <w:widowControl w:val="0"/>
              <w:tabs>
                <w:tab w:val="left" w:pos="795"/>
              </w:tabs>
              <w:jc w:val="both"/>
              <w:textAlignment w:val="baseline"/>
              <w:rPr>
                <w:sz w:val="22"/>
                <w:szCs w:val="22"/>
                <w:lang w:eastAsia="hu-HU"/>
              </w:rPr>
            </w:pPr>
          </w:p>
        </w:tc>
      </w:tr>
    </w:tbl>
    <w:p w14:paraId="4A6A2EEB" w14:textId="77777777" w:rsidR="00E0690A" w:rsidRPr="00E0690A" w:rsidRDefault="00E0690A" w:rsidP="00E0690A">
      <w:pPr>
        <w:widowControl w:val="0"/>
        <w:tabs>
          <w:tab w:val="left" w:pos="795"/>
        </w:tabs>
        <w:jc w:val="both"/>
        <w:textAlignment w:val="baseline"/>
        <w:rPr>
          <w:sz w:val="22"/>
          <w:szCs w:val="22"/>
          <w:lang w:eastAsia="hu-HU"/>
        </w:rPr>
      </w:pPr>
    </w:p>
    <w:p w14:paraId="6696DBF7"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P: a vizsgált ajánlati elem adott szempontra vonatkozó pontszáma</w:t>
      </w:r>
    </w:p>
    <w:p w14:paraId="44817077"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 xml:space="preserve">P </w:t>
      </w:r>
      <w:proofErr w:type="spellStart"/>
      <w:r w:rsidRPr="00E0690A">
        <w:rPr>
          <w:sz w:val="22"/>
          <w:szCs w:val="22"/>
          <w:lang w:eastAsia="hu-HU"/>
        </w:rPr>
        <w:t>max</w:t>
      </w:r>
      <w:proofErr w:type="spellEnd"/>
      <w:r w:rsidRPr="00E0690A">
        <w:rPr>
          <w:sz w:val="22"/>
          <w:szCs w:val="22"/>
          <w:lang w:eastAsia="hu-HU"/>
        </w:rPr>
        <w:t>: a pontskála felső határa, azaz 10</w:t>
      </w:r>
      <w:r w:rsidRPr="00E0690A">
        <w:rPr>
          <w:sz w:val="22"/>
          <w:szCs w:val="22"/>
          <w:lang w:eastAsia="hu-HU"/>
        </w:rPr>
        <w:tab/>
      </w:r>
      <w:r w:rsidRPr="00E0690A">
        <w:rPr>
          <w:sz w:val="22"/>
          <w:szCs w:val="22"/>
          <w:lang w:eastAsia="hu-HU"/>
        </w:rPr>
        <w:tab/>
      </w:r>
    </w:p>
    <w:p w14:paraId="34C467FD" w14:textId="0A85E8FF"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P min: a pontskála alsó határa, azaz 1</w:t>
      </w:r>
    </w:p>
    <w:p w14:paraId="6DD617D2"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A legjobb: a legelőnyösebb ajánlat tartalmi eleme</w:t>
      </w:r>
    </w:p>
    <w:p w14:paraId="495CB4FF"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A vizsgált: a vizsgált ajánlat tartalmi eleme</w:t>
      </w:r>
    </w:p>
    <w:p w14:paraId="04986F16" w14:textId="77777777" w:rsidR="00E0690A" w:rsidRPr="00E0690A" w:rsidRDefault="00E0690A" w:rsidP="00E0690A">
      <w:pPr>
        <w:widowControl w:val="0"/>
        <w:tabs>
          <w:tab w:val="left" w:pos="795"/>
        </w:tabs>
        <w:jc w:val="both"/>
        <w:textAlignment w:val="baseline"/>
        <w:rPr>
          <w:sz w:val="22"/>
          <w:szCs w:val="22"/>
          <w:lang w:eastAsia="hu-HU"/>
        </w:rPr>
      </w:pPr>
    </w:p>
    <w:p w14:paraId="547D5710" w14:textId="10DC3A51" w:rsidR="00FA5D58" w:rsidRDefault="00FA5D58" w:rsidP="00FA5D58">
      <w:pPr>
        <w:widowControl w:val="0"/>
        <w:tabs>
          <w:tab w:val="left" w:pos="795"/>
        </w:tabs>
        <w:jc w:val="both"/>
        <w:textAlignment w:val="baseline"/>
        <w:rPr>
          <w:b/>
          <w:bCs/>
          <w:sz w:val="22"/>
          <w:szCs w:val="22"/>
          <w:lang w:eastAsia="hu-HU"/>
        </w:rPr>
      </w:pPr>
      <w:r w:rsidRPr="00FA5D58">
        <w:rPr>
          <w:b/>
          <w:bCs/>
          <w:sz w:val="22"/>
          <w:szCs w:val="22"/>
          <w:lang w:eastAsia="hu-HU"/>
        </w:rPr>
        <w:t xml:space="preserve"> </w:t>
      </w:r>
    </w:p>
    <w:p w14:paraId="0DE8E860" w14:textId="5288682F" w:rsidR="00FA5D58" w:rsidRDefault="00FA5D58" w:rsidP="00FA5D58">
      <w:pPr>
        <w:widowControl w:val="0"/>
        <w:tabs>
          <w:tab w:val="left" w:pos="795"/>
        </w:tabs>
        <w:jc w:val="both"/>
        <w:textAlignment w:val="baseline"/>
        <w:rPr>
          <w:b/>
          <w:bCs/>
          <w:sz w:val="22"/>
          <w:szCs w:val="22"/>
          <w:lang w:eastAsia="hu-HU"/>
        </w:rPr>
      </w:pPr>
      <w:r w:rsidRPr="00FA5D58">
        <w:rPr>
          <w:b/>
          <w:bCs/>
          <w:sz w:val="22"/>
          <w:szCs w:val="22"/>
          <w:lang w:eastAsia="hu-HU"/>
        </w:rPr>
        <w:t xml:space="preserve">Ajánlatkérő előírja, hogy a megrendelés kézhezvételétől számított elszállítási idő értékelési részszempont (2. értékelési részszempont) esetén a maximum megajánlás 10 naptári nap. A minimum megajánlás 5 naptári nap. Az 5 naptári nap, vagy annál </w:t>
      </w:r>
      <w:r w:rsidR="007A0197">
        <w:rPr>
          <w:b/>
          <w:bCs/>
          <w:sz w:val="22"/>
          <w:szCs w:val="22"/>
          <w:lang w:eastAsia="hu-HU"/>
        </w:rPr>
        <w:t>rövidebb</w:t>
      </w:r>
      <w:r w:rsidRPr="00FA5D58">
        <w:rPr>
          <w:b/>
          <w:bCs/>
          <w:sz w:val="22"/>
          <w:szCs w:val="22"/>
          <w:lang w:eastAsia="hu-HU"/>
        </w:rPr>
        <w:t xml:space="preserve"> elszállítási idő </w:t>
      </w:r>
      <w:r w:rsidRPr="00FA5D58">
        <w:rPr>
          <w:b/>
          <w:bCs/>
          <w:sz w:val="22"/>
          <w:szCs w:val="22"/>
          <w:lang w:eastAsia="hu-HU"/>
        </w:rPr>
        <w:lastRenderedPageBreak/>
        <w:t>megajánlása a maximális 10 ponttal kerül értékelésre.</w:t>
      </w:r>
    </w:p>
    <w:p w14:paraId="2F981473" w14:textId="77777777" w:rsidR="00FE6858" w:rsidRDefault="00FE6858" w:rsidP="00FA5D58">
      <w:pPr>
        <w:widowControl w:val="0"/>
        <w:tabs>
          <w:tab w:val="left" w:pos="795"/>
        </w:tabs>
        <w:jc w:val="both"/>
        <w:textAlignment w:val="baseline"/>
        <w:rPr>
          <w:b/>
          <w:bCs/>
          <w:sz w:val="22"/>
          <w:szCs w:val="22"/>
          <w:lang w:eastAsia="hu-HU"/>
        </w:rPr>
      </w:pPr>
    </w:p>
    <w:p w14:paraId="2BA0B780" w14:textId="2412C200" w:rsidR="00FE6858" w:rsidRPr="007E6B8B" w:rsidRDefault="00FE6858" w:rsidP="00FE6858">
      <w:pPr>
        <w:tabs>
          <w:tab w:val="left" w:pos="1418"/>
          <w:tab w:val="left" w:pos="1985"/>
          <w:tab w:val="left" w:pos="2552"/>
          <w:tab w:val="left" w:pos="3261"/>
          <w:tab w:val="left" w:pos="3828"/>
          <w:tab w:val="left" w:pos="4536"/>
          <w:tab w:val="left" w:pos="5812"/>
          <w:tab w:val="left" w:pos="6521"/>
          <w:tab w:val="left" w:pos="8647"/>
        </w:tabs>
        <w:spacing w:before="120" w:after="120"/>
        <w:jc w:val="both"/>
        <w:rPr>
          <w:b/>
          <w:sz w:val="22"/>
          <w:szCs w:val="22"/>
        </w:rPr>
      </w:pPr>
      <w:r>
        <w:rPr>
          <w:b/>
          <w:sz w:val="22"/>
          <w:szCs w:val="22"/>
        </w:rPr>
        <w:t>Ajánlatkérő</w:t>
      </w:r>
      <w:r w:rsidRPr="007E6B8B">
        <w:rPr>
          <w:b/>
          <w:bCs/>
          <w:sz w:val="22"/>
          <w:szCs w:val="22"/>
        </w:rPr>
        <w:t xml:space="preserve"> </w:t>
      </w:r>
      <w:r w:rsidRPr="007E6B8B">
        <w:rPr>
          <w:b/>
          <w:i/>
          <w:sz w:val="22"/>
          <w:szCs w:val="22"/>
        </w:rPr>
        <w:t>A megrendelés kézhezvételétől számított elszállítási idő</w:t>
      </w:r>
      <w:r w:rsidRPr="007E6B8B">
        <w:rPr>
          <w:b/>
          <w:sz w:val="22"/>
          <w:szCs w:val="22"/>
        </w:rPr>
        <w:t xml:space="preserve"> értékelési szempont vonatkozásában felhívja az Ajánlattevők figyelmét, hogy a Kbt. 77. § (1) bekezdése alapján 10 naptári napban határozta meg azt a megajánlást, melynél - ajánlatkérő számára - kedvezőtlenebb vállalást ajánlattevő nem tehet. A 10 naptári napot meghaladó megajánlás az ajánlat érvénytelenségét eredményezi a Kbt. 73. § (1) bekezdés e) pontja alapján! </w:t>
      </w:r>
    </w:p>
    <w:p w14:paraId="7DA02F47" w14:textId="1946AE06" w:rsidR="003F7CD6" w:rsidRDefault="003F7CD6" w:rsidP="00E0690A">
      <w:pPr>
        <w:widowControl w:val="0"/>
        <w:tabs>
          <w:tab w:val="left" w:pos="795"/>
        </w:tabs>
        <w:jc w:val="both"/>
        <w:textAlignment w:val="baseline"/>
        <w:rPr>
          <w:sz w:val="22"/>
          <w:szCs w:val="22"/>
          <w:lang w:eastAsia="hu-HU"/>
        </w:rPr>
      </w:pPr>
    </w:p>
    <w:p w14:paraId="10E4D3A5" w14:textId="67D6A4D7" w:rsidR="00AF30DD" w:rsidRPr="00AF30DD" w:rsidRDefault="00AF30DD" w:rsidP="00E0690A">
      <w:pPr>
        <w:widowControl w:val="0"/>
        <w:tabs>
          <w:tab w:val="left" w:pos="795"/>
        </w:tabs>
        <w:jc w:val="both"/>
        <w:textAlignment w:val="baseline"/>
        <w:rPr>
          <w:sz w:val="22"/>
          <w:szCs w:val="22"/>
          <w:lang w:eastAsia="hu-HU"/>
        </w:rPr>
      </w:pPr>
      <w:r>
        <w:rPr>
          <w:sz w:val="22"/>
          <w:szCs w:val="22"/>
          <w:lang w:eastAsia="hu-HU"/>
        </w:rPr>
        <w:t>Ajánlatkérő a</w:t>
      </w:r>
      <w:r w:rsidRPr="00AF30DD">
        <w:rPr>
          <w:sz w:val="22"/>
          <w:szCs w:val="22"/>
          <w:lang w:eastAsia="hu-HU"/>
        </w:rPr>
        <w:t xml:space="preserve"> </w:t>
      </w:r>
      <w:r>
        <w:rPr>
          <w:sz w:val="22"/>
          <w:szCs w:val="22"/>
          <w:lang w:eastAsia="hu-HU"/>
        </w:rPr>
        <w:t>m</w:t>
      </w:r>
      <w:r w:rsidRPr="00AF30DD">
        <w:rPr>
          <w:sz w:val="22"/>
          <w:szCs w:val="22"/>
          <w:lang w:eastAsia="hu-HU"/>
        </w:rPr>
        <w:t>egrendelés kézh</w:t>
      </w:r>
      <w:r>
        <w:rPr>
          <w:sz w:val="22"/>
          <w:szCs w:val="22"/>
          <w:lang w:eastAsia="hu-HU"/>
        </w:rPr>
        <w:t>ezvételének azt a napot tekinti</w:t>
      </w:r>
      <w:r w:rsidRPr="00AF30DD">
        <w:rPr>
          <w:sz w:val="22"/>
          <w:szCs w:val="22"/>
          <w:lang w:eastAsia="hu-HU"/>
        </w:rPr>
        <w:t xml:space="preserve">, amelyen az igazoltan megérkezett a </w:t>
      </w:r>
      <w:r>
        <w:rPr>
          <w:sz w:val="22"/>
          <w:szCs w:val="22"/>
          <w:lang w:eastAsia="hu-HU"/>
        </w:rPr>
        <w:t>Ajánlattevőhöz.</w:t>
      </w:r>
    </w:p>
    <w:p w14:paraId="250C6D4A" w14:textId="77777777" w:rsidR="00AF30DD" w:rsidRDefault="00AF30DD" w:rsidP="00E0690A">
      <w:pPr>
        <w:widowControl w:val="0"/>
        <w:tabs>
          <w:tab w:val="left" w:pos="795"/>
        </w:tabs>
        <w:jc w:val="both"/>
        <w:textAlignment w:val="baseline"/>
        <w:rPr>
          <w:sz w:val="22"/>
          <w:szCs w:val="22"/>
          <w:lang w:eastAsia="hu-HU"/>
        </w:rPr>
      </w:pPr>
    </w:p>
    <w:p w14:paraId="44BE4A89" w14:textId="0542A7DD" w:rsidR="00E0690A" w:rsidRPr="00E0690A" w:rsidRDefault="00E0690A" w:rsidP="00E0690A">
      <w:pPr>
        <w:widowControl w:val="0"/>
        <w:tabs>
          <w:tab w:val="left" w:pos="795"/>
        </w:tabs>
        <w:jc w:val="both"/>
        <w:textAlignment w:val="baseline"/>
        <w:rPr>
          <w:sz w:val="22"/>
          <w:szCs w:val="22"/>
          <w:lang w:eastAsia="hu-HU"/>
        </w:rPr>
      </w:pPr>
      <w:r w:rsidRPr="00E0690A">
        <w:rPr>
          <w:sz w:val="22"/>
          <w:szCs w:val="22"/>
          <w:u w:val="single"/>
          <w:lang w:eastAsia="hu-HU"/>
        </w:rPr>
        <w:t>Ajánlatkérő a pontszámok meghatározását úgy végzi el, hogy a legkedvezőbb szintnek megfelelő értéket veszi figyelembe a pontszámok meghatározásánál (a képletbe abban az esetben is a legkedvezőbbként meghatározott értéket helyettesíti be, ha a legkedvezőbb ajánlat tartalmi eleme ezen értéknél kedvezőbb).</w:t>
      </w:r>
    </w:p>
    <w:p w14:paraId="7E73F7A8" w14:textId="77777777" w:rsidR="003F7CD6" w:rsidRDefault="003F7CD6" w:rsidP="00E0690A">
      <w:pPr>
        <w:widowControl w:val="0"/>
        <w:tabs>
          <w:tab w:val="left" w:pos="795"/>
        </w:tabs>
        <w:jc w:val="both"/>
        <w:textAlignment w:val="baseline"/>
        <w:rPr>
          <w:sz w:val="22"/>
          <w:szCs w:val="22"/>
          <w:lang w:eastAsia="hu-HU"/>
        </w:rPr>
      </w:pPr>
    </w:p>
    <w:p w14:paraId="16ABE9BC" w14:textId="5FE1BCBC"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 xml:space="preserve">Ajánlatkérő a legjobb ár-érték arányt tartalmazó ajánlat kiválasztása során az ajánlatoknak az értékelési szempontok szerinti tartalmi elemeit a Kbt. 76. § (9) bekezdés d) pontja alapján meghatározott módszerrel értékeli, majd az egyes tartalmi elemekre adott értékelési pontszámot megszorozza a súlyszámmal, a szorzatokat pedig ajánlatonként összeadja. Az az ajánlat minősül a legkedvezőbbnek, amelynek az </w:t>
      </w:r>
      <w:proofErr w:type="spellStart"/>
      <w:r w:rsidRPr="00E0690A">
        <w:rPr>
          <w:sz w:val="22"/>
          <w:szCs w:val="22"/>
          <w:lang w:eastAsia="hu-HU"/>
        </w:rPr>
        <w:t>összpontszáma</w:t>
      </w:r>
      <w:proofErr w:type="spellEnd"/>
      <w:r w:rsidRPr="00E0690A">
        <w:rPr>
          <w:sz w:val="22"/>
          <w:szCs w:val="22"/>
          <w:lang w:eastAsia="hu-HU"/>
        </w:rPr>
        <w:t xml:space="preserve"> a leg</w:t>
      </w:r>
      <w:r w:rsidR="007A0197">
        <w:rPr>
          <w:sz w:val="22"/>
          <w:szCs w:val="22"/>
          <w:lang w:eastAsia="hu-HU"/>
        </w:rPr>
        <w:t>magasabb</w:t>
      </w:r>
      <w:r w:rsidRPr="00E0690A">
        <w:rPr>
          <w:sz w:val="22"/>
          <w:szCs w:val="22"/>
          <w:lang w:eastAsia="hu-HU"/>
        </w:rPr>
        <w:t>.</w:t>
      </w:r>
    </w:p>
    <w:p w14:paraId="5C3290AF" w14:textId="77777777" w:rsidR="00E0690A" w:rsidRPr="00E0690A" w:rsidRDefault="00E0690A" w:rsidP="00E0690A">
      <w:pPr>
        <w:widowControl w:val="0"/>
        <w:tabs>
          <w:tab w:val="left" w:pos="795"/>
        </w:tabs>
        <w:jc w:val="both"/>
        <w:textAlignment w:val="baseline"/>
        <w:rPr>
          <w:sz w:val="22"/>
          <w:szCs w:val="22"/>
          <w:lang w:eastAsia="hu-HU"/>
        </w:rPr>
      </w:pPr>
    </w:p>
    <w:p w14:paraId="1AE57D0B"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 xml:space="preserve">Ha több ajánlatnak azonos az előző bekezdés szerint kiszámított </w:t>
      </w:r>
      <w:proofErr w:type="spellStart"/>
      <w:r w:rsidRPr="00E0690A">
        <w:rPr>
          <w:sz w:val="22"/>
          <w:szCs w:val="22"/>
          <w:lang w:eastAsia="hu-HU"/>
        </w:rPr>
        <w:t>összpontszáma</w:t>
      </w:r>
      <w:proofErr w:type="spellEnd"/>
      <w:r w:rsidRPr="00E0690A">
        <w:rPr>
          <w:sz w:val="22"/>
          <w:szCs w:val="22"/>
          <w:lang w:eastAsia="hu-HU"/>
        </w:rPr>
        <w:t>, az az ajánlat minősül a legjobb ár-érték arányúnak, amely a nem egyenlő értékelési pontszámot kapott értékelési szempontok közül a legmagasabb súlyszámú szempontra nagyobb értékelési pontszámot kapott.</w:t>
      </w:r>
    </w:p>
    <w:p w14:paraId="70FABEF3" w14:textId="77777777" w:rsidR="00E0690A" w:rsidRPr="00E0690A" w:rsidRDefault="00E0690A" w:rsidP="00E0690A">
      <w:pPr>
        <w:widowControl w:val="0"/>
        <w:tabs>
          <w:tab w:val="left" w:pos="795"/>
        </w:tabs>
        <w:jc w:val="both"/>
        <w:textAlignment w:val="baseline"/>
        <w:rPr>
          <w:sz w:val="22"/>
          <w:szCs w:val="22"/>
          <w:lang w:eastAsia="hu-HU"/>
        </w:rPr>
      </w:pPr>
    </w:p>
    <w:p w14:paraId="5E7C53B5" w14:textId="77777777" w:rsidR="00E0690A" w:rsidRPr="00E0690A" w:rsidRDefault="00E0690A" w:rsidP="00E0690A">
      <w:pPr>
        <w:widowControl w:val="0"/>
        <w:tabs>
          <w:tab w:val="left" w:pos="795"/>
        </w:tabs>
        <w:jc w:val="both"/>
        <w:textAlignment w:val="baseline"/>
        <w:rPr>
          <w:sz w:val="22"/>
          <w:szCs w:val="22"/>
          <w:lang w:eastAsia="hu-HU"/>
        </w:rPr>
      </w:pPr>
      <w:r w:rsidRPr="00E0690A">
        <w:rPr>
          <w:sz w:val="22"/>
          <w:szCs w:val="22"/>
          <w:lang w:eastAsia="hu-HU"/>
        </w:rPr>
        <w:t>Az ajánlatkérő jogosult közjegyző jelenlétében sorsolást tartani és a sorsolás alapján kiválasztott ajánlattevőt az eljárás nyertesének nyilvánítani, ha a legjobb ár-érték arányú ellenszolgáltatást két vagy több ajánlat azonos mértékben tartalmazza.</w:t>
      </w:r>
    </w:p>
    <w:p w14:paraId="62A42217" w14:textId="77777777" w:rsidR="00BA5D2D" w:rsidRDefault="00BA5D2D" w:rsidP="00B964D0">
      <w:pPr>
        <w:widowControl w:val="0"/>
        <w:tabs>
          <w:tab w:val="left" w:pos="795"/>
        </w:tabs>
        <w:jc w:val="both"/>
        <w:textAlignment w:val="baseline"/>
        <w:rPr>
          <w:sz w:val="22"/>
          <w:szCs w:val="22"/>
          <w:lang w:eastAsia="hu-HU"/>
        </w:rPr>
      </w:pPr>
    </w:p>
    <w:p w14:paraId="601B4FBF" w14:textId="4999F35C" w:rsidR="008B1460" w:rsidRPr="00FA7737" w:rsidRDefault="008B1460" w:rsidP="00FA724C">
      <w:pPr>
        <w:widowControl w:val="0"/>
        <w:tabs>
          <w:tab w:val="left" w:pos="795"/>
        </w:tabs>
        <w:ind w:left="851" w:hanging="709"/>
        <w:jc w:val="both"/>
        <w:textAlignment w:val="baseline"/>
        <w:rPr>
          <w:sz w:val="22"/>
          <w:szCs w:val="22"/>
        </w:rPr>
      </w:pPr>
    </w:p>
    <w:p w14:paraId="12CF2928" w14:textId="77777777" w:rsidR="000869B0" w:rsidRPr="00FA7737" w:rsidRDefault="007D723A" w:rsidP="001B2092">
      <w:pPr>
        <w:widowControl w:val="0"/>
        <w:tabs>
          <w:tab w:val="left" w:pos="795"/>
        </w:tabs>
        <w:ind w:left="851" w:hanging="709"/>
        <w:jc w:val="both"/>
        <w:textAlignment w:val="baseline"/>
        <w:rPr>
          <w:sz w:val="22"/>
          <w:szCs w:val="22"/>
        </w:rPr>
      </w:pPr>
      <w:r w:rsidRPr="00FA7737">
        <w:rPr>
          <w:sz w:val="22"/>
          <w:szCs w:val="22"/>
        </w:rPr>
        <w:t xml:space="preserve"> </w:t>
      </w:r>
      <w:r w:rsidR="00EC1538" w:rsidRPr="00FA7737">
        <w:rPr>
          <w:i/>
          <w:sz w:val="22"/>
          <w:szCs w:val="22"/>
        </w:rPr>
        <w:t>4.</w:t>
      </w:r>
      <w:r w:rsidR="00FB6551" w:rsidRPr="00FA7737">
        <w:rPr>
          <w:i/>
          <w:sz w:val="22"/>
          <w:szCs w:val="22"/>
        </w:rPr>
        <w:t>9</w:t>
      </w:r>
      <w:r w:rsidR="00EC1538" w:rsidRPr="00FA7737">
        <w:rPr>
          <w:i/>
          <w:sz w:val="22"/>
          <w:szCs w:val="22"/>
        </w:rPr>
        <w:t>.</w:t>
      </w:r>
      <w:r w:rsidR="00EC1538" w:rsidRPr="00FA7737">
        <w:rPr>
          <w:i/>
          <w:sz w:val="22"/>
          <w:szCs w:val="22"/>
        </w:rPr>
        <w:tab/>
        <w:t>Tájékoztatás az ajánla</w:t>
      </w:r>
      <w:r w:rsidR="00FA724C" w:rsidRPr="00FA7737">
        <w:rPr>
          <w:i/>
          <w:sz w:val="22"/>
          <w:szCs w:val="22"/>
        </w:rPr>
        <w:t>tkérő döntéseiről</w:t>
      </w:r>
    </w:p>
    <w:p w14:paraId="306AA40C" w14:textId="77777777" w:rsidR="000869B0" w:rsidRPr="00FA7737" w:rsidRDefault="000869B0">
      <w:pPr>
        <w:ind w:left="180"/>
        <w:jc w:val="both"/>
        <w:rPr>
          <w:sz w:val="22"/>
          <w:szCs w:val="22"/>
        </w:rPr>
      </w:pPr>
    </w:p>
    <w:p w14:paraId="062422E6" w14:textId="77777777" w:rsidR="000869B0" w:rsidRPr="00FA7737" w:rsidRDefault="00830DED">
      <w:pPr>
        <w:ind w:left="900" w:hanging="720"/>
        <w:jc w:val="both"/>
        <w:rPr>
          <w:sz w:val="22"/>
          <w:szCs w:val="22"/>
        </w:rPr>
      </w:pPr>
      <w:r w:rsidRPr="00FA7737">
        <w:rPr>
          <w:sz w:val="22"/>
          <w:szCs w:val="22"/>
        </w:rPr>
        <w:t>4.</w:t>
      </w:r>
      <w:r w:rsidR="00FB6551" w:rsidRPr="00FA7737">
        <w:rPr>
          <w:sz w:val="22"/>
          <w:szCs w:val="22"/>
        </w:rPr>
        <w:t>9</w:t>
      </w:r>
      <w:r w:rsidRPr="00FA7737">
        <w:rPr>
          <w:sz w:val="22"/>
          <w:szCs w:val="22"/>
        </w:rPr>
        <w:t xml:space="preserve">.1. </w:t>
      </w:r>
      <w:r w:rsidR="00B964D0" w:rsidRPr="00FA7737">
        <w:rPr>
          <w:sz w:val="22"/>
          <w:szCs w:val="22"/>
        </w:rPr>
        <w:tab/>
      </w:r>
      <w:r w:rsidRPr="00FA7737">
        <w:rPr>
          <w:sz w:val="22"/>
          <w:szCs w:val="22"/>
          <w:lang w:eastAsia="hu-HU"/>
        </w:rPr>
        <w:t>Az ajánlatkérő köteles az ajánlattevőt írásban tájékoztatni az eljárás eredményéről, az eljárás eredménytelenségéről, az ajánlattevő ajánlatának érvénytelenné nyilvánításáról, valamely gazdasági szereplő kizárásáról, valamint ezek részletes indokáról, az erről hozott döntést követően a lehető leghamarabb, de legkésőbb három munkanapon belül.</w:t>
      </w:r>
    </w:p>
    <w:p w14:paraId="335B906C" w14:textId="77777777" w:rsidR="000869B0" w:rsidRPr="00FA7737" w:rsidRDefault="000869B0">
      <w:pPr>
        <w:ind w:left="180"/>
        <w:jc w:val="both"/>
        <w:rPr>
          <w:sz w:val="22"/>
          <w:szCs w:val="22"/>
        </w:rPr>
      </w:pPr>
    </w:p>
    <w:p w14:paraId="5AC041EB" w14:textId="77777777" w:rsidR="000869B0" w:rsidRPr="00FA7737" w:rsidRDefault="00830DED">
      <w:pPr>
        <w:shd w:val="clear" w:color="auto" w:fill="FFFFFF"/>
        <w:ind w:left="900" w:hanging="720"/>
        <w:jc w:val="both"/>
        <w:rPr>
          <w:sz w:val="22"/>
          <w:szCs w:val="22"/>
          <w:lang w:eastAsia="hu-HU"/>
        </w:rPr>
      </w:pPr>
      <w:r w:rsidRPr="00FA7737">
        <w:rPr>
          <w:sz w:val="22"/>
          <w:szCs w:val="22"/>
        </w:rPr>
        <w:t>4.</w:t>
      </w:r>
      <w:r w:rsidR="00FB6551" w:rsidRPr="00FA7737">
        <w:rPr>
          <w:sz w:val="22"/>
          <w:szCs w:val="22"/>
        </w:rPr>
        <w:t>9</w:t>
      </w:r>
      <w:r w:rsidRPr="00FA7737">
        <w:rPr>
          <w:sz w:val="22"/>
          <w:szCs w:val="22"/>
        </w:rPr>
        <w:t xml:space="preserve">.2. </w:t>
      </w:r>
      <w:r w:rsidR="00B964D0" w:rsidRPr="00FA7737">
        <w:rPr>
          <w:sz w:val="22"/>
          <w:szCs w:val="22"/>
        </w:rPr>
        <w:tab/>
      </w:r>
      <w:r w:rsidRPr="00FA7737">
        <w:rPr>
          <w:sz w:val="22"/>
          <w:szCs w:val="22"/>
          <w:lang w:eastAsia="hu-HU"/>
        </w:rPr>
        <w:t>Az ajánlatkérő az ajánlatok elbírálásának befejezésekor külön jogszabályban meghatározott minta szerint írásbeli összegezést készít az ajánlatokról. Az ajánlatkérő az ajánlatok elbírálásának befejezésekor a Kbt.</w:t>
      </w:r>
      <w:r w:rsidR="00B964D0" w:rsidRPr="00FA7737">
        <w:rPr>
          <w:sz w:val="22"/>
          <w:szCs w:val="22"/>
          <w:lang w:eastAsia="hu-HU"/>
        </w:rPr>
        <w:t xml:space="preserve"> </w:t>
      </w:r>
      <w:r w:rsidRPr="00FA7737">
        <w:rPr>
          <w:sz w:val="22"/>
          <w:szCs w:val="22"/>
          <w:lang w:eastAsia="hu-HU"/>
        </w:rPr>
        <w:t>79.</w:t>
      </w:r>
      <w:r w:rsidR="00FC0A9B" w:rsidRPr="00FA7737">
        <w:rPr>
          <w:sz w:val="22"/>
          <w:szCs w:val="22"/>
          <w:lang w:eastAsia="hu-HU"/>
        </w:rPr>
        <w:t xml:space="preserve"> </w:t>
      </w:r>
      <w:r w:rsidRPr="00FA7737">
        <w:rPr>
          <w:sz w:val="22"/>
          <w:szCs w:val="22"/>
          <w:lang w:eastAsia="hu-HU"/>
        </w:rPr>
        <w:t>§ (1) bekezdés szerinti tájékoztatást az írásbeli összegezésnek minden ajánlattevő részére egyidejűleg, telefaxon vagy elektronikus úton történő megküldésével teljesíti.</w:t>
      </w:r>
    </w:p>
    <w:p w14:paraId="1CADC78A" w14:textId="172D6898" w:rsidR="00472EC7" w:rsidRPr="00FA7737" w:rsidRDefault="004960DC" w:rsidP="00472EC7">
      <w:pPr>
        <w:spacing w:before="100" w:beforeAutospacing="1" w:after="100" w:afterAutospacing="1"/>
        <w:ind w:left="851"/>
        <w:jc w:val="both"/>
        <w:rPr>
          <w:sz w:val="22"/>
          <w:szCs w:val="22"/>
        </w:rPr>
      </w:pPr>
      <w:r w:rsidRPr="00FA7737">
        <w:rPr>
          <w:sz w:val="22"/>
          <w:szCs w:val="22"/>
          <w:lang w:eastAsia="hu-HU"/>
        </w:rPr>
        <w:t>Az eljárás eredménytelenségének eseteire a Kbt.</w:t>
      </w:r>
      <w:r w:rsidR="00B964D0" w:rsidRPr="00FA7737">
        <w:rPr>
          <w:sz w:val="22"/>
          <w:szCs w:val="22"/>
          <w:lang w:eastAsia="hu-HU"/>
        </w:rPr>
        <w:t xml:space="preserve"> </w:t>
      </w:r>
      <w:r w:rsidRPr="00FA7737">
        <w:rPr>
          <w:sz w:val="22"/>
          <w:szCs w:val="22"/>
          <w:lang w:eastAsia="hu-HU"/>
        </w:rPr>
        <w:t>75.</w:t>
      </w:r>
      <w:r w:rsidR="00FC0A9B" w:rsidRPr="00FA7737">
        <w:rPr>
          <w:sz w:val="22"/>
          <w:szCs w:val="22"/>
          <w:lang w:eastAsia="hu-HU"/>
        </w:rPr>
        <w:t xml:space="preserve"> </w:t>
      </w:r>
      <w:r w:rsidRPr="00FA7737">
        <w:rPr>
          <w:sz w:val="22"/>
          <w:szCs w:val="22"/>
          <w:lang w:eastAsia="hu-HU"/>
        </w:rPr>
        <w:t>§ esetei az irányadók a Kbt.</w:t>
      </w:r>
      <w:r w:rsidR="003F7CD6">
        <w:rPr>
          <w:sz w:val="22"/>
          <w:szCs w:val="22"/>
          <w:lang w:eastAsia="hu-HU"/>
        </w:rPr>
        <w:t xml:space="preserve"> </w:t>
      </w:r>
      <w:r w:rsidRPr="00FA7737">
        <w:rPr>
          <w:sz w:val="22"/>
          <w:szCs w:val="22"/>
          <w:lang w:eastAsia="hu-HU"/>
        </w:rPr>
        <w:t>114.</w:t>
      </w:r>
      <w:r w:rsidR="003F7CD6">
        <w:rPr>
          <w:sz w:val="22"/>
          <w:szCs w:val="22"/>
          <w:lang w:eastAsia="hu-HU"/>
        </w:rPr>
        <w:t xml:space="preserve"> </w:t>
      </w:r>
      <w:r w:rsidRPr="00FA7737">
        <w:rPr>
          <w:sz w:val="22"/>
          <w:szCs w:val="22"/>
          <w:lang w:eastAsia="hu-HU"/>
        </w:rPr>
        <w:t>§ (8) bekezdés rendelkezéseinek figyelembevétele mellett. A Kbt.</w:t>
      </w:r>
      <w:r w:rsidR="00B964D0" w:rsidRPr="00FA7737">
        <w:rPr>
          <w:sz w:val="22"/>
          <w:szCs w:val="22"/>
          <w:lang w:eastAsia="hu-HU"/>
        </w:rPr>
        <w:t xml:space="preserve"> </w:t>
      </w:r>
      <w:r w:rsidRPr="00FA7737">
        <w:rPr>
          <w:sz w:val="22"/>
          <w:szCs w:val="22"/>
          <w:lang w:eastAsia="hu-HU"/>
        </w:rPr>
        <w:t>114.</w:t>
      </w:r>
      <w:r w:rsidR="003F7CD6">
        <w:rPr>
          <w:sz w:val="22"/>
          <w:szCs w:val="22"/>
          <w:lang w:eastAsia="hu-HU"/>
        </w:rPr>
        <w:t xml:space="preserve"> </w:t>
      </w:r>
      <w:r w:rsidRPr="00FA7737">
        <w:rPr>
          <w:sz w:val="22"/>
          <w:szCs w:val="22"/>
          <w:lang w:eastAsia="hu-HU"/>
        </w:rPr>
        <w:t>§ (8) bekezdés szerint</w:t>
      </w:r>
      <w:r w:rsidR="00687AB4">
        <w:rPr>
          <w:sz w:val="22"/>
          <w:szCs w:val="22"/>
          <w:lang w:eastAsia="hu-HU"/>
        </w:rPr>
        <w:t>,</w:t>
      </w:r>
      <w:r w:rsidRPr="00FA7737">
        <w:rPr>
          <w:sz w:val="22"/>
          <w:szCs w:val="22"/>
          <w:lang w:eastAsia="hu-HU"/>
        </w:rPr>
        <w:t xml:space="preserve"> h</w:t>
      </w:r>
      <w:r w:rsidR="00AC0CDB" w:rsidRPr="00FA7737">
        <w:rPr>
          <w:sz w:val="22"/>
          <w:szCs w:val="22"/>
          <w:lang w:eastAsia="hu-HU"/>
        </w:rPr>
        <w:t>a az értékelés alapján legkedvezőbb ajánlatot tett ajánlattevővel történő szerződéskötés esetén a szerződés értéke a becsült értéket meghaladná, és az ajánlatkérő az eljárást olyan szabályok szerint indította meg, amelyek nem lettek volna jogszerűen alkalmazhatóak, ha az ajánlatkérő az eljárás becsült értékeként ezt a szerződéses értéket határozta volna meg, az ajánlatkérő köteles az eljárást eredménytelenné nyilvánítani.</w:t>
      </w:r>
      <w:r w:rsidR="00B964D0" w:rsidRPr="00FA7737">
        <w:rPr>
          <w:sz w:val="22"/>
          <w:szCs w:val="22"/>
          <w:lang w:eastAsia="hu-HU"/>
        </w:rPr>
        <w:t xml:space="preserve"> </w:t>
      </w:r>
      <w:r w:rsidR="00B964D0" w:rsidRPr="00FA7737">
        <w:rPr>
          <w:sz w:val="22"/>
          <w:szCs w:val="22"/>
        </w:rPr>
        <w:t xml:space="preserve">Ajánlatkérő a jelen közbeszerzési eljárásban a Kbt. 75. § (2) </w:t>
      </w:r>
      <w:r w:rsidR="003F7CD6">
        <w:rPr>
          <w:sz w:val="22"/>
          <w:szCs w:val="22"/>
        </w:rPr>
        <w:t xml:space="preserve">bekezdés </w:t>
      </w:r>
      <w:r w:rsidR="00B964D0" w:rsidRPr="00FA7737">
        <w:rPr>
          <w:sz w:val="22"/>
          <w:szCs w:val="22"/>
        </w:rPr>
        <w:t>e) pontja szerinti eredménytelenségi esetkört nem alkalmazza.</w:t>
      </w:r>
      <w:r w:rsidR="00472EC7" w:rsidRPr="00FA7737">
        <w:rPr>
          <w:sz w:val="22"/>
          <w:szCs w:val="22"/>
        </w:rPr>
        <w:t xml:space="preserve"> </w:t>
      </w:r>
      <w:r w:rsidR="00472EC7" w:rsidRPr="00FA7737">
        <w:rPr>
          <w:iCs/>
          <w:sz w:val="22"/>
          <w:szCs w:val="22"/>
        </w:rPr>
        <w:t>Ajánlatkérő nem alkalmazza a Kbt. 114. § (11) bekezdését.</w:t>
      </w:r>
    </w:p>
    <w:p w14:paraId="51CCB393" w14:textId="77777777" w:rsidR="000869B0" w:rsidRPr="00FA7737" w:rsidRDefault="00830DED">
      <w:pPr>
        <w:shd w:val="clear" w:color="auto" w:fill="FFFFFF"/>
        <w:ind w:left="900" w:hanging="720"/>
        <w:jc w:val="both"/>
        <w:rPr>
          <w:sz w:val="22"/>
          <w:szCs w:val="22"/>
        </w:rPr>
      </w:pPr>
      <w:r w:rsidRPr="00FA7737">
        <w:rPr>
          <w:sz w:val="22"/>
          <w:szCs w:val="22"/>
        </w:rPr>
        <w:lastRenderedPageBreak/>
        <w:t>4.</w:t>
      </w:r>
      <w:r w:rsidR="00FB6551" w:rsidRPr="00FA7737">
        <w:rPr>
          <w:sz w:val="22"/>
          <w:szCs w:val="22"/>
        </w:rPr>
        <w:t>9</w:t>
      </w:r>
      <w:r w:rsidRPr="00FA7737">
        <w:rPr>
          <w:sz w:val="22"/>
          <w:szCs w:val="22"/>
        </w:rPr>
        <w:t xml:space="preserve">.3. </w:t>
      </w:r>
      <w:r w:rsidR="00B964D0" w:rsidRPr="00FA7737">
        <w:rPr>
          <w:sz w:val="22"/>
          <w:szCs w:val="22"/>
        </w:rPr>
        <w:tab/>
      </w:r>
      <w:r w:rsidRPr="00FA7737">
        <w:rPr>
          <w:sz w:val="22"/>
          <w:szCs w:val="22"/>
        </w:rPr>
        <w:t>Az ajánlatkérő az eljárás eredményéről szóló tájékoztatót legkésőbb a szerződéskötést</w:t>
      </w:r>
      <w:r w:rsidR="00FC0A9B" w:rsidRPr="00FA7737">
        <w:rPr>
          <w:sz w:val="22"/>
          <w:szCs w:val="22"/>
        </w:rPr>
        <w:t>, ennek</w:t>
      </w:r>
      <w:r w:rsidRPr="00FA7737">
        <w:rPr>
          <w:sz w:val="22"/>
          <w:szCs w:val="22"/>
        </w:rPr>
        <w:t xml:space="preserve"> hiányában az eljárás eredménytelenné nyilvánításáról vagy a szerződés megkötésének megtagadásáról [Kbt. 131. § (9) bekezdés] szóló ajánlatkérői döntést követő tíz munkanapon belül köteles megküldeni közzétételre. A közbeszerzési eljárás e hirdetmény közzétételével zárul le.</w:t>
      </w:r>
      <w:r w:rsidR="00EC1538" w:rsidRPr="00FA7737">
        <w:rPr>
          <w:sz w:val="22"/>
          <w:szCs w:val="22"/>
        </w:rPr>
        <w:t xml:space="preserve"> </w:t>
      </w:r>
    </w:p>
    <w:p w14:paraId="35120251" w14:textId="77777777" w:rsidR="000869B0" w:rsidRPr="00FA7737" w:rsidRDefault="000869B0">
      <w:pPr>
        <w:ind w:left="180"/>
        <w:jc w:val="both"/>
        <w:rPr>
          <w:sz w:val="22"/>
          <w:szCs w:val="22"/>
        </w:rPr>
      </w:pPr>
    </w:p>
    <w:p w14:paraId="0EEFB731" w14:textId="77777777" w:rsidR="000869B0" w:rsidRPr="00FA7737" w:rsidRDefault="00830DED">
      <w:pPr>
        <w:ind w:left="900" w:hanging="720"/>
        <w:jc w:val="both"/>
        <w:rPr>
          <w:sz w:val="22"/>
          <w:szCs w:val="22"/>
        </w:rPr>
      </w:pPr>
      <w:r w:rsidRPr="00FA7737">
        <w:rPr>
          <w:sz w:val="22"/>
          <w:szCs w:val="22"/>
        </w:rPr>
        <w:t>4.</w:t>
      </w:r>
      <w:r w:rsidR="00FB6551" w:rsidRPr="00FA7737">
        <w:rPr>
          <w:sz w:val="22"/>
          <w:szCs w:val="22"/>
        </w:rPr>
        <w:t>9</w:t>
      </w:r>
      <w:r w:rsidRPr="00FA7737">
        <w:rPr>
          <w:sz w:val="22"/>
          <w:szCs w:val="22"/>
        </w:rPr>
        <w:t xml:space="preserve">.4. </w:t>
      </w:r>
      <w:r w:rsidRPr="00FA7737">
        <w:rPr>
          <w:sz w:val="22"/>
          <w:szCs w:val="22"/>
        </w:rPr>
        <w:tab/>
      </w:r>
      <w:r w:rsidR="00555B5F" w:rsidRPr="00FA7737">
        <w:rPr>
          <w:sz w:val="22"/>
          <w:szCs w:val="22"/>
        </w:rPr>
        <w:t>Az Ajánlatkérő az eljárás er</w:t>
      </w:r>
      <w:r w:rsidR="00FC0A9B" w:rsidRPr="00FA7737">
        <w:rPr>
          <w:sz w:val="22"/>
          <w:szCs w:val="22"/>
        </w:rPr>
        <w:t xml:space="preserve">edményéről szóló összegzést az </w:t>
      </w:r>
      <w:r w:rsidR="00555B5F" w:rsidRPr="00FA7737">
        <w:rPr>
          <w:sz w:val="22"/>
          <w:szCs w:val="22"/>
        </w:rPr>
        <w:t>ajánlat „Felolvasólap”</w:t>
      </w:r>
      <w:proofErr w:type="spellStart"/>
      <w:r w:rsidR="00555B5F" w:rsidRPr="00FA7737">
        <w:rPr>
          <w:sz w:val="22"/>
          <w:szCs w:val="22"/>
        </w:rPr>
        <w:t>-ján</w:t>
      </w:r>
      <w:proofErr w:type="spellEnd"/>
      <w:r w:rsidR="00555B5F" w:rsidRPr="00FA7737">
        <w:rPr>
          <w:sz w:val="22"/>
          <w:szCs w:val="22"/>
        </w:rPr>
        <w:t xml:space="preserve"> megadott </w:t>
      </w:r>
      <w:r w:rsidR="00316029" w:rsidRPr="00FA7737">
        <w:rPr>
          <w:sz w:val="22"/>
          <w:szCs w:val="22"/>
        </w:rPr>
        <w:t>telefax-számra vagy</w:t>
      </w:r>
      <w:r w:rsidR="00555B5F" w:rsidRPr="00FA7737">
        <w:rPr>
          <w:sz w:val="22"/>
          <w:szCs w:val="22"/>
        </w:rPr>
        <w:t xml:space="preserve"> elektronikus</w:t>
      </w:r>
      <w:r w:rsidRPr="00FA7737">
        <w:rPr>
          <w:sz w:val="22"/>
          <w:szCs w:val="22"/>
        </w:rPr>
        <w:t xml:space="preserve"> levelezési címre fogja megküldeni. A megküldéssel összefüggő valamennyi kockázatot (pl. nem létező szám vagy elektronikus levelezési cím, 24 órás elérhetőség hiánya, a készülék esetleges meghibásodása, stb.) az ajánlattevő viseli.</w:t>
      </w:r>
    </w:p>
    <w:p w14:paraId="1D539D82" w14:textId="77777777" w:rsidR="000869B0" w:rsidRPr="00FA7737" w:rsidRDefault="000869B0">
      <w:pPr>
        <w:ind w:left="900" w:hanging="720"/>
        <w:jc w:val="both"/>
        <w:rPr>
          <w:sz w:val="22"/>
          <w:szCs w:val="22"/>
        </w:rPr>
      </w:pPr>
    </w:p>
    <w:p w14:paraId="2BCE3B60" w14:textId="77777777" w:rsidR="000869B0" w:rsidRPr="00FA7737" w:rsidRDefault="00830DED">
      <w:pPr>
        <w:shd w:val="clear" w:color="auto" w:fill="FFFFFF"/>
        <w:ind w:left="900" w:hanging="720"/>
        <w:jc w:val="both"/>
        <w:rPr>
          <w:sz w:val="22"/>
          <w:szCs w:val="22"/>
        </w:rPr>
      </w:pPr>
      <w:r w:rsidRPr="00FA7737">
        <w:rPr>
          <w:sz w:val="22"/>
          <w:szCs w:val="22"/>
        </w:rPr>
        <w:t>4.</w:t>
      </w:r>
      <w:r w:rsidR="00FB6551" w:rsidRPr="00FA7737">
        <w:rPr>
          <w:sz w:val="22"/>
          <w:szCs w:val="22"/>
        </w:rPr>
        <w:t>9</w:t>
      </w:r>
      <w:r w:rsidRPr="00FA7737">
        <w:rPr>
          <w:sz w:val="22"/>
          <w:szCs w:val="22"/>
        </w:rPr>
        <w:t>.5.</w:t>
      </w:r>
      <w:r w:rsidRPr="00FA7737">
        <w:rPr>
          <w:sz w:val="22"/>
          <w:szCs w:val="22"/>
        </w:rPr>
        <w:tab/>
      </w:r>
      <w:r w:rsidRPr="00FA7737">
        <w:rPr>
          <w:sz w:val="22"/>
          <w:szCs w:val="22"/>
          <w:lang w:eastAsia="hu-HU"/>
        </w:rPr>
        <w:t>Az ajánlatkérő az írásbeli összegezést az ajánlattevők részére történő megküldésétől számított huszadik napig egy alkalommal jogosult módosítani, szükség esetén az érvénytelenségről szóló tájékoztatást visszavonni, továbbá a már megkötött szerződéstől elállni, illetve ha az eredeti állapot nem állítható helyre, a szerződést azonnali hatállyal felmondani, ha az eredmény megküldését követően észleli, hogy az eredmény (eredménytelenség) jogszabálysértő volt és a módosítás a jogszabálysértést orvosolja. Az ajánlatkérő a módosított írásbeli összegezést köteles faxon vagy elektronikus úton haladéktalanul, egyidejűleg az összes ajánlattevőnek megküldeni.</w:t>
      </w:r>
    </w:p>
    <w:p w14:paraId="21C89FBA" w14:textId="77777777" w:rsidR="000869B0" w:rsidRPr="00FA7737" w:rsidRDefault="000869B0">
      <w:pPr>
        <w:ind w:left="900" w:hanging="720"/>
        <w:jc w:val="both"/>
        <w:rPr>
          <w:sz w:val="22"/>
          <w:szCs w:val="22"/>
        </w:rPr>
      </w:pPr>
    </w:p>
    <w:p w14:paraId="28A471D9" w14:textId="77777777" w:rsidR="008341DB" w:rsidRPr="00FA7737" w:rsidRDefault="00830DED">
      <w:pPr>
        <w:shd w:val="clear" w:color="auto" w:fill="FFFFFF"/>
        <w:ind w:left="900" w:hanging="720"/>
        <w:jc w:val="both"/>
        <w:rPr>
          <w:sz w:val="22"/>
          <w:szCs w:val="22"/>
        </w:rPr>
      </w:pPr>
      <w:r w:rsidRPr="00FA7737">
        <w:rPr>
          <w:sz w:val="22"/>
          <w:szCs w:val="22"/>
        </w:rPr>
        <w:t>4.</w:t>
      </w:r>
      <w:r w:rsidR="00FB6551" w:rsidRPr="00FA7737">
        <w:rPr>
          <w:sz w:val="22"/>
          <w:szCs w:val="22"/>
        </w:rPr>
        <w:t>9</w:t>
      </w:r>
      <w:r w:rsidRPr="00FA7737">
        <w:rPr>
          <w:sz w:val="22"/>
          <w:szCs w:val="22"/>
        </w:rPr>
        <w:t>.6.</w:t>
      </w:r>
      <w:r w:rsidRPr="00FA7737">
        <w:rPr>
          <w:sz w:val="22"/>
          <w:szCs w:val="22"/>
        </w:rPr>
        <w:tab/>
        <w:t>Az ajánlatokról készült írásbeli összegezésben észlelt bármely elírást (névcserét, hibás névírást, szám- vagy számítási hibát vagy más hasonló elírást) az ajánlatkérő kérelemre vagy kérelem hiányában is kijavíthatja. A kijavított írásbeli összegezést az ajánlatkérő legkésőbb az eljárás eredményének megküldését követő tíz napon belül köteles egyidejűleg megküldeni az összes ajánlattevőnek</w:t>
      </w:r>
      <w:r w:rsidR="00EC1538" w:rsidRPr="00FA7737">
        <w:rPr>
          <w:sz w:val="22"/>
          <w:szCs w:val="22"/>
        </w:rPr>
        <w:t xml:space="preserve">. </w:t>
      </w:r>
    </w:p>
    <w:p w14:paraId="47B04C0D" w14:textId="77777777" w:rsidR="008341DB" w:rsidRPr="00FA7737" w:rsidRDefault="008341DB">
      <w:pPr>
        <w:shd w:val="clear" w:color="auto" w:fill="FFFFFF"/>
        <w:ind w:left="900" w:hanging="720"/>
        <w:jc w:val="both"/>
        <w:rPr>
          <w:sz w:val="22"/>
          <w:szCs w:val="22"/>
        </w:rPr>
      </w:pPr>
    </w:p>
    <w:p w14:paraId="51626DBB" w14:textId="77777777" w:rsidR="00B65764" w:rsidRPr="00FA7737" w:rsidRDefault="00830DED">
      <w:pPr>
        <w:ind w:left="900" w:hanging="758"/>
        <w:jc w:val="both"/>
        <w:rPr>
          <w:i/>
          <w:sz w:val="22"/>
          <w:szCs w:val="22"/>
        </w:rPr>
      </w:pPr>
      <w:r w:rsidRPr="00FA7737">
        <w:rPr>
          <w:i/>
          <w:sz w:val="22"/>
          <w:szCs w:val="22"/>
        </w:rPr>
        <w:t xml:space="preserve">4.10. </w:t>
      </w:r>
      <w:r w:rsidR="008341DB" w:rsidRPr="00FA7737">
        <w:rPr>
          <w:i/>
          <w:sz w:val="22"/>
          <w:szCs w:val="22"/>
        </w:rPr>
        <w:tab/>
      </w:r>
      <w:r w:rsidRPr="00FA7737">
        <w:rPr>
          <w:i/>
          <w:sz w:val="22"/>
          <w:szCs w:val="22"/>
        </w:rPr>
        <w:t>Az előzetes vitarendezés</w:t>
      </w:r>
    </w:p>
    <w:p w14:paraId="48188510" w14:textId="77777777" w:rsidR="000869B0" w:rsidRPr="00FA7737" w:rsidRDefault="000869B0">
      <w:pPr>
        <w:ind w:left="900" w:hanging="720"/>
        <w:jc w:val="both"/>
        <w:rPr>
          <w:sz w:val="22"/>
          <w:szCs w:val="22"/>
        </w:rPr>
      </w:pPr>
    </w:p>
    <w:p w14:paraId="6FB58064" w14:textId="0387A856" w:rsidR="007D61DD" w:rsidRPr="00FA7737" w:rsidRDefault="00EC1538">
      <w:pPr>
        <w:ind w:left="900" w:hanging="758"/>
        <w:jc w:val="both"/>
        <w:rPr>
          <w:sz w:val="22"/>
          <w:szCs w:val="22"/>
        </w:rPr>
      </w:pPr>
      <w:r w:rsidRPr="00FA7737">
        <w:rPr>
          <w:sz w:val="22"/>
          <w:szCs w:val="22"/>
        </w:rPr>
        <w:t>4.</w:t>
      </w:r>
      <w:r w:rsidR="008341DB" w:rsidRPr="00FA7737">
        <w:rPr>
          <w:sz w:val="22"/>
          <w:szCs w:val="22"/>
        </w:rPr>
        <w:t>10.1</w:t>
      </w:r>
      <w:r w:rsidRPr="00FA7737">
        <w:rPr>
          <w:sz w:val="22"/>
          <w:szCs w:val="22"/>
        </w:rPr>
        <w:t xml:space="preserve">. </w:t>
      </w:r>
      <w:r w:rsidR="00430692" w:rsidRPr="00FA7737">
        <w:rPr>
          <w:sz w:val="22"/>
          <w:szCs w:val="22"/>
        </w:rPr>
        <w:tab/>
      </w:r>
      <w:r w:rsidR="00830DED" w:rsidRPr="00FA7737">
        <w:rPr>
          <w:sz w:val="22"/>
          <w:szCs w:val="22"/>
        </w:rPr>
        <w:t>Az ajánlatkérő az előzetes vitarendezés esetén a Kbt. 80.</w:t>
      </w:r>
      <w:r w:rsidR="003F7CD6">
        <w:rPr>
          <w:sz w:val="22"/>
          <w:szCs w:val="22"/>
        </w:rPr>
        <w:t xml:space="preserve"> </w:t>
      </w:r>
      <w:r w:rsidR="00830DED" w:rsidRPr="00FA7737">
        <w:rPr>
          <w:sz w:val="22"/>
          <w:szCs w:val="22"/>
        </w:rPr>
        <w:t>§ szerint jár el.</w:t>
      </w:r>
      <w:r w:rsidRPr="00FA7737">
        <w:rPr>
          <w:sz w:val="22"/>
          <w:szCs w:val="22"/>
        </w:rPr>
        <w:t xml:space="preserve"> </w:t>
      </w:r>
      <w:r w:rsidR="004960DC" w:rsidRPr="00FA7737">
        <w:rPr>
          <w:sz w:val="22"/>
          <w:szCs w:val="22"/>
        </w:rPr>
        <w:t>Az előzetes vitarendezésre továbbá a Kbt.</w:t>
      </w:r>
      <w:r w:rsidR="003F7CD6">
        <w:rPr>
          <w:sz w:val="22"/>
          <w:szCs w:val="22"/>
        </w:rPr>
        <w:t xml:space="preserve"> </w:t>
      </w:r>
      <w:r w:rsidR="004960DC" w:rsidRPr="00FA7737">
        <w:rPr>
          <w:sz w:val="22"/>
          <w:szCs w:val="22"/>
        </w:rPr>
        <w:t>114.</w:t>
      </w:r>
      <w:r w:rsidR="003F7CD6">
        <w:rPr>
          <w:sz w:val="22"/>
          <w:szCs w:val="22"/>
        </w:rPr>
        <w:t xml:space="preserve"> </w:t>
      </w:r>
      <w:r w:rsidR="004960DC" w:rsidRPr="00FA7737">
        <w:rPr>
          <w:sz w:val="22"/>
          <w:szCs w:val="22"/>
        </w:rPr>
        <w:t>§ (13) bekezdés rendelkezései az irányadóak.</w:t>
      </w:r>
    </w:p>
    <w:p w14:paraId="210B6468" w14:textId="77777777" w:rsidR="00B65764" w:rsidRPr="00FA7737" w:rsidRDefault="004845E9">
      <w:pPr>
        <w:spacing w:before="100" w:beforeAutospacing="1" w:after="100" w:afterAutospacing="1"/>
        <w:ind w:left="851" w:hanging="851"/>
        <w:jc w:val="both"/>
        <w:rPr>
          <w:i/>
          <w:sz w:val="22"/>
          <w:szCs w:val="22"/>
        </w:rPr>
      </w:pPr>
      <w:r w:rsidRPr="00FA7737">
        <w:rPr>
          <w:i/>
          <w:sz w:val="22"/>
          <w:szCs w:val="22"/>
        </w:rPr>
        <w:t>4.1</w:t>
      </w:r>
      <w:r w:rsidR="001474DF" w:rsidRPr="00FA7737">
        <w:rPr>
          <w:i/>
          <w:sz w:val="22"/>
          <w:szCs w:val="22"/>
        </w:rPr>
        <w:t>1</w:t>
      </w:r>
      <w:r w:rsidR="00830DED" w:rsidRPr="00FA7737">
        <w:rPr>
          <w:i/>
          <w:sz w:val="22"/>
          <w:szCs w:val="22"/>
        </w:rPr>
        <w:t>. A szerződés megkötése</w:t>
      </w:r>
    </w:p>
    <w:p w14:paraId="4D17A8CC" w14:textId="77777777" w:rsidR="00B65764" w:rsidRPr="00FA7737" w:rsidRDefault="00EC1538">
      <w:pPr>
        <w:spacing w:before="100" w:beforeAutospacing="1" w:after="100" w:afterAutospacing="1"/>
        <w:ind w:left="851" w:hanging="851"/>
        <w:jc w:val="both"/>
        <w:rPr>
          <w:sz w:val="22"/>
          <w:szCs w:val="22"/>
          <w:lang w:eastAsia="hu-HU"/>
        </w:rPr>
      </w:pPr>
      <w:r w:rsidRPr="00FA7737">
        <w:rPr>
          <w:sz w:val="22"/>
          <w:szCs w:val="22"/>
        </w:rPr>
        <w:t>4.</w:t>
      </w:r>
      <w:r w:rsidR="001474DF" w:rsidRPr="00FA7737">
        <w:rPr>
          <w:sz w:val="22"/>
          <w:szCs w:val="22"/>
        </w:rPr>
        <w:t>11</w:t>
      </w:r>
      <w:r w:rsidRPr="00FA7737">
        <w:rPr>
          <w:sz w:val="22"/>
          <w:szCs w:val="22"/>
        </w:rPr>
        <w:t>.</w:t>
      </w:r>
      <w:r w:rsidR="008341DB" w:rsidRPr="00FA7737">
        <w:rPr>
          <w:sz w:val="22"/>
          <w:szCs w:val="22"/>
        </w:rPr>
        <w:t>1</w:t>
      </w:r>
      <w:r w:rsidRPr="00FA7737">
        <w:rPr>
          <w:sz w:val="22"/>
          <w:szCs w:val="22"/>
        </w:rPr>
        <w:t>.</w:t>
      </w:r>
      <w:r w:rsidRPr="00FA7737">
        <w:rPr>
          <w:sz w:val="22"/>
          <w:szCs w:val="22"/>
        </w:rPr>
        <w:tab/>
      </w:r>
      <w:r w:rsidR="00830DED" w:rsidRPr="00FA7737">
        <w:rPr>
          <w:sz w:val="22"/>
          <w:szCs w:val="22"/>
          <w:lang w:eastAsia="hu-HU"/>
        </w:rPr>
        <w:t>Eredményes közbeszerzési eljárás alapján a szerződést a nyertes ajánlattevővel – közös ajánlattétel esetén a nyertes ajánlattevőkkel – kell írásban megkötni a közbeszerzési eljárásban közölt végleges feltételek, szerződéstervezet és ajánlat tartalmának megfelelően.</w:t>
      </w:r>
    </w:p>
    <w:p w14:paraId="1FB36ABC" w14:textId="77777777" w:rsidR="00B65764" w:rsidRPr="00FA7737" w:rsidRDefault="004845E9">
      <w:pPr>
        <w:spacing w:before="100" w:beforeAutospacing="1" w:after="100" w:afterAutospacing="1"/>
        <w:ind w:left="851" w:hanging="851"/>
        <w:jc w:val="both"/>
        <w:rPr>
          <w:sz w:val="22"/>
          <w:szCs w:val="22"/>
        </w:rPr>
      </w:pPr>
      <w:r w:rsidRPr="00FA7737">
        <w:rPr>
          <w:sz w:val="22"/>
          <w:szCs w:val="22"/>
        </w:rPr>
        <w:t>4.1</w:t>
      </w:r>
      <w:r w:rsidR="001474DF" w:rsidRPr="00FA7737">
        <w:rPr>
          <w:sz w:val="22"/>
          <w:szCs w:val="22"/>
        </w:rPr>
        <w:t>1</w:t>
      </w:r>
      <w:r w:rsidR="00830DED" w:rsidRPr="00FA7737">
        <w:rPr>
          <w:sz w:val="22"/>
          <w:szCs w:val="22"/>
        </w:rPr>
        <w:t xml:space="preserve">.2. Az ajánlatkérő csak az eljárás nyertesével kötheti meg a szerződést, vagy - a nyertes visszalépése esetén - az ajánlatok értékelése során a következő legkedvezőbb ajánlatot tevőnek minősített ajánlattevővel, ha őt az ajánlatok elbírálásáról szóló írásbeli összegezésben megjelölte. </w:t>
      </w:r>
    </w:p>
    <w:p w14:paraId="411272DB" w14:textId="06519C66" w:rsidR="00B65764" w:rsidRPr="00FA7737" w:rsidRDefault="00830DED">
      <w:pPr>
        <w:spacing w:before="100" w:beforeAutospacing="1" w:after="100" w:afterAutospacing="1"/>
        <w:ind w:left="851" w:hanging="851"/>
        <w:jc w:val="both"/>
        <w:rPr>
          <w:sz w:val="22"/>
          <w:szCs w:val="22"/>
        </w:rPr>
      </w:pPr>
      <w:r w:rsidRPr="00FA7737">
        <w:rPr>
          <w:sz w:val="22"/>
          <w:szCs w:val="22"/>
        </w:rPr>
        <w:t>4.</w:t>
      </w:r>
      <w:r w:rsidR="004845E9" w:rsidRPr="00FA7737">
        <w:rPr>
          <w:sz w:val="22"/>
          <w:szCs w:val="22"/>
        </w:rPr>
        <w:t>1</w:t>
      </w:r>
      <w:r w:rsidR="001474DF" w:rsidRPr="00FA7737">
        <w:rPr>
          <w:sz w:val="22"/>
          <w:szCs w:val="22"/>
        </w:rPr>
        <w:t>1</w:t>
      </w:r>
      <w:r w:rsidRPr="00FA7737">
        <w:rPr>
          <w:sz w:val="22"/>
          <w:szCs w:val="22"/>
        </w:rPr>
        <w:t xml:space="preserve">.3. </w:t>
      </w:r>
      <w:r w:rsidR="0052757E" w:rsidRPr="00FA7737">
        <w:rPr>
          <w:sz w:val="22"/>
          <w:szCs w:val="22"/>
        </w:rPr>
        <w:tab/>
      </w:r>
      <w:r w:rsidRPr="00FA7737">
        <w:rPr>
          <w:sz w:val="22"/>
          <w:szCs w:val="22"/>
        </w:rPr>
        <w:t>A nyertes ajánlattevő és – a Kbt.</w:t>
      </w:r>
      <w:r w:rsidR="003F7CD6">
        <w:rPr>
          <w:sz w:val="22"/>
          <w:szCs w:val="22"/>
        </w:rPr>
        <w:t xml:space="preserve"> </w:t>
      </w:r>
      <w:r w:rsidRPr="00FA7737">
        <w:rPr>
          <w:sz w:val="22"/>
          <w:szCs w:val="22"/>
        </w:rPr>
        <w:t>131.</w:t>
      </w:r>
      <w:r w:rsidR="0052757E" w:rsidRPr="00FA7737">
        <w:rPr>
          <w:sz w:val="22"/>
          <w:szCs w:val="22"/>
        </w:rPr>
        <w:t xml:space="preserve"> </w:t>
      </w:r>
      <w:r w:rsidRPr="00FA7737">
        <w:rPr>
          <w:sz w:val="22"/>
          <w:szCs w:val="22"/>
        </w:rPr>
        <w:t>§ (4) bekezdés szerinti esetben – a második legkedvezőbb ajánlatot tett ajánlattevő ajánlati kötöttsége az ajánlatok elbírálásáról szóló írásbeli összegezésnek az ajánlattevők részére történt megküldése nap</w:t>
      </w:r>
      <w:r w:rsidR="00FC0A9B" w:rsidRPr="00FA7737">
        <w:rPr>
          <w:sz w:val="22"/>
          <w:szCs w:val="22"/>
        </w:rPr>
        <w:t>jától számított harminc</w:t>
      </w:r>
      <w:r w:rsidRPr="00FA7737">
        <w:rPr>
          <w:sz w:val="22"/>
          <w:szCs w:val="22"/>
        </w:rPr>
        <w:t xml:space="preserve"> nappal meghosszabbodik.</w:t>
      </w:r>
    </w:p>
    <w:p w14:paraId="7BCD1D1D" w14:textId="03E9AE87" w:rsidR="00B65764" w:rsidRPr="00FA7737" w:rsidRDefault="00830DED">
      <w:pPr>
        <w:spacing w:before="100" w:beforeAutospacing="1" w:after="100" w:afterAutospacing="1"/>
        <w:ind w:left="851"/>
        <w:jc w:val="both"/>
        <w:rPr>
          <w:sz w:val="22"/>
          <w:szCs w:val="22"/>
          <w:lang w:eastAsia="hu-HU"/>
        </w:rPr>
      </w:pPr>
      <w:r w:rsidRPr="00FA7737">
        <w:rPr>
          <w:sz w:val="22"/>
          <w:szCs w:val="22"/>
          <w:lang w:eastAsia="hu-HU"/>
        </w:rPr>
        <w:t>Az ajánlatkérő a szerződést az ajánlati kötöttség</w:t>
      </w:r>
      <w:r w:rsidR="00844606" w:rsidRPr="00FA7737">
        <w:rPr>
          <w:sz w:val="22"/>
          <w:szCs w:val="22"/>
          <w:lang w:eastAsia="hu-HU"/>
        </w:rPr>
        <w:t xml:space="preserve"> Kbt.</w:t>
      </w:r>
      <w:r w:rsidR="0052757E" w:rsidRPr="00FA7737">
        <w:rPr>
          <w:sz w:val="22"/>
          <w:szCs w:val="22"/>
          <w:lang w:eastAsia="hu-HU"/>
        </w:rPr>
        <w:t xml:space="preserve"> </w:t>
      </w:r>
      <w:r w:rsidR="00844606" w:rsidRPr="00FA7737">
        <w:rPr>
          <w:sz w:val="22"/>
          <w:szCs w:val="22"/>
          <w:lang w:eastAsia="hu-HU"/>
        </w:rPr>
        <w:t>131.</w:t>
      </w:r>
      <w:r w:rsidR="003F7CD6">
        <w:rPr>
          <w:sz w:val="22"/>
          <w:szCs w:val="22"/>
          <w:lang w:eastAsia="hu-HU"/>
        </w:rPr>
        <w:t xml:space="preserve"> </w:t>
      </w:r>
      <w:r w:rsidR="00844606" w:rsidRPr="00FA7737">
        <w:rPr>
          <w:sz w:val="22"/>
          <w:szCs w:val="22"/>
          <w:lang w:eastAsia="hu-HU"/>
        </w:rPr>
        <w:t>§</w:t>
      </w:r>
      <w:r w:rsidRPr="00FA7737">
        <w:rPr>
          <w:sz w:val="22"/>
          <w:szCs w:val="22"/>
          <w:lang w:eastAsia="hu-HU"/>
        </w:rPr>
        <w:t xml:space="preserve"> (5) bekezdés szerinti időtartama alatt </w:t>
      </w:r>
      <w:r w:rsidR="004845E9" w:rsidRPr="00FA7737">
        <w:rPr>
          <w:sz w:val="22"/>
          <w:szCs w:val="22"/>
          <w:lang w:eastAsia="hu-HU"/>
        </w:rPr>
        <w:t xml:space="preserve">köteles megkötni. Ha </w:t>
      </w:r>
      <w:r w:rsidR="008341DB" w:rsidRPr="00FA7737">
        <w:rPr>
          <w:sz w:val="22"/>
          <w:szCs w:val="22"/>
          <w:lang w:eastAsia="hu-HU"/>
        </w:rPr>
        <w:t>a Kbt.</w:t>
      </w:r>
      <w:r w:rsidRPr="00FA7737">
        <w:rPr>
          <w:sz w:val="22"/>
          <w:szCs w:val="22"/>
          <w:lang w:eastAsia="hu-HU"/>
        </w:rPr>
        <w:t xml:space="preserve"> másként nem rendelkezik, nem köthető meg azonban a szerződés az írásbeli összegezés – ha az összegezés javítására kerül sor és az eljárás eredményességére, az ajánlat érvényességére vagy az értékelés eredményére vonatkozó adat módosul, a módosított összegezés – megküldése napját követő</w:t>
      </w:r>
      <w:r w:rsidR="00B263F8" w:rsidRPr="00FA7737">
        <w:rPr>
          <w:sz w:val="22"/>
          <w:szCs w:val="22"/>
          <w:lang w:eastAsia="hu-HU"/>
        </w:rPr>
        <w:t xml:space="preserve"> tíz</w:t>
      </w:r>
      <w:r w:rsidR="007223B4" w:rsidRPr="00FA7737">
        <w:rPr>
          <w:sz w:val="22"/>
          <w:szCs w:val="22"/>
          <w:lang w:eastAsia="hu-HU"/>
        </w:rPr>
        <w:t xml:space="preserve"> napos időtartam lejártáig</w:t>
      </w:r>
      <w:r w:rsidR="00844606" w:rsidRPr="00FA7737">
        <w:rPr>
          <w:sz w:val="22"/>
          <w:szCs w:val="22"/>
          <w:lang w:eastAsia="hu-HU"/>
        </w:rPr>
        <w:t>.</w:t>
      </w:r>
    </w:p>
    <w:p w14:paraId="06E2CE69" w14:textId="5308EADB" w:rsidR="00B65764" w:rsidRPr="00FA7737" w:rsidRDefault="00830DED">
      <w:pPr>
        <w:spacing w:before="100" w:beforeAutospacing="1" w:after="100" w:afterAutospacing="1"/>
        <w:ind w:left="851"/>
        <w:jc w:val="both"/>
        <w:rPr>
          <w:sz w:val="22"/>
          <w:szCs w:val="22"/>
          <w:lang w:eastAsia="hu-HU"/>
        </w:rPr>
      </w:pPr>
      <w:r w:rsidRPr="00FA7737">
        <w:rPr>
          <w:sz w:val="22"/>
          <w:szCs w:val="22"/>
          <w:lang w:eastAsia="hu-HU"/>
        </w:rPr>
        <w:lastRenderedPageBreak/>
        <w:t>Ha jogorvoslati kérelmet [Kbt.</w:t>
      </w:r>
      <w:r w:rsidR="00122350">
        <w:rPr>
          <w:sz w:val="22"/>
          <w:szCs w:val="22"/>
          <w:lang w:eastAsia="hu-HU"/>
        </w:rPr>
        <w:t xml:space="preserve"> </w:t>
      </w:r>
      <w:r w:rsidRPr="00FA7737">
        <w:rPr>
          <w:sz w:val="22"/>
          <w:szCs w:val="22"/>
          <w:lang w:eastAsia="hu-HU"/>
        </w:rPr>
        <w:t>148. § (2) bekezdés] vagy kezdeményezést [Kbt.</w:t>
      </w:r>
      <w:r w:rsidR="00122350">
        <w:rPr>
          <w:sz w:val="22"/>
          <w:szCs w:val="22"/>
          <w:lang w:eastAsia="hu-HU"/>
        </w:rPr>
        <w:t xml:space="preserve"> </w:t>
      </w:r>
      <w:r w:rsidRPr="00FA7737">
        <w:rPr>
          <w:sz w:val="22"/>
          <w:szCs w:val="22"/>
          <w:lang w:eastAsia="hu-HU"/>
        </w:rPr>
        <w:t>152. §] nyújtanak be, a szerződést az ügy érdemében hozott vagy a közbeszerzési ügy befejezését eredményező határozat meghozataláig nem lehet megkötni, kivéve, ha a Közbeszerzési Döntőbizottság a szerződés megkötését engedélyezi [Kbt.</w:t>
      </w:r>
      <w:r w:rsidR="00122350">
        <w:rPr>
          <w:sz w:val="22"/>
          <w:szCs w:val="22"/>
          <w:lang w:eastAsia="hu-HU"/>
        </w:rPr>
        <w:t xml:space="preserve"> </w:t>
      </w:r>
      <w:r w:rsidRPr="00FA7737">
        <w:rPr>
          <w:sz w:val="22"/>
          <w:szCs w:val="22"/>
          <w:lang w:eastAsia="hu-HU"/>
        </w:rPr>
        <w:t>156. § (4) bekezdés]. Ha időközben a nyertes ajánlattevő ajánlati kötöttsége lejárt, az ajánlatkérő akkor köthet vele szerződést, ha a nyertes ajánlattevő nyilatkozik, hogy ajánlatát fenntartja.</w:t>
      </w:r>
    </w:p>
    <w:p w14:paraId="461542C6" w14:textId="67443605" w:rsidR="000869B0" w:rsidRPr="00FA7737" w:rsidRDefault="00EC1538">
      <w:pPr>
        <w:pStyle w:val="Cmsor2"/>
        <w:numPr>
          <w:ilvl w:val="0"/>
          <w:numId w:val="0"/>
        </w:numPr>
        <w:jc w:val="both"/>
        <w:rPr>
          <w:rFonts w:ascii="Times New Roman" w:hAnsi="Times New Roman" w:cs="Times New Roman"/>
          <w:sz w:val="22"/>
          <w:szCs w:val="22"/>
        </w:rPr>
      </w:pPr>
      <w:bookmarkStart w:id="49" w:name="_Toc491435890"/>
      <w:bookmarkStart w:id="50" w:name="__RefHeading__1059_897306905"/>
      <w:bookmarkStart w:id="51" w:name="__RefHeading__3449_1351955422"/>
      <w:bookmarkStart w:id="52" w:name="__RefHeading__1847_1460528295"/>
      <w:bookmarkStart w:id="53" w:name="__RefHeading__9613_1603611610"/>
      <w:bookmarkStart w:id="54" w:name="__RefHeading__250_1584693705"/>
      <w:bookmarkStart w:id="55" w:name="__RefHeading__1115_1777915023"/>
      <w:bookmarkStart w:id="56" w:name="__RefHeading__1267_293767114"/>
      <w:bookmarkStart w:id="57" w:name="__RefHeading__978_1351955422"/>
      <w:bookmarkStart w:id="58" w:name="__RefHeading__1269_2027424762"/>
      <w:bookmarkStart w:id="59" w:name="__RefHeading__14539_601384219"/>
      <w:r w:rsidRPr="00FA7737">
        <w:rPr>
          <w:rFonts w:ascii="Times New Roman" w:hAnsi="Times New Roman" w:cs="Times New Roman"/>
          <w:sz w:val="22"/>
          <w:szCs w:val="22"/>
        </w:rPr>
        <w:t>II.05.</w:t>
      </w:r>
      <w:r w:rsidRPr="00FA7737">
        <w:rPr>
          <w:rFonts w:ascii="Times New Roman" w:hAnsi="Times New Roman" w:cs="Times New Roman"/>
          <w:sz w:val="22"/>
          <w:szCs w:val="22"/>
        </w:rPr>
        <w:tab/>
        <w:t>Az Ajánlat feltételei</w:t>
      </w:r>
      <w:bookmarkEnd w:id="49"/>
    </w:p>
    <w:p w14:paraId="38AF7B59" w14:textId="77777777" w:rsidR="000869B0" w:rsidRPr="00FA7737" w:rsidRDefault="000869B0">
      <w:pPr>
        <w:ind w:left="900"/>
        <w:jc w:val="both"/>
        <w:rPr>
          <w:sz w:val="22"/>
          <w:szCs w:val="22"/>
        </w:rPr>
      </w:pPr>
    </w:p>
    <w:p w14:paraId="3F1BE1DE" w14:textId="6BB1D5E5" w:rsidR="000869B0" w:rsidRPr="00FA7737" w:rsidRDefault="00EC1538">
      <w:pPr>
        <w:ind w:left="675" w:hanging="465"/>
        <w:jc w:val="both"/>
        <w:rPr>
          <w:sz w:val="22"/>
          <w:szCs w:val="22"/>
        </w:rPr>
      </w:pPr>
      <w:r w:rsidRPr="00FA7737">
        <w:rPr>
          <w:sz w:val="22"/>
          <w:szCs w:val="22"/>
        </w:rPr>
        <w:t xml:space="preserve">5.1. </w:t>
      </w:r>
      <w:r w:rsidR="00830DED" w:rsidRPr="00FA7737">
        <w:rPr>
          <w:sz w:val="22"/>
          <w:szCs w:val="22"/>
        </w:rPr>
        <w:t>Ajánlatokat kizárólag a jelen</w:t>
      </w:r>
      <w:r w:rsidR="00EA0321" w:rsidRPr="00FA7737">
        <w:rPr>
          <w:sz w:val="22"/>
          <w:szCs w:val="22"/>
        </w:rPr>
        <w:t xml:space="preserve"> közbeszerzési dokumentum</w:t>
      </w:r>
      <w:r w:rsidR="00122350">
        <w:rPr>
          <w:sz w:val="22"/>
          <w:szCs w:val="22"/>
        </w:rPr>
        <w:t>ok</w:t>
      </w:r>
      <w:r w:rsidR="002F1311">
        <w:rPr>
          <w:sz w:val="22"/>
          <w:szCs w:val="22"/>
        </w:rPr>
        <w:t xml:space="preserve"> </w:t>
      </w:r>
      <w:r w:rsidR="00830DED" w:rsidRPr="00FA7737">
        <w:rPr>
          <w:sz w:val="22"/>
          <w:szCs w:val="22"/>
        </w:rPr>
        <w:t>II.</w:t>
      </w:r>
      <w:r w:rsidR="0052757E" w:rsidRPr="00FA7737">
        <w:rPr>
          <w:sz w:val="22"/>
          <w:szCs w:val="22"/>
        </w:rPr>
        <w:t xml:space="preserve"> </w:t>
      </w:r>
      <w:r w:rsidR="00830DED" w:rsidRPr="00FA7737">
        <w:rPr>
          <w:sz w:val="22"/>
          <w:szCs w:val="22"/>
        </w:rPr>
        <w:t xml:space="preserve">03. szakasz 3.1. pontban megadott tárgyban, a felhívásban, és a jelen </w:t>
      </w:r>
      <w:r w:rsidR="00FC0A9B" w:rsidRPr="00FA7737">
        <w:rPr>
          <w:sz w:val="22"/>
          <w:szCs w:val="22"/>
        </w:rPr>
        <w:t>közbeszerzési dokumentum</w:t>
      </w:r>
      <w:r w:rsidR="00122350">
        <w:rPr>
          <w:sz w:val="22"/>
          <w:szCs w:val="22"/>
        </w:rPr>
        <w:t>ok</w:t>
      </w:r>
      <w:r w:rsidR="00FC0A9B" w:rsidRPr="00FA7737">
        <w:rPr>
          <w:sz w:val="22"/>
          <w:szCs w:val="22"/>
        </w:rPr>
        <w:t>ban</w:t>
      </w:r>
      <w:r w:rsidR="00830DED" w:rsidRPr="00FA7737">
        <w:rPr>
          <w:sz w:val="22"/>
          <w:szCs w:val="22"/>
        </w:rPr>
        <w:t xml:space="preserve"> meghatározott tartalmi és formai követelményeknek megfelelően </w:t>
      </w:r>
      <w:r w:rsidR="007E7B7E">
        <w:rPr>
          <w:sz w:val="22"/>
          <w:szCs w:val="22"/>
        </w:rPr>
        <w:t>kell</w:t>
      </w:r>
      <w:r w:rsidR="007A1DD4">
        <w:rPr>
          <w:sz w:val="22"/>
          <w:szCs w:val="22"/>
        </w:rPr>
        <w:t xml:space="preserve"> </w:t>
      </w:r>
      <w:r w:rsidR="00830DED" w:rsidRPr="00FA7737">
        <w:rPr>
          <w:sz w:val="22"/>
          <w:szCs w:val="22"/>
        </w:rPr>
        <w:t>benyújtani.</w:t>
      </w:r>
    </w:p>
    <w:p w14:paraId="2BB4E801" w14:textId="77777777" w:rsidR="000869B0" w:rsidRPr="00FA7737" w:rsidRDefault="000869B0">
      <w:pPr>
        <w:ind w:left="900"/>
        <w:jc w:val="both"/>
        <w:rPr>
          <w:sz w:val="22"/>
          <w:szCs w:val="22"/>
        </w:rPr>
      </w:pPr>
    </w:p>
    <w:p w14:paraId="5635267C" w14:textId="63A0EFF3" w:rsidR="00B65764" w:rsidRPr="00FA7737" w:rsidRDefault="004845E9">
      <w:pPr>
        <w:ind w:left="675" w:hanging="465"/>
        <w:jc w:val="both"/>
        <w:rPr>
          <w:sz w:val="22"/>
          <w:szCs w:val="22"/>
        </w:rPr>
      </w:pPr>
      <w:r w:rsidRPr="00FA7737">
        <w:rPr>
          <w:sz w:val="22"/>
          <w:szCs w:val="22"/>
        </w:rPr>
        <w:t>5.2.</w:t>
      </w:r>
      <w:r w:rsidR="008341DB" w:rsidRPr="00FA7737">
        <w:rPr>
          <w:sz w:val="22"/>
          <w:szCs w:val="22"/>
        </w:rPr>
        <w:tab/>
      </w:r>
      <w:r w:rsidR="00830DED" w:rsidRPr="00FA7737">
        <w:rPr>
          <w:sz w:val="22"/>
          <w:szCs w:val="22"/>
        </w:rPr>
        <w:t>A közbeszerzési dokumentumokban lévő esetleges ellentmondások esetén - amennyiben azok valamilyen oknál fogva nem kerültek az ajánlattételi h</w:t>
      </w:r>
      <w:r w:rsidR="006C1AE2" w:rsidRPr="00FA7737">
        <w:rPr>
          <w:sz w:val="22"/>
          <w:szCs w:val="22"/>
        </w:rPr>
        <w:t xml:space="preserve">atáridő lejártáig </w:t>
      </w:r>
      <w:r w:rsidR="00FC0A9B" w:rsidRPr="00FA7737">
        <w:rPr>
          <w:sz w:val="22"/>
          <w:szCs w:val="22"/>
        </w:rPr>
        <w:t>tisztázásra</w:t>
      </w:r>
      <w:r w:rsidR="00122350">
        <w:rPr>
          <w:sz w:val="22"/>
          <w:szCs w:val="22"/>
        </w:rPr>
        <w:t xml:space="preserve"> </w:t>
      </w:r>
      <w:r w:rsidR="00FC0A9B" w:rsidRPr="00FA7737">
        <w:rPr>
          <w:sz w:val="22"/>
          <w:szCs w:val="22"/>
        </w:rPr>
        <w:t>- az</w:t>
      </w:r>
      <w:r w:rsidR="00830DED" w:rsidRPr="00FA7737">
        <w:rPr>
          <w:sz w:val="22"/>
          <w:szCs w:val="22"/>
        </w:rPr>
        <w:t xml:space="preserve"> érvényes ajánlattétel szempontjából a felhívásban rögzítettek megelőzik a </w:t>
      </w:r>
      <w:r w:rsidR="00FC0A9B" w:rsidRPr="00FA7737">
        <w:rPr>
          <w:sz w:val="22"/>
          <w:szCs w:val="22"/>
        </w:rPr>
        <w:t>közbeszerzési dokumentum</w:t>
      </w:r>
      <w:r w:rsidR="00122350">
        <w:rPr>
          <w:sz w:val="22"/>
          <w:szCs w:val="22"/>
        </w:rPr>
        <w:t>ok</w:t>
      </w:r>
      <w:r w:rsidR="00FC0A9B" w:rsidRPr="00FA7737">
        <w:rPr>
          <w:sz w:val="22"/>
          <w:szCs w:val="22"/>
        </w:rPr>
        <w:t>ban</w:t>
      </w:r>
      <w:r w:rsidR="00830DED" w:rsidRPr="00FA7737">
        <w:rPr>
          <w:sz w:val="22"/>
          <w:szCs w:val="22"/>
        </w:rPr>
        <w:t xml:space="preserve"> rögzítetteke</w:t>
      </w:r>
      <w:r w:rsidR="00FC0A9B" w:rsidRPr="00FA7737">
        <w:rPr>
          <w:sz w:val="22"/>
          <w:szCs w:val="22"/>
        </w:rPr>
        <w:t>t.</w:t>
      </w:r>
    </w:p>
    <w:p w14:paraId="50123EC2" w14:textId="77777777" w:rsidR="000869B0" w:rsidRPr="00FA7737" w:rsidRDefault="000869B0">
      <w:pPr>
        <w:jc w:val="both"/>
        <w:rPr>
          <w:sz w:val="22"/>
          <w:szCs w:val="22"/>
        </w:rPr>
      </w:pPr>
    </w:p>
    <w:p w14:paraId="66FE7EE7" w14:textId="28421B89" w:rsidR="000869B0" w:rsidRPr="00FA7737" w:rsidRDefault="00FC0A9B">
      <w:pPr>
        <w:tabs>
          <w:tab w:val="left" w:pos="900"/>
        </w:tabs>
        <w:ind w:left="690" w:hanging="465"/>
        <w:jc w:val="both"/>
        <w:rPr>
          <w:sz w:val="22"/>
          <w:szCs w:val="22"/>
        </w:rPr>
      </w:pPr>
      <w:r w:rsidRPr="00FA7737">
        <w:rPr>
          <w:sz w:val="22"/>
          <w:szCs w:val="22"/>
        </w:rPr>
        <w:t>5.3. A felhíváshoz képest a közbeszerzési dokumentum</w:t>
      </w:r>
      <w:r w:rsidR="00122350">
        <w:rPr>
          <w:sz w:val="22"/>
          <w:szCs w:val="22"/>
        </w:rPr>
        <w:t>ok</w:t>
      </w:r>
      <w:r w:rsidRPr="00FA7737">
        <w:rPr>
          <w:sz w:val="22"/>
          <w:szCs w:val="22"/>
        </w:rPr>
        <w:t xml:space="preserve">ban </w:t>
      </w:r>
      <w:r w:rsidR="00830DED" w:rsidRPr="00FA7737">
        <w:rPr>
          <w:sz w:val="22"/>
          <w:szCs w:val="22"/>
        </w:rPr>
        <w:t>lévő többlet információk, utasítások – amennyiben azok tartalmukban nem ellentétesek a felhívásban foglaltakkal - nem tekinthetők ellentmondásnak. A többlet információ, utasítás, amennyiben az tartalmában nem ellentétes valamely információval, utasítással, általánosságban sem tekinthető ellentmondásnak.</w:t>
      </w:r>
    </w:p>
    <w:p w14:paraId="4C57495F" w14:textId="77777777" w:rsidR="000869B0" w:rsidRPr="00FA7737" w:rsidRDefault="000869B0">
      <w:pPr>
        <w:ind w:left="900"/>
        <w:jc w:val="both"/>
        <w:rPr>
          <w:sz w:val="22"/>
          <w:szCs w:val="22"/>
        </w:rPr>
      </w:pPr>
    </w:p>
    <w:p w14:paraId="4BA6991A" w14:textId="77777777" w:rsidR="000869B0" w:rsidRPr="00FA7737" w:rsidRDefault="00830DED">
      <w:pPr>
        <w:tabs>
          <w:tab w:val="left" w:pos="900"/>
        </w:tabs>
        <w:ind w:left="690" w:hanging="450"/>
        <w:jc w:val="both"/>
        <w:rPr>
          <w:sz w:val="22"/>
          <w:szCs w:val="22"/>
        </w:rPr>
      </w:pPr>
      <w:r w:rsidRPr="00FA7737">
        <w:rPr>
          <w:sz w:val="22"/>
          <w:szCs w:val="22"/>
        </w:rPr>
        <w:t xml:space="preserve">5.4. Az ajánlattevő felelős azért, hogy ellenőrizze és azonosítsa a teljes </w:t>
      </w:r>
      <w:r w:rsidR="00FC0A9B" w:rsidRPr="00FA7737">
        <w:rPr>
          <w:sz w:val="22"/>
          <w:szCs w:val="22"/>
        </w:rPr>
        <w:t xml:space="preserve">közbeszerzési dokumentumok </w:t>
      </w:r>
      <w:r w:rsidRPr="00FA7737">
        <w:rPr>
          <w:sz w:val="22"/>
          <w:szCs w:val="22"/>
        </w:rPr>
        <w:t xml:space="preserve">átvételét a tartalomjegyzék felsorolása szerint. Nem fogadható el semmiféle kifogás azon az alapon, hogy az ajánlattevő elmulasztotta a </w:t>
      </w:r>
      <w:r w:rsidR="00FC0A9B" w:rsidRPr="00FA7737">
        <w:rPr>
          <w:sz w:val="22"/>
          <w:szCs w:val="22"/>
        </w:rPr>
        <w:t>közbeszerzési dokumentumok</w:t>
      </w:r>
      <w:r w:rsidRPr="00FA7737">
        <w:rPr>
          <w:sz w:val="22"/>
          <w:szCs w:val="22"/>
        </w:rPr>
        <w:t xml:space="preserve"> valamely részének átvételét.</w:t>
      </w:r>
    </w:p>
    <w:p w14:paraId="514C613F" w14:textId="77777777" w:rsidR="000869B0" w:rsidRPr="00FA7737" w:rsidRDefault="000869B0">
      <w:pPr>
        <w:ind w:left="900"/>
        <w:jc w:val="both"/>
        <w:rPr>
          <w:sz w:val="22"/>
          <w:szCs w:val="22"/>
        </w:rPr>
      </w:pPr>
    </w:p>
    <w:p w14:paraId="7A3B8FD1" w14:textId="77777777" w:rsidR="000869B0" w:rsidRPr="00FA7737" w:rsidRDefault="00830DED">
      <w:pPr>
        <w:tabs>
          <w:tab w:val="left" w:pos="540"/>
          <w:tab w:val="left" w:pos="900"/>
        </w:tabs>
        <w:ind w:left="180"/>
        <w:jc w:val="both"/>
        <w:rPr>
          <w:sz w:val="22"/>
          <w:szCs w:val="22"/>
        </w:rPr>
      </w:pPr>
      <w:r w:rsidRPr="00FA7737">
        <w:rPr>
          <w:sz w:val="22"/>
          <w:szCs w:val="22"/>
        </w:rPr>
        <w:t>5.5. Az ajánlatkérő a többváltozatú ajánlat tételét kizárja.</w:t>
      </w:r>
    </w:p>
    <w:p w14:paraId="5A092E46" w14:textId="77777777" w:rsidR="000869B0" w:rsidRPr="00FA7737" w:rsidRDefault="000869B0">
      <w:pPr>
        <w:tabs>
          <w:tab w:val="left" w:pos="900"/>
        </w:tabs>
        <w:ind w:left="900"/>
        <w:jc w:val="both"/>
        <w:rPr>
          <w:sz w:val="22"/>
          <w:szCs w:val="22"/>
        </w:rPr>
      </w:pPr>
    </w:p>
    <w:p w14:paraId="2D411C41" w14:textId="77777777" w:rsidR="000869B0" w:rsidRPr="00FA7737" w:rsidRDefault="00EC1538">
      <w:pPr>
        <w:widowControl w:val="0"/>
        <w:tabs>
          <w:tab w:val="left" w:pos="900"/>
        </w:tabs>
        <w:ind w:left="675" w:hanging="480"/>
        <w:jc w:val="both"/>
        <w:rPr>
          <w:sz w:val="22"/>
          <w:szCs w:val="22"/>
        </w:rPr>
      </w:pPr>
      <w:r w:rsidRPr="00FA7737">
        <w:rPr>
          <w:sz w:val="22"/>
          <w:szCs w:val="22"/>
        </w:rPr>
        <w:t xml:space="preserve">5.6.  </w:t>
      </w:r>
      <w:r w:rsidR="00830DED" w:rsidRPr="00FA7737">
        <w:rPr>
          <w:sz w:val="22"/>
          <w:szCs w:val="22"/>
        </w:rPr>
        <w:t xml:space="preserve">A jelen </w:t>
      </w:r>
      <w:r w:rsidR="00FC0A9B" w:rsidRPr="00FA7737">
        <w:rPr>
          <w:sz w:val="22"/>
          <w:szCs w:val="22"/>
        </w:rPr>
        <w:t>közbeszerzési dokumentumban</w:t>
      </w:r>
      <w:r w:rsidR="00830DED" w:rsidRPr="00FA7737">
        <w:rPr>
          <w:sz w:val="22"/>
          <w:szCs w:val="22"/>
        </w:rPr>
        <w:t xml:space="preserve"> kérttől eltérő ajánlatot, alternatívát az ajánlattevők ne nyújtsanak be! Amennyiben ilyen ajánlat kerül benyújtásra, úgy azt figyelemmel a közbeszerzésekről szóló 2015. évi CXLIII. törvény 2. § (7) bekezdésére, az említett törvény 66. § (1) bekezdésére, az ajánlatkérő érvényteleníti, és az a jelen közbeszerzési eljárás további menetében nem vehet részt. Felhívjuk az ajánlattevők figyelmét, hogy az ajánlatkérő az olyan ajánlatot, melynek bármelyik része jogszabályba ütköző megajánlást, kitételt, feltételt, stb. tartalmaz, érvényteleníti.</w:t>
      </w:r>
    </w:p>
    <w:p w14:paraId="35E5C7E0" w14:textId="77777777" w:rsidR="00AC2E50" w:rsidRPr="00FA7737" w:rsidRDefault="00AC2E50">
      <w:pPr>
        <w:widowControl w:val="0"/>
        <w:tabs>
          <w:tab w:val="left" w:pos="900"/>
        </w:tabs>
        <w:ind w:left="675" w:hanging="480"/>
        <w:jc w:val="both"/>
        <w:rPr>
          <w:sz w:val="22"/>
          <w:szCs w:val="22"/>
        </w:rPr>
      </w:pPr>
    </w:p>
    <w:p w14:paraId="4B31A32F" w14:textId="7797F853" w:rsidR="00AC2E50" w:rsidRDefault="00830DED">
      <w:pPr>
        <w:widowControl w:val="0"/>
        <w:tabs>
          <w:tab w:val="left" w:pos="900"/>
        </w:tabs>
        <w:ind w:left="675" w:hanging="480"/>
        <w:jc w:val="both"/>
        <w:rPr>
          <w:iCs/>
          <w:sz w:val="22"/>
          <w:szCs w:val="22"/>
        </w:rPr>
      </w:pPr>
      <w:r w:rsidRPr="00FA7737">
        <w:rPr>
          <w:sz w:val="22"/>
          <w:szCs w:val="22"/>
        </w:rPr>
        <w:t>5.7.</w:t>
      </w:r>
      <w:r w:rsidRPr="00FA7737">
        <w:rPr>
          <w:sz w:val="22"/>
          <w:szCs w:val="22"/>
        </w:rPr>
        <w:tab/>
      </w:r>
      <w:r w:rsidRPr="00FA7737">
        <w:rPr>
          <w:iCs/>
          <w:sz w:val="22"/>
          <w:szCs w:val="22"/>
        </w:rPr>
        <w:t>Az ajánlatkérő nem teszi lehetővé a nyertes ajánlattevő számára a szerződés teljesítése érdekében gazdálkodó szervezet (projekttársaság) létrehozását. Az ajánlatkérő projekttársaság alapítását az önálló ajánlattevő és a közös ajánlattevő nyertes ajánlattevők tekin</w:t>
      </w:r>
      <w:r w:rsidR="00AC5B2B" w:rsidRPr="00FA7737">
        <w:rPr>
          <w:iCs/>
          <w:sz w:val="22"/>
          <w:szCs w:val="22"/>
        </w:rPr>
        <w:t>tetében is kizárja. (Kbt.</w:t>
      </w:r>
      <w:r w:rsidR="00122350">
        <w:rPr>
          <w:iCs/>
          <w:sz w:val="22"/>
          <w:szCs w:val="22"/>
        </w:rPr>
        <w:t xml:space="preserve"> </w:t>
      </w:r>
      <w:r w:rsidR="00AC5B2B" w:rsidRPr="00FA7737">
        <w:rPr>
          <w:iCs/>
          <w:sz w:val="22"/>
          <w:szCs w:val="22"/>
        </w:rPr>
        <w:t>35.</w:t>
      </w:r>
      <w:r w:rsidR="00122350">
        <w:rPr>
          <w:iCs/>
          <w:sz w:val="22"/>
          <w:szCs w:val="22"/>
        </w:rPr>
        <w:t xml:space="preserve"> </w:t>
      </w:r>
      <w:r w:rsidR="00AC5B2B" w:rsidRPr="00FA7737">
        <w:rPr>
          <w:iCs/>
          <w:sz w:val="22"/>
          <w:szCs w:val="22"/>
        </w:rPr>
        <w:t>§ (8</w:t>
      </w:r>
      <w:r w:rsidRPr="00FA7737">
        <w:rPr>
          <w:iCs/>
          <w:sz w:val="22"/>
          <w:szCs w:val="22"/>
        </w:rPr>
        <w:t>) bekezdés)</w:t>
      </w:r>
    </w:p>
    <w:p w14:paraId="4A4E0E80" w14:textId="77777777" w:rsidR="00B77A58" w:rsidRDefault="00B77A58">
      <w:pPr>
        <w:widowControl w:val="0"/>
        <w:tabs>
          <w:tab w:val="left" w:pos="900"/>
        </w:tabs>
        <w:ind w:left="675" w:hanging="480"/>
        <w:jc w:val="both"/>
        <w:rPr>
          <w:iCs/>
          <w:sz w:val="22"/>
          <w:szCs w:val="22"/>
        </w:rPr>
      </w:pPr>
    </w:p>
    <w:p w14:paraId="2F8F28D5" w14:textId="66DFEE06" w:rsidR="00B77A58" w:rsidRDefault="00B77A58">
      <w:pPr>
        <w:widowControl w:val="0"/>
        <w:tabs>
          <w:tab w:val="left" w:pos="900"/>
        </w:tabs>
        <w:ind w:left="675" w:hanging="480"/>
        <w:jc w:val="both"/>
        <w:rPr>
          <w:sz w:val="22"/>
          <w:szCs w:val="22"/>
        </w:rPr>
      </w:pPr>
      <w:r>
        <w:rPr>
          <w:iCs/>
          <w:sz w:val="22"/>
          <w:szCs w:val="22"/>
        </w:rPr>
        <w:t>5.8.</w:t>
      </w:r>
      <w:r>
        <w:rPr>
          <w:iCs/>
          <w:sz w:val="22"/>
          <w:szCs w:val="22"/>
        </w:rPr>
        <w:tab/>
      </w:r>
      <w:r w:rsidRPr="00FA7737">
        <w:rPr>
          <w:sz w:val="22"/>
          <w:szCs w:val="22"/>
        </w:rPr>
        <w:t>Az ajánlathoz csatolni kell ajánlattevő, az alvállalkozó vagy a kapacitást nyújtó szervezet (személy) részéről a jelentkezést aláíró és/vagy nyilatkozatot tevő, kötelezettséget vállaló cégjegyzésre jogosult személy(</w:t>
      </w:r>
      <w:proofErr w:type="spellStart"/>
      <w:r w:rsidRPr="00FA7737">
        <w:rPr>
          <w:sz w:val="22"/>
          <w:szCs w:val="22"/>
        </w:rPr>
        <w:t>ek</w:t>
      </w:r>
      <w:proofErr w:type="spellEnd"/>
      <w:r w:rsidRPr="00FA7737">
        <w:rPr>
          <w:sz w:val="22"/>
          <w:szCs w:val="22"/>
        </w:rPr>
        <w:t>)</w:t>
      </w:r>
      <w:r w:rsidR="00765672">
        <w:rPr>
          <w:sz w:val="22"/>
          <w:szCs w:val="22"/>
        </w:rPr>
        <w:t xml:space="preserve"> – </w:t>
      </w:r>
      <w:r w:rsidR="00765672" w:rsidRPr="00765672">
        <w:rPr>
          <w:sz w:val="22"/>
          <w:szCs w:val="22"/>
        </w:rPr>
        <w:t xml:space="preserve"> ide nem értve a műszaki-szakmai alkalmasság igazolására igénybe vett szakembereket - </w:t>
      </w:r>
      <w:r w:rsidR="00765672">
        <w:rPr>
          <w:sz w:val="22"/>
          <w:szCs w:val="22"/>
        </w:rPr>
        <w:t xml:space="preserve"> </w:t>
      </w:r>
      <w:r w:rsidRPr="00FA7737">
        <w:rPr>
          <w:sz w:val="22"/>
          <w:szCs w:val="22"/>
        </w:rPr>
        <w:t xml:space="preserve"> aláírási címpéldányát/címpéldányait vagy a </w:t>
      </w:r>
      <w:proofErr w:type="spellStart"/>
      <w:r w:rsidRPr="00FA7737">
        <w:rPr>
          <w:sz w:val="22"/>
          <w:szCs w:val="22"/>
        </w:rPr>
        <w:t>Ctv</w:t>
      </w:r>
      <w:proofErr w:type="spellEnd"/>
      <w:r w:rsidRPr="00FA7737">
        <w:rPr>
          <w:sz w:val="22"/>
          <w:szCs w:val="22"/>
        </w:rPr>
        <w:t>. 9. §</w:t>
      </w:r>
      <w:proofErr w:type="spellStart"/>
      <w:r w:rsidRPr="00FA7737">
        <w:rPr>
          <w:sz w:val="22"/>
          <w:szCs w:val="22"/>
        </w:rPr>
        <w:t>-a</w:t>
      </w:r>
      <w:proofErr w:type="spellEnd"/>
      <w:r w:rsidRPr="00FA7737">
        <w:rPr>
          <w:sz w:val="22"/>
          <w:szCs w:val="22"/>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w:t>
      </w:r>
      <w:r w:rsidRPr="00FA7737">
        <w:rPr>
          <w:sz w:val="22"/>
          <w:szCs w:val="22"/>
        </w:rPr>
        <w:lastRenderedPageBreak/>
        <w:t>§ (3) bekezdés alapján az ajánlat (nyilatkozat, kötelezettségvállalás) aláírására meghatalmazást érvényesen nem adhat.</w:t>
      </w:r>
    </w:p>
    <w:p w14:paraId="221E2F2D" w14:textId="77777777" w:rsidR="00B77A58" w:rsidRDefault="00B77A58">
      <w:pPr>
        <w:widowControl w:val="0"/>
        <w:tabs>
          <w:tab w:val="left" w:pos="900"/>
        </w:tabs>
        <w:ind w:left="675" w:hanging="480"/>
        <w:jc w:val="both"/>
        <w:rPr>
          <w:sz w:val="22"/>
          <w:szCs w:val="22"/>
        </w:rPr>
      </w:pPr>
    </w:p>
    <w:p w14:paraId="7B0482DF" w14:textId="77777777" w:rsidR="00B77A58" w:rsidRDefault="00B77A58">
      <w:pPr>
        <w:widowControl w:val="0"/>
        <w:tabs>
          <w:tab w:val="left" w:pos="900"/>
        </w:tabs>
        <w:ind w:left="675" w:hanging="480"/>
        <w:jc w:val="both"/>
        <w:rPr>
          <w:sz w:val="22"/>
          <w:szCs w:val="22"/>
        </w:rPr>
      </w:pPr>
      <w:r>
        <w:rPr>
          <w:sz w:val="22"/>
          <w:szCs w:val="22"/>
        </w:rPr>
        <w:t>5.9.</w:t>
      </w:r>
      <w:r>
        <w:rPr>
          <w:sz w:val="22"/>
          <w:szCs w:val="22"/>
        </w:rPr>
        <w:tab/>
      </w:r>
      <w:r w:rsidRPr="00FA7737">
        <w:rPr>
          <w:sz w:val="22"/>
          <w:szCs w:val="22"/>
        </w:rPr>
        <w:t xml:space="preserve">Amennyiben az aláíró/szignáló személy nem cégjegyzésre jogosult az </w:t>
      </w:r>
      <w:r>
        <w:rPr>
          <w:sz w:val="22"/>
          <w:szCs w:val="22"/>
        </w:rPr>
        <w:t>ajánlatot benyújtó</w:t>
      </w:r>
      <w:r w:rsidRPr="00FA7737">
        <w:rPr>
          <w:sz w:val="22"/>
          <w:szCs w:val="22"/>
        </w:rPr>
        <w:t xml:space="preserve"> gazdasági szereplőnél, úgy továbbá csatolni kell az adott gazdasági szereplőnél cégjegyzésre jogosult vezető tisztségviselő által aláírt meghatalmazást legalább teljes bizonyító erejű magánokirati formában, melynek tartalmaznia kell a meghatalmazot</w:t>
      </w:r>
      <w:r>
        <w:rPr>
          <w:sz w:val="22"/>
          <w:szCs w:val="22"/>
        </w:rPr>
        <w:t xml:space="preserve">t aláírását/szignómintáját is. </w:t>
      </w:r>
    </w:p>
    <w:p w14:paraId="771DA7AF" w14:textId="77777777" w:rsidR="00B77A58" w:rsidRDefault="00B77A58">
      <w:pPr>
        <w:widowControl w:val="0"/>
        <w:tabs>
          <w:tab w:val="left" w:pos="900"/>
        </w:tabs>
        <w:ind w:left="675" w:hanging="480"/>
        <w:jc w:val="both"/>
        <w:rPr>
          <w:sz w:val="22"/>
          <w:szCs w:val="22"/>
        </w:rPr>
      </w:pPr>
    </w:p>
    <w:p w14:paraId="4D318686" w14:textId="3EDD297B" w:rsidR="00B77A58" w:rsidRDefault="00B77A58" w:rsidP="00FE6858">
      <w:pPr>
        <w:widowControl w:val="0"/>
        <w:tabs>
          <w:tab w:val="left" w:pos="900"/>
        </w:tabs>
        <w:ind w:left="675" w:hanging="480"/>
        <w:jc w:val="both"/>
        <w:rPr>
          <w:sz w:val="22"/>
          <w:szCs w:val="22"/>
        </w:rPr>
      </w:pPr>
      <w:r>
        <w:rPr>
          <w:sz w:val="22"/>
          <w:szCs w:val="22"/>
        </w:rPr>
        <w:t>5.10.</w:t>
      </w:r>
      <w:r w:rsidRPr="00B77A58">
        <w:rPr>
          <w:sz w:val="22"/>
          <w:szCs w:val="22"/>
        </w:rPr>
        <w:t>Ajánlatkérő felhívja továbbá a figyelmet, hogy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minősül.</w:t>
      </w:r>
    </w:p>
    <w:p w14:paraId="0002A43E" w14:textId="77777777" w:rsidR="00B77A58" w:rsidRDefault="00B77A58" w:rsidP="00B77A58">
      <w:pPr>
        <w:widowControl w:val="0"/>
        <w:tabs>
          <w:tab w:val="left" w:pos="900"/>
        </w:tabs>
        <w:ind w:left="675" w:hanging="480"/>
        <w:jc w:val="both"/>
        <w:rPr>
          <w:sz w:val="22"/>
          <w:szCs w:val="22"/>
        </w:rPr>
      </w:pPr>
    </w:p>
    <w:p w14:paraId="00637EAC" w14:textId="3AA6059C" w:rsidR="00B77A58" w:rsidRDefault="00B77A58" w:rsidP="00B77A58">
      <w:pPr>
        <w:widowControl w:val="0"/>
        <w:tabs>
          <w:tab w:val="left" w:pos="900"/>
        </w:tabs>
        <w:ind w:left="675" w:hanging="480"/>
        <w:jc w:val="both"/>
        <w:rPr>
          <w:sz w:val="22"/>
          <w:szCs w:val="22"/>
        </w:rPr>
      </w:pPr>
      <w:r>
        <w:rPr>
          <w:sz w:val="22"/>
          <w:szCs w:val="22"/>
        </w:rPr>
        <w:t>5.11.</w:t>
      </w:r>
      <w:r>
        <w:rPr>
          <w:sz w:val="22"/>
          <w:szCs w:val="22"/>
        </w:rPr>
        <w:tab/>
      </w:r>
      <w:r w:rsidRPr="00CB6CE3">
        <w:rPr>
          <w:sz w:val="22"/>
          <w:szCs w:val="22"/>
        </w:rPr>
        <w:t>A 321/2015. (X.30.) Korm. rend. 13. §</w:t>
      </w:r>
      <w:proofErr w:type="spellStart"/>
      <w:r w:rsidRPr="00CB6CE3">
        <w:rPr>
          <w:sz w:val="22"/>
          <w:szCs w:val="22"/>
        </w:rPr>
        <w:t>-ra</w:t>
      </w:r>
      <w:proofErr w:type="spellEnd"/>
      <w:r w:rsidRPr="00CB6CE3">
        <w:rPr>
          <w:sz w:val="22"/>
          <w:szCs w:val="22"/>
        </w:rPr>
        <w:t xml:space="preserve"> tekintettel az ajánlattevő az ajánlatában nyilatkozni köteles arról, hogy vele szemben van-e folyamatban változásbejegyzési eljárás. Az ajánlathoz az ajánlattevő vonatkozásában folyamatban lévő változásbejegyzési eljárás esetében csatolni kell a cégbírósághoz benyújtott változásbejegyzési kérelmet és az annak érkezéséről a cégbíróság által megküldött igazolást.</w:t>
      </w:r>
      <w:r>
        <w:rPr>
          <w:sz w:val="22"/>
          <w:szCs w:val="22"/>
        </w:rPr>
        <w:t xml:space="preserve"> </w:t>
      </w:r>
      <w:r w:rsidRPr="00FA7737">
        <w:rPr>
          <w:sz w:val="22"/>
          <w:szCs w:val="22"/>
        </w:rPr>
        <w:t>Amennyiben cégügyben el nem bírált módosítás van folyamatban, abban az esetben csatolandó az elektronikusan kitöltött változásbejegyzési kérelem kinyomtatott változata, valamint a benyújtást igazoló digitális tértivevény kinyomtatott változata, cégszerűen aláírva.</w:t>
      </w:r>
      <w:r w:rsidR="005D45CF">
        <w:rPr>
          <w:sz w:val="22"/>
          <w:szCs w:val="22"/>
        </w:rPr>
        <w:t xml:space="preserve"> </w:t>
      </w:r>
      <w:r w:rsidR="005D45CF" w:rsidRPr="00FA7737">
        <w:rPr>
          <w:sz w:val="22"/>
          <w:szCs w:val="22"/>
        </w:rPr>
        <w:t>(nemleges nyilatkozat is csatolandó)</w:t>
      </w:r>
    </w:p>
    <w:p w14:paraId="03FF3D0B" w14:textId="77777777" w:rsidR="00017B2E" w:rsidRDefault="00017B2E" w:rsidP="00B77A58">
      <w:pPr>
        <w:widowControl w:val="0"/>
        <w:tabs>
          <w:tab w:val="left" w:pos="900"/>
        </w:tabs>
        <w:ind w:left="675" w:hanging="480"/>
        <w:jc w:val="both"/>
        <w:rPr>
          <w:sz w:val="22"/>
          <w:szCs w:val="22"/>
        </w:rPr>
      </w:pPr>
    </w:p>
    <w:p w14:paraId="71D584EA" w14:textId="4DE1CCD4" w:rsidR="00017B2E" w:rsidRDefault="00017B2E" w:rsidP="00B77A58">
      <w:pPr>
        <w:widowControl w:val="0"/>
        <w:tabs>
          <w:tab w:val="left" w:pos="900"/>
        </w:tabs>
        <w:ind w:left="675" w:hanging="480"/>
        <w:jc w:val="both"/>
        <w:rPr>
          <w:sz w:val="22"/>
          <w:szCs w:val="22"/>
        </w:rPr>
      </w:pPr>
      <w:r>
        <w:rPr>
          <w:sz w:val="22"/>
          <w:szCs w:val="22"/>
        </w:rPr>
        <w:t xml:space="preserve">5.12. </w:t>
      </w:r>
      <w:r w:rsidRPr="00F15456">
        <w:rPr>
          <w:sz w:val="22"/>
          <w:szCs w:val="22"/>
        </w:rPr>
        <w:t xml:space="preserve">A Kbt. 66. § (2) bekezdése alapján az ajánlatnak tartalmaznia kell az ajánlattevő </w:t>
      </w:r>
      <w:r w:rsidR="00B72051">
        <w:rPr>
          <w:sz w:val="22"/>
          <w:szCs w:val="22"/>
        </w:rPr>
        <w:t xml:space="preserve">eredeti, </w:t>
      </w:r>
      <w:r w:rsidR="00C21A79">
        <w:rPr>
          <w:sz w:val="22"/>
          <w:szCs w:val="22"/>
        </w:rPr>
        <w:t>cégszerűen aláírt</w:t>
      </w:r>
      <w:r w:rsidRPr="00F15456">
        <w:rPr>
          <w:sz w:val="22"/>
          <w:szCs w:val="22"/>
        </w:rPr>
        <w:t xml:space="preserve"> nyilatkozatát az ajánlattételi felhívás feltételeire, a szerződés megkötésére és teljesítésére, valamint a kért ellenszolgáltatásra vonatkozóan.</w:t>
      </w:r>
    </w:p>
    <w:p w14:paraId="275903C9" w14:textId="77777777" w:rsidR="00017B2E" w:rsidRDefault="00017B2E" w:rsidP="00B77A58">
      <w:pPr>
        <w:widowControl w:val="0"/>
        <w:tabs>
          <w:tab w:val="left" w:pos="900"/>
        </w:tabs>
        <w:ind w:left="675" w:hanging="480"/>
        <w:jc w:val="both"/>
        <w:rPr>
          <w:sz w:val="22"/>
          <w:szCs w:val="22"/>
        </w:rPr>
      </w:pPr>
    </w:p>
    <w:p w14:paraId="1CF2EEE4" w14:textId="77777777" w:rsidR="00017B2E" w:rsidRDefault="00017B2E" w:rsidP="00B77A58">
      <w:pPr>
        <w:widowControl w:val="0"/>
        <w:tabs>
          <w:tab w:val="left" w:pos="900"/>
        </w:tabs>
        <w:ind w:left="675" w:hanging="480"/>
        <w:jc w:val="both"/>
        <w:rPr>
          <w:sz w:val="22"/>
          <w:szCs w:val="22"/>
        </w:rPr>
      </w:pPr>
      <w:r>
        <w:rPr>
          <w:sz w:val="22"/>
          <w:szCs w:val="22"/>
        </w:rPr>
        <w:t>5.13.</w:t>
      </w:r>
      <w:r>
        <w:rPr>
          <w:sz w:val="22"/>
          <w:szCs w:val="22"/>
        </w:rPr>
        <w:tab/>
      </w:r>
      <w:r w:rsidRPr="00F15456">
        <w:rPr>
          <w:sz w:val="22"/>
          <w:szCs w:val="22"/>
        </w:rPr>
        <w:t>Az ajánlatnak tartalmaznia kell az ajánlattevő Kbt. 66. § (4) bekezdés szerinti nyilatkozatát arról, hogy a kis- és középvállalkozásokról, fejlődésük támogatásáról szóló törvény szerint mikro-, kis vagy középvállalkozásnak minősül-e, vagy a törvény hatálya alá nem tartozónak minősül.</w:t>
      </w:r>
    </w:p>
    <w:p w14:paraId="2EC37580" w14:textId="77777777" w:rsidR="00C162B6" w:rsidRDefault="00C162B6" w:rsidP="00B77A58">
      <w:pPr>
        <w:widowControl w:val="0"/>
        <w:tabs>
          <w:tab w:val="left" w:pos="900"/>
        </w:tabs>
        <w:ind w:left="675" w:hanging="480"/>
        <w:jc w:val="both"/>
        <w:rPr>
          <w:sz w:val="22"/>
          <w:szCs w:val="22"/>
        </w:rPr>
      </w:pPr>
    </w:p>
    <w:p w14:paraId="1B7F6CB8" w14:textId="38EAC932" w:rsidR="00C162B6" w:rsidRDefault="00C162B6" w:rsidP="00B77A58">
      <w:pPr>
        <w:widowControl w:val="0"/>
        <w:tabs>
          <w:tab w:val="left" w:pos="900"/>
        </w:tabs>
        <w:ind w:left="675" w:hanging="480"/>
        <w:jc w:val="both"/>
        <w:rPr>
          <w:sz w:val="22"/>
          <w:szCs w:val="22"/>
        </w:rPr>
      </w:pPr>
      <w:r>
        <w:rPr>
          <w:sz w:val="22"/>
          <w:szCs w:val="22"/>
        </w:rPr>
        <w:t>5.14.</w:t>
      </w:r>
      <w:r>
        <w:rPr>
          <w:sz w:val="22"/>
          <w:szCs w:val="22"/>
        </w:rPr>
        <w:tab/>
      </w:r>
      <w:r w:rsidRPr="00F15456">
        <w:rPr>
          <w:sz w:val="22"/>
          <w:szCs w:val="22"/>
        </w:rPr>
        <w:t>Az ajánlatban a Kbt. 66. § (5) bekezdése alapján - a cégjegyzésre jogosult személy vagy az általa az ajánlat aláírására felhatalmazott személy aláírásával ellátott - felolvasólapot kell becsatolni, amelyen szerepeltetni kell az ajánlattevő (közös ajánlattétel esetén valamennyi ajánlattevő) nevét, székhelyét, telefon- és faxszámát, e-mail címét, a kapcsolattartó személy nevét</w:t>
      </w:r>
      <w:r w:rsidR="00122350">
        <w:rPr>
          <w:sz w:val="22"/>
          <w:szCs w:val="22"/>
        </w:rPr>
        <w:t xml:space="preserve">, </w:t>
      </w:r>
      <w:r w:rsidR="00765672">
        <w:rPr>
          <w:sz w:val="22"/>
          <w:szCs w:val="22"/>
        </w:rPr>
        <w:t xml:space="preserve">a megajánlott </w:t>
      </w:r>
      <w:r w:rsidR="00122350">
        <w:rPr>
          <w:sz w:val="22"/>
          <w:szCs w:val="22"/>
        </w:rPr>
        <w:t>rész</w:t>
      </w:r>
      <w:r w:rsidR="00C21A79">
        <w:rPr>
          <w:sz w:val="22"/>
          <w:szCs w:val="22"/>
        </w:rPr>
        <w:t>/részek megjelölését</w:t>
      </w:r>
      <w:r w:rsidRPr="00F15456">
        <w:rPr>
          <w:sz w:val="22"/>
          <w:szCs w:val="22"/>
        </w:rPr>
        <w:t>.</w:t>
      </w:r>
    </w:p>
    <w:p w14:paraId="027A91AF" w14:textId="77777777" w:rsidR="00C162B6" w:rsidRDefault="00C162B6" w:rsidP="00B77A58">
      <w:pPr>
        <w:widowControl w:val="0"/>
        <w:tabs>
          <w:tab w:val="left" w:pos="900"/>
        </w:tabs>
        <w:ind w:left="675" w:hanging="480"/>
        <w:jc w:val="both"/>
        <w:rPr>
          <w:sz w:val="22"/>
          <w:szCs w:val="22"/>
        </w:rPr>
      </w:pPr>
    </w:p>
    <w:p w14:paraId="33339AF3" w14:textId="77777777" w:rsidR="00C162B6" w:rsidRDefault="00C162B6" w:rsidP="00C162B6">
      <w:pPr>
        <w:widowControl w:val="0"/>
        <w:tabs>
          <w:tab w:val="left" w:pos="900"/>
        </w:tabs>
        <w:ind w:left="675" w:hanging="480"/>
        <w:jc w:val="both"/>
        <w:rPr>
          <w:sz w:val="22"/>
          <w:szCs w:val="22"/>
        </w:rPr>
      </w:pPr>
      <w:r>
        <w:rPr>
          <w:sz w:val="22"/>
          <w:szCs w:val="22"/>
        </w:rPr>
        <w:t xml:space="preserve">5.15. </w:t>
      </w:r>
      <w:r w:rsidRPr="00F15456">
        <w:rPr>
          <w:sz w:val="22"/>
          <w:szCs w:val="22"/>
        </w:rPr>
        <w:t>Az ajánlatnak tartalmaznia kell az ajánlattevő nyilatkozatát arról, hogy a mindenkori teljesítéskor a műszaki specifikációban előírt paramétereknek megfelelő szolgáltatást nyújt.</w:t>
      </w:r>
    </w:p>
    <w:p w14:paraId="5DCC34D8" w14:textId="77777777" w:rsidR="005D10AB" w:rsidRDefault="005D10AB" w:rsidP="00C162B6">
      <w:pPr>
        <w:widowControl w:val="0"/>
        <w:tabs>
          <w:tab w:val="left" w:pos="900"/>
        </w:tabs>
        <w:ind w:left="675" w:hanging="480"/>
        <w:jc w:val="both"/>
        <w:rPr>
          <w:sz w:val="22"/>
          <w:szCs w:val="22"/>
        </w:rPr>
      </w:pPr>
    </w:p>
    <w:p w14:paraId="7E1427C5" w14:textId="77777777" w:rsidR="005D10AB" w:rsidRPr="00F15456" w:rsidRDefault="005D10AB" w:rsidP="00C162B6">
      <w:pPr>
        <w:widowControl w:val="0"/>
        <w:tabs>
          <w:tab w:val="left" w:pos="900"/>
        </w:tabs>
        <w:ind w:left="675" w:hanging="480"/>
        <w:jc w:val="both"/>
        <w:rPr>
          <w:sz w:val="22"/>
          <w:szCs w:val="22"/>
        </w:rPr>
      </w:pPr>
      <w:r>
        <w:rPr>
          <w:sz w:val="22"/>
          <w:szCs w:val="22"/>
        </w:rPr>
        <w:t>5.16.</w:t>
      </w:r>
      <w:r>
        <w:rPr>
          <w:sz w:val="22"/>
          <w:szCs w:val="22"/>
        </w:rPr>
        <w:tab/>
        <w:t xml:space="preserve"> </w:t>
      </w:r>
      <w:r w:rsidRPr="00F15456">
        <w:rPr>
          <w:sz w:val="22"/>
          <w:szCs w:val="22"/>
        </w:rPr>
        <w:t xml:space="preserve">Ajánlatkérő a Kbt. 73. § (5) bekezdésére tekintettel előírja, hogy az ajánlattevők tájékozódjanak a </w:t>
      </w:r>
      <w:proofErr w:type="spellStart"/>
      <w:r w:rsidRPr="00F15456">
        <w:rPr>
          <w:sz w:val="22"/>
          <w:szCs w:val="22"/>
        </w:rPr>
        <w:t>ko</w:t>
      </w:r>
      <w:proofErr w:type="spellEnd"/>
      <w:r w:rsidRPr="00F15456">
        <w:rPr>
          <w:sz w:val="22"/>
          <w:szCs w:val="22"/>
        </w:rPr>
        <w:t>̈</w:t>
      </w:r>
      <w:proofErr w:type="spellStart"/>
      <w:r w:rsidRPr="00F15456">
        <w:rPr>
          <w:sz w:val="22"/>
          <w:szCs w:val="22"/>
        </w:rPr>
        <w:t>rnyezetve</w:t>
      </w:r>
      <w:proofErr w:type="spellEnd"/>
      <w:r w:rsidRPr="00F15456">
        <w:rPr>
          <w:sz w:val="22"/>
          <w:szCs w:val="22"/>
        </w:rPr>
        <w:t>́</w:t>
      </w:r>
      <w:proofErr w:type="spellStart"/>
      <w:r w:rsidRPr="00F15456">
        <w:rPr>
          <w:sz w:val="22"/>
          <w:szCs w:val="22"/>
        </w:rPr>
        <w:t>delmi</w:t>
      </w:r>
      <w:proofErr w:type="spellEnd"/>
      <w:r w:rsidRPr="00F15456">
        <w:rPr>
          <w:sz w:val="22"/>
          <w:szCs w:val="22"/>
        </w:rPr>
        <w:t xml:space="preserve">, </w:t>
      </w:r>
      <w:proofErr w:type="spellStart"/>
      <w:r w:rsidRPr="00F15456">
        <w:rPr>
          <w:sz w:val="22"/>
          <w:szCs w:val="22"/>
        </w:rPr>
        <w:t>szocia</w:t>
      </w:r>
      <w:proofErr w:type="spellEnd"/>
      <w:r w:rsidRPr="00F15456">
        <w:rPr>
          <w:sz w:val="22"/>
          <w:szCs w:val="22"/>
        </w:rPr>
        <w:t>́</w:t>
      </w:r>
      <w:proofErr w:type="spellStart"/>
      <w:r w:rsidRPr="00F15456">
        <w:rPr>
          <w:sz w:val="22"/>
          <w:szCs w:val="22"/>
        </w:rPr>
        <w:t>lis</w:t>
      </w:r>
      <w:proofErr w:type="spellEnd"/>
      <w:r w:rsidRPr="00F15456">
        <w:rPr>
          <w:sz w:val="22"/>
          <w:szCs w:val="22"/>
        </w:rPr>
        <w:t xml:space="preserve"> és munkajogi </w:t>
      </w:r>
      <w:proofErr w:type="spellStart"/>
      <w:r w:rsidRPr="00F15456">
        <w:rPr>
          <w:sz w:val="22"/>
          <w:szCs w:val="22"/>
        </w:rPr>
        <w:t>ko</w:t>
      </w:r>
      <w:proofErr w:type="spellEnd"/>
      <w:r w:rsidRPr="00F15456">
        <w:rPr>
          <w:sz w:val="22"/>
          <w:szCs w:val="22"/>
        </w:rPr>
        <w:t>̈</w:t>
      </w:r>
      <w:proofErr w:type="spellStart"/>
      <w:r w:rsidRPr="00F15456">
        <w:rPr>
          <w:sz w:val="22"/>
          <w:szCs w:val="22"/>
        </w:rPr>
        <w:t>vetelme</w:t>
      </w:r>
      <w:proofErr w:type="spellEnd"/>
      <w:r w:rsidRPr="00F15456">
        <w:rPr>
          <w:sz w:val="22"/>
          <w:szCs w:val="22"/>
        </w:rPr>
        <w:t>́</w:t>
      </w:r>
      <w:proofErr w:type="spellStart"/>
      <w:r w:rsidRPr="00F15456">
        <w:rPr>
          <w:sz w:val="22"/>
          <w:szCs w:val="22"/>
        </w:rPr>
        <w:t>nyekre</w:t>
      </w:r>
      <w:proofErr w:type="spellEnd"/>
      <w:r w:rsidRPr="00F15456">
        <w:rPr>
          <w:sz w:val="22"/>
          <w:szCs w:val="22"/>
        </w:rPr>
        <w:t xml:space="preserve"> vonatkozó olyan kötelezettségekről, amelyeknek a teljesítés helyén és a szerződésteljesítése során meg kell felelni. Ajánlatkérő az közbeszerzési dokumentumban megadja azoknak a szervezeteknek (hatóságoknak) a nevét és címét (elérhetőségét), amelyektől az ajánlattevő megfelelő tájékoztatást kaphat.</w:t>
      </w:r>
    </w:p>
    <w:p w14:paraId="6646A095" w14:textId="77777777" w:rsidR="00017B2E" w:rsidRPr="00FA7737" w:rsidRDefault="00017B2E" w:rsidP="005D10AB">
      <w:pPr>
        <w:widowControl w:val="0"/>
        <w:tabs>
          <w:tab w:val="left" w:pos="900"/>
        </w:tabs>
        <w:jc w:val="both"/>
        <w:rPr>
          <w:sz w:val="22"/>
          <w:szCs w:val="22"/>
        </w:rPr>
      </w:pPr>
    </w:p>
    <w:p w14:paraId="3E8B633F" w14:textId="6A7BC125" w:rsidR="000869B0" w:rsidRPr="00FA7737" w:rsidRDefault="00830DED">
      <w:pPr>
        <w:pStyle w:val="Cmsor2"/>
        <w:numPr>
          <w:ilvl w:val="0"/>
          <w:numId w:val="0"/>
        </w:numPr>
        <w:jc w:val="both"/>
        <w:rPr>
          <w:rFonts w:ascii="Times New Roman" w:hAnsi="Times New Roman" w:cs="Times New Roman"/>
          <w:sz w:val="22"/>
          <w:szCs w:val="22"/>
        </w:rPr>
      </w:pPr>
      <w:bookmarkStart w:id="60" w:name="_Toc491435891"/>
      <w:bookmarkStart w:id="61" w:name="__RefHeading__1061_897306905"/>
      <w:bookmarkStart w:id="62" w:name="__RefHeading__3451_1351955422"/>
      <w:bookmarkStart w:id="63" w:name="__RefHeading__1849_1460528295"/>
      <w:bookmarkStart w:id="64" w:name="__RefHeading__9615_1603611610"/>
      <w:bookmarkStart w:id="65" w:name="__RefHeading__252_1584693705"/>
      <w:bookmarkStart w:id="66" w:name="__RefHeading__1117_1777915023"/>
      <w:bookmarkStart w:id="67" w:name="__RefHeading__1269_293767114"/>
      <w:bookmarkStart w:id="68" w:name="__RefHeading__980_1351955422"/>
      <w:bookmarkStart w:id="69" w:name="__RefHeading__1271_2027424762"/>
      <w:bookmarkStart w:id="70" w:name="__RefHeading__14541_601384219"/>
      <w:r w:rsidRPr="00FA7737">
        <w:rPr>
          <w:rFonts w:ascii="Times New Roman" w:hAnsi="Times New Roman" w:cs="Times New Roman"/>
          <w:sz w:val="22"/>
          <w:szCs w:val="22"/>
        </w:rPr>
        <w:t>II.06.</w:t>
      </w:r>
      <w:r w:rsidRPr="00FA7737">
        <w:rPr>
          <w:rFonts w:ascii="Times New Roman" w:hAnsi="Times New Roman" w:cs="Times New Roman"/>
          <w:sz w:val="22"/>
          <w:szCs w:val="22"/>
        </w:rPr>
        <w:tab/>
        <w:t>Az ajánlattétel költségei</w:t>
      </w:r>
      <w:bookmarkEnd w:id="60"/>
    </w:p>
    <w:p w14:paraId="046B500A" w14:textId="77777777" w:rsidR="000869B0" w:rsidRPr="00FA7737" w:rsidRDefault="000869B0">
      <w:pPr>
        <w:tabs>
          <w:tab w:val="left" w:pos="900"/>
        </w:tabs>
        <w:ind w:left="900" w:hanging="720"/>
        <w:jc w:val="both"/>
        <w:rPr>
          <w:sz w:val="22"/>
          <w:szCs w:val="22"/>
        </w:rPr>
      </w:pPr>
    </w:p>
    <w:p w14:paraId="23EA558B" w14:textId="77777777" w:rsidR="000869B0" w:rsidRPr="00FA7737" w:rsidRDefault="00830DED">
      <w:pPr>
        <w:widowControl w:val="0"/>
        <w:tabs>
          <w:tab w:val="left" w:pos="870"/>
        </w:tabs>
        <w:ind w:left="690" w:hanging="495"/>
        <w:jc w:val="both"/>
        <w:textAlignment w:val="baseline"/>
        <w:rPr>
          <w:sz w:val="22"/>
          <w:szCs w:val="22"/>
        </w:rPr>
      </w:pPr>
      <w:r w:rsidRPr="00FA7737">
        <w:rPr>
          <w:sz w:val="22"/>
          <w:szCs w:val="22"/>
        </w:rPr>
        <w:t xml:space="preserve">6.1. </w:t>
      </w:r>
      <w:r w:rsidR="0052757E" w:rsidRPr="00FA7737">
        <w:rPr>
          <w:sz w:val="22"/>
          <w:szCs w:val="22"/>
        </w:rPr>
        <w:tab/>
      </w:r>
      <w:r w:rsidRPr="00FA7737">
        <w:rPr>
          <w:sz w:val="22"/>
          <w:szCs w:val="22"/>
        </w:rPr>
        <w:t>Az ajánlat elkészítésével és benyújtásáva</w:t>
      </w:r>
      <w:r w:rsidR="00DC3EE0" w:rsidRPr="00FA7737">
        <w:rPr>
          <w:sz w:val="22"/>
          <w:szCs w:val="22"/>
        </w:rPr>
        <w:t xml:space="preserve">l kapcsolatos összes költséget </w:t>
      </w:r>
      <w:r w:rsidRPr="00FA7737">
        <w:rPr>
          <w:sz w:val="22"/>
          <w:szCs w:val="22"/>
        </w:rPr>
        <w:t xml:space="preserve">az ajánlattevőnek kell </w:t>
      </w:r>
      <w:r w:rsidRPr="00FA7737">
        <w:rPr>
          <w:sz w:val="22"/>
          <w:szCs w:val="22"/>
        </w:rPr>
        <w:lastRenderedPageBreak/>
        <w:t>viselnie. Az ajánlattevőnek nincs joga semmilyen, a</w:t>
      </w:r>
      <w:r w:rsidR="00E3506C" w:rsidRPr="00FA7737">
        <w:rPr>
          <w:sz w:val="22"/>
          <w:szCs w:val="22"/>
        </w:rPr>
        <w:t xml:space="preserve"> közbeszerzési dokumentumban</w:t>
      </w:r>
      <w:r w:rsidRPr="00FA7737">
        <w:rPr>
          <w:sz w:val="22"/>
          <w:szCs w:val="22"/>
        </w:rPr>
        <w:t xml:space="preserve">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kivéve abban az esetben, ha arról jogszabály rendelkezik.</w:t>
      </w:r>
    </w:p>
    <w:p w14:paraId="6FE07B07" w14:textId="77777777" w:rsidR="000869B0" w:rsidRPr="00FA7737" w:rsidRDefault="000869B0">
      <w:pPr>
        <w:tabs>
          <w:tab w:val="left" w:pos="900"/>
        </w:tabs>
        <w:ind w:left="900"/>
        <w:jc w:val="both"/>
        <w:rPr>
          <w:sz w:val="22"/>
          <w:szCs w:val="22"/>
        </w:rPr>
      </w:pPr>
    </w:p>
    <w:p w14:paraId="11DCAAF7" w14:textId="77777777" w:rsidR="000869B0" w:rsidRPr="00FA7737" w:rsidRDefault="0052757E">
      <w:pPr>
        <w:widowControl w:val="0"/>
        <w:tabs>
          <w:tab w:val="left" w:pos="900"/>
        </w:tabs>
        <w:ind w:left="675" w:hanging="480"/>
        <w:jc w:val="both"/>
        <w:textAlignment w:val="baseline"/>
        <w:rPr>
          <w:sz w:val="22"/>
          <w:szCs w:val="22"/>
        </w:rPr>
      </w:pPr>
      <w:r w:rsidRPr="00FA7737">
        <w:rPr>
          <w:sz w:val="22"/>
          <w:szCs w:val="22"/>
        </w:rPr>
        <w:t xml:space="preserve">6.2. </w:t>
      </w:r>
      <w:r w:rsidR="00830DED" w:rsidRPr="00FA7737">
        <w:rPr>
          <w:sz w:val="22"/>
          <w:szCs w:val="22"/>
        </w:rPr>
        <w:t>Az ajánlatkérő kifejezetten nyilatkozik, hogy az ajánlatok elkészítéséért sem a nyertes ajánlattevőnek, sem másoknak nem fizet.</w:t>
      </w:r>
    </w:p>
    <w:p w14:paraId="59977D1A" w14:textId="77777777" w:rsidR="000869B0" w:rsidRPr="00FA7737" w:rsidRDefault="000869B0">
      <w:pPr>
        <w:widowControl w:val="0"/>
        <w:tabs>
          <w:tab w:val="left" w:pos="900"/>
        </w:tabs>
        <w:ind w:left="900"/>
        <w:jc w:val="both"/>
        <w:textAlignment w:val="baseline"/>
        <w:rPr>
          <w:sz w:val="22"/>
          <w:szCs w:val="22"/>
        </w:rPr>
      </w:pPr>
    </w:p>
    <w:p w14:paraId="23A73134" w14:textId="77777777" w:rsidR="000869B0" w:rsidRPr="00FA7737" w:rsidRDefault="00830DED">
      <w:pPr>
        <w:widowControl w:val="0"/>
        <w:tabs>
          <w:tab w:val="left" w:pos="900"/>
        </w:tabs>
        <w:ind w:left="720" w:hanging="510"/>
        <w:jc w:val="both"/>
        <w:textAlignment w:val="baseline"/>
        <w:rPr>
          <w:sz w:val="22"/>
          <w:szCs w:val="22"/>
        </w:rPr>
      </w:pPr>
      <w:r w:rsidRPr="00FA7737">
        <w:rPr>
          <w:sz w:val="22"/>
          <w:szCs w:val="22"/>
        </w:rPr>
        <w:t xml:space="preserve">6.3. </w:t>
      </w:r>
      <w:r w:rsidR="0052757E" w:rsidRPr="00FA7737">
        <w:rPr>
          <w:sz w:val="22"/>
          <w:szCs w:val="22"/>
        </w:rPr>
        <w:tab/>
      </w:r>
      <w:r w:rsidRPr="00FA7737">
        <w:rPr>
          <w:sz w:val="22"/>
          <w:szCs w:val="22"/>
        </w:rPr>
        <w:t>Az ajánlatkérő a benyújtott ajánlatokat a törvény erejénél fogva sem egészében, sem részeiben nem szolgáltatja vissza.</w:t>
      </w:r>
    </w:p>
    <w:p w14:paraId="60175ACD" w14:textId="2E17B62E" w:rsidR="000869B0" w:rsidRPr="00FA7737" w:rsidRDefault="007033A3">
      <w:pPr>
        <w:pStyle w:val="Cmsor2"/>
        <w:numPr>
          <w:ilvl w:val="0"/>
          <w:numId w:val="0"/>
        </w:numPr>
        <w:jc w:val="both"/>
        <w:rPr>
          <w:rFonts w:ascii="Times New Roman" w:hAnsi="Times New Roman" w:cs="Times New Roman"/>
          <w:sz w:val="22"/>
          <w:szCs w:val="22"/>
        </w:rPr>
      </w:pPr>
      <w:bookmarkStart w:id="71" w:name="_Toc491435892"/>
      <w:bookmarkStart w:id="72" w:name="__RefHeading__1063_897306905"/>
      <w:bookmarkStart w:id="73" w:name="__RefHeading__3453_1351955422"/>
      <w:bookmarkStart w:id="74" w:name="__RefHeading__1851_1460528295"/>
      <w:bookmarkStart w:id="75" w:name="__RefHeading__9617_1603611610"/>
      <w:bookmarkStart w:id="76" w:name="__RefHeading__254_1584693705"/>
      <w:bookmarkStart w:id="77" w:name="__RefHeading__1119_1777915023"/>
      <w:bookmarkStart w:id="78" w:name="__RefHeading__1271_293767114"/>
      <w:bookmarkStart w:id="79" w:name="__RefHeading__982_1351955422"/>
      <w:bookmarkStart w:id="80" w:name="__RefHeading__1273_2027424762"/>
      <w:bookmarkStart w:id="81" w:name="__RefHeading__14543_601384219"/>
      <w:r>
        <w:rPr>
          <w:rFonts w:ascii="Times New Roman" w:hAnsi="Times New Roman" w:cs="Times New Roman"/>
          <w:sz w:val="22"/>
          <w:szCs w:val="22"/>
        </w:rPr>
        <w:t xml:space="preserve">II.07. </w:t>
      </w:r>
      <w:r w:rsidR="00830DED" w:rsidRPr="00FA7737">
        <w:rPr>
          <w:rFonts w:ascii="Times New Roman" w:hAnsi="Times New Roman" w:cs="Times New Roman"/>
          <w:sz w:val="22"/>
          <w:szCs w:val="22"/>
        </w:rPr>
        <w:tab/>
        <w:t xml:space="preserve">A </w:t>
      </w:r>
      <w:r w:rsidR="00BD7FB1">
        <w:rPr>
          <w:rFonts w:ascii="Times New Roman" w:hAnsi="Times New Roman" w:cs="Times New Roman"/>
          <w:sz w:val="22"/>
          <w:szCs w:val="22"/>
        </w:rPr>
        <w:t>K</w:t>
      </w:r>
      <w:r w:rsidR="00EA0321" w:rsidRPr="00FA7737">
        <w:rPr>
          <w:rFonts w:ascii="Times New Roman" w:hAnsi="Times New Roman" w:cs="Times New Roman"/>
          <w:sz w:val="22"/>
          <w:szCs w:val="22"/>
        </w:rPr>
        <w:t xml:space="preserve">özbeszerzési </w:t>
      </w:r>
      <w:r w:rsidR="00BD7FB1">
        <w:rPr>
          <w:rFonts w:ascii="Times New Roman" w:hAnsi="Times New Roman" w:cs="Times New Roman"/>
          <w:sz w:val="22"/>
          <w:szCs w:val="22"/>
        </w:rPr>
        <w:t>D</w:t>
      </w:r>
      <w:r w:rsidR="00EA0321" w:rsidRPr="00FA7737">
        <w:rPr>
          <w:rFonts w:ascii="Times New Roman" w:hAnsi="Times New Roman" w:cs="Times New Roman"/>
          <w:sz w:val="22"/>
          <w:szCs w:val="22"/>
        </w:rPr>
        <w:t>oku</w:t>
      </w:r>
      <w:r w:rsidR="00DC3EE0" w:rsidRPr="00FA7737">
        <w:rPr>
          <w:rFonts w:ascii="Times New Roman" w:hAnsi="Times New Roman" w:cs="Times New Roman"/>
          <w:sz w:val="22"/>
          <w:szCs w:val="22"/>
        </w:rPr>
        <w:t>mentumok</w:t>
      </w:r>
      <w:r w:rsidR="00830DED" w:rsidRPr="00FA7737">
        <w:rPr>
          <w:rFonts w:ascii="Times New Roman" w:hAnsi="Times New Roman" w:cs="Times New Roman"/>
          <w:sz w:val="22"/>
          <w:szCs w:val="22"/>
        </w:rPr>
        <w:t xml:space="preserve"> használata</w:t>
      </w:r>
      <w:bookmarkEnd w:id="71"/>
    </w:p>
    <w:p w14:paraId="7B034C2D" w14:textId="77777777" w:rsidR="000869B0" w:rsidRPr="00FA7737" w:rsidRDefault="000869B0">
      <w:pPr>
        <w:ind w:left="180"/>
        <w:jc w:val="both"/>
        <w:rPr>
          <w:sz w:val="22"/>
          <w:szCs w:val="22"/>
        </w:rPr>
      </w:pPr>
    </w:p>
    <w:p w14:paraId="488E5528" w14:textId="77777777" w:rsidR="000869B0" w:rsidRPr="00FA7737" w:rsidRDefault="00DC3EE0">
      <w:pPr>
        <w:pStyle w:val="Szvegtrzsbehzssal"/>
        <w:widowControl w:val="0"/>
        <w:tabs>
          <w:tab w:val="left" w:pos="900"/>
        </w:tabs>
        <w:ind w:left="690" w:hanging="495"/>
        <w:rPr>
          <w:sz w:val="22"/>
          <w:szCs w:val="22"/>
        </w:rPr>
      </w:pPr>
      <w:r w:rsidRPr="00FA7737">
        <w:rPr>
          <w:sz w:val="22"/>
          <w:szCs w:val="22"/>
        </w:rPr>
        <w:t xml:space="preserve">7.1. A </w:t>
      </w:r>
      <w:r w:rsidR="00BD7FB1">
        <w:rPr>
          <w:sz w:val="22"/>
          <w:szCs w:val="22"/>
        </w:rPr>
        <w:t>K</w:t>
      </w:r>
      <w:r w:rsidRPr="00FA7737">
        <w:rPr>
          <w:sz w:val="22"/>
          <w:szCs w:val="22"/>
        </w:rPr>
        <w:t xml:space="preserve">özbeszerzési </w:t>
      </w:r>
      <w:r w:rsidR="00BD7FB1">
        <w:rPr>
          <w:sz w:val="22"/>
          <w:szCs w:val="22"/>
        </w:rPr>
        <w:t>D</w:t>
      </w:r>
      <w:r w:rsidRPr="00FA7737">
        <w:rPr>
          <w:sz w:val="22"/>
          <w:szCs w:val="22"/>
        </w:rPr>
        <w:t xml:space="preserve">okumentumokat </w:t>
      </w:r>
      <w:r w:rsidR="00830DED" w:rsidRPr="00FA7737">
        <w:rPr>
          <w:sz w:val="22"/>
          <w:szCs w:val="22"/>
        </w:rPr>
        <w:t>az ajánlattevők kizárólag jelen közbeszerzési eljárás keretein belül- az ajánlattétel és a Kbt. által biztosított jogaik gyakorlása érdekében- használhatják fel.</w:t>
      </w:r>
    </w:p>
    <w:p w14:paraId="1765AE49" w14:textId="296DB0A4" w:rsidR="000869B0" w:rsidRPr="00FA7737" w:rsidRDefault="00EC1538">
      <w:pPr>
        <w:pStyle w:val="Cmsor2"/>
        <w:numPr>
          <w:ilvl w:val="0"/>
          <w:numId w:val="0"/>
        </w:numPr>
        <w:jc w:val="both"/>
        <w:rPr>
          <w:rFonts w:ascii="Times New Roman" w:hAnsi="Times New Roman" w:cs="Times New Roman"/>
          <w:sz w:val="22"/>
          <w:szCs w:val="22"/>
        </w:rPr>
      </w:pPr>
      <w:bookmarkStart w:id="82" w:name="_Toc491435893"/>
      <w:bookmarkStart w:id="83" w:name="__RefHeading__1065_897306905"/>
      <w:bookmarkStart w:id="84" w:name="__RefHeading__3455_1351955422"/>
      <w:bookmarkStart w:id="85" w:name="__RefHeading__1853_1460528295"/>
      <w:bookmarkStart w:id="86" w:name="__RefHeading__9619_1603611610"/>
      <w:bookmarkStart w:id="87" w:name="__RefHeading__256_1584693705"/>
      <w:bookmarkStart w:id="88" w:name="__RefHeading__1121_1777915023"/>
      <w:bookmarkStart w:id="89" w:name="__RefHeading__1273_293767114"/>
      <w:bookmarkStart w:id="90" w:name="__RefHeading__984_1351955422"/>
      <w:bookmarkStart w:id="91" w:name="__RefHeading__1275_2027424762"/>
      <w:bookmarkStart w:id="92" w:name="__RefHeading__14545_601384219"/>
      <w:r w:rsidRPr="00FA7737">
        <w:rPr>
          <w:rFonts w:ascii="Times New Roman" w:hAnsi="Times New Roman" w:cs="Times New Roman"/>
          <w:sz w:val="22"/>
          <w:szCs w:val="22"/>
        </w:rPr>
        <w:t>II.08.</w:t>
      </w:r>
      <w:r w:rsidRPr="00FA7737">
        <w:rPr>
          <w:rFonts w:ascii="Times New Roman" w:hAnsi="Times New Roman" w:cs="Times New Roman"/>
          <w:sz w:val="22"/>
          <w:szCs w:val="22"/>
        </w:rPr>
        <w:tab/>
        <w:t xml:space="preserve">Az </w:t>
      </w:r>
      <w:r w:rsidR="00BD7FB1">
        <w:rPr>
          <w:rFonts w:ascii="Times New Roman" w:hAnsi="Times New Roman" w:cs="Times New Roman"/>
          <w:sz w:val="22"/>
          <w:szCs w:val="22"/>
        </w:rPr>
        <w:t>a</w:t>
      </w:r>
      <w:r w:rsidRPr="00FA7737">
        <w:rPr>
          <w:rFonts w:ascii="Times New Roman" w:hAnsi="Times New Roman" w:cs="Times New Roman"/>
          <w:sz w:val="22"/>
          <w:szCs w:val="22"/>
        </w:rPr>
        <w:t>jánlatok kidolgozásának feltételei</w:t>
      </w:r>
      <w:bookmarkEnd w:id="82"/>
    </w:p>
    <w:p w14:paraId="32DBD653" w14:textId="77777777" w:rsidR="000869B0" w:rsidRPr="00FA7737" w:rsidRDefault="000869B0">
      <w:pPr>
        <w:ind w:left="180"/>
        <w:jc w:val="both"/>
        <w:rPr>
          <w:sz w:val="22"/>
          <w:szCs w:val="22"/>
        </w:rPr>
      </w:pPr>
    </w:p>
    <w:p w14:paraId="36BA03A5" w14:textId="77777777" w:rsidR="000869B0" w:rsidRPr="00FA7737" w:rsidRDefault="00830DED" w:rsidP="00A545CE">
      <w:pPr>
        <w:numPr>
          <w:ilvl w:val="1"/>
          <w:numId w:val="2"/>
        </w:numPr>
        <w:tabs>
          <w:tab w:val="left" w:pos="900"/>
        </w:tabs>
        <w:ind w:left="900" w:hanging="720"/>
        <w:jc w:val="both"/>
        <w:rPr>
          <w:sz w:val="22"/>
          <w:szCs w:val="22"/>
        </w:rPr>
      </w:pPr>
      <w:r w:rsidRPr="00FA7737">
        <w:rPr>
          <w:i/>
          <w:sz w:val="22"/>
          <w:szCs w:val="22"/>
        </w:rPr>
        <w:t>Az ajánlatok benyújtása</w:t>
      </w:r>
    </w:p>
    <w:p w14:paraId="192AB473" w14:textId="77777777" w:rsidR="000869B0" w:rsidRPr="00FA7737" w:rsidRDefault="000869B0">
      <w:pPr>
        <w:ind w:left="900"/>
        <w:jc w:val="both"/>
        <w:rPr>
          <w:sz w:val="22"/>
          <w:szCs w:val="22"/>
        </w:rPr>
      </w:pPr>
    </w:p>
    <w:p w14:paraId="16595BA6" w14:textId="77777777" w:rsidR="000869B0" w:rsidRPr="00FA7737" w:rsidRDefault="00830DED">
      <w:pPr>
        <w:tabs>
          <w:tab w:val="left" w:pos="900"/>
        </w:tabs>
        <w:ind w:left="180"/>
        <w:jc w:val="both"/>
        <w:rPr>
          <w:sz w:val="22"/>
          <w:szCs w:val="22"/>
        </w:rPr>
      </w:pPr>
      <w:r w:rsidRPr="00FA7737">
        <w:rPr>
          <w:sz w:val="22"/>
          <w:szCs w:val="22"/>
        </w:rPr>
        <w:t>8.1.1.</w:t>
      </w:r>
      <w:r w:rsidRPr="00FA7737">
        <w:rPr>
          <w:sz w:val="22"/>
          <w:szCs w:val="22"/>
        </w:rPr>
        <w:tab/>
        <w:t xml:space="preserve">Az ajánlatokat egy darab </w:t>
      </w:r>
      <w:r w:rsidRPr="00FA7737">
        <w:rPr>
          <w:i/>
          <w:sz w:val="22"/>
          <w:szCs w:val="22"/>
        </w:rPr>
        <w:t xml:space="preserve">zárt </w:t>
      </w:r>
      <w:r w:rsidRPr="00FA7737">
        <w:rPr>
          <w:sz w:val="22"/>
          <w:szCs w:val="22"/>
        </w:rPr>
        <w:t>csomagolásban kell benyújtani.</w:t>
      </w:r>
    </w:p>
    <w:p w14:paraId="7D1DA7CC" w14:textId="77777777" w:rsidR="000869B0" w:rsidRPr="00FA7737" w:rsidRDefault="000869B0">
      <w:pPr>
        <w:tabs>
          <w:tab w:val="left" w:pos="900"/>
        </w:tabs>
        <w:ind w:left="900"/>
        <w:jc w:val="both"/>
        <w:rPr>
          <w:sz w:val="22"/>
          <w:szCs w:val="22"/>
        </w:rPr>
      </w:pPr>
    </w:p>
    <w:p w14:paraId="75BB3BA9" w14:textId="44054D3E" w:rsidR="00DC3EE0" w:rsidRPr="00FA7737" w:rsidRDefault="00DC3EE0" w:rsidP="00DC3EE0">
      <w:pPr>
        <w:ind w:left="180"/>
        <w:jc w:val="both"/>
        <w:rPr>
          <w:sz w:val="22"/>
          <w:szCs w:val="22"/>
        </w:rPr>
      </w:pPr>
      <w:r w:rsidRPr="00FA7737">
        <w:rPr>
          <w:sz w:val="22"/>
          <w:szCs w:val="22"/>
        </w:rPr>
        <w:t>8.1.2.</w:t>
      </w:r>
      <w:r w:rsidRPr="00FA7737">
        <w:rPr>
          <w:sz w:val="22"/>
          <w:szCs w:val="22"/>
        </w:rPr>
        <w:tab/>
      </w:r>
      <w:r w:rsidR="00EA0321" w:rsidRPr="00FA7737">
        <w:rPr>
          <w:sz w:val="22"/>
          <w:szCs w:val="22"/>
        </w:rPr>
        <w:t xml:space="preserve"> </w:t>
      </w:r>
      <w:r w:rsidR="00830DED" w:rsidRPr="00FA7737">
        <w:rPr>
          <w:sz w:val="22"/>
          <w:szCs w:val="22"/>
        </w:rPr>
        <w:t>Az ajánlatot egy</w:t>
      </w:r>
      <w:r w:rsidRPr="00FA7737">
        <w:rPr>
          <w:sz w:val="22"/>
          <w:szCs w:val="22"/>
        </w:rPr>
        <w:t xml:space="preserve"> eredeti</w:t>
      </w:r>
      <w:r w:rsidR="00830DED" w:rsidRPr="00FA7737">
        <w:rPr>
          <w:sz w:val="22"/>
          <w:szCs w:val="22"/>
        </w:rPr>
        <w:t xml:space="preserve"> papír alapú</w:t>
      </w:r>
      <w:r w:rsidRPr="00FA7737">
        <w:rPr>
          <w:sz w:val="22"/>
          <w:szCs w:val="22"/>
        </w:rPr>
        <w:t xml:space="preserve"> és egy a papír alapú </w:t>
      </w:r>
      <w:r w:rsidR="000824D0" w:rsidRPr="00FA7737">
        <w:rPr>
          <w:sz w:val="22"/>
          <w:szCs w:val="22"/>
        </w:rPr>
        <w:t xml:space="preserve">példánnyal mindenben megegyező, </w:t>
      </w:r>
      <w:proofErr w:type="spellStart"/>
      <w:r w:rsidR="000824D0" w:rsidRPr="00FA7737">
        <w:rPr>
          <w:sz w:val="22"/>
          <w:szCs w:val="22"/>
        </w:rPr>
        <w:t>pdf</w:t>
      </w:r>
      <w:proofErr w:type="spellEnd"/>
      <w:r w:rsidRPr="00FA7737">
        <w:rPr>
          <w:sz w:val="22"/>
          <w:szCs w:val="22"/>
        </w:rPr>
        <w:t xml:space="preserve"> formátumú (</w:t>
      </w:r>
      <w:proofErr w:type="spellStart"/>
      <w:r w:rsidRPr="00FA7737">
        <w:rPr>
          <w:sz w:val="22"/>
          <w:szCs w:val="22"/>
        </w:rPr>
        <w:t>szkennelt</w:t>
      </w:r>
      <w:proofErr w:type="spellEnd"/>
      <w:r w:rsidRPr="00FA7737">
        <w:rPr>
          <w:sz w:val="22"/>
          <w:szCs w:val="22"/>
        </w:rPr>
        <w:t>), adathordozón (CD, DVD) elhelyezett elektronikus másolati példányban kell benyújtani.</w:t>
      </w:r>
    </w:p>
    <w:p w14:paraId="2AECBAA8" w14:textId="77777777" w:rsidR="000869B0" w:rsidRPr="00FA7737" w:rsidRDefault="000869B0">
      <w:pPr>
        <w:widowControl w:val="0"/>
        <w:tabs>
          <w:tab w:val="left" w:pos="900"/>
        </w:tabs>
        <w:ind w:left="180"/>
        <w:jc w:val="both"/>
        <w:rPr>
          <w:sz w:val="22"/>
          <w:szCs w:val="22"/>
        </w:rPr>
      </w:pPr>
    </w:p>
    <w:p w14:paraId="56C18709" w14:textId="77777777" w:rsidR="000869B0" w:rsidRPr="00FA7737" w:rsidRDefault="00830DED">
      <w:pPr>
        <w:tabs>
          <w:tab w:val="left" w:pos="900"/>
        </w:tabs>
        <w:ind w:left="180"/>
        <w:jc w:val="both"/>
        <w:rPr>
          <w:sz w:val="22"/>
          <w:szCs w:val="22"/>
        </w:rPr>
      </w:pPr>
      <w:r w:rsidRPr="00FA7737">
        <w:rPr>
          <w:sz w:val="22"/>
          <w:szCs w:val="22"/>
        </w:rPr>
        <w:t>8.1.3.</w:t>
      </w:r>
      <w:r w:rsidRPr="00FA7737">
        <w:rPr>
          <w:sz w:val="22"/>
          <w:szCs w:val="22"/>
        </w:rPr>
        <w:tab/>
      </w:r>
      <w:r w:rsidRPr="00FA7737">
        <w:rPr>
          <w:i/>
          <w:sz w:val="22"/>
          <w:szCs w:val="22"/>
          <w:u w:val="single"/>
        </w:rPr>
        <w:t>A csomagoláson a következőket kell feltüntetni:</w:t>
      </w:r>
    </w:p>
    <w:p w14:paraId="59665376" w14:textId="77777777" w:rsidR="000869B0" w:rsidRPr="00FA7737" w:rsidRDefault="00830DED" w:rsidP="00A545CE">
      <w:pPr>
        <w:numPr>
          <w:ilvl w:val="1"/>
          <w:numId w:val="7"/>
        </w:numPr>
        <w:tabs>
          <w:tab w:val="left" w:pos="1440"/>
        </w:tabs>
        <w:spacing w:before="120"/>
        <w:jc w:val="both"/>
        <w:rPr>
          <w:sz w:val="22"/>
          <w:szCs w:val="22"/>
        </w:rPr>
      </w:pPr>
      <w:r w:rsidRPr="00FA7737">
        <w:rPr>
          <w:sz w:val="22"/>
          <w:szCs w:val="22"/>
        </w:rPr>
        <w:t>az ajánlatkérő nevét és címét;</w:t>
      </w:r>
    </w:p>
    <w:p w14:paraId="459CC4FC" w14:textId="77777777" w:rsidR="00DC3EE0" w:rsidRPr="00FA7737" w:rsidRDefault="00DC3EE0" w:rsidP="00A545CE">
      <w:pPr>
        <w:numPr>
          <w:ilvl w:val="1"/>
          <w:numId w:val="7"/>
        </w:numPr>
        <w:tabs>
          <w:tab w:val="left" w:pos="1440"/>
        </w:tabs>
        <w:spacing w:before="120"/>
        <w:jc w:val="both"/>
        <w:rPr>
          <w:sz w:val="22"/>
          <w:szCs w:val="22"/>
        </w:rPr>
      </w:pPr>
      <w:r w:rsidRPr="00FA7737">
        <w:rPr>
          <w:sz w:val="22"/>
          <w:szCs w:val="22"/>
        </w:rPr>
        <w:t xml:space="preserve">ajánlattevő nevét és címét valamint, </w:t>
      </w:r>
    </w:p>
    <w:p w14:paraId="2A3DDFB3" w14:textId="0E579B96" w:rsidR="000869B0" w:rsidRPr="00FA7737" w:rsidRDefault="00DC3EE0" w:rsidP="00A545CE">
      <w:pPr>
        <w:pStyle w:val="Listaszerbekezds"/>
        <w:numPr>
          <w:ilvl w:val="1"/>
          <w:numId w:val="7"/>
        </w:numPr>
        <w:tabs>
          <w:tab w:val="left" w:pos="1440"/>
        </w:tabs>
        <w:jc w:val="both"/>
        <w:rPr>
          <w:sz w:val="22"/>
          <w:szCs w:val="22"/>
        </w:rPr>
      </w:pPr>
      <w:r w:rsidRPr="00FA7737">
        <w:rPr>
          <w:b/>
          <w:i/>
          <w:sz w:val="22"/>
          <w:szCs w:val="22"/>
        </w:rPr>
        <w:t>„Ajánlat –</w:t>
      </w:r>
      <w:r w:rsidR="00487D4F" w:rsidRPr="00487D4F">
        <w:rPr>
          <w:rFonts w:eastAsiaTheme="minorHAnsi"/>
          <w:b/>
          <w:sz w:val="24"/>
          <w:szCs w:val="24"/>
          <w:lang w:eastAsia="en-US"/>
        </w:rPr>
        <w:t xml:space="preserve"> </w:t>
      </w:r>
      <w:r w:rsidR="00487D4F" w:rsidRPr="00487D4F">
        <w:rPr>
          <w:b/>
          <w:i/>
          <w:sz w:val="22"/>
          <w:szCs w:val="22"/>
        </w:rPr>
        <w:t xml:space="preserve">MÁV-START Zrt. JBI és TSZVI telephelyeken keletkező veszélyes és nem veszélyes hulladékok átvétele, elszállítása és kezelése </w:t>
      </w:r>
      <w:r w:rsidRPr="00FA7737">
        <w:rPr>
          <w:b/>
          <w:i/>
          <w:sz w:val="22"/>
          <w:szCs w:val="22"/>
        </w:rPr>
        <w:t xml:space="preserve">- Határidő </w:t>
      </w:r>
      <w:r w:rsidRPr="009E1D56">
        <w:rPr>
          <w:b/>
          <w:i/>
          <w:sz w:val="22"/>
          <w:szCs w:val="22"/>
        </w:rPr>
        <w:t>(2017</w:t>
      </w:r>
      <w:r w:rsidR="00201FD3" w:rsidRPr="009E1D56">
        <w:rPr>
          <w:b/>
          <w:i/>
          <w:sz w:val="22"/>
          <w:szCs w:val="22"/>
        </w:rPr>
        <w:t xml:space="preserve">.november </w:t>
      </w:r>
      <w:r w:rsidR="00C72D2E" w:rsidRPr="009E1D56">
        <w:rPr>
          <w:b/>
          <w:i/>
          <w:sz w:val="22"/>
          <w:szCs w:val="22"/>
        </w:rPr>
        <w:t>28</w:t>
      </w:r>
      <w:r w:rsidR="00201FD3" w:rsidRPr="009E1D56">
        <w:rPr>
          <w:b/>
          <w:i/>
          <w:sz w:val="22"/>
          <w:szCs w:val="22"/>
        </w:rPr>
        <w:t>. 11</w:t>
      </w:r>
      <w:r w:rsidRPr="009E1D56">
        <w:rPr>
          <w:b/>
          <w:i/>
          <w:sz w:val="22"/>
          <w:szCs w:val="22"/>
        </w:rPr>
        <w:t>:00 óra)</w:t>
      </w:r>
      <w:r w:rsidRPr="00FA7737">
        <w:rPr>
          <w:b/>
          <w:i/>
          <w:sz w:val="22"/>
          <w:szCs w:val="22"/>
        </w:rPr>
        <w:t xml:space="preserve"> előtt nem bontható fel!”</w:t>
      </w:r>
    </w:p>
    <w:p w14:paraId="22BB9BF0" w14:textId="77777777" w:rsidR="00DC3EE0" w:rsidRPr="00FA7737" w:rsidRDefault="00DC3EE0" w:rsidP="00DC3EE0">
      <w:pPr>
        <w:pStyle w:val="Listaszerbekezds"/>
        <w:tabs>
          <w:tab w:val="left" w:pos="1440"/>
        </w:tabs>
        <w:ind w:left="1440"/>
        <w:jc w:val="both"/>
        <w:rPr>
          <w:sz w:val="22"/>
          <w:szCs w:val="22"/>
        </w:rPr>
      </w:pPr>
    </w:p>
    <w:p w14:paraId="125A0BB9" w14:textId="77777777" w:rsidR="000869B0" w:rsidRPr="00FA7737" w:rsidRDefault="00830DED">
      <w:pPr>
        <w:tabs>
          <w:tab w:val="left" w:pos="1440"/>
        </w:tabs>
        <w:ind w:left="900"/>
        <w:jc w:val="both"/>
        <w:rPr>
          <w:sz w:val="22"/>
          <w:szCs w:val="22"/>
        </w:rPr>
      </w:pPr>
      <w:r w:rsidRPr="00FA7737">
        <w:rPr>
          <w:sz w:val="22"/>
          <w:szCs w:val="22"/>
        </w:rPr>
        <w:t>Amennyiben az ajánlat csomagolását nem látják el a fenti felirattal, az önmagában nem eredményezi az ajánlat érvénytelenségét, de ilyen esetben az ajánlatkérő nem felel azért, ha az ajánlat csomagolását tévedésből idő előtt felbontják.</w:t>
      </w:r>
      <w:r w:rsidR="00EC1538" w:rsidRPr="00FA7737">
        <w:rPr>
          <w:sz w:val="22"/>
          <w:szCs w:val="22"/>
        </w:rPr>
        <w:t xml:space="preserve"> </w:t>
      </w:r>
    </w:p>
    <w:p w14:paraId="23808144" w14:textId="77777777" w:rsidR="000869B0" w:rsidRPr="00FA7737" w:rsidRDefault="000869B0">
      <w:pPr>
        <w:tabs>
          <w:tab w:val="left" w:pos="1440"/>
        </w:tabs>
        <w:ind w:left="900"/>
        <w:jc w:val="both"/>
        <w:rPr>
          <w:sz w:val="22"/>
          <w:szCs w:val="22"/>
        </w:rPr>
      </w:pPr>
    </w:p>
    <w:p w14:paraId="13EBC501" w14:textId="77777777" w:rsidR="000869B0" w:rsidRPr="00FA7737" w:rsidRDefault="00EC1538">
      <w:pPr>
        <w:widowControl w:val="0"/>
        <w:tabs>
          <w:tab w:val="left" w:pos="900"/>
        </w:tabs>
        <w:ind w:left="180"/>
        <w:jc w:val="both"/>
        <w:rPr>
          <w:sz w:val="22"/>
          <w:szCs w:val="22"/>
        </w:rPr>
      </w:pPr>
      <w:r w:rsidRPr="00FA7737">
        <w:rPr>
          <w:sz w:val="22"/>
          <w:szCs w:val="22"/>
        </w:rPr>
        <w:t>8.1.4.</w:t>
      </w:r>
      <w:r w:rsidRPr="00FA7737">
        <w:rPr>
          <w:sz w:val="22"/>
          <w:szCs w:val="22"/>
        </w:rPr>
        <w:tab/>
      </w:r>
      <w:r w:rsidR="00DC3EE0" w:rsidRPr="00FA7737">
        <w:rPr>
          <w:sz w:val="22"/>
          <w:szCs w:val="22"/>
        </w:rPr>
        <w:t xml:space="preserve">Az ajánlatokat az alábbi </w:t>
      </w:r>
      <w:r w:rsidR="00830DED" w:rsidRPr="00FA7737">
        <w:rPr>
          <w:sz w:val="22"/>
          <w:szCs w:val="22"/>
        </w:rPr>
        <w:t>követelményekn</w:t>
      </w:r>
      <w:r w:rsidR="00472EC7" w:rsidRPr="00FA7737">
        <w:rPr>
          <w:sz w:val="22"/>
          <w:szCs w:val="22"/>
        </w:rPr>
        <w:t xml:space="preserve">ek megfelelően elkészítve kell </w:t>
      </w:r>
      <w:r w:rsidR="00830DED" w:rsidRPr="00FA7737">
        <w:rPr>
          <w:sz w:val="22"/>
          <w:szCs w:val="22"/>
        </w:rPr>
        <w:t>benyújtani:</w:t>
      </w:r>
    </w:p>
    <w:p w14:paraId="56F16CC9" w14:textId="77777777" w:rsidR="000869B0" w:rsidRPr="00FA7737" w:rsidRDefault="000869B0">
      <w:pPr>
        <w:widowControl w:val="0"/>
        <w:ind w:left="180"/>
        <w:jc w:val="both"/>
        <w:rPr>
          <w:sz w:val="22"/>
          <w:szCs w:val="22"/>
        </w:rPr>
      </w:pPr>
    </w:p>
    <w:p w14:paraId="06E7486B" w14:textId="77777777" w:rsidR="000869B0" w:rsidRPr="00FA7737" w:rsidRDefault="00830DED">
      <w:pPr>
        <w:pStyle w:val="NormlWeb"/>
        <w:spacing w:before="0" w:after="0"/>
        <w:ind w:left="900" w:right="150"/>
        <w:jc w:val="both"/>
        <w:rPr>
          <w:rFonts w:ascii="Times New Roman" w:hAnsi="Times New Roman" w:cs="Times New Roman"/>
          <w:sz w:val="22"/>
          <w:szCs w:val="22"/>
        </w:rPr>
      </w:pPr>
      <w:r w:rsidRPr="00FA7737">
        <w:rPr>
          <w:rFonts w:ascii="Times New Roman" w:hAnsi="Times New Roman" w:cs="Times New Roman"/>
          <w:i/>
          <w:iCs/>
          <w:sz w:val="22"/>
          <w:szCs w:val="22"/>
        </w:rPr>
        <w:t xml:space="preserve">a) </w:t>
      </w:r>
      <w:r w:rsidRPr="00FA7737">
        <w:rPr>
          <w:rFonts w:ascii="Times New Roman" w:hAnsi="Times New Roman" w:cs="Times New Roman"/>
          <w:sz w:val="22"/>
          <w:szCs w:val="22"/>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71D1EBD6" w14:textId="77777777" w:rsidR="000869B0" w:rsidRPr="00FA7737" w:rsidRDefault="000869B0">
      <w:pPr>
        <w:pStyle w:val="NormlWeb"/>
        <w:spacing w:before="0" w:after="0"/>
        <w:ind w:left="900" w:right="150"/>
        <w:jc w:val="both"/>
        <w:rPr>
          <w:rFonts w:ascii="Times New Roman" w:hAnsi="Times New Roman" w:cs="Times New Roman"/>
          <w:sz w:val="22"/>
          <w:szCs w:val="22"/>
        </w:rPr>
      </w:pPr>
    </w:p>
    <w:p w14:paraId="1D516F13" w14:textId="77777777" w:rsidR="000869B0" w:rsidRPr="00FA7737" w:rsidRDefault="00830DED">
      <w:pPr>
        <w:pStyle w:val="NormlWeb"/>
        <w:spacing w:before="0" w:after="0"/>
        <w:ind w:left="900" w:right="150"/>
        <w:jc w:val="both"/>
        <w:rPr>
          <w:rFonts w:ascii="Times New Roman" w:hAnsi="Times New Roman" w:cs="Times New Roman"/>
          <w:i/>
          <w:iCs/>
          <w:sz w:val="22"/>
          <w:szCs w:val="22"/>
        </w:rPr>
      </w:pPr>
      <w:bookmarkStart w:id="93" w:name="pr622"/>
      <w:r w:rsidRPr="00FA7737">
        <w:rPr>
          <w:rFonts w:ascii="Times New Roman" w:hAnsi="Times New Roman" w:cs="Times New Roman"/>
          <w:i/>
          <w:iCs/>
          <w:sz w:val="22"/>
          <w:szCs w:val="22"/>
        </w:rPr>
        <w:t xml:space="preserve">b) </w:t>
      </w:r>
      <w:r w:rsidRPr="00FA7737">
        <w:rPr>
          <w:rFonts w:ascii="Times New Roman" w:hAnsi="Times New Roman" w:cs="Times New Roman"/>
          <w:sz w:val="22"/>
          <w:szCs w:val="22"/>
        </w:rPr>
        <w:t xml:space="preserve">Az ajánlat oldalszámozása eggyel kezdődjön és oldalanként növekedjen. Elegendő a szöveget vagy számokat vagy képet tartalmazó oldalakat számozni, az üres oldalakat nem kell, de lehet. Az ajánlatkérő az ettől eltérő számozást is elfogad, ha a tartalomjegyzékben az egyes iratok helye egyértelműen azonosítható és az iratok helyére a Kbt. 71-72. § alkalmazása esetén egyértelműen lehet hivatkozni. </w:t>
      </w:r>
      <w:bookmarkStart w:id="94" w:name="pr623"/>
      <w:bookmarkEnd w:id="93"/>
    </w:p>
    <w:p w14:paraId="581EE8F8" w14:textId="77777777" w:rsidR="000869B0" w:rsidRPr="00FA7737" w:rsidRDefault="000869B0">
      <w:pPr>
        <w:pStyle w:val="NormlWeb"/>
        <w:spacing w:before="0" w:after="0"/>
        <w:ind w:left="900" w:right="150"/>
        <w:jc w:val="both"/>
        <w:rPr>
          <w:rFonts w:ascii="Times New Roman" w:hAnsi="Times New Roman" w:cs="Times New Roman"/>
          <w:i/>
          <w:iCs/>
          <w:sz w:val="22"/>
          <w:szCs w:val="22"/>
        </w:rPr>
      </w:pPr>
    </w:p>
    <w:p w14:paraId="34DC4D5B" w14:textId="77777777" w:rsidR="000869B0" w:rsidRPr="00FA7737" w:rsidRDefault="00830DED">
      <w:pPr>
        <w:pStyle w:val="NormlWeb"/>
        <w:spacing w:before="0" w:after="0"/>
        <w:ind w:left="900" w:right="150"/>
        <w:jc w:val="both"/>
        <w:rPr>
          <w:rFonts w:ascii="Times New Roman" w:hAnsi="Times New Roman" w:cs="Times New Roman"/>
          <w:sz w:val="22"/>
          <w:szCs w:val="22"/>
        </w:rPr>
      </w:pPr>
      <w:r w:rsidRPr="00FA7737">
        <w:rPr>
          <w:rFonts w:ascii="Times New Roman" w:hAnsi="Times New Roman" w:cs="Times New Roman"/>
          <w:i/>
          <w:iCs/>
          <w:sz w:val="22"/>
          <w:szCs w:val="22"/>
        </w:rPr>
        <w:lastRenderedPageBreak/>
        <w:t xml:space="preserve">c) </w:t>
      </w:r>
      <w:r w:rsidRPr="00FA7737">
        <w:rPr>
          <w:rFonts w:ascii="Times New Roman" w:hAnsi="Times New Roman" w:cs="Times New Roman"/>
          <w:sz w:val="22"/>
          <w:szCs w:val="22"/>
        </w:rPr>
        <w:t>Az ajánlatnak az elején tartalomjegyzéket kell tartalmaznia, mely alapján az ajánlatban szereplő dokumentumok oldalszám alapján megtalálhatóak;</w:t>
      </w:r>
      <w:bookmarkEnd w:id="94"/>
    </w:p>
    <w:p w14:paraId="02907F0B" w14:textId="77777777" w:rsidR="000869B0" w:rsidRPr="00FA7737" w:rsidRDefault="000869B0">
      <w:pPr>
        <w:pStyle w:val="NormlWeb"/>
        <w:spacing w:before="0" w:after="0"/>
        <w:ind w:left="900" w:right="150"/>
        <w:jc w:val="both"/>
        <w:rPr>
          <w:rFonts w:ascii="Times New Roman" w:hAnsi="Times New Roman" w:cs="Times New Roman"/>
          <w:sz w:val="22"/>
          <w:szCs w:val="22"/>
        </w:rPr>
      </w:pPr>
    </w:p>
    <w:p w14:paraId="7C667A72" w14:textId="4A32E8EA" w:rsidR="000869B0" w:rsidRPr="00FA7737" w:rsidRDefault="00830DED">
      <w:pPr>
        <w:pStyle w:val="NormlWeb"/>
        <w:spacing w:before="0" w:after="0"/>
        <w:ind w:left="900" w:right="150"/>
        <w:jc w:val="both"/>
        <w:rPr>
          <w:rFonts w:ascii="Times New Roman" w:hAnsi="Times New Roman" w:cs="Times New Roman"/>
          <w:sz w:val="22"/>
          <w:szCs w:val="22"/>
        </w:rPr>
      </w:pPr>
      <w:bookmarkStart w:id="95" w:name="pr625"/>
      <w:r w:rsidRPr="00FA7737">
        <w:rPr>
          <w:rFonts w:ascii="Times New Roman" w:hAnsi="Times New Roman" w:cs="Times New Roman"/>
          <w:i/>
          <w:iCs/>
          <w:sz w:val="22"/>
          <w:szCs w:val="22"/>
        </w:rPr>
        <w:t xml:space="preserve">d) </w:t>
      </w:r>
      <w:r w:rsidRPr="00FA7737">
        <w:rPr>
          <w:rFonts w:ascii="Times New Roman" w:hAnsi="Times New Roman" w:cs="Times New Roman"/>
          <w:sz w:val="22"/>
          <w:szCs w:val="22"/>
        </w:rPr>
        <w:t>Az ajánlatban lévő, minden - az ajánlattevő vagy alvállalkozó, vagy Kbt.</w:t>
      </w:r>
      <w:r w:rsidR="00C21A79">
        <w:rPr>
          <w:rFonts w:ascii="Times New Roman" w:hAnsi="Times New Roman" w:cs="Times New Roman"/>
          <w:sz w:val="22"/>
          <w:szCs w:val="22"/>
        </w:rPr>
        <w:t xml:space="preserve"> </w:t>
      </w:r>
      <w:r w:rsidRPr="00FA7737">
        <w:rPr>
          <w:rFonts w:ascii="Times New Roman" w:hAnsi="Times New Roman" w:cs="Times New Roman"/>
          <w:sz w:val="22"/>
          <w:szCs w:val="22"/>
        </w:rPr>
        <w:t>65.</w:t>
      </w:r>
      <w:r w:rsidR="00C21A79">
        <w:rPr>
          <w:rFonts w:ascii="Times New Roman" w:hAnsi="Times New Roman" w:cs="Times New Roman"/>
          <w:sz w:val="22"/>
          <w:szCs w:val="22"/>
        </w:rPr>
        <w:t xml:space="preserve"> </w:t>
      </w:r>
      <w:r w:rsidRPr="00FA7737">
        <w:rPr>
          <w:rFonts w:ascii="Times New Roman" w:hAnsi="Times New Roman" w:cs="Times New Roman"/>
          <w:sz w:val="22"/>
          <w:szCs w:val="22"/>
        </w:rPr>
        <w:t>§ (7) bekezdése szerinti szervezet által készített - dokumentumot (nyilatkozatot) a végén cégszerűen alá kell írnia az adott gazdálkodó szervezetnél erre jogosult(</w:t>
      </w:r>
      <w:proofErr w:type="spellStart"/>
      <w:r w:rsidRPr="00FA7737">
        <w:rPr>
          <w:rFonts w:ascii="Times New Roman" w:hAnsi="Times New Roman" w:cs="Times New Roman"/>
          <w:sz w:val="22"/>
          <w:szCs w:val="22"/>
        </w:rPr>
        <w:t>ak</w:t>
      </w:r>
      <w:proofErr w:type="spellEnd"/>
      <w:r w:rsidRPr="00FA7737">
        <w:rPr>
          <w:rFonts w:ascii="Times New Roman" w:hAnsi="Times New Roman" w:cs="Times New Roman"/>
          <w:sz w:val="22"/>
          <w:szCs w:val="22"/>
        </w:rPr>
        <w:t>)</w:t>
      </w:r>
      <w:proofErr w:type="spellStart"/>
      <w:r w:rsidRPr="00FA7737">
        <w:rPr>
          <w:rFonts w:ascii="Times New Roman" w:hAnsi="Times New Roman" w:cs="Times New Roman"/>
          <w:sz w:val="22"/>
          <w:szCs w:val="22"/>
        </w:rPr>
        <w:t>nak</w:t>
      </w:r>
      <w:proofErr w:type="spellEnd"/>
      <w:r w:rsidRPr="00FA7737">
        <w:rPr>
          <w:rFonts w:ascii="Times New Roman" w:hAnsi="Times New Roman" w:cs="Times New Roman"/>
          <w:sz w:val="22"/>
          <w:szCs w:val="22"/>
        </w:rPr>
        <w:t xml:space="preserve">  vagy olyan személynek, vagy személyeknek aki(k) erre a jogosult személy(</w:t>
      </w:r>
      <w:proofErr w:type="spellStart"/>
      <w:r w:rsidRPr="00FA7737">
        <w:rPr>
          <w:rFonts w:ascii="Times New Roman" w:hAnsi="Times New Roman" w:cs="Times New Roman"/>
          <w:sz w:val="22"/>
          <w:szCs w:val="22"/>
        </w:rPr>
        <w:t>ek</w:t>
      </w:r>
      <w:proofErr w:type="spellEnd"/>
      <w:r w:rsidRPr="00FA7737">
        <w:rPr>
          <w:rFonts w:ascii="Times New Roman" w:hAnsi="Times New Roman" w:cs="Times New Roman"/>
          <w:sz w:val="22"/>
          <w:szCs w:val="22"/>
        </w:rPr>
        <w:t>)</w:t>
      </w:r>
      <w:proofErr w:type="spellStart"/>
      <w:r w:rsidRPr="00FA7737">
        <w:rPr>
          <w:rFonts w:ascii="Times New Roman" w:hAnsi="Times New Roman" w:cs="Times New Roman"/>
          <w:sz w:val="22"/>
          <w:szCs w:val="22"/>
        </w:rPr>
        <w:t>től</w:t>
      </w:r>
      <w:proofErr w:type="spellEnd"/>
      <w:r w:rsidRPr="00FA7737">
        <w:rPr>
          <w:rFonts w:ascii="Times New Roman" w:hAnsi="Times New Roman" w:cs="Times New Roman"/>
          <w:sz w:val="22"/>
          <w:szCs w:val="22"/>
        </w:rPr>
        <w:t xml:space="preserve"> írásos felhatalmazást kaptak (meghatalmazott általi aláírás). </w:t>
      </w:r>
      <w:bookmarkStart w:id="96" w:name="pr626"/>
      <w:bookmarkEnd w:id="95"/>
    </w:p>
    <w:p w14:paraId="02746321" w14:textId="77777777" w:rsidR="00DC3EE0" w:rsidRPr="00FA7737" w:rsidRDefault="00DC3EE0">
      <w:pPr>
        <w:pStyle w:val="NormlWeb"/>
        <w:spacing w:before="0" w:after="0"/>
        <w:ind w:left="900" w:right="150"/>
        <w:jc w:val="both"/>
        <w:rPr>
          <w:rFonts w:ascii="Times New Roman" w:hAnsi="Times New Roman" w:cs="Times New Roman"/>
          <w:i/>
          <w:iCs/>
          <w:sz w:val="22"/>
          <w:szCs w:val="22"/>
        </w:rPr>
      </w:pPr>
    </w:p>
    <w:p w14:paraId="460B88D5" w14:textId="77777777" w:rsidR="000869B0" w:rsidRPr="00FA7737" w:rsidRDefault="00830DED">
      <w:pPr>
        <w:pStyle w:val="NormlWeb"/>
        <w:spacing w:before="0" w:after="0"/>
        <w:ind w:left="900" w:right="150"/>
        <w:jc w:val="both"/>
        <w:rPr>
          <w:rFonts w:ascii="Times New Roman" w:eastAsia="Times New Roman" w:hAnsi="Times New Roman" w:cs="Times New Roman"/>
          <w:sz w:val="22"/>
          <w:szCs w:val="22"/>
        </w:rPr>
      </w:pPr>
      <w:r w:rsidRPr="00FA7737">
        <w:rPr>
          <w:rFonts w:ascii="Times New Roman" w:hAnsi="Times New Roman" w:cs="Times New Roman"/>
          <w:i/>
          <w:iCs/>
          <w:sz w:val="22"/>
          <w:szCs w:val="22"/>
        </w:rPr>
        <w:t xml:space="preserve">e) </w:t>
      </w:r>
      <w:r w:rsidRPr="00FA7737">
        <w:rPr>
          <w:rFonts w:ascii="Times New Roman" w:hAnsi="Times New Roman" w:cs="Times New Roman"/>
          <w:sz w:val="22"/>
          <w:szCs w:val="22"/>
        </w:rPr>
        <w:t>Az ajánlat minden olyan oldalát, amelyen - az ajánlat beadása előtt - módosítást hajtottak végre, az adott dokumentumot aláíró személynek vagy személyeknek a módosításnál is kézjeggyel kell ellátni.</w:t>
      </w:r>
      <w:bookmarkEnd w:id="96"/>
    </w:p>
    <w:p w14:paraId="438D34CA" w14:textId="77777777" w:rsidR="00ED240C" w:rsidRPr="00FA7737" w:rsidRDefault="00EC1538">
      <w:pPr>
        <w:widowControl w:val="0"/>
        <w:ind w:left="708" w:firstLine="192"/>
        <w:jc w:val="both"/>
        <w:rPr>
          <w:sz w:val="22"/>
          <w:szCs w:val="22"/>
        </w:rPr>
      </w:pPr>
      <w:r w:rsidRPr="00FA7737">
        <w:rPr>
          <w:sz w:val="22"/>
          <w:szCs w:val="22"/>
        </w:rPr>
        <w:t xml:space="preserve"> </w:t>
      </w:r>
    </w:p>
    <w:p w14:paraId="1B2EF8F6" w14:textId="77777777" w:rsidR="00ED240C" w:rsidRPr="00FA7737" w:rsidRDefault="00EC1538">
      <w:pPr>
        <w:shd w:val="clear" w:color="auto" w:fill="FFFFFF"/>
        <w:ind w:left="792" w:hanging="650"/>
        <w:jc w:val="both"/>
        <w:rPr>
          <w:rStyle w:val="Jegyzethivatkozs1"/>
          <w:sz w:val="22"/>
          <w:szCs w:val="22"/>
        </w:rPr>
      </w:pPr>
      <w:r w:rsidRPr="00FA7737">
        <w:rPr>
          <w:sz w:val="22"/>
          <w:szCs w:val="22"/>
        </w:rPr>
        <w:t xml:space="preserve">8.1.5. </w:t>
      </w:r>
      <w:r w:rsidRPr="00FA7737">
        <w:rPr>
          <w:sz w:val="22"/>
          <w:szCs w:val="22"/>
        </w:rPr>
        <w:tab/>
        <w:t xml:space="preserve"> </w:t>
      </w:r>
      <w:r w:rsidR="00830DED" w:rsidRPr="00FA7737">
        <w:rPr>
          <w:sz w:val="22"/>
          <w:szCs w:val="22"/>
        </w:rPr>
        <w:t>Ahol a Kbt. vagy a Kbt. felhatalmazása alapján megalkotott külön jogszabály alapján az ajánlatkérő a közbeszerzési eljárás során valamely dokumentum benyújtását írja elő, a dokumentum - ha jogszabály eltérően nem rendelkezik - egyszerű másolatban is benyújtható.</w:t>
      </w:r>
      <w:r w:rsidR="00C347C3" w:rsidRPr="00FA7737">
        <w:rPr>
          <w:sz w:val="22"/>
          <w:szCs w:val="22"/>
        </w:rPr>
        <w:t xml:space="preserve"> </w:t>
      </w:r>
    </w:p>
    <w:p w14:paraId="7411A518" w14:textId="77777777" w:rsidR="000B03E9" w:rsidRPr="00FA7737" w:rsidRDefault="000B03E9">
      <w:pPr>
        <w:shd w:val="clear" w:color="auto" w:fill="FFFFFF"/>
        <w:ind w:left="945" w:hanging="735"/>
        <w:jc w:val="both"/>
        <w:rPr>
          <w:rStyle w:val="Jegyzethivatkozs1"/>
          <w:sz w:val="22"/>
          <w:szCs w:val="22"/>
        </w:rPr>
      </w:pPr>
    </w:p>
    <w:p w14:paraId="63F77E9B" w14:textId="77777777" w:rsidR="000B03E9" w:rsidRPr="00FA7737" w:rsidRDefault="00EC1538" w:rsidP="000B03E9">
      <w:pPr>
        <w:shd w:val="clear" w:color="auto" w:fill="FFFFFF"/>
        <w:ind w:left="945" w:hanging="735"/>
        <w:jc w:val="both"/>
        <w:rPr>
          <w:sz w:val="22"/>
          <w:szCs w:val="22"/>
        </w:rPr>
      </w:pPr>
      <w:r w:rsidRPr="00FA7737">
        <w:rPr>
          <w:rStyle w:val="Jegyzethivatkozs1"/>
          <w:sz w:val="22"/>
          <w:szCs w:val="22"/>
        </w:rPr>
        <w:t>8.1.6.</w:t>
      </w:r>
      <w:r w:rsidRPr="00FA7737">
        <w:rPr>
          <w:rStyle w:val="Jegyzethivatkozs1"/>
          <w:sz w:val="22"/>
          <w:szCs w:val="22"/>
        </w:rPr>
        <w:tab/>
      </w:r>
      <w:r w:rsidR="00830DED" w:rsidRPr="00FA7737">
        <w:rPr>
          <w:sz w:val="22"/>
          <w:szCs w:val="22"/>
        </w:rPr>
        <w:t>Az ajánlatkérő előírja a papír alapú példánnyal mindenben megegyező elektronikus másolati példány (CD/DVD) benyújtását is az alábbiak szerint:</w:t>
      </w:r>
    </w:p>
    <w:p w14:paraId="28C0E7F0" w14:textId="77777777" w:rsidR="007B48F3" w:rsidRPr="00FA7737" w:rsidRDefault="00E36F59">
      <w:pPr>
        <w:shd w:val="clear" w:color="auto" w:fill="FFFFFF"/>
        <w:tabs>
          <w:tab w:val="left" w:pos="1830"/>
        </w:tabs>
        <w:ind w:left="945" w:hanging="735"/>
        <w:jc w:val="both"/>
        <w:rPr>
          <w:sz w:val="22"/>
          <w:szCs w:val="22"/>
        </w:rPr>
      </w:pPr>
      <w:r w:rsidRPr="00FA7737">
        <w:rPr>
          <w:sz w:val="22"/>
          <w:szCs w:val="22"/>
        </w:rPr>
        <w:tab/>
      </w:r>
      <w:r w:rsidRPr="00FA7737">
        <w:rPr>
          <w:sz w:val="22"/>
          <w:szCs w:val="22"/>
        </w:rPr>
        <w:tab/>
      </w:r>
    </w:p>
    <w:p w14:paraId="0B8E9DAF" w14:textId="77777777" w:rsidR="000B03E9" w:rsidRDefault="00830DED" w:rsidP="00A545CE">
      <w:pPr>
        <w:pStyle w:val="Listaszerbekezds"/>
        <w:numPr>
          <w:ilvl w:val="0"/>
          <w:numId w:val="5"/>
        </w:numPr>
        <w:shd w:val="clear" w:color="auto" w:fill="FFFFFF"/>
        <w:jc w:val="both"/>
        <w:rPr>
          <w:sz w:val="22"/>
          <w:szCs w:val="22"/>
        </w:rPr>
      </w:pPr>
      <w:r w:rsidRPr="00FA7737">
        <w:rPr>
          <w:sz w:val="22"/>
          <w:szCs w:val="22"/>
        </w:rPr>
        <w:t xml:space="preserve">jelszó nélkül olvasható, de nem módosítható, ingyenes program segítségével megtekinthető (pl. </w:t>
      </w:r>
      <w:proofErr w:type="spellStart"/>
      <w:r w:rsidRPr="00FA7737">
        <w:rPr>
          <w:sz w:val="22"/>
          <w:szCs w:val="22"/>
        </w:rPr>
        <w:t>pdf</w:t>
      </w:r>
      <w:proofErr w:type="spellEnd"/>
      <w:r w:rsidRPr="00FA7737">
        <w:rPr>
          <w:sz w:val="22"/>
          <w:szCs w:val="22"/>
        </w:rPr>
        <w:t>.) elektronikus másolati példány a teljes</w:t>
      </w:r>
      <w:r w:rsidR="00C347C3" w:rsidRPr="00FA7737">
        <w:rPr>
          <w:sz w:val="22"/>
          <w:szCs w:val="22"/>
        </w:rPr>
        <w:t>, a</w:t>
      </w:r>
      <w:r w:rsidR="007F21DF" w:rsidRPr="00FA7737">
        <w:rPr>
          <w:sz w:val="22"/>
          <w:szCs w:val="22"/>
        </w:rPr>
        <w:t>z előírt</w:t>
      </w:r>
      <w:r w:rsidR="00C347C3" w:rsidRPr="00FA7737">
        <w:rPr>
          <w:sz w:val="22"/>
          <w:szCs w:val="22"/>
        </w:rPr>
        <w:t xml:space="preserve"> aláírásokkal ellátott</w:t>
      </w:r>
      <w:r w:rsidR="00FA7737">
        <w:rPr>
          <w:sz w:val="22"/>
          <w:szCs w:val="22"/>
        </w:rPr>
        <w:t xml:space="preserve"> ajánlatról.</w:t>
      </w:r>
    </w:p>
    <w:p w14:paraId="7FA340D9" w14:textId="77777777" w:rsidR="00C21A79" w:rsidRDefault="00C21A79" w:rsidP="00FA7737">
      <w:pPr>
        <w:shd w:val="clear" w:color="auto" w:fill="FFFFFF"/>
        <w:jc w:val="both"/>
        <w:rPr>
          <w:sz w:val="22"/>
          <w:szCs w:val="22"/>
        </w:rPr>
      </w:pPr>
    </w:p>
    <w:p w14:paraId="7943FE97" w14:textId="77777777" w:rsidR="00FA7737" w:rsidRPr="00FA7737" w:rsidRDefault="00FA7737" w:rsidP="00FA7737">
      <w:pPr>
        <w:shd w:val="clear" w:color="auto" w:fill="FFFFFF"/>
        <w:jc w:val="both"/>
        <w:rPr>
          <w:sz w:val="22"/>
          <w:szCs w:val="22"/>
        </w:rPr>
      </w:pPr>
      <w:r w:rsidRPr="00FA7737">
        <w:rPr>
          <w:sz w:val="22"/>
          <w:szCs w:val="22"/>
        </w:rPr>
        <w:t>Az elektronikus adathordozókkal kapcsolatban benyújtandó Ajánlattevő cégszerűen aláírt nyilatkozata, mely szerinti az elektronikusan benyújtott ajánlat az eredeti ajánlattal megegyezik.</w:t>
      </w:r>
    </w:p>
    <w:p w14:paraId="408AD3A7" w14:textId="77777777" w:rsidR="00B65764" w:rsidRPr="00FA7737" w:rsidRDefault="00B65764">
      <w:pPr>
        <w:pStyle w:val="Listaszerbekezds"/>
        <w:shd w:val="clear" w:color="auto" w:fill="FFFFFF"/>
        <w:ind w:left="1665"/>
        <w:jc w:val="both"/>
        <w:rPr>
          <w:sz w:val="22"/>
          <w:szCs w:val="22"/>
        </w:rPr>
      </w:pPr>
    </w:p>
    <w:p w14:paraId="28E67D9E" w14:textId="77777777" w:rsidR="000869B0" w:rsidRPr="00FA7737" w:rsidRDefault="000869B0" w:rsidP="00A545CE">
      <w:pPr>
        <w:numPr>
          <w:ilvl w:val="1"/>
          <w:numId w:val="2"/>
        </w:numPr>
        <w:tabs>
          <w:tab w:val="left" w:pos="900"/>
        </w:tabs>
        <w:ind w:left="900" w:hanging="720"/>
        <w:jc w:val="both"/>
        <w:rPr>
          <w:sz w:val="22"/>
          <w:szCs w:val="22"/>
        </w:rPr>
      </w:pPr>
      <w:r w:rsidRPr="00FA7737">
        <w:rPr>
          <w:i/>
          <w:sz w:val="22"/>
          <w:szCs w:val="22"/>
        </w:rPr>
        <w:t>Az ajánlatok kidolgozásának egyéb feltételei</w:t>
      </w:r>
    </w:p>
    <w:p w14:paraId="2D6DE8F9" w14:textId="77777777" w:rsidR="000869B0" w:rsidRPr="00FA7737" w:rsidRDefault="000869B0">
      <w:pPr>
        <w:tabs>
          <w:tab w:val="left" w:pos="1080"/>
        </w:tabs>
        <w:ind w:left="900"/>
        <w:jc w:val="both"/>
        <w:rPr>
          <w:sz w:val="22"/>
          <w:szCs w:val="22"/>
        </w:rPr>
      </w:pPr>
    </w:p>
    <w:p w14:paraId="6C8F5260" w14:textId="37197A98" w:rsidR="000869B0" w:rsidRPr="00FA7737" w:rsidRDefault="00472EC7">
      <w:pPr>
        <w:ind w:left="900" w:hanging="750"/>
        <w:jc w:val="both"/>
        <w:rPr>
          <w:sz w:val="22"/>
          <w:szCs w:val="22"/>
        </w:rPr>
      </w:pPr>
      <w:r w:rsidRPr="00FA7737">
        <w:rPr>
          <w:sz w:val="22"/>
          <w:szCs w:val="22"/>
        </w:rPr>
        <w:t xml:space="preserve">8.2.1.  </w:t>
      </w:r>
      <w:r w:rsidR="00830DED" w:rsidRPr="00FA7737">
        <w:rPr>
          <w:sz w:val="22"/>
          <w:szCs w:val="22"/>
        </w:rPr>
        <w:t>Az ajánlattevőknek az eljárás során egy írásos ajánlatot kell készíteniük, melynek az ajánlattételi határidő lejártát követő módosítására - a Kbt. vonatkozó előír</w:t>
      </w:r>
      <w:r w:rsidR="00DC3EE0" w:rsidRPr="00FA7737">
        <w:rPr>
          <w:sz w:val="22"/>
          <w:szCs w:val="22"/>
        </w:rPr>
        <w:t>ásaival összhangban - kizárólag</w:t>
      </w:r>
      <w:r w:rsidR="00830DED" w:rsidRPr="00FA7737">
        <w:rPr>
          <w:sz w:val="22"/>
          <w:szCs w:val="22"/>
        </w:rPr>
        <w:t xml:space="preserve"> a Kbt.</w:t>
      </w:r>
      <w:r w:rsidR="00C21A79">
        <w:rPr>
          <w:sz w:val="22"/>
          <w:szCs w:val="22"/>
        </w:rPr>
        <w:t xml:space="preserve"> </w:t>
      </w:r>
      <w:r w:rsidR="00830DED" w:rsidRPr="00FA7737">
        <w:rPr>
          <w:sz w:val="22"/>
          <w:szCs w:val="22"/>
        </w:rPr>
        <w:t>71.</w:t>
      </w:r>
      <w:r w:rsidR="00C21A79">
        <w:rPr>
          <w:sz w:val="22"/>
          <w:szCs w:val="22"/>
        </w:rPr>
        <w:t xml:space="preserve"> </w:t>
      </w:r>
      <w:r w:rsidR="00830DED" w:rsidRPr="00FA7737">
        <w:rPr>
          <w:sz w:val="22"/>
          <w:szCs w:val="22"/>
        </w:rPr>
        <w:t>§ keretei között van lehetőség.</w:t>
      </w:r>
    </w:p>
    <w:p w14:paraId="51581660" w14:textId="77777777" w:rsidR="000869B0" w:rsidRPr="00FA7737" w:rsidRDefault="000869B0">
      <w:pPr>
        <w:ind w:left="180"/>
        <w:jc w:val="both"/>
        <w:rPr>
          <w:sz w:val="22"/>
          <w:szCs w:val="22"/>
        </w:rPr>
      </w:pPr>
    </w:p>
    <w:p w14:paraId="3B5F3120" w14:textId="6780DDDA" w:rsidR="000869B0" w:rsidRPr="00FA7737" w:rsidRDefault="00EC1538">
      <w:pPr>
        <w:pStyle w:val="Szvegtrzsbehzssal"/>
        <w:tabs>
          <w:tab w:val="left" w:pos="720"/>
          <w:tab w:val="left" w:pos="900"/>
        </w:tabs>
        <w:ind w:left="900" w:hanging="720"/>
        <w:rPr>
          <w:sz w:val="22"/>
          <w:szCs w:val="22"/>
        </w:rPr>
      </w:pPr>
      <w:r w:rsidRPr="00FA7737">
        <w:rPr>
          <w:sz w:val="22"/>
          <w:szCs w:val="22"/>
        </w:rPr>
        <w:t xml:space="preserve">8.2.2. </w:t>
      </w:r>
      <w:r w:rsidR="00472EC7" w:rsidRPr="00FA7737">
        <w:rPr>
          <w:sz w:val="22"/>
          <w:szCs w:val="22"/>
        </w:rPr>
        <w:tab/>
      </w:r>
      <w:r w:rsidR="00DC3EE0" w:rsidRPr="00FA7737">
        <w:rPr>
          <w:sz w:val="22"/>
          <w:szCs w:val="22"/>
        </w:rPr>
        <w:t xml:space="preserve">Az Ajánlatkérő </w:t>
      </w:r>
      <w:r w:rsidR="00830DED" w:rsidRPr="00FA7737">
        <w:rPr>
          <w:sz w:val="22"/>
          <w:szCs w:val="22"/>
        </w:rPr>
        <w:t>a kiegészítő tájékoztatások kapcsán a Kbt. 56.</w:t>
      </w:r>
      <w:r w:rsidR="00472EC7" w:rsidRPr="00FA7737">
        <w:rPr>
          <w:sz w:val="22"/>
          <w:szCs w:val="22"/>
        </w:rPr>
        <w:t xml:space="preserve"> </w:t>
      </w:r>
      <w:r w:rsidR="00830DED" w:rsidRPr="00FA7737">
        <w:rPr>
          <w:sz w:val="22"/>
          <w:szCs w:val="22"/>
        </w:rPr>
        <w:t xml:space="preserve">§ </w:t>
      </w:r>
      <w:r w:rsidR="004960DC" w:rsidRPr="00FA7737">
        <w:rPr>
          <w:sz w:val="22"/>
          <w:szCs w:val="22"/>
        </w:rPr>
        <w:t>és a Kbt.</w:t>
      </w:r>
      <w:r w:rsidR="00472EC7" w:rsidRPr="00FA7737">
        <w:rPr>
          <w:sz w:val="22"/>
          <w:szCs w:val="22"/>
        </w:rPr>
        <w:t xml:space="preserve"> </w:t>
      </w:r>
      <w:r w:rsidR="004960DC" w:rsidRPr="00FA7737">
        <w:rPr>
          <w:sz w:val="22"/>
          <w:szCs w:val="22"/>
        </w:rPr>
        <w:t>114.</w:t>
      </w:r>
      <w:r w:rsidR="00C21A79">
        <w:rPr>
          <w:sz w:val="22"/>
          <w:szCs w:val="22"/>
        </w:rPr>
        <w:t xml:space="preserve"> </w:t>
      </w:r>
      <w:r w:rsidR="004960DC" w:rsidRPr="00FA7737">
        <w:rPr>
          <w:sz w:val="22"/>
          <w:szCs w:val="22"/>
        </w:rPr>
        <w:t xml:space="preserve">§ (6) bekezdés </w:t>
      </w:r>
      <w:r w:rsidR="00830DED" w:rsidRPr="00FA7737">
        <w:rPr>
          <w:sz w:val="22"/>
          <w:szCs w:val="22"/>
        </w:rPr>
        <w:t>vonatkozó rendelkezései</w:t>
      </w:r>
      <w:r w:rsidR="001E13C3" w:rsidRPr="00FA7737">
        <w:rPr>
          <w:sz w:val="22"/>
          <w:szCs w:val="22"/>
        </w:rPr>
        <w:t xml:space="preserve"> </w:t>
      </w:r>
      <w:r w:rsidR="00830DED" w:rsidRPr="00FA7737">
        <w:rPr>
          <w:sz w:val="22"/>
          <w:szCs w:val="22"/>
        </w:rPr>
        <w:t xml:space="preserve">szerint jár el. </w:t>
      </w:r>
    </w:p>
    <w:p w14:paraId="4DEC60B5" w14:textId="77777777" w:rsidR="000869B0" w:rsidRPr="00FA7737" w:rsidRDefault="00E21095" w:rsidP="00EE64A0">
      <w:pPr>
        <w:shd w:val="clear" w:color="auto" w:fill="FFFFFF"/>
        <w:tabs>
          <w:tab w:val="left" w:pos="851"/>
        </w:tabs>
        <w:ind w:left="851" w:hanging="709"/>
        <w:jc w:val="both"/>
        <w:rPr>
          <w:sz w:val="22"/>
          <w:szCs w:val="22"/>
        </w:rPr>
      </w:pPr>
      <w:r w:rsidRPr="00FA7737">
        <w:rPr>
          <w:sz w:val="22"/>
          <w:szCs w:val="22"/>
        </w:rPr>
        <w:t xml:space="preserve"> </w:t>
      </w:r>
    </w:p>
    <w:p w14:paraId="0046CF8F" w14:textId="77777777" w:rsidR="000869B0" w:rsidRPr="00FA7737" w:rsidRDefault="00EC1538">
      <w:pPr>
        <w:pStyle w:val="Szvegtrzsbehzssal"/>
        <w:tabs>
          <w:tab w:val="left" w:pos="1080"/>
        </w:tabs>
        <w:ind w:left="900" w:hanging="720"/>
        <w:rPr>
          <w:sz w:val="22"/>
          <w:szCs w:val="22"/>
        </w:rPr>
      </w:pPr>
      <w:r w:rsidRPr="00FA7737">
        <w:rPr>
          <w:sz w:val="22"/>
          <w:szCs w:val="22"/>
        </w:rPr>
        <w:t>8.2.</w:t>
      </w:r>
      <w:r w:rsidR="007F21DF" w:rsidRPr="00FA7737">
        <w:rPr>
          <w:sz w:val="22"/>
          <w:szCs w:val="22"/>
        </w:rPr>
        <w:t>3</w:t>
      </w:r>
      <w:r w:rsidRPr="00FA7737">
        <w:rPr>
          <w:sz w:val="22"/>
          <w:szCs w:val="22"/>
        </w:rPr>
        <w:t>.</w:t>
      </w:r>
      <w:r w:rsidRPr="00FA7737">
        <w:rPr>
          <w:sz w:val="22"/>
          <w:szCs w:val="22"/>
        </w:rPr>
        <w:tab/>
      </w:r>
      <w:r w:rsidR="00555B5F" w:rsidRPr="00FA7737">
        <w:rPr>
          <w:sz w:val="22"/>
          <w:szCs w:val="22"/>
        </w:rPr>
        <w:t>A Kbt. 56.</w:t>
      </w:r>
      <w:r w:rsidR="00DC3EE0" w:rsidRPr="00FA7737">
        <w:rPr>
          <w:sz w:val="22"/>
          <w:szCs w:val="22"/>
        </w:rPr>
        <w:t xml:space="preserve"> </w:t>
      </w:r>
      <w:r w:rsidR="00555B5F" w:rsidRPr="00FA7737">
        <w:rPr>
          <w:sz w:val="22"/>
          <w:szCs w:val="22"/>
        </w:rPr>
        <w:t>§ szerinti kiegészítő tájékoztatásért folyamodó gazdasági szereplőnek az írásbeli kérdésen fel kell tüntetni az eljárás tárgyát, valamint azt a levelezési címet és azt a</w:t>
      </w:r>
      <w:r w:rsidR="00316029" w:rsidRPr="00FA7737">
        <w:rPr>
          <w:sz w:val="22"/>
          <w:szCs w:val="22"/>
        </w:rPr>
        <w:t xml:space="preserve"> telefax számot, valamint</w:t>
      </w:r>
      <w:r w:rsidR="00830DED" w:rsidRPr="00FA7737">
        <w:rPr>
          <w:sz w:val="22"/>
          <w:szCs w:val="22"/>
        </w:rPr>
        <w:t xml:space="preserve"> e-mail elérhetőséget, amelyre a választ kéri. A</w:t>
      </w:r>
      <w:r w:rsidR="006F5C24" w:rsidRPr="00FA7737">
        <w:rPr>
          <w:sz w:val="22"/>
          <w:szCs w:val="22"/>
        </w:rPr>
        <w:t xml:space="preserve"> megadott kapcsolattartási pontok </w:t>
      </w:r>
      <w:r w:rsidR="0056064A" w:rsidRPr="00FA7737">
        <w:rPr>
          <w:sz w:val="22"/>
          <w:szCs w:val="22"/>
        </w:rPr>
        <w:t xml:space="preserve">megfelelőségéért az ajánlattevő a felelős. Ugyancsak a gazdasági szereplő felelőssége, hogy a szervezeti egységén belül a kiegészítő tájékoztatás időben az arra jogosulthoz kerüljön. </w:t>
      </w:r>
    </w:p>
    <w:p w14:paraId="37953F39" w14:textId="77777777" w:rsidR="000869B0" w:rsidRPr="00FA7737" w:rsidRDefault="000869B0">
      <w:pPr>
        <w:pStyle w:val="Szvegtrzsbehzssal"/>
        <w:tabs>
          <w:tab w:val="left" w:pos="1080"/>
        </w:tabs>
        <w:rPr>
          <w:sz w:val="22"/>
          <w:szCs w:val="22"/>
        </w:rPr>
      </w:pPr>
    </w:p>
    <w:p w14:paraId="73A72FDE" w14:textId="77777777" w:rsidR="000869B0" w:rsidRPr="00FA7737" w:rsidRDefault="0056064A">
      <w:pPr>
        <w:ind w:left="900" w:hanging="720"/>
        <w:jc w:val="both"/>
        <w:rPr>
          <w:sz w:val="22"/>
          <w:szCs w:val="22"/>
        </w:rPr>
      </w:pPr>
      <w:r w:rsidRPr="00FA7737">
        <w:rPr>
          <w:sz w:val="22"/>
          <w:szCs w:val="22"/>
        </w:rPr>
        <w:t>8.2.</w:t>
      </w:r>
      <w:r w:rsidR="007F21DF" w:rsidRPr="00FA7737">
        <w:rPr>
          <w:sz w:val="22"/>
          <w:szCs w:val="22"/>
        </w:rPr>
        <w:t>4</w:t>
      </w:r>
      <w:r w:rsidRPr="00FA7737">
        <w:rPr>
          <w:sz w:val="22"/>
          <w:szCs w:val="22"/>
        </w:rPr>
        <w:t>.</w:t>
      </w:r>
      <w:r w:rsidRPr="00FA7737">
        <w:rPr>
          <w:sz w:val="22"/>
          <w:szCs w:val="22"/>
        </w:rPr>
        <w:tab/>
        <w:t xml:space="preserve">Az ajánlatkérő arra kéri a gazdasági szereplőket, hogy a kiegészítő tájékoztatások kézhezvételét a kézhezvételt követő egy munkanapon belül az Ajánlatkérő </w:t>
      </w:r>
      <w:r w:rsidR="005F6DE8" w:rsidRPr="00FA7737">
        <w:rPr>
          <w:sz w:val="22"/>
          <w:szCs w:val="22"/>
        </w:rPr>
        <w:t xml:space="preserve">nevében eljáró szervezet </w:t>
      </w:r>
      <w:r w:rsidRPr="00FA7737">
        <w:rPr>
          <w:sz w:val="22"/>
          <w:szCs w:val="22"/>
        </w:rPr>
        <w:t>II.02</w:t>
      </w:r>
      <w:r w:rsidR="00555B5F" w:rsidRPr="00FA7737">
        <w:rPr>
          <w:sz w:val="22"/>
          <w:szCs w:val="22"/>
        </w:rPr>
        <w:t xml:space="preserve">. szakasz </w:t>
      </w:r>
      <w:r w:rsidR="0039726E" w:rsidRPr="00FA7737">
        <w:rPr>
          <w:sz w:val="22"/>
          <w:szCs w:val="22"/>
        </w:rPr>
        <w:t>szerinti telefax vagy</w:t>
      </w:r>
      <w:r w:rsidR="00555B5F" w:rsidRPr="00FA7737">
        <w:rPr>
          <w:sz w:val="22"/>
          <w:szCs w:val="22"/>
        </w:rPr>
        <w:t xml:space="preserve"> e-mail elérhetőségeire visszaigazolni szíveskedjenek, ennek elmaradása azonban nem eredményezi az ajánlat érvénytelenségét.</w:t>
      </w:r>
    </w:p>
    <w:p w14:paraId="6FE44EC8" w14:textId="701E4AE8" w:rsidR="000869B0" w:rsidRPr="00FA7737" w:rsidRDefault="00830DED">
      <w:pPr>
        <w:pStyle w:val="Cmsor2"/>
        <w:numPr>
          <w:ilvl w:val="0"/>
          <w:numId w:val="0"/>
        </w:numPr>
        <w:jc w:val="both"/>
        <w:rPr>
          <w:rFonts w:ascii="Times New Roman" w:hAnsi="Times New Roman" w:cs="Times New Roman"/>
          <w:sz w:val="22"/>
          <w:szCs w:val="22"/>
        </w:rPr>
      </w:pPr>
      <w:bookmarkStart w:id="97" w:name="__RefHeading__1275_293767114"/>
      <w:bookmarkStart w:id="98" w:name="__RefHeading__1277_2027424762"/>
      <w:bookmarkStart w:id="99" w:name="__RefHeading__986_1351955422"/>
      <w:bookmarkStart w:id="100" w:name="__RefHeading__9621_1603611610"/>
      <w:bookmarkStart w:id="101" w:name="__RefHeading__1855_1460528295"/>
      <w:bookmarkStart w:id="102" w:name="__RefHeading__3457_1351955422"/>
      <w:bookmarkStart w:id="103" w:name="__RefHeading__1067_897306905"/>
      <w:bookmarkStart w:id="104" w:name="__RefHeading__1123_1777915023"/>
      <w:bookmarkStart w:id="105" w:name="__RefHeading__258_1584693705"/>
      <w:bookmarkStart w:id="106" w:name="__RefHeading__14547_601384219"/>
      <w:bookmarkStart w:id="107" w:name="_Toc491435894"/>
      <w:bookmarkEnd w:id="97"/>
      <w:bookmarkEnd w:id="98"/>
      <w:bookmarkEnd w:id="99"/>
      <w:bookmarkEnd w:id="100"/>
      <w:bookmarkEnd w:id="101"/>
      <w:bookmarkEnd w:id="102"/>
      <w:bookmarkEnd w:id="103"/>
      <w:bookmarkEnd w:id="104"/>
      <w:bookmarkEnd w:id="105"/>
      <w:bookmarkEnd w:id="106"/>
      <w:r w:rsidRPr="00FA7737">
        <w:rPr>
          <w:rFonts w:ascii="Times New Roman" w:hAnsi="Times New Roman" w:cs="Times New Roman"/>
          <w:sz w:val="22"/>
          <w:szCs w:val="22"/>
        </w:rPr>
        <w:t>II.09.</w:t>
      </w:r>
      <w:r w:rsidRPr="00FA7737">
        <w:rPr>
          <w:rFonts w:ascii="Times New Roman" w:hAnsi="Times New Roman" w:cs="Times New Roman"/>
          <w:sz w:val="22"/>
          <w:szCs w:val="22"/>
        </w:rPr>
        <w:tab/>
        <w:t>A közbeszerzési eljárás nyelve</w:t>
      </w:r>
      <w:bookmarkEnd w:id="107"/>
    </w:p>
    <w:p w14:paraId="24AF47AB" w14:textId="77777777" w:rsidR="000869B0" w:rsidRPr="00FA7737" w:rsidRDefault="000869B0">
      <w:pPr>
        <w:ind w:left="900"/>
        <w:jc w:val="both"/>
        <w:rPr>
          <w:sz w:val="22"/>
          <w:szCs w:val="22"/>
        </w:rPr>
      </w:pPr>
    </w:p>
    <w:p w14:paraId="735D2C15" w14:textId="77777777" w:rsidR="000869B0" w:rsidRPr="00FA7737" w:rsidRDefault="00830DED" w:rsidP="00C21A79">
      <w:pPr>
        <w:tabs>
          <w:tab w:val="left" w:pos="851"/>
        </w:tabs>
        <w:ind w:left="180"/>
        <w:jc w:val="both"/>
        <w:rPr>
          <w:sz w:val="22"/>
          <w:szCs w:val="22"/>
        </w:rPr>
      </w:pPr>
      <w:r w:rsidRPr="00FA7737">
        <w:rPr>
          <w:sz w:val="22"/>
          <w:szCs w:val="22"/>
        </w:rPr>
        <w:t>9.1.</w:t>
      </w:r>
      <w:r w:rsidRPr="00FA7737">
        <w:rPr>
          <w:sz w:val="22"/>
          <w:szCs w:val="22"/>
        </w:rPr>
        <w:tab/>
        <w:t>A közbeszerzési eljárás nyelve a magyar.</w:t>
      </w:r>
    </w:p>
    <w:p w14:paraId="58710DF9" w14:textId="77777777" w:rsidR="000869B0" w:rsidRPr="00FA7737" w:rsidRDefault="000869B0">
      <w:pPr>
        <w:tabs>
          <w:tab w:val="left" w:pos="900"/>
        </w:tabs>
        <w:ind w:left="900"/>
        <w:jc w:val="both"/>
        <w:rPr>
          <w:sz w:val="22"/>
          <w:szCs w:val="22"/>
        </w:rPr>
      </w:pPr>
    </w:p>
    <w:p w14:paraId="0431FC7A" w14:textId="77777777" w:rsidR="000869B0" w:rsidRPr="00FA7737" w:rsidRDefault="00830DED" w:rsidP="00C21A79">
      <w:pPr>
        <w:tabs>
          <w:tab w:val="left" w:pos="851"/>
          <w:tab w:val="left" w:pos="900"/>
        </w:tabs>
        <w:ind w:left="825" w:hanging="630"/>
        <w:jc w:val="both"/>
        <w:rPr>
          <w:sz w:val="22"/>
          <w:szCs w:val="22"/>
        </w:rPr>
      </w:pPr>
      <w:r w:rsidRPr="00FA7737">
        <w:rPr>
          <w:sz w:val="22"/>
          <w:szCs w:val="22"/>
        </w:rPr>
        <w:t>9.2.</w:t>
      </w:r>
      <w:r w:rsidRPr="00FA7737">
        <w:rPr>
          <w:sz w:val="22"/>
          <w:szCs w:val="22"/>
        </w:rPr>
        <w:tab/>
        <w:t>Az ajánlatot magyar nyelven kell beadni, az eljárás során mindennemű levelezés, írásbeli és szóbeli cselekmény magyar nyelven történik. A joghatás kiváltására csak a magyar nyelvű nyilatkozatok, okiratok alkalmasak.</w:t>
      </w:r>
    </w:p>
    <w:p w14:paraId="0CAF80D5" w14:textId="77777777" w:rsidR="000869B0" w:rsidRPr="00FA7737" w:rsidRDefault="000869B0">
      <w:pPr>
        <w:tabs>
          <w:tab w:val="left" w:pos="900"/>
        </w:tabs>
        <w:ind w:left="900"/>
        <w:jc w:val="both"/>
        <w:rPr>
          <w:sz w:val="22"/>
          <w:szCs w:val="22"/>
        </w:rPr>
      </w:pPr>
    </w:p>
    <w:p w14:paraId="43EE1ACF" w14:textId="77777777" w:rsidR="000869B0" w:rsidRPr="00FA7737" w:rsidRDefault="00830DED">
      <w:pPr>
        <w:tabs>
          <w:tab w:val="left" w:pos="855"/>
          <w:tab w:val="left" w:pos="900"/>
        </w:tabs>
        <w:ind w:left="825" w:hanging="630"/>
        <w:jc w:val="both"/>
        <w:rPr>
          <w:sz w:val="22"/>
          <w:szCs w:val="22"/>
        </w:rPr>
      </w:pPr>
      <w:r w:rsidRPr="00FA7737">
        <w:rPr>
          <w:sz w:val="22"/>
          <w:szCs w:val="22"/>
        </w:rPr>
        <w:t>9.3.</w:t>
      </w:r>
      <w:r w:rsidRPr="00FA7737">
        <w:rPr>
          <w:sz w:val="22"/>
          <w:szCs w:val="22"/>
        </w:rPr>
        <w:tab/>
        <w:t>Ajánlatkérő a fentiekre tekintettel idegen vagy részben idegen nyelvű okiratokat, nyilatkozatokat nem fogad el. Abban az esetben, amennyiben a nyilatkozat vagy okirat egészben vagy részben nem magyar nyelven kiállított, az ajánlattevő általi felelős fordítást kell az ajánlatba csatolni, melynek szöveghűségét az ajánlattevő cégszerű aláírással vagy a meghatalmazott személy(</w:t>
      </w:r>
      <w:proofErr w:type="spellStart"/>
      <w:r w:rsidRPr="00FA7737">
        <w:rPr>
          <w:sz w:val="22"/>
          <w:szCs w:val="22"/>
        </w:rPr>
        <w:t>ek</w:t>
      </w:r>
      <w:proofErr w:type="spellEnd"/>
      <w:r w:rsidRPr="00FA7737">
        <w:rPr>
          <w:sz w:val="22"/>
          <w:szCs w:val="22"/>
        </w:rPr>
        <w:t>) aláírásával ellátott nyilatkozattal kell igazolni. (Kbt.</w:t>
      </w:r>
      <w:r w:rsidR="0039726E" w:rsidRPr="00FA7737">
        <w:rPr>
          <w:sz w:val="22"/>
          <w:szCs w:val="22"/>
        </w:rPr>
        <w:t xml:space="preserve"> </w:t>
      </w:r>
      <w:r w:rsidRPr="00FA7737">
        <w:rPr>
          <w:sz w:val="22"/>
          <w:szCs w:val="22"/>
        </w:rPr>
        <w:t>47.</w:t>
      </w:r>
      <w:r w:rsidR="0039726E" w:rsidRPr="00FA7737">
        <w:rPr>
          <w:sz w:val="22"/>
          <w:szCs w:val="22"/>
        </w:rPr>
        <w:t xml:space="preserve"> </w:t>
      </w:r>
      <w:r w:rsidRPr="00FA7737">
        <w:rPr>
          <w:sz w:val="22"/>
          <w:szCs w:val="22"/>
        </w:rPr>
        <w:t>§ (2) bekezdés szerinti felelős fordítás)</w:t>
      </w:r>
    </w:p>
    <w:p w14:paraId="20875037" w14:textId="77777777" w:rsidR="000869B0" w:rsidRPr="00FA7737" w:rsidRDefault="000869B0" w:rsidP="007E2BE6">
      <w:pPr>
        <w:ind w:left="900" w:firstLine="708"/>
        <w:jc w:val="both"/>
        <w:rPr>
          <w:sz w:val="22"/>
          <w:szCs w:val="22"/>
        </w:rPr>
      </w:pPr>
    </w:p>
    <w:p w14:paraId="021D1FBB" w14:textId="77777777" w:rsidR="000869B0" w:rsidRPr="00FA7737" w:rsidRDefault="00830DED">
      <w:pPr>
        <w:ind w:left="900"/>
        <w:jc w:val="both"/>
        <w:rPr>
          <w:sz w:val="22"/>
          <w:szCs w:val="22"/>
        </w:rPr>
      </w:pPr>
      <w:r w:rsidRPr="00FA7737">
        <w:rPr>
          <w:sz w:val="22"/>
          <w:szCs w:val="22"/>
        </w:rPr>
        <w:t>Amennyiben a fordítás nem felel meg az alapnyilatkozatnak, alapokiratnak és annak a törvényi feltételei fennállnak, akkor az hamis nyilatkozattételnek minősül.</w:t>
      </w:r>
    </w:p>
    <w:p w14:paraId="325702EE" w14:textId="77777777" w:rsidR="000869B0" w:rsidRPr="00FA7737" w:rsidRDefault="000869B0">
      <w:pPr>
        <w:ind w:left="900"/>
        <w:jc w:val="both"/>
        <w:rPr>
          <w:sz w:val="22"/>
          <w:szCs w:val="22"/>
        </w:rPr>
      </w:pPr>
    </w:p>
    <w:p w14:paraId="4F182E91" w14:textId="77777777" w:rsidR="009D5BA2" w:rsidRPr="00FA7737" w:rsidRDefault="00830DED" w:rsidP="009D5BA2">
      <w:pPr>
        <w:tabs>
          <w:tab w:val="left" w:pos="900"/>
        </w:tabs>
        <w:ind w:left="851" w:hanging="709"/>
        <w:jc w:val="both"/>
        <w:rPr>
          <w:sz w:val="22"/>
          <w:szCs w:val="22"/>
        </w:rPr>
      </w:pPr>
      <w:r w:rsidRPr="00FA7737">
        <w:rPr>
          <w:sz w:val="22"/>
          <w:szCs w:val="22"/>
        </w:rPr>
        <w:t>9.4.</w:t>
      </w:r>
      <w:r w:rsidR="008A239E" w:rsidRPr="00FA7737">
        <w:rPr>
          <w:sz w:val="22"/>
          <w:szCs w:val="22"/>
        </w:rPr>
        <w:tab/>
        <w:t xml:space="preserve">Ajánlatkérő elfogad továbbá </w:t>
      </w:r>
      <w:r w:rsidRPr="00FA7737">
        <w:rPr>
          <w:sz w:val="22"/>
          <w:szCs w:val="22"/>
        </w:rPr>
        <w:t xml:space="preserve">hiteles </w:t>
      </w:r>
      <w:r w:rsidR="008A239E" w:rsidRPr="00FA7737">
        <w:rPr>
          <w:sz w:val="22"/>
          <w:szCs w:val="22"/>
        </w:rPr>
        <w:t>vagy hitelesített</w:t>
      </w:r>
      <w:r w:rsidR="005E1E7A" w:rsidRPr="00FA7737">
        <w:rPr>
          <w:sz w:val="22"/>
          <w:szCs w:val="22"/>
        </w:rPr>
        <w:t xml:space="preserve"> </w:t>
      </w:r>
      <w:r w:rsidRPr="00FA7737">
        <w:rPr>
          <w:sz w:val="22"/>
          <w:szCs w:val="22"/>
        </w:rPr>
        <w:t>fordításokat</w:t>
      </w:r>
      <w:r w:rsidR="00613122" w:rsidRPr="00FA7737">
        <w:rPr>
          <w:sz w:val="22"/>
          <w:szCs w:val="22"/>
        </w:rPr>
        <w:t xml:space="preserve"> (a továbbiakban: hiteles fordítás) </w:t>
      </w:r>
      <w:r w:rsidRPr="00FA7737">
        <w:rPr>
          <w:sz w:val="22"/>
          <w:szCs w:val="22"/>
        </w:rPr>
        <w:t>is, melyek csatolása esetén az ajánlatkérő a hiteles fordítást tekinti irányad</w:t>
      </w:r>
      <w:r w:rsidR="008A239E" w:rsidRPr="00FA7737">
        <w:rPr>
          <w:sz w:val="22"/>
          <w:szCs w:val="22"/>
        </w:rPr>
        <w:t xml:space="preserve">ónak, a bírálat alapjának. A </w:t>
      </w:r>
      <w:r w:rsidRPr="00FA7737">
        <w:rPr>
          <w:sz w:val="22"/>
          <w:szCs w:val="22"/>
        </w:rPr>
        <w:t>hiteles fordításokat a fordító szervezetek általi eljárásrendnek (</w:t>
      </w:r>
      <w:r w:rsidRPr="00FA7737">
        <w:rPr>
          <w:bCs/>
          <w:sz w:val="22"/>
          <w:szCs w:val="22"/>
        </w:rPr>
        <w:t>24/1986. (VI. 26.) MT rendelet a szakfordításról és tolmácsolásról)</w:t>
      </w:r>
      <w:r w:rsidRPr="00FA7737">
        <w:rPr>
          <w:sz w:val="22"/>
          <w:szCs w:val="22"/>
        </w:rPr>
        <w:t xml:space="preserve"> megfelelően kell az ajánlatba csatolni. A </w:t>
      </w:r>
      <w:r w:rsidRPr="00FA7737">
        <w:rPr>
          <w:sz w:val="22"/>
          <w:szCs w:val="22"/>
        </w:rPr>
        <w:tab/>
        <w:t>jelen pont szerinti fordítás benyújtása esetén a for</w:t>
      </w:r>
      <w:r w:rsidR="00C347C3" w:rsidRPr="00FA7737">
        <w:rPr>
          <w:sz w:val="22"/>
          <w:szCs w:val="22"/>
        </w:rPr>
        <w:t xml:space="preserve">dítás szöveghűségére vonatkozó </w:t>
      </w:r>
      <w:r w:rsidRPr="00FA7737">
        <w:rPr>
          <w:sz w:val="22"/>
          <w:szCs w:val="22"/>
        </w:rPr>
        <w:t>előző pont szerinti nyilatkozat csatolása nem előírás.</w:t>
      </w:r>
    </w:p>
    <w:p w14:paraId="6DBF53CE" w14:textId="77777777" w:rsidR="000869B0" w:rsidRPr="00FA7737" w:rsidRDefault="000869B0" w:rsidP="00C21A79">
      <w:pPr>
        <w:tabs>
          <w:tab w:val="left" w:pos="900"/>
        </w:tabs>
        <w:ind w:left="851" w:hanging="709"/>
        <w:jc w:val="both"/>
        <w:rPr>
          <w:sz w:val="22"/>
          <w:szCs w:val="22"/>
        </w:rPr>
      </w:pPr>
    </w:p>
    <w:p w14:paraId="5FFEEB96" w14:textId="77777777" w:rsidR="000869B0" w:rsidRPr="00FA7737" w:rsidRDefault="00830DED">
      <w:pPr>
        <w:tabs>
          <w:tab w:val="left" w:pos="900"/>
        </w:tabs>
        <w:ind w:left="900" w:hanging="690"/>
        <w:jc w:val="both"/>
        <w:rPr>
          <w:sz w:val="22"/>
          <w:szCs w:val="22"/>
        </w:rPr>
      </w:pPr>
      <w:r w:rsidRPr="00FA7737">
        <w:rPr>
          <w:sz w:val="22"/>
          <w:szCs w:val="22"/>
        </w:rPr>
        <w:t>9.5.</w:t>
      </w:r>
      <w:r w:rsidRPr="00FA7737">
        <w:rPr>
          <w:sz w:val="22"/>
          <w:szCs w:val="22"/>
        </w:rPr>
        <w:tab/>
        <w:t>Amennyiben az ajánlattevők olyan, eredetileg is kétnyelvű dokumentumot nyújtanak be, melynek egyik nyelve a magyar, és a magyar nyelvű szöveg teljes terjedelmében azonos az idegen nyelvű szöveggel, akkor fordítás csatolása nem szükséges, hanem az ajánlatkérő az ajánlatot a magyar szöveg alapján fogja elbírálni.</w:t>
      </w:r>
    </w:p>
    <w:p w14:paraId="51A0CD1B" w14:textId="552CA37C" w:rsidR="000869B0" w:rsidRPr="00FA7737" w:rsidRDefault="00EC1538">
      <w:pPr>
        <w:pStyle w:val="Cmsor2"/>
        <w:numPr>
          <w:ilvl w:val="0"/>
          <w:numId w:val="0"/>
        </w:numPr>
        <w:jc w:val="both"/>
        <w:rPr>
          <w:rFonts w:ascii="Times New Roman" w:hAnsi="Times New Roman" w:cs="Times New Roman"/>
          <w:sz w:val="22"/>
          <w:szCs w:val="22"/>
        </w:rPr>
      </w:pPr>
      <w:bookmarkStart w:id="108" w:name="__RefHeading__1277_293767114"/>
      <w:bookmarkStart w:id="109" w:name="__RefHeading__1279_2027424762"/>
      <w:bookmarkStart w:id="110" w:name="__RefHeading__988_1351955422"/>
      <w:bookmarkStart w:id="111" w:name="__RefHeading__9623_1603611610"/>
      <w:bookmarkStart w:id="112" w:name="__RefHeading__1857_1460528295"/>
      <w:bookmarkStart w:id="113" w:name="__RefHeading__3459_1351955422"/>
      <w:bookmarkStart w:id="114" w:name="__RefHeading__1069_897306905"/>
      <w:bookmarkStart w:id="115" w:name="__RefHeading__1125_1777915023"/>
      <w:bookmarkStart w:id="116" w:name="__RefHeading__260_1584693705"/>
      <w:bookmarkStart w:id="117" w:name="__RefHeading__14549_601384219"/>
      <w:bookmarkStart w:id="118" w:name="_Toc491435895"/>
      <w:bookmarkEnd w:id="108"/>
      <w:bookmarkEnd w:id="109"/>
      <w:bookmarkEnd w:id="110"/>
      <w:bookmarkEnd w:id="111"/>
      <w:bookmarkEnd w:id="112"/>
      <w:bookmarkEnd w:id="113"/>
      <w:bookmarkEnd w:id="114"/>
      <w:bookmarkEnd w:id="115"/>
      <w:bookmarkEnd w:id="116"/>
      <w:bookmarkEnd w:id="117"/>
      <w:r w:rsidRPr="00FA7737">
        <w:rPr>
          <w:rFonts w:ascii="Times New Roman" w:hAnsi="Times New Roman" w:cs="Times New Roman"/>
          <w:sz w:val="22"/>
          <w:szCs w:val="22"/>
        </w:rPr>
        <w:t>II.10.</w:t>
      </w:r>
      <w:r w:rsidRPr="00FA7737">
        <w:rPr>
          <w:rFonts w:ascii="Times New Roman" w:hAnsi="Times New Roman" w:cs="Times New Roman"/>
          <w:sz w:val="22"/>
          <w:szCs w:val="22"/>
        </w:rPr>
        <w:tab/>
        <w:t>Ajánlati biztosíték</w:t>
      </w:r>
      <w:bookmarkEnd w:id="118"/>
    </w:p>
    <w:p w14:paraId="20E96911" w14:textId="77777777" w:rsidR="008A76EB" w:rsidRPr="00FA7737" w:rsidRDefault="008A76EB">
      <w:pPr>
        <w:rPr>
          <w:sz w:val="22"/>
          <w:szCs w:val="22"/>
        </w:rPr>
      </w:pPr>
    </w:p>
    <w:p w14:paraId="35706600" w14:textId="77777777" w:rsidR="00C347C3" w:rsidRPr="00FA7737" w:rsidRDefault="00D26145" w:rsidP="00C347C3">
      <w:pPr>
        <w:tabs>
          <w:tab w:val="left" w:pos="900"/>
        </w:tabs>
        <w:ind w:left="851" w:hanging="709"/>
        <w:jc w:val="both"/>
        <w:rPr>
          <w:sz w:val="22"/>
          <w:szCs w:val="22"/>
        </w:rPr>
      </w:pPr>
      <w:r w:rsidRPr="00FA7737">
        <w:rPr>
          <w:sz w:val="22"/>
          <w:szCs w:val="22"/>
        </w:rPr>
        <w:t xml:space="preserve">10.1. </w:t>
      </w:r>
      <w:r w:rsidR="002F688E" w:rsidRPr="00FA7737">
        <w:rPr>
          <w:sz w:val="22"/>
          <w:szCs w:val="22"/>
        </w:rPr>
        <w:tab/>
      </w:r>
      <w:r w:rsidR="00C347C3" w:rsidRPr="00FA7737">
        <w:rPr>
          <w:sz w:val="22"/>
          <w:szCs w:val="22"/>
        </w:rPr>
        <w:t xml:space="preserve">Az ajánlatkérő </w:t>
      </w:r>
      <w:r w:rsidR="000F423B" w:rsidRPr="00FA7737">
        <w:rPr>
          <w:sz w:val="22"/>
          <w:szCs w:val="22"/>
        </w:rPr>
        <w:t xml:space="preserve">tárgyi közbeszerzési eljárásban való részvételt nem köti ajánlati </w:t>
      </w:r>
      <w:r w:rsidR="00472EC7" w:rsidRPr="00FA7737">
        <w:rPr>
          <w:sz w:val="22"/>
          <w:szCs w:val="22"/>
        </w:rPr>
        <w:t>biztosíték nyújtásához.</w:t>
      </w:r>
    </w:p>
    <w:p w14:paraId="3405EA03" w14:textId="77777777" w:rsidR="00C347C3" w:rsidRPr="00FA7737" w:rsidRDefault="00C347C3" w:rsidP="00C347C3">
      <w:pPr>
        <w:tabs>
          <w:tab w:val="left" w:pos="900"/>
        </w:tabs>
        <w:ind w:left="735"/>
        <w:jc w:val="both"/>
        <w:rPr>
          <w:sz w:val="22"/>
          <w:szCs w:val="22"/>
        </w:rPr>
      </w:pPr>
    </w:p>
    <w:p w14:paraId="61EF5106" w14:textId="2C88B9F8" w:rsidR="000869B0" w:rsidRPr="00FA7737" w:rsidRDefault="000869B0">
      <w:pPr>
        <w:pStyle w:val="Cmsor2"/>
        <w:numPr>
          <w:ilvl w:val="0"/>
          <w:numId w:val="0"/>
        </w:numPr>
        <w:jc w:val="both"/>
        <w:rPr>
          <w:rFonts w:ascii="Times New Roman" w:hAnsi="Times New Roman" w:cs="Times New Roman"/>
          <w:sz w:val="22"/>
          <w:szCs w:val="22"/>
        </w:rPr>
      </w:pPr>
      <w:bookmarkStart w:id="119" w:name="__RefHeading__1279_293767114"/>
      <w:bookmarkStart w:id="120" w:name="__RefHeading__1281_2027424762"/>
      <w:bookmarkStart w:id="121" w:name="__RefHeading__990_1351955422"/>
      <w:bookmarkStart w:id="122" w:name="__RefHeading__9625_1603611610"/>
      <w:bookmarkStart w:id="123" w:name="__RefHeading__1859_1460528295"/>
      <w:bookmarkStart w:id="124" w:name="__RefHeading__3461_1351955422"/>
      <w:bookmarkStart w:id="125" w:name="__RefHeading__1071_897306905"/>
      <w:bookmarkStart w:id="126" w:name="__RefHeading__1127_1777915023"/>
      <w:bookmarkStart w:id="127" w:name="__RefHeading__262_1584693705"/>
      <w:bookmarkStart w:id="128" w:name="__RefHeading__14551_601384219"/>
      <w:bookmarkStart w:id="129" w:name="_Toc491435896"/>
      <w:bookmarkEnd w:id="119"/>
      <w:bookmarkEnd w:id="120"/>
      <w:bookmarkEnd w:id="121"/>
      <w:bookmarkEnd w:id="122"/>
      <w:bookmarkEnd w:id="123"/>
      <w:bookmarkEnd w:id="124"/>
      <w:bookmarkEnd w:id="125"/>
      <w:bookmarkEnd w:id="126"/>
      <w:bookmarkEnd w:id="127"/>
      <w:bookmarkEnd w:id="128"/>
      <w:r w:rsidRPr="00FA7737">
        <w:rPr>
          <w:rFonts w:ascii="Times New Roman" w:hAnsi="Times New Roman" w:cs="Times New Roman"/>
          <w:sz w:val="22"/>
          <w:szCs w:val="22"/>
        </w:rPr>
        <w:t>II.11.</w:t>
      </w:r>
      <w:r w:rsidRPr="00FA7737">
        <w:rPr>
          <w:rFonts w:ascii="Times New Roman" w:hAnsi="Times New Roman" w:cs="Times New Roman"/>
          <w:sz w:val="22"/>
          <w:szCs w:val="22"/>
        </w:rPr>
        <w:tab/>
        <w:t>Kapcsolattartás</w:t>
      </w:r>
      <w:bookmarkEnd w:id="129"/>
    </w:p>
    <w:p w14:paraId="35044E83" w14:textId="77777777" w:rsidR="000869B0" w:rsidRPr="00FA7737" w:rsidRDefault="000869B0">
      <w:pPr>
        <w:tabs>
          <w:tab w:val="left" w:pos="900"/>
        </w:tabs>
        <w:ind w:left="900" w:hanging="720"/>
        <w:jc w:val="both"/>
        <w:rPr>
          <w:sz w:val="22"/>
          <w:szCs w:val="22"/>
        </w:rPr>
      </w:pPr>
    </w:p>
    <w:p w14:paraId="0144D0AF" w14:textId="77777777" w:rsidR="000869B0" w:rsidRPr="00FA7737" w:rsidRDefault="000869B0" w:rsidP="00C21A79">
      <w:pPr>
        <w:tabs>
          <w:tab w:val="left" w:pos="900"/>
        </w:tabs>
        <w:ind w:left="900" w:hanging="690"/>
        <w:jc w:val="both"/>
        <w:rPr>
          <w:sz w:val="22"/>
          <w:szCs w:val="22"/>
        </w:rPr>
      </w:pPr>
      <w:r w:rsidRPr="00FA7737">
        <w:rPr>
          <w:sz w:val="22"/>
          <w:szCs w:val="22"/>
        </w:rPr>
        <w:t>11.1.</w:t>
      </w:r>
      <w:r w:rsidRPr="00FA7737">
        <w:rPr>
          <w:sz w:val="22"/>
          <w:szCs w:val="22"/>
        </w:rPr>
        <w:tab/>
      </w:r>
      <w:r w:rsidR="00830DED" w:rsidRPr="00FA7737">
        <w:rPr>
          <w:sz w:val="22"/>
          <w:szCs w:val="22"/>
        </w:rPr>
        <w:t xml:space="preserve">Az eljárás lezárásáig minden, az eljárással összefüggő kapcsolattartásra kizárólag írásban, </w:t>
      </w:r>
      <w:r w:rsidR="00F66718" w:rsidRPr="00FA7737">
        <w:rPr>
          <w:sz w:val="22"/>
          <w:szCs w:val="22"/>
        </w:rPr>
        <w:t xml:space="preserve">az </w:t>
      </w:r>
      <w:r w:rsidR="00316029" w:rsidRPr="00FA7737">
        <w:rPr>
          <w:sz w:val="22"/>
          <w:szCs w:val="22"/>
        </w:rPr>
        <w:t>ajánlatkérő nevében eljáró szervezeten keresztül</w:t>
      </w:r>
      <w:r w:rsidR="00F66718" w:rsidRPr="00FA7737">
        <w:rPr>
          <w:sz w:val="22"/>
          <w:szCs w:val="22"/>
        </w:rPr>
        <w:t xml:space="preserve"> kerülhet sor. Az ajánlatkérő visszautasít minden egyéb úton történő, személyes vagy nem dokumentálható kapcsolattartási formát.</w:t>
      </w:r>
    </w:p>
    <w:p w14:paraId="48067BED" w14:textId="77777777" w:rsidR="000869B0" w:rsidRPr="00FA7737" w:rsidRDefault="000869B0">
      <w:pPr>
        <w:widowControl w:val="0"/>
        <w:ind w:left="180"/>
        <w:jc w:val="both"/>
        <w:rPr>
          <w:sz w:val="22"/>
          <w:szCs w:val="22"/>
        </w:rPr>
      </w:pPr>
    </w:p>
    <w:p w14:paraId="3BCD0F56" w14:textId="77777777" w:rsidR="000869B0" w:rsidRPr="00FA7737" w:rsidRDefault="00830DED" w:rsidP="00C21A79">
      <w:pPr>
        <w:tabs>
          <w:tab w:val="left" w:pos="900"/>
        </w:tabs>
        <w:ind w:left="900" w:hanging="690"/>
        <w:jc w:val="both"/>
        <w:rPr>
          <w:sz w:val="22"/>
          <w:szCs w:val="22"/>
        </w:rPr>
      </w:pPr>
      <w:r w:rsidRPr="00FA7737">
        <w:rPr>
          <w:sz w:val="22"/>
          <w:szCs w:val="22"/>
        </w:rPr>
        <w:t>11.2.  Az ajánlattevők valamennyi, az e</w:t>
      </w:r>
      <w:r w:rsidR="0039726E" w:rsidRPr="00FA7737">
        <w:rPr>
          <w:sz w:val="22"/>
          <w:szCs w:val="22"/>
        </w:rPr>
        <w:t xml:space="preserve">ljárás során az ajánlatkérőnek </w:t>
      </w:r>
      <w:r w:rsidRPr="00FA7737">
        <w:rPr>
          <w:sz w:val="22"/>
          <w:szCs w:val="22"/>
        </w:rPr>
        <w:t>megküldésre kerülő okmányon, levélen tüntessék fel az eljárás tárgyát.</w:t>
      </w:r>
    </w:p>
    <w:p w14:paraId="44D22C2F" w14:textId="77777777" w:rsidR="000869B0" w:rsidRPr="00FA7737" w:rsidRDefault="000869B0">
      <w:pPr>
        <w:ind w:left="960"/>
        <w:jc w:val="both"/>
        <w:rPr>
          <w:sz w:val="22"/>
          <w:szCs w:val="22"/>
        </w:rPr>
      </w:pPr>
    </w:p>
    <w:p w14:paraId="4DF5EE06" w14:textId="77777777" w:rsidR="000869B0" w:rsidRPr="00FA7737" w:rsidRDefault="00830DED" w:rsidP="00C21A79">
      <w:pPr>
        <w:tabs>
          <w:tab w:val="left" w:pos="900"/>
        </w:tabs>
        <w:ind w:left="900" w:hanging="690"/>
        <w:jc w:val="both"/>
        <w:rPr>
          <w:sz w:val="22"/>
          <w:szCs w:val="22"/>
        </w:rPr>
      </w:pPr>
      <w:r w:rsidRPr="00FA7737">
        <w:rPr>
          <w:sz w:val="22"/>
          <w:szCs w:val="22"/>
        </w:rPr>
        <w:t xml:space="preserve">11.3. Amennyiben az ajánlattevők a fenti kérésnek nem tesznek eleget, akkor az ajánlatkérő nem felel azért, hogy az ajánlattevők által </w:t>
      </w:r>
      <w:r w:rsidR="0039726E" w:rsidRPr="00FA7737">
        <w:rPr>
          <w:sz w:val="22"/>
          <w:szCs w:val="22"/>
        </w:rPr>
        <w:t xml:space="preserve">megküldött </w:t>
      </w:r>
      <w:r w:rsidRPr="00FA7737">
        <w:rPr>
          <w:sz w:val="22"/>
          <w:szCs w:val="22"/>
        </w:rPr>
        <w:t>dokumentumok azok címzettjéhez eljussanak.</w:t>
      </w:r>
      <w:r w:rsidR="005D10AB">
        <w:rPr>
          <w:sz w:val="22"/>
          <w:szCs w:val="22"/>
        </w:rPr>
        <w:t xml:space="preserve"> </w:t>
      </w:r>
      <w:r w:rsidR="005D10AB" w:rsidRPr="00F15456">
        <w:rPr>
          <w:sz w:val="22"/>
          <w:szCs w:val="22"/>
        </w:rPr>
        <w:t>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w:t>
      </w:r>
      <w:r w:rsidR="005D10AB">
        <w:rPr>
          <w:sz w:val="22"/>
          <w:szCs w:val="22"/>
        </w:rPr>
        <w:t xml:space="preserve"> stb.). Amennyiben ajánlattevő </w:t>
      </w:r>
      <w:r w:rsidR="005D10AB" w:rsidRPr="00F15456">
        <w:rPr>
          <w:sz w:val="22"/>
          <w:szCs w:val="22"/>
        </w:rPr>
        <w:t xml:space="preserve">a felolvasólapon megadott elérhetőséget módosítani, kiegészíteni kívánja, úgy erről köteles ajánlatkérőt külön e-mailben vagy faxon tájékoztatni. (Ajánlatkérő e körben nem fogadja el az ún. „out of </w:t>
      </w:r>
      <w:proofErr w:type="spellStart"/>
      <w:r w:rsidR="005D10AB" w:rsidRPr="00F15456">
        <w:rPr>
          <w:sz w:val="22"/>
          <w:szCs w:val="22"/>
        </w:rPr>
        <w:t>office</w:t>
      </w:r>
      <w:proofErr w:type="spellEnd"/>
      <w:r w:rsidR="005D10AB" w:rsidRPr="00F15456">
        <w:rPr>
          <w:sz w:val="22"/>
          <w:szCs w:val="22"/>
        </w:rPr>
        <w:t>” / „házon kívül” üzeneteket, ehelyett kéri, hogy az ajánlattevők ezen adatok módosításáról külön e-mailt szíveskedjenek küldeni).</w:t>
      </w:r>
    </w:p>
    <w:p w14:paraId="6EB94C0C" w14:textId="1453247B" w:rsidR="000869B0" w:rsidRPr="00FA7737" w:rsidRDefault="00EC1538">
      <w:pPr>
        <w:pStyle w:val="Cmsor2"/>
        <w:numPr>
          <w:ilvl w:val="0"/>
          <w:numId w:val="0"/>
        </w:numPr>
        <w:jc w:val="both"/>
        <w:rPr>
          <w:rFonts w:ascii="Times New Roman" w:hAnsi="Times New Roman" w:cs="Times New Roman"/>
          <w:sz w:val="22"/>
          <w:szCs w:val="22"/>
        </w:rPr>
      </w:pPr>
      <w:bookmarkStart w:id="130" w:name="__RefHeading__1281_293767114"/>
      <w:bookmarkStart w:id="131" w:name="__RefHeading__1283_2027424762"/>
      <w:bookmarkStart w:id="132" w:name="__RefHeading__992_1351955422"/>
      <w:bookmarkStart w:id="133" w:name="__RefHeading__9627_1603611610"/>
      <w:bookmarkStart w:id="134" w:name="__RefHeading__1861_1460528295"/>
      <w:bookmarkStart w:id="135" w:name="__RefHeading__3463_1351955422"/>
      <w:bookmarkStart w:id="136" w:name="__RefHeading__1073_897306905"/>
      <w:bookmarkStart w:id="137" w:name="__RefHeading__1129_1777915023"/>
      <w:bookmarkStart w:id="138" w:name="__RefHeading__264_1584693705"/>
      <w:bookmarkStart w:id="139" w:name="__RefHeading__14553_601384219"/>
      <w:bookmarkStart w:id="140" w:name="_Toc491435897"/>
      <w:bookmarkEnd w:id="130"/>
      <w:bookmarkEnd w:id="131"/>
      <w:bookmarkEnd w:id="132"/>
      <w:bookmarkEnd w:id="133"/>
      <w:bookmarkEnd w:id="134"/>
      <w:bookmarkEnd w:id="135"/>
      <w:bookmarkEnd w:id="136"/>
      <w:bookmarkEnd w:id="137"/>
      <w:bookmarkEnd w:id="138"/>
      <w:bookmarkEnd w:id="139"/>
      <w:r w:rsidRPr="00FA7737">
        <w:rPr>
          <w:rFonts w:ascii="Times New Roman" w:hAnsi="Times New Roman" w:cs="Times New Roman"/>
          <w:sz w:val="22"/>
          <w:szCs w:val="22"/>
        </w:rPr>
        <w:t>II.12.</w:t>
      </w:r>
      <w:r w:rsidRPr="00FA7737">
        <w:rPr>
          <w:rFonts w:ascii="Times New Roman" w:hAnsi="Times New Roman" w:cs="Times New Roman"/>
          <w:sz w:val="22"/>
          <w:szCs w:val="22"/>
        </w:rPr>
        <w:tab/>
        <w:t>Közös ajánlattétel</w:t>
      </w:r>
      <w:bookmarkEnd w:id="140"/>
    </w:p>
    <w:p w14:paraId="55A74977" w14:textId="77777777" w:rsidR="000869B0" w:rsidRPr="00FA7737" w:rsidRDefault="000869B0">
      <w:pPr>
        <w:rPr>
          <w:sz w:val="22"/>
          <w:szCs w:val="22"/>
        </w:rPr>
      </w:pPr>
    </w:p>
    <w:p w14:paraId="0DBA43A8" w14:textId="77777777" w:rsidR="00097C47" w:rsidRPr="00FA7737" w:rsidRDefault="00EC1538">
      <w:pPr>
        <w:shd w:val="clear" w:color="auto" w:fill="FFFFFF"/>
        <w:ind w:left="1035" w:hanging="630"/>
        <w:jc w:val="both"/>
        <w:rPr>
          <w:sz w:val="22"/>
          <w:szCs w:val="22"/>
        </w:rPr>
      </w:pPr>
      <w:r w:rsidRPr="00FA7737">
        <w:rPr>
          <w:bCs/>
          <w:sz w:val="22"/>
          <w:szCs w:val="22"/>
        </w:rPr>
        <w:t>12.1.</w:t>
      </w:r>
      <w:r w:rsidRPr="00FA7737">
        <w:rPr>
          <w:b/>
          <w:bCs/>
          <w:sz w:val="22"/>
          <w:szCs w:val="22"/>
        </w:rPr>
        <w:t xml:space="preserve"> </w:t>
      </w:r>
      <w:r w:rsidR="00472EC7" w:rsidRPr="00FA7737">
        <w:rPr>
          <w:b/>
          <w:bCs/>
          <w:sz w:val="22"/>
          <w:szCs w:val="22"/>
        </w:rPr>
        <w:tab/>
      </w:r>
      <w:r w:rsidRPr="00FA7737">
        <w:rPr>
          <w:sz w:val="22"/>
          <w:szCs w:val="22"/>
        </w:rPr>
        <w:t xml:space="preserve">Több gazdasági szereplő közösen is tehet ajánlatot. Ebben az esetben a közös ajánlattevők kötelesek maguk közül egy, a közbeszerzési eljárásban a közös </w:t>
      </w:r>
      <w:r w:rsidR="002B4FAC" w:rsidRPr="00FA7737">
        <w:rPr>
          <w:sz w:val="22"/>
          <w:szCs w:val="22"/>
        </w:rPr>
        <w:t>ajánlattevők nevében</w:t>
      </w:r>
      <w:r w:rsidRPr="00FA7737">
        <w:rPr>
          <w:sz w:val="22"/>
          <w:szCs w:val="22"/>
        </w:rPr>
        <w:t xml:space="preserve"> eljárni jogosult képviselőt megjelölni. </w:t>
      </w:r>
    </w:p>
    <w:p w14:paraId="3DC24D50" w14:textId="77777777" w:rsidR="00097C47" w:rsidRPr="00FA7737" w:rsidRDefault="00097C47">
      <w:pPr>
        <w:shd w:val="clear" w:color="auto" w:fill="FFFFFF"/>
        <w:ind w:left="1035" w:hanging="630"/>
        <w:jc w:val="both"/>
        <w:rPr>
          <w:sz w:val="22"/>
          <w:szCs w:val="22"/>
        </w:rPr>
      </w:pPr>
    </w:p>
    <w:p w14:paraId="621CC243" w14:textId="16E42346" w:rsidR="00097C47" w:rsidRPr="00FA7737" w:rsidRDefault="00097C47">
      <w:pPr>
        <w:shd w:val="clear" w:color="auto" w:fill="FFFFFF"/>
        <w:ind w:left="1035" w:hanging="630"/>
        <w:jc w:val="both"/>
        <w:rPr>
          <w:sz w:val="22"/>
          <w:szCs w:val="22"/>
        </w:rPr>
      </w:pPr>
      <w:r w:rsidRPr="00FA7737">
        <w:rPr>
          <w:sz w:val="22"/>
          <w:szCs w:val="22"/>
        </w:rPr>
        <w:tab/>
      </w:r>
      <w:r w:rsidR="00EC1538" w:rsidRPr="00FA7737">
        <w:rPr>
          <w:sz w:val="22"/>
          <w:szCs w:val="22"/>
        </w:rPr>
        <w:t>A közös ajánlattevők csoportjának képviseletében tett minden nyilatkozatnak egyértelműen tartalmaznia kell a kö</w:t>
      </w:r>
      <w:r w:rsidR="00154E04" w:rsidRPr="00FA7737">
        <w:rPr>
          <w:sz w:val="22"/>
          <w:szCs w:val="22"/>
        </w:rPr>
        <w:t xml:space="preserve">zös </w:t>
      </w:r>
      <w:r w:rsidR="002B4FAC" w:rsidRPr="00FA7737">
        <w:rPr>
          <w:sz w:val="22"/>
          <w:szCs w:val="22"/>
        </w:rPr>
        <w:t>ajánlattevők megjelölését</w:t>
      </w:r>
      <w:r w:rsidRPr="00FA7737">
        <w:rPr>
          <w:sz w:val="22"/>
          <w:szCs w:val="22"/>
        </w:rPr>
        <w:t xml:space="preserve"> (Kbt.</w:t>
      </w:r>
      <w:r w:rsidR="00671527">
        <w:rPr>
          <w:sz w:val="22"/>
          <w:szCs w:val="22"/>
        </w:rPr>
        <w:t xml:space="preserve"> </w:t>
      </w:r>
      <w:r w:rsidRPr="00FA7737">
        <w:rPr>
          <w:sz w:val="22"/>
          <w:szCs w:val="22"/>
        </w:rPr>
        <w:t>35.</w:t>
      </w:r>
      <w:r w:rsidR="00671527">
        <w:rPr>
          <w:sz w:val="22"/>
          <w:szCs w:val="22"/>
        </w:rPr>
        <w:t xml:space="preserve"> </w:t>
      </w:r>
      <w:r w:rsidRPr="00FA7737">
        <w:rPr>
          <w:sz w:val="22"/>
          <w:szCs w:val="22"/>
        </w:rPr>
        <w:t>§ (3) bekezdés)</w:t>
      </w:r>
      <w:r w:rsidR="00154E04" w:rsidRPr="00FA7737">
        <w:rPr>
          <w:sz w:val="22"/>
          <w:szCs w:val="22"/>
        </w:rPr>
        <w:t>, azaz azt, hogy a nyilatkozatot a képviselő pontosan kiknek a nevében tette.</w:t>
      </w:r>
      <w:r w:rsidRPr="00FA7737">
        <w:rPr>
          <w:sz w:val="22"/>
          <w:szCs w:val="22"/>
        </w:rPr>
        <w:t xml:space="preserve"> </w:t>
      </w:r>
      <w:r w:rsidR="00830DED" w:rsidRPr="00FA7737">
        <w:rPr>
          <w:sz w:val="22"/>
          <w:szCs w:val="22"/>
        </w:rPr>
        <w:t>A közös ajánlatte</w:t>
      </w:r>
      <w:r w:rsidRPr="00FA7737">
        <w:rPr>
          <w:sz w:val="22"/>
          <w:szCs w:val="22"/>
        </w:rPr>
        <w:t>vők csoportjának képviseletében tett</w:t>
      </w:r>
      <w:r w:rsidR="00830DED" w:rsidRPr="00FA7737">
        <w:rPr>
          <w:sz w:val="22"/>
          <w:szCs w:val="22"/>
        </w:rPr>
        <w:t xml:space="preserve"> nyilatkozatok, akkor fogadhatóak el</w:t>
      </w:r>
      <w:r w:rsidRPr="00FA7737">
        <w:rPr>
          <w:sz w:val="22"/>
          <w:szCs w:val="22"/>
        </w:rPr>
        <w:t xml:space="preserve"> továbbá</w:t>
      </w:r>
      <w:r w:rsidR="00830DED" w:rsidRPr="00FA7737">
        <w:rPr>
          <w:sz w:val="22"/>
          <w:szCs w:val="22"/>
        </w:rPr>
        <w:t xml:space="preserve"> joghatályosnak, ha ezek aláírására az – ajánlat részeként benyújtandó – együttműködési megállapodásban rögzített képviseleti jog szerint került sor.</w:t>
      </w:r>
    </w:p>
    <w:p w14:paraId="04557A22" w14:textId="4114B217" w:rsidR="000869B0" w:rsidRPr="00FA7737" w:rsidRDefault="00EC1538" w:rsidP="00B8621C">
      <w:pPr>
        <w:spacing w:before="100" w:beforeAutospacing="1" w:after="100" w:afterAutospacing="1"/>
        <w:ind w:left="993" w:hanging="567"/>
        <w:jc w:val="both"/>
        <w:rPr>
          <w:sz w:val="22"/>
          <w:szCs w:val="22"/>
          <w:lang w:eastAsia="hu-HU"/>
        </w:rPr>
      </w:pPr>
      <w:r w:rsidRPr="00FA7737">
        <w:rPr>
          <w:sz w:val="22"/>
          <w:szCs w:val="22"/>
        </w:rPr>
        <w:t xml:space="preserve">12.2. Ahol a Kbt. </w:t>
      </w:r>
      <w:r w:rsidR="00B8621C" w:rsidRPr="00FA7737">
        <w:rPr>
          <w:sz w:val="22"/>
          <w:szCs w:val="22"/>
          <w:lang w:eastAsia="hu-HU"/>
        </w:rPr>
        <w:t>az ajánlatkérő számára az ajánlattevők értesítését írja elő, valamint a kiegészítő tájékoztatás megadása [Kbt.</w:t>
      </w:r>
      <w:r w:rsidR="00671527">
        <w:rPr>
          <w:sz w:val="22"/>
          <w:szCs w:val="22"/>
          <w:lang w:eastAsia="hu-HU"/>
        </w:rPr>
        <w:t xml:space="preserve"> </w:t>
      </w:r>
      <w:r w:rsidR="00B8621C" w:rsidRPr="00FA7737">
        <w:rPr>
          <w:sz w:val="22"/>
          <w:szCs w:val="22"/>
          <w:lang w:eastAsia="hu-HU"/>
        </w:rPr>
        <w:t>56. §], a hiánypótlás [Kbt.</w:t>
      </w:r>
      <w:r w:rsidR="00671527">
        <w:rPr>
          <w:sz w:val="22"/>
          <w:szCs w:val="22"/>
          <w:lang w:eastAsia="hu-HU"/>
        </w:rPr>
        <w:t xml:space="preserve"> </w:t>
      </w:r>
      <w:r w:rsidR="00B8621C" w:rsidRPr="00FA7737">
        <w:rPr>
          <w:sz w:val="22"/>
          <w:szCs w:val="22"/>
          <w:lang w:eastAsia="hu-HU"/>
        </w:rPr>
        <w:t>71. §], a felvilágosítás [Kbt.</w:t>
      </w:r>
      <w:r w:rsidR="00671527">
        <w:rPr>
          <w:sz w:val="22"/>
          <w:szCs w:val="22"/>
          <w:lang w:eastAsia="hu-HU"/>
        </w:rPr>
        <w:t xml:space="preserve"> </w:t>
      </w:r>
      <w:r w:rsidR="00B8621C" w:rsidRPr="00FA7737">
        <w:rPr>
          <w:sz w:val="22"/>
          <w:szCs w:val="22"/>
          <w:lang w:eastAsia="hu-HU"/>
        </w:rPr>
        <w:t>71. §] és indokolás [Kbt.</w:t>
      </w:r>
      <w:r w:rsidR="00671527">
        <w:rPr>
          <w:sz w:val="22"/>
          <w:szCs w:val="22"/>
          <w:lang w:eastAsia="hu-HU"/>
        </w:rPr>
        <w:t xml:space="preserve"> </w:t>
      </w:r>
      <w:r w:rsidR="00B8621C" w:rsidRPr="00FA7737">
        <w:rPr>
          <w:sz w:val="22"/>
          <w:szCs w:val="22"/>
          <w:lang w:eastAsia="hu-HU"/>
        </w:rPr>
        <w:t>72. §] kérése esetében az ajánlatkérő a közös ajánlattevőknek szóló értesítését, tájékoztatását, illetve felhívását a Kbt.35.§ (2) bekezdés szerinti képviselőnek küldi meg</w:t>
      </w:r>
      <w:r w:rsidR="00097C47" w:rsidRPr="00FA7737">
        <w:rPr>
          <w:sz w:val="22"/>
          <w:szCs w:val="22"/>
          <w:lang w:eastAsia="hu-HU"/>
        </w:rPr>
        <w:t xml:space="preserve"> (Kbt.</w:t>
      </w:r>
      <w:r w:rsidR="00671527">
        <w:rPr>
          <w:sz w:val="22"/>
          <w:szCs w:val="22"/>
          <w:lang w:eastAsia="hu-HU"/>
        </w:rPr>
        <w:t xml:space="preserve"> </w:t>
      </w:r>
      <w:r w:rsidR="00097C47" w:rsidRPr="00FA7737">
        <w:rPr>
          <w:sz w:val="22"/>
          <w:szCs w:val="22"/>
          <w:lang w:eastAsia="hu-HU"/>
        </w:rPr>
        <w:t>35.</w:t>
      </w:r>
      <w:r w:rsidR="00671527">
        <w:rPr>
          <w:sz w:val="22"/>
          <w:szCs w:val="22"/>
          <w:lang w:eastAsia="hu-HU"/>
        </w:rPr>
        <w:t xml:space="preserve"> </w:t>
      </w:r>
      <w:r w:rsidR="00097C47" w:rsidRPr="00FA7737">
        <w:rPr>
          <w:sz w:val="22"/>
          <w:szCs w:val="22"/>
          <w:lang w:eastAsia="hu-HU"/>
        </w:rPr>
        <w:t>§ (4) bekezdés)</w:t>
      </w:r>
      <w:r w:rsidR="00B8621C" w:rsidRPr="00FA7737">
        <w:rPr>
          <w:sz w:val="22"/>
          <w:szCs w:val="22"/>
          <w:lang w:eastAsia="hu-HU"/>
        </w:rPr>
        <w:t>.</w:t>
      </w:r>
    </w:p>
    <w:p w14:paraId="5E3B0C25" w14:textId="7AA9438E" w:rsidR="000869B0" w:rsidRPr="00FA7737" w:rsidRDefault="00EC1538">
      <w:pPr>
        <w:shd w:val="clear" w:color="auto" w:fill="FFFFFF"/>
        <w:ind w:left="1035" w:hanging="555"/>
        <w:jc w:val="both"/>
        <w:rPr>
          <w:sz w:val="22"/>
          <w:szCs w:val="22"/>
        </w:rPr>
      </w:pPr>
      <w:r w:rsidRPr="00FA7737">
        <w:rPr>
          <w:sz w:val="22"/>
          <w:szCs w:val="22"/>
        </w:rPr>
        <w:t>12.3. A közös ajánlattevők a szerződés teljesítéséért az ajánlatkérő felé egyetemlegesen felelnek</w:t>
      </w:r>
      <w:r w:rsidR="00097C47" w:rsidRPr="00FA7737">
        <w:rPr>
          <w:sz w:val="22"/>
          <w:szCs w:val="22"/>
        </w:rPr>
        <w:t xml:space="preserve"> </w:t>
      </w:r>
      <w:r w:rsidR="00097C47" w:rsidRPr="00FA7737">
        <w:rPr>
          <w:sz w:val="22"/>
          <w:szCs w:val="22"/>
          <w:lang w:eastAsia="hu-HU"/>
        </w:rPr>
        <w:t>(Kbt.</w:t>
      </w:r>
      <w:r w:rsidR="00671527">
        <w:rPr>
          <w:sz w:val="22"/>
          <w:szCs w:val="22"/>
          <w:lang w:eastAsia="hu-HU"/>
        </w:rPr>
        <w:t xml:space="preserve"> </w:t>
      </w:r>
      <w:r w:rsidR="00097C47" w:rsidRPr="00FA7737">
        <w:rPr>
          <w:sz w:val="22"/>
          <w:szCs w:val="22"/>
          <w:lang w:eastAsia="hu-HU"/>
        </w:rPr>
        <w:t>35.</w:t>
      </w:r>
      <w:r w:rsidR="00671527">
        <w:rPr>
          <w:sz w:val="22"/>
          <w:szCs w:val="22"/>
          <w:lang w:eastAsia="hu-HU"/>
        </w:rPr>
        <w:t xml:space="preserve"> </w:t>
      </w:r>
      <w:r w:rsidR="00097C47" w:rsidRPr="00FA7737">
        <w:rPr>
          <w:sz w:val="22"/>
          <w:szCs w:val="22"/>
          <w:lang w:eastAsia="hu-HU"/>
        </w:rPr>
        <w:t>§</w:t>
      </w:r>
      <w:r w:rsidR="00FB4A0A" w:rsidRPr="00FA7737">
        <w:rPr>
          <w:sz w:val="22"/>
          <w:szCs w:val="22"/>
          <w:lang w:eastAsia="hu-HU"/>
        </w:rPr>
        <w:t xml:space="preserve"> (6</w:t>
      </w:r>
      <w:r w:rsidR="00097C47" w:rsidRPr="00FA7737">
        <w:rPr>
          <w:sz w:val="22"/>
          <w:szCs w:val="22"/>
          <w:lang w:eastAsia="hu-HU"/>
        </w:rPr>
        <w:t>) bekezdés)</w:t>
      </w:r>
      <w:r w:rsidRPr="00FA7737">
        <w:rPr>
          <w:sz w:val="22"/>
          <w:szCs w:val="22"/>
        </w:rPr>
        <w:t xml:space="preserve">. </w:t>
      </w:r>
    </w:p>
    <w:p w14:paraId="1A4DBE36" w14:textId="77777777" w:rsidR="000869B0" w:rsidRPr="00FA7737" w:rsidRDefault="000869B0">
      <w:pPr>
        <w:shd w:val="clear" w:color="auto" w:fill="FFFFFF"/>
        <w:rPr>
          <w:sz w:val="22"/>
          <w:szCs w:val="22"/>
        </w:rPr>
      </w:pPr>
    </w:p>
    <w:p w14:paraId="3386DE22" w14:textId="77777777" w:rsidR="000869B0" w:rsidRPr="00FA7737" w:rsidRDefault="00EC1538">
      <w:pPr>
        <w:shd w:val="clear" w:color="auto" w:fill="FFFFFF"/>
        <w:ind w:left="1080" w:hanging="540"/>
        <w:jc w:val="both"/>
        <w:rPr>
          <w:sz w:val="22"/>
          <w:szCs w:val="22"/>
        </w:rPr>
      </w:pPr>
      <w:r w:rsidRPr="00FA7737">
        <w:rPr>
          <w:sz w:val="22"/>
          <w:szCs w:val="22"/>
        </w:rPr>
        <w:t>12.4. Az egy közös ajánla</w:t>
      </w:r>
      <w:r w:rsidR="00B8621C" w:rsidRPr="00FA7737">
        <w:rPr>
          <w:sz w:val="22"/>
          <w:szCs w:val="22"/>
        </w:rPr>
        <w:t>tot benyújtó gazdasági szereplők</w:t>
      </w:r>
      <w:r w:rsidRPr="00FA7737">
        <w:rPr>
          <w:sz w:val="22"/>
          <w:szCs w:val="22"/>
        </w:rPr>
        <w:t xml:space="preserve"> személyében az ajánlattételi határidő lejárta után változás nem következhet be. </w:t>
      </w:r>
    </w:p>
    <w:p w14:paraId="580480E3" w14:textId="77777777" w:rsidR="00B65764" w:rsidRPr="00FA7737" w:rsidRDefault="00B65764">
      <w:pPr>
        <w:shd w:val="clear" w:color="auto" w:fill="FFFFFF"/>
        <w:ind w:left="1050" w:hanging="540"/>
        <w:jc w:val="both"/>
        <w:rPr>
          <w:sz w:val="22"/>
          <w:szCs w:val="22"/>
        </w:rPr>
      </w:pPr>
    </w:p>
    <w:p w14:paraId="3FD169B1" w14:textId="1A710C48" w:rsidR="000869B0" w:rsidRPr="00FA7737" w:rsidRDefault="00C61834">
      <w:pPr>
        <w:ind w:left="1080" w:hanging="540"/>
        <w:jc w:val="both"/>
        <w:rPr>
          <w:sz w:val="22"/>
          <w:szCs w:val="22"/>
        </w:rPr>
      </w:pPr>
      <w:r w:rsidRPr="00FA7737">
        <w:rPr>
          <w:sz w:val="22"/>
          <w:szCs w:val="22"/>
        </w:rPr>
        <w:t xml:space="preserve">12.5. </w:t>
      </w:r>
      <w:r w:rsidR="00830DED" w:rsidRPr="00FA7737">
        <w:rPr>
          <w:sz w:val="22"/>
          <w:szCs w:val="22"/>
        </w:rPr>
        <w:t>Közös ajánlattétel esetén a</w:t>
      </w:r>
      <w:r w:rsidR="00270147">
        <w:rPr>
          <w:sz w:val="22"/>
          <w:szCs w:val="22"/>
        </w:rPr>
        <w:t>z ajánlathoz csatolni kell</w:t>
      </w:r>
      <w:r w:rsidR="00A403D8">
        <w:rPr>
          <w:sz w:val="22"/>
          <w:szCs w:val="22"/>
        </w:rPr>
        <w:t xml:space="preserve"> </w:t>
      </w:r>
      <w:r w:rsidR="00270147" w:rsidRPr="00270147">
        <w:rPr>
          <w:sz w:val="22"/>
          <w:szCs w:val="22"/>
        </w:rPr>
        <w:t xml:space="preserve">a közös ajánlattevők által cégszerűen aláírt nyilatkozatot a közös ajánlattételi szándékról (ezen nyilatkozattal kapcsolatos tartalmi elvárásokat a Közbeszerzési Dokumentumok a nyilatkozatminták között tartalmazza), </w:t>
      </w:r>
      <w:r w:rsidR="00270147">
        <w:rPr>
          <w:sz w:val="22"/>
          <w:szCs w:val="22"/>
        </w:rPr>
        <w:t xml:space="preserve">valamint a </w:t>
      </w:r>
      <w:r w:rsidR="00830DED" w:rsidRPr="00FA7737">
        <w:rPr>
          <w:sz w:val="22"/>
          <w:szCs w:val="22"/>
        </w:rPr>
        <w:t>közös ajánlattétel tagjai</w:t>
      </w:r>
      <w:r w:rsidR="00270147">
        <w:rPr>
          <w:sz w:val="22"/>
          <w:szCs w:val="22"/>
        </w:rPr>
        <w:t xml:space="preserve"> által megkötött </w:t>
      </w:r>
      <w:r w:rsidR="00830DED" w:rsidRPr="00FA7737">
        <w:rPr>
          <w:sz w:val="22"/>
          <w:szCs w:val="22"/>
        </w:rPr>
        <w:t xml:space="preserve"> együttműködési megállapodást</w:t>
      </w:r>
      <w:r w:rsidR="00270147">
        <w:rPr>
          <w:sz w:val="22"/>
          <w:szCs w:val="22"/>
        </w:rPr>
        <w:t>.</w:t>
      </w:r>
      <w:r w:rsidR="00830DED" w:rsidRPr="00FA7737">
        <w:rPr>
          <w:sz w:val="22"/>
          <w:szCs w:val="22"/>
        </w:rPr>
        <w:t xml:space="preserve"> A jelen közbeszerzési eljárásra tekintettel megkötött </w:t>
      </w:r>
      <w:r w:rsidR="00E76491">
        <w:rPr>
          <w:sz w:val="22"/>
          <w:szCs w:val="22"/>
        </w:rPr>
        <w:t>megállapodás</w:t>
      </w:r>
      <w:r w:rsidR="00830DED" w:rsidRPr="00FA7737">
        <w:rPr>
          <w:sz w:val="22"/>
          <w:szCs w:val="22"/>
        </w:rPr>
        <w:t xml:space="preserve"> az ajánlat része, s annak legalább az alábbi pontokat tartalmazni</w:t>
      </w:r>
      <w:r w:rsidR="00E76491">
        <w:rPr>
          <w:sz w:val="22"/>
          <w:szCs w:val="22"/>
        </w:rPr>
        <w:t>a</w:t>
      </w:r>
      <w:r w:rsidR="00830DED" w:rsidRPr="00FA7737">
        <w:rPr>
          <w:sz w:val="22"/>
          <w:szCs w:val="22"/>
        </w:rPr>
        <w:t xml:space="preserve"> kell:</w:t>
      </w:r>
    </w:p>
    <w:p w14:paraId="5FD09459" w14:textId="77777777" w:rsidR="000869B0" w:rsidRPr="00FA7737" w:rsidRDefault="000869B0">
      <w:pPr>
        <w:ind w:left="180"/>
        <w:jc w:val="both"/>
        <w:rPr>
          <w:sz w:val="22"/>
          <w:szCs w:val="22"/>
        </w:rPr>
      </w:pPr>
    </w:p>
    <w:p w14:paraId="2698750F" w14:textId="02472853" w:rsidR="00270147" w:rsidRPr="00270147" w:rsidRDefault="00270147" w:rsidP="00270147">
      <w:pPr>
        <w:numPr>
          <w:ilvl w:val="1"/>
          <w:numId w:val="4"/>
        </w:numPr>
        <w:jc w:val="both"/>
        <w:rPr>
          <w:sz w:val="22"/>
          <w:szCs w:val="22"/>
        </w:rPr>
      </w:pPr>
      <w:r w:rsidRPr="00270147">
        <w:rPr>
          <w:sz w:val="22"/>
          <w:szCs w:val="22"/>
        </w:rPr>
        <w:t xml:space="preserve"> tartalmazza a közös ajánlattevők közös fellépése formájának ismertetését és</w:t>
      </w:r>
    </w:p>
    <w:p w14:paraId="41CF8828" w14:textId="4E9DFA41" w:rsidR="00270147" w:rsidRPr="00270147" w:rsidRDefault="00270147" w:rsidP="00270147">
      <w:pPr>
        <w:numPr>
          <w:ilvl w:val="1"/>
          <w:numId w:val="4"/>
        </w:numPr>
        <w:jc w:val="both"/>
        <w:rPr>
          <w:sz w:val="22"/>
          <w:szCs w:val="22"/>
        </w:rPr>
      </w:pPr>
      <w:r w:rsidRPr="00270147">
        <w:rPr>
          <w:sz w:val="22"/>
          <w:szCs w:val="22"/>
        </w:rPr>
        <w:t>tartalmazza az ajánlat aláírása módjának ismertetését, és</w:t>
      </w:r>
    </w:p>
    <w:p w14:paraId="51A739DA" w14:textId="553BFFF1" w:rsidR="00270147" w:rsidRPr="00270147" w:rsidRDefault="00270147" w:rsidP="00270147">
      <w:pPr>
        <w:numPr>
          <w:ilvl w:val="1"/>
          <w:numId w:val="4"/>
        </w:numPr>
        <w:jc w:val="both"/>
        <w:rPr>
          <w:sz w:val="22"/>
          <w:szCs w:val="22"/>
        </w:rPr>
      </w:pPr>
      <w:r w:rsidRPr="00270147">
        <w:rPr>
          <w:sz w:val="22"/>
          <w:szCs w:val="22"/>
        </w:rPr>
        <w:t>tartalmazza a vezető tag (a közös ajánlattevők nevében eljárni jogosult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14:paraId="17633970" w14:textId="7E6D393F" w:rsidR="00270147" w:rsidRPr="00270147" w:rsidRDefault="00270147" w:rsidP="00270147">
      <w:pPr>
        <w:numPr>
          <w:ilvl w:val="1"/>
          <w:numId w:val="4"/>
        </w:numPr>
        <w:jc w:val="both"/>
        <w:rPr>
          <w:sz w:val="22"/>
          <w:szCs w:val="22"/>
        </w:rPr>
      </w:pPr>
      <w:r w:rsidRPr="00270147">
        <w:rPr>
          <w:sz w:val="22"/>
          <w:szCs w:val="22"/>
        </w:rPr>
        <w:t xml:space="preserve"> tartalmazza az ajánlatban vállalt kötelezettségek megosztásának ismertetését, és</w:t>
      </w:r>
    </w:p>
    <w:p w14:paraId="549F3DFA" w14:textId="118DE46A" w:rsidR="00270147" w:rsidRPr="00270147" w:rsidRDefault="00270147" w:rsidP="00270147">
      <w:pPr>
        <w:numPr>
          <w:ilvl w:val="1"/>
          <w:numId w:val="4"/>
        </w:numPr>
        <w:jc w:val="both"/>
        <w:rPr>
          <w:sz w:val="22"/>
          <w:szCs w:val="22"/>
        </w:rPr>
      </w:pPr>
      <w:r w:rsidRPr="00270147">
        <w:rPr>
          <w:sz w:val="22"/>
          <w:szCs w:val="22"/>
        </w:rPr>
        <w:t xml:space="preserve"> tartalmazza az ajánlatban vállalt kötelezettségeken belül azokat, amelyeket:</w:t>
      </w:r>
    </w:p>
    <w:p w14:paraId="7C1973D0" w14:textId="77777777" w:rsidR="00270147" w:rsidRPr="00270147" w:rsidRDefault="00270147" w:rsidP="005665CC">
      <w:pPr>
        <w:ind w:left="1440"/>
        <w:jc w:val="both"/>
        <w:rPr>
          <w:sz w:val="22"/>
          <w:szCs w:val="22"/>
        </w:rPr>
      </w:pPr>
      <w:r w:rsidRPr="00270147">
        <w:rPr>
          <w:sz w:val="22"/>
          <w:szCs w:val="22"/>
        </w:rPr>
        <w:t>- az egyes ajánlattevők külön-külön teljesítenek (az érintett ajánlattevő megnevezésével),</w:t>
      </w:r>
    </w:p>
    <w:p w14:paraId="777CE427" w14:textId="77777777" w:rsidR="00270147" w:rsidRPr="00270147" w:rsidRDefault="00270147" w:rsidP="005665CC">
      <w:pPr>
        <w:ind w:left="1440"/>
        <w:jc w:val="both"/>
        <w:rPr>
          <w:sz w:val="22"/>
          <w:szCs w:val="22"/>
        </w:rPr>
      </w:pPr>
      <w:r w:rsidRPr="00270147">
        <w:rPr>
          <w:sz w:val="22"/>
          <w:szCs w:val="22"/>
        </w:rPr>
        <w:t xml:space="preserve">- amelyeket egynél több ajánlattevő együttesen teljesít (az érintett ajánlattevő megnevezésével), </w:t>
      </w:r>
    </w:p>
    <w:p w14:paraId="0D499419" w14:textId="77777777" w:rsidR="00270147" w:rsidRPr="00270147" w:rsidRDefault="00270147" w:rsidP="005665CC">
      <w:pPr>
        <w:ind w:left="1440"/>
        <w:jc w:val="both"/>
        <w:rPr>
          <w:sz w:val="22"/>
          <w:szCs w:val="22"/>
        </w:rPr>
      </w:pPr>
      <w:r w:rsidRPr="00270147">
        <w:rPr>
          <w:sz w:val="22"/>
          <w:szCs w:val="22"/>
        </w:rPr>
        <w:t>- és azon kötelezettségeket, amelyek tekintetében harmadik személlyel kívánnak szerződést kötni,</w:t>
      </w:r>
    </w:p>
    <w:p w14:paraId="5AC33429" w14:textId="759CE2F2" w:rsidR="00270147" w:rsidRPr="00270147" w:rsidRDefault="00270147" w:rsidP="00270147">
      <w:pPr>
        <w:numPr>
          <w:ilvl w:val="1"/>
          <w:numId w:val="4"/>
        </w:numPr>
        <w:jc w:val="both"/>
        <w:rPr>
          <w:sz w:val="22"/>
          <w:szCs w:val="22"/>
        </w:rPr>
      </w:pPr>
      <w:r w:rsidRPr="00270147">
        <w:rPr>
          <w:sz w:val="22"/>
          <w:szCs w:val="22"/>
        </w:rPr>
        <w:t xml:space="preserve"> tartalmazza azon megállapodást, miszerint közös ajánlattevők a szerződésben vállalt valamennyi kötelezettség teljesítéséért az Ajánlatkérő felé egyetemleges felelősséget vállalnak, és</w:t>
      </w:r>
    </w:p>
    <w:p w14:paraId="56CC1201" w14:textId="22EEA5D0" w:rsidR="000869B0" w:rsidRPr="00FA7737" w:rsidRDefault="00270147">
      <w:pPr>
        <w:ind w:left="1080"/>
        <w:jc w:val="both"/>
        <w:rPr>
          <w:sz w:val="22"/>
          <w:szCs w:val="22"/>
        </w:rPr>
      </w:pPr>
      <w:r w:rsidRPr="00270147">
        <w:rPr>
          <w:sz w:val="22"/>
          <w:szCs w:val="22"/>
        </w:rPr>
        <w:t xml:space="preserve">g) </w:t>
      </w:r>
      <w:r>
        <w:rPr>
          <w:sz w:val="22"/>
          <w:szCs w:val="22"/>
        </w:rPr>
        <w:t xml:space="preserve">a megállapodás </w:t>
      </w:r>
      <w:r w:rsidRPr="00270147">
        <w:rPr>
          <w:sz w:val="22"/>
          <w:szCs w:val="22"/>
        </w:rPr>
        <w:t>az ajánlat benyújtásának napján érvényes és hatályos, és hatálya, teljesítése, alkalmazhatósága vagy végrehajthatósága felfüggesztő (hatályba léptető), illetve bontó feltételtől és harmadik személy illetve hatóság jóváhagyásától nem függ.</w:t>
      </w:r>
    </w:p>
    <w:p w14:paraId="6DDBA4F3" w14:textId="77777777" w:rsidR="000869B0" w:rsidRPr="00FA7737" w:rsidRDefault="00830DED">
      <w:pPr>
        <w:ind w:left="1005" w:hanging="540"/>
        <w:jc w:val="both"/>
        <w:rPr>
          <w:sz w:val="22"/>
          <w:szCs w:val="22"/>
        </w:rPr>
      </w:pPr>
      <w:r w:rsidRPr="00FA7737">
        <w:rPr>
          <w:sz w:val="22"/>
          <w:szCs w:val="22"/>
        </w:rPr>
        <w:t>12.6. Az ajánlatkérő felhívja az ajánlattevők figyelmét a Közbeszerzési Döntőbizottság 2010.11.30-i, konzorciumok jog- és ügyfélképességéről szóló figyelem felhívására. Ebben a Közbeszerzési Döntőbizottság azt javasolja az ajánlattevőknek, hogy ajánlatukat ne konzorciumként (ne konzorcium elnevezés alatt) tegyék meg, hanem a felolvasólapon és az ajánlat többi részében is a közös ajánlatot benyújtók nevének, címének felsorolásával, egyértelműen közös ajánlattevőként (közös ajánlattevők elnevezés alatt).</w:t>
      </w:r>
    </w:p>
    <w:p w14:paraId="1E53F065" w14:textId="385BF4AE" w:rsidR="00B65764" w:rsidRPr="00FA7737" w:rsidRDefault="00817755">
      <w:pPr>
        <w:pStyle w:val="Cmsor2"/>
        <w:numPr>
          <w:ilvl w:val="0"/>
          <w:numId w:val="0"/>
        </w:numPr>
        <w:ind w:left="315"/>
        <w:jc w:val="both"/>
        <w:rPr>
          <w:rFonts w:ascii="Times New Roman" w:hAnsi="Times New Roman" w:cs="Times New Roman"/>
          <w:sz w:val="22"/>
          <w:szCs w:val="22"/>
        </w:rPr>
      </w:pPr>
      <w:bookmarkStart w:id="141" w:name="_Toc491435898"/>
      <w:r w:rsidRPr="00FA7737">
        <w:rPr>
          <w:rFonts w:ascii="Times New Roman" w:hAnsi="Times New Roman" w:cs="Times New Roman"/>
          <w:sz w:val="22"/>
          <w:szCs w:val="22"/>
        </w:rPr>
        <w:lastRenderedPageBreak/>
        <w:t>II.13</w:t>
      </w:r>
      <w:r w:rsidR="004845E9" w:rsidRPr="00FA7737">
        <w:rPr>
          <w:rFonts w:ascii="Times New Roman" w:hAnsi="Times New Roman" w:cs="Times New Roman"/>
          <w:sz w:val="22"/>
          <w:szCs w:val="22"/>
        </w:rPr>
        <w:t>.</w:t>
      </w:r>
      <w:r w:rsidR="004845E9" w:rsidRPr="00FA7737">
        <w:rPr>
          <w:rFonts w:ascii="Times New Roman" w:hAnsi="Times New Roman" w:cs="Times New Roman"/>
          <w:sz w:val="22"/>
          <w:szCs w:val="22"/>
        </w:rPr>
        <w:tab/>
        <w:t>Alvállalkozók</w:t>
      </w:r>
      <w:bookmarkEnd w:id="141"/>
    </w:p>
    <w:p w14:paraId="153A1EBF" w14:textId="77777777" w:rsidR="00B65764" w:rsidRPr="00FA7737" w:rsidRDefault="00B65764">
      <w:pPr>
        <w:rPr>
          <w:sz w:val="22"/>
          <w:szCs w:val="22"/>
        </w:rPr>
      </w:pPr>
    </w:p>
    <w:p w14:paraId="71BA46DF" w14:textId="02AF16F8" w:rsidR="00B65764" w:rsidRPr="00FA7737" w:rsidRDefault="00830DED">
      <w:pPr>
        <w:ind w:left="1005" w:hanging="540"/>
        <w:jc w:val="both"/>
        <w:rPr>
          <w:sz w:val="22"/>
          <w:szCs w:val="22"/>
        </w:rPr>
      </w:pPr>
      <w:bookmarkStart w:id="142" w:name="_Toc409769244"/>
      <w:r w:rsidRPr="00FA7737">
        <w:rPr>
          <w:sz w:val="22"/>
          <w:szCs w:val="22"/>
        </w:rPr>
        <w:t>13.1. Az ajánl</w:t>
      </w:r>
      <w:r w:rsidR="005B5660" w:rsidRPr="00FA7737">
        <w:rPr>
          <w:sz w:val="22"/>
          <w:szCs w:val="22"/>
        </w:rPr>
        <w:t>at</w:t>
      </w:r>
      <w:r w:rsidR="00207335" w:rsidRPr="00FA7737">
        <w:rPr>
          <w:sz w:val="22"/>
          <w:szCs w:val="22"/>
        </w:rPr>
        <w:t>i</w:t>
      </w:r>
      <w:r w:rsidRPr="00FA7737">
        <w:rPr>
          <w:sz w:val="22"/>
          <w:szCs w:val="22"/>
        </w:rPr>
        <w:t xml:space="preserve"> felhívásban foglaltak alapján ajánlattevőnek meg kell jelölnie ajánlatában</w:t>
      </w:r>
      <w:r w:rsidR="00241D78">
        <w:rPr>
          <w:sz w:val="22"/>
          <w:szCs w:val="22"/>
        </w:rPr>
        <w:t xml:space="preserve"> (részenként)</w:t>
      </w:r>
      <w:r w:rsidRPr="00FA7737">
        <w:rPr>
          <w:sz w:val="22"/>
          <w:szCs w:val="22"/>
        </w:rPr>
        <w:t>:</w:t>
      </w:r>
    </w:p>
    <w:p w14:paraId="123DCFC7" w14:textId="77777777" w:rsidR="00B65764" w:rsidRPr="00FA7737" w:rsidRDefault="00830DED">
      <w:pPr>
        <w:ind w:left="1005" w:hanging="540"/>
        <w:jc w:val="both"/>
        <w:rPr>
          <w:sz w:val="22"/>
          <w:szCs w:val="22"/>
        </w:rPr>
      </w:pPr>
      <w:bookmarkStart w:id="143" w:name="pr570"/>
      <w:r w:rsidRPr="00FA7737">
        <w:rPr>
          <w:sz w:val="22"/>
          <w:szCs w:val="22"/>
        </w:rPr>
        <w:tab/>
      </w:r>
      <w:r w:rsidR="00817755" w:rsidRPr="00FA7737">
        <w:rPr>
          <w:sz w:val="22"/>
          <w:szCs w:val="22"/>
        </w:rPr>
        <w:t xml:space="preserve">- </w:t>
      </w:r>
      <w:r w:rsidRPr="00FA7737">
        <w:rPr>
          <w:sz w:val="22"/>
          <w:szCs w:val="22"/>
        </w:rPr>
        <w:t>a közbeszerzésnek azt a részét (részeit), amelynek teljesítéséhez az ajánlattevő alvállalkozót kíván igénybe venni (Kbt. 66. § (6) bekezdés a) pont),</w:t>
      </w:r>
      <w:bookmarkEnd w:id="143"/>
    </w:p>
    <w:p w14:paraId="6858B505" w14:textId="77777777" w:rsidR="00B65764" w:rsidRPr="00FA7737" w:rsidRDefault="00830DED">
      <w:pPr>
        <w:ind w:left="1005" w:hanging="540"/>
        <w:jc w:val="both"/>
        <w:rPr>
          <w:sz w:val="22"/>
          <w:szCs w:val="22"/>
        </w:rPr>
      </w:pPr>
      <w:bookmarkStart w:id="144" w:name="pr571"/>
      <w:r w:rsidRPr="00FA7737">
        <w:rPr>
          <w:sz w:val="22"/>
          <w:szCs w:val="22"/>
        </w:rPr>
        <w:tab/>
      </w:r>
      <w:r w:rsidR="00817755" w:rsidRPr="00FA7737">
        <w:rPr>
          <w:sz w:val="22"/>
          <w:szCs w:val="22"/>
        </w:rPr>
        <w:t xml:space="preserve">- </w:t>
      </w:r>
      <w:r w:rsidRPr="00FA7737">
        <w:rPr>
          <w:sz w:val="22"/>
          <w:szCs w:val="22"/>
        </w:rPr>
        <w:t>az ezen részek tekintetében igénybe venni kívánt és az ajánlat benyújtásakor már ismert alvállalkozókat (Kbt. 66. § (6) bekezdés b) pont).</w:t>
      </w:r>
      <w:bookmarkEnd w:id="144"/>
    </w:p>
    <w:p w14:paraId="2E2575B5" w14:textId="77777777" w:rsidR="00B65764" w:rsidRPr="00FA7737" w:rsidRDefault="00B65764">
      <w:pPr>
        <w:ind w:left="1005" w:hanging="540"/>
        <w:jc w:val="both"/>
        <w:rPr>
          <w:sz w:val="22"/>
          <w:szCs w:val="22"/>
        </w:rPr>
      </w:pPr>
    </w:p>
    <w:p w14:paraId="6E216204" w14:textId="77777777" w:rsidR="00B65764" w:rsidRPr="00FA7737" w:rsidRDefault="00830DED">
      <w:pPr>
        <w:ind w:left="1005" w:hanging="540"/>
        <w:jc w:val="both"/>
        <w:rPr>
          <w:sz w:val="22"/>
          <w:szCs w:val="22"/>
        </w:rPr>
      </w:pPr>
      <w:r w:rsidRPr="00FA7737">
        <w:rPr>
          <w:sz w:val="22"/>
          <w:szCs w:val="22"/>
        </w:rPr>
        <w:t xml:space="preserve">13.2. Építési beruházásra vagy szolgáltatásnyújtásra irányuló szerződés, valamint árubeszerzésre irányuló szerződéssel kapcsolatos beállítási vagy </w:t>
      </w:r>
      <w:proofErr w:type="spellStart"/>
      <w:r w:rsidRPr="00FA7737">
        <w:rPr>
          <w:sz w:val="22"/>
          <w:szCs w:val="22"/>
        </w:rPr>
        <w:t>üzembehelyezési</w:t>
      </w:r>
      <w:proofErr w:type="spellEnd"/>
      <w:r w:rsidRPr="00FA7737">
        <w:rPr>
          <w:sz w:val="22"/>
          <w:szCs w:val="22"/>
        </w:rPr>
        <w:t xml:space="preserve"> művelet esetén az ajánlatkérő előírhatja, hogy bizonyos alapvető fontosságú feladatokat maga az ajánlattevő vagy - közös ajánlattétel esetén - a közös ajánlattevők egyike végezzen el, a teljesítés során e feladatokat nem végezheti alvállalkozó (Kbt. 65. § (10) bekezdés).</w:t>
      </w:r>
    </w:p>
    <w:p w14:paraId="11BA1550" w14:textId="77777777" w:rsidR="00B65764" w:rsidRPr="00FA7737" w:rsidRDefault="00B65764">
      <w:pPr>
        <w:ind w:left="1005" w:hanging="540"/>
        <w:jc w:val="both"/>
        <w:rPr>
          <w:sz w:val="22"/>
          <w:szCs w:val="22"/>
        </w:rPr>
      </w:pPr>
    </w:p>
    <w:p w14:paraId="2AD05A3B" w14:textId="77777777" w:rsidR="00B65764" w:rsidRPr="00FA7737" w:rsidRDefault="00830DED">
      <w:pPr>
        <w:pStyle w:val="Szvegtrzsbehzssal22"/>
        <w:spacing w:line="280" w:lineRule="exact"/>
        <w:ind w:left="993"/>
        <w:rPr>
          <w:rFonts w:ascii="Times New Roman" w:hAnsi="Times New Roman" w:cs="Times New Roman"/>
          <w:b/>
          <w:i/>
          <w:sz w:val="22"/>
          <w:szCs w:val="22"/>
        </w:rPr>
      </w:pPr>
      <w:r w:rsidRPr="00FA7737">
        <w:rPr>
          <w:rFonts w:ascii="Times New Roman" w:hAnsi="Times New Roman" w:cs="Times New Roman"/>
          <w:b/>
          <w:i/>
          <w:sz w:val="22"/>
          <w:szCs w:val="22"/>
        </w:rPr>
        <w:t>Ajánlatkérő jelen eljárás keretében ilyen korlátozást nem határozott meg.</w:t>
      </w:r>
    </w:p>
    <w:p w14:paraId="16225DCE" w14:textId="77777777" w:rsidR="00B65764" w:rsidRPr="00FA7737" w:rsidRDefault="00830DED" w:rsidP="00556544">
      <w:pPr>
        <w:ind w:left="1005" w:hanging="540"/>
        <w:jc w:val="both"/>
        <w:rPr>
          <w:sz w:val="22"/>
          <w:szCs w:val="22"/>
        </w:rPr>
      </w:pPr>
      <w:r w:rsidRPr="00FA7737">
        <w:rPr>
          <w:sz w:val="22"/>
          <w:szCs w:val="22"/>
        </w:rPr>
        <w:t xml:space="preserve">13.3.Felhívjuk figyelmüket, hogy </w:t>
      </w:r>
    </w:p>
    <w:p w14:paraId="3F756F8B" w14:textId="77777777" w:rsidR="00B65764" w:rsidRPr="00FA7737" w:rsidRDefault="00830DED">
      <w:pPr>
        <w:ind w:left="1005" w:hanging="540"/>
        <w:jc w:val="both"/>
        <w:rPr>
          <w:sz w:val="22"/>
          <w:szCs w:val="22"/>
        </w:rPr>
      </w:pPr>
      <w:r w:rsidRPr="00FA7737">
        <w:rPr>
          <w:sz w:val="22"/>
          <w:szCs w:val="22"/>
        </w:rPr>
        <w:tab/>
      </w:r>
      <w:r w:rsidR="00EC04B5" w:rsidRPr="00FA7737">
        <w:rPr>
          <w:sz w:val="22"/>
          <w:szCs w:val="22"/>
        </w:rPr>
        <w:t xml:space="preserve">- </w:t>
      </w:r>
      <w:r w:rsidR="001D2692" w:rsidRPr="00FA7737">
        <w:rPr>
          <w:sz w:val="22"/>
          <w:szCs w:val="22"/>
        </w:rPr>
        <w:t>az ajánlatkérő nem korlátozhatja az ajánlattevő jogosultságát alvállalkozó bevonására, csak akkor, ha az eljárás során a 65. § (10) bekezdése szerinti lehetőséggel élt. 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r w:rsidR="00F04C6D" w:rsidRPr="00FA7737">
        <w:rPr>
          <w:sz w:val="22"/>
          <w:szCs w:val="22"/>
        </w:rPr>
        <w:t>(Kbt. 138. § (3) bekezdés);</w:t>
      </w:r>
    </w:p>
    <w:p w14:paraId="1744FAD2" w14:textId="77777777" w:rsidR="00B65764" w:rsidRPr="00FA7737" w:rsidRDefault="00830DED">
      <w:pPr>
        <w:ind w:left="1005" w:hanging="540"/>
        <w:jc w:val="both"/>
        <w:rPr>
          <w:sz w:val="22"/>
          <w:szCs w:val="22"/>
        </w:rPr>
      </w:pPr>
      <w:r w:rsidRPr="00FA7737">
        <w:rPr>
          <w:sz w:val="22"/>
          <w:szCs w:val="22"/>
        </w:rPr>
        <w:tab/>
        <w:t xml:space="preserve"> </w:t>
      </w:r>
    </w:p>
    <w:p w14:paraId="4C56FD2A" w14:textId="3AC68211" w:rsidR="00B65764" w:rsidRPr="00FA7737" w:rsidRDefault="00817755">
      <w:pPr>
        <w:pStyle w:val="Cmsor2"/>
        <w:numPr>
          <w:ilvl w:val="0"/>
          <w:numId w:val="0"/>
        </w:numPr>
        <w:ind w:left="315"/>
        <w:jc w:val="both"/>
        <w:rPr>
          <w:rFonts w:ascii="Times New Roman" w:hAnsi="Times New Roman" w:cs="Times New Roman"/>
          <w:sz w:val="22"/>
          <w:szCs w:val="22"/>
        </w:rPr>
      </w:pPr>
      <w:bookmarkStart w:id="145" w:name="_Toc491435899"/>
      <w:r w:rsidRPr="00FA7737">
        <w:rPr>
          <w:rFonts w:ascii="Times New Roman" w:hAnsi="Times New Roman" w:cs="Times New Roman"/>
          <w:sz w:val="22"/>
          <w:szCs w:val="22"/>
        </w:rPr>
        <w:t xml:space="preserve">II.14. </w:t>
      </w:r>
      <w:r w:rsidR="00830DED" w:rsidRPr="00FA7737">
        <w:rPr>
          <w:rFonts w:ascii="Times New Roman" w:hAnsi="Times New Roman" w:cs="Times New Roman"/>
          <w:sz w:val="22"/>
          <w:szCs w:val="22"/>
        </w:rPr>
        <w:t>Alkalmassági feltétel igazolásában részt vevő szervezet</w:t>
      </w:r>
      <w:bookmarkEnd w:id="142"/>
      <w:bookmarkEnd w:id="145"/>
      <w:r w:rsidR="00830DED" w:rsidRPr="00FA7737">
        <w:rPr>
          <w:rFonts w:ascii="Times New Roman" w:hAnsi="Times New Roman" w:cs="Times New Roman"/>
          <w:sz w:val="22"/>
          <w:szCs w:val="22"/>
        </w:rPr>
        <w:t xml:space="preserve"> </w:t>
      </w:r>
    </w:p>
    <w:p w14:paraId="403B1AE9" w14:textId="77777777" w:rsidR="00B65764" w:rsidRPr="00FA7737" w:rsidRDefault="00B65764">
      <w:pPr>
        <w:rPr>
          <w:sz w:val="22"/>
          <w:szCs w:val="22"/>
        </w:rPr>
      </w:pPr>
    </w:p>
    <w:p w14:paraId="368430A4" w14:textId="77777777" w:rsidR="00B65764" w:rsidRPr="00FA7737" w:rsidRDefault="00830DED">
      <w:pPr>
        <w:ind w:left="1005" w:hanging="540"/>
        <w:jc w:val="both"/>
        <w:rPr>
          <w:sz w:val="22"/>
          <w:szCs w:val="22"/>
        </w:rPr>
      </w:pPr>
      <w:r w:rsidRPr="00FA7737">
        <w:rPr>
          <w:sz w:val="22"/>
          <w:szCs w:val="22"/>
        </w:rPr>
        <w:t>14.1. E körbe tartozik az a szervezet vagy személy, amelynek a kapacitásaira támaszkodva felel meg az ajánlattevő a közbeszerzési eljárásban az előírt alkalmassági követelményeknek, a közöttük fennálló kapcsolat jellegétől függetlenül (Kbt. 65. § (7) bekezdés).</w:t>
      </w:r>
    </w:p>
    <w:p w14:paraId="084ACECF" w14:textId="77777777" w:rsidR="00420BCB" w:rsidRPr="00FA7737" w:rsidRDefault="00420BCB">
      <w:pPr>
        <w:ind w:left="1005" w:hanging="540"/>
        <w:jc w:val="both"/>
        <w:rPr>
          <w:sz w:val="22"/>
          <w:szCs w:val="22"/>
        </w:rPr>
      </w:pPr>
    </w:p>
    <w:p w14:paraId="38EC9CC3" w14:textId="77777777" w:rsidR="00B65764" w:rsidRPr="00FA7737" w:rsidRDefault="00830DED">
      <w:pPr>
        <w:ind w:left="1005" w:hanging="540"/>
        <w:jc w:val="both"/>
        <w:rPr>
          <w:sz w:val="22"/>
          <w:szCs w:val="22"/>
        </w:rPr>
      </w:pPr>
      <w:r w:rsidRPr="00FA7737">
        <w:rPr>
          <w:sz w:val="22"/>
          <w:szCs w:val="22"/>
        </w:rPr>
        <w:tab/>
        <w:t>Ebben az esetben</w:t>
      </w:r>
    </w:p>
    <w:p w14:paraId="6846BC34" w14:textId="0A9E9C10" w:rsidR="00B65764" w:rsidRPr="00FA7737" w:rsidRDefault="00830DED">
      <w:pPr>
        <w:ind w:left="1005" w:hanging="540"/>
        <w:jc w:val="both"/>
        <w:rPr>
          <w:sz w:val="22"/>
          <w:szCs w:val="22"/>
        </w:rPr>
      </w:pPr>
      <w:r w:rsidRPr="00FA7737">
        <w:rPr>
          <w:sz w:val="22"/>
          <w:szCs w:val="22"/>
        </w:rPr>
        <w:tab/>
      </w:r>
      <w:r w:rsidR="00F04C6D" w:rsidRPr="00FA7737">
        <w:rPr>
          <w:sz w:val="22"/>
          <w:szCs w:val="22"/>
        </w:rPr>
        <w:t xml:space="preserve">- </w:t>
      </w:r>
      <w:r w:rsidRPr="00FA7737">
        <w:rPr>
          <w:sz w:val="22"/>
          <w:szCs w:val="22"/>
        </w:rPr>
        <w:t>az ajánlatban meg kell nevez</w:t>
      </w:r>
      <w:r w:rsidR="00F04C6D" w:rsidRPr="00FA7737">
        <w:rPr>
          <w:sz w:val="22"/>
          <w:szCs w:val="22"/>
        </w:rPr>
        <w:t>ni</w:t>
      </w:r>
      <w:r w:rsidRPr="00FA7737">
        <w:rPr>
          <w:sz w:val="22"/>
          <w:szCs w:val="22"/>
        </w:rPr>
        <w:t xml:space="preserve"> a kapacitást biztosító szervezetet és meg kell jelölni az eljárást megindító felhívás azon alkalmassági követelmény(</w:t>
      </w:r>
      <w:proofErr w:type="spellStart"/>
      <w:r w:rsidRPr="00FA7737">
        <w:rPr>
          <w:sz w:val="22"/>
          <w:szCs w:val="22"/>
        </w:rPr>
        <w:t>ek</w:t>
      </w:r>
      <w:proofErr w:type="spellEnd"/>
      <w:r w:rsidRPr="00FA7737">
        <w:rPr>
          <w:sz w:val="22"/>
          <w:szCs w:val="22"/>
        </w:rPr>
        <w:t xml:space="preserve">)re vonatkozó </w:t>
      </w:r>
      <w:proofErr w:type="spellStart"/>
      <w:r w:rsidRPr="00FA7737">
        <w:rPr>
          <w:sz w:val="22"/>
          <w:szCs w:val="22"/>
        </w:rPr>
        <w:t>pontjá</w:t>
      </w:r>
      <w:proofErr w:type="spellEnd"/>
      <w:r w:rsidRPr="00FA7737">
        <w:rPr>
          <w:sz w:val="22"/>
          <w:szCs w:val="22"/>
        </w:rPr>
        <w:t>(i)t, amelynek igazolása érdekében az ajánlattevő e szervezet erőforrására vagy arra is támaszkodik. (Kbt. 65.</w:t>
      </w:r>
      <w:r w:rsidR="00B72051">
        <w:rPr>
          <w:sz w:val="22"/>
          <w:szCs w:val="22"/>
        </w:rPr>
        <w:t xml:space="preserve"> </w:t>
      </w:r>
      <w:r w:rsidRPr="00FA7737">
        <w:rPr>
          <w:sz w:val="22"/>
          <w:szCs w:val="22"/>
        </w:rPr>
        <w:t>§ (7) bekezdés)</w:t>
      </w:r>
    </w:p>
    <w:p w14:paraId="7CAF0F26" w14:textId="77777777" w:rsidR="00B65764" w:rsidRDefault="00830DED">
      <w:pPr>
        <w:ind w:left="1005" w:hanging="540"/>
        <w:jc w:val="both"/>
        <w:rPr>
          <w:sz w:val="22"/>
          <w:szCs w:val="22"/>
        </w:rPr>
      </w:pPr>
      <w:r w:rsidRPr="00FA7737">
        <w:rPr>
          <w:sz w:val="22"/>
          <w:szCs w:val="22"/>
        </w:rPr>
        <w:tab/>
      </w:r>
      <w:r w:rsidR="00F04C6D" w:rsidRPr="00FA7737">
        <w:rPr>
          <w:sz w:val="22"/>
          <w:szCs w:val="22"/>
        </w:rPr>
        <w:t xml:space="preserve">- </w:t>
      </w:r>
      <w:r w:rsidRPr="00FA7737">
        <w:rPr>
          <w:sz w:val="22"/>
          <w:szCs w:val="22"/>
        </w:rPr>
        <w:t xml:space="preserve">az ajánlatban csatolni szükséges a kapacitásait rendelkezésre bocsátó szervezet olyan szerződéses vagy előszerződésben vállalt kötelezettségvállalását tartalmazó okiratot, amely </w:t>
      </w:r>
      <w:r w:rsidRPr="009F68BF">
        <w:rPr>
          <w:sz w:val="22"/>
          <w:szCs w:val="22"/>
        </w:rPr>
        <w:t xml:space="preserve">alátámasztja, hogy a szerződés teljesítéséhez szükséges erőforrások rendelkezésre állnak majd a szerződés </w:t>
      </w:r>
      <w:r w:rsidR="007E6485" w:rsidRPr="009F68BF">
        <w:rPr>
          <w:sz w:val="22"/>
          <w:szCs w:val="22"/>
        </w:rPr>
        <w:t xml:space="preserve">teljesítésének időtartama alatt. </w:t>
      </w:r>
      <w:r w:rsidRPr="009F68BF">
        <w:rPr>
          <w:sz w:val="22"/>
          <w:szCs w:val="22"/>
        </w:rPr>
        <w:t>(Kbt. 65. §</w:t>
      </w:r>
      <w:r w:rsidR="007E6485" w:rsidRPr="009F68BF">
        <w:rPr>
          <w:sz w:val="22"/>
          <w:szCs w:val="22"/>
        </w:rPr>
        <w:t xml:space="preserve"> (7)</w:t>
      </w:r>
      <w:r w:rsidRPr="009F68BF">
        <w:rPr>
          <w:sz w:val="22"/>
          <w:szCs w:val="22"/>
        </w:rPr>
        <w:t xml:space="preserve"> bekezdés)</w:t>
      </w:r>
    </w:p>
    <w:p w14:paraId="62E51319" w14:textId="77777777" w:rsidR="00634D28" w:rsidRDefault="00634D28" w:rsidP="00634D28">
      <w:pPr>
        <w:ind w:left="297" w:firstLine="708"/>
        <w:jc w:val="both"/>
        <w:rPr>
          <w:sz w:val="22"/>
          <w:szCs w:val="22"/>
        </w:rPr>
      </w:pPr>
    </w:p>
    <w:p w14:paraId="091A8E50" w14:textId="77777777" w:rsidR="00634D28" w:rsidRPr="009F68BF" w:rsidRDefault="00634D28" w:rsidP="00634D28">
      <w:pPr>
        <w:ind w:left="297" w:firstLine="708"/>
        <w:jc w:val="both"/>
        <w:rPr>
          <w:sz w:val="22"/>
          <w:szCs w:val="22"/>
        </w:rPr>
      </w:pPr>
      <w:r w:rsidRPr="009F68BF">
        <w:rPr>
          <w:sz w:val="22"/>
          <w:szCs w:val="22"/>
        </w:rPr>
        <w:t>Az okiratnak minimálisan az alábbi tartalmi elemeknek kell megfelelnie:</w:t>
      </w:r>
    </w:p>
    <w:p w14:paraId="5AD23993" w14:textId="77777777" w:rsidR="00634D28" w:rsidRPr="009F68BF" w:rsidRDefault="00634D28" w:rsidP="00634D28">
      <w:pPr>
        <w:ind w:left="720"/>
        <w:jc w:val="both"/>
        <w:rPr>
          <w:sz w:val="22"/>
          <w:szCs w:val="22"/>
        </w:rPr>
      </w:pPr>
    </w:p>
    <w:p w14:paraId="4DF7A42D" w14:textId="77777777" w:rsidR="00634D28" w:rsidRPr="009F68BF" w:rsidRDefault="00634D28" w:rsidP="00A545CE">
      <w:pPr>
        <w:pStyle w:val="Listaszerbekezds"/>
        <w:numPr>
          <w:ilvl w:val="0"/>
          <w:numId w:val="12"/>
        </w:numPr>
        <w:suppressAutoHyphens w:val="0"/>
        <w:jc w:val="both"/>
        <w:rPr>
          <w:sz w:val="22"/>
          <w:szCs w:val="22"/>
        </w:rPr>
      </w:pPr>
      <w:r w:rsidRPr="009F68BF">
        <w:rPr>
          <w:sz w:val="22"/>
          <w:szCs w:val="22"/>
        </w:rPr>
        <w:t>tartalmazza az ajánlattevő és a kapacitásait rendelkezésre bocsátó szervezet képviseletében eljárók cégszerű aláírását;</w:t>
      </w:r>
    </w:p>
    <w:p w14:paraId="30624224" w14:textId="77777777" w:rsidR="00634D28" w:rsidRPr="009F68BF" w:rsidRDefault="00634D28" w:rsidP="00A545CE">
      <w:pPr>
        <w:pStyle w:val="Listaszerbekezds"/>
        <w:numPr>
          <w:ilvl w:val="0"/>
          <w:numId w:val="12"/>
        </w:numPr>
        <w:suppressAutoHyphens w:val="0"/>
        <w:jc w:val="both"/>
        <w:rPr>
          <w:sz w:val="22"/>
          <w:szCs w:val="22"/>
        </w:rPr>
      </w:pPr>
      <w:r w:rsidRPr="009F68BF">
        <w:rPr>
          <w:sz w:val="22"/>
          <w:szCs w:val="22"/>
        </w:rPr>
        <w:t>az okiratból egyértelműen ki kell derülnie, hogy az eljárást megindító felhívás mely alkalmassági követelményének vonatkozásában írták alá az okiratot;</w:t>
      </w:r>
    </w:p>
    <w:p w14:paraId="44903938" w14:textId="77777777" w:rsidR="00634D28" w:rsidRPr="009F68BF" w:rsidRDefault="00634D28" w:rsidP="00A545CE">
      <w:pPr>
        <w:pStyle w:val="Listaszerbekezds"/>
        <w:numPr>
          <w:ilvl w:val="0"/>
          <w:numId w:val="12"/>
        </w:numPr>
        <w:suppressAutoHyphens w:val="0"/>
        <w:jc w:val="both"/>
        <w:rPr>
          <w:sz w:val="22"/>
          <w:szCs w:val="22"/>
        </w:rPr>
      </w:pPr>
      <w:r w:rsidRPr="009F68BF">
        <w:rPr>
          <w:sz w:val="22"/>
          <w:szCs w:val="22"/>
        </w:rPr>
        <w:t>az okirat tartalmazza a kapacitást nyújtószervezet részéről azon kötelezettségvállalást, hogy a szerződés teljesítéséhez szükséges erőforrások rendelkezésre állnak majd a szerződés teljesítésének időtartama alatt; továbbá</w:t>
      </w:r>
    </w:p>
    <w:p w14:paraId="6BEFE086" w14:textId="77777777" w:rsidR="00634D28" w:rsidRPr="009F68BF" w:rsidRDefault="00634D28" w:rsidP="00634D28">
      <w:pPr>
        <w:ind w:left="720"/>
        <w:jc w:val="both"/>
        <w:rPr>
          <w:sz w:val="22"/>
          <w:szCs w:val="22"/>
        </w:rPr>
      </w:pPr>
    </w:p>
    <w:p w14:paraId="6C8563F2" w14:textId="77777777" w:rsidR="00634D28" w:rsidRPr="009F68BF" w:rsidRDefault="00634D28" w:rsidP="00634D28">
      <w:pPr>
        <w:ind w:left="1416"/>
        <w:jc w:val="both"/>
        <w:rPr>
          <w:sz w:val="22"/>
          <w:szCs w:val="22"/>
        </w:rPr>
      </w:pPr>
      <w:r w:rsidRPr="009F68BF">
        <w:rPr>
          <w:sz w:val="22"/>
          <w:szCs w:val="22"/>
        </w:rPr>
        <w:lastRenderedPageBreak/>
        <w:t>amennyiben az adott alkalmassági követelmény tekintetében releváns a Kbt. 65. § (9) bekezdése, ebben az esetben</w:t>
      </w:r>
    </w:p>
    <w:p w14:paraId="54583113" w14:textId="77777777" w:rsidR="00634D28" w:rsidRPr="009F68BF" w:rsidRDefault="00634D28" w:rsidP="00A545CE">
      <w:pPr>
        <w:pStyle w:val="Listaszerbekezds"/>
        <w:numPr>
          <w:ilvl w:val="0"/>
          <w:numId w:val="12"/>
        </w:numPr>
        <w:suppressAutoHyphens w:val="0"/>
        <w:jc w:val="both"/>
        <w:rPr>
          <w:sz w:val="22"/>
          <w:szCs w:val="22"/>
        </w:rPr>
      </w:pPr>
      <w:r w:rsidRPr="009F68BF">
        <w:rPr>
          <w:sz w:val="22"/>
          <w:szCs w:val="22"/>
        </w:rPr>
        <w:t>az okiratban nem elegendő csupán nyilatkozni az erőforrások rendelkezésre állásáról, hanem a Kbt. 65. § (9) bekezdése nyomán ki kell derülnie az okiratból (az okiratnak alá kell támasztania), hogy az adott alkalmasság igazolásában részt vevő szervezet olyan mértékben vesz részt a szerződés, vagy a szerződés azon részének teljesítésében, amelyhez e kapacitásokra szükség van, amely – az ajánlattevő saját kapacitásával együtt – biztosítja az  elvárt szaktudás, illetve szakmai tapasztalat érvényesülését a teljesítésben.</w:t>
      </w:r>
    </w:p>
    <w:p w14:paraId="565F90F9" w14:textId="77777777" w:rsidR="00634D28" w:rsidRPr="00F15456" w:rsidRDefault="00634D28" w:rsidP="00634D28">
      <w:pPr>
        <w:ind w:left="720"/>
        <w:jc w:val="both"/>
        <w:rPr>
          <w:sz w:val="22"/>
          <w:szCs w:val="22"/>
        </w:rPr>
      </w:pPr>
    </w:p>
    <w:p w14:paraId="2B498FF4" w14:textId="77777777" w:rsidR="00634D28" w:rsidRDefault="00634D28" w:rsidP="00634D28">
      <w:pPr>
        <w:ind w:left="1005"/>
        <w:jc w:val="both"/>
        <w:rPr>
          <w:sz w:val="22"/>
          <w:szCs w:val="22"/>
        </w:rPr>
      </w:pPr>
      <w:r w:rsidRPr="00F15456">
        <w:rPr>
          <w:sz w:val="22"/>
          <w:szCs w:val="22"/>
        </w:rPr>
        <w:t>A kötelezettségvállalásnak a referenciákra vonatkozó követelmény teljesítését igazoló más szervezet tekintetében azt kell alátámasztania, hogy ez a szervezet ténylegesen részt vesz a szerződés teljesítésében</w:t>
      </w:r>
      <w:r>
        <w:rPr>
          <w:sz w:val="22"/>
          <w:szCs w:val="22"/>
        </w:rPr>
        <w:t>.</w:t>
      </w:r>
    </w:p>
    <w:p w14:paraId="402441E8" w14:textId="77777777" w:rsidR="00634D28" w:rsidRPr="009F68BF" w:rsidRDefault="00634D28">
      <w:pPr>
        <w:ind w:left="1005" w:hanging="540"/>
        <w:jc w:val="both"/>
        <w:rPr>
          <w:sz w:val="22"/>
          <w:szCs w:val="22"/>
        </w:rPr>
      </w:pPr>
    </w:p>
    <w:p w14:paraId="4A0138F2" w14:textId="5A4C0AD9" w:rsidR="00B65764" w:rsidRPr="009F68BF" w:rsidRDefault="00830DED">
      <w:pPr>
        <w:ind w:left="1005" w:hanging="540"/>
        <w:jc w:val="both"/>
        <w:rPr>
          <w:sz w:val="22"/>
          <w:szCs w:val="22"/>
        </w:rPr>
      </w:pPr>
      <w:r w:rsidRPr="009F68BF">
        <w:rPr>
          <w:sz w:val="22"/>
          <w:szCs w:val="22"/>
        </w:rPr>
        <w:tab/>
      </w:r>
      <w:r w:rsidR="007E6485" w:rsidRPr="009F68BF">
        <w:rPr>
          <w:sz w:val="22"/>
          <w:szCs w:val="22"/>
        </w:rPr>
        <w:t xml:space="preserve">- </w:t>
      </w:r>
      <w:r w:rsidRPr="009F68BF">
        <w:rPr>
          <w:sz w:val="22"/>
          <w:szCs w:val="22"/>
        </w:rPr>
        <w:t xml:space="preserve">az ajánlatban be kell nyújtani a kapacitásait rendelkezésre bocsátó szervezet részéről </w:t>
      </w:r>
      <w:r w:rsidR="007E6485" w:rsidRPr="009F68BF">
        <w:rPr>
          <w:sz w:val="22"/>
          <w:szCs w:val="22"/>
        </w:rPr>
        <w:t>a Kbt.</w:t>
      </w:r>
      <w:r w:rsidR="007F3191" w:rsidRPr="009F68BF">
        <w:rPr>
          <w:sz w:val="22"/>
          <w:szCs w:val="22"/>
        </w:rPr>
        <w:t xml:space="preserve"> </w:t>
      </w:r>
      <w:r w:rsidR="007E6485" w:rsidRPr="009F68BF">
        <w:rPr>
          <w:sz w:val="22"/>
          <w:szCs w:val="22"/>
        </w:rPr>
        <w:t>67.</w:t>
      </w:r>
      <w:r w:rsidR="00B72051">
        <w:rPr>
          <w:sz w:val="22"/>
          <w:szCs w:val="22"/>
        </w:rPr>
        <w:t xml:space="preserve"> </w:t>
      </w:r>
      <w:r w:rsidR="007E6485" w:rsidRPr="009F68BF">
        <w:rPr>
          <w:sz w:val="22"/>
          <w:szCs w:val="22"/>
        </w:rPr>
        <w:t xml:space="preserve">§ (1) bekezdés szerinti nyilatkozatot, </w:t>
      </w:r>
      <w:r w:rsidRPr="009F68BF">
        <w:rPr>
          <w:sz w:val="22"/>
          <w:szCs w:val="22"/>
        </w:rPr>
        <w:t>az igazolások</w:t>
      </w:r>
      <w:r w:rsidR="007E6485" w:rsidRPr="009F68BF">
        <w:rPr>
          <w:sz w:val="22"/>
          <w:szCs w:val="22"/>
        </w:rPr>
        <w:t xml:space="preserve"> benyújtásának előírásakor</w:t>
      </w:r>
      <w:r w:rsidRPr="009F68BF">
        <w:rPr>
          <w:sz w:val="22"/>
          <w:szCs w:val="22"/>
        </w:rPr>
        <w:t xml:space="preserve"> pedig e szervezetnek - kizárólag az alkalmassági követelmények tekintetében - az előírt igazolási módokkal azonos módon kell igazolnia az adott alkalmassági feltételnek történő megfelelést. (Kbt. 67.</w:t>
      </w:r>
      <w:r w:rsidR="00B72051">
        <w:rPr>
          <w:sz w:val="22"/>
          <w:szCs w:val="22"/>
        </w:rPr>
        <w:t xml:space="preserve"> </w:t>
      </w:r>
      <w:r w:rsidRPr="009F68BF">
        <w:rPr>
          <w:sz w:val="22"/>
          <w:szCs w:val="22"/>
        </w:rPr>
        <w:t>§ (3) bekezdés</w:t>
      </w:r>
      <w:r w:rsidR="00563DAC" w:rsidRPr="009F68BF">
        <w:rPr>
          <w:sz w:val="22"/>
          <w:szCs w:val="22"/>
        </w:rPr>
        <w:t>, Kbt.</w:t>
      </w:r>
      <w:r w:rsidR="00B72051">
        <w:rPr>
          <w:sz w:val="22"/>
          <w:szCs w:val="22"/>
        </w:rPr>
        <w:t xml:space="preserve"> </w:t>
      </w:r>
      <w:r w:rsidR="00563DAC" w:rsidRPr="009F68BF">
        <w:rPr>
          <w:sz w:val="22"/>
          <w:szCs w:val="22"/>
        </w:rPr>
        <w:t>114.</w:t>
      </w:r>
      <w:r w:rsidR="00B72051">
        <w:rPr>
          <w:sz w:val="22"/>
          <w:szCs w:val="22"/>
        </w:rPr>
        <w:t xml:space="preserve"> </w:t>
      </w:r>
      <w:r w:rsidR="00563DAC" w:rsidRPr="009F68BF">
        <w:rPr>
          <w:sz w:val="22"/>
          <w:szCs w:val="22"/>
        </w:rPr>
        <w:t>§ (2) bekezdés</w:t>
      </w:r>
      <w:r w:rsidRPr="009F68BF">
        <w:rPr>
          <w:sz w:val="22"/>
          <w:szCs w:val="22"/>
        </w:rPr>
        <w:t>)</w:t>
      </w:r>
      <w:r w:rsidR="009F68BF" w:rsidRPr="009F68BF">
        <w:rPr>
          <w:sz w:val="22"/>
          <w:szCs w:val="22"/>
        </w:rPr>
        <w:t>.</w:t>
      </w:r>
    </w:p>
    <w:p w14:paraId="2BF289B0" w14:textId="77777777" w:rsidR="009F68BF" w:rsidRDefault="009F68BF" w:rsidP="009F68BF">
      <w:pPr>
        <w:ind w:left="1005"/>
        <w:jc w:val="both"/>
        <w:rPr>
          <w:sz w:val="22"/>
          <w:szCs w:val="22"/>
        </w:rPr>
      </w:pPr>
    </w:p>
    <w:p w14:paraId="1298DC63" w14:textId="77777777" w:rsidR="009F68BF" w:rsidRPr="00FA7737" w:rsidRDefault="009F68BF" w:rsidP="009F68BF">
      <w:pPr>
        <w:ind w:left="1005"/>
        <w:jc w:val="both"/>
        <w:rPr>
          <w:sz w:val="22"/>
          <w:szCs w:val="22"/>
        </w:rPr>
      </w:pPr>
      <w:r w:rsidRPr="00FA7737">
        <w:rPr>
          <w:sz w:val="22"/>
          <w:szCs w:val="22"/>
        </w:rPr>
        <w:t xml:space="preserve">Amennyiben az ajánlattevő a gazdasági és pénzügyi alkalmasságot </w:t>
      </w:r>
      <w:proofErr w:type="spellStart"/>
      <w:r w:rsidRPr="00FA7737">
        <w:rPr>
          <w:sz w:val="22"/>
          <w:szCs w:val="22"/>
        </w:rPr>
        <w:t>ba</w:t>
      </w:r>
      <w:proofErr w:type="spellEnd"/>
      <w:r w:rsidRPr="00FA7737">
        <w:rPr>
          <w:sz w:val="22"/>
          <w:szCs w:val="22"/>
        </w:rPr>
        <w:t>́</w:t>
      </w:r>
      <w:proofErr w:type="spellStart"/>
      <w:r w:rsidRPr="00FA7737">
        <w:rPr>
          <w:sz w:val="22"/>
          <w:szCs w:val="22"/>
        </w:rPr>
        <w:t>rmely</w:t>
      </w:r>
      <w:proofErr w:type="spellEnd"/>
      <w:r w:rsidRPr="00FA7737">
        <w:rPr>
          <w:sz w:val="22"/>
          <w:szCs w:val="22"/>
        </w:rPr>
        <w:t xml:space="preserve"> más szervezet vagy szemé</w:t>
      </w:r>
      <w:proofErr w:type="spellStart"/>
      <w:r w:rsidRPr="00FA7737">
        <w:rPr>
          <w:sz w:val="22"/>
          <w:szCs w:val="22"/>
        </w:rPr>
        <w:t>ly</w:t>
      </w:r>
      <w:proofErr w:type="spellEnd"/>
      <w:r w:rsidRPr="00FA7737">
        <w:rPr>
          <w:sz w:val="22"/>
          <w:szCs w:val="22"/>
        </w:rPr>
        <w:t xml:space="preserve"> </w:t>
      </w:r>
      <w:proofErr w:type="spellStart"/>
      <w:r w:rsidRPr="00FA7737">
        <w:rPr>
          <w:sz w:val="22"/>
          <w:szCs w:val="22"/>
        </w:rPr>
        <w:t>kapacita</w:t>
      </w:r>
      <w:proofErr w:type="spellEnd"/>
      <w:r w:rsidRPr="00FA7737">
        <w:rPr>
          <w:sz w:val="22"/>
          <w:szCs w:val="22"/>
        </w:rPr>
        <w:t>́</w:t>
      </w:r>
      <w:proofErr w:type="spellStart"/>
      <w:r w:rsidRPr="00FA7737">
        <w:rPr>
          <w:sz w:val="22"/>
          <w:szCs w:val="22"/>
        </w:rPr>
        <w:t>sa</w:t>
      </w:r>
      <w:proofErr w:type="spellEnd"/>
      <w:r w:rsidRPr="00FA7737">
        <w:rPr>
          <w:sz w:val="22"/>
          <w:szCs w:val="22"/>
        </w:rPr>
        <w:t>́</w:t>
      </w:r>
      <w:proofErr w:type="spellStart"/>
      <w:r w:rsidRPr="00FA7737">
        <w:rPr>
          <w:sz w:val="22"/>
          <w:szCs w:val="22"/>
        </w:rPr>
        <w:t>ra</w:t>
      </w:r>
      <w:proofErr w:type="spellEnd"/>
      <w:r w:rsidRPr="00FA7737">
        <w:rPr>
          <w:sz w:val="22"/>
          <w:szCs w:val="22"/>
        </w:rPr>
        <w:t xml:space="preserve"> </w:t>
      </w:r>
      <w:proofErr w:type="spellStart"/>
      <w:r w:rsidRPr="00FA7737">
        <w:rPr>
          <w:sz w:val="22"/>
          <w:szCs w:val="22"/>
        </w:rPr>
        <w:t>ta</w:t>
      </w:r>
      <w:proofErr w:type="spellEnd"/>
      <w:r w:rsidRPr="00FA7737">
        <w:rPr>
          <w:sz w:val="22"/>
          <w:szCs w:val="22"/>
        </w:rPr>
        <w:t>́maszkodva igazolja, abban az esetben az a szervezet, amelynek adatait az ajánlattevő az alkalmasság igazolásához felhasználta, a Ptk. 6:419. §</w:t>
      </w:r>
      <w:proofErr w:type="spellStart"/>
      <w:r w:rsidRPr="00FA7737">
        <w:rPr>
          <w:sz w:val="22"/>
          <w:szCs w:val="22"/>
        </w:rPr>
        <w:t>-ában</w:t>
      </w:r>
      <w:proofErr w:type="spellEnd"/>
      <w:r w:rsidRPr="00FA7737">
        <w:rPr>
          <w:sz w:val="22"/>
          <w:szCs w:val="22"/>
        </w:rPr>
        <w:t xml:space="preserve"> foglaltak szerint kezesként felel az Ajánlatkérőt az ajánlattevő teljesítésének elmaradásával vagy hibás teljesítésével összefüggésben ért kár megtérítéséért.</w:t>
      </w:r>
    </w:p>
    <w:p w14:paraId="32491BAA" w14:textId="77777777" w:rsidR="00B72051" w:rsidRDefault="00B72051" w:rsidP="009F68BF">
      <w:pPr>
        <w:ind w:left="1005"/>
        <w:jc w:val="both"/>
        <w:rPr>
          <w:sz w:val="22"/>
          <w:szCs w:val="22"/>
        </w:rPr>
      </w:pPr>
    </w:p>
    <w:p w14:paraId="0D4B8554" w14:textId="77777777" w:rsidR="009F68BF" w:rsidRDefault="009F68BF" w:rsidP="009F68BF">
      <w:pPr>
        <w:ind w:left="1005"/>
        <w:jc w:val="both"/>
        <w:rPr>
          <w:sz w:val="22"/>
          <w:szCs w:val="22"/>
        </w:rPr>
      </w:pPr>
      <w:r w:rsidRPr="00FA7737">
        <w:rPr>
          <w:sz w:val="22"/>
          <w:szCs w:val="22"/>
        </w:rPr>
        <w:t>Amennyiben ajánlattevő az ajánlati felhívás III.1.2) pontja szerinti alkalmassági feltétel igazolása esetén más szervezet vagy személy kapacitására támaszkodva kíván megfelelni, ebben az esetben ajánlattevőnek az ajánlatában csatolnia kell nyilatkozatát a kapacitást nyújtó szervezet adataira vonatkozóan.</w:t>
      </w:r>
    </w:p>
    <w:p w14:paraId="2546A64F" w14:textId="77777777" w:rsidR="009F68BF" w:rsidRDefault="009F68BF" w:rsidP="009F68BF">
      <w:pPr>
        <w:ind w:left="1005"/>
        <w:jc w:val="both"/>
        <w:rPr>
          <w:sz w:val="22"/>
          <w:szCs w:val="22"/>
        </w:rPr>
      </w:pPr>
    </w:p>
    <w:p w14:paraId="2266E06B" w14:textId="77777777" w:rsidR="00B65764" w:rsidRPr="00FA7737" w:rsidRDefault="00B65764" w:rsidP="009F68BF">
      <w:pPr>
        <w:jc w:val="both"/>
        <w:rPr>
          <w:sz w:val="22"/>
          <w:szCs w:val="22"/>
        </w:rPr>
      </w:pPr>
    </w:p>
    <w:p w14:paraId="5FBC39CB" w14:textId="39B7218C" w:rsidR="000E2BB1" w:rsidRPr="00FA7737" w:rsidRDefault="00634D28" w:rsidP="000E2BB1">
      <w:pPr>
        <w:ind w:left="1005" w:hanging="540"/>
        <w:jc w:val="both"/>
        <w:rPr>
          <w:sz w:val="22"/>
          <w:szCs w:val="22"/>
        </w:rPr>
      </w:pPr>
      <w:r>
        <w:rPr>
          <w:sz w:val="22"/>
          <w:szCs w:val="22"/>
        </w:rPr>
        <w:t>14.2.</w:t>
      </w:r>
      <w:r>
        <w:rPr>
          <w:sz w:val="22"/>
          <w:szCs w:val="22"/>
        </w:rPr>
        <w:tab/>
      </w:r>
      <w:r w:rsidR="00CC72DB" w:rsidRPr="00FA7737">
        <w:rPr>
          <w:sz w:val="22"/>
          <w:szCs w:val="22"/>
        </w:rPr>
        <w:t xml:space="preserve">A </w:t>
      </w:r>
      <w:r w:rsidR="001D2692" w:rsidRPr="00FA7737">
        <w:rPr>
          <w:sz w:val="22"/>
          <w:szCs w:val="22"/>
        </w:rPr>
        <w:t>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w:t>
      </w:r>
      <w:r w:rsidR="00405080" w:rsidRPr="00FA7737">
        <w:rPr>
          <w:sz w:val="22"/>
          <w:szCs w:val="22"/>
        </w:rPr>
        <w:t xml:space="preserve">vényesülését a teljesítésben. </w:t>
      </w:r>
      <w:r w:rsidR="001D2692" w:rsidRPr="00FA7737">
        <w:rPr>
          <w:sz w:val="22"/>
          <w:szCs w:val="22"/>
        </w:rPr>
        <w:t>A</w:t>
      </w:r>
      <w:r w:rsidR="00CC72DB" w:rsidRPr="00FA7737">
        <w:rPr>
          <w:sz w:val="22"/>
          <w:szCs w:val="22"/>
        </w:rPr>
        <w:t xml:space="preserve"> Kbt.</w:t>
      </w:r>
      <w:r w:rsidR="007F3191" w:rsidRPr="00FA7737">
        <w:rPr>
          <w:sz w:val="22"/>
          <w:szCs w:val="22"/>
        </w:rPr>
        <w:t xml:space="preserve"> </w:t>
      </w:r>
      <w:r w:rsidR="00CC72DB" w:rsidRPr="00FA7737">
        <w:rPr>
          <w:sz w:val="22"/>
          <w:szCs w:val="22"/>
        </w:rPr>
        <w:t>65.</w:t>
      </w:r>
      <w:r>
        <w:rPr>
          <w:sz w:val="22"/>
          <w:szCs w:val="22"/>
        </w:rPr>
        <w:t xml:space="preserve"> </w:t>
      </w:r>
      <w:r w:rsidR="00CC72DB" w:rsidRPr="00FA7737">
        <w:rPr>
          <w:sz w:val="22"/>
          <w:szCs w:val="22"/>
        </w:rPr>
        <w:t>§</w:t>
      </w:r>
      <w:r w:rsidR="001D2692" w:rsidRPr="00FA7737">
        <w:rPr>
          <w:sz w:val="22"/>
          <w:szCs w:val="22"/>
        </w:rPr>
        <w:t xml:space="preserve"> (7) bekezdés szerinti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r w:rsidR="00156A3B" w:rsidRPr="00FA7737">
        <w:rPr>
          <w:sz w:val="22"/>
          <w:szCs w:val="22"/>
        </w:rPr>
        <w:t xml:space="preserve"> </w:t>
      </w:r>
      <w:r w:rsidR="000E2BB1" w:rsidRPr="00FA7737">
        <w:rPr>
          <w:sz w:val="22"/>
          <w:szCs w:val="22"/>
        </w:rPr>
        <w:t>(Kbt. 65.</w:t>
      </w:r>
      <w:r w:rsidR="00B72051">
        <w:rPr>
          <w:sz w:val="22"/>
          <w:szCs w:val="22"/>
        </w:rPr>
        <w:t xml:space="preserve"> </w:t>
      </w:r>
      <w:r w:rsidR="000E2BB1" w:rsidRPr="00FA7737">
        <w:rPr>
          <w:sz w:val="22"/>
          <w:szCs w:val="22"/>
        </w:rPr>
        <w:t>§ (9) bekezdés)</w:t>
      </w:r>
    </w:p>
    <w:p w14:paraId="5302012E" w14:textId="77777777" w:rsidR="00B65764" w:rsidRPr="00FA7737" w:rsidRDefault="00830DED" w:rsidP="00156A3B">
      <w:pPr>
        <w:ind w:left="1005" w:hanging="540"/>
        <w:jc w:val="both"/>
        <w:rPr>
          <w:sz w:val="22"/>
          <w:szCs w:val="22"/>
        </w:rPr>
      </w:pPr>
      <w:r w:rsidRPr="00FA7737">
        <w:rPr>
          <w:sz w:val="22"/>
          <w:szCs w:val="22"/>
        </w:rPr>
        <w:t xml:space="preserve"> </w:t>
      </w:r>
    </w:p>
    <w:p w14:paraId="0EF412C9" w14:textId="77777777" w:rsidR="00B65764" w:rsidRPr="00FA7737" w:rsidRDefault="00B65764">
      <w:pPr>
        <w:ind w:left="1005" w:hanging="540"/>
        <w:jc w:val="both"/>
        <w:rPr>
          <w:b/>
          <w:sz w:val="22"/>
          <w:szCs w:val="22"/>
        </w:rPr>
      </w:pPr>
    </w:p>
    <w:p w14:paraId="44817107" w14:textId="77777777" w:rsidR="00B65764" w:rsidRPr="00FA7737" w:rsidRDefault="00156A3B">
      <w:pPr>
        <w:ind w:left="1005" w:hanging="540"/>
        <w:jc w:val="both"/>
        <w:rPr>
          <w:sz w:val="22"/>
          <w:szCs w:val="22"/>
        </w:rPr>
      </w:pPr>
      <w:r w:rsidRPr="00FA7737">
        <w:rPr>
          <w:sz w:val="22"/>
          <w:szCs w:val="22"/>
        </w:rPr>
        <w:t>14.3</w:t>
      </w:r>
      <w:r w:rsidR="00830DED" w:rsidRPr="00FA7737">
        <w:rPr>
          <w:sz w:val="22"/>
          <w:szCs w:val="22"/>
        </w:rPr>
        <w:t>.</w:t>
      </w:r>
      <w:r w:rsidRPr="00FA7737">
        <w:rPr>
          <w:sz w:val="22"/>
          <w:szCs w:val="22"/>
        </w:rPr>
        <w:t xml:space="preserve"> </w:t>
      </w:r>
      <w:r w:rsidR="00830DED" w:rsidRPr="00FA7737">
        <w:rPr>
          <w:sz w:val="22"/>
          <w:szCs w:val="22"/>
        </w:rPr>
        <w:t xml:space="preserve">Felhívjuk figyelmüket, hogy </w:t>
      </w:r>
    </w:p>
    <w:p w14:paraId="34D9E260" w14:textId="77777777" w:rsidR="00B65764" w:rsidRDefault="008D2C75">
      <w:pPr>
        <w:ind w:left="1005" w:hanging="12"/>
        <w:jc w:val="both"/>
        <w:rPr>
          <w:sz w:val="22"/>
          <w:szCs w:val="22"/>
        </w:rPr>
      </w:pPr>
      <w:r w:rsidRPr="00FA7737">
        <w:rPr>
          <w:sz w:val="22"/>
          <w:szCs w:val="22"/>
        </w:rPr>
        <w:t xml:space="preserve">- </w:t>
      </w:r>
      <w:r w:rsidR="00830DED" w:rsidRPr="00FA7737">
        <w:rPr>
          <w:sz w:val="22"/>
          <w:szCs w:val="22"/>
        </w:rPr>
        <w:t>Nem használhatja fel a gazdasági szereplő alkalmassága igazolására azokat az adatokat, amelyek felhasználására jogutódlás eredményeként - a jogelőd kapacitásait rendelkezésre bocsátó szervezetként történő bevonása nélkül - maga lenne jogosult, ha a jogelőd gazdasági szereplő tekintetében az eljárásban alkalmazandó valamely kizáró ok fennáll, vagy - ha a jogelőd megszűnt - megszűnése hiányában fennállna. A gazdasági szereplő ebben az esetben is élhet az öntisztázás lehetőségével és felhasználhatja a jogelődnek az alkalmasság igazolására szolgáló adatait, ha a korábban felmerült kizáró okkal összefüggésben igazolja megbízhatóságát.</w:t>
      </w:r>
      <w:r w:rsidRPr="00FA7737">
        <w:rPr>
          <w:sz w:val="22"/>
          <w:szCs w:val="22"/>
        </w:rPr>
        <w:t xml:space="preserve"> (Kbt. 65. § (11</w:t>
      </w:r>
      <w:r w:rsidR="00830DED" w:rsidRPr="00FA7737">
        <w:rPr>
          <w:sz w:val="22"/>
          <w:szCs w:val="22"/>
        </w:rPr>
        <w:t>) bekezdés.)</w:t>
      </w:r>
    </w:p>
    <w:p w14:paraId="25CE45A2" w14:textId="77777777" w:rsidR="00901767" w:rsidRDefault="00901767">
      <w:pPr>
        <w:ind w:left="1005" w:hanging="12"/>
        <w:jc w:val="both"/>
        <w:rPr>
          <w:sz w:val="22"/>
          <w:szCs w:val="22"/>
        </w:rPr>
      </w:pPr>
    </w:p>
    <w:p w14:paraId="755219A3" w14:textId="77777777" w:rsidR="00901767" w:rsidRPr="00F15456" w:rsidRDefault="00901767" w:rsidP="00901767">
      <w:pPr>
        <w:ind w:left="1005" w:hanging="540"/>
        <w:jc w:val="both"/>
        <w:rPr>
          <w:sz w:val="22"/>
          <w:szCs w:val="22"/>
        </w:rPr>
      </w:pPr>
      <w:r>
        <w:rPr>
          <w:sz w:val="22"/>
          <w:szCs w:val="22"/>
        </w:rPr>
        <w:lastRenderedPageBreak/>
        <w:t>14.4.</w:t>
      </w:r>
      <w:r w:rsidRPr="00901767">
        <w:rPr>
          <w:sz w:val="22"/>
          <w:szCs w:val="22"/>
        </w:rPr>
        <w:t xml:space="preserve"> </w:t>
      </w:r>
      <w:r w:rsidRPr="00F15456">
        <w:rPr>
          <w:sz w:val="22"/>
          <w:szCs w:val="22"/>
        </w:rPr>
        <w:t>Amennyiben az ajánlattevő- átalakulásra hivatkozással – jogelődje bármely adatát fel kívánja használni, az ajánlatához csatolnia kell a jogutódlás tényét, körülményeit bizonyító cégiratokat egyszerű másolatban, így különösen a szétválási, kiválási szerződést, átalakulási cégiratokat.</w:t>
      </w:r>
    </w:p>
    <w:p w14:paraId="69AE6E7C" w14:textId="77777777" w:rsidR="00901767" w:rsidRPr="00F15456" w:rsidRDefault="00901767" w:rsidP="00901767">
      <w:pPr>
        <w:ind w:left="1005"/>
        <w:jc w:val="both"/>
        <w:rPr>
          <w:sz w:val="22"/>
          <w:szCs w:val="22"/>
        </w:rPr>
      </w:pPr>
      <w:r w:rsidRPr="00F15456">
        <w:rPr>
          <w:sz w:val="22"/>
          <w:szCs w:val="22"/>
        </w:rPr>
        <w:t>A Kbt. 65. § (11) bekezdése alapján nem használhatja fel az ajánlattevő alkalmassága igazolására azokat az adatokat, amelyek felhasználására jogutódlás eredményeként - a jogelőd a Kbt. 65. § (7) bekezdés szerinti bevonása nélkül - maga lenne jogosult, ha a jogelőd ajánlattevő tekintetében az eljárásban alkalmazandó valamely kizáró ok fennáll, vagy - ha a jogelőd megszűnt - megszűnése hiányában fennállna. Az ajánlattevő ebben az esetben is élhet a 64. § szerinti lehetőséggel és felhasználhatja a jogelődnek az alkalmasság igazolására szolgáló adatait, ha a korábban felmerült kizáró okkal összefüggésben igazolja megbízhatóságát.</w:t>
      </w:r>
    </w:p>
    <w:p w14:paraId="63D17704" w14:textId="77777777" w:rsidR="00901767" w:rsidRPr="00FA7737" w:rsidRDefault="00901767">
      <w:pPr>
        <w:ind w:left="1005" w:hanging="12"/>
        <w:jc w:val="both"/>
        <w:rPr>
          <w:sz w:val="22"/>
          <w:szCs w:val="22"/>
        </w:rPr>
      </w:pPr>
    </w:p>
    <w:p w14:paraId="75CFCAD6" w14:textId="6C788B42" w:rsidR="000869B0" w:rsidRPr="00FA7737" w:rsidRDefault="00EC1538">
      <w:pPr>
        <w:pStyle w:val="Cmsor2"/>
        <w:numPr>
          <w:ilvl w:val="0"/>
          <w:numId w:val="0"/>
        </w:numPr>
        <w:ind w:left="315"/>
        <w:jc w:val="both"/>
        <w:rPr>
          <w:rFonts w:ascii="Times New Roman" w:hAnsi="Times New Roman" w:cs="Times New Roman"/>
          <w:sz w:val="22"/>
          <w:szCs w:val="22"/>
        </w:rPr>
      </w:pPr>
      <w:bookmarkStart w:id="146" w:name="pr406"/>
      <w:bookmarkStart w:id="147" w:name="pr407"/>
      <w:bookmarkStart w:id="148" w:name="__RefHeading__1283_293767114"/>
      <w:bookmarkStart w:id="149" w:name="__RefHeading__1285_2027424762"/>
      <w:bookmarkStart w:id="150" w:name="__RefHeading__994_1351955422"/>
      <w:bookmarkStart w:id="151" w:name="__RefHeading__9629_1603611610"/>
      <w:bookmarkStart w:id="152" w:name="__RefHeading__1863_1460528295"/>
      <w:bookmarkStart w:id="153" w:name="__RefHeading__3465_1351955422"/>
      <w:bookmarkStart w:id="154" w:name="__RefHeading__1075_897306905"/>
      <w:bookmarkStart w:id="155" w:name="__RefHeading__1131_1777915023"/>
      <w:bookmarkStart w:id="156" w:name="__RefHeading__266_1584693705"/>
      <w:bookmarkStart w:id="157" w:name="__RefHeading__14555_601384219"/>
      <w:bookmarkStart w:id="158" w:name="_Toc491435900"/>
      <w:bookmarkEnd w:id="146"/>
      <w:bookmarkEnd w:id="147"/>
      <w:bookmarkEnd w:id="148"/>
      <w:bookmarkEnd w:id="149"/>
      <w:bookmarkEnd w:id="150"/>
      <w:bookmarkEnd w:id="151"/>
      <w:bookmarkEnd w:id="152"/>
      <w:bookmarkEnd w:id="153"/>
      <w:bookmarkEnd w:id="154"/>
      <w:bookmarkEnd w:id="155"/>
      <w:bookmarkEnd w:id="156"/>
      <w:bookmarkEnd w:id="157"/>
      <w:r w:rsidRPr="00FA7737">
        <w:rPr>
          <w:rFonts w:ascii="Times New Roman" w:hAnsi="Times New Roman" w:cs="Times New Roman"/>
          <w:sz w:val="22"/>
          <w:szCs w:val="22"/>
        </w:rPr>
        <w:t>II.1</w:t>
      </w:r>
      <w:r w:rsidR="00817755" w:rsidRPr="00FA7737">
        <w:rPr>
          <w:rFonts w:ascii="Times New Roman" w:hAnsi="Times New Roman" w:cs="Times New Roman"/>
          <w:sz w:val="22"/>
          <w:szCs w:val="22"/>
        </w:rPr>
        <w:t>5</w:t>
      </w:r>
      <w:r w:rsidRPr="00FA7737">
        <w:rPr>
          <w:rFonts w:ascii="Times New Roman" w:hAnsi="Times New Roman" w:cs="Times New Roman"/>
          <w:sz w:val="22"/>
          <w:szCs w:val="22"/>
        </w:rPr>
        <w:t>.</w:t>
      </w:r>
      <w:r w:rsidRPr="00FA7737">
        <w:rPr>
          <w:rFonts w:ascii="Times New Roman" w:hAnsi="Times New Roman" w:cs="Times New Roman"/>
          <w:sz w:val="22"/>
          <w:szCs w:val="22"/>
        </w:rPr>
        <w:tab/>
      </w:r>
      <w:r w:rsidR="00830DED" w:rsidRPr="00FA7737">
        <w:rPr>
          <w:rFonts w:ascii="Times New Roman" w:hAnsi="Times New Roman" w:cs="Times New Roman"/>
          <w:sz w:val="22"/>
          <w:szCs w:val="22"/>
        </w:rPr>
        <w:t>Átváltások</w:t>
      </w:r>
      <w:bookmarkEnd w:id="158"/>
    </w:p>
    <w:p w14:paraId="3FA573A5" w14:textId="77777777" w:rsidR="00517216" w:rsidRPr="00FA7737" w:rsidRDefault="00517216">
      <w:pPr>
        <w:ind w:left="180"/>
        <w:jc w:val="both"/>
        <w:rPr>
          <w:b/>
          <w:i/>
          <w:sz w:val="22"/>
          <w:szCs w:val="22"/>
        </w:rPr>
      </w:pPr>
    </w:p>
    <w:p w14:paraId="49525D2E" w14:textId="77777777" w:rsidR="007620B5" w:rsidRPr="00FA7737" w:rsidRDefault="004B6F61" w:rsidP="007620B5">
      <w:pPr>
        <w:ind w:left="708"/>
        <w:jc w:val="both"/>
        <w:rPr>
          <w:sz w:val="22"/>
          <w:szCs w:val="22"/>
        </w:rPr>
      </w:pPr>
      <w:r w:rsidRPr="00FA7737">
        <w:rPr>
          <w:sz w:val="22"/>
          <w:szCs w:val="22"/>
        </w:rPr>
        <w:t xml:space="preserve">Árfolyamok az alkalmasság igazolásával kapcsolatban: Az ajánlatokban szereplő, az alkalmasság megítéléséhez szükséges minden pénzügyi adatot forintban (HUF) kell megadni. </w:t>
      </w:r>
    </w:p>
    <w:p w14:paraId="418EDB11" w14:textId="77777777" w:rsidR="00B72051" w:rsidRDefault="00B72051" w:rsidP="007620B5">
      <w:pPr>
        <w:ind w:left="708"/>
        <w:jc w:val="both"/>
        <w:rPr>
          <w:sz w:val="22"/>
          <w:szCs w:val="22"/>
        </w:rPr>
      </w:pPr>
    </w:p>
    <w:p w14:paraId="2088B869" w14:textId="19AF8F86" w:rsidR="00EE64A0" w:rsidRPr="00FA7737" w:rsidRDefault="007620B5" w:rsidP="00144DCD">
      <w:pPr>
        <w:pStyle w:val="Listaszerbekezds"/>
        <w:widowControl w:val="0"/>
        <w:adjustRightInd w:val="0"/>
        <w:spacing w:after="120"/>
        <w:ind w:left="708"/>
        <w:jc w:val="both"/>
        <w:textAlignment w:val="baseline"/>
        <w:rPr>
          <w:sz w:val="22"/>
          <w:szCs w:val="22"/>
        </w:rPr>
      </w:pPr>
      <w:r w:rsidRPr="00FA7737">
        <w:rPr>
          <w:sz w:val="22"/>
          <w:szCs w:val="22"/>
        </w:rPr>
        <w:t xml:space="preserve">Ajánlatkérő kiegészítéseként közli, hogy </w:t>
      </w:r>
      <w:r w:rsidR="00F5724C" w:rsidRPr="00FA7737">
        <w:rPr>
          <w:sz w:val="22"/>
          <w:szCs w:val="22"/>
        </w:rPr>
        <w:t xml:space="preserve">a </w:t>
      </w:r>
      <w:r w:rsidR="00B72051">
        <w:rPr>
          <w:sz w:val="22"/>
          <w:szCs w:val="22"/>
        </w:rPr>
        <w:t>P/1. g</w:t>
      </w:r>
      <w:r w:rsidR="00F5724C" w:rsidRPr="00FA7737">
        <w:rPr>
          <w:sz w:val="22"/>
          <w:szCs w:val="22"/>
        </w:rPr>
        <w:t xml:space="preserve">azdasági és pénzügyi alkalmassági követelmény P/1 tekintetében </w:t>
      </w:r>
      <w:r w:rsidRPr="00FA7737">
        <w:rPr>
          <w:sz w:val="22"/>
          <w:szCs w:val="22"/>
        </w:rPr>
        <w:t xml:space="preserve">a nem forintban rendelkezésre álló adatokat az eredeti devizanemben kéri megadni. Az egyes üzleti évekre idegen devizanemben megadott árbevételi összegek forintra történő átszámítására ajánlatkérő  az egyes  üzleti évekre irányadó </w:t>
      </w:r>
      <w:proofErr w:type="spellStart"/>
      <w:r w:rsidRPr="00FA7737">
        <w:rPr>
          <w:sz w:val="22"/>
          <w:szCs w:val="22"/>
        </w:rPr>
        <w:t>mérlegfordulónapokon</w:t>
      </w:r>
      <w:proofErr w:type="spellEnd"/>
      <w:r w:rsidRPr="00FA7737">
        <w:rPr>
          <w:sz w:val="22"/>
          <w:szCs w:val="22"/>
        </w:rPr>
        <w:t xml:space="preserve"> érvényes MNB devizaárfolyamot alkalmazza, ennek hiányában az ECB által ugyanebben az időpontban jegyzett devizák keresztárfolyamából számított árfolyam kerül alkalmazásra</w:t>
      </w:r>
      <w:r w:rsidR="00F5724C" w:rsidRPr="00FA7737">
        <w:rPr>
          <w:sz w:val="22"/>
          <w:szCs w:val="22"/>
        </w:rPr>
        <w:t>.</w:t>
      </w:r>
      <w:r w:rsidRPr="00FA7737">
        <w:rPr>
          <w:sz w:val="22"/>
          <w:szCs w:val="22"/>
        </w:rPr>
        <w:t xml:space="preserve"> </w:t>
      </w:r>
      <w:r w:rsidR="00F5724C" w:rsidRPr="00FA7737">
        <w:rPr>
          <w:b/>
          <w:sz w:val="22"/>
          <w:szCs w:val="22"/>
        </w:rPr>
        <w:t>A</w:t>
      </w:r>
      <w:r w:rsidRPr="00FA7737">
        <w:rPr>
          <w:b/>
          <w:sz w:val="22"/>
          <w:szCs w:val="22"/>
        </w:rPr>
        <w:t xml:space="preserve"> </w:t>
      </w:r>
      <w:proofErr w:type="spellStart"/>
      <w:r w:rsidRPr="00FA7737">
        <w:rPr>
          <w:b/>
          <w:sz w:val="22"/>
          <w:szCs w:val="22"/>
        </w:rPr>
        <w:t>mérlegfordulónapokat</w:t>
      </w:r>
      <w:proofErr w:type="spellEnd"/>
      <w:r w:rsidRPr="00FA7737">
        <w:rPr>
          <w:b/>
          <w:sz w:val="22"/>
          <w:szCs w:val="22"/>
        </w:rPr>
        <w:t xml:space="preserve"> kérjük megadni minden esetben!</w:t>
      </w:r>
    </w:p>
    <w:p w14:paraId="38174812" w14:textId="77777777" w:rsidR="00EE64A0" w:rsidRPr="00FA7737" w:rsidRDefault="00EE64A0">
      <w:pPr>
        <w:ind w:left="993"/>
        <w:jc w:val="both"/>
        <w:rPr>
          <w:sz w:val="22"/>
          <w:szCs w:val="22"/>
        </w:rPr>
      </w:pPr>
    </w:p>
    <w:p w14:paraId="7034AFA8" w14:textId="7F21C857" w:rsidR="00B65764" w:rsidRPr="00FA7737" w:rsidRDefault="004845E9">
      <w:pPr>
        <w:pStyle w:val="Cmsor2"/>
        <w:numPr>
          <w:ilvl w:val="0"/>
          <w:numId w:val="0"/>
        </w:numPr>
        <w:ind w:left="315"/>
        <w:jc w:val="both"/>
        <w:rPr>
          <w:rFonts w:ascii="Times New Roman" w:hAnsi="Times New Roman" w:cs="Times New Roman"/>
          <w:sz w:val="22"/>
          <w:szCs w:val="22"/>
        </w:rPr>
      </w:pPr>
      <w:bookmarkStart w:id="159" w:name="_Toc491435901"/>
      <w:r w:rsidRPr="00FA7737">
        <w:rPr>
          <w:rFonts w:ascii="Times New Roman" w:hAnsi="Times New Roman" w:cs="Times New Roman"/>
          <w:sz w:val="22"/>
          <w:szCs w:val="22"/>
        </w:rPr>
        <w:t>II.16.</w:t>
      </w:r>
      <w:r w:rsidR="001474DF" w:rsidRPr="00FA7737">
        <w:rPr>
          <w:rFonts w:ascii="Times New Roman" w:hAnsi="Times New Roman" w:cs="Times New Roman"/>
          <w:sz w:val="22"/>
          <w:szCs w:val="22"/>
        </w:rPr>
        <w:tab/>
      </w:r>
      <w:r w:rsidRPr="00FA7737">
        <w:rPr>
          <w:rFonts w:ascii="Times New Roman" w:hAnsi="Times New Roman" w:cs="Times New Roman"/>
          <w:sz w:val="22"/>
          <w:szCs w:val="22"/>
        </w:rPr>
        <w:t>Az üzleti titok</w:t>
      </w:r>
      <w:bookmarkEnd w:id="159"/>
    </w:p>
    <w:p w14:paraId="3043A70F" w14:textId="77777777" w:rsidR="000E2BB1" w:rsidRPr="00FA7737" w:rsidRDefault="000E2BB1" w:rsidP="000E2BB1">
      <w:pPr>
        <w:rPr>
          <w:sz w:val="22"/>
          <w:szCs w:val="22"/>
        </w:rPr>
      </w:pPr>
    </w:p>
    <w:p w14:paraId="2E6CBB00" w14:textId="77777777" w:rsidR="00972629" w:rsidRPr="00972629" w:rsidRDefault="001474DF" w:rsidP="006D53D3">
      <w:pPr>
        <w:ind w:left="708"/>
        <w:jc w:val="both"/>
        <w:rPr>
          <w:sz w:val="22"/>
          <w:szCs w:val="22"/>
        </w:rPr>
      </w:pPr>
      <w:r w:rsidRPr="00FA7737">
        <w:rPr>
          <w:sz w:val="22"/>
          <w:szCs w:val="22"/>
        </w:rPr>
        <w:t xml:space="preserve">16.1. </w:t>
      </w:r>
      <w:r w:rsidR="00830DED" w:rsidRPr="00FA7737">
        <w:rPr>
          <w:sz w:val="22"/>
          <w:szCs w:val="22"/>
        </w:rPr>
        <w:t xml:space="preserve"> </w:t>
      </w:r>
      <w:r w:rsidRPr="00FA7737">
        <w:rPr>
          <w:sz w:val="22"/>
          <w:szCs w:val="22"/>
        </w:rPr>
        <w:t>A gazdasági szereplő az ajánlatban</w:t>
      </w:r>
      <w:r w:rsidR="00E92E91" w:rsidRPr="00FA7737">
        <w:rPr>
          <w:sz w:val="22"/>
          <w:szCs w:val="22"/>
        </w:rPr>
        <w:t>, hiánypótlásban</w:t>
      </w:r>
      <w:r w:rsidR="00E16444" w:rsidRPr="00FA7737">
        <w:rPr>
          <w:sz w:val="22"/>
          <w:szCs w:val="22"/>
        </w:rPr>
        <w:t xml:space="preserve"> vagy felvilágosításban</w:t>
      </w:r>
      <w:r w:rsidRPr="00FA7737">
        <w:rPr>
          <w:sz w:val="22"/>
          <w:szCs w:val="22"/>
        </w:rPr>
        <w:t>, valamint a Kbt.</w:t>
      </w:r>
      <w:r w:rsidR="00972629">
        <w:rPr>
          <w:sz w:val="22"/>
          <w:szCs w:val="22"/>
        </w:rPr>
        <w:t xml:space="preserve"> </w:t>
      </w:r>
      <w:r w:rsidRPr="00FA7737">
        <w:rPr>
          <w:sz w:val="22"/>
          <w:szCs w:val="22"/>
        </w:rPr>
        <w:t>72. § szerinti indokolásban elkülönített módon elhelyezett, üzleti titkot (ideértve a védett ismeretet is) [Ptk. 2:47. §] tartalmazó iratok nyilván</w:t>
      </w:r>
      <w:r w:rsidR="00972629">
        <w:rPr>
          <w:sz w:val="22"/>
          <w:szCs w:val="22"/>
        </w:rPr>
        <w:t xml:space="preserve">osságra hozatalát megtilthatja, amelyről ajánlatában nyilatkoznia </w:t>
      </w:r>
      <w:r w:rsidR="00972629" w:rsidRPr="00972629">
        <w:rPr>
          <w:sz w:val="22"/>
          <w:szCs w:val="22"/>
        </w:rPr>
        <w:t xml:space="preserve">szükséges. </w:t>
      </w:r>
      <w:r w:rsidRPr="00972629">
        <w:rPr>
          <w:sz w:val="22"/>
          <w:szCs w:val="22"/>
        </w:rPr>
        <w:t>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w:t>
      </w:r>
      <w:r w:rsidR="00972629" w:rsidRPr="00972629">
        <w:rPr>
          <w:sz w:val="22"/>
          <w:szCs w:val="22"/>
        </w:rPr>
        <w:t xml:space="preserve"> Az ajánlattevő á</w:t>
      </w:r>
      <w:proofErr w:type="spellStart"/>
      <w:r w:rsidR="00972629" w:rsidRPr="00972629">
        <w:rPr>
          <w:sz w:val="22"/>
          <w:szCs w:val="22"/>
        </w:rPr>
        <w:t>ltal</w:t>
      </w:r>
      <w:proofErr w:type="spellEnd"/>
      <w:r w:rsidR="00972629" w:rsidRPr="00972629">
        <w:rPr>
          <w:sz w:val="22"/>
          <w:szCs w:val="22"/>
        </w:rPr>
        <w:t xml:space="preserve"> adott </w:t>
      </w:r>
      <w:proofErr w:type="spellStart"/>
      <w:r w:rsidR="00972629" w:rsidRPr="00972629">
        <w:rPr>
          <w:sz w:val="22"/>
          <w:szCs w:val="22"/>
        </w:rPr>
        <w:t>indokola</w:t>
      </w:r>
      <w:proofErr w:type="spellEnd"/>
      <w:r w:rsidR="00972629" w:rsidRPr="00972629">
        <w:rPr>
          <w:sz w:val="22"/>
          <w:szCs w:val="22"/>
        </w:rPr>
        <w:t xml:space="preserve">́s nem </w:t>
      </w:r>
      <w:proofErr w:type="spellStart"/>
      <w:r w:rsidR="00972629" w:rsidRPr="00972629">
        <w:rPr>
          <w:sz w:val="22"/>
          <w:szCs w:val="22"/>
        </w:rPr>
        <w:t>megfelelo</w:t>
      </w:r>
      <w:proofErr w:type="spellEnd"/>
      <w:r w:rsidR="00972629" w:rsidRPr="00972629">
        <w:rPr>
          <w:sz w:val="22"/>
          <w:szCs w:val="22"/>
        </w:rPr>
        <w:t>̋, amennyiben csupán megismétli a vonatkozó jogszabályi rendelkezéseket vagy általánosságot rögzít, azaz az á</w:t>
      </w:r>
      <w:proofErr w:type="spellStart"/>
      <w:r w:rsidR="00972629" w:rsidRPr="00972629">
        <w:rPr>
          <w:sz w:val="22"/>
          <w:szCs w:val="22"/>
        </w:rPr>
        <w:t>ltala</w:t>
      </w:r>
      <w:proofErr w:type="spellEnd"/>
      <w:r w:rsidR="00972629" w:rsidRPr="00972629">
        <w:rPr>
          <w:sz w:val="22"/>
          <w:szCs w:val="22"/>
        </w:rPr>
        <w:t>́</w:t>
      </w:r>
      <w:proofErr w:type="spellStart"/>
      <w:r w:rsidR="00972629" w:rsidRPr="00972629">
        <w:rPr>
          <w:sz w:val="22"/>
          <w:szCs w:val="22"/>
        </w:rPr>
        <w:t>nossa</w:t>
      </w:r>
      <w:proofErr w:type="spellEnd"/>
      <w:r w:rsidR="00972629" w:rsidRPr="00972629">
        <w:rPr>
          <w:sz w:val="22"/>
          <w:szCs w:val="22"/>
        </w:rPr>
        <w:t xml:space="preserve">́g szintjén </w:t>
      </w:r>
      <w:proofErr w:type="spellStart"/>
      <w:r w:rsidR="00972629" w:rsidRPr="00972629">
        <w:rPr>
          <w:sz w:val="22"/>
          <w:szCs w:val="22"/>
        </w:rPr>
        <w:t>keru</w:t>
      </w:r>
      <w:proofErr w:type="spellEnd"/>
      <w:r w:rsidR="00972629" w:rsidRPr="00972629">
        <w:rPr>
          <w:sz w:val="22"/>
          <w:szCs w:val="22"/>
        </w:rPr>
        <w:t>̈l megfogalmazásra. A benyújtott indoklásban az ajánlattevőnek mindenképpen meg kell jelölnie a kockázatot, a veszélyeket és a valószínűsíthető sérelmet.</w:t>
      </w:r>
    </w:p>
    <w:p w14:paraId="1C4EAC98" w14:textId="77777777" w:rsidR="00972629" w:rsidRPr="00F15456" w:rsidRDefault="00972629" w:rsidP="006D53D3">
      <w:pPr>
        <w:tabs>
          <w:tab w:val="num" w:pos="1260"/>
        </w:tabs>
        <w:ind w:left="708"/>
        <w:jc w:val="both"/>
        <w:rPr>
          <w:sz w:val="22"/>
          <w:szCs w:val="22"/>
        </w:rPr>
      </w:pPr>
      <w:r w:rsidRPr="00972629">
        <w:rPr>
          <w:sz w:val="22"/>
          <w:szCs w:val="22"/>
        </w:rPr>
        <w:t xml:space="preserve">Ajánlatkérő felhívja a figyelmet, hogy amennyiben az ajánlattevő valamely adatot a Kbt. 44. § (2)-(3) </w:t>
      </w:r>
      <w:proofErr w:type="spellStart"/>
      <w:r w:rsidRPr="00972629">
        <w:rPr>
          <w:sz w:val="22"/>
          <w:szCs w:val="22"/>
        </w:rPr>
        <w:t>bekezde</w:t>
      </w:r>
      <w:proofErr w:type="spellEnd"/>
      <w:r w:rsidRPr="00972629">
        <w:rPr>
          <w:sz w:val="22"/>
          <w:szCs w:val="22"/>
        </w:rPr>
        <w:t>́sébe ü</w:t>
      </w:r>
      <w:proofErr w:type="spellStart"/>
      <w:r w:rsidRPr="00972629">
        <w:rPr>
          <w:sz w:val="22"/>
          <w:szCs w:val="22"/>
        </w:rPr>
        <w:t>tko</w:t>
      </w:r>
      <w:proofErr w:type="spellEnd"/>
      <w:r w:rsidRPr="00972629">
        <w:rPr>
          <w:sz w:val="22"/>
          <w:szCs w:val="22"/>
        </w:rPr>
        <w:t>̈</w:t>
      </w:r>
      <w:proofErr w:type="spellStart"/>
      <w:r w:rsidRPr="00972629">
        <w:rPr>
          <w:sz w:val="22"/>
          <w:szCs w:val="22"/>
        </w:rPr>
        <w:t>zo</w:t>
      </w:r>
      <w:proofErr w:type="spellEnd"/>
      <w:r w:rsidRPr="00972629">
        <w:rPr>
          <w:sz w:val="22"/>
          <w:szCs w:val="22"/>
        </w:rPr>
        <w:t xml:space="preserve">̋ </w:t>
      </w:r>
      <w:proofErr w:type="spellStart"/>
      <w:r w:rsidRPr="00972629">
        <w:rPr>
          <w:sz w:val="22"/>
          <w:szCs w:val="22"/>
        </w:rPr>
        <w:t>mo</w:t>
      </w:r>
      <w:proofErr w:type="spellEnd"/>
      <w:r w:rsidRPr="00972629">
        <w:rPr>
          <w:sz w:val="22"/>
          <w:szCs w:val="22"/>
        </w:rPr>
        <w:t>́</w:t>
      </w:r>
      <w:proofErr w:type="spellStart"/>
      <w:r w:rsidRPr="00972629">
        <w:rPr>
          <w:sz w:val="22"/>
          <w:szCs w:val="22"/>
        </w:rPr>
        <w:t>don</w:t>
      </w:r>
      <w:proofErr w:type="spellEnd"/>
      <w:r w:rsidRPr="00972629">
        <w:rPr>
          <w:sz w:val="22"/>
          <w:szCs w:val="22"/>
        </w:rPr>
        <w:t xml:space="preserve"> </w:t>
      </w:r>
      <w:proofErr w:type="spellStart"/>
      <w:r w:rsidRPr="00972629">
        <w:rPr>
          <w:sz w:val="22"/>
          <w:szCs w:val="22"/>
        </w:rPr>
        <w:t>mino</w:t>
      </w:r>
      <w:proofErr w:type="spellEnd"/>
      <w:r w:rsidRPr="00972629">
        <w:rPr>
          <w:sz w:val="22"/>
          <w:szCs w:val="22"/>
        </w:rPr>
        <w:t>̋</w:t>
      </w:r>
      <w:proofErr w:type="spellStart"/>
      <w:r w:rsidRPr="00972629">
        <w:rPr>
          <w:sz w:val="22"/>
          <w:szCs w:val="22"/>
        </w:rPr>
        <w:t>si</w:t>
      </w:r>
      <w:proofErr w:type="spellEnd"/>
      <w:r w:rsidRPr="00972629">
        <w:rPr>
          <w:sz w:val="22"/>
          <w:szCs w:val="22"/>
        </w:rPr>
        <w:t>́t ü</w:t>
      </w:r>
      <w:proofErr w:type="spellStart"/>
      <w:r w:rsidRPr="00972629">
        <w:rPr>
          <w:sz w:val="22"/>
          <w:szCs w:val="22"/>
        </w:rPr>
        <w:t>zleti</w:t>
      </w:r>
      <w:proofErr w:type="spellEnd"/>
      <w:r w:rsidRPr="00972629">
        <w:rPr>
          <w:sz w:val="22"/>
          <w:szCs w:val="22"/>
        </w:rPr>
        <w:t xml:space="preserve"> titoknak és ezt az </w:t>
      </w:r>
      <w:proofErr w:type="spellStart"/>
      <w:r w:rsidRPr="00972629">
        <w:rPr>
          <w:sz w:val="22"/>
          <w:szCs w:val="22"/>
        </w:rPr>
        <w:t>aja</w:t>
      </w:r>
      <w:proofErr w:type="spellEnd"/>
      <w:r w:rsidRPr="00972629">
        <w:rPr>
          <w:sz w:val="22"/>
          <w:szCs w:val="22"/>
        </w:rPr>
        <w:t>́</w:t>
      </w:r>
      <w:proofErr w:type="spellStart"/>
      <w:r w:rsidRPr="00972629">
        <w:rPr>
          <w:sz w:val="22"/>
          <w:szCs w:val="22"/>
        </w:rPr>
        <w:t>nlatke</w:t>
      </w:r>
      <w:proofErr w:type="spellEnd"/>
      <w:r w:rsidRPr="00972629">
        <w:rPr>
          <w:sz w:val="22"/>
          <w:szCs w:val="22"/>
        </w:rPr>
        <w:t>́</w:t>
      </w:r>
      <w:proofErr w:type="spellStart"/>
      <w:r w:rsidRPr="00972629">
        <w:rPr>
          <w:sz w:val="22"/>
          <w:szCs w:val="22"/>
        </w:rPr>
        <w:t>ro</w:t>
      </w:r>
      <w:proofErr w:type="spellEnd"/>
      <w:r w:rsidRPr="00972629">
        <w:rPr>
          <w:sz w:val="22"/>
          <w:szCs w:val="22"/>
        </w:rPr>
        <w:t xml:space="preserve">̋ </w:t>
      </w:r>
      <w:proofErr w:type="spellStart"/>
      <w:r w:rsidRPr="00972629">
        <w:rPr>
          <w:sz w:val="22"/>
          <w:szCs w:val="22"/>
        </w:rPr>
        <w:t>hia</w:t>
      </w:r>
      <w:proofErr w:type="spellEnd"/>
      <w:r w:rsidRPr="00972629">
        <w:rPr>
          <w:sz w:val="22"/>
          <w:szCs w:val="22"/>
        </w:rPr>
        <w:t>́</w:t>
      </w:r>
      <w:proofErr w:type="spellStart"/>
      <w:r w:rsidRPr="00972629">
        <w:rPr>
          <w:sz w:val="22"/>
          <w:szCs w:val="22"/>
        </w:rPr>
        <w:t>nypo</w:t>
      </w:r>
      <w:proofErr w:type="spellEnd"/>
      <w:r w:rsidRPr="00972629">
        <w:rPr>
          <w:sz w:val="22"/>
          <w:szCs w:val="22"/>
        </w:rPr>
        <w:t>́</w:t>
      </w:r>
      <w:proofErr w:type="spellStart"/>
      <w:r w:rsidRPr="00972629">
        <w:rPr>
          <w:sz w:val="22"/>
          <w:szCs w:val="22"/>
        </w:rPr>
        <w:t>tla</w:t>
      </w:r>
      <w:proofErr w:type="spellEnd"/>
      <w:r w:rsidRPr="00972629">
        <w:rPr>
          <w:sz w:val="22"/>
          <w:szCs w:val="22"/>
        </w:rPr>
        <w:t>́</w:t>
      </w:r>
      <w:proofErr w:type="spellStart"/>
      <w:r w:rsidRPr="00972629">
        <w:rPr>
          <w:sz w:val="22"/>
          <w:szCs w:val="22"/>
        </w:rPr>
        <w:t>si</w:t>
      </w:r>
      <w:proofErr w:type="spellEnd"/>
      <w:r w:rsidRPr="00972629">
        <w:rPr>
          <w:sz w:val="22"/>
          <w:szCs w:val="22"/>
        </w:rPr>
        <w:t xml:space="preserve"> </w:t>
      </w:r>
      <w:proofErr w:type="spellStart"/>
      <w:r w:rsidRPr="00972629">
        <w:rPr>
          <w:sz w:val="22"/>
          <w:szCs w:val="22"/>
        </w:rPr>
        <w:t>felhi</w:t>
      </w:r>
      <w:proofErr w:type="spellEnd"/>
      <w:r w:rsidRPr="00972629">
        <w:rPr>
          <w:sz w:val="22"/>
          <w:szCs w:val="22"/>
        </w:rPr>
        <w:t>́</w:t>
      </w:r>
      <w:proofErr w:type="spellStart"/>
      <w:r w:rsidRPr="00972629">
        <w:rPr>
          <w:sz w:val="22"/>
          <w:szCs w:val="22"/>
        </w:rPr>
        <w:t>va</w:t>
      </w:r>
      <w:proofErr w:type="spellEnd"/>
      <w:r w:rsidRPr="00972629">
        <w:rPr>
          <w:sz w:val="22"/>
          <w:szCs w:val="22"/>
        </w:rPr>
        <w:t>́</w:t>
      </w:r>
      <w:proofErr w:type="spellStart"/>
      <w:r w:rsidRPr="00972629">
        <w:rPr>
          <w:sz w:val="22"/>
          <w:szCs w:val="22"/>
        </w:rPr>
        <w:t>sa</w:t>
      </w:r>
      <w:proofErr w:type="spellEnd"/>
      <w:r w:rsidRPr="00972629">
        <w:rPr>
          <w:sz w:val="22"/>
          <w:szCs w:val="22"/>
        </w:rPr>
        <w:t xml:space="preserve">́t </w:t>
      </w:r>
      <w:proofErr w:type="spellStart"/>
      <w:r w:rsidRPr="00972629">
        <w:rPr>
          <w:sz w:val="22"/>
          <w:szCs w:val="22"/>
        </w:rPr>
        <w:t>ko</w:t>
      </w:r>
      <w:proofErr w:type="spellEnd"/>
      <w:r w:rsidRPr="00972629">
        <w:rPr>
          <w:sz w:val="22"/>
          <w:szCs w:val="22"/>
        </w:rPr>
        <w:t>̈</w:t>
      </w:r>
      <w:proofErr w:type="spellStart"/>
      <w:r w:rsidRPr="00972629">
        <w:rPr>
          <w:sz w:val="22"/>
          <w:szCs w:val="22"/>
        </w:rPr>
        <w:t>veto</w:t>
      </w:r>
      <w:proofErr w:type="spellEnd"/>
      <w:r w:rsidRPr="00972629">
        <w:rPr>
          <w:sz w:val="22"/>
          <w:szCs w:val="22"/>
        </w:rPr>
        <w:t xml:space="preserve">̋en sem </w:t>
      </w:r>
      <w:proofErr w:type="spellStart"/>
      <w:r w:rsidRPr="00972629">
        <w:rPr>
          <w:sz w:val="22"/>
          <w:szCs w:val="22"/>
        </w:rPr>
        <w:t>javi</w:t>
      </w:r>
      <w:proofErr w:type="spellEnd"/>
      <w:r w:rsidRPr="00972629">
        <w:rPr>
          <w:sz w:val="22"/>
          <w:szCs w:val="22"/>
        </w:rPr>
        <w:t>́</w:t>
      </w:r>
      <w:proofErr w:type="spellStart"/>
      <w:r w:rsidRPr="00972629">
        <w:rPr>
          <w:sz w:val="22"/>
          <w:szCs w:val="22"/>
        </w:rPr>
        <w:t>tja</w:t>
      </w:r>
      <w:proofErr w:type="spellEnd"/>
      <w:r w:rsidRPr="00972629">
        <w:rPr>
          <w:sz w:val="22"/>
          <w:szCs w:val="22"/>
        </w:rPr>
        <w:t>, úgy ajánlatta a Kbt. 73. § (1) bekezdés fa) pontja alapján érvénytelen.</w:t>
      </w:r>
    </w:p>
    <w:p w14:paraId="11400289" w14:textId="77777777" w:rsidR="00B65764" w:rsidRPr="00FA7737" w:rsidRDefault="001474DF" w:rsidP="00972629">
      <w:pPr>
        <w:ind w:left="1713" w:hanging="540"/>
        <w:jc w:val="both"/>
        <w:rPr>
          <w:sz w:val="22"/>
          <w:szCs w:val="22"/>
        </w:rPr>
      </w:pPr>
      <w:r w:rsidRPr="00FA7737">
        <w:rPr>
          <w:sz w:val="22"/>
          <w:szCs w:val="22"/>
        </w:rPr>
        <w:t xml:space="preserve"> </w:t>
      </w:r>
    </w:p>
    <w:p w14:paraId="5FAE07E7" w14:textId="77777777" w:rsidR="00B65764" w:rsidRPr="00FA7737" w:rsidRDefault="00B65764">
      <w:pPr>
        <w:ind w:left="1005" w:hanging="540"/>
        <w:jc w:val="both"/>
        <w:rPr>
          <w:sz w:val="22"/>
          <w:szCs w:val="22"/>
        </w:rPr>
      </w:pPr>
    </w:p>
    <w:p w14:paraId="3272035C" w14:textId="78850D79" w:rsidR="00B65764" w:rsidRPr="00FA7737" w:rsidRDefault="001474DF">
      <w:pPr>
        <w:ind w:left="1005" w:hanging="540"/>
        <w:jc w:val="both"/>
        <w:rPr>
          <w:sz w:val="22"/>
          <w:szCs w:val="22"/>
        </w:rPr>
      </w:pPr>
      <w:r w:rsidRPr="00FA7737">
        <w:rPr>
          <w:sz w:val="22"/>
          <w:szCs w:val="22"/>
        </w:rPr>
        <w:t>16.2. A Kbt.</w:t>
      </w:r>
      <w:r w:rsidR="00B72051">
        <w:rPr>
          <w:sz w:val="22"/>
          <w:szCs w:val="22"/>
        </w:rPr>
        <w:t xml:space="preserve"> </w:t>
      </w:r>
      <w:r w:rsidRPr="00FA7737">
        <w:rPr>
          <w:sz w:val="22"/>
          <w:szCs w:val="22"/>
        </w:rPr>
        <w:t>44.</w:t>
      </w:r>
      <w:r w:rsidR="00972629">
        <w:rPr>
          <w:sz w:val="22"/>
          <w:szCs w:val="22"/>
        </w:rPr>
        <w:t xml:space="preserve"> </w:t>
      </w:r>
      <w:r w:rsidRPr="00FA7737">
        <w:rPr>
          <w:sz w:val="22"/>
          <w:szCs w:val="22"/>
        </w:rPr>
        <w:t>§ (1) bekezdés alkalmazásában a gazdasági szereplő nem nyilváníthatja üzleti titoknak különösen</w:t>
      </w:r>
    </w:p>
    <w:p w14:paraId="5AF79D1D" w14:textId="77777777" w:rsidR="00B65764" w:rsidRPr="00FA7737" w:rsidRDefault="001474DF">
      <w:pPr>
        <w:ind w:left="1005" w:hanging="540"/>
        <w:jc w:val="both"/>
        <w:rPr>
          <w:sz w:val="22"/>
          <w:szCs w:val="22"/>
        </w:rPr>
      </w:pPr>
      <w:r w:rsidRPr="00FA7737">
        <w:rPr>
          <w:sz w:val="22"/>
          <w:szCs w:val="22"/>
        </w:rPr>
        <w:tab/>
      </w:r>
      <w:r w:rsidR="00830DED" w:rsidRPr="00FA7737">
        <w:rPr>
          <w:sz w:val="22"/>
          <w:szCs w:val="22"/>
        </w:rPr>
        <w:t>a)</w:t>
      </w:r>
      <w:r w:rsidRPr="00FA7737">
        <w:rPr>
          <w:sz w:val="22"/>
          <w:szCs w:val="22"/>
        </w:rPr>
        <w:t xml:space="preserve"> azokat az információkat, adatokat, amelyek elektronikus, hatósági vagy egyéb nyilvántartásból bárki számára megismerhetők,</w:t>
      </w:r>
    </w:p>
    <w:p w14:paraId="68534051" w14:textId="77777777" w:rsidR="00B65764" w:rsidRPr="00FA7737" w:rsidRDefault="001474DF">
      <w:pPr>
        <w:ind w:left="1005" w:hanging="540"/>
        <w:jc w:val="both"/>
        <w:rPr>
          <w:sz w:val="22"/>
          <w:szCs w:val="22"/>
        </w:rPr>
      </w:pPr>
      <w:r w:rsidRPr="00FA7737">
        <w:rPr>
          <w:sz w:val="22"/>
          <w:szCs w:val="22"/>
        </w:rPr>
        <w:tab/>
      </w:r>
      <w:r w:rsidR="00830DED" w:rsidRPr="00FA7737">
        <w:rPr>
          <w:sz w:val="22"/>
          <w:szCs w:val="22"/>
        </w:rPr>
        <w:t>b)</w:t>
      </w:r>
      <w:r w:rsidRPr="00FA7737">
        <w:rPr>
          <w:sz w:val="22"/>
          <w:szCs w:val="22"/>
        </w:rPr>
        <w:t xml:space="preserve"> az információs önrendelkezési jogról és az információszabadságról szóló 2011. évi CXII. törvény 27. § (3) bekezdése szerinti közérdekből nyilvános adatokat,</w:t>
      </w:r>
    </w:p>
    <w:p w14:paraId="5CD75B03" w14:textId="77777777" w:rsidR="00B65764" w:rsidRPr="00FA7737" w:rsidRDefault="001474DF">
      <w:pPr>
        <w:ind w:left="1005" w:hanging="540"/>
        <w:jc w:val="both"/>
        <w:rPr>
          <w:sz w:val="22"/>
          <w:szCs w:val="22"/>
        </w:rPr>
      </w:pPr>
      <w:r w:rsidRPr="00FA7737">
        <w:rPr>
          <w:sz w:val="22"/>
          <w:szCs w:val="22"/>
        </w:rPr>
        <w:lastRenderedPageBreak/>
        <w:tab/>
      </w:r>
      <w:r w:rsidR="00830DED" w:rsidRPr="00FA7737">
        <w:rPr>
          <w:sz w:val="22"/>
          <w:szCs w:val="22"/>
        </w:rPr>
        <w:t>c)</w:t>
      </w:r>
      <w:r w:rsidRPr="00FA7737">
        <w:rPr>
          <w:sz w:val="22"/>
          <w:szCs w:val="22"/>
        </w:rPr>
        <w:t xml:space="preserve"> az ajánlattevő által az alkalmasság igazolása körében bemutatott</w:t>
      </w:r>
    </w:p>
    <w:p w14:paraId="4CCB5808" w14:textId="72125102" w:rsidR="00B65764" w:rsidRPr="00FA7737" w:rsidRDefault="001474DF">
      <w:pPr>
        <w:ind w:left="1005" w:hanging="540"/>
        <w:jc w:val="both"/>
        <w:rPr>
          <w:sz w:val="22"/>
          <w:szCs w:val="22"/>
        </w:rPr>
      </w:pPr>
      <w:r w:rsidRPr="00FA7737">
        <w:rPr>
          <w:sz w:val="22"/>
          <w:szCs w:val="22"/>
        </w:rPr>
        <w:tab/>
      </w:r>
      <w:proofErr w:type="spellStart"/>
      <w:r w:rsidR="00830DED" w:rsidRPr="00FA7737">
        <w:rPr>
          <w:sz w:val="22"/>
          <w:szCs w:val="22"/>
        </w:rPr>
        <w:t>ca</w:t>
      </w:r>
      <w:proofErr w:type="spellEnd"/>
      <w:r w:rsidR="00830DED" w:rsidRPr="00FA7737">
        <w:rPr>
          <w:sz w:val="22"/>
          <w:szCs w:val="22"/>
        </w:rPr>
        <w:t>)</w:t>
      </w:r>
      <w:r w:rsidRPr="00FA7737">
        <w:rPr>
          <w:sz w:val="22"/>
          <w:szCs w:val="22"/>
        </w:rPr>
        <w:t xml:space="preserve"> korábban teljesített közbeszerzési szerződések, illetve a Kbt. szerinti építés- vagy szolgáltatási koncessziók megkötésére, tartalmára és teljesítésére vonatkozó információkat és adatokat,</w:t>
      </w:r>
    </w:p>
    <w:p w14:paraId="2FFD11DC" w14:textId="77777777" w:rsidR="00B65764" w:rsidRPr="00FA7737" w:rsidRDefault="001474DF">
      <w:pPr>
        <w:ind w:left="1005" w:hanging="540"/>
        <w:jc w:val="both"/>
        <w:rPr>
          <w:sz w:val="22"/>
          <w:szCs w:val="22"/>
        </w:rPr>
      </w:pPr>
      <w:r w:rsidRPr="00FA7737">
        <w:rPr>
          <w:sz w:val="22"/>
          <w:szCs w:val="22"/>
        </w:rPr>
        <w:tab/>
      </w:r>
      <w:proofErr w:type="spellStart"/>
      <w:r w:rsidR="00830DED" w:rsidRPr="00FA7737">
        <w:rPr>
          <w:sz w:val="22"/>
          <w:szCs w:val="22"/>
        </w:rPr>
        <w:t>cb</w:t>
      </w:r>
      <w:proofErr w:type="spellEnd"/>
      <w:r w:rsidR="00830DED" w:rsidRPr="00FA7737">
        <w:rPr>
          <w:sz w:val="22"/>
          <w:szCs w:val="22"/>
        </w:rPr>
        <w:t>)</w:t>
      </w:r>
      <w:r w:rsidRPr="00FA7737">
        <w:rPr>
          <w:sz w:val="22"/>
          <w:szCs w:val="22"/>
        </w:rPr>
        <w:t xml:space="preserve"> gépekre, eszközökre, berendezésekre, szakemberekre, tanúsítványokra, címkékre vonatkozó információkat és adatokat,</w:t>
      </w:r>
    </w:p>
    <w:p w14:paraId="1AA2EE6E" w14:textId="23A0D882" w:rsidR="00B65764" w:rsidRPr="00FA7737" w:rsidRDefault="001474DF">
      <w:pPr>
        <w:ind w:left="1005" w:hanging="540"/>
        <w:jc w:val="both"/>
        <w:rPr>
          <w:sz w:val="22"/>
          <w:szCs w:val="22"/>
        </w:rPr>
      </w:pPr>
      <w:r w:rsidRPr="00FA7737">
        <w:rPr>
          <w:sz w:val="22"/>
          <w:szCs w:val="22"/>
        </w:rPr>
        <w:tab/>
      </w:r>
      <w:r w:rsidR="00830DED" w:rsidRPr="00FA7737">
        <w:rPr>
          <w:sz w:val="22"/>
          <w:szCs w:val="22"/>
        </w:rPr>
        <w:t>d)</w:t>
      </w:r>
      <w:r w:rsidRPr="00FA7737">
        <w:rPr>
          <w:sz w:val="22"/>
          <w:szCs w:val="22"/>
        </w:rPr>
        <w:t xml:space="preserve"> az ajánlatban meghatározott áruk, építési beruházások, szolgáltatások leírását, ide nem értve a leírásnak azt a jól meghatározható elemét, amely tekintetében a Kbt.</w:t>
      </w:r>
      <w:r w:rsidR="00B72051">
        <w:rPr>
          <w:sz w:val="22"/>
          <w:szCs w:val="22"/>
        </w:rPr>
        <w:t xml:space="preserve"> </w:t>
      </w:r>
      <w:r w:rsidRPr="00FA7737">
        <w:rPr>
          <w:sz w:val="22"/>
          <w:szCs w:val="22"/>
        </w:rPr>
        <w:t>44.</w:t>
      </w:r>
      <w:r w:rsidR="00B72051">
        <w:rPr>
          <w:sz w:val="22"/>
          <w:szCs w:val="22"/>
        </w:rPr>
        <w:t xml:space="preserve"> </w:t>
      </w:r>
      <w:r w:rsidRPr="00FA7737">
        <w:rPr>
          <w:sz w:val="22"/>
          <w:szCs w:val="22"/>
        </w:rPr>
        <w:t>§ (1) bekezdésben meghatározott feltételek az ajánlattevő által igazoltan fennállnak,</w:t>
      </w:r>
    </w:p>
    <w:p w14:paraId="77A1ACB4" w14:textId="1E3A2FE2" w:rsidR="00B65764" w:rsidRPr="00FA7737" w:rsidRDefault="001474DF">
      <w:pPr>
        <w:ind w:left="1005" w:hanging="540"/>
        <w:jc w:val="both"/>
        <w:rPr>
          <w:sz w:val="22"/>
          <w:szCs w:val="22"/>
        </w:rPr>
      </w:pPr>
      <w:r w:rsidRPr="00FA7737">
        <w:rPr>
          <w:sz w:val="22"/>
          <w:szCs w:val="22"/>
        </w:rPr>
        <w:tab/>
      </w:r>
      <w:r w:rsidR="00830DED" w:rsidRPr="00FA7737">
        <w:rPr>
          <w:sz w:val="22"/>
          <w:szCs w:val="22"/>
        </w:rPr>
        <w:t>e)</w:t>
      </w:r>
      <w:r w:rsidRPr="00FA7737">
        <w:rPr>
          <w:sz w:val="22"/>
          <w:szCs w:val="22"/>
        </w:rPr>
        <w:t xml:space="preserve"> ha az ajánlatkérő annak benyújtását kéri, az ajánlattevő szakmai ajánlatát, ide nem értve a szakmai ajánlatnak azt a jól meghatározható elemét, amely tekintetében a Kbt.</w:t>
      </w:r>
      <w:r w:rsidR="00B72051">
        <w:rPr>
          <w:sz w:val="22"/>
          <w:szCs w:val="22"/>
        </w:rPr>
        <w:t xml:space="preserve"> </w:t>
      </w:r>
      <w:r w:rsidRPr="00FA7737">
        <w:rPr>
          <w:sz w:val="22"/>
          <w:szCs w:val="22"/>
        </w:rPr>
        <w:t>44.</w:t>
      </w:r>
      <w:r w:rsidR="00972629">
        <w:rPr>
          <w:sz w:val="22"/>
          <w:szCs w:val="22"/>
        </w:rPr>
        <w:t xml:space="preserve"> </w:t>
      </w:r>
      <w:r w:rsidRPr="00FA7737">
        <w:rPr>
          <w:sz w:val="22"/>
          <w:szCs w:val="22"/>
        </w:rPr>
        <w:t>§ (1) bekezdésben meghatározott feltételek az ajánlattevő által igazoltan fennállnak és a Kbt.</w:t>
      </w:r>
      <w:r w:rsidR="00972629">
        <w:rPr>
          <w:sz w:val="22"/>
          <w:szCs w:val="22"/>
        </w:rPr>
        <w:t xml:space="preserve"> </w:t>
      </w:r>
      <w:r w:rsidRPr="00FA7737">
        <w:rPr>
          <w:sz w:val="22"/>
          <w:szCs w:val="22"/>
        </w:rPr>
        <w:t>44.</w:t>
      </w:r>
      <w:r w:rsidR="00B72051">
        <w:rPr>
          <w:sz w:val="22"/>
          <w:szCs w:val="22"/>
        </w:rPr>
        <w:t xml:space="preserve"> </w:t>
      </w:r>
      <w:r w:rsidRPr="00FA7737">
        <w:rPr>
          <w:sz w:val="22"/>
          <w:szCs w:val="22"/>
        </w:rPr>
        <w:t>§ (3) bekezdés alapján nincs akadálya az üzleti titokká nyilvánításnak.</w:t>
      </w:r>
    </w:p>
    <w:p w14:paraId="106B5ED1" w14:textId="77777777" w:rsidR="00B65764" w:rsidRPr="00FA7737" w:rsidRDefault="00B65764">
      <w:pPr>
        <w:ind w:left="1005" w:hanging="540"/>
        <w:jc w:val="both"/>
        <w:rPr>
          <w:sz w:val="22"/>
          <w:szCs w:val="22"/>
        </w:rPr>
      </w:pPr>
    </w:p>
    <w:p w14:paraId="02214149" w14:textId="280C3B62" w:rsidR="00B65764" w:rsidRPr="00FA7737" w:rsidRDefault="001474DF">
      <w:pPr>
        <w:ind w:left="1005" w:hanging="540"/>
        <w:jc w:val="both"/>
        <w:rPr>
          <w:sz w:val="22"/>
          <w:szCs w:val="22"/>
        </w:rPr>
      </w:pPr>
      <w:r w:rsidRPr="00FA7737">
        <w:rPr>
          <w:sz w:val="22"/>
          <w:szCs w:val="22"/>
        </w:rPr>
        <w:t>16.3. A gazdasági szereplő nem tilthatja meg nevének, címének (székhelyének, lakóhelyének), valamint olyan ténynek, információnak, megoldásnak vagy adatnak (a továbbiakban együtt: adat) a nyilvánosságra hozatalát, amely a Kbt.</w:t>
      </w:r>
      <w:r w:rsidR="00B72051">
        <w:rPr>
          <w:sz w:val="22"/>
          <w:szCs w:val="22"/>
        </w:rPr>
        <w:t xml:space="preserve"> </w:t>
      </w:r>
      <w:r w:rsidRPr="00FA7737">
        <w:rPr>
          <w:sz w:val="22"/>
          <w:szCs w:val="22"/>
        </w:rPr>
        <w:t>76. § szerinti értékelési szempont alapján értékelésre kerül, de az ezek alapjául szolgáló – a Kbt. 44.</w:t>
      </w:r>
      <w:r w:rsidR="00B72051">
        <w:rPr>
          <w:sz w:val="22"/>
          <w:szCs w:val="22"/>
        </w:rPr>
        <w:t xml:space="preserve"> </w:t>
      </w:r>
      <w:r w:rsidRPr="00FA7737">
        <w:rPr>
          <w:sz w:val="22"/>
          <w:szCs w:val="22"/>
        </w:rPr>
        <w:t>§ (2) bekezdés hatálya alá nem tartozó – részinformációk, alapadatok nyilvánosságra hozatalát megtilthatja.</w:t>
      </w:r>
    </w:p>
    <w:p w14:paraId="50D23A53" w14:textId="77777777" w:rsidR="00B65764" w:rsidRPr="00FA7737" w:rsidRDefault="00B65764">
      <w:pPr>
        <w:ind w:left="1005" w:hanging="540"/>
        <w:jc w:val="both"/>
        <w:rPr>
          <w:sz w:val="22"/>
          <w:szCs w:val="22"/>
        </w:rPr>
      </w:pPr>
    </w:p>
    <w:p w14:paraId="2C1473D3" w14:textId="08A95836" w:rsidR="00B65764" w:rsidRPr="00FA7737" w:rsidRDefault="001474DF">
      <w:pPr>
        <w:ind w:left="1005" w:hanging="540"/>
        <w:jc w:val="both"/>
        <w:rPr>
          <w:sz w:val="22"/>
          <w:szCs w:val="22"/>
        </w:rPr>
      </w:pPr>
      <w:r w:rsidRPr="00FA7737">
        <w:rPr>
          <w:sz w:val="22"/>
          <w:szCs w:val="22"/>
        </w:rPr>
        <w:t>16.4. Ha a gazdasági szereplő meghatározott információk, adatok üzleti titokká nyilvánítása során a Kbt.</w:t>
      </w:r>
      <w:r w:rsidR="00B72051">
        <w:rPr>
          <w:sz w:val="22"/>
          <w:szCs w:val="22"/>
        </w:rPr>
        <w:t xml:space="preserve"> </w:t>
      </w:r>
      <w:r w:rsidRPr="00FA7737">
        <w:rPr>
          <w:sz w:val="22"/>
          <w:szCs w:val="22"/>
        </w:rPr>
        <w:t>44.</w:t>
      </w:r>
      <w:r w:rsidR="00B72051">
        <w:rPr>
          <w:sz w:val="22"/>
          <w:szCs w:val="22"/>
        </w:rPr>
        <w:t xml:space="preserve"> </w:t>
      </w:r>
      <w:r w:rsidRPr="00FA7737">
        <w:rPr>
          <w:sz w:val="22"/>
          <w:szCs w:val="22"/>
        </w:rPr>
        <w:t>§ (1)–(3) bekezdésben foglaltakat nem tartotta be, az ajánlatkérő hiánypótlás keretében felhívja az érintett gazdasági szereplőt a megfelelő tartalmú dokumentum benyújtására.</w:t>
      </w:r>
    </w:p>
    <w:p w14:paraId="27AC1ED3" w14:textId="77777777" w:rsidR="00B65764" w:rsidRPr="00FA7737" w:rsidRDefault="00B65764">
      <w:pPr>
        <w:ind w:left="1005" w:hanging="540"/>
        <w:jc w:val="both"/>
        <w:rPr>
          <w:sz w:val="22"/>
          <w:szCs w:val="22"/>
        </w:rPr>
      </w:pPr>
    </w:p>
    <w:p w14:paraId="11274ED6" w14:textId="77777777" w:rsidR="00B65764" w:rsidRPr="00FA7737" w:rsidRDefault="001474DF">
      <w:pPr>
        <w:ind w:left="1005" w:hanging="540"/>
        <w:jc w:val="both"/>
        <w:rPr>
          <w:sz w:val="22"/>
          <w:szCs w:val="22"/>
        </w:rPr>
      </w:pPr>
      <w:r w:rsidRPr="00FA7737">
        <w:rPr>
          <w:sz w:val="22"/>
          <w:szCs w:val="22"/>
        </w:rPr>
        <w:t>16.5. Amennyiben az ajánlattevő az ajánlatában az ajánlatának valamely pontosan meghatározott részét nem minősíti üzleti titoknak</w:t>
      </w:r>
      <w:r w:rsidR="000E4A1F" w:rsidRPr="00FA7737">
        <w:rPr>
          <w:sz w:val="22"/>
          <w:szCs w:val="22"/>
        </w:rPr>
        <w:t xml:space="preserve"> és az üzleti titokká nyilvánításról ajánlatában nem nyilatkozik</w:t>
      </w:r>
      <w:r w:rsidRPr="00FA7737">
        <w:rPr>
          <w:sz w:val="22"/>
          <w:szCs w:val="22"/>
        </w:rPr>
        <w:t>, akkor az ajánlatkérő úgy tekinti, hogy az adott ajánlat üzleti titkot nem tartalmaz.</w:t>
      </w:r>
    </w:p>
    <w:p w14:paraId="2C08147A" w14:textId="77777777" w:rsidR="00FE0D42" w:rsidRPr="00FA7737" w:rsidRDefault="00FE0D42" w:rsidP="00144DCD">
      <w:pPr>
        <w:shd w:val="clear" w:color="auto" w:fill="FFFFFF"/>
        <w:jc w:val="both"/>
        <w:rPr>
          <w:sz w:val="22"/>
          <w:szCs w:val="22"/>
        </w:rPr>
      </w:pPr>
      <w:bookmarkStart w:id="160" w:name="__RefHeading__9631_1603611610"/>
      <w:bookmarkStart w:id="161" w:name="__RefHeading__1285_293767114"/>
      <w:bookmarkStart w:id="162" w:name="__RefHeading__1287_2027424762"/>
      <w:bookmarkStart w:id="163" w:name="__RefHeading__996_1351955422"/>
      <w:bookmarkStart w:id="164" w:name="__RefHeading__9633_1603611610"/>
      <w:bookmarkStart w:id="165" w:name="__RefHeading__1865_1460528295"/>
      <w:bookmarkStart w:id="166" w:name="__RefHeading__3467_1351955422"/>
      <w:bookmarkStart w:id="167" w:name="__RefHeading__1077_897306905"/>
      <w:bookmarkStart w:id="168" w:name="__RefHeading__1133_1777915023"/>
      <w:bookmarkStart w:id="169" w:name="__RefHeading__268_1584693705"/>
      <w:bookmarkStart w:id="170" w:name="__RefHeading__14557_601384219"/>
      <w:bookmarkStart w:id="171" w:name="__RefHeading__1287_293767114"/>
      <w:bookmarkStart w:id="172" w:name="__RefHeading__1289_2027424762"/>
      <w:bookmarkStart w:id="173" w:name="__RefHeading__998_1351955422"/>
      <w:bookmarkStart w:id="174" w:name="__RefHeading__9635_1603611610"/>
      <w:bookmarkStart w:id="175" w:name="__RefHeading__1867_1460528295"/>
      <w:bookmarkStart w:id="176" w:name="__RefHeading__3469_1351955422"/>
      <w:bookmarkStart w:id="177" w:name="__RefHeading__1079_897306905"/>
      <w:bookmarkStart w:id="178" w:name="__RefHeading__1135_1777915023"/>
      <w:bookmarkStart w:id="179" w:name="__RefHeading__270_1584693705"/>
      <w:bookmarkStart w:id="180" w:name="__RefHeading__14559_601384219"/>
      <w:bookmarkStart w:id="181" w:name="__RefHeading__9637_1603611610"/>
      <w:bookmarkStart w:id="182" w:name="__RefHeading__1289_293767114"/>
      <w:bookmarkStart w:id="183" w:name="__RefHeading__1291_2027424762"/>
      <w:bookmarkStart w:id="184" w:name="__RefHeading__1000_1351955422"/>
      <w:bookmarkStart w:id="185" w:name="__RefHeading__9639_1603611610"/>
      <w:bookmarkStart w:id="186" w:name="__RefHeading__1869_1460528295"/>
      <w:bookmarkStart w:id="187" w:name="__RefHeading__3471_1351955422"/>
      <w:bookmarkStart w:id="188" w:name="__RefHeading__1081_897306905"/>
      <w:bookmarkStart w:id="189" w:name="__RefHeading__1137_1777915023"/>
      <w:bookmarkStart w:id="190" w:name="__RefHeading__272_1584693705"/>
      <w:bookmarkStart w:id="191" w:name="__RefHeading__14561_601384219"/>
      <w:bookmarkStart w:id="192" w:name="__RefHeading__1291_293767114"/>
      <w:bookmarkStart w:id="193" w:name="__RefHeading__1293_2027424762"/>
      <w:bookmarkStart w:id="194" w:name="__RefHeading__1002_1351955422"/>
      <w:bookmarkStart w:id="195" w:name="__RefHeading__9641_1603611610"/>
      <w:bookmarkStart w:id="196" w:name="__RefHeading__1871_1460528295"/>
      <w:bookmarkStart w:id="197" w:name="__RefHeading__3473_1351955422"/>
      <w:bookmarkStart w:id="198" w:name="__RefHeading__1083_897306905"/>
      <w:bookmarkStart w:id="199" w:name="__RefHeading__1139_1777915023"/>
      <w:bookmarkStart w:id="200" w:name="__RefHeading__274_1584693705"/>
      <w:bookmarkStart w:id="201" w:name="__RefHeading__14563_601384219"/>
      <w:bookmarkStart w:id="202" w:name="__RefHeading__1293_293767114"/>
      <w:bookmarkStart w:id="203" w:name="__RefHeading__1295_2027424762"/>
      <w:bookmarkStart w:id="204" w:name="__RefHeading__1004_1351955422"/>
      <w:bookmarkStart w:id="205" w:name="__RefHeading__9643_1603611610"/>
      <w:bookmarkStart w:id="206" w:name="__RefHeading__1873_1460528295"/>
      <w:bookmarkStart w:id="207" w:name="__RefHeading__3475_1351955422"/>
      <w:bookmarkStart w:id="208" w:name="__RefHeading__1085_897306905"/>
      <w:bookmarkStart w:id="209" w:name="__RefHeading__1141_1777915023"/>
      <w:bookmarkStart w:id="210" w:name="__RefHeading__276_1584693705"/>
      <w:bookmarkStart w:id="211" w:name="__RefHeading__14565_601384219"/>
      <w:bookmarkStart w:id="212" w:name="__RefHeading__1295_293767114"/>
      <w:bookmarkStart w:id="213" w:name="__RefHeading__1297_2027424762"/>
      <w:bookmarkStart w:id="214" w:name="__RefHeading__1006_1351955422"/>
      <w:bookmarkStart w:id="215" w:name="__RefHeading__9645_1603611610"/>
      <w:bookmarkStart w:id="216" w:name="__RefHeading__1875_1460528295"/>
      <w:bookmarkStart w:id="217" w:name="__RefHeading__3477_1351955422"/>
      <w:bookmarkStart w:id="218" w:name="__RefHeading__1087_897306905"/>
      <w:bookmarkStart w:id="219" w:name="__RefHeading__1143_1777915023"/>
      <w:bookmarkStart w:id="220" w:name="__RefHeading__278_1584693705"/>
      <w:bookmarkStart w:id="221" w:name="__RefHeading__14567_60138421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D0650A8" w14:textId="77777777" w:rsidR="00430692" w:rsidRPr="00FA7737" w:rsidRDefault="00430692">
      <w:pPr>
        <w:suppressAutoHyphens w:val="0"/>
        <w:rPr>
          <w:sz w:val="22"/>
          <w:szCs w:val="22"/>
        </w:rPr>
      </w:pPr>
      <w:r w:rsidRPr="00FA7737">
        <w:rPr>
          <w:sz w:val="22"/>
          <w:szCs w:val="22"/>
        </w:rPr>
        <w:br w:type="page"/>
      </w:r>
    </w:p>
    <w:p w14:paraId="065109B0" w14:textId="4E0FA871" w:rsidR="000869B0" w:rsidRPr="00FA7737" w:rsidRDefault="00C61B6F" w:rsidP="003C5D1C">
      <w:pPr>
        <w:pStyle w:val="Cmsor1"/>
        <w:spacing w:before="0" w:after="0"/>
        <w:rPr>
          <w:bCs/>
          <w:sz w:val="22"/>
          <w:szCs w:val="22"/>
        </w:rPr>
      </w:pPr>
      <w:bookmarkStart w:id="222" w:name="__RefHeading__9647_1603611610"/>
      <w:bookmarkStart w:id="223" w:name="__RefHeading__9659_1603611610"/>
      <w:bookmarkStart w:id="224" w:name="_Toc491435902"/>
      <w:bookmarkEnd w:id="222"/>
      <w:bookmarkEnd w:id="223"/>
      <w:r>
        <w:rPr>
          <w:sz w:val="22"/>
          <w:szCs w:val="22"/>
        </w:rPr>
        <w:lastRenderedPageBreak/>
        <w:t>III</w:t>
      </w:r>
      <w:r w:rsidR="00EA0321" w:rsidRPr="00FA7737">
        <w:rPr>
          <w:sz w:val="22"/>
          <w:szCs w:val="22"/>
        </w:rPr>
        <w:t>.</w:t>
      </w:r>
      <w:r w:rsidR="00EA0321" w:rsidRPr="00FA7737">
        <w:rPr>
          <w:sz w:val="22"/>
          <w:szCs w:val="22"/>
        </w:rPr>
        <w:tab/>
      </w:r>
      <w:r w:rsidR="0018277D" w:rsidRPr="00FA7737">
        <w:rPr>
          <w:sz w:val="22"/>
          <w:szCs w:val="22"/>
        </w:rPr>
        <w:t>MŰSZAKI LEÍRÁS</w:t>
      </w:r>
      <w:bookmarkEnd w:id="224"/>
    </w:p>
    <w:p w14:paraId="6DED5171" w14:textId="77777777" w:rsidR="000869B0" w:rsidRPr="00FA7737" w:rsidRDefault="000869B0" w:rsidP="003C5D1C">
      <w:pPr>
        <w:widowControl w:val="0"/>
        <w:tabs>
          <w:tab w:val="left" w:pos="540"/>
          <w:tab w:val="left" w:pos="720"/>
        </w:tabs>
        <w:autoSpaceDE w:val="0"/>
        <w:jc w:val="center"/>
        <w:rPr>
          <w:b/>
          <w:bCs/>
          <w:sz w:val="22"/>
          <w:szCs w:val="22"/>
        </w:rPr>
      </w:pPr>
    </w:p>
    <w:p w14:paraId="445A5835" w14:textId="77777777" w:rsidR="000869B0" w:rsidRPr="00FA7737" w:rsidRDefault="00E21095" w:rsidP="003C5D1C">
      <w:pPr>
        <w:widowControl w:val="0"/>
        <w:tabs>
          <w:tab w:val="left" w:pos="540"/>
          <w:tab w:val="left" w:pos="720"/>
        </w:tabs>
        <w:autoSpaceDE w:val="0"/>
        <w:jc w:val="center"/>
        <w:rPr>
          <w:b/>
          <w:bCs/>
          <w:sz w:val="22"/>
          <w:szCs w:val="22"/>
        </w:rPr>
      </w:pPr>
      <w:r w:rsidRPr="00FA7737">
        <w:rPr>
          <w:b/>
          <w:bCs/>
          <w:sz w:val="22"/>
          <w:szCs w:val="22"/>
        </w:rPr>
        <w:t>Külön dokumentumként csatolva.</w:t>
      </w:r>
    </w:p>
    <w:p w14:paraId="58F6C258" w14:textId="77777777" w:rsidR="00EA0321" w:rsidRPr="00FA7737" w:rsidRDefault="00EA0321">
      <w:pPr>
        <w:suppressAutoHyphens w:val="0"/>
        <w:rPr>
          <w:b/>
          <w:bCs/>
          <w:sz w:val="22"/>
          <w:szCs w:val="22"/>
        </w:rPr>
      </w:pPr>
      <w:r w:rsidRPr="00FA7737">
        <w:rPr>
          <w:b/>
          <w:bCs/>
          <w:sz w:val="22"/>
          <w:szCs w:val="22"/>
        </w:rPr>
        <w:br w:type="page"/>
      </w:r>
    </w:p>
    <w:p w14:paraId="0D8A82B0" w14:textId="07C15D1E" w:rsidR="007077E9" w:rsidRPr="00FA7737" w:rsidRDefault="00C61B6F" w:rsidP="003C5D1C">
      <w:pPr>
        <w:pStyle w:val="Cmsor1"/>
        <w:spacing w:before="0" w:after="0"/>
        <w:rPr>
          <w:sz w:val="22"/>
          <w:szCs w:val="22"/>
        </w:rPr>
      </w:pPr>
      <w:bookmarkStart w:id="225" w:name="__RefHeading__9661_1603611610"/>
      <w:bookmarkStart w:id="226" w:name="_Toc491435903"/>
      <w:bookmarkEnd w:id="225"/>
      <w:r>
        <w:rPr>
          <w:sz w:val="22"/>
          <w:szCs w:val="22"/>
        </w:rPr>
        <w:lastRenderedPageBreak/>
        <w:t>I</w:t>
      </w:r>
      <w:r w:rsidR="00EA0321" w:rsidRPr="00FA7737">
        <w:rPr>
          <w:sz w:val="22"/>
          <w:szCs w:val="22"/>
        </w:rPr>
        <w:t>V.</w:t>
      </w:r>
      <w:r w:rsidR="00EA0321" w:rsidRPr="00FA7737">
        <w:rPr>
          <w:sz w:val="22"/>
          <w:szCs w:val="22"/>
        </w:rPr>
        <w:tab/>
      </w:r>
      <w:r w:rsidR="00E341A4">
        <w:rPr>
          <w:sz w:val="22"/>
          <w:szCs w:val="22"/>
        </w:rPr>
        <w:t>VÁLLALKOZÁSI</w:t>
      </w:r>
      <w:r w:rsidR="007077E9" w:rsidRPr="00FA7737">
        <w:rPr>
          <w:sz w:val="22"/>
          <w:szCs w:val="22"/>
        </w:rPr>
        <w:t xml:space="preserve"> </w:t>
      </w:r>
      <w:r w:rsidR="00A403D8">
        <w:rPr>
          <w:sz w:val="22"/>
          <w:szCs w:val="22"/>
        </w:rPr>
        <w:t>KERET</w:t>
      </w:r>
      <w:r w:rsidR="007077E9" w:rsidRPr="00FA7737">
        <w:rPr>
          <w:sz w:val="22"/>
          <w:szCs w:val="22"/>
        </w:rPr>
        <w:t>SZERZŐDÉS</w:t>
      </w:r>
      <w:bookmarkEnd w:id="226"/>
    </w:p>
    <w:p w14:paraId="15C44FD0" w14:textId="77777777" w:rsidR="00EA0321" w:rsidRPr="00FA7737" w:rsidRDefault="00EA0321" w:rsidP="003C5D1C">
      <w:pPr>
        <w:rPr>
          <w:sz w:val="22"/>
          <w:szCs w:val="22"/>
        </w:rPr>
      </w:pPr>
    </w:p>
    <w:p w14:paraId="2736A90B" w14:textId="77777777" w:rsidR="00EA0321" w:rsidRPr="00FA7737" w:rsidRDefault="00EA0321" w:rsidP="003C5D1C">
      <w:pPr>
        <w:widowControl w:val="0"/>
        <w:tabs>
          <w:tab w:val="left" w:pos="540"/>
          <w:tab w:val="left" w:pos="720"/>
        </w:tabs>
        <w:autoSpaceDE w:val="0"/>
        <w:jc w:val="center"/>
        <w:rPr>
          <w:b/>
          <w:bCs/>
          <w:sz w:val="22"/>
          <w:szCs w:val="22"/>
        </w:rPr>
      </w:pPr>
      <w:r w:rsidRPr="00FA7737">
        <w:rPr>
          <w:b/>
          <w:bCs/>
          <w:sz w:val="22"/>
          <w:szCs w:val="22"/>
        </w:rPr>
        <w:t>Külön dokumentumként csatolva.</w:t>
      </w:r>
    </w:p>
    <w:p w14:paraId="76FFD399" w14:textId="77777777" w:rsidR="00EA0321" w:rsidRPr="00FA7737" w:rsidRDefault="00EA0321">
      <w:pPr>
        <w:suppressAutoHyphens w:val="0"/>
        <w:rPr>
          <w:sz w:val="22"/>
          <w:szCs w:val="22"/>
        </w:rPr>
      </w:pPr>
      <w:r w:rsidRPr="00FA7737">
        <w:rPr>
          <w:sz w:val="22"/>
          <w:szCs w:val="22"/>
        </w:rPr>
        <w:br w:type="page"/>
      </w:r>
    </w:p>
    <w:p w14:paraId="4F659529" w14:textId="127C4712" w:rsidR="000869B0" w:rsidRPr="00FA7737" w:rsidRDefault="00E21095">
      <w:pPr>
        <w:pStyle w:val="Cmsor1"/>
        <w:rPr>
          <w:sz w:val="22"/>
          <w:szCs w:val="22"/>
        </w:rPr>
      </w:pPr>
      <w:bookmarkStart w:id="227" w:name="_Toc491435904"/>
      <w:r w:rsidRPr="00FA7737">
        <w:rPr>
          <w:sz w:val="22"/>
          <w:szCs w:val="22"/>
        </w:rPr>
        <w:lastRenderedPageBreak/>
        <w:t>V.</w:t>
      </w:r>
      <w:r w:rsidRPr="00FA7737">
        <w:rPr>
          <w:sz w:val="22"/>
          <w:szCs w:val="22"/>
        </w:rPr>
        <w:tab/>
        <w:t>AZ AJÁNLAT FELÉPÍTÉSE ÉS IRATMINTÁK</w:t>
      </w:r>
      <w:bookmarkEnd w:id="227"/>
    </w:p>
    <w:p w14:paraId="0718140C" w14:textId="77777777" w:rsidR="000869B0" w:rsidRPr="00FA7737" w:rsidRDefault="000869B0">
      <w:pPr>
        <w:jc w:val="both"/>
        <w:rPr>
          <w:sz w:val="22"/>
          <w:szCs w:val="22"/>
        </w:rPr>
      </w:pPr>
    </w:p>
    <w:p w14:paraId="41C5D525" w14:textId="44BF434C" w:rsidR="000869B0" w:rsidRPr="00FA7737" w:rsidRDefault="00E21095">
      <w:pPr>
        <w:pStyle w:val="Cmsor2"/>
        <w:numPr>
          <w:ilvl w:val="0"/>
          <w:numId w:val="0"/>
        </w:numPr>
        <w:spacing w:before="120"/>
        <w:jc w:val="both"/>
        <w:rPr>
          <w:rFonts w:ascii="Times New Roman" w:hAnsi="Times New Roman" w:cs="Times New Roman"/>
          <w:sz w:val="22"/>
          <w:szCs w:val="22"/>
        </w:rPr>
      </w:pPr>
      <w:bookmarkStart w:id="228" w:name="__RefHeading__1307_293767114"/>
      <w:bookmarkStart w:id="229" w:name="__RefHeading__1309_2027424762"/>
      <w:bookmarkStart w:id="230" w:name="__RefHeading__1018_1351955422"/>
      <w:bookmarkStart w:id="231" w:name="__RefHeading__9663_1603611610"/>
      <w:bookmarkStart w:id="232" w:name="__RefHeading__1887_1460528295"/>
      <w:bookmarkStart w:id="233" w:name="__RefHeading__3489_1351955422"/>
      <w:bookmarkStart w:id="234" w:name="__RefHeading__1099_897306905"/>
      <w:bookmarkStart w:id="235" w:name="__RefHeading__1155_1777915023"/>
      <w:bookmarkStart w:id="236" w:name="__RefHeading__290_1584693705"/>
      <w:bookmarkStart w:id="237" w:name="__RefHeading__14579_601384219"/>
      <w:bookmarkStart w:id="238" w:name="_Toc491435905"/>
      <w:bookmarkEnd w:id="228"/>
      <w:bookmarkEnd w:id="229"/>
      <w:bookmarkEnd w:id="230"/>
      <w:bookmarkEnd w:id="231"/>
      <w:bookmarkEnd w:id="232"/>
      <w:bookmarkEnd w:id="233"/>
      <w:bookmarkEnd w:id="234"/>
      <w:bookmarkEnd w:id="235"/>
      <w:bookmarkEnd w:id="236"/>
      <w:bookmarkEnd w:id="237"/>
      <w:r w:rsidRPr="00FA7737">
        <w:rPr>
          <w:rFonts w:ascii="Times New Roman" w:hAnsi="Times New Roman" w:cs="Times New Roman"/>
          <w:sz w:val="22"/>
          <w:szCs w:val="22"/>
        </w:rPr>
        <w:t>V.01.</w:t>
      </w:r>
      <w:r w:rsidRPr="00FA7737">
        <w:rPr>
          <w:rFonts w:ascii="Times New Roman" w:hAnsi="Times New Roman" w:cs="Times New Roman"/>
          <w:sz w:val="22"/>
          <w:szCs w:val="22"/>
        </w:rPr>
        <w:tab/>
        <w:t xml:space="preserve"> Általános előírások</w:t>
      </w:r>
      <w:bookmarkEnd w:id="238"/>
    </w:p>
    <w:p w14:paraId="5D8EBC8A" w14:textId="77777777" w:rsidR="000869B0" w:rsidRPr="00FA7737" w:rsidRDefault="000869B0">
      <w:pPr>
        <w:jc w:val="both"/>
        <w:rPr>
          <w:i/>
          <w:sz w:val="22"/>
          <w:szCs w:val="22"/>
        </w:rPr>
      </w:pPr>
    </w:p>
    <w:p w14:paraId="47E3DAA4" w14:textId="77777777" w:rsidR="002633F2" w:rsidRPr="00FA7737" w:rsidRDefault="00830DED" w:rsidP="002633F2">
      <w:pPr>
        <w:jc w:val="both"/>
        <w:rPr>
          <w:sz w:val="22"/>
          <w:szCs w:val="22"/>
        </w:rPr>
      </w:pPr>
      <w:r w:rsidRPr="00FA7737">
        <w:rPr>
          <w:sz w:val="22"/>
          <w:szCs w:val="22"/>
        </w:rPr>
        <w:t>Az ajánlat felépítését az ajánlattevők határozzák meg, így az ajánlat egyes részeinek sorrendje nem kötött. Az ajánlatkérő azonban arra kéri az ajánlattevőket, hogy az elbírálás megkönnyítése érdekében az ajánlatokat az alábbi sorrendben állítsák össze. Az ajánlatkérő az alábbi felsorolással teljesíti a Kbt. 57.§ (1) bekezdés b) pontjában előírt kötelességét, azaz az ajánlatkérő itt adja meg az ajánlat részeként benyújtandó igazolások, nyilatkozatok jegyzékét. A felsorolt dokumentumokat, igazolásokat értelemszerűen, az adott ajánlatnak megfelelően kell az ajánlathoz csatolni, azaz, amennyiben az alább felsorolt dokumentumok valamelyike az adott ajánlattevő vonatkozásában nem releváns, akkor az adott dokumentum csatolása nem követelmény (pl. amennyiben az ajánlatot nem közös ajánlattétel nyújtja be, akkor nem szükséges a tagok közötti együttműködési megállapodás; amennyiben az ajánlat nem tartalmaz idegen nyelvű dokumentumot, akkor az ajánlatához nem szükséges fordítást csatolnia stb.).</w:t>
      </w:r>
      <w:r w:rsidR="00E21095" w:rsidRPr="00FA7737">
        <w:rPr>
          <w:sz w:val="22"/>
          <w:szCs w:val="22"/>
        </w:rPr>
        <w:t xml:space="preserve"> </w:t>
      </w:r>
    </w:p>
    <w:p w14:paraId="0B479D9F" w14:textId="77777777" w:rsidR="002633F2" w:rsidRPr="00FA7737" w:rsidRDefault="002633F2">
      <w:pPr>
        <w:jc w:val="both"/>
        <w:rPr>
          <w:sz w:val="22"/>
          <w:szCs w:val="22"/>
        </w:rPr>
      </w:pPr>
    </w:p>
    <w:p w14:paraId="5576A0A5" w14:textId="63A9B228" w:rsidR="002633F2" w:rsidRPr="00FA7737" w:rsidRDefault="00830DED" w:rsidP="002633F2">
      <w:pPr>
        <w:jc w:val="both"/>
        <w:rPr>
          <w:sz w:val="22"/>
          <w:szCs w:val="22"/>
        </w:rPr>
      </w:pPr>
      <w:r w:rsidRPr="00FA7737">
        <w:rPr>
          <w:sz w:val="22"/>
          <w:szCs w:val="22"/>
        </w:rPr>
        <w:t xml:space="preserve">Az ajánlatkérő által kiadott nyilatkozat és igazolás minták kizárólag ajánlott mintaként, segítségképpen szolgálnak. Az ajánlattevők nem kötelesek alkalmazni a mintákat. Ajánlatkérő javasolja ezen minták használatát. Az ajánlatnak minden esetben a Kbt., valamint az </w:t>
      </w:r>
      <w:r w:rsidR="00EA0321" w:rsidRPr="00FA7737">
        <w:rPr>
          <w:sz w:val="22"/>
          <w:szCs w:val="22"/>
        </w:rPr>
        <w:t xml:space="preserve">eljárást megindító felhívás, a közbeszerzési dokumentum </w:t>
      </w:r>
      <w:r w:rsidRPr="00FA7737">
        <w:rPr>
          <w:sz w:val="22"/>
          <w:szCs w:val="22"/>
        </w:rPr>
        <w:t>és a kiegészítő tájékoztatás rendelkezéseinek kell megfelelni. Ajánlatkérő a formai előírások tekintetében a Kbt. 73.</w:t>
      </w:r>
      <w:r w:rsidR="00B72051">
        <w:rPr>
          <w:sz w:val="22"/>
          <w:szCs w:val="22"/>
        </w:rPr>
        <w:t xml:space="preserve"> </w:t>
      </w:r>
      <w:r w:rsidRPr="00FA7737">
        <w:rPr>
          <w:sz w:val="22"/>
          <w:szCs w:val="22"/>
        </w:rPr>
        <w:t>§ (1) bekezdés e) pontjára tekintettel nem tekinti formai hibának azt sem, ha az ajánlattevő nem a kiadott mintákat használja és azt sem, ha a kiadott mintákat eltérő módon tölti ki, használja fel. Ajánlatkérő tartalmi szempontból vizsgálja az ajánlatok, a nyilatkozatok, igazolások megfelelőségét.</w:t>
      </w:r>
      <w:r w:rsidR="002F5D63" w:rsidRPr="00FA7737">
        <w:rPr>
          <w:sz w:val="22"/>
          <w:szCs w:val="22"/>
        </w:rPr>
        <w:t xml:space="preserve"> </w:t>
      </w:r>
    </w:p>
    <w:p w14:paraId="42FDC983" w14:textId="77777777" w:rsidR="00B27C1D" w:rsidRPr="00FA7737" w:rsidRDefault="00B27C1D" w:rsidP="002633F2">
      <w:pPr>
        <w:jc w:val="both"/>
        <w:rPr>
          <w:sz w:val="22"/>
          <w:szCs w:val="22"/>
        </w:rPr>
      </w:pPr>
    </w:p>
    <w:p w14:paraId="1D286BD3" w14:textId="77777777" w:rsidR="00B27C1D" w:rsidRPr="00FA7737" w:rsidRDefault="00B27C1D">
      <w:pPr>
        <w:suppressAutoHyphens w:val="0"/>
        <w:rPr>
          <w:sz w:val="22"/>
          <w:szCs w:val="22"/>
        </w:rPr>
      </w:pPr>
      <w:r w:rsidRPr="00FA7737">
        <w:rPr>
          <w:sz w:val="22"/>
          <w:szCs w:val="22"/>
        </w:rPr>
        <w:br w:type="page"/>
      </w:r>
    </w:p>
    <w:p w14:paraId="32BD5133" w14:textId="78859891" w:rsidR="000869B0" w:rsidRPr="00FA7737" w:rsidRDefault="00E21095" w:rsidP="00C15D06">
      <w:pPr>
        <w:pStyle w:val="Cmsor2"/>
        <w:numPr>
          <w:ilvl w:val="0"/>
          <w:numId w:val="0"/>
        </w:numPr>
        <w:jc w:val="center"/>
        <w:rPr>
          <w:rFonts w:ascii="Times New Roman" w:hAnsi="Times New Roman" w:cs="Times New Roman"/>
          <w:sz w:val="22"/>
          <w:szCs w:val="22"/>
        </w:rPr>
      </w:pPr>
      <w:bookmarkStart w:id="239" w:name="__RefHeading__1309_293767114"/>
      <w:bookmarkStart w:id="240" w:name="__RefHeading__1311_2027424762"/>
      <w:bookmarkStart w:id="241" w:name="__RefHeading__1020_1351955422"/>
      <w:bookmarkStart w:id="242" w:name="__RefHeading__9665_1603611610"/>
      <w:bookmarkStart w:id="243" w:name="__RefHeading__1889_1460528295"/>
      <w:bookmarkStart w:id="244" w:name="__RefHeading__3491_1351955422"/>
      <w:bookmarkStart w:id="245" w:name="__RefHeading__1101_897306905"/>
      <w:bookmarkStart w:id="246" w:name="__RefHeading__1157_1777915023"/>
      <w:bookmarkStart w:id="247" w:name="__RefHeading__292_1584693705"/>
      <w:bookmarkStart w:id="248" w:name="__RefHeading__14581_601384219"/>
      <w:bookmarkStart w:id="249" w:name="_Toc491435906"/>
      <w:bookmarkEnd w:id="239"/>
      <w:bookmarkEnd w:id="240"/>
      <w:bookmarkEnd w:id="241"/>
      <w:bookmarkEnd w:id="242"/>
      <w:bookmarkEnd w:id="243"/>
      <w:bookmarkEnd w:id="244"/>
      <w:bookmarkEnd w:id="245"/>
      <w:bookmarkEnd w:id="246"/>
      <w:bookmarkEnd w:id="247"/>
      <w:bookmarkEnd w:id="248"/>
      <w:r w:rsidRPr="00FA7737">
        <w:rPr>
          <w:rFonts w:ascii="Times New Roman" w:hAnsi="Times New Roman" w:cs="Times New Roman"/>
          <w:sz w:val="22"/>
          <w:szCs w:val="22"/>
        </w:rPr>
        <w:lastRenderedPageBreak/>
        <w:t>V</w:t>
      </w:r>
      <w:r w:rsidR="00C15D06" w:rsidRPr="00FA7737">
        <w:rPr>
          <w:rFonts w:ascii="Times New Roman" w:hAnsi="Times New Roman" w:cs="Times New Roman"/>
          <w:sz w:val="22"/>
          <w:szCs w:val="22"/>
        </w:rPr>
        <w:t>.02.</w:t>
      </w:r>
      <w:r w:rsidR="00C15D06" w:rsidRPr="00FA7737">
        <w:rPr>
          <w:rFonts w:ascii="Times New Roman" w:hAnsi="Times New Roman" w:cs="Times New Roman"/>
          <w:sz w:val="22"/>
          <w:szCs w:val="22"/>
        </w:rPr>
        <w:tab/>
      </w:r>
      <w:r w:rsidRPr="00FA7737">
        <w:rPr>
          <w:rFonts w:ascii="Times New Roman" w:hAnsi="Times New Roman" w:cs="Times New Roman"/>
          <w:sz w:val="22"/>
          <w:szCs w:val="22"/>
        </w:rPr>
        <w:t>A</w:t>
      </w:r>
      <w:r w:rsidR="00331484" w:rsidRPr="00FA7737">
        <w:rPr>
          <w:rFonts w:ascii="Times New Roman" w:hAnsi="Times New Roman" w:cs="Times New Roman"/>
          <w:sz w:val="22"/>
          <w:szCs w:val="22"/>
        </w:rPr>
        <w:t>z ajánlat tartalma, a</w:t>
      </w:r>
      <w:r w:rsidRPr="00FA7737">
        <w:rPr>
          <w:rFonts w:ascii="Times New Roman" w:hAnsi="Times New Roman" w:cs="Times New Roman"/>
          <w:sz w:val="22"/>
          <w:szCs w:val="22"/>
        </w:rPr>
        <w:t xml:space="preserve"> benyújtandó igazolások, nyilatkozatok jegyzéke</w:t>
      </w:r>
      <w:bookmarkEnd w:id="249"/>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5"/>
        <w:gridCol w:w="5101"/>
      </w:tblGrid>
      <w:tr w:rsidR="00FA7737" w:rsidRPr="00FA7737" w14:paraId="03FD85FE" w14:textId="77777777" w:rsidTr="00B4765A">
        <w:trPr>
          <w:tblHeader/>
          <w:jc w:val="center"/>
        </w:trPr>
        <w:tc>
          <w:tcPr>
            <w:tcW w:w="9036" w:type="dxa"/>
            <w:gridSpan w:val="2"/>
          </w:tcPr>
          <w:p w14:paraId="23E0D950" w14:textId="77777777" w:rsidR="00241F76" w:rsidRPr="00FA7737" w:rsidRDefault="00794A0C" w:rsidP="00794A0C">
            <w:pPr>
              <w:keepNext/>
              <w:keepLines/>
              <w:jc w:val="center"/>
              <w:rPr>
                <w:b/>
                <w:sz w:val="22"/>
                <w:szCs w:val="22"/>
              </w:rPr>
            </w:pPr>
            <w:r w:rsidRPr="00FA7737">
              <w:rPr>
                <w:b/>
                <w:sz w:val="22"/>
                <w:szCs w:val="22"/>
              </w:rPr>
              <w:t>Ajánlati szakasz</w:t>
            </w:r>
          </w:p>
        </w:tc>
      </w:tr>
      <w:tr w:rsidR="00FA7737" w:rsidRPr="00FA7737" w14:paraId="16FC8884" w14:textId="77777777" w:rsidTr="00B27C1D">
        <w:trPr>
          <w:tblHeader/>
          <w:jc w:val="center"/>
        </w:trPr>
        <w:tc>
          <w:tcPr>
            <w:tcW w:w="3935" w:type="dxa"/>
          </w:tcPr>
          <w:p w14:paraId="300A1008" w14:textId="77777777" w:rsidR="00B92E72" w:rsidRPr="00FA7737" w:rsidRDefault="00B92E72" w:rsidP="00794A0C">
            <w:pPr>
              <w:keepNext/>
              <w:keepLines/>
              <w:jc w:val="center"/>
              <w:rPr>
                <w:b/>
                <w:sz w:val="22"/>
                <w:szCs w:val="22"/>
              </w:rPr>
            </w:pPr>
            <w:r w:rsidRPr="00FA7737">
              <w:rPr>
                <w:b/>
                <w:sz w:val="22"/>
                <w:szCs w:val="22"/>
              </w:rPr>
              <w:t>Iratanyag megnevezése</w:t>
            </w:r>
          </w:p>
        </w:tc>
        <w:tc>
          <w:tcPr>
            <w:tcW w:w="5101" w:type="dxa"/>
          </w:tcPr>
          <w:p w14:paraId="0D15C393" w14:textId="77777777" w:rsidR="00B92E72" w:rsidRPr="00FA7737" w:rsidRDefault="00B92E72" w:rsidP="00794A0C">
            <w:pPr>
              <w:keepNext/>
              <w:keepLines/>
              <w:jc w:val="center"/>
              <w:rPr>
                <w:b/>
                <w:sz w:val="22"/>
                <w:szCs w:val="22"/>
              </w:rPr>
            </w:pPr>
            <w:r w:rsidRPr="00FA7737">
              <w:rPr>
                <w:b/>
                <w:sz w:val="22"/>
                <w:szCs w:val="22"/>
              </w:rPr>
              <w:t>Leírás</w:t>
            </w:r>
          </w:p>
        </w:tc>
      </w:tr>
      <w:tr w:rsidR="00FA7737" w:rsidRPr="00FA7737" w14:paraId="4743B3A6" w14:textId="77777777" w:rsidTr="00B27C1D">
        <w:trPr>
          <w:tblHeader/>
          <w:jc w:val="center"/>
        </w:trPr>
        <w:tc>
          <w:tcPr>
            <w:tcW w:w="3935" w:type="dxa"/>
          </w:tcPr>
          <w:p w14:paraId="710DE693" w14:textId="77777777" w:rsidR="00AF4FD3" w:rsidRPr="00FA7737" w:rsidRDefault="00AF4FD3" w:rsidP="00640C66">
            <w:pPr>
              <w:keepNext/>
              <w:keepLines/>
              <w:jc w:val="both"/>
              <w:rPr>
                <w:sz w:val="22"/>
                <w:szCs w:val="22"/>
              </w:rPr>
            </w:pPr>
            <w:r w:rsidRPr="00FA7737">
              <w:rPr>
                <w:sz w:val="22"/>
                <w:szCs w:val="22"/>
              </w:rPr>
              <w:t>Az ajánlat borítólapja</w:t>
            </w:r>
          </w:p>
        </w:tc>
        <w:tc>
          <w:tcPr>
            <w:tcW w:w="5101" w:type="dxa"/>
          </w:tcPr>
          <w:p w14:paraId="3D537F34" w14:textId="77777777" w:rsidR="00AF4FD3" w:rsidRPr="00FA7737" w:rsidRDefault="00AF4FD3" w:rsidP="00640C66">
            <w:pPr>
              <w:keepNext/>
              <w:keepLines/>
              <w:jc w:val="both"/>
              <w:rPr>
                <w:sz w:val="22"/>
                <w:szCs w:val="22"/>
              </w:rPr>
            </w:pPr>
          </w:p>
        </w:tc>
      </w:tr>
      <w:tr w:rsidR="00FA7737" w:rsidRPr="00FA7737" w14:paraId="1DC743EA" w14:textId="77777777" w:rsidTr="00B27C1D">
        <w:trPr>
          <w:trHeight w:val="56"/>
          <w:tblHeader/>
          <w:jc w:val="center"/>
        </w:trPr>
        <w:tc>
          <w:tcPr>
            <w:tcW w:w="3935" w:type="dxa"/>
          </w:tcPr>
          <w:p w14:paraId="0B4FC545" w14:textId="77777777" w:rsidR="00AF4FD3" w:rsidRPr="00FA7737" w:rsidRDefault="00AF4FD3" w:rsidP="00640C66">
            <w:pPr>
              <w:keepNext/>
              <w:keepLines/>
              <w:jc w:val="both"/>
              <w:rPr>
                <w:sz w:val="22"/>
                <w:szCs w:val="22"/>
              </w:rPr>
            </w:pPr>
            <w:r w:rsidRPr="00FA7737">
              <w:rPr>
                <w:sz w:val="22"/>
                <w:szCs w:val="22"/>
              </w:rPr>
              <w:t>Oldalszámokkal ellátott tartalomjegyzék</w:t>
            </w:r>
          </w:p>
        </w:tc>
        <w:tc>
          <w:tcPr>
            <w:tcW w:w="5101" w:type="dxa"/>
          </w:tcPr>
          <w:p w14:paraId="0E4F9301" w14:textId="77777777" w:rsidR="00AF4FD3" w:rsidRPr="00FA7737" w:rsidRDefault="00AF4FD3" w:rsidP="00640C66">
            <w:pPr>
              <w:keepNext/>
              <w:keepLines/>
              <w:jc w:val="both"/>
              <w:rPr>
                <w:sz w:val="22"/>
                <w:szCs w:val="22"/>
              </w:rPr>
            </w:pPr>
          </w:p>
        </w:tc>
      </w:tr>
      <w:tr w:rsidR="00FA7737" w:rsidRPr="00FA7737" w14:paraId="2227501E" w14:textId="77777777" w:rsidTr="00B27C1D">
        <w:trPr>
          <w:tblHeader/>
          <w:jc w:val="center"/>
        </w:trPr>
        <w:tc>
          <w:tcPr>
            <w:tcW w:w="3935" w:type="dxa"/>
          </w:tcPr>
          <w:p w14:paraId="0085247B" w14:textId="77777777" w:rsidR="00B92E72" w:rsidRPr="00FA7737" w:rsidDel="00B74BFC" w:rsidRDefault="00B92E72" w:rsidP="00640C66">
            <w:pPr>
              <w:keepNext/>
              <w:keepLines/>
              <w:jc w:val="both"/>
              <w:rPr>
                <w:sz w:val="22"/>
                <w:szCs w:val="22"/>
              </w:rPr>
            </w:pPr>
            <w:r w:rsidRPr="00FA7737">
              <w:rPr>
                <w:sz w:val="22"/>
                <w:szCs w:val="22"/>
              </w:rPr>
              <w:t>Felolvasólap</w:t>
            </w:r>
          </w:p>
        </w:tc>
        <w:tc>
          <w:tcPr>
            <w:tcW w:w="5101" w:type="dxa"/>
          </w:tcPr>
          <w:p w14:paraId="0ED52634" w14:textId="77777777" w:rsidR="00B92E72" w:rsidRPr="00FA7737" w:rsidRDefault="00B92E72" w:rsidP="00640C66">
            <w:pPr>
              <w:keepNext/>
              <w:keepLines/>
              <w:jc w:val="both"/>
              <w:rPr>
                <w:sz w:val="22"/>
                <w:szCs w:val="22"/>
              </w:rPr>
            </w:pPr>
          </w:p>
        </w:tc>
      </w:tr>
      <w:tr w:rsidR="00FA7737" w:rsidRPr="00FA7737" w14:paraId="629110F3" w14:textId="77777777" w:rsidTr="00B27C1D">
        <w:trPr>
          <w:tblHeader/>
          <w:jc w:val="center"/>
        </w:trPr>
        <w:tc>
          <w:tcPr>
            <w:tcW w:w="3935" w:type="dxa"/>
          </w:tcPr>
          <w:p w14:paraId="593948DB" w14:textId="77777777" w:rsidR="00B92E72" w:rsidRPr="00FA7737" w:rsidRDefault="00B92E72" w:rsidP="00640C66">
            <w:pPr>
              <w:keepNext/>
              <w:keepLines/>
              <w:jc w:val="both"/>
              <w:rPr>
                <w:sz w:val="22"/>
                <w:szCs w:val="22"/>
              </w:rPr>
            </w:pPr>
            <w:r w:rsidRPr="00FA7737">
              <w:rPr>
                <w:sz w:val="22"/>
                <w:szCs w:val="22"/>
              </w:rPr>
              <w:t>Ajánlattevői nyilatkozat a Kbt. 66. § (2) bekezdése tekintetében</w:t>
            </w:r>
          </w:p>
        </w:tc>
        <w:tc>
          <w:tcPr>
            <w:tcW w:w="5101" w:type="dxa"/>
          </w:tcPr>
          <w:p w14:paraId="05ACD35D" w14:textId="6C51FD3E" w:rsidR="00640C66" w:rsidRPr="00FA7737" w:rsidRDefault="00640C66" w:rsidP="00640C66">
            <w:pPr>
              <w:suppressAutoHyphens w:val="0"/>
              <w:jc w:val="both"/>
              <w:rPr>
                <w:sz w:val="22"/>
                <w:szCs w:val="22"/>
              </w:rPr>
            </w:pPr>
            <w:r w:rsidRPr="00FA7737">
              <w:rPr>
                <w:sz w:val="22"/>
                <w:szCs w:val="22"/>
              </w:rPr>
              <w:t>Az ajánlatnak tartalmaznia kell különösen az ajánlattevő kifejezett nyilatkozatát az ajánlattételi felhívás feltételeire, a szerződés megkötésére és teljesítésére, valamint a kért ellenszolgáltatásra vonatkozóan. (Kbt. 66. § (2) bekezdés), (A Kbt. 47. § (2) bekezdése alapján az ajánlat 68. § (2) bekezdése szerint benyújtott egy eredeti példányának a 66. § (2) bekezdése szerinti nyilatkozat eredeti</w:t>
            </w:r>
            <w:r w:rsidR="00B72051">
              <w:rPr>
                <w:sz w:val="22"/>
                <w:szCs w:val="22"/>
              </w:rPr>
              <w:t>,</w:t>
            </w:r>
            <w:r w:rsidRPr="00FA7737">
              <w:rPr>
                <w:sz w:val="22"/>
                <w:szCs w:val="22"/>
              </w:rPr>
              <w:t xml:space="preserve"> </w:t>
            </w:r>
            <w:r w:rsidR="00B72051">
              <w:rPr>
                <w:sz w:val="22"/>
                <w:szCs w:val="22"/>
              </w:rPr>
              <w:t xml:space="preserve">cégszerűen </w:t>
            </w:r>
            <w:r w:rsidRPr="00FA7737">
              <w:rPr>
                <w:sz w:val="22"/>
                <w:szCs w:val="22"/>
              </w:rPr>
              <w:t>aláírt példányát kell tartalmaznia.)</w:t>
            </w:r>
          </w:p>
          <w:p w14:paraId="523551D4" w14:textId="77777777" w:rsidR="00B92E72" w:rsidRPr="00FA7737" w:rsidRDefault="00B92E72" w:rsidP="00640C66">
            <w:pPr>
              <w:keepNext/>
              <w:keepLines/>
              <w:jc w:val="both"/>
              <w:rPr>
                <w:sz w:val="22"/>
                <w:szCs w:val="22"/>
              </w:rPr>
            </w:pPr>
          </w:p>
        </w:tc>
      </w:tr>
      <w:tr w:rsidR="00FA7737" w:rsidRPr="00FA7737" w14:paraId="7E0BDCBD" w14:textId="77777777" w:rsidTr="00B27C1D">
        <w:trPr>
          <w:tblHeader/>
          <w:jc w:val="center"/>
        </w:trPr>
        <w:tc>
          <w:tcPr>
            <w:tcW w:w="3935" w:type="dxa"/>
          </w:tcPr>
          <w:p w14:paraId="7244196F" w14:textId="77777777" w:rsidR="00B92E72" w:rsidRPr="00FA7737" w:rsidRDefault="00B92E72" w:rsidP="00640C66">
            <w:pPr>
              <w:keepNext/>
              <w:keepLines/>
              <w:jc w:val="both"/>
              <w:rPr>
                <w:sz w:val="22"/>
                <w:szCs w:val="22"/>
              </w:rPr>
            </w:pPr>
            <w:r w:rsidRPr="00FA7737">
              <w:rPr>
                <w:sz w:val="22"/>
                <w:szCs w:val="22"/>
              </w:rPr>
              <w:t xml:space="preserve">Nyilatkozat közös ajánlattételről </w:t>
            </w:r>
            <w:r w:rsidRPr="00FA7737">
              <w:rPr>
                <w:i/>
                <w:sz w:val="22"/>
                <w:szCs w:val="22"/>
              </w:rPr>
              <w:t>(adott esetben)</w:t>
            </w:r>
          </w:p>
        </w:tc>
        <w:tc>
          <w:tcPr>
            <w:tcW w:w="5101" w:type="dxa"/>
          </w:tcPr>
          <w:p w14:paraId="3990AB64" w14:textId="77777777" w:rsidR="00B92E72" w:rsidRPr="00FA7737" w:rsidRDefault="00B92E72" w:rsidP="00640C66">
            <w:pPr>
              <w:keepNext/>
              <w:keepLines/>
              <w:jc w:val="both"/>
              <w:rPr>
                <w:sz w:val="22"/>
                <w:szCs w:val="22"/>
              </w:rPr>
            </w:pPr>
          </w:p>
        </w:tc>
      </w:tr>
      <w:tr w:rsidR="00FA7737" w:rsidRPr="00FA7737" w14:paraId="07357B58" w14:textId="77777777" w:rsidTr="00B27C1D">
        <w:trPr>
          <w:tblHeader/>
          <w:jc w:val="center"/>
        </w:trPr>
        <w:tc>
          <w:tcPr>
            <w:tcW w:w="3935" w:type="dxa"/>
          </w:tcPr>
          <w:p w14:paraId="28202E74" w14:textId="77777777" w:rsidR="00B92E72" w:rsidRPr="00FA7737" w:rsidRDefault="00B92E72" w:rsidP="00640C66">
            <w:pPr>
              <w:keepNext/>
              <w:keepLines/>
              <w:jc w:val="both"/>
              <w:rPr>
                <w:sz w:val="22"/>
                <w:szCs w:val="22"/>
              </w:rPr>
            </w:pPr>
            <w:r w:rsidRPr="00FA7737">
              <w:rPr>
                <w:sz w:val="22"/>
                <w:szCs w:val="22"/>
              </w:rPr>
              <w:t xml:space="preserve">Együttműködési megállapodás </w:t>
            </w:r>
            <w:r w:rsidRPr="00FA7737">
              <w:rPr>
                <w:i/>
                <w:sz w:val="22"/>
                <w:szCs w:val="22"/>
              </w:rPr>
              <w:t>(</w:t>
            </w:r>
            <w:r w:rsidR="00640C66" w:rsidRPr="00FA7737">
              <w:rPr>
                <w:i/>
                <w:sz w:val="22"/>
                <w:szCs w:val="22"/>
              </w:rPr>
              <w:t xml:space="preserve">adott esetben: </w:t>
            </w:r>
            <w:r w:rsidRPr="00FA7737">
              <w:rPr>
                <w:i/>
                <w:sz w:val="22"/>
                <w:szCs w:val="22"/>
              </w:rPr>
              <w:t>közös ajánlattétel esetén)</w:t>
            </w:r>
          </w:p>
        </w:tc>
        <w:tc>
          <w:tcPr>
            <w:tcW w:w="5101" w:type="dxa"/>
          </w:tcPr>
          <w:p w14:paraId="75A2F247" w14:textId="77777777" w:rsidR="00B92E72" w:rsidRPr="00FA7737" w:rsidRDefault="00B92E72" w:rsidP="00640C66">
            <w:pPr>
              <w:keepNext/>
              <w:keepLines/>
              <w:jc w:val="both"/>
              <w:rPr>
                <w:sz w:val="22"/>
                <w:szCs w:val="22"/>
              </w:rPr>
            </w:pPr>
          </w:p>
        </w:tc>
      </w:tr>
      <w:tr w:rsidR="00FA7737" w:rsidRPr="00FA7737" w14:paraId="75A80ADF" w14:textId="77777777" w:rsidTr="00B27C1D">
        <w:trPr>
          <w:tblHeader/>
          <w:jc w:val="center"/>
        </w:trPr>
        <w:tc>
          <w:tcPr>
            <w:tcW w:w="3935" w:type="dxa"/>
          </w:tcPr>
          <w:p w14:paraId="29C981AA" w14:textId="77777777" w:rsidR="00B92E72" w:rsidRPr="00FA7737" w:rsidRDefault="00B92E72" w:rsidP="00640C66">
            <w:pPr>
              <w:keepNext/>
              <w:keepLines/>
              <w:jc w:val="both"/>
              <w:rPr>
                <w:sz w:val="22"/>
                <w:szCs w:val="22"/>
              </w:rPr>
            </w:pPr>
            <w:r w:rsidRPr="00FA7737">
              <w:rPr>
                <w:sz w:val="22"/>
                <w:szCs w:val="22"/>
              </w:rPr>
              <w:t>Ajánlattevő nyilatkozata a Kbt. 66. § (6) bekezdés a)–b) pontja tekintetében</w:t>
            </w:r>
          </w:p>
        </w:tc>
        <w:tc>
          <w:tcPr>
            <w:tcW w:w="5101" w:type="dxa"/>
          </w:tcPr>
          <w:p w14:paraId="32800E0E" w14:textId="77777777" w:rsidR="00B92E72" w:rsidRPr="00FA7737" w:rsidRDefault="00B92E72" w:rsidP="00640C66">
            <w:pPr>
              <w:keepNext/>
              <w:keepLines/>
              <w:jc w:val="both"/>
              <w:rPr>
                <w:sz w:val="22"/>
                <w:szCs w:val="22"/>
              </w:rPr>
            </w:pPr>
          </w:p>
        </w:tc>
      </w:tr>
      <w:tr w:rsidR="00FA7737" w:rsidRPr="00FA7737" w14:paraId="3685B580" w14:textId="77777777" w:rsidTr="00B27C1D">
        <w:trPr>
          <w:tblHeader/>
          <w:jc w:val="center"/>
        </w:trPr>
        <w:tc>
          <w:tcPr>
            <w:tcW w:w="3935" w:type="dxa"/>
          </w:tcPr>
          <w:p w14:paraId="4AB5FA68" w14:textId="77777777" w:rsidR="00B92E72" w:rsidRPr="00FA7737" w:rsidRDefault="00B92E72" w:rsidP="00640C66">
            <w:pPr>
              <w:keepNext/>
              <w:keepLines/>
              <w:jc w:val="both"/>
              <w:rPr>
                <w:sz w:val="22"/>
                <w:szCs w:val="22"/>
              </w:rPr>
            </w:pPr>
            <w:bookmarkStart w:id="250" w:name="_Toc480981796"/>
            <w:r w:rsidRPr="00FA7737">
              <w:rPr>
                <w:sz w:val="22"/>
                <w:szCs w:val="22"/>
              </w:rPr>
              <w:t>Ajánlattevői nyilatkozat</w:t>
            </w:r>
            <w:bookmarkEnd w:id="250"/>
            <w:r w:rsidR="00640C66" w:rsidRPr="00FA7737">
              <w:rPr>
                <w:sz w:val="22"/>
                <w:szCs w:val="22"/>
              </w:rPr>
              <w:t xml:space="preserve"> a</w:t>
            </w:r>
            <w:r w:rsidRPr="00FA7737">
              <w:rPr>
                <w:sz w:val="22"/>
                <w:szCs w:val="22"/>
              </w:rPr>
              <w:t>lkalmassági követelmény teljesüléséről</w:t>
            </w:r>
          </w:p>
        </w:tc>
        <w:tc>
          <w:tcPr>
            <w:tcW w:w="5101" w:type="dxa"/>
          </w:tcPr>
          <w:p w14:paraId="4254491D" w14:textId="77777777" w:rsidR="00B92E72" w:rsidRPr="00FA7737" w:rsidRDefault="00B92E72" w:rsidP="00640C66">
            <w:pPr>
              <w:keepNext/>
              <w:keepLines/>
              <w:jc w:val="both"/>
              <w:rPr>
                <w:sz w:val="22"/>
                <w:szCs w:val="22"/>
              </w:rPr>
            </w:pPr>
          </w:p>
        </w:tc>
      </w:tr>
      <w:tr w:rsidR="00FA7737" w:rsidRPr="00FA7737" w14:paraId="2FB8FB68" w14:textId="77777777" w:rsidTr="00B27C1D">
        <w:trPr>
          <w:tblHeader/>
          <w:jc w:val="center"/>
        </w:trPr>
        <w:tc>
          <w:tcPr>
            <w:tcW w:w="3935" w:type="dxa"/>
          </w:tcPr>
          <w:p w14:paraId="4290D2C8" w14:textId="77777777" w:rsidR="00B92E72" w:rsidRPr="00FA7737" w:rsidRDefault="00B92E72" w:rsidP="00640C66">
            <w:pPr>
              <w:keepNext/>
              <w:keepLines/>
              <w:jc w:val="both"/>
              <w:rPr>
                <w:sz w:val="22"/>
                <w:szCs w:val="22"/>
              </w:rPr>
            </w:pPr>
            <w:bookmarkStart w:id="251" w:name="_Toc478482563"/>
            <w:bookmarkStart w:id="252" w:name="_Toc478482890"/>
            <w:bookmarkStart w:id="253" w:name="_Toc478483095"/>
            <w:bookmarkStart w:id="254" w:name="_Toc480981802"/>
            <w:r w:rsidRPr="00FA7737">
              <w:rPr>
                <w:sz w:val="22"/>
                <w:szCs w:val="22"/>
              </w:rPr>
              <w:t>Nyilatkozat a Kbt. 65. § (7) bekezdése tekintetében</w:t>
            </w:r>
            <w:bookmarkEnd w:id="251"/>
            <w:bookmarkEnd w:id="252"/>
            <w:bookmarkEnd w:id="253"/>
            <w:bookmarkEnd w:id="254"/>
          </w:p>
        </w:tc>
        <w:tc>
          <w:tcPr>
            <w:tcW w:w="5101" w:type="dxa"/>
          </w:tcPr>
          <w:p w14:paraId="48F30FFB" w14:textId="77777777" w:rsidR="00B92E72" w:rsidRPr="00FA7737" w:rsidRDefault="00C32C0E" w:rsidP="00C32C0E">
            <w:pPr>
              <w:keepNext/>
              <w:keepLines/>
              <w:jc w:val="both"/>
              <w:rPr>
                <w:sz w:val="22"/>
                <w:szCs w:val="22"/>
              </w:rPr>
            </w:pPr>
            <w:r w:rsidRPr="00FA7737">
              <w:rPr>
                <w:sz w:val="22"/>
                <w:szCs w:val="22"/>
                <w:lang w:eastAsia="hu-HU"/>
              </w:rPr>
              <w:t>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felhívás vonatkozó pontjának megjelölésével azon alkalmassági követelményt vagy követelményeket, amelynek igazolása érdekében az ajánlattevő ezen szervezet erőforrására vagy arra is támaszkodik.</w:t>
            </w:r>
          </w:p>
        </w:tc>
      </w:tr>
      <w:tr w:rsidR="00FA7737" w:rsidRPr="00FA7737" w14:paraId="7AF2E6AA" w14:textId="77777777" w:rsidTr="00B27C1D">
        <w:trPr>
          <w:tblHeader/>
          <w:jc w:val="center"/>
        </w:trPr>
        <w:tc>
          <w:tcPr>
            <w:tcW w:w="3935" w:type="dxa"/>
          </w:tcPr>
          <w:p w14:paraId="66919BD9" w14:textId="77777777" w:rsidR="00B92E72" w:rsidRPr="00FA7737" w:rsidRDefault="00B92E72" w:rsidP="00640C66">
            <w:pPr>
              <w:keepNext/>
              <w:keepLines/>
              <w:jc w:val="both"/>
              <w:rPr>
                <w:sz w:val="22"/>
                <w:szCs w:val="22"/>
              </w:rPr>
            </w:pPr>
            <w:bookmarkStart w:id="255" w:name="_Toc480981806"/>
            <w:r w:rsidRPr="00FA7737">
              <w:rPr>
                <w:sz w:val="22"/>
                <w:szCs w:val="22"/>
              </w:rPr>
              <w:t>A kapacitásait rendelkezésre bocsátó szervezet nyilatkozata</w:t>
            </w:r>
            <w:bookmarkEnd w:id="255"/>
            <w:r w:rsidRPr="00FA7737">
              <w:rPr>
                <w:sz w:val="22"/>
                <w:szCs w:val="22"/>
              </w:rPr>
              <w:t xml:space="preserve"> a Kbt. 65. § (8) bekezdése tekintetében (adott esetben)</w:t>
            </w:r>
          </w:p>
          <w:p w14:paraId="7B14B037" w14:textId="77777777" w:rsidR="00B92E72" w:rsidRPr="00FA7737" w:rsidRDefault="00B92E72" w:rsidP="00640C66">
            <w:pPr>
              <w:keepNext/>
              <w:keepLines/>
              <w:jc w:val="both"/>
              <w:rPr>
                <w:sz w:val="22"/>
                <w:szCs w:val="22"/>
              </w:rPr>
            </w:pPr>
          </w:p>
        </w:tc>
        <w:tc>
          <w:tcPr>
            <w:tcW w:w="5101" w:type="dxa"/>
          </w:tcPr>
          <w:p w14:paraId="63B92CC2" w14:textId="77777777" w:rsidR="00B92E72" w:rsidRPr="00FA7737" w:rsidRDefault="00B92E72" w:rsidP="00B92E72">
            <w:pPr>
              <w:jc w:val="both"/>
              <w:rPr>
                <w:sz w:val="22"/>
                <w:szCs w:val="22"/>
              </w:rPr>
            </w:pPr>
            <w:r w:rsidRPr="00FA7737">
              <w:rPr>
                <w:sz w:val="22"/>
                <w:szCs w:val="22"/>
              </w:rPr>
              <w:t xml:space="preserve">Amennyiben az ajánlattevő a gazdasági és pénzügyi alkalmasságot </w:t>
            </w:r>
            <w:proofErr w:type="spellStart"/>
            <w:r w:rsidRPr="00FA7737">
              <w:rPr>
                <w:sz w:val="22"/>
                <w:szCs w:val="22"/>
              </w:rPr>
              <w:t>ba</w:t>
            </w:r>
            <w:proofErr w:type="spellEnd"/>
            <w:r w:rsidRPr="00FA7737">
              <w:rPr>
                <w:sz w:val="22"/>
                <w:szCs w:val="22"/>
              </w:rPr>
              <w:t>́</w:t>
            </w:r>
            <w:proofErr w:type="spellStart"/>
            <w:r w:rsidRPr="00FA7737">
              <w:rPr>
                <w:sz w:val="22"/>
                <w:szCs w:val="22"/>
              </w:rPr>
              <w:t>rmely</w:t>
            </w:r>
            <w:proofErr w:type="spellEnd"/>
            <w:r w:rsidRPr="00FA7737">
              <w:rPr>
                <w:sz w:val="22"/>
                <w:szCs w:val="22"/>
              </w:rPr>
              <w:t xml:space="preserve"> más szervezet vagy szemé</w:t>
            </w:r>
            <w:proofErr w:type="spellStart"/>
            <w:r w:rsidRPr="00FA7737">
              <w:rPr>
                <w:sz w:val="22"/>
                <w:szCs w:val="22"/>
              </w:rPr>
              <w:t>ly</w:t>
            </w:r>
            <w:proofErr w:type="spellEnd"/>
            <w:r w:rsidRPr="00FA7737">
              <w:rPr>
                <w:sz w:val="22"/>
                <w:szCs w:val="22"/>
              </w:rPr>
              <w:t xml:space="preserve"> </w:t>
            </w:r>
            <w:proofErr w:type="spellStart"/>
            <w:r w:rsidRPr="00FA7737">
              <w:rPr>
                <w:sz w:val="22"/>
                <w:szCs w:val="22"/>
              </w:rPr>
              <w:t>kapacita</w:t>
            </w:r>
            <w:proofErr w:type="spellEnd"/>
            <w:r w:rsidRPr="00FA7737">
              <w:rPr>
                <w:sz w:val="22"/>
                <w:szCs w:val="22"/>
              </w:rPr>
              <w:t>́</w:t>
            </w:r>
            <w:proofErr w:type="spellStart"/>
            <w:r w:rsidRPr="00FA7737">
              <w:rPr>
                <w:sz w:val="22"/>
                <w:szCs w:val="22"/>
              </w:rPr>
              <w:t>sa</w:t>
            </w:r>
            <w:proofErr w:type="spellEnd"/>
            <w:r w:rsidRPr="00FA7737">
              <w:rPr>
                <w:sz w:val="22"/>
                <w:szCs w:val="22"/>
              </w:rPr>
              <w:t>́</w:t>
            </w:r>
            <w:proofErr w:type="spellStart"/>
            <w:r w:rsidRPr="00FA7737">
              <w:rPr>
                <w:sz w:val="22"/>
                <w:szCs w:val="22"/>
              </w:rPr>
              <w:t>ra</w:t>
            </w:r>
            <w:proofErr w:type="spellEnd"/>
            <w:r w:rsidRPr="00FA7737">
              <w:rPr>
                <w:sz w:val="22"/>
                <w:szCs w:val="22"/>
              </w:rPr>
              <w:t xml:space="preserve"> </w:t>
            </w:r>
            <w:proofErr w:type="spellStart"/>
            <w:r w:rsidRPr="00FA7737">
              <w:rPr>
                <w:sz w:val="22"/>
                <w:szCs w:val="22"/>
              </w:rPr>
              <w:t>ta</w:t>
            </w:r>
            <w:proofErr w:type="spellEnd"/>
            <w:r w:rsidRPr="00FA7737">
              <w:rPr>
                <w:sz w:val="22"/>
                <w:szCs w:val="22"/>
              </w:rPr>
              <w:t>́maszkodva igazolja, abban az esetben az a szervezet, amelynek adatait a</w:t>
            </w:r>
            <w:r w:rsidR="00640C66" w:rsidRPr="00FA7737">
              <w:rPr>
                <w:sz w:val="22"/>
                <w:szCs w:val="22"/>
              </w:rPr>
              <w:t>z</w:t>
            </w:r>
            <w:r w:rsidRPr="00FA7737">
              <w:rPr>
                <w:sz w:val="22"/>
                <w:szCs w:val="22"/>
              </w:rPr>
              <w:t xml:space="preserve"> ajánlattevő az alkalmasság igazolásához felhasználta, a Ptk. 6:419. §</w:t>
            </w:r>
            <w:proofErr w:type="spellStart"/>
            <w:r w:rsidRPr="00FA7737">
              <w:rPr>
                <w:sz w:val="22"/>
                <w:szCs w:val="22"/>
              </w:rPr>
              <w:t>-ában</w:t>
            </w:r>
            <w:proofErr w:type="spellEnd"/>
            <w:r w:rsidRPr="00FA7737">
              <w:rPr>
                <w:sz w:val="22"/>
                <w:szCs w:val="22"/>
              </w:rPr>
              <w:t xml:space="preserve"> foglaltak szerint kezesként felel az Ajánlatkérőt az ajánlattevő teljesítésének elmaradásával vagy hibás teljesítésével összefüggésben ért kár megtérítéséért.</w:t>
            </w:r>
          </w:p>
          <w:p w14:paraId="51F6F534" w14:textId="77777777" w:rsidR="00B92E72" w:rsidRPr="00FA7737" w:rsidRDefault="00B92E72" w:rsidP="00B92E72">
            <w:pPr>
              <w:jc w:val="both"/>
              <w:rPr>
                <w:sz w:val="22"/>
                <w:szCs w:val="22"/>
              </w:rPr>
            </w:pPr>
            <w:r w:rsidRPr="00FA7737">
              <w:rPr>
                <w:sz w:val="22"/>
                <w:szCs w:val="22"/>
              </w:rPr>
              <w:t xml:space="preserve">Amennyiben </w:t>
            </w:r>
            <w:r w:rsidR="00576DBF" w:rsidRPr="00FA7737">
              <w:rPr>
                <w:sz w:val="22"/>
                <w:szCs w:val="22"/>
              </w:rPr>
              <w:t>ajánlattevő az ajánlati felhívás</w:t>
            </w:r>
            <w:r w:rsidRPr="00FA7737">
              <w:rPr>
                <w:sz w:val="22"/>
                <w:szCs w:val="22"/>
              </w:rPr>
              <w:t xml:space="preserve"> III.1.2) pontja szerinti alkalmassági feltétel igazolása esetén más szervezet vagy személy kapacitására támaszkodva kíván megfelelni, ebben az esetben </w:t>
            </w:r>
            <w:r w:rsidR="00576DBF" w:rsidRPr="00FA7737">
              <w:rPr>
                <w:sz w:val="22"/>
                <w:szCs w:val="22"/>
              </w:rPr>
              <w:t xml:space="preserve">ajánlattevőnek az ajánlatában </w:t>
            </w:r>
            <w:r w:rsidRPr="00FA7737">
              <w:rPr>
                <w:sz w:val="22"/>
                <w:szCs w:val="22"/>
              </w:rPr>
              <w:t>csatolni</w:t>
            </w:r>
            <w:r w:rsidR="00576DBF" w:rsidRPr="00FA7737">
              <w:rPr>
                <w:sz w:val="22"/>
                <w:szCs w:val="22"/>
              </w:rPr>
              <w:t>a</w:t>
            </w:r>
            <w:r w:rsidRPr="00FA7737">
              <w:rPr>
                <w:sz w:val="22"/>
                <w:szCs w:val="22"/>
              </w:rPr>
              <w:t xml:space="preserve"> kell nyilatkozatát a kapacitást nyújtó szervezet adataira vonatkozóan.</w:t>
            </w:r>
            <w:r w:rsidR="00576DBF" w:rsidRPr="00FA7737">
              <w:rPr>
                <w:sz w:val="22"/>
                <w:szCs w:val="22"/>
              </w:rPr>
              <w:t xml:space="preserve"> (adott esetben)</w:t>
            </w:r>
          </w:p>
          <w:p w14:paraId="0A29A6DB" w14:textId="77777777" w:rsidR="00B92E72" w:rsidRPr="00FA7737" w:rsidRDefault="00B92E72" w:rsidP="00B92E72">
            <w:pPr>
              <w:keepNext/>
              <w:keepLines/>
              <w:jc w:val="both"/>
              <w:rPr>
                <w:sz w:val="22"/>
                <w:szCs w:val="22"/>
              </w:rPr>
            </w:pPr>
          </w:p>
        </w:tc>
      </w:tr>
      <w:tr w:rsidR="00FA7737" w:rsidRPr="00FA7737" w14:paraId="54EA69D3" w14:textId="77777777" w:rsidTr="00B27C1D">
        <w:trPr>
          <w:tblHeader/>
          <w:jc w:val="center"/>
        </w:trPr>
        <w:tc>
          <w:tcPr>
            <w:tcW w:w="3935" w:type="dxa"/>
          </w:tcPr>
          <w:p w14:paraId="5387F00F" w14:textId="77777777" w:rsidR="00B92E72" w:rsidRPr="00FA7737" w:rsidRDefault="00B92E72" w:rsidP="00B27C1D">
            <w:pPr>
              <w:keepNext/>
              <w:keepLines/>
              <w:jc w:val="both"/>
              <w:rPr>
                <w:sz w:val="22"/>
                <w:szCs w:val="22"/>
              </w:rPr>
            </w:pPr>
            <w:r w:rsidRPr="00FA7737">
              <w:rPr>
                <w:sz w:val="22"/>
                <w:szCs w:val="22"/>
              </w:rPr>
              <w:lastRenderedPageBreak/>
              <w:t>A kapacitásait rendelkezésre bocsátó szervezet szerződéses vagy előszerződésben vállalt kötelezettségvállalását tartalmazó okirata</w:t>
            </w:r>
          </w:p>
          <w:p w14:paraId="2111434C" w14:textId="77777777" w:rsidR="00B92E72" w:rsidRPr="00FA7737" w:rsidRDefault="00B92E72" w:rsidP="00B27C1D">
            <w:pPr>
              <w:keepNext/>
              <w:keepLines/>
              <w:jc w:val="both"/>
              <w:rPr>
                <w:sz w:val="22"/>
                <w:szCs w:val="22"/>
              </w:rPr>
            </w:pPr>
            <w:r w:rsidRPr="00FA7737">
              <w:rPr>
                <w:sz w:val="22"/>
                <w:szCs w:val="22"/>
              </w:rPr>
              <w:t>(adott esetben)</w:t>
            </w:r>
          </w:p>
          <w:p w14:paraId="2E4F77E7" w14:textId="77777777" w:rsidR="00B92E72" w:rsidRPr="00FA7737" w:rsidRDefault="00B92E72" w:rsidP="00640C66">
            <w:pPr>
              <w:keepNext/>
              <w:keepLines/>
              <w:jc w:val="both"/>
              <w:rPr>
                <w:sz w:val="22"/>
                <w:szCs w:val="22"/>
              </w:rPr>
            </w:pPr>
          </w:p>
        </w:tc>
        <w:tc>
          <w:tcPr>
            <w:tcW w:w="5101" w:type="dxa"/>
          </w:tcPr>
          <w:p w14:paraId="39B7A2B9" w14:textId="77777777" w:rsidR="00B92E72" w:rsidRPr="00FA7737" w:rsidRDefault="00B92E72" w:rsidP="00640C66">
            <w:pPr>
              <w:keepNext/>
              <w:keepLines/>
              <w:jc w:val="both"/>
              <w:rPr>
                <w:sz w:val="22"/>
                <w:szCs w:val="22"/>
              </w:rPr>
            </w:pPr>
            <w:r w:rsidRPr="00FA7737">
              <w:rPr>
                <w:sz w:val="22"/>
                <w:szCs w:val="22"/>
              </w:rPr>
              <w:t xml:space="preserve">Amennyiben ajánlattevő a 321/2015. (X.30.) 21. § (3) bekezdés a) pontja szerinti </w:t>
            </w:r>
            <w:r w:rsidR="00640C66" w:rsidRPr="00FA7737">
              <w:rPr>
                <w:sz w:val="22"/>
                <w:szCs w:val="22"/>
              </w:rPr>
              <w:t xml:space="preserve">szakmai, illetve műszaki </w:t>
            </w:r>
            <w:r w:rsidRPr="00FA7737">
              <w:rPr>
                <w:sz w:val="22"/>
                <w:szCs w:val="22"/>
              </w:rPr>
              <w:t xml:space="preserve">alkalmassági feltételek bármelyikének igazolása esetén </w:t>
            </w:r>
            <w:proofErr w:type="spellStart"/>
            <w:r w:rsidRPr="00FA7737">
              <w:rPr>
                <w:sz w:val="22"/>
                <w:szCs w:val="22"/>
              </w:rPr>
              <w:t>ba</w:t>
            </w:r>
            <w:proofErr w:type="spellEnd"/>
            <w:r w:rsidRPr="00FA7737">
              <w:rPr>
                <w:sz w:val="22"/>
                <w:szCs w:val="22"/>
              </w:rPr>
              <w:t>́</w:t>
            </w:r>
            <w:proofErr w:type="spellStart"/>
            <w:r w:rsidRPr="00FA7737">
              <w:rPr>
                <w:sz w:val="22"/>
                <w:szCs w:val="22"/>
              </w:rPr>
              <w:t>rmely</w:t>
            </w:r>
            <w:proofErr w:type="spellEnd"/>
            <w:r w:rsidRPr="00FA7737">
              <w:rPr>
                <w:sz w:val="22"/>
                <w:szCs w:val="22"/>
              </w:rPr>
              <w:t xml:space="preserve"> más szervezet vagy szemé</w:t>
            </w:r>
            <w:proofErr w:type="spellStart"/>
            <w:r w:rsidRPr="00FA7737">
              <w:rPr>
                <w:sz w:val="22"/>
                <w:szCs w:val="22"/>
              </w:rPr>
              <w:t>ly</w:t>
            </w:r>
            <w:proofErr w:type="spellEnd"/>
            <w:r w:rsidRPr="00FA7737">
              <w:rPr>
                <w:sz w:val="22"/>
                <w:szCs w:val="22"/>
              </w:rPr>
              <w:t xml:space="preserve"> </w:t>
            </w:r>
            <w:proofErr w:type="spellStart"/>
            <w:r w:rsidRPr="00FA7737">
              <w:rPr>
                <w:sz w:val="22"/>
                <w:szCs w:val="22"/>
              </w:rPr>
              <w:t>kapacita</w:t>
            </w:r>
            <w:proofErr w:type="spellEnd"/>
            <w:r w:rsidRPr="00FA7737">
              <w:rPr>
                <w:sz w:val="22"/>
                <w:szCs w:val="22"/>
              </w:rPr>
              <w:t>́</w:t>
            </w:r>
            <w:proofErr w:type="spellStart"/>
            <w:r w:rsidRPr="00FA7737">
              <w:rPr>
                <w:sz w:val="22"/>
                <w:szCs w:val="22"/>
              </w:rPr>
              <w:t>sa</w:t>
            </w:r>
            <w:proofErr w:type="spellEnd"/>
            <w:r w:rsidRPr="00FA7737">
              <w:rPr>
                <w:sz w:val="22"/>
                <w:szCs w:val="22"/>
              </w:rPr>
              <w:t>́</w:t>
            </w:r>
            <w:proofErr w:type="spellStart"/>
            <w:r w:rsidRPr="00FA7737">
              <w:rPr>
                <w:sz w:val="22"/>
                <w:szCs w:val="22"/>
              </w:rPr>
              <w:t>ra</w:t>
            </w:r>
            <w:proofErr w:type="spellEnd"/>
            <w:r w:rsidRPr="00FA7737">
              <w:rPr>
                <w:sz w:val="22"/>
                <w:szCs w:val="22"/>
              </w:rPr>
              <w:t xml:space="preserve"> </w:t>
            </w:r>
            <w:proofErr w:type="spellStart"/>
            <w:r w:rsidRPr="00FA7737">
              <w:rPr>
                <w:sz w:val="22"/>
                <w:szCs w:val="22"/>
              </w:rPr>
              <w:t>ta</w:t>
            </w:r>
            <w:proofErr w:type="spellEnd"/>
            <w:r w:rsidRPr="00FA7737">
              <w:rPr>
                <w:sz w:val="22"/>
                <w:szCs w:val="22"/>
              </w:rPr>
              <w:t xml:space="preserve">́maszkodva kíván megfelelni, a Kbt. 65. § (7) bekezdése alapján csatolni kell a ajánlatában a </w:t>
            </w:r>
            <w:proofErr w:type="spellStart"/>
            <w:r w:rsidRPr="00FA7737">
              <w:rPr>
                <w:sz w:val="22"/>
                <w:szCs w:val="22"/>
              </w:rPr>
              <w:t>kapacita</w:t>
            </w:r>
            <w:proofErr w:type="spellEnd"/>
            <w:r w:rsidRPr="00FA7737">
              <w:rPr>
                <w:sz w:val="22"/>
                <w:szCs w:val="22"/>
              </w:rPr>
              <w:t>́</w:t>
            </w:r>
            <w:proofErr w:type="spellStart"/>
            <w:r w:rsidRPr="00FA7737">
              <w:rPr>
                <w:sz w:val="22"/>
                <w:szCs w:val="22"/>
              </w:rPr>
              <w:t>sait</w:t>
            </w:r>
            <w:proofErr w:type="spellEnd"/>
            <w:r w:rsidRPr="00FA7737">
              <w:rPr>
                <w:sz w:val="22"/>
                <w:szCs w:val="22"/>
              </w:rPr>
              <w:t xml:space="preserve"> </w:t>
            </w:r>
            <w:proofErr w:type="spellStart"/>
            <w:r w:rsidRPr="00FA7737">
              <w:rPr>
                <w:sz w:val="22"/>
                <w:szCs w:val="22"/>
              </w:rPr>
              <w:t>rendelkeze</w:t>
            </w:r>
            <w:proofErr w:type="spellEnd"/>
            <w:r w:rsidRPr="00FA7737">
              <w:rPr>
                <w:sz w:val="22"/>
                <w:szCs w:val="22"/>
              </w:rPr>
              <w:t>́</w:t>
            </w:r>
            <w:proofErr w:type="spellStart"/>
            <w:r w:rsidRPr="00FA7737">
              <w:rPr>
                <w:sz w:val="22"/>
                <w:szCs w:val="22"/>
              </w:rPr>
              <w:t>sre</w:t>
            </w:r>
            <w:proofErr w:type="spellEnd"/>
            <w:r w:rsidRPr="00FA7737">
              <w:rPr>
                <w:sz w:val="22"/>
                <w:szCs w:val="22"/>
              </w:rPr>
              <w:t xml:space="preserve"> bocsá</w:t>
            </w:r>
            <w:proofErr w:type="spellStart"/>
            <w:r w:rsidRPr="00FA7737">
              <w:rPr>
                <w:sz w:val="22"/>
                <w:szCs w:val="22"/>
              </w:rPr>
              <w:t>to</w:t>
            </w:r>
            <w:proofErr w:type="spellEnd"/>
            <w:r w:rsidRPr="00FA7737">
              <w:rPr>
                <w:sz w:val="22"/>
                <w:szCs w:val="22"/>
              </w:rPr>
              <w:t xml:space="preserve">́ szervezet olyan </w:t>
            </w:r>
            <w:proofErr w:type="spellStart"/>
            <w:r w:rsidRPr="00FA7737">
              <w:rPr>
                <w:sz w:val="22"/>
                <w:szCs w:val="22"/>
              </w:rPr>
              <w:t>szerzo</w:t>
            </w:r>
            <w:proofErr w:type="spellEnd"/>
            <w:r w:rsidRPr="00FA7737">
              <w:rPr>
                <w:sz w:val="22"/>
                <w:szCs w:val="22"/>
              </w:rPr>
              <w:t>̋dé</w:t>
            </w:r>
            <w:proofErr w:type="spellStart"/>
            <w:r w:rsidRPr="00FA7737">
              <w:rPr>
                <w:sz w:val="22"/>
                <w:szCs w:val="22"/>
              </w:rPr>
              <w:t>ses</w:t>
            </w:r>
            <w:proofErr w:type="spellEnd"/>
            <w:r w:rsidRPr="00FA7737">
              <w:rPr>
                <w:sz w:val="22"/>
                <w:szCs w:val="22"/>
              </w:rPr>
              <w:t xml:space="preserve"> vagy </w:t>
            </w:r>
            <w:proofErr w:type="spellStart"/>
            <w:r w:rsidRPr="00FA7737">
              <w:rPr>
                <w:sz w:val="22"/>
                <w:szCs w:val="22"/>
              </w:rPr>
              <w:t>elo</w:t>
            </w:r>
            <w:proofErr w:type="spellEnd"/>
            <w:r w:rsidRPr="00FA7737">
              <w:rPr>
                <w:sz w:val="22"/>
                <w:szCs w:val="22"/>
              </w:rPr>
              <w:t>̋</w:t>
            </w:r>
            <w:proofErr w:type="spellStart"/>
            <w:r w:rsidRPr="00FA7737">
              <w:rPr>
                <w:sz w:val="22"/>
                <w:szCs w:val="22"/>
              </w:rPr>
              <w:t>szerzo</w:t>
            </w:r>
            <w:proofErr w:type="spellEnd"/>
            <w:r w:rsidRPr="00FA7737">
              <w:rPr>
                <w:sz w:val="22"/>
                <w:szCs w:val="22"/>
              </w:rPr>
              <w:t>̋dé</w:t>
            </w:r>
            <w:proofErr w:type="spellStart"/>
            <w:r w:rsidRPr="00FA7737">
              <w:rPr>
                <w:sz w:val="22"/>
                <w:szCs w:val="22"/>
              </w:rPr>
              <w:t>sben</w:t>
            </w:r>
            <w:proofErr w:type="spellEnd"/>
            <w:r w:rsidRPr="00FA7737">
              <w:rPr>
                <w:sz w:val="22"/>
                <w:szCs w:val="22"/>
              </w:rPr>
              <w:t xml:space="preserve"> </w:t>
            </w:r>
            <w:proofErr w:type="spellStart"/>
            <w:r w:rsidRPr="00FA7737">
              <w:rPr>
                <w:sz w:val="22"/>
                <w:szCs w:val="22"/>
              </w:rPr>
              <w:t>va</w:t>
            </w:r>
            <w:proofErr w:type="spellEnd"/>
            <w:r w:rsidRPr="00FA7737">
              <w:rPr>
                <w:sz w:val="22"/>
                <w:szCs w:val="22"/>
              </w:rPr>
              <w:t>́</w:t>
            </w:r>
            <w:proofErr w:type="spellStart"/>
            <w:r w:rsidRPr="00FA7737">
              <w:rPr>
                <w:sz w:val="22"/>
                <w:szCs w:val="22"/>
              </w:rPr>
              <w:t>llalt</w:t>
            </w:r>
            <w:proofErr w:type="spellEnd"/>
            <w:r w:rsidRPr="00FA7737">
              <w:rPr>
                <w:sz w:val="22"/>
                <w:szCs w:val="22"/>
              </w:rPr>
              <w:t xml:space="preserve"> </w:t>
            </w:r>
            <w:proofErr w:type="spellStart"/>
            <w:r w:rsidRPr="00FA7737">
              <w:rPr>
                <w:sz w:val="22"/>
                <w:szCs w:val="22"/>
              </w:rPr>
              <w:t>ko</w:t>
            </w:r>
            <w:proofErr w:type="spellEnd"/>
            <w:r w:rsidRPr="00FA7737">
              <w:rPr>
                <w:sz w:val="22"/>
                <w:szCs w:val="22"/>
              </w:rPr>
              <w:t>̈</w:t>
            </w:r>
            <w:proofErr w:type="spellStart"/>
            <w:r w:rsidRPr="00FA7737">
              <w:rPr>
                <w:sz w:val="22"/>
                <w:szCs w:val="22"/>
              </w:rPr>
              <w:t>telezettse</w:t>
            </w:r>
            <w:proofErr w:type="spellEnd"/>
            <w:r w:rsidRPr="00FA7737">
              <w:rPr>
                <w:sz w:val="22"/>
                <w:szCs w:val="22"/>
              </w:rPr>
              <w:t>́</w:t>
            </w:r>
            <w:proofErr w:type="spellStart"/>
            <w:r w:rsidRPr="00FA7737">
              <w:rPr>
                <w:sz w:val="22"/>
                <w:szCs w:val="22"/>
              </w:rPr>
              <w:t>gva</w:t>
            </w:r>
            <w:proofErr w:type="spellEnd"/>
            <w:r w:rsidRPr="00FA7737">
              <w:rPr>
                <w:sz w:val="22"/>
                <w:szCs w:val="22"/>
              </w:rPr>
              <w:t>́</w:t>
            </w:r>
            <w:proofErr w:type="spellStart"/>
            <w:r w:rsidRPr="00FA7737">
              <w:rPr>
                <w:sz w:val="22"/>
                <w:szCs w:val="22"/>
              </w:rPr>
              <w:t>llala</w:t>
            </w:r>
            <w:proofErr w:type="spellEnd"/>
            <w:r w:rsidRPr="00FA7737">
              <w:rPr>
                <w:sz w:val="22"/>
                <w:szCs w:val="22"/>
              </w:rPr>
              <w:t>́</w:t>
            </w:r>
            <w:proofErr w:type="spellStart"/>
            <w:r w:rsidRPr="00FA7737">
              <w:rPr>
                <w:sz w:val="22"/>
                <w:szCs w:val="22"/>
              </w:rPr>
              <w:t>sa</w:t>
            </w:r>
            <w:proofErr w:type="spellEnd"/>
            <w:r w:rsidRPr="00FA7737">
              <w:rPr>
                <w:sz w:val="22"/>
                <w:szCs w:val="22"/>
              </w:rPr>
              <w:t xml:space="preserve">́t </w:t>
            </w:r>
            <w:proofErr w:type="spellStart"/>
            <w:r w:rsidRPr="00FA7737">
              <w:rPr>
                <w:sz w:val="22"/>
                <w:szCs w:val="22"/>
              </w:rPr>
              <w:t>tartalmazo</w:t>
            </w:r>
            <w:proofErr w:type="spellEnd"/>
            <w:r w:rsidRPr="00FA7737">
              <w:rPr>
                <w:sz w:val="22"/>
                <w:szCs w:val="22"/>
              </w:rPr>
              <w:t xml:space="preserve">́ okiratot, amely </w:t>
            </w:r>
            <w:proofErr w:type="spellStart"/>
            <w:r w:rsidRPr="00FA7737">
              <w:rPr>
                <w:sz w:val="22"/>
                <w:szCs w:val="22"/>
              </w:rPr>
              <w:t>ala</w:t>
            </w:r>
            <w:proofErr w:type="spellEnd"/>
            <w:r w:rsidRPr="00FA7737">
              <w:rPr>
                <w:sz w:val="22"/>
                <w:szCs w:val="22"/>
              </w:rPr>
              <w:t>́</w:t>
            </w:r>
            <w:proofErr w:type="spellStart"/>
            <w:r w:rsidRPr="00FA7737">
              <w:rPr>
                <w:sz w:val="22"/>
                <w:szCs w:val="22"/>
              </w:rPr>
              <w:t>ta</w:t>
            </w:r>
            <w:proofErr w:type="spellEnd"/>
            <w:r w:rsidRPr="00FA7737">
              <w:rPr>
                <w:sz w:val="22"/>
                <w:szCs w:val="22"/>
              </w:rPr>
              <w:t>́</w:t>
            </w:r>
            <w:proofErr w:type="spellStart"/>
            <w:r w:rsidRPr="00FA7737">
              <w:rPr>
                <w:sz w:val="22"/>
                <w:szCs w:val="22"/>
              </w:rPr>
              <w:t>masztja</w:t>
            </w:r>
            <w:proofErr w:type="spellEnd"/>
            <w:r w:rsidRPr="00FA7737">
              <w:rPr>
                <w:sz w:val="22"/>
                <w:szCs w:val="22"/>
              </w:rPr>
              <w:t xml:space="preserve">, hogy a </w:t>
            </w:r>
            <w:proofErr w:type="spellStart"/>
            <w:r w:rsidRPr="00FA7737">
              <w:rPr>
                <w:sz w:val="22"/>
                <w:szCs w:val="22"/>
              </w:rPr>
              <w:t>szerzo</w:t>
            </w:r>
            <w:proofErr w:type="spellEnd"/>
            <w:r w:rsidRPr="00FA7737">
              <w:rPr>
                <w:sz w:val="22"/>
                <w:szCs w:val="22"/>
              </w:rPr>
              <w:t xml:space="preserve">̋dés </w:t>
            </w:r>
            <w:proofErr w:type="spellStart"/>
            <w:r w:rsidRPr="00FA7737">
              <w:rPr>
                <w:sz w:val="22"/>
                <w:szCs w:val="22"/>
              </w:rPr>
              <w:t>teljesi</w:t>
            </w:r>
            <w:proofErr w:type="spellEnd"/>
            <w:r w:rsidRPr="00FA7737">
              <w:rPr>
                <w:sz w:val="22"/>
                <w:szCs w:val="22"/>
              </w:rPr>
              <w:t>́tésé</w:t>
            </w:r>
            <w:proofErr w:type="spellStart"/>
            <w:r w:rsidRPr="00FA7737">
              <w:rPr>
                <w:sz w:val="22"/>
                <w:szCs w:val="22"/>
              </w:rPr>
              <w:t>hez</w:t>
            </w:r>
            <w:proofErr w:type="spellEnd"/>
            <w:r w:rsidRPr="00FA7737">
              <w:rPr>
                <w:sz w:val="22"/>
                <w:szCs w:val="22"/>
              </w:rPr>
              <w:t xml:space="preserve"> </w:t>
            </w:r>
            <w:proofErr w:type="spellStart"/>
            <w:r w:rsidRPr="00FA7737">
              <w:rPr>
                <w:sz w:val="22"/>
                <w:szCs w:val="22"/>
              </w:rPr>
              <w:t>szu</w:t>
            </w:r>
            <w:proofErr w:type="spellEnd"/>
            <w:r w:rsidRPr="00FA7737">
              <w:rPr>
                <w:sz w:val="22"/>
                <w:szCs w:val="22"/>
              </w:rPr>
              <w:t>̈</w:t>
            </w:r>
            <w:proofErr w:type="spellStart"/>
            <w:r w:rsidRPr="00FA7737">
              <w:rPr>
                <w:sz w:val="22"/>
                <w:szCs w:val="22"/>
              </w:rPr>
              <w:t>kse</w:t>
            </w:r>
            <w:proofErr w:type="spellEnd"/>
            <w:r w:rsidRPr="00FA7737">
              <w:rPr>
                <w:sz w:val="22"/>
                <w:szCs w:val="22"/>
              </w:rPr>
              <w:t>́</w:t>
            </w:r>
            <w:proofErr w:type="spellStart"/>
            <w:r w:rsidRPr="00FA7737">
              <w:rPr>
                <w:sz w:val="22"/>
                <w:szCs w:val="22"/>
              </w:rPr>
              <w:t>ges</w:t>
            </w:r>
            <w:proofErr w:type="spellEnd"/>
            <w:r w:rsidRPr="00FA7737">
              <w:rPr>
                <w:sz w:val="22"/>
                <w:szCs w:val="22"/>
              </w:rPr>
              <w:t xml:space="preserve"> </w:t>
            </w:r>
            <w:proofErr w:type="spellStart"/>
            <w:r w:rsidRPr="00FA7737">
              <w:rPr>
                <w:sz w:val="22"/>
                <w:szCs w:val="22"/>
              </w:rPr>
              <w:t>ero</w:t>
            </w:r>
            <w:proofErr w:type="spellEnd"/>
            <w:r w:rsidRPr="00FA7737">
              <w:rPr>
                <w:sz w:val="22"/>
                <w:szCs w:val="22"/>
              </w:rPr>
              <w:t>̋</w:t>
            </w:r>
            <w:proofErr w:type="spellStart"/>
            <w:r w:rsidRPr="00FA7737">
              <w:rPr>
                <w:sz w:val="22"/>
                <w:szCs w:val="22"/>
              </w:rPr>
              <w:t>forra</w:t>
            </w:r>
            <w:proofErr w:type="spellEnd"/>
            <w:r w:rsidRPr="00FA7737">
              <w:rPr>
                <w:sz w:val="22"/>
                <w:szCs w:val="22"/>
              </w:rPr>
              <w:t xml:space="preserve">́sok </w:t>
            </w:r>
            <w:proofErr w:type="spellStart"/>
            <w:r w:rsidRPr="00FA7737">
              <w:rPr>
                <w:sz w:val="22"/>
                <w:szCs w:val="22"/>
              </w:rPr>
              <w:t>rendelkeze</w:t>
            </w:r>
            <w:proofErr w:type="spellEnd"/>
            <w:r w:rsidRPr="00FA7737">
              <w:rPr>
                <w:sz w:val="22"/>
                <w:szCs w:val="22"/>
              </w:rPr>
              <w:t>́</w:t>
            </w:r>
            <w:proofErr w:type="spellStart"/>
            <w:r w:rsidRPr="00FA7737">
              <w:rPr>
                <w:sz w:val="22"/>
                <w:szCs w:val="22"/>
              </w:rPr>
              <w:t>sre</w:t>
            </w:r>
            <w:proofErr w:type="spellEnd"/>
            <w:r w:rsidRPr="00FA7737">
              <w:rPr>
                <w:sz w:val="22"/>
                <w:szCs w:val="22"/>
              </w:rPr>
              <w:t xml:space="preserve"> á</w:t>
            </w:r>
            <w:proofErr w:type="spellStart"/>
            <w:r w:rsidRPr="00FA7737">
              <w:rPr>
                <w:sz w:val="22"/>
                <w:szCs w:val="22"/>
              </w:rPr>
              <w:t>llnak</w:t>
            </w:r>
            <w:proofErr w:type="spellEnd"/>
            <w:r w:rsidRPr="00FA7737">
              <w:rPr>
                <w:sz w:val="22"/>
                <w:szCs w:val="22"/>
              </w:rPr>
              <w:t xml:space="preserve"> majd a </w:t>
            </w:r>
            <w:proofErr w:type="spellStart"/>
            <w:r w:rsidRPr="00FA7737">
              <w:rPr>
                <w:sz w:val="22"/>
                <w:szCs w:val="22"/>
              </w:rPr>
              <w:t>szerzo</w:t>
            </w:r>
            <w:proofErr w:type="spellEnd"/>
            <w:r w:rsidRPr="00FA7737">
              <w:rPr>
                <w:sz w:val="22"/>
                <w:szCs w:val="22"/>
              </w:rPr>
              <w:t xml:space="preserve">̋dés </w:t>
            </w:r>
            <w:proofErr w:type="spellStart"/>
            <w:r w:rsidRPr="00FA7737">
              <w:rPr>
                <w:sz w:val="22"/>
                <w:szCs w:val="22"/>
              </w:rPr>
              <w:t>teljesi</w:t>
            </w:r>
            <w:proofErr w:type="spellEnd"/>
            <w:r w:rsidRPr="00FA7737">
              <w:rPr>
                <w:sz w:val="22"/>
                <w:szCs w:val="22"/>
              </w:rPr>
              <w:t>́tésé</w:t>
            </w:r>
            <w:proofErr w:type="spellStart"/>
            <w:r w:rsidRPr="00FA7737">
              <w:rPr>
                <w:sz w:val="22"/>
                <w:szCs w:val="22"/>
              </w:rPr>
              <w:t>nek</w:t>
            </w:r>
            <w:proofErr w:type="spellEnd"/>
            <w:r w:rsidRPr="00FA7737">
              <w:rPr>
                <w:sz w:val="22"/>
                <w:szCs w:val="22"/>
              </w:rPr>
              <w:t xml:space="preserve"> </w:t>
            </w:r>
            <w:proofErr w:type="spellStart"/>
            <w:r w:rsidRPr="00FA7737">
              <w:rPr>
                <w:sz w:val="22"/>
                <w:szCs w:val="22"/>
              </w:rPr>
              <w:t>ido</w:t>
            </w:r>
            <w:proofErr w:type="spellEnd"/>
            <w:r w:rsidRPr="00FA7737">
              <w:rPr>
                <w:sz w:val="22"/>
                <w:szCs w:val="22"/>
              </w:rPr>
              <w:t xml:space="preserve">̋tartama alatt. </w:t>
            </w:r>
            <w:r w:rsidRPr="00FA7737">
              <w:rPr>
                <w:i/>
                <w:sz w:val="22"/>
                <w:szCs w:val="22"/>
              </w:rPr>
              <w:t>(adott esetben)</w:t>
            </w:r>
          </w:p>
        </w:tc>
      </w:tr>
      <w:tr w:rsidR="00FA7737" w:rsidRPr="00FA7737" w14:paraId="7012FCA0" w14:textId="77777777" w:rsidTr="00B27C1D">
        <w:trPr>
          <w:tblHeader/>
          <w:jc w:val="center"/>
        </w:trPr>
        <w:tc>
          <w:tcPr>
            <w:tcW w:w="3935" w:type="dxa"/>
          </w:tcPr>
          <w:p w14:paraId="3FEA9C98" w14:textId="0B0C98E2" w:rsidR="00B92E72" w:rsidRPr="00FA7737" w:rsidRDefault="00B92E72" w:rsidP="00B4765A">
            <w:pPr>
              <w:jc w:val="both"/>
              <w:rPr>
                <w:sz w:val="22"/>
                <w:szCs w:val="22"/>
              </w:rPr>
            </w:pPr>
            <w:r w:rsidRPr="00FA7737">
              <w:rPr>
                <w:sz w:val="22"/>
                <w:szCs w:val="22"/>
              </w:rPr>
              <w:t>N</w:t>
            </w:r>
            <w:r w:rsidR="00AF4FD3" w:rsidRPr="00FA7737">
              <w:rPr>
                <w:sz w:val="22"/>
                <w:szCs w:val="22"/>
              </w:rPr>
              <w:t xml:space="preserve">yilatkozat </w:t>
            </w:r>
            <w:r w:rsidRPr="00FA7737">
              <w:rPr>
                <w:sz w:val="22"/>
                <w:szCs w:val="22"/>
              </w:rPr>
              <w:t>a 321/2015.</w:t>
            </w:r>
            <w:r w:rsidR="006140B8">
              <w:rPr>
                <w:sz w:val="22"/>
                <w:szCs w:val="22"/>
              </w:rPr>
              <w:t xml:space="preserve"> </w:t>
            </w:r>
            <w:r w:rsidRPr="00FA7737">
              <w:rPr>
                <w:sz w:val="22"/>
                <w:szCs w:val="22"/>
              </w:rPr>
              <w:t xml:space="preserve">(X.30.) Korm. rendelet 17. § (2) bekezdése és a Kbt. 67. § (4) bekezdése alapján </w:t>
            </w:r>
          </w:p>
          <w:p w14:paraId="26863E00" w14:textId="77777777" w:rsidR="00B92E72" w:rsidRPr="00FA7737" w:rsidRDefault="00B92E72" w:rsidP="00640C66">
            <w:pPr>
              <w:keepNext/>
              <w:keepLines/>
              <w:jc w:val="both"/>
              <w:rPr>
                <w:sz w:val="22"/>
                <w:szCs w:val="22"/>
              </w:rPr>
            </w:pPr>
          </w:p>
        </w:tc>
        <w:tc>
          <w:tcPr>
            <w:tcW w:w="5101" w:type="dxa"/>
          </w:tcPr>
          <w:p w14:paraId="0705441F" w14:textId="77777777" w:rsidR="00B92E72" w:rsidRPr="00FA7737" w:rsidRDefault="00B92E72" w:rsidP="00640C66">
            <w:pPr>
              <w:keepNext/>
              <w:keepLines/>
              <w:jc w:val="both"/>
              <w:rPr>
                <w:sz w:val="22"/>
                <w:szCs w:val="22"/>
              </w:rPr>
            </w:pPr>
          </w:p>
        </w:tc>
      </w:tr>
      <w:tr w:rsidR="00FA7737" w:rsidRPr="00FA7737" w14:paraId="7F32A790" w14:textId="77777777" w:rsidTr="00B27C1D">
        <w:trPr>
          <w:tblHeader/>
          <w:jc w:val="center"/>
        </w:trPr>
        <w:tc>
          <w:tcPr>
            <w:tcW w:w="3935" w:type="dxa"/>
          </w:tcPr>
          <w:p w14:paraId="23727C24" w14:textId="77777777" w:rsidR="00B92E72" w:rsidRPr="00FA7737" w:rsidRDefault="00AF4FD3" w:rsidP="00B4765A">
            <w:pPr>
              <w:jc w:val="both"/>
              <w:rPr>
                <w:sz w:val="22"/>
                <w:szCs w:val="22"/>
              </w:rPr>
            </w:pPr>
            <w:bookmarkStart w:id="256" w:name="_Toc480981805"/>
            <w:r w:rsidRPr="00FA7737">
              <w:rPr>
                <w:sz w:val="22"/>
                <w:szCs w:val="22"/>
              </w:rPr>
              <w:t xml:space="preserve">Nyilatkozat </w:t>
            </w:r>
            <w:r w:rsidR="00B92E72" w:rsidRPr="00FA7737">
              <w:rPr>
                <w:sz w:val="22"/>
                <w:szCs w:val="22"/>
              </w:rPr>
              <w:t>a Kbt. 66. § (4) bekezdése tekintetében</w:t>
            </w:r>
            <w:bookmarkEnd w:id="256"/>
          </w:p>
        </w:tc>
        <w:tc>
          <w:tcPr>
            <w:tcW w:w="5101" w:type="dxa"/>
          </w:tcPr>
          <w:p w14:paraId="7A1127D9" w14:textId="77777777" w:rsidR="00B92E72" w:rsidRPr="00FA7737" w:rsidRDefault="00B92E72" w:rsidP="00640C66">
            <w:pPr>
              <w:keepNext/>
              <w:keepLines/>
              <w:jc w:val="both"/>
              <w:rPr>
                <w:sz w:val="22"/>
                <w:szCs w:val="22"/>
              </w:rPr>
            </w:pPr>
          </w:p>
        </w:tc>
      </w:tr>
      <w:tr w:rsidR="00FA7737" w:rsidRPr="00FA7737" w14:paraId="56FD0084" w14:textId="77777777" w:rsidTr="00B27C1D">
        <w:trPr>
          <w:tblHeader/>
          <w:jc w:val="center"/>
        </w:trPr>
        <w:tc>
          <w:tcPr>
            <w:tcW w:w="3935" w:type="dxa"/>
          </w:tcPr>
          <w:p w14:paraId="555349B4" w14:textId="77777777" w:rsidR="00B92E72" w:rsidRPr="00FA7737" w:rsidRDefault="00B92E72" w:rsidP="00B4765A">
            <w:pPr>
              <w:jc w:val="both"/>
              <w:rPr>
                <w:sz w:val="22"/>
                <w:szCs w:val="22"/>
              </w:rPr>
            </w:pPr>
            <w:r w:rsidRPr="00FA7737">
              <w:rPr>
                <w:sz w:val="22"/>
                <w:szCs w:val="22"/>
              </w:rPr>
              <w:t xml:space="preserve">Nyilatkozat üzleti titokról </w:t>
            </w:r>
            <w:r w:rsidRPr="00FA7737">
              <w:rPr>
                <w:i/>
                <w:sz w:val="22"/>
                <w:szCs w:val="22"/>
              </w:rPr>
              <w:t>(adott esetben)</w:t>
            </w:r>
          </w:p>
        </w:tc>
        <w:tc>
          <w:tcPr>
            <w:tcW w:w="5101" w:type="dxa"/>
          </w:tcPr>
          <w:p w14:paraId="773F6B1C" w14:textId="77777777" w:rsidR="00B92E72" w:rsidRPr="00FA7737" w:rsidRDefault="00B92E72" w:rsidP="00640C66">
            <w:pPr>
              <w:keepNext/>
              <w:keepLines/>
              <w:jc w:val="both"/>
              <w:rPr>
                <w:sz w:val="22"/>
                <w:szCs w:val="22"/>
              </w:rPr>
            </w:pPr>
          </w:p>
        </w:tc>
      </w:tr>
      <w:tr w:rsidR="00FA7737" w:rsidRPr="00FA7737" w14:paraId="074BE8A3" w14:textId="77777777" w:rsidTr="00B27C1D">
        <w:trPr>
          <w:tblHeader/>
          <w:jc w:val="center"/>
        </w:trPr>
        <w:tc>
          <w:tcPr>
            <w:tcW w:w="3935" w:type="dxa"/>
          </w:tcPr>
          <w:p w14:paraId="43099ECC" w14:textId="77777777" w:rsidR="00B92E72" w:rsidRPr="00FA7737" w:rsidRDefault="00B92E72" w:rsidP="00B4765A">
            <w:pPr>
              <w:jc w:val="both"/>
              <w:rPr>
                <w:sz w:val="22"/>
                <w:szCs w:val="22"/>
              </w:rPr>
            </w:pPr>
            <w:bookmarkStart w:id="257" w:name="_Toc478482571"/>
            <w:bookmarkStart w:id="258" w:name="_Toc478482898"/>
            <w:bookmarkStart w:id="259" w:name="_Toc478483103"/>
            <w:bookmarkStart w:id="260" w:name="_Toc480981813"/>
            <w:r w:rsidRPr="00FA7737">
              <w:rPr>
                <w:sz w:val="22"/>
                <w:szCs w:val="22"/>
              </w:rPr>
              <w:t>Nyilatkozat átláthatóságról</w:t>
            </w:r>
            <w:bookmarkEnd w:id="257"/>
            <w:bookmarkEnd w:id="258"/>
            <w:bookmarkEnd w:id="259"/>
            <w:bookmarkEnd w:id="260"/>
            <w:r w:rsidRPr="00FA7737">
              <w:rPr>
                <w:sz w:val="22"/>
                <w:szCs w:val="22"/>
              </w:rPr>
              <w:t xml:space="preserve"> a nemzeti vagyonról szóló 2</w:t>
            </w:r>
            <w:r w:rsidR="00442D7E" w:rsidRPr="00FA7737">
              <w:rPr>
                <w:sz w:val="22"/>
                <w:szCs w:val="22"/>
              </w:rPr>
              <w:t>011. évi CXCVI. törvény (</w:t>
            </w:r>
            <w:proofErr w:type="spellStart"/>
            <w:r w:rsidR="00442D7E" w:rsidRPr="00FA7737">
              <w:rPr>
                <w:sz w:val="22"/>
                <w:szCs w:val="22"/>
              </w:rPr>
              <w:t>Nvt</w:t>
            </w:r>
            <w:proofErr w:type="spellEnd"/>
            <w:r w:rsidR="00442D7E" w:rsidRPr="00FA7737">
              <w:rPr>
                <w:sz w:val="22"/>
                <w:szCs w:val="22"/>
              </w:rPr>
              <w:t xml:space="preserve">.)  </w:t>
            </w:r>
            <w:r w:rsidRPr="00FA7737">
              <w:rPr>
                <w:sz w:val="22"/>
                <w:szCs w:val="22"/>
              </w:rPr>
              <w:t>3. § (1</w:t>
            </w:r>
            <w:r w:rsidR="00AF4FD3" w:rsidRPr="00FA7737">
              <w:rPr>
                <w:sz w:val="22"/>
                <w:szCs w:val="22"/>
              </w:rPr>
              <w:t>) bekezdés 1. pontja alapján</w:t>
            </w:r>
          </w:p>
        </w:tc>
        <w:tc>
          <w:tcPr>
            <w:tcW w:w="5101" w:type="dxa"/>
          </w:tcPr>
          <w:p w14:paraId="631DBF97" w14:textId="77777777" w:rsidR="00B92E72" w:rsidRPr="00FA7737" w:rsidRDefault="00B92E72" w:rsidP="00640C66">
            <w:pPr>
              <w:keepNext/>
              <w:keepLines/>
              <w:jc w:val="both"/>
              <w:rPr>
                <w:sz w:val="22"/>
                <w:szCs w:val="22"/>
              </w:rPr>
            </w:pPr>
          </w:p>
        </w:tc>
      </w:tr>
      <w:tr w:rsidR="00FA7737" w:rsidRPr="00FA7737" w14:paraId="2271BEE5" w14:textId="77777777" w:rsidTr="00B27C1D">
        <w:trPr>
          <w:tblHeader/>
          <w:jc w:val="center"/>
        </w:trPr>
        <w:tc>
          <w:tcPr>
            <w:tcW w:w="3935" w:type="dxa"/>
          </w:tcPr>
          <w:p w14:paraId="06287475" w14:textId="77777777" w:rsidR="00B92E72" w:rsidRPr="00FA7737" w:rsidRDefault="00B92E72" w:rsidP="00B4765A">
            <w:pPr>
              <w:jc w:val="both"/>
              <w:rPr>
                <w:sz w:val="22"/>
                <w:szCs w:val="22"/>
              </w:rPr>
            </w:pPr>
            <w:r w:rsidRPr="00FA7737">
              <w:rPr>
                <w:sz w:val="22"/>
                <w:szCs w:val="22"/>
              </w:rPr>
              <w:t xml:space="preserve">Ajánlattevői nyilatkozat a szerződés kitöltéséhez </w:t>
            </w:r>
          </w:p>
          <w:p w14:paraId="59086BAB" w14:textId="77777777" w:rsidR="00B92E72" w:rsidRPr="00FA7737" w:rsidRDefault="00B92E72" w:rsidP="00B4765A">
            <w:pPr>
              <w:jc w:val="both"/>
              <w:rPr>
                <w:sz w:val="22"/>
                <w:szCs w:val="22"/>
              </w:rPr>
            </w:pPr>
          </w:p>
        </w:tc>
        <w:tc>
          <w:tcPr>
            <w:tcW w:w="5101" w:type="dxa"/>
          </w:tcPr>
          <w:p w14:paraId="33175DAF" w14:textId="77777777" w:rsidR="00B92E72" w:rsidRPr="00FA7737" w:rsidRDefault="00B92E72" w:rsidP="00640C66">
            <w:pPr>
              <w:keepNext/>
              <w:keepLines/>
              <w:jc w:val="both"/>
              <w:rPr>
                <w:sz w:val="22"/>
                <w:szCs w:val="22"/>
              </w:rPr>
            </w:pPr>
          </w:p>
        </w:tc>
      </w:tr>
      <w:tr w:rsidR="00FA7737" w:rsidRPr="00FA7737" w14:paraId="0683E9C9" w14:textId="77777777" w:rsidTr="00B27C1D">
        <w:trPr>
          <w:tblHeader/>
          <w:jc w:val="center"/>
        </w:trPr>
        <w:tc>
          <w:tcPr>
            <w:tcW w:w="3935" w:type="dxa"/>
          </w:tcPr>
          <w:p w14:paraId="00B51323" w14:textId="77777777" w:rsidR="00B92E72" w:rsidRPr="00FA7737" w:rsidRDefault="00B92E72" w:rsidP="00B4765A">
            <w:pPr>
              <w:jc w:val="both"/>
              <w:rPr>
                <w:sz w:val="22"/>
                <w:szCs w:val="22"/>
              </w:rPr>
            </w:pPr>
            <w:r w:rsidRPr="00FA7737">
              <w:rPr>
                <w:sz w:val="22"/>
                <w:szCs w:val="22"/>
              </w:rPr>
              <w:t>Nyilatkozat a változásbejegyzési eljárásról</w:t>
            </w:r>
            <w:r w:rsidR="00B27C1D" w:rsidRPr="00FA7737">
              <w:rPr>
                <w:sz w:val="22"/>
                <w:szCs w:val="22"/>
              </w:rPr>
              <w:t xml:space="preserve"> (nemleges nyilatkozat is csatolandó)</w:t>
            </w:r>
          </w:p>
        </w:tc>
        <w:tc>
          <w:tcPr>
            <w:tcW w:w="5101" w:type="dxa"/>
          </w:tcPr>
          <w:p w14:paraId="3DABE52E" w14:textId="77777777" w:rsidR="00B92E72" w:rsidRPr="00FA7737" w:rsidRDefault="00B92E72" w:rsidP="00B27C1D">
            <w:pPr>
              <w:keepNext/>
              <w:keepLines/>
              <w:jc w:val="both"/>
              <w:rPr>
                <w:sz w:val="22"/>
                <w:szCs w:val="22"/>
              </w:rPr>
            </w:pPr>
            <w:r w:rsidRPr="00FA7737">
              <w:rPr>
                <w:sz w:val="22"/>
                <w:szCs w:val="22"/>
              </w:rPr>
              <w:t xml:space="preserve">Amennyiben cégügyben el nem bírált módosítás van folyamatban, </w:t>
            </w:r>
            <w:r w:rsidR="00B27C1D" w:rsidRPr="00FA7737">
              <w:rPr>
                <w:sz w:val="22"/>
                <w:szCs w:val="22"/>
              </w:rPr>
              <w:t xml:space="preserve">abban az esetben </w:t>
            </w:r>
            <w:r w:rsidRPr="00FA7737">
              <w:rPr>
                <w:sz w:val="22"/>
                <w:szCs w:val="22"/>
              </w:rPr>
              <w:t>csatolandó az elektronikusan kitöltött változásbejegyzési kérelem kinyomtatott változata, valamint a benyújtást igazoló digitális tértivevény kinyomtatott változata, cégszerűen aláírva. (adott esetben)</w:t>
            </w:r>
          </w:p>
        </w:tc>
      </w:tr>
      <w:tr w:rsidR="00FA7737" w:rsidRPr="00FA7737" w14:paraId="013F3B04" w14:textId="77777777" w:rsidTr="00B27C1D">
        <w:trPr>
          <w:tblHeader/>
          <w:jc w:val="center"/>
        </w:trPr>
        <w:tc>
          <w:tcPr>
            <w:tcW w:w="3935" w:type="dxa"/>
          </w:tcPr>
          <w:p w14:paraId="0DAC7B52" w14:textId="77777777" w:rsidR="00B92E72" w:rsidRPr="00FA7737" w:rsidRDefault="00B92E72" w:rsidP="00B4765A">
            <w:pPr>
              <w:jc w:val="both"/>
              <w:rPr>
                <w:sz w:val="22"/>
                <w:szCs w:val="22"/>
              </w:rPr>
            </w:pPr>
            <w:r w:rsidRPr="00FA7737">
              <w:rPr>
                <w:sz w:val="22"/>
                <w:szCs w:val="22"/>
              </w:rPr>
              <w:t xml:space="preserve">Nyilatkozat a felelős fordításról </w:t>
            </w:r>
            <w:r w:rsidRPr="00FA7737">
              <w:rPr>
                <w:i/>
                <w:sz w:val="22"/>
                <w:szCs w:val="22"/>
              </w:rPr>
              <w:t>(adott esetben)</w:t>
            </w:r>
          </w:p>
        </w:tc>
        <w:tc>
          <w:tcPr>
            <w:tcW w:w="5101" w:type="dxa"/>
          </w:tcPr>
          <w:p w14:paraId="2D03AE37" w14:textId="77777777" w:rsidR="00B92E72" w:rsidRPr="00FA7737" w:rsidRDefault="00B92E72" w:rsidP="00640C66">
            <w:pPr>
              <w:keepNext/>
              <w:keepLines/>
              <w:jc w:val="both"/>
              <w:rPr>
                <w:sz w:val="22"/>
                <w:szCs w:val="22"/>
              </w:rPr>
            </w:pPr>
          </w:p>
        </w:tc>
      </w:tr>
      <w:tr w:rsidR="00FA7737" w:rsidRPr="00FA7737" w14:paraId="11793959" w14:textId="77777777" w:rsidTr="00B27C1D">
        <w:trPr>
          <w:tblHeader/>
          <w:jc w:val="center"/>
        </w:trPr>
        <w:tc>
          <w:tcPr>
            <w:tcW w:w="3935" w:type="dxa"/>
          </w:tcPr>
          <w:p w14:paraId="71C7C36B" w14:textId="77777777" w:rsidR="00B92E72" w:rsidRPr="00FA7737" w:rsidRDefault="00B92E72" w:rsidP="00B4765A">
            <w:pPr>
              <w:jc w:val="both"/>
              <w:rPr>
                <w:sz w:val="22"/>
                <w:szCs w:val="22"/>
              </w:rPr>
            </w:pPr>
            <w:r w:rsidRPr="00FA7737">
              <w:rPr>
                <w:sz w:val="22"/>
                <w:szCs w:val="22"/>
              </w:rPr>
              <w:t>Nyilatkozat a papír alapú és az elektronikus példány egyezőségéről</w:t>
            </w:r>
          </w:p>
        </w:tc>
        <w:tc>
          <w:tcPr>
            <w:tcW w:w="5101" w:type="dxa"/>
          </w:tcPr>
          <w:p w14:paraId="17A0DE34" w14:textId="77777777" w:rsidR="00B92E72" w:rsidRPr="00FA7737" w:rsidRDefault="00B92E72" w:rsidP="00640C66">
            <w:pPr>
              <w:keepNext/>
              <w:keepLines/>
              <w:jc w:val="both"/>
              <w:rPr>
                <w:sz w:val="22"/>
                <w:szCs w:val="22"/>
              </w:rPr>
            </w:pPr>
          </w:p>
        </w:tc>
      </w:tr>
      <w:tr w:rsidR="00FA7737" w:rsidRPr="00FA7737" w14:paraId="4EE61A49" w14:textId="77777777" w:rsidTr="00B27C1D">
        <w:trPr>
          <w:tblHeader/>
          <w:jc w:val="center"/>
        </w:trPr>
        <w:tc>
          <w:tcPr>
            <w:tcW w:w="3935" w:type="dxa"/>
            <w:tcBorders>
              <w:top w:val="single" w:sz="4" w:space="0" w:color="auto"/>
              <w:left w:val="single" w:sz="4" w:space="0" w:color="auto"/>
              <w:bottom w:val="single" w:sz="4" w:space="0" w:color="auto"/>
              <w:right w:val="single" w:sz="4" w:space="0" w:color="auto"/>
            </w:tcBorders>
          </w:tcPr>
          <w:p w14:paraId="7299D79B" w14:textId="77777777" w:rsidR="00B27C1D" w:rsidRPr="00FA7737" w:rsidRDefault="00B27C1D" w:rsidP="00B4765A">
            <w:pPr>
              <w:ind w:right="-108"/>
              <w:jc w:val="both"/>
              <w:rPr>
                <w:sz w:val="22"/>
                <w:szCs w:val="22"/>
              </w:rPr>
            </w:pPr>
            <w:r w:rsidRPr="00FA7737">
              <w:rPr>
                <w:sz w:val="22"/>
                <w:szCs w:val="22"/>
              </w:rPr>
              <w:lastRenderedPageBreak/>
              <w:t>Aláírási címpéldány, aláírási minta</w:t>
            </w:r>
          </w:p>
        </w:tc>
        <w:tc>
          <w:tcPr>
            <w:tcW w:w="5101" w:type="dxa"/>
            <w:tcBorders>
              <w:top w:val="single" w:sz="4" w:space="0" w:color="auto"/>
              <w:left w:val="single" w:sz="4" w:space="0" w:color="auto"/>
              <w:bottom w:val="single" w:sz="4" w:space="0" w:color="auto"/>
              <w:right w:val="single" w:sz="4" w:space="0" w:color="auto"/>
            </w:tcBorders>
          </w:tcPr>
          <w:p w14:paraId="12F15211" w14:textId="77C0D656" w:rsidR="00B27C1D" w:rsidRPr="00FA7737" w:rsidRDefault="00B27C1D" w:rsidP="00B4765A">
            <w:pPr>
              <w:keepNext/>
              <w:keepLines/>
              <w:ind w:right="-108"/>
              <w:jc w:val="both"/>
              <w:rPr>
                <w:sz w:val="22"/>
                <w:szCs w:val="22"/>
              </w:rPr>
            </w:pPr>
            <w:r w:rsidRPr="00FA7737">
              <w:rPr>
                <w:sz w:val="22"/>
                <w:szCs w:val="22"/>
              </w:rPr>
              <w:t>Az ajánlathoz csatolni kell ajánlattevő, az alvállalkozó vagy a kapacitást nyújtó szervezet (személy) részéről a jelentkezést aláíró és/vagy nyilatkozatot tevő, kötelezettséget vállaló cégjegyzésre jogosult személy(</w:t>
            </w:r>
            <w:proofErr w:type="spellStart"/>
            <w:r w:rsidRPr="00FA7737">
              <w:rPr>
                <w:sz w:val="22"/>
                <w:szCs w:val="22"/>
              </w:rPr>
              <w:t>ek</w:t>
            </w:r>
            <w:proofErr w:type="spellEnd"/>
            <w:r w:rsidRPr="00FA7737">
              <w:rPr>
                <w:sz w:val="22"/>
                <w:szCs w:val="22"/>
              </w:rPr>
              <w:t xml:space="preserve">) </w:t>
            </w:r>
            <w:r w:rsidR="00ED6BDC" w:rsidRPr="00ED6BDC">
              <w:rPr>
                <w:sz w:val="22"/>
                <w:szCs w:val="22"/>
              </w:rPr>
              <w:t xml:space="preserve">– ide nem értve a műszaki-szakmai alkalmasság igazolására igénybe vett szakembereket - </w:t>
            </w:r>
            <w:r w:rsidRPr="00FA7737">
              <w:rPr>
                <w:sz w:val="22"/>
                <w:szCs w:val="22"/>
              </w:rPr>
              <w:t xml:space="preserve">aláírási címpéldányát/címpéldányait vagy a </w:t>
            </w:r>
            <w:proofErr w:type="spellStart"/>
            <w:r w:rsidRPr="00FA7737">
              <w:rPr>
                <w:sz w:val="22"/>
                <w:szCs w:val="22"/>
              </w:rPr>
              <w:t>Ctv</w:t>
            </w:r>
            <w:proofErr w:type="spellEnd"/>
            <w:r w:rsidRPr="00FA7737">
              <w:rPr>
                <w:sz w:val="22"/>
                <w:szCs w:val="22"/>
              </w:rPr>
              <w:t>. 9. §</w:t>
            </w:r>
            <w:proofErr w:type="spellStart"/>
            <w:r w:rsidRPr="00FA7737">
              <w:rPr>
                <w:sz w:val="22"/>
                <w:szCs w:val="22"/>
              </w:rPr>
              <w:t>-a</w:t>
            </w:r>
            <w:proofErr w:type="spellEnd"/>
            <w:r w:rsidRPr="00FA7737">
              <w:rPr>
                <w:sz w:val="22"/>
                <w:szCs w:val="22"/>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tc>
      </w:tr>
      <w:tr w:rsidR="00FA7737" w:rsidRPr="00FA7737" w14:paraId="3D0870F4" w14:textId="77777777" w:rsidTr="00B27C1D">
        <w:trPr>
          <w:tblHeader/>
          <w:jc w:val="center"/>
        </w:trPr>
        <w:tc>
          <w:tcPr>
            <w:tcW w:w="3935" w:type="dxa"/>
            <w:tcBorders>
              <w:top w:val="single" w:sz="4" w:space="0" w:color="auto"/>
              <w:left w:val="single" w:sz="4" w:space="0" w:color="auto"/>
              <w:bottom w:val="single" w:sz="4" w:space="0" w:color="auto"/>
              <w:right w:val="single" w:sz="4" w:space="0" w:color="auto"/>
            </w:tcBorders>
          </w:tcPr>
          <w:p w14:paraId="6C8B40A1" w14:textId="77777777" w:rsidR="00B27C1D" w:rsidRPr="00FA7737" w:rsidRDefault="00B27C1D" w:rsidP="00B4765A">
            <w:pPr>
              <w:ind w:right="-108"/>
              <w:jc w:val="both"/>
              <w:rPr>
                <w:sz w:val="22"/>
                <w:szCs w:val="22"/>
              </w:rPr>
            </w:pPr>
            <w:r w:rsidRPr="00FA7737">
              <w:rPr>
                <w:sz w:val="22"/>
                <w:szCs w:val="22"/>
              </w:rPr>
              <w:t>Meghatalmazás (adott esetben)</w:t>
            </w:r>
          </w:p>
        </w:tc>
        <w:tc>
          <w:tcPr>
            <w:tcW w:w="5101" w:type="dxa"/>
            <w:tcBorders>
              <w:top w:val="single" w:sz="4" w:space="0" w:color="auto"/>
              <w:left w:val="single" w:sz="4" w:space="0" w:color="auto"/>
              <w:bottom w:val="single" w:sz="4" w:space="0" w:color="auto"/>
              <w:right w:val="single" w:sz="4" w:space="0" w:color="auto"/>
            </w:tcBorders>
          </w:tcPr>
          <w:p w14:paraId="353B3FB9" w14:textId="77777777" w:rsidR="00B27C1D" w:rsidRPr="00FA7737" w:rsidRDefault="00B27C1D" w:rsidP="002A5CF8">
            <w:pPr>
              <w:keepNext/>
              <w:keepLines/>
              <w:ind w:right="-108"/>
              <w:jc w:val="both"/>
              <w:rPr>
                <w:sz w:val="22"/>
                <w:szCs w:val="22"/>
              </w:rPr>
            </w:pPr>
            <w:r w:rsidRPr="00FA7737">
              <w:rPr>
                <w:sz w:val="22"/>
                <w:szCs w:val="22"/>
              </w:rPr>
              <w:t xml:space="preserve">Amennyiben az aláíró/szignáló személy nem cégjegyzésre jogosult az </w:t>
            </w:r>
            <w:r w:rsidR="002A5CF8">
              <w:rPr>
                <w:sz w:val="22"/>
                <w:szCs w:val="22"/>
              </w:rPr>
              <w:t>ajánlatot benyújtó</w:t>
            </w:r>
            <w:r w:rsidRPr="00FA7737">
              <w:rPr>
                <w:sz w:val="22"/>
                <w:szCs w:val="22"/>
              </w:rPr>
              <w:t xml:space="preserve">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7B7550" w:rsidRPr="00FA7737" w14:paraId="79E5AD1E" w14:textId="77777777" w:rsidTr="00B27C1D">
        <w:trPr>
          <w:tblHeader/>
          <w:jc w:val="center"/>
        </w:trPr>
        <w:tc>
          <w:tcPr>
            <w:tcW w:w="3935" w:type="dxa"/>
            <w:tcBorders>
              <w:top w:val="single" w:sz="4" w:space="0" w:color="auto"/>
              <w:left w:val="single" w:sz="4" w:space="0" w:color="auto"/>
              <w:bottom w:val="single" w:sz="4" w:space="0" w:color="auto"/>
              <w:right w:val="single" w:sz="4" w:space="0" w:color="auto"/>
            </w:tcBorders>
          </w:tcPr>
          <w:p w14:paraId="00824D68" w14:textId="77777777" w:rsidR="007B7550" w:rsidRDefault="007B7550" w:rsidP="00B4765A">
            <w:pPr>
              <w:ind w:right="-108"/>
              <w:jc w:val="both"/>
              <w:rPr>
                <w:sz w:val="22"/>
                <w:szCs w:val="22"/>
              </w:rPr>
            </w:pPr>
            <w:r>
              <w:rPr>
                <w:sz w:val="22"/>
                <w:szCs w:val="22"/>
              </w:rPr>
              <w:t>Nyilatkozat felelősségbiztosításról</w:t>
            </w:r>
          </w:p>
        </w:tc>
        <w:tc>
          <w:tcPr>
            <w:tcW w:w="5101" w:type="dxa"/>
            <w:tcBorders>
              <w:top w:val="single" w:sz="4" w:space="0" w:color="auto"/>
              <w:left w:val="single" w:sz="4" w:space="0" w:color="auto"/>
              <w:bottom w:val="single" w:sz="4" w:space="0" w:color="auto"/>
              <w:right w:val="single" w:sz="4" w:space="0" w:color="auto"/>
            </w:tcBorders>
          </w:tcPr>
          <w:p w14:paraId="21E0487A" w14:textId="43BABC54" w:rsidR="00CA08DB" w:rsidRPr="00CA08DB" w:rsidRDefault="00CA08DB" w:rsidP="00CA08DB">
            <w:pPr>
              <w:keepNext/>
              <w:keepLines/>
              <w:ind w:right="-108"/>
              <w:jc w:val="both"/>
              <w:rPr>
                <w:sz w:val="22"/>
                <w:szCs w:val="22"/>
                <w:u w:val="single"/>
              </w:rPr>
            </w:pPr>
            <w:r w:rsidRPr="00CA08DB">
              <w:rPr>
                <w:sz w:val="22"/>
                <w:szCs w:val="22"/>
              </w:rPr>
              <w:t xml:space="preserve">Nyertes Ajánlattevőnek a szolgáltatás nyújtásának teljes időtartama alatt legalább 20MFt/biztosítási esemény és legalább 60MFt/biztosítási időszak összegű kártérítési felsőhatárral érvényben lévő környezetszennyezési szakmai felelősségbiztosítási szerződéssel kell rendelkeznie, mely kiterjed a veszélyes hulladékok szállítására és kezelésére is.  A biztosítási kötvény vagy fedezetigazolás, a biztosítási feltétel és a Biztosító által kiállított díjfizetés igazolásának bemutatása a szerződés megkötésének feltétele. A felelősségbiztosítási szerződésnek a vállalkozási szerződés teljes hatálya alatt fenn kell állnia. </w:t>
            </w:r>
            <w:r w:rsidRPr="00CA08DB">
              <w:rPr>
                <w:sz w:val="22"/>
                <w:szCs w:val="22"/>
                <w:u w:val="single"/>
              </w:rPr>
              <w:t>A felelősségbiztosításról a vállalkozási keretszerződés időtartama alatti fennállásáról Ajánlattevőnek nyilatkoznia kell az ajánlatában.</w:t>
            </w:r>
          </w:p>
          <w:p w14:paraId="344944EB" w14:textId="77777777" w:rsidR="007B7550" w:rsidRPr="00FA7737" w:rsidRDefault="007B7550" w:rsidP="002A5CF8">
            <w:pPr>
              <w:keepNext/>
              <w:keepLines/>
              <w:ind w:right="-108"/>
              <w:jc w:val="both"/>
              <w:rPr>
                <w:sz w:val="22"/>
                <w:szCs w:val="22"/>
              </w:rPr>
            </w:pPr>
          </w:p>
        </w:tc>
      </w:tr>
      <w:tr w:rsidR="007B7550" w:rsidRPr="00FA7737" w14:paraId="68EBDC58" w14:textId="77777777" w:rsidTr="00B27C1D">
        <w:trPr>
          <w:tblHeader/>
          <w:jc w:val="center"/>
        </w:trPr>
        <w:tc>
          <w:tcPr>
            <w:tcW w:w="3935" w:type="dxa"/>
            <w:tcBorders>
              <w:top w:val="single" w:sz="4" w:space="0" w:color="auto"/>
              <w:left w:val="single" w:sz="4" w:space="0" w:color="auto"/>
              <w:bottom w:val="single" w:sz="4" w:space="0" w:color="auto"/>
              <w:right w:val="single" w:sz="4" w:space="0" w:color="auto"/>
            </w:tcBorders>
          </w:tcPr>
          <w:p w14:paraId="7B2F53DD" w14:textId="3F7AD60B" w:rsidR="007B7550" w:rsidRPr="00FA7737" w:rsidRDefault="007B7550" w:rsidP="00B4765A">
            <w:pPr>
              <w:ind w:right="-108"/>
              <w:jc w:val="both"/>
              <w:rPr>
                <w:sz w:val="22"/>
                <w:szCs w:val="22"/>
              </w:rPr>
            </w:pPr>
            <w:r>
              <w:rPr>
                <w:sz w:val="22"/>
                <w:szCs w:val="22"/>
              </w:rPr>
              <w:lastRenderedPageBreak/>
              <w:t>Nyilatkoza</w:t>
            </w:r>
            <w:r w:rsidR="001A20CD">
              <w:rPr>
                <w:sz w:val="22"/>
                <w:szCs w:val="22"/>
              </w:rPr>
              <w:t>t engedélyekről</w:t>
            </w:r>
          </w:p>
        </w:tc>
        <w:tc>
          <w:tcPr>
            <w:tcW w:w="5101" w:type="dxa"/>
            <w:tcBorders>
              <w:top w:val="single" w:sz="4" w:space="0" w:color="auto"/>
              <w:left w:val="single" w:sz="4" w:space="0" w:color="auto"/>
              <w:bottom w:val="single" w:sz="4" w:space="0" w:color="auto"/>
              <w:right w:val="single" w:sz="4" w:space="0" w:color="auto"/>
            </w:tcBorders>
          </w:tcPr>
          <w:p w14:paraId="261D637B" w14:textId="750AC386" w:rsidR="004809F4" w:rsidRPr="004809F4" w:rsidRDefault="004809F4" w:rsidP="004809F4">
            <w:pPr>
              <w:jc w:val="both"/>
              <w:rPr>
                <w:sz w:val="22"/>
                <w:szCs w:val="22"/>
              </w:rPr>
            </w:pPr>
            <w:r w:rsidRPr="004809F4">
              <w:rPr>
                <w:sz w:val="22"/>
                <w:szCs w:val="22"/>
              </w:rPr>
              <w:t>Nyertes AT-nek - legkésőbb a szerződéskötés időpontjára - rendelkeznie kell a szolgáltatás tárgyát képező valamennyi hulladék begyűjtésére vagy kezelésére vonatkozó, legalább tárgyi közbeszerzési eljárás</w:t>
            </w:r>
            <w:r w:rsidR="00213A07">
              <w:rPr>
                <w:iCs/>
                <w:sz w:val="22"/>
                <w:szCs w:val="22"/>
              </w:rPr>
              <w:t xml:space="preserve"> adott részében előirányzott</w:t>
            </w:r>
            <w:r w:rsidRPr="004809F4">
              <w:rPr>
                <w:sz w:val="22"/>
                <w:szCs w:val="22"/>
              </w:rPr>
              <w:t xml:space="preserve"> hulladékonkénti becsült mennyiségét lefedő ér</w:t>
            </w:r>
            <w:r w:rsidR="00EC2035">
              <w:rPr>
                <w:sz w:val="22"/>
                <w:szCs w:val="22"/>
              </w:rPr>
              <w:t>vényes engedély(</w:t>
            </w:r>
            <w:proofErr w:type="spellStart"/>
            <w:r w:rsidR="00EC2035">
              <w:rPr>
                <w:sz w:val="22"/>
                <w:szCs w:val="22"/>
              </w:rPr>
              <w:t>ek</w:t>
            </w:r>
            <w:proofErr w:type="spellEnd"/>
            <w:r w:rsidR="00EC2035">
              <w:rPr>
                <w:sz w:val="22"/>
                <w:szCs w:val="22"/>
              </w:rPr>
              <w:t xml:space="preserve">)kel. </w:t>
            </w:r>
            <w:r w:rsidRPr="004809F4">
              <w:rPr>
                <w:sz w:val="22"/>
                <w:szCs w:val="22"/>
              </w:rPr>
              <w:t>AT-nek ajánlatában nyilatkozatot kell benyújtania arra vonatkozóan, hogy nyertessége esetén a fenti engedély(</w:t>
            </w:r>
            <w:proofErr w:type="spellStart"/>
            <w:r w:rsidRPr="004809F4">
              <w:rPr>
                <w:sz w:val="22"/>
                <w:szCs w:val="22"/>
              </w:rPr>
              <w:t>ek</w:t>
            </w:r>
            <w:proofErr w:type="spellEnd"/>
            <w:r w:rsidRPr="004809F4">
              <w:rPr>
                <w:sz w:val="22"/>
                <w:szCs w:val="22"/>
              </w:rPr>
              <w:t>) másolatát a szerződéskötés időpontjáig Ajánlatkérőnek benyújtja, valamint, hogy az engedély(eke)t szükség esetén legalább a szerződés hatályát lefedő időtartamra meghosszabbítja és az új engedély(</w:t>
            </w:r>
            <w:proofErr w:type="spellStart"/>
            <w:r w:rsidRPr="004809F4">
              <w:rPr>
                <w:sz w:val="22"/>
                <w:szCs w:val="22"/>
              </w:rPr>
              <w:t>ek</w:t>
            </w:r>
            <w:proofErr w:type="spellEnd"/>
            <w:r w:rsidRPr="004809F4">
              <w:rPr>
                <w:sz w:val="22"/>
                <w:szCs w:val="22"/>
              </w:rPr>
              <w:t>) másolatát a kézhezvételtől számított  5 munkanapon belül Ajánlatkérő részére átadja.  Az érvényes engedélyek bemutatása a szerződéskötés feltétele.</w:t>
            </w:r>
          </w:p>
          <w:p w14:paraId="507E1DCE" w14:textId="77777777" w:rsidR="004809F4" w:rsidRPr="004809F4" w:rsidRDefault="004809F4" w:rsidP="004809F4">
            <w:pPr>
              <w:jc w:val="both"/>
              <w:rPr>
                <w:sz w:val="22"/>
                <w:szCs w:val="22"/>
              </w:rPr>
            </w:pPr>
            <w:r w:rsidRPr="004809F4">
              <w:rPr>
                <w:sz w:val="22"/>
                <w:szCs w:val="22"/>
              </w:rPr>
              <w:t>Fenti kötelezettség elmulasztása az Ajánlatkérő szerződéskötéstől való visszalépésének minősül a Kbt. 131. § (4) bekezdése alapján, melynek következtében Ajánlatkérő - amennyiben az összegezésben megjelölésre került – a második legkedvezőbb ajánlatot nyújtóval köti meg a szerződést.</w:t>
            </w:r>
          </w:p>
          <w:p w14:paraId="61B14689" w14:textId="73160F14" w:rsidR="007B7550" w:rsidRPr="00FA7737" w:rsidRDefault="007B7550" w:rsidP="00C32C0E">
            <w:pPr>
              <w:jc w:val="both"/>
              <w:rPr>
                <w:sz w:val="22"/>
                <w:szCs w:val="22"/>
              </w:rPr>
            </w:pPr>
          </w:p>
        </w:tc>
      </w:tr>
      <w:tr w:rsidR="007D46D8" w:rsidRPr="00FA7737" w14:paraId="51A0BBF0" w14:textId="77777777" w:rsidTr="00B27C1D">
        <w:trPr>
          <w:tblHeader/>
          <w:jc w:val="center"/>
        </w:trPr>
        <w:tc>
          <w:tcPr>
            <w:tcW w:w="3935" w:type="dxa"/>
            <w:tcBorders>
              <w:top w:val="single" w:sz="4" w:space="0" w:color="auto"/>
              <w:left w:val="single" w:sz="4" w:space="0" w:color="auto"/>
              <w:bottom w:val="single" w:sz="4" w:space="0" w:color="auto"/>
              <w:right w:val="single" w:sz="4" w:space="0" w:color="auto"/>
            </w:tcBorders>
          </w:tcPr>
          <w:p w14:paraId="35BD08A8" w14:textId="1E56C9D8" w:rsidR="007D46D8" w:rsidRPr="0027232A" w:rsidRDefault="007D46D8" w:rsidP="00B4765A">
            <w:pPr>
              <w:ind w:right="-108"/>
              <w:jc w:val="both"/>
              <w:rPr>
                <w:sz w:val="22"/>
                <w:szCs w:val="22"/>
              </w:rPr>
            </w:pPr>
            <w:r>
              <w:rPr>
                <w:sz w:val="22"/>
                <w:szCs w:val="22"/>
              </w:rPr>
              <w:t>Ajánlati ártáblázat</w:t>
            </w:r>
          </w:p>
        </w:tc>
        <w:tc>
          <w:tcPr>
            <w:tcW w:w="5101" w:type="dxa"/>
            <w:tcBorders>
              <w:top w:val="single" w:sz="4" w:space="0" w:color="auto"/>
              <w:left w:val="single" w:sz="4" w:space="0" w:color="auto"/>
              <w:bottom w:val="single" w:sz="4" w:space="0" w:color="auto"/>
              <w:right w:val="single" w:sz="4" w:space="0" w:color="auto"/>
            </w:tcBorders>
          </w:tcPr>
          <w:p w14:paraId="3001D6F8" w14:textId="77777777" w:rsidR="007D46D8" w:rsidRPr="00A507DF" w:rsidRDefault="007D46D8" w:rsidP="007B5B01">
            <w:pPr>
              <w:tabs>
                <w:tab w:val="left" w:pos="447"/>
              </w:tabs>
              <w:rPr>
                <w:sz w:val="22"/>
                <w:szCs w:val="22"/>
                <w:lang w:eastAsia="hu-HU"/>
              </w:rPr>
            </w:pPr>
          </w:p>
        </w:tc>
      </w:tr>
      <w:tr w:rsidR="00FA7737" w:rsidRPr="00FA7737" w14:paraId="63608E5A" w14:textId="77777777" w:rsidTr="00B27C1D">
        <w:trPr>
          <w:tblHeader/>
          <w:jc w:val="center"/>
        </w:trPr>
        <w:tc>
          <w:tcPr>
            <w:tcW w:w="3935" w:type="dxa"/>
            <w:tcBorders>
              <w:top w:val="single" w:sz="4" w:space="0" w:color="auto"/>
              <w:left w:val="single" w:sz="4" w:space="0" w:color="auto"/>
              <w:bottom w:val="single" w:sz="4" w:space="0" w:color="auto"/>
              <w:right w:val="single" w:sz="4" w:space="0" w:color="auto"/>
            </w:tcBorders>
          </w:tcPr>
          <w:p w14:paraId="71AF95EF" w14:textId="77777777" w:rsidR="00C32C0E" w:rsidRPr="00FA7737" w:rsidRDefault="00C32C0E" w:rsidP="00B4765A">
            <w:pPr>
              <w:ind w:right="-108"/>
              <w:jc w:val="both"/>
              <w:rPr>
                <w:sz w:val="22"/>
                <w:szCs w:val="22"/>
              </w:rPr>
            </w:pPr>
            <w:r w:rsidRPr="00FA7737">
              <w:rPr>
                <w:sz w:val="22"/>
                <w:szCs w:val="22"/>
              </w:rPr>
              <w:t>Egyéb dokumentumok</w:t>
            </w:r>
          </w:p>
        </w:tc>
        <w:tc>
          <w:tcPr>
            <w:tcW w:w="5101" w:type="dxa"/>
            <w:tcBorders>
              <w:top w:val="single" w:sz="4" w:space="0" w:color="auto"/>
              <w:left w:val="single" w:sz="4" w:space="0" w:color="auto"/>
              <w:bottom w:val="single" w:sz="4" w:space="0" w:color="auto"/>
              <w:right w:val="single" w:sz="4" w:space="0" w:color="auto"/>
            </w:tcBorders>
          </w:tcPr>
          <w:p w14:paraId="7817E642" w14:textId="77777777" w:rsidR="00C32C0E" w:rsidRPr="00FA7737" w:rsidRDefault="00C32C0E" w:rsidP="00C32C0E">
            <w:pPr>
              <w:jc w:val="both"/>
              <w:rPr>
                <w:sz w:val="22"/>
                <w:szCs w:val="22"/>
              </w:rPr>
            </w:pPr>
            <w:r w:rsidRPr="00FA7737">
              <w:rPr>
                <w:sz w:val="22"/>
                <w:szCs w:val="22"/>
              </w:rPr>
              <w:t xml:space="preserve">Egyéb dokumentumok. Ezek közé tartoznak azok, melynek benyújtását az ajánlatkérő előírta, azonban a fenti felsorolásban esetleg nem szerepel, vagy melyeket az ajánlattevő az ajánlatkérői előírásokon túl kíván az ajánlatához csatolni. </w:t>
            </w:r>
          </w:p>
          <w:p w14:paraId="47E97CAB" w14:textId="77777777" w:rsidR="00C32C0E" w:rsidRPr="00FA7737" w:rsidRDefault="00C32C0E" w:rsidP="00640C66">
            <w:pPr>
              <w:keepNext/>
              <w:keepLines/>
              <w:ind w:right="-108"/>
              <w:jc w:val="both"/>
              <w:rPr>
                <w:sz w:val="22"/>
                <w:szCs w:val="22"/>
              </w:rPr>
            </w:pPr>
          </w:p>
        </w:tc>
      </w:tr>
      <w:tr w:rsidR="00FA7737" w:rsidRPr="00FA7737" w14:paraId="1EDCACC7" w14:textId="77777777" w:rsidTr="00B4765A">
        <w:trPr>
          <w:tblHeader/>
          <w:jc w:val="center"/>
        </w:trPr>
        <w:tc>
          <w:tcPr>
            <w:tcW w:w="9036" w:type="dxa"/>
            <w:gridSpan w:val="2"/>
          </w:tcPr>
          <w:p w14:paraId="0A41F18F" w14:textId="77777777" w:rsidR="00794A0C" w:rsidRPr="00FA7737" w:rsidRDefault="00794A0C" w:rsidP="00036F4C">
            <w:pPr>
              <w:autoSpaceDE w:val="0"/>
              <w:autoSpaceDN w:val="0"/>
              <w:adjustRightInd w:val="0"/>
              <w:jc w:val="center"/>
              <w:rPr>
                <w:b/>
                <w:sz w:val="22"/>
                <w:szCs w:val="22"/>
              </w:rPr>
            </w:pPr>
            <w:r w:rsidRPr="00FA7737">
              <w:rPr>
                <w:b/>
                <w:sz w:val="22"/>
                <w:szCs w:val="22"/>
              </w:rPr>
              <w:t>A Kbt. 69. § (4)-(7) bekezdé</w:t>
            </w:r>
            <w:r w:rsidR="00036F4C" w:rsidRPr="00FA7737">
              <w:rPr>
                <w:b/>
                <w:sz w:val="22"/>
                <w:szCs w:val="22"/>
              </w:rPr>
              <w:t>s szerinti felhívás esetén benyújtandó igazolások formanyomtatványai</w:t>
            </w:r>
          </w:p>
        </w:tc>
      </w:tr>
      <w:tr w:rsidR="00FA7737" w:rsidRPr="00FA7737" w14:paraId="7009E744" w14:textId="77777777" w:rsidTr="00B27C1D">
        <w:trPr>
          <w:tblHeader/>
          <w:jc w:val="center"/>
        </w:trPr>
        <w:tc>
          <w:tcPr>
            <w:tcW w:w="3935" w:type="dxa"/>
          </w:tcPr>
          <w:p w14:paraId="12DD201E" w14:textId="77777777" w:rsidR="00B27C1D" w:rsidRPr="00FA7737" w:rsidRDefault="00B27C1D" w:rsidP="00640C66">
            <w:pPr>
              <w:autoSpaceDE w:val="0"/>
              <w:autoSpaceDN w:val="0"/>
              <w:adjustRightInd w:val="0"/>
              <w:jc w:val="both"/>
              <w:rPr>
                <w:sz w:val="22"/>
                <w:szCs w:val="22"/>
              </w:rPr>
            </w:pPr>
            <w:r w:rsidRPr="00FA7737">
              <w:rPr>
                <w:sz w:val="22"/>
                <w:szCs w:val="22"/>
              </w:rPr>
              <w:t xml:space="preserve">Ajánlattevő nyilatkozata a Kbt. 62. § (1) bekezdés k) </w:t>
            </w:r>
            <w:proofErr w:type="spellStart"/>
            <w:r w:rsidRPr="00FA7737">
              <w:rPr>
                <w:sz w:val="22"/>
                <w:szCs w:val="22"/>
              </w:rPr>
              <w:t>kb</w:t>
            </w:r>
            <w:proofErr w:type="spellEnd"/>
            <w:r w:rsidRPr="00FA7737">
              <w:rPr>
                <w:sz w:val="22"/>
                <w:szCs w:val="22"/>
              </w:rPr>
              <w:t>) alpontja tekintetében</w:t>
            </w:r>
          </w:p>
        </w:tc>
        <w:tc>
          <w:tcPr>
            <w:tcW w:w="5101" w:type="dxa"/>
          </w:tcPr>
          <w:p w14:paraId="4825DFDC" w14:textId="77777777" w:rsidR="00B27C1D" w:rsidRPr="00FA7737" w:rsidRDefault="00B27C1D" w:rsidP="00640C66">
            <w:pPr>
              <w:autoSpaceDE w:val="0"/>
              <w:autoSpaceDN w:val="0"/>
              <w:adjustRightInd w:val="0"/>
              <w:jc w:val="both"/>
              <w:rPr>
                <w:sz w:val="22"/>
                <w:szCs w:val="22"/>
              </w:rPr>
            </w:pPr>
          </w:p>
        </w:tc>
      </w:tr>
      <w:tr w:rsidR="00FA7737" w:rsidRPr="00FA7737" w14:paraId="63F3FD5C" w14:textId="77777777" w:rsidTr="00B27C1D">
        <w:trPr>
          <w:tblHeader/>
          <w:jc w:val="center"/>
        </w:trPr>
        <w:tc>
          <w:tcPr>
            <w:tcW w:w="3935" w:type="dxa"/>
          </w:tcPr>
          <w:p w14:paraId="46FA0E91" w14:textId="77777777" w:rsidR="00B27C1D" w:rsidRPr="00FA7737" w:rsidRDefault="00B27C1D" w:rsidP="00640C66">
            <w:pPr>
              <w:autoSpaceDE w:val="0"/>
              <w:autoSpaceDN w:val="0"/>
              <w:adjustRightInd w:val="0"/>
              <w:jc w:val="both"/>
              <w:rPr>
                <w:sz w:val="22"/>
                <w:szCs w:val="22"/>
              </w:rPr>
            </w:pPr>
            <w:r w:rsidRPr="00FA7737">
              <w:rPr>
                <w:sz w:val="22"/>
                <w:szCs w:val="22"/>
              </w:rPr>
              <w:t xml:space="preserve">Ajánlattevő nyilatkozata a Kbt. 62. § (1) bekezdés k) </w:t>
            </w:r>
            <w:proofErr w:type="spellStart"/>
            <w:r w:rsidRPr="00FA7737">
              <w:rPr>
                <w:sz w:val="22"/>
                <w:szCs w:val="22"/>
              </w:rPr>
              <w:t>kc</w:t>
            </w:r>
            <w:proofErr w:type="spellEnd"/>
            <w:r w:rsidRPr="00FA7737">
              <w:rPr>
                <w:sz w:val="22"/>
                <w:szCs w:val="22"/>
              </w:rPr>
              <w:t>) alpontja tekintetében</w:t>
            </w:r>
          </w:p>
        </w:tc>
        <w:tc>
          <w:tcPr>
            <w:tcW w:w="5101" w:type="dxa"/>
          </w:tcPr>
          <w:p w14:paraId="020DBC0D" w14:textId="77777777" w:rsidR="00B27C1D" w:rsidRPr="00FA7737" w:rsidRDefault="00B27C1D" w:rsidP="00640C66">
            <w:pPr>
              <w:autoSpaceDE w:val="0"/>
              <w:autoSpaceDN w:val="0"/>
              <w:adjustRightInd w:val="0"/>
              <w:jc w:val="both"/>
              <w:rPr>
                <w:sz w:val="22"/>
                <w:szCs w:val="22"/>
              </w:rPr>
            </w:pPr>
          </w:p>
        </w:tc>
      </w:tr>
      <w:tr w:rsidR="00FA7737" w:rsidRPr="00FA7737" w14:paraId="520EF51B" w14:textId="77777777" w:rsidTr="00B27C1D">
        <w:trPr>
          <w:tblHeader/>
          <w:jc w:val="center"/>
        </w:trPr>
        <w:tc>
          <w:tcPr>
            <w:tcW w:w="3935" w:type="dxa"/>
          </w:tcPr>
          <w:p w14:paraId="224BACEF" w14:textId="77777777" w:rsidR="00B27C1D" w:rsidRPr="00FA7737" w:rsidRDefault="00B27C1D" w:rsidP="00640C66">
            <w:pPr>
              <w:autoSpaceDE w:val="0"/>
              <w:autoSpaceDN w:val="0"/>
              <w:adjustRightInd w:val="0"/>
              <w:jc w:val="both"/>
              <w:rPr>
                <w:sz w:val="22"/>
                <w:szCs w:val="22"/>
              </w:rPr>
            </w:pPr>
            <w:r w:rsidRPr="00FA7737">
              <w:rPr>
                <w:sz w:val="22"/>
                <w:szCs w:val="22"/>
              </w:rPr>
              <w:t>A 321/2015 (X.30.) Korm. rendelet 21. § (3) bekezdés a) pontja szerinti alkalmassági előírás vonatkozásában becsatolandó referencia nyilatkozat</w:t>
            </w:r>
          </w:p>
        </w:tc>
        <w:tc>
          <w:tcPr>
            <w:tcW w:w="5101" w:type="dxa"/>
          </w:tcPr>
          <w:p w14:paraId="4C3616A1" w14:textId="77777777" w:rsidR="00B27C1D" w:rsidRPr="00FA7737" w:rsidRDefault="00C32C0E" w:rsidP="00640C66">
            <w:pPr>
              <w:autoSpaceDE w:val="0"/>
              <w:autoSpaceDN w:val="0"/>
              <w:adjustRightInd w:val="0"/>
              <w:jc w:val="both"/>
              <w:rPr>
                <w:sz w:val="22"/>
                <w:szCs w:val="22"/>
              </w:rPr>
            </w:pPr>
            <w:r w:rsidRPr="00FA7737">
              <w:rPr>
                <w:sz w:val="22"/>
                <w:szCs w:val="22"/>
              </w:rPr>
              <w:t>Amennyiben az ajánlattevő a közbeszerzési eljárásban a jogelődjének referenciáival kívánja műszaki, illetőleg szakmai alkalmasságát igazolni, csatolja ajánlatához az átalakulásra, jogutódlásának, valamint a tevékenység folytatásának igazolására vonatkozó okiratokat is, figyelemmel a Kbt. 65. § (11) bekezdésében foglaltakra.</w:t>
            </w:r>
          </w:p>
        </w:tc>
      </w:tr>
      <w:tr w:rsidR="002B2AB1" w:rsidRPr="00FA7737" w14:paraId="31E43C86" w14:textId="77777777" w:rsidTr="00B27C1D">
        <w:trPr>
          <w:tblHeader/>
          <w:jc w:val="center"/>
        </w:trPr>
        <w:tc>
          <w:tcPr>
            <w:tcW w:w="3935" w:type="dxa"/>
          </w:tcPr>
          <w:p w14:paraId="22DDE5C0" w14:textId="77777777" w:rsidR="002B2AB1" w:rsidRPr="00FA7737" w:rsidRDefault="002B2AB1" w:rsidP="00640C66">
            <w:pPr>
              <w:autoSpaceDE w:val="0"/>
              <w:autoSpaceDN w:val="0"/>
              <w:adjustRightInd w:val="0"/>
              <w:jc w:val="both"/>
              <w:rPr>
                <w:sz w:val="22"/>
                <w:szCs w:val="22"/>
              </w:rPr>
            </w:pPr>
            <w:r w:rsidRPr="002B2AB1">
              <w:rPr>
                <w:sz w:val="22"/>
                <w:szCs w:val="22"/>
              </w:rPr>
              <w:t>A 32</w:t>
            </w:r>
            <w:r>
              <w:rPr>
                <w:sz w:val="22"/>
                <w:szCs w:val="22"/>
              </w:rPr>
              <w:t>1/2015 (X.30.) Korm. rendelet 19. § (1) bekezdés c</w:t>
            </w:r>
            <w:r w:rsidRPr="002B2AB1">
              <w:rPr>
                <w:sz w:val="22"/>
                <w:szCs w:val="22"/>
              </w:rPr>
              <w:t>) pontja szerinti alkalmassági előírás vonatk</w:t>
            </w:r>
            <w:r>
              <w:rPr>
                <w:sz w:val="22"/>
                <w:szCs w:val="22"/>
              </w:rPr>
              <w:t>ozásában becsatolandó árbevételről szóló</w:t>
            </w:r>
            <w:r w:rsidRPr="002B2AB1">
              <w:rPr>
                <w:sz w:val="22"/>
                <w:szCs w:val="22"/>
              </w:rPr>
              <w:t xml:space="preserve"> nyilatkozat</w:t>
            </w:r>
          </w:p>
        </w:tc>
        <w:tc>
          <w:tcPr>
            <w:tcW w:w="5101" w:type="dxa"/>
          </w:tcPr>
          <w:p w14:paraId="35C3C188" w14:textId="77777777" w:rsidR="002B2AB1" w:rsidRPr="00FA7737" w:rsidRDefault="002B2AB1" w:rsidP="00640C66">
            <w:pPr>
              <w:autoSpaceDE w:val="0"/>
              <w:autoSpaceDN w:val="0"/>
              <w:adjustRightInd w:val="0"/>
              <w:jc w:val="both"/>
              <w:rPr>
                <w:sz w:val="22"/>
                <w:szCs w:val="22"/>
              </w:rPr>
            </w:pPr>
          </w:p>
        </w:tc>
      </w:tr>
      <w:tr w:rsidR="00DF2B91" w:rsidRPr="00FA7737" w14:paraId="362A6C9B" w14:textId="77777777" w:rsidTr="00B27C1D">
        <w:trPr>
          <w:tblHeader/>
          <w:jc w:val="center"/>
        </w:trPr>
        <w:tc>
          <w:tcPr>
            <w:tcW w:w="3935" w:type="dxa"/>
          </w:tcPr>
          <w:p w14:paraId="408A44BD" w14:textId="77777777" w:rsidR="0074059E" w:rsidRPr="0074059E" w:rsidRDefault="0074059E" w:rsidP="0074059E">
            <w:pPr>
              <w:autoSpaceDE w:val="0"/>
              <w:autoSpaceDN w:val="0"/>
              <w:adjustRightInd w:val="0"/>
              <w:jc w:val="both"/>
              <w:rPr>
                <w:sz w:val="22"/>
                <w:szCs w:val="22"/>
              </w:rPr>
            </w:pPr>
            <w:r w:rsidRPr="0074059E">
              <w:rPr>
                <w:sz w:val="22"/>
                <w:szCs w:val="22"/>
              </w:rPr>
              <w:lastRenderedPageBreak/>
              <w:t xml:space="preserve">a Kbt. 65. § (1) bekezdésének b) pontja és a 321/2015. (X.30.) </w:t>
            </w:r>
            <w:proofErr w:type="spellStart"/>
            <w:r w:rsidRPr="0074059E">
              <w:rPr>
                <w:sz w:val="22"/>
                <w:szCs w:val="22"/>
              </w:rPr>
              <w:t>Korm.r</w:t>
            </w:r>
            <w:proofErr w:type="spellEnd"/>
            <w:r w:rsidRPr="0074059E">
              <w:rPr>
                <w:sz w:val="22"/>
                <w:szCs w:val="22"/>
              </w:rPr>
              <w:t xml:space="preserve"> 21. § (3) bekezdésének b) pontja alapján azoknak a szakembereknek (szervezeteknek) a megnevezését, végzettségének vagy képzettségének ismertetését, valamint szakmai tapasztalatának ismertetését, akik (amelyek) a teljesítés során bevonásra kerülnek.</w:t>
            </w:r>
          </w:p>
          <w:p w14:paraId="47804DCB" w14:textId="77777777" w:rsidR="00DF2B91" w:rsidRPr="002B2AB1" w:rsidRDefault="00DF2B91" w:rsidP="00C306CE">
            <w:pPr>
              <w:autoSpaceDE w:val="0"/>
              <w:autoSpaceDN w:val="0"/>
              <w:adjustRightInd w:val="0"/>
              <w:jc w:val="both"/>
              <w:rPr>
                <w:sz w:val="22"/>
                <w:szCs w:val="22"/>
              </w:rPr>
            </w:pPr>
          </w:p>
        </w:tc>
        <w:tc>
          <w:tcPr>
            <w:tcW w:w="5101" w:type="dxa"/>
          </w:tcPr>
          <w:p w14:paraId="22902606" w14:textId="00F414E0" w:rsidR="00C306CE" w:rsidRPr="00C306CE" w:rsidRDefault="00C306CE" w:rsidP="00C306CE">
            <w:pPr>
              <w:autoSpaceDE w:val="0"/>
              <w:autoSpaceDN w:val="0"/>
              <w:adjustRightInd w:val="0"/>
              <w:jc w:val="both"/>
              <w:rPr>
                <w:sz w:val="22"/>
                <w:szCs w:val="22"/>
              </w:rPr>
            </w:pPr>
            <w:r w:rsidRPr="00C306CE">
              <w:rPr>
                <w:sz w:val="22"/>
                <w:szCs w:val="22"/>
              </w:rPr>
              <w:t>A szakember végzettségét vagy képzettségét a képzettséget és a végzettséget igazoló okirat egyszerű másolati példányának bemutatásával szükséges igazolni. A szakmai tapasztalatot a szakember(</w:t>
            </w:r>
            <w:proofErr w:type="spellStart"/>
            <w:r w:rsidRPr="00C306CE">
              <w:rPr>
                <w:sz w:val="22"/>
                <w:szCs w:val="22"/>
              </w:rPr>
              <w:t>ek</w:t>
            </w:r>
            <w:proofErr w:type="spellEnd"/>
            <w:r w:rsidRPr="00C306CE">
              <w:rPr>
                <w:sz w:val="22"/>
                <w:szCs w:val="22"/>
              </w:rPr>
              <w:t>) saját kezűleg aláírt önéletrajzának bemutatásával kell igazolni, mely kiterjed a megszerzett szakmai tapasztalat ismertetésére (munkáltató megnevezése, a szakember beosztása, ellátott feladatok rövid bemutatása, gyakorlat kezdete (év, hónap), vége (év, hónap), továbbá tartalmazza a szakember(</w:t>
            </w:r>
            <w:proofErr w:type="spellStart"/>
            <w:r w:rsidRPr="00C306CE">
              <w:rPr>
                <w:sz w:val="22"/>
                <w:szCs w:val="22"/>
              </w:rPr>
              <w:t>ek</w:t>
            </w:r>
            <w:proofErr w:type="spellEnd"/>
            <w:r w:rsidRPr="00C306CE">
              <w:rPr>
                <w:sz w:val="22"/>
                <w:szCs w:val="22"/>
              </w:rPr>
              <w:t>) kifejezett nyilatkozatát arra vonatkozóan, hogy Ajánlattevő nyertessége esetén rendelkezésre állnak és közreműködnek a teljesítésben.</w:t>
            </w:r>
          </w:p>
          <w:p w14:paraId="203541CF" w14:textId="77777777" w:rsidR="00C306CE" w:rsidRPr="00FA7737" w:rsidRDefault="00C306CE" w:rsidP="00640C66">
            <w:pPr>
              <w:autoSpaceDE w:val="0"/>
              <w:autoSpaceDN w:val="0"/>
              <w:adjustRightInd w:val="0"/>
              <w:jc w:val="both"/>
              <w:rPr>
                <w:sz w:val="22"/>
                <w:szCs w:val="22"/>
              </w:rPr>
            </w:pPr>
          </w:p>
        </w:tc>
      </w:tr>
      <w:tr w:rsidR="00DF2B91" w:rsidRPr="00FA7737" w14:paraId="11BE4ADA" w14:textId="77777777" w:rsidTr="00B27C1D">
        <w:trPr>
          <w:tblHeader/>
          <w:jc w:val="center"/>
        </w:trPr>
        <w:tc>
          <w:tcPr>
            <w:tcW w:w="3935" w:type="dxa"/>
          </w:tcPr>
          <w:p w14:paraId="3B901D40" w14:textId="313570A0" w:rsidR="00DF2B91" w:rsidRPr="002B2AB1" w:rsidRDefault="00C306CE" w:rsidP="00C306CE">
            <w:pPr>
              <w:autoSpaceDE w:val="0"/>
              <w:autoSpaceDN w:val="0"/>
              <w:adjustRightInd w:val="0"/>
              <w:jc w:val="both"/>
              <w:rPr>
                <w:sz w:val="22"/>
                <w:szCs w:val="22"/>
              </w:rPr>
            </w:pPr>
            <w:r w:rsidRPr="00C306CE">
              <w:rPr>
                <w:sz w:val="22"/>
                <w:szCs w:val="22"/>
              </w:rPr>
              <w:t xml:space="preserve">a Kbt. 65. § (1) bekezdésének b) pontja,  és a 321/2015. (X.30.) </w:t>
            </w:r>
            <w:proofErr w:type="spellStart"/>
            <w:r w:rsidRPr="00C306CE">
              <w:rPr>
                <w:sz w:val="22"/>
                <w:szCs w:val="22"/>
              </w:rPr>
              <w:t>Korm.r</w:t>
            </w:r>
            <w:proofErr w:type="spellEnd"/>
            <w:r w:rsidRPr="00C306CE">
              <w:rPr>
                <w:sz w:val="22"/>
                <w:szCs w:val="22"/>
              </w:rPr>
              <w:t xml:space="preserve"> 21. § (3) bekezdése i) pontja alapján csatolja nyilatkozatát a szállítóeszközökről</w:t>
            </w:r>
            <w:r w:rsidRPr="00C306CE" w:rsidDel="00C306CE">
              <w:rPr>
                <w:sz w:val="22"/>
                <w:szCs w:val="22"/>
              </w:rPr>
              <w:t xml:space="preserve"> </w:t>
            </w:r>
          </w:p>
        </w:tc>
        <w:tc>
          <w:tcPr>
            <w:tcW w:w="5101" w:type="dxa"/>
          </w:tcPr>
          <w:p w14:paraId="346DEA2A" w14:textId="65E52460" w:rsidR="00C306CE" w:rsidRPr="00C306CE" w:rsidRDefault="00C306CE" w:rsidP="00C306CE">
            <w:pPr>
              <w:autoSpaceDE w:val="0"/>
              <w:autoSpaceDN w:val="0"/>
              <w:adjustRightInd w:val="0"/>
              <w:jc w:val="both"/>
              <w:rPr>
                <w:sz w:val="22"/>
                <w:szCs w:val="22"/>
              </w:rPr>
            </w:pPr>
            <w:r>
              <w:rPr>
                <w:sz w:val="22"/>
                <w:szCs w:val="22"/>
              </w:rPr>
              <w:t xml:space="preserve">Nyilatkozat </w:t>
            </w:r>
            <w:r w:rsidRPr="00C306CE">
              <w:rPr>
                <w:sz w:val="22"/>
                <w:szCs w:val="22"/>
              </w:rPr>
              <w:t>minimálisan az alábbi adattartalommal</w:t>
            </w:r>
            <w:r>
              <w:rPr>
                <w:sz w:val="22"/>
                <w:szCs w:val="22"/>
              </w:rPr>
              <w:t xml:space="preserve"> csatolandó</w:t>
            </w:r>
            <w:r w:rsidRPr="00C306CE">
              <w:rPr>
                <w:sz w:val="22"/>
                <w:szCs w:val="22"/>
              </w:rPr>
              <w:t>:</w:t>
            </w:r>
          </w:p>
          <w:p w14:paraId="77BD0EF8" w14:textId="77777777" w:rsidR="00C306CE" w:rsidRPr="00C306CE" w:rsidRDefault="00C306CE" w:rsidP="00C306CE">
            <w:pPr>
              <w:numPr>
                <w:ilvl w:val="0"/>
                <w:numId w:val="21"/>
              </w:numPr>
              <w:autoSpaceDE w:val="0"/>
              <w:autoSpaceDN w:val="0"/>
              <w:adjustRightInd w:val="0"/>
              <w:jc w:val="both"/>
              <w:rPr>
                <w:sz w:val="22"/>
                <w:szCs w:val="22"/>
              </w:rPr>
            </w:pPr>
            <w:r w:rsidRPr="00C306CE">
              <w:rPr>
                <w:sz w:val="22"/>
                <w:szCs w:val="22"/>
              </w:rPr>
              <w:t>típus megnevezése</w:t>
            </w:r>
          </w:p>
          <w:p w14:paraId="2AF42566" w14:textId="77777777" w:rsidR="00C306CE" w:rsidRPr="00C306CE" w:rsidRDefault="00C306CE" w:rsidP="00C306CE">
            <w:pPr>
              <w:numPr>
                <w:ilvl w:val="0"/>
                <w:numId w:val="21"/>
              </w:numPr>
              <w:autoSpaceDE w:val="0"/>
              <w:autoSpaceDN w:val="0"/>
              <w:adjustRightInd w:val="0"/>
              <w:jc w:val="both"/>
              <w:rPr>
                <w:sz w:val="22"/>
                <w:szCs w:val="22"/>
              </w:rPr>
            </w:pPr>
            <w:r w:rsidRPr="00C306CE">
              <w:rPr>
                <w:sz w:val="22"/>
                <w:szCs w:val="22"/>
              </w:rPr>
              <w:t>forgalmi engedély száma</w:t>
            </w:r>
          </w:p>
          <w:p w14:paraId="734B83B5" w14:textId="77777777" w:rsidR="00C306CE" w:rsidRPr="00C306CE" w:rsidRDefault="00C306CE" w:rsidP="00C306CE">
            <w:pPr>
              <w:numPr>
                <w:ilvl w:val="0"/>
                <w:numId w:val="21"/>
              </w:numPr>
              <w:autoSpaceDE w:val="0"/>
              <w:autoSpaceDN w:val="0"/>
              <w:adjustRightInd w:val="0"/>
              <w:jc w:val="both"/>
              <w:rPr>
                <w:sz w:val="22"/>
                <w:szCs w:val="22"/>
              </w:rPr>
            </w:pPr>
            <w:r w:rsidRPr="00C306CE">
              <w:rPr>
                <w:sz w:val="22"/>
                <w:szCs w:val="22"/>
              </w:rPr>
              <w:t>gépjármű tulajdonjogának/adott esetben üzembentartó személyének bemutatása</w:t>
            </w:r>
          </w:p>
          <w:p w14:paraId="3308A5CC" w14:textId="77777777" w:rsidR="00C306CE" w:rsidRPr="00C306CE" w:rsidRDefault="00C306CE" w:rsidP="00C306CE">
            <w:pPr>
              <w:autoSpaceDE w:val="0"/>
              <w:autoSpaceDN w:val="0"/>
              <w:adjustRightInd w:val="0"/>
              <w:jc w:val="both"/>
              <w:rPr>
                <w:sz w:val="22"/>
                <w:szCs w:val="22"/>
              </w:rPr>
            </w:pPr>
            <w:r w:rsidRPr="00C306CE">
              <w:rPr>
                <w:sz w:val="22"/>
                <w:szCs w:val="22"/>
              </w:rPr>
              <w:t>Valamint csatolandó a gépjármű forgalmi engedélyének másolta, illetve adott esetben (nem saját tulajdon esetén) a rendelkezésre állási jogcímet igazoló dokumentum másolata.</w:t>
            </w:r>
          </w:p>
          <w:p w14:paraId="22BEEE07" w14:textId="07E548FC" w:rsidR="00DF2B91" w:rsidRPr="00FA7737" w:rsidRDefault="00DF2B91" w:rsidP="00640C66">
            <w:pPr>
              <w:autoSpaceDE w:val="0"/>
              <w:autoSpaceDN w:val="0"/>
              <w:adjustRightInd w:val="0"/>
              <w:jc w:val="both"/>
              <w:rPr>
                <w:sz w:val="22"/>
                <w:szCs w:val="22"/>
              </w:rPr>
            </w:pPr>
          </w:p>
        </w:tc>
      </w:tr>
      <w:tr w:rsidR="00FA7737" w:rsidRPr="00FA7737" w14:paraId="2BB8B948" w14:textId="77777777" w:rsidTr="00B27C1D">
        <w:trPr>
          <w:tblHeader/>
          <w:jc w:val="center"/>
        </w:trPr>
        <w:tc>
          <w:tcPr>
            <w:tcW w:w="3935" w:type="dxa"/>
          </w:tcPr>
          <w:p w14:paraId="53BBEF70" w14:textId="2ED174C5" w:rsidR="00126283" w:rsidRPr="00FA7737" w:rsidRDefault="00126283" w:rsidP="00A866D0">
            <w:pPr>
              <w:jc w:val="both"/>
              <w:rPr>
                <w:sz w:val="22"/>
                <w:szCs w:val="22"/>
              </w:rPr>
            </w:pPr>
            <w:r w:rsidRPr="00FA7737">
              <w:rPr>
                <w:sz w:val="22"/>
                <w:szCs w:val="22"/>
              </w:rPr>
              <w:t>Nyilatkozat a változásbejegyzési eljárásról (</w:t>
            </w:r>
            <w:r w:rsidR="00D77DC3" w:rsidRPr="00D77DC3">
              <w:rPr>
                <w:sz w:val="22"/>
                <w:szCs w:val="22"/>
              </w:rPr>
              <w:t>ha változás van az ajánlatban megadott adatokhoz képest</w:t>
            </w:r>
            <w:r w:rsidR="00D77DC3">
              <w:rPr>
                <w:sz w:val="22"/>
                <w:szCs w:val="22"/>
              </w:rPr>
              <w:t xml:space="preserve"> akkor csatolandó</w:t>
            </w:r>
            <w:r w:rsidR="00D77DC3" w:rsidRPr="00D77DC3">
              <w:rPr>
                <w:sz w:val="22"/>
                <w:szCs w:val="22"/>
              </w:rPr>
              <w:t>)</w:t>
            </w:r>
            <w:r w:rsidRPr="00FA7737">
              <w:rPr>
                <w:sz w:val="22"/>
                <w:szCs w:val="22"/>
              </w:rPr>
              <w:t>)</w:t>
            </w:r>
          </w:p>
        </w:tc>
        <w:tc>
          <w:tcPr>
            <w:tcW w:w="5101" w:type="dxa"/>
          </w:tcPr>
          <w:p w14:paraId="6BDD815D" w14:textId="34798787" w:rsidR="00126283" w:rsidRPr="00FA7737" w:rsidRDefault="00126283" w:rsidP="0015582F">
            <w:pPr>
              <w:keepNext/>
              <w:keepLines/>
              <w:jc w:val="both"/>
              <w:rPr>
                <w:sz w:val="22"/>
                <w:szCs w:val="22"/>
              </w:rPr>
            </w:pPr>
            <w:r w:rsidRPr="00FA7737">
              <w:rPr>
                <w:sz w:val="22"/>
                <w:szCs w:val="22"/>
              </w:rPr>
              <w:t xml:space="preserve">Amennyiben cégügyben el nem bírált módosítás van folyamatban, abban az esetben csatolandó az elektronikusan kitöltött változásbejegyzési kérelem kinyomtatott változata, valamint a benyújtást igazoló digitális tértivevény kinyomtatott változata, cégszerűen aláírva. </w:t>
            </w:r>
            <w:r w:rsidR="00427D64">
              <w:rPr>
                <w:sz w:val="22"/>
                <w:szCs w:val="22"/>
              </w:rPr>
              <w:t>ha változás van az ajánlatban megadott adatokhoz képest</w:t>
            </w:r>
            <w:r w:rsidRPr="00FA7737">
              <w:rPr>
                <w:sz w:val="22"/>
                <w:szCs w:val="22"/>
              </w:rPr>
              <w:t>)</w:t>
            </w:r>
          </w:p>
        </w:tc>
      </w:tr>
      <w:tr w:rsidR="00FA7737" w:rsidRPr="00FA7737" w14:paraId="7E0F7F36" w14:textId="77777777" w:rsidTr="00B27C1D">
        <w:trPr>
          <w:tblHeader/>
          <w:jc w:val="center"/>
        </w:trPr>
        <w:tc>
          <w:tcPr>
            <w:tcW w:w="3935" w:type="dxa"/>
          </w:tcPr>
          <w:p w14:paraId="68A8D998" w14:textId="77777777" w:rsidR="00126283" w:rsidRPr="00FA7737" w:rsidRDefault="00126283" w:rsidP="00B4765A">
            <w:pPr>
              <w:jc w:val="both"/>
              <w:rPr>
                <w:sz w:val="22"/>
                <w:szCs w:val="22"/>
              </w:rPr>
            </w:pPr>
            <w:r w:rsidRPr="00FA7737">
              <w:rPr>
                <w:sz w:val="22"/>
                <w:szCs w:val="22"/>
              </w:rPr>
              <w:t xml:space="preserve">Nyilatkozat a felelős fordításról </w:t>
            </w:r>
            <w:r w:rsidRPr="00FA7737">
              <w:rPr>
                <w:i/>
                <w:sz w:val="22"/>
                <w:szCs w:val="22"/>
              </w:rPr>
              <w:t>(adott esetben)</w:t>
            </w:r>
          </w:p>
        </w:tc>
        <w:tc>
          <w:tcPr>
            <w:tcW w:w="5101" w:type="dxa"/>
          </w:tcPr>
          <w:p w14:paraId="30B07F46" w14:textId="77777777" w:rsidR="00126283" w:rsidRPr="00FA7737" w:rsidRDefault="00126283" w:rsidP="00B4765A">
            <w:pPr>
              <w:keepNext/>
              <w:keepLines/>
              <w:jc w:val="both"/>
              <w:rPr>
                <w:sz w:val="22"/>
                <w:szCs w:val="22"/>
              </w:rPr>
            </w:pPr>
          </w:p>
        </w:tc>
      </w:tr>
      <w:tr w:rsidR="00FA7737" w:rsidRPr="00FA7737" w14:paraId="408C3455" w14:textId="77777777" w:rsidTr="00B27C1D">
        <w:trPr>
          <w:tblHeader/>
          <w:jc w:val="center"/>
        </w:trPr>
        <w:tc>
          <w:tcPr>
            <w:tcW w:w="3935" w:type="dxa"/>
          </w:tcPr>
          <w:p w14:paraId="33903234" w14:textId="77777777" w:rsidR="00126283" w:rsidRPr="00FA7737" w:rsidRDefault="00126283" w:rsidP="00B4765A">
            <w:pPr>
              <w:jc w:val="both"/>
              <w:rPr>
                <w:sz w:val="22"/>
                <w:szCs w:val="22"/>
              </w:rPr>
            </w:pPr>
            <w:r w:rsidRPr="00FA7737">
              <w:rPr>
                <w:sz w:val="22"/>
                <w:szCs w:val="22"/>
              </w:rPr>
              <w:t>Nyilatkozat a papír alapú és az elektronikus példány egyezőségéről</w:t>
            </w:r>
          </w:p>
        </w:tc>
        <w:tc>
          <w:tcPr>
            <w:tcW w:w="5101" w:type="dxa"/>
          </w:tcPr>
          <w:p w14:paraId="3DE2CAD5" w14:textId="77777777" w:rsidR="00126283" w:rsidRPr="00FA7737" w:rsidRDefault="00126283" w:rsidP="00B4765A">
            <w:pPr>
              <w:keepNext/>
              <w:keepLines/>
              <w:jc w:val="both"/>
              <w:rPr>
                <w:sz w:val="22"/>
                <w:szCs w:val="22"/>
              </w:rPr>
            </w:pPr>
          </w:p>
        </w:tc>
      </w:tr>
      <w:tr w:rsidR="00FA7737" w:rsidRPr="00FA7737" w14:paraId="4BE0932D" w14:textId="77777777" w:rsidTr="00B27C1D">
        <w:trPr>
          <w:tblHeader/>
          <w:jc w:val="center"/>
        </w:trPr>
        <w:tc>
          <w:tcPr>
            <w:tcW w:w="3935" w:type="dxa"/>
          </w:tcPr>
          <w:p w14:paraId="5DC06A62" w14:textId="49C1BC8E" w:rsidR="00126283" w:rsidRPr="00FA7737" w:rsidRDefault="00126283" w:rsidP="00B4765A">
            <w:pPr>
              <w:ind w:right="-108"/>
              <w:jc w:val="both"/>
              <w:rPr>
                <w:sz w:val="22"/>
                <w:szCs w:val="22"/>
              </w:rPr>
            </w:pPr>
            <w:r w:rsidRPr="00FA7737">
              <w:rPr>
                <w:sz w:val="22"/>
                <w:szCs w:val="22"/>
              </w:rPr>
              <w:lastRenderedPageBreak/>
              <w:t>Aláírási címpéldány, aláírási minta</w:t>
            </w:r>
            <w:r w:rsidR="00427D64">
              <w:rPr>
                <w:sz w:val="22"/>
                <w:szCs w:val="22"/>
              </w:rPr>
              <w:t xml:space="preserve"> (</w:t>
            </w:r>
          </w:p>
        </w:tc>
        <w:tc>
          <w:tcPr>
            <w:tcW w:w="5101" w:type="dxa"/>
          </w:tcPr>
          <w:p w14:paraId="39BE12B6" w14:textId="77777777" w:rsidR="00126283" w:rsidRPr="00FA7737" w:rsidRDefault="00126283" w:rsidP="00B4765A">
            <w:pPr>
              <w:keepNext/>
              <w:keepLines/>
              <w:ind w:right="-108"/>
              <w:jc w:val="both"/>
              <w:rPr>
                <w:sz w:val="22"/>
                <w:szCs w:val="22"/>
              </w:rPr>
            </w:pPr>
            <w:r w:rsidRPr="00FA7737">
              <w:rPr>
                <w:sz w:val="22"/>
                <w:szCs w:val="22"/>
              </w:rPr>
              <w:t>Az ajánlathoz csatolni kell ajánlattevő, az alvállalkozó vagy a kapacitást nyújtó szervezet (személy) részéről a jelentkezést aláíró és/vagy nyilatkozatot tevő, kötelezettséget vállaló cégjegyzésre jogosult személy(</w:t>
            </w:r>
            <w:proofErr w:type="spellStart"/>
            <w:r w:rsidRPr="00FA7737">
              <w:rPr>
                <w:sz w:val="22"/>
                <w:szCs w:val="22"/>
              </w:rPr>
              <w:t>ek</w:t>
            </w:r>
            <w:proofErr w:type="spellEnd"/>
            <w:r w:rsidRPr="00FA7737">
              <w:rPr>
                <w:sz w:val="22"/>
                <w:szCs w:val="22"/>
              </w:rPr>
              <w:t xml:space="preserve">) aláírási címpéldányát/címpéldányait vagy a </w:t>
            </w:r>
            <w:proofErr w:type="spellStart"/>
            <w:r w:rsidRPr="00FA7737">
              <w:rPr>
                <w:sz w:val="22"/>
                <w:szCs w:val="22"/>
              </w:rPr>
              <w:t>Ctv</w:t>
            </w:r>
            <w:proofErr w:type="spellEnd"/>
            <w:r w:rsidRPr="00FA7737">
              <w:rPr>
                <w:sz w:val="22"/>
                <w:szCs w:val="22"/>
              </w:rPr>
              <w:t>. 9. §</w:t>
            </w:r>
            <w:proofErr w:type="spellStart"/>
            <w:r w:rsidRPr="00FA7737">
              <w:rPr>
                <w:sz w:val="22"/>
                <w:szCs w:val="22"/>
              </w:rPr>
              <w:t>-a</w:t>
            </w:r>
            <w:proofErr w:type="spellEnd"/>
            <w:r w:rsidRPr="00FA7737">
              <w:rPr>
                <w:sz w:val="22"/>
                <w:szCs w:val="22"/>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tc>
      </w:tr>
      <w:tr w:rsidR="00FA7737" w:rsidRPr="00FA7737" w14:paraId="7CA7B7BE" w14:textId="77777777" w:rsidTr="00B27C1D">
        <w:trPr>
          <w:tblHeader/>
          <w:jc w:val="center"/>
        </w:trPr>
        <w:tc>
          <w:tcPr>
            <w:tcW w:w="3935" w:type="dxa"/>
          </w:tcPr>
          <w:p w14:paraId="017B14FF" w14:textId="77777777" w:rsidR="00126283" w:rsidRPr="00FA7737" w:rsidRDefault="00126283" w:rsidP="00B4765A">
            <w:pPr>
              <w:ind w:right="-108"/>
              <w:jc w:val="both"/>
              <w:rPr>
                <w:sz w:val="22"/>
                <w:szCs w:val="22"/>
              </w:rPr>
            </w:pPr>
            <w:r w:rsidRPr="00FA7737">
              <w:rPr>
                <w:sz w:val="22"/>
                <w:szCs w:val="22"/>
              </w:rPr>
              <w:t>Meghatalmazás (adott esetben)</w:t>
            </w:r>
          </w:p>
        </w:tc>
        <w:tc>
          <w:tcPr>
            <w:tcW w:w="5101" w:type="dxa"/>
          </w:tcPr>
          <w:p w14:paraId="69E12079" w14:textId="77777777" w:rsidR="00126283" w:rsidRPr="00FA7737" w:rsidRDefault="00126283" w:rsidP="002A5CF8">
            <w:pPr>
              <w:keepNext/>
              <w:keepLines/>
              <w:ind w:right="-108"/>
              <w:jc w:val="both"/>
              <w:rPr>
                <w:sz w:val="22"/>
                <w:szCs w:val="22"/>
              </w:rPr>
            </w:pPr>
            <w:r w:rsidRPr="00FA7737">
              <w:rPr>
                <w:sz w:val="22"/>
                <w:szCs w:val="22"/>
              </w:rPr>
              <w:t xml:space="preserve">Amennyiben az aláíró/szignáló személy nem cégjegyzésre jogosult az </w:t>
            </w:r>
            <w:r w:rsidR="002A5CF8">
              <w:rPr>
                <w:sz w:val="22"/>
                <w:szCs w:val="22"/>
              </w:rPr>
              <w:t>ajánlatot benyújtó</w:t>
            </w:r>
            <w:r w:rsidRPr="00FA7737">
              <w:rPr>
                <w:sz w:val="22"/>
                <w:szCs w:val="22"/>
              </w:rPr>
              <w:t xml:space="preserve">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FA7737" w:rsidRPr="00FA7737" w14:paraId="754F4FE7" w14:textId="77777777" w:rsidTr="00B27C1D">
        <w:trPr>
          <w:tblHeader/>
          <w:jc w:val="center"/>
        </w:trPr>
        <w:tc>
          <w:tcPr>
            <w:tcW w:w="3935" w:type="dxa"/>
          </w:tcPr>
          <w:p w14:paraId="4940EE02" w14:textId="77777777" w:rsidR="00C32C0E" w:rsidRPr="00FA7737" w:rsidRDefault="00C32C0E" w:rsidP="00B4765A">
            <w:pPr>
              <w:ind w:right="-108"/>
              <w:jc w:val="both"/>
              <w:rPr>
                <w:sz w:val="22"/>
                <w:szCs w:val="22"/>
              </w:rPr>
            </w:pPr>
            <w:r w:rsidRPr="00FA7737">
              <w:rPr>
                <w:sz w:val="22"/>
                <w:szCs w:val="22"/>
              </w:rPr>
              <w:t>Egyéb dokumentumok</w:t>
            </w:r>
          </w:p>
        </w:tc>
        <w:tc>
          <w:tcPr>
            <w:tcW w:w="5101" w:type="dxa"/>
          </w:tcPr>
          <w:p w14:paraId="5AF7917A" w14:textId="77777777" w:rsidR="00C32C0E" w:rsidRPr="00FA7737" w:rsidRDefault="00C32C0E" w:rsidP="00C32C0E">
            <w:pPr>
              <w:jc w:val="both"/>
              <w:rPr>
                <w:sz w:val="22"/>
                <w:szCs w:val="22"/>
              </w:rPr>
            </w:pPr>
            <w:r w:rsidRPr="00FA7737">
              <w:rPr>
                <w:sz w:val="22"/>
                <w:szCs w:val="22"/>
              </w:rPr>
              <w:t xml:space="preserve">Egyéb dokumentumok. Ezek közé tartoznak azok, melynek benyújtását az ajánlatkérő előírta, azonban a fenti felsorolásban esetleg nem szerepel, vagy melyeket az ajánlattevő az ajánlatkérői előírásokon túl kíván az ajánlatához csatolni. </w:t>
            </w:r>
          </w:p>
          <w:p w14:paraId="6694CB7C" w14:textId="77777777" w:rsidR="00C32C0E" w:rsidRPr="00FA7737" w:rsidRDefault="00C32C0E" w:rsidP="00B4765A">
            <w:pPr>
              <w:keepNext/>
              <w:keepLines/>
              <w:ind w:right="-108"/>
              <w:jc w:val="both"/>
              <w:rPr>
                <w:sz w:val="22"/>
                <w:szCs w:val="22"/>
              </w:rPr>
            </w:pPr>
          </w:p>
        </w:tc>
      </w:tr>
    </w:tbl>
    <w:p w14:paraId="7EB9346B" w14:textId="77777777" w:rsidR="00C91746" w:rsidRPr="00FA7737" w:rsidRDefault="00C91746" w:rsidP="00240BA2">
      <w:pPr>
        <w:shd w:val="clear" w:color="auto" w:fill="FFFFFF"/>
        <w:jc w:val="both"/>
        <w:rPr>
          <w:sz w:val="22"/>
          <w:szCs w:val="22"/>
        </w:rPr>
      </w:pPr>
    </w:p>
    <w:p w14:paraId="221CF578" w14:textId="77777777" w:rsidR="00FA7D63" w:rsidRPr="00FA7737" w:rsidRDefault="00FA7D63">
      <w:pPr>
        <w:suppressAutoHyphens w:val="0"/>
        <w:rPr>
          <w:sz w:val="22"/>
          <w:szCs w:val="22"/>
        </w:rPr>
      </w:pPr>
      <w:r w:rsidRPr="00FA7737">
        <w:rPr>
          <w:sz w:val="22"/>
          <w:szCs w:val="22"/>
        </w:rPr>
        <w:br w:type="page"/>
      </w:r>
    </w:p>
    <w:p w14:paraId="4C01B52A" w14:textId="77777777" w:rsidR="00A3300F" w:rsidRPr="00FA7737" w:rsidRDefault="00A3300F">
      <w:pPr>
        <w:rPr>
          <w:sz w:val="22"/>
          <w:szCs w:val="22"/>
        </w:rPr>
      </w:pPr>
    </w:p>
    <w:p w14:paraId="788FEB6A" w14:textId="04B27DAB" w:rsidR="000869B0" w:rsidRPr="00FA7737" w:rsidRDefault="00392F2F" w:rsidP="00C32C0E">
      <w:pPr>
        <w:pStyle w:val="Cmsor2"/>
        <w:numPr>
          <w:ilvl w:val="0"/>
          <w:numId w:val="0"/>
        </w:numPr>
        <w:ind w:left="567"/>
        <w:jc w:val="center"/>
        <w:rPr>
          <w:rFonts w:ascii="Times New Roman" w:hAnsi="Times New Roman" w:cs="Times New Roman"/>
          <w:sz w:val="22"/>
          <w:szCs w:val="22"/>
        </w:rPr>
      </w:pPr>
      <w:bookmarkStart w:id="261" w:name="__RefHeading__1311_293767114"/>
      <w:bookmarkStart w:id="262" w:name="__RefHeading__1313_2027424762"/>
      <w:bookmarkStart w:id="263" w:name="__RefHeading__1022_1351955422"/>
      <w:bookmarkStart w:id="264" w:name="__RefHeading__9667_1603611610"/>
      <w:bookmarkStart w:id="265" w:name="__RefHeading__1891_1460528295"/>
      <w:bookmarkStart w:id="266" w:name="__RefHeading__3493_1351955422"/>
      <w:bookmarkStart w:id="267" w:name="__RefHeading__1103_897306905"/>
      <w:bookmarkStart w:id="268" w:name="__RefHeading__1159_1777915023"/>
      <w:bookmarkStart w:id="269" w:name="__RefHeading__294_1584693705"/>
      <w:bookmarkStart w:id="270" w:name="__RefHeading__14583_601384219"/>
      <w:bookmarkStart w:id="271" w:name="_Toc491435907"/>
      <w:bookmarkEnd w:id="261"/>
      <w:bookmarkEnd w:id="262"/>
      <w:bookmarkEnd w:id="263"/>
      <w:bookmarkEnd w:id="264"/>
      <w:bookmarkEnd w:id="265"/>
      <w:bookmarkEnd w:id="266"/>
      <w:bookmarkEnd w:id="267"/>
      <w:bookmarkEnd w:id="268"/>
      <w:bookmarkEnd w:id="269"/>
      <w:bookmarkEnd w:id="270"/>
      <w:r w:rsidRPr="00FA7737">
        <w:rPr>
          <w:rFonts w:ascii="Times New Roman" w:hAnsi="Times New Roman" w:cs="Times New Roman"/>
          <w:i w:val="0"/>
          <w:iCs w:val="0"/>
          <w:sz w:val="22"/>
          <w:szCs w:val="22"/>
        </w:rPr>
        <w:t>VI</w:t>
      </w:r>
      <w:r w:rsidR="00C32C0E" w:rsidRPr="00FA7737">
        <w:rPr>
          <w:rFonts w:ascii="Times New Roman" w:hAnsi="Times New Roman" w:cs="Times New Roman"/>
          <w:i w:val="0"/>
          <w:iCs w:val="0"/>
          <w:sz w:val="22"/>
          <w:szCs w:val="22"/>
        </w:rPr>
        <w:t>.</w:t>
      </w:r>
      <w:r w:rsidR="00C32C0E" w:rsidRPr="00FA7737">
        <w:rPr>
          <w:rFonts w:ascii="Times New Roman" w:hAnsi="Times New Roman" w:cs="Times New Roman"/>
          <w:i w:val="0"/>
          <w:iCs w:val="0"/>
          <w:sz w:val="22"/>
          <w:szCs w:val="22"/>
        </w:rPr>
        <w:tab/>
      </w:r>
      <w:r w:rsidR="00830DED" w:rsidRPr="00FA7737">
        <w:rPr>
          <w:rFonts w:ascii="Times New Roman" w:hAnsi="Times New Roman" w:cs="Times New Roman"/>
          <w:i w:val="0"/>
          <w:iCs w:val="0"/>
          <w:sz w:val="22"/>
          <w:szCs w:val="22"/>
        </w:rPr>
        <w:t xml:space="preserve">AZ </w:t>
      </w:r>
      <w:r w:rsidR="00830DED" w:rsidRPr="00FA7737">
        <w:rPr>
          <w:rFonts w:ascii="Times New Roman" w:hAnsi="Times New Roman" w:cs="Times New Roman"/>
          <w:i w:val="0"/>
          <w:sz w:val="22"/>
          <w:szCs w:val="22"/>
        </w:rPr>
        <w:t>AJÁNLATTEVŐK SZÁMÁRA AJÁNLOTT IRATMINTÁK</w:t>
      </w:r>
      <w:bookmarkEnd w:id="271"/>
    </w:p>
    <w:p w14:paraId="44473592" w14:textId="77777777" w:rsidR="000869B0" w:rsidRPr="00FA7737" w:rsidRDefault="00830DED" w:rsidP="00C32C0E">
      <w:pPr>
        <w:jc w:val="center"/>
        <w:rPr>
          <w:sz w:val="22"/>
          <w:szCs w:val="22"/>
        </w:rPr>
      </w:pPr>
      <w:r w:rsidRPr="00FA7737">
        <w:rPr>
          <w:sz w:val="22"/>
          <w:szCs w:val="22"/>
        </w:rPr>
        <w:t>(KBT. 57.§ (1) BEKEZDÉS B) PONT)</w:t>
      </w:r>
    </w:p>
    <w:p w14:paraId="7ADF09D0" w14:textId="77777777" w:rsidR="00333F4D" w:rsidRPr="00FA7737" w:rsidRDefault="00333F4D" w:rsidP="00333F4D">
      <w:pPr>
        <w:jc w:val="center"/>
        <w:rPr>
          <w:sz w:val="22"/>
          <w:szCs w:val="22"/>
        </w:rPr>
      </w:pPr>
    </w:p>
    <w:p w14:paraId="5988605B" w14:textId="77777777" w:rsidR="00C32C0E" w:rsidRPr="00FA7737" w:rsidRDefault="00830DED" w:rsidP="00333F4D">
      <w:pPr>
        <w:jc w:val="center"/>
        <w:rPr>
          <w:b/>
          <w:sz w:val="22"/>
          <w:szCs w:val="22"/>
        </w:rPr>
      </w:pPr>
      <w:r w:rsidRPr="00FA7737">
        <w:rPr>
          <w:b/>
          <w:sz w:val="22"/>
          <w:szCs w:val="22"/>
        </w:rPr>
        <w:t>Külön dokumentumként csatolva</w:t>
      </w:r>
    </w:p>
    <w:p w14:paraId="5FE55D32" w14:textId="77777777" w:rsidR="00C32C0E" w:rsidRPr="00FA7737" w:rsidRDefault="00C32C0E" w:rsidP="00333F4D">
      <w:pPr>
        <w:jc w:val="center"/>
        <w:rPr>
          <w:b/>
          <w:sz w:val="22"/>
          <w:szCs w:val="22"/>
        </w:rPr>
      </w:pPr>
    </w:p>
    <w:p w14:paraId="7D3534B5" w14:textId="77777777" w:rsidR="000869B0" w:rsidRPr="00FA7737" w:rsidRDefault="00830DED" w:rsidP="00333F4D">
      <w:pPr>
        <w:jc w:val="center"/>
        <w:rPr>
          <w:b/>
          <w:bCs/>
          <w:sz w:val="22"/>
          <w:szCs w:val="22"/>
        </w:rPr>
      </w:pPr>
      <w:r w:rsidRPr="00FA7737">
        <w:rPr>
          <w:b/>
          <w:sz w:val="22"/>
          <w:szCs w:val="22"/>
        </w:rPr>
        <w:t>.</w:t>
      </w:r>
      <w:r w:rsidR="00EC1538" w:rsidRPr="00FA7737">
        <w:rPr>
          <w:b/>
          <w:sz w:val="22"/>
          <w:szCs w:val="22"/>
        </w:rPr>
        <w:br w:type="page"/>
      </w:r>
      <w:bookmarkStart w:id="272" w:name="__RefHeading__1313_293767114"/>
      <w:bookmarkStart w:id="273" w:name="__RefHeading__1315_2027424762"/>
      <w:bookmarkStart w:id="274" w:name="__RefHeading__1893_1460528295"/>
      <w:bookmarkStart w:id="275" w:name="__RefHeading__9669_1603611610"/>
      <w:bookmarkStart w:id="276" w:name="__RefHeading__1024_1351955422"/>
      <w:bookmarkStart w:id="277" w:name="__RefHeading__1105_897306905"/>
      <w:bookmarkStart w:id="278" w:name="__RefHeading__1161_1777915023"/>
      <w:bookmarkStart w:id="279" w:name="__RefHeading__296_1584693705"/>
      <w:bookmarkStart w:id="280" w:name="__RefHeading__14585_601384219"/>
      <w:bookmarkStart w:id="281" w:name="__RefHeading__1315_293767114"/>
      <w:bookmarkStart w:id="282" w:name="__RefHeading__1317_2027424762"/>
      <w:bookmarkStart w:id="283" w:name="__RefHeading__1895_1460528295"/>
      <w:bookmarkStart w:id="284" w:name="__RefHeading__9671_1603611610"/>
      <w:bookmarkStart w:id="285" w:name="__RefHeading__1026_1351955422"/>
      <w:bookmarkStart w:id="286" w:name="__RefHeading__1107_897306905"/>
      <w:bookmarkStart w:id="287" w:name="__RefHeading__1163_1777915023"/>
      <w:bookmarkStart w:id="288" w:name="__RefHeading__298_1584693705"/>
      <w:bookmarkStart w:id="289" w:name="__RefHeading__14587_601384219"/>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D33F305" w14:textId="77777777" w:rsidR="000869B0" w:rsidRPr="00FA7737" w:rsidRDefault="000869B0">
      <w:pPr>
        <w:rPr>
          <w:b/>
          <w:bCs/>
          <w:sz w:val="22"/>
          <w:szCs w:val="22"/>
        </w:rPr>
      </w:pPr>
    </w:p>
    <w:p w14:paraId="4CFEFCFA" w14:textId="4E8BC600" w:rsidR="000869B0" w:rsidRPr="00FA7737" w:rsidRDefault="00C61B6F" w:rsidP="00C32C0E">
      <w:pPr>
        <w:jc w:val="center"/>
        <w:rPr>
          <w:b/>
          <w:bCs/>
          <w:sz w:val="22"/>
          <w:szCs w:val="22"/>
        </w:rPr>
      </w:pPr>
      <w:bookmarkStart w:id="290" w:name="__RefHeading__9673_1603611610"/>
      <w:bookmarkEnd w:id="290"/>
      <w:r>
        <w:rPr>
          <w:b/>
          <w:bCs/>
          <w:sz w:val="22"/>
          <w:szCs w:val="22"/>
        </w:rPr>
        <w:t>VI</w:t>
      </w:r>
      <w:r w:rsidR="007077E9" w:rsidRPr="00FA7737">
        <w:rPr>
          <w:b/>
          <w:bCs/>
          <w:sz w:val="22"/>
          <w:szCs w:val="22"/>
        </w:rPr>
        <w:t>I</w:t>
      </w:r>
      <w:r>
        <w:rPr>
          <w:b/>
          <w:bCs/>
          <w:sz w:val="22"/>
          <w:szCs w:val="22"/>
        </w:rPr>
        <w:t>.</w:t>
      </w:r>
      <w:r w:rsidR="00EC1538" w:rsidRPr="00FA7737">
        <w:rPr>
          <w:b/>
          <w:bCs/>
          <w:sz w:val="22"/>
          <w:szCs w:val="22"/>
        </w:rPr>
        <w:tab/>
        <w:t>TÁJÉKOZTATÁS</w:t>
      </w:r>
    </w:p>
    <w:p w14:paraId="6D3BEDE4" w14:textId="77777777" w:rsidR="00C32C0E" w:rsidRPr="00FA7737" w:rsidRDefault="00C32C0E" w:rsidP="00C32C0E">
      <w:pPr>
        <w:jc w:val="center"/>
        <w:rPr>
          <w:sz w:val="22"/>
          <w:szCs w:val="22"/>
        </w:rPr>
      </w:pPr>
    </w:p>
    <w:p w14:paraId="2F223353" w14:textId="77777777" w:rsidR="005029CF" w:rsidRPr="00FA7737" w:rsidRDefault="00830DED">
      <w:pPr>
        <w:spacing w:before="60" w:after="60" w:line="280" w:lineRule="exact"/>
        <w:jc w:val="both"/>
        <w:rPr>
          <w:sz w:val="22"/>
          <w:szCs w:val="22"/>
          <w:lang w:eastAsia="hu-HU"/>
        </w:rPr>
      </w:pPr>
      <w:r w:rsidRPr="00FA7737">
        <w:rPr>
          <w:sz w:val="22"/>
          <w:szCs w:val="22"/>
          <w:lang w:eastAsia="hu-HU"/>
        </w:rPr>
        <w:t xml:space="preserve">Az </w:t>
      </w:r>
      <w:r w:rsidR="00FC4875" w:rsidRPr="00FA7737">
        <w:rPr>
          <w:sz w:val="22"/>
          <w:szCs w:val="22"/>
          <w:lang w:eastAsia="hu-HU"/>
        </w:rPr>
        <w:t>ajánlatkérő tájékoztatásként</w:t>
      </w:r>
      <w:r w:rsidRPr="00FA7737">
        <w:rPr>
          <w:sz w:val="22"/>
          <w:szCs w:val="22"/>
          <w:lang w:eastAsia="hu-HU"/>
        </w:rPr>
        <w:t xml:space="preserve"> közli azoknak a szervezeteknek a nevét, amelyektől az ajánlattevő t</w:t>
      </w:r>
      <w:r w:rsidR="00FC4875" w:rsidRPr="00FA7737">
        <w:rPr>
          <w:sz w:val="22"/>
          <w:szCs w:val="22"/>
          <w:lang w:eastAsia="hu-HU"/>
        </w:rPr>
        <w:t xml:space="preserve">ájékoztatást kaphat a Kbt.73.§ </w:t>
      </w:r>
      <w:r w:rsidR="00C24901" w:rsidRPr="00FA7737">
        <w:rPr>
          <w:sz w:val="22"/>
          <w:szCs w:val="22"/>
          <w:lang w:eastAsia="hu-HU"/>
        </w:rPr>
        <w:t>(5</w:t>
      </w:r>
      <w:r w:rsidRPr="00FA7737">
        <w:rPr>
          <w:sz w:val="22"/>
          <w:szCs w:val="22"/>
          <w:lang w:eastAsia="hu-HU"/>
        </w:rPr>
        <w:t>) bekezdés szerinti azon követelményekről, amelyeknek a teljesítés során meg kell felelni:</w:t>
      </w:r>
    </w:p>
    <w:p w14:paraId="4E17B56B" w14:textId="77777777" w:rsidR="00C24901" w:rsidRPr="00FA7737" w:rsidRDefault="00C24901" w:rsidP="00C24901">
      <w:pPr>
        <w:tabs>
          <w:tab w:val="left" w:pos="0"/>
        </w:tabs>
        <w:jc w:val="both"/>
        <w:rPr>
          <w:b/>
          <w:sz w:val="22"/>
          <w:szCs w:val="22"/>
        </w:rPr>
      </w:pPr>
    </w:p>
    <w:p w14:paraId="7E97A189" w14:textId="77777777" w:rsidR="00C24901" w:rsidRPr="00FA7737" w:rsidRDefault="00C24901" w:rsidP="00C24901">
      <w:pPr>
        <w:tabs>
          <w:tab w:val="left" w:pos="0"/>
        </w:tabs>
        <w:jc w:val="both"/>
        <w:rPr>
          <w:sz w:val="22"/>
          <w:szCs w:val="22"/>
        </w:rPr>
      </w:pPr>
      <w:r w:rsidRPr="00FA7737">
        <w:rPr>
          <w:b/>
          <w:sz w:val="22"/>
          <w:szCs w:val="22"/>
        </w:rPr>
        <w:t>Nemzeti Munkaügyi Hivatal</w:t>
      </w:r>
      <w:r w:rsidRPr="00FA7737">
        <w:rPr>
          <w:sz w:val="22"/>
          <w:szCs w:val="22"/>
        </w:rPr>
        <w:t xml:space="preserve"> elérhetőségek</w:t>
      </w:r>
    </w:p>
    <w:p w14:paraId="1A1CF28B" w14:textId="77777777" w:rsidR="00C24901" w:rsidRPr="00FA7737" w:rsidRDefault="00C24901" w:rsidP="00C24901">
      <w:pPr>
        <w:tabs>
          <w:tab w:val="left" w:pos="0"/>
        </w:tabs>
        <w:jc w:val="both"/>
        <w:rPr>
          <w:sz w:val="22"/>
          <w:szCs w:val="22"/>
        </w:rPr>
      </w:pPr>
      <w:r w:rsidRPr="00FA7737">
        <w:rPr>
          <w:sz w:val="22"/>
          <w:szCs w:val="22"/>
        </w:rPr>
        <w:t>Székhely: 1089 Budapest, Kálvária tér 7.</w:t>
      </w:r>
    </w:p>
    <w:p w14:paraId="63917604" w14:textId="77777777" w:rsidR="00C24901" w:rsidRPr="00FA7737" w:rsidRDefault="00C24901" w:rsidP="00C24901">
      <w:pPr>
        <w:tabs>
          <w:tab w:val="left" w:pos="0"/>
        </w:tabs>
        <w:jc w:val="both"/>
        <w:rPr>
          <w:sz w:val="22"/>
          <w:szCs w:val="22"/>
        </w:rPr>
      </w:pPr>
      <w:r w:rsidRPr="00FA7737">
        <w:rPr>
          <w:sz w:val="22"/>
          <w:szCs w:val="22"/>
        </w:rPr>
        <w:t>Postai cím: 1476 Budapest, Pf. 75.</w:t>
      </w:r>
    </w:p>
    <w:p w14:paraId="5E696825" w14:textId="77777777" w:rsidR="00C24901" w:rsidRPr="00FA7737" w:rsidRDefault="00C24901" w:rsidP="00C24901">
      <w:pPr>
        <w:tabs>
          <w:tab w:val="left" w:pos="0"/>
        </w:tabs>
        <w:jc w:val="both"/>
        <w:rPr>
          <w:sz w:val="22"/>
          <w:szCs w:val="22"/>
        </w:rPr>
      </w:pPr>
      <w:r w:rsidRPr="00FA7737">
        <w:rPr>
          <w:sz w:val="22"/>
          <w:szCs w:val="22"/>
        </w:rPr>
        <w:t>Tel.: (1) 303 9300</w:t>
      </w:r>
    </w:p>
    <w:p w14:paraId="0CCD347A" w14:textId="77777777" w:rsidR="00C24901" w:rsidRPr="00FA7737" w:rsidRDefault="00C24901" w:rsidP="00C24901">
      <w:pPr>
        <w:tabs>
          <w:tab w:val="left" w:pos="0"/>
        </w:tabs>
        <w:jc w:val="both"/>
        <w:rPr>
          <w:sz w:val="22"/>
          <w:szCs w:val="22"/>
        </w:rPr>
      </w:pPr>
      <w:r w:rsidRPr="00FA7737">
        <w:rPr>
          <w:sz w:val="22"/>
          <w:szCs w:val="22"/>
        </w:rPr>
        <w:t xml:space="preserve">Honlap: </w:t>
      </w:r>
      <w:hyperlink r:id="rId11" w:history="1">
        <w:r w:rsidRPr="00FA7737">
          <w:rPr>
            <w:rStyle w:val="Hiperhivatkozs"/>
            <w:color w:val="auto"/>
            <w:sz w:val="22"/>
            <w:szCs w:val="22"/>
          </w:rPr>
          <w:t>www.munka.hu</w:t>
        </w:r>
      </w:hyperlink>
    </w:p>
    <w:p w14:paraId="3762E86A" w14:textId="77777777" w:rsidR="00C24901" w:rsidRPr="00FA7737" w:rsidRDefault="00C24901" w:rsidP="00C24901">
      <w:pPr>
        <w:tabs>
          <w:tab w:val="left" w:pos="0"/>
        </w:tabs>
        <w:jc w:val="both"/>
        <w:rPr>
          <w:sz w:val="22"/>
          <w:szCs w:val="22"/>
        </w:rPr>
      </w:pPr>
    </w:p>
    <w:p w14:paraId="687AF7E8" w14:textId="77777777" w:rsidR="00C24901" w:rsidRPr="00FA7737" w:rsidRDefault="00C24901" w:rsidP="00C24901">
      <w:pPr>
        <w:tabs>
          <w:tab w:val="left" w:pos="0"/>
        </w:tabs>
        <w:jc w:val="both"/>
        <w:rPr>
          <w:sz w:val="22"/>
          <w:szCs w:val="22"/>
        </w:rPr>
      </w:pPr>
      <w:r w:rsidRPr="00FA7737">
        <w:rPr>
          <w:sz w:val="22"/>
          <w:szCs w:val="22"/>
        </w:rPr>
        <w:t xml:space="preserve"> A tájékoztatással és tanácsadással kapcsolatos feladatok ellátása 2012. január 19-től az alábbiak szerint működik:</w:t>
      </w:r>
    </w:p>
    <w:p w14:paraId="50857179" w14:textId="77777777" w:rsidR="00C24901" w:rsidRPr="00FA7737" w:rsidRDefault="00C24901" w:rsidP="00C24901">
      <w:pPr>
        <w:tabs>
          <w:tab w:val="left" w:pos="0"/>
        </w:tabs>
        <w:spacing w:after="120"/>
        <w:jc w:val="both"/>
        <w:rPr>
          <w:sz w:val="22"/>
          <w:szCs w:val="22"/>
        </w:rPr>
      </w:pPr>
      <w:r w:rsidRPr="00FA7737">
        <w:rPr>
          <w:sz w:val="22"/>
          <w:szCs w:val="22"/>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2A5F01E8" w14:textId="77777777" w:rsidR="00C24901" w:rsidRPr="00FA7737" w:rsidRDefault="00C24901" w:rsidP="00C24901">
      <w:pPr>
        <w:tabs>
          <w:tab w:val="left" w:pos="0"/>
        </w:tabs>
        <w:spacing w:after="120"/>
        <w:jc w:val="both"/>
        <w:rPr>
          <w:sz w:val="22"/>
          <w:szCs w:val="22"/>
        </w:rPr>
      </w:pPr>
      <w:r w:rsidRPr="00FA7737">
        <w:rPr>
          <w:sz w:val="22"/>
          <w:szCs w:val="22"/>
        </w:rPr>
        <w:t>A Nemzeti Munkaügyi Hivatal Munkavédelmi és Munkaügyi Igazgatósága továbbra is működteti központi munkavédelmi információs rendszerét, az ingyenesen hívható zöld számon</w:t>
      </w:r>
    </w:p>
    <w:p w14:paraId="19D8D7AF" w14:textId="77777777" w:rsidR="00C24901" w:rsidRPr="00FA7737" w:rsidRDefault="00C24901" w:rsidP="00C24901">
      <w:pPr>
        <w:tabs>
          <w:tab w:val="left" w:pos="0"/>
        </w:tabs>
        <w:jc w:val="both"/>
        <w:rPr>
          <w:sz w:val="22"/>
          <w:szCs w:val="22"/>
        </w:rPr>
      </w:pPr>
    </w:p>
    <w:p w14:paraId="2ED7031B" w14:textId="77777777" w:rsidR="00C24901" w:rsidRPr="00FA7737" w:rsidRDefault="00C24901" w:rsidP="00C24901">
      <w:pPr>
        <w:tabs>
          <w:tab w:val="left" w:pos="0"/>
        </w:tabs>
        <w:jc w:val="both"/>
        <w:rPr>
          <w:sz w:val="22"/>
          <w:szCs w:val="22"/>
        </w:rPr>
      </w:pPr>
      <w:r w:rsidRPr="00FA7737">
        <w:rPr>
          <w:b/>
          <w:sz w:val="22"/>
          <w:szCs w:val="22"/>
        </w:rPr>
        <w:t>Munkavédelmi Információs Szolgálat</w:t>
      </w:r>
      <w:r w:rsidRPr="00FA7737">
        <w:rPr>
          <w:sz w:val="22"/>
          <w:szCs w:val="22"/>
        </w:rPr>
        <w:t xml:space="preserve"> (MISZ) elérhetőségek</w:t>
      </w:r>
    </w:p>
    <w:p w14:paraId="099EF4EF" w14:textId="77777777" w:rsidR="00C24901" w:rsidRPr="00FA7737" w:rsidRDefault="00C24901" w:rsidP="00C24901">
      <w:pPr>
        <w:tabs>
          <w:tab w:val="left" w:pos="0"/>
        </w:tabs>
        <w:jc w:val="both"/>
        <w:rPr>
          <w:sz w:val="22"/>
          <w:szCs w:val="22"/>
        </w:rPr>
      </w:pPr>
      <w:r w:rsidRPr="00FA7737">
        <w:rPr>
          <w:sz w:val="22"/>
          <w:szCs w:val="22"/>
        </w:rPr>
        <w:t>Tel.: 06-80/204-292</w:t>
      </w:r>
    </w:p>
    <w:p w14:paraId="32272B4C" w14:textId="77777777" w:rsidR="00C24901" w:rsidRPr="00FA7737" w:rsidRDefault="00C24901" w:rsidP="00C24901">
      <w:pPr>
        <w:tabs>
          <w:tab w:val="left" w:pos="0"/>
        </w:tabs>
        <w:jc w:val="both"/>
        <w:rPr>
          <w:sz w:val="22"/>
          <w:szCs w:val="22"/>
        </w:rPr>
      </w:pPr>
      <w:r w:rsidRPr="00FA7737">
        <w:rPr>
          <w:sz w:val="22"/>
          <w:szCs w:val="22"/>
        </w:rPr>
        <w:t>E-mail: munkaved-info@ommf.gov.hu</w:t>
      </w:r>
    </w:p>
    <w:p w14:paraId="23B4DE79" w14:textId="77777777" w:rsidR="00C24901" w:rsidRPr="00FA7737" w:rsidRDefault="00C24901" w:rsidP="00C24901">
      <w:pPr>
        <w:tabs>
          <w:tab w:val="left" w:pos="0"/>
        </w:tabs>
        <w:spacing w:after="120"/>
        <w:jc w:val="both"/>
        <w:rPr>
          <w:sz w:val="22"/>
          <w:szCs w:val="22"/>
        </w:rPr>
      </w:pPr>
    </w:p>
    <w:p w14:paraId="6CC795F4" w14:textId="77777777" w:rsidR="00C24901" w:rsidRPr="00FA7737" w:rsidRDefault="00C24901" w:rsidP="00C24901">
      <w:pPr>
        <w:tabs>
          <w:tab w:val="left" w:pos="0"/>
        </w:tabs>
        <w:jc w:val="both"/>
        <w:rPr>
          <w:b/>
          <w:sz w:val="22"/>
          <w:szCs w:val="22"/>
        </w:rPr>
      </w:pPr>
      <w:r w:rsidRPr="00FA7737">
        <w:rPr>
          <w:b/>
          <w:sz w:val="22"/>
          <w:szCs w:val="22"/>
        </w:rPr>
        <w:t>Országos Környezetvédelmi és Természetvédelmi Főfelügyelőség</w:t>
      </w:r>
    </w:p>
    <w:p w14:paraId="3FD0B537" w14:textId="77777777" w:rsidR="00C24901" w:rsidRPr="00FA7737" w:rsidRDefault="00C24901" w:rsidP="00C24901">
      <w:pPr>
        <w:tabs>
          <w:tab w:val="left" w:pos="0"/>
        </w:tabs>
        <w:jc w:val="both"/>
        <w:rPr>
          <w:sz w:val="22"/>
          <w:szCs w:val="22"/>
        </w:rPr>
      </w:pPr>
      <w:r w:rsidRPr="00FA7737">
        <w:rPr>
          <w:sz w:val="22"/>
          <w:szCs w:val="22"/>
        </w:rPr>
        <w:t>Székhely: 1016 Budapest, Mészáros u. 58/a.</w:t>
      </w:r>
    </w:p>
    <w:p w14:paraId="44C4D752" w14:textId="77777777" w:rsidR="00C24901" w:rsidRPr="00FA7737" w:rsidRDefault="00C24901" w:rsidP="00C24901">
      <w:pPr>
        <w:tabs>
          <w:tab w:val="left" w:pos="0"/>
        </w:tabs>
        <w:jc w:val="both"/>
        <w:rPr>
          <w:sz w:val="22"/>
          <w:szCs w:val="22"/>
        </w:rPr>
      </w:pPr>
      <w:r w:rsidRPr="00FA7737">
        <w:rPr>
          <w:sz w:val="22"/>
          <w:szCs w:val="22"/>
        </w:rPr>
        <w:t xml:space="preserve">Postacím: 1539 Budapest, </w:t>
      </w:r>
      <w:proofErr w:type="spellStart"/>
      <w:r w:rsidRPr="00FA7737">
        <w:rPr>
          <w:sz w:val="22"/>
          <w:szCs w:val="22"/>
        </w:rPr>
        <w:t>Pf</w:t>
      </w:r>
      <w:proofErr w:type="spellEnd"/>
      <w:r w:rsidRPr="00FA7737">
        <w:rPr>
          <w:sz w:val="22"/>
          <w:szCs w:val="22"/>
        </w:rPr>
        <w:t>: 675</w:t>
      </w:r>
    </w:p>
    <w:p w14:paraId="4E85448C" w14:textId="77777777" w:rsidR="00C24901" w:rsidRPr="00FA7737" w:rsidRDefault="00C24901" w:rsidP="00C24901">
      <w:pPr>
        <w:tabs>
          <w:tab w:val="left" w:pos="0"/>
        </w:tabs>
        <w:jc w:val="both"/>
        <w:rPr>
          <w:sz w:val="22"/>
          <w:szCs w:val="22"/>
        </w:rPr>
      </w:pPr>
      <w:r w:rsidRPr="00FA7737">
        <w:rPr>
          <w:sz w:val="22"/>
          <w:szCs w:val="22"/>
        </w:rPr>
        <w:t>Telefon: +36 1 224 9100</w:t>
      </w:r>
    </w:p>
    <w:p w14:paraId="69A38DF1" w14:textId="77777777" w:rsidR="00C24901" w:rsidRPr="00FA7737" w:rsidRDefault="00C24901" w:rsidP="00C24901">
      <w:pPr>
        <w:tabs>
          <w:tab w:val="left" w:pos="0"/>
        </w:tabs>
        <w:jc w:val="both"/>
        <w:rPr>
          <w:sz w:val="22"/>
          <w:szCs w:val="22"/>
        </w:rPr>
      </w:pPr>
      <w:r w:rsidRPr="00FA7737">
        <w:rPr>
          <w:sz w:val="22"/>
          <w:szCs w:val="22"/>
        </w:rPr>
        <w:t>Honlap: www.orszagoszoldhatosag.gov.hu</w:t>
      </w:r>
    </w:p>
    <w:p w14:paraId="428943A6" w14:textId="77777777" w:rsidR="00C24901" w:rsidRPr="00FA7737" w:rsidRDefault="00C24901" w:rsidP="00C24901">
      <w:pPr>
        <w:tabs>
          <w:tab w:val="left" w:pos="1134"/>
        </w:tabs>
        <w:ind w:left="284"/>
        <w:textAlignment w:val="baseline"/>
        <w:rPr>
          <w:sz w:val="22"/>
          <w:szCs w:val="22"/>
        </w:rPr>
      </w:pPr>
    </w:p>
    <w:p w14:paraId="26F4FCC4" w14:textId="77777777" w:rsidR="00C24901" w:rsidRPr="00FA7737" w:rsidRDefault="00C24901" w:rsidP="00C24901">
      <w:pPr>
        <w:jc w:val="both"/>
        <w:rPr>
          <w:sz w:val="22"/>
          <w:szCs w:val="22"/>
          <w:lang w:eastAsia="en-US"/>
        </w:rPr>
      </w:pPr>
      <w:r w:rsidRPr="00FA7737">
        <w:rPr>
          <w:b/>
          <w:bCs/>
          <w:sz w:val="22"/>
          <w:szCs w:val="22"/>
          <w:lang w:eastAsia="en-US"/>
        </w:rPr>
        <w:t xml:space="preserve">Állami Népegészségügyi és Tisztiorvosi Szolgálat (ÁNTSZ) </w:t>
      </w:r>
    </w:p>
    <w:p w14:paraId="1F91AD4B" w14:textId="77777777" w:rsidR="00C24901" w:rsidRPr="00FA7737" w:rsidRDefault="00C24901" w:rsidP="00C24901">
      <w:pPr>
        <w:jc w:val="both"/>
        <w:rPr>
          <w:sz w:val="22"/>
          <w:szCs w:val="22"/>
          <w:lang w:eastAsia="en-US"/>
        </w:rPr>
      </w:pPr>
      <w:r w:rsidRPr="00FA7737">
        <w:rPr>
          <w:sz w:val="22"/>
          <w:szCs w:val="22"/>
          <w:lang w:eastAsia="en-US"/>
        </w:rPr>
        <w:t>Székhely: 1097 Budapest, Albert Flórián út 2-6.</w:t>
      </w:r>
    </w:p>
    <w:p w14:paraId="32B1D1AA" w14:textId="77777777" w:rsidR="00C24901" w:rsidRPr="00FA7737" w:rsidRDefault="00C24901" w:rsidP="00C24901">
      <w:pPr>
        <w:jc w:val="both"/>
        <w:rPr>
          <w:sz w:val="22"/>
          <w:szCs w:val="22"/>
          <w:lang w:eastAsia="en-US"/>
        </w:rPr>
      </w:pPr>
      <w:r w:rsidRPr="00FA7737">
        <w:rPr>
          <w:sz w:val="22"/>
          <w:szCs w:val="22"/>
          <w:lang w:eastAsia="en-US"/>
        </w:rPr>
        <w:t>Levelezési cím: 1437 Budapest, Pf. 839.</w:t>
      </w:r>
    </w:p>
    <w:p w14:paraId="6AC5422B" w14:textId="77777777" w:rsidR="00C24901" w:rsidRPr="00FA7737" w:rsidRDefault="00C24901" w:rsidP="00C24901">
      <w:pPr>
        <w:jc w:val="both"/>
        <w:rPr>
          <w:sz w:val="22"/>
          <w:szCs w:val="22"/>
          <w:lang w:eastAsia="en-US"/>
        </w:rPr>
      </w:pPr>
      <w:r w:rsidRPr="00FA7737">
        <w:rPr>
          <w:sz w:val="22"/>
          <w:szCs w:val="22"/>
          <w:lang w:eastAsia="en-US"/>
        </w:rPr>
        <w:t>Tel.: +36-1-476-1100</w:t>
      </w:r>
    </w:p>
    <w:p w14:paraId="2C885C8A" w14:textId="77777777" w:rsidR="00C24901" w:rsidRPr="00FA7737" w:rsidRDefault="00C24901" w:rsidP="00C24901">
      <w:pPr>
        <w:jc w:val="both"/>
        <w:rPr>
          <w:sz w:val="22"/>
          <w:szCs w:val="22"/>
          <w:lang w:eastAsia="en-US"/>
        </w:rPr>
      </w:pPr>
      <w:r w:rsidRPr="00FA7737">
        <w:rPr>
          <w:sz w:val="22"/>
          <w:szCs w:val="22"/>
          <w:lang w:eastAsia="en-US"/>
        </w:rPr>
        <w:t>Fax: +36-1-476-1390</w:t>
      </w:r>
    </w:p>
    <w:p w14:paraId="0652E9C9" w14:textId="77777777" w:rsidR="00C24901" w:rsidRPr="00FA7737" w:rsidRDefault="00C24901" w:rsidP="00C24901">
      <w:pPr>
        <w:jc w:val="both"/>
        <w:rPr>
          <w:sz w:val="22"/>
          <w:szCs w:val="22"/>
        </w:rPr>
      </w:pPr>
      <w:r w:rsidRPr="00FA7737">
        <w:rPr>
          <w:sz w:val="22"/>
          <w:szCs w:val="22"/>
          <w:lang w:eastAsia="en-US"/>
        </w:rPr>
        <w:t xml:space="preserve">Honlap: </w:t>
      </w:r>
      <w:hyperlink r:id="rId12">
        <w:r w:rsidRPr="00FA7737">
          <w:rPr>
            <w:rStyle w:val="Internet-hivatkozs"/>
            <w:color w:val="auto"/>
            <w:sz w:val="22"/>
            <w:szCs w:val="22"/>
            <w:lang w:eastAsia="en-US"/>
          </w:rPr>
          <w:t>www.antsz.hu</w:t>
        </w:r>
      </w:hyperlink>
    </w:p>
    <w:p w14:paraId="35DF7AB8" w14:textId="77777777" w:rsidR="00C24901" w:rsidRPr="00FA7737" w:rsidRDefault="00C24901" w:rsidP="00C24901">
      <w:pPr>
        <w:jc w:val="both"/>
        <w:rPr>
          <w:sz w:val="22"/>
          <w:szCs w:val="22"/>
          <w:lang w:eastAsia="en-US"/>
        </w:rPr>
      </w:pPr>
    </w:p>
    <w:p w14:paraId="5973AF3F" w14:textId="77777777" w:rsidR="00C24901" w:rsidRPr="00FA7737" w:rsidRDefault="00C24901" w:rsidP="00C24901">
      <w:pPr>
        <w:jc w:val="both"/>
        <w:rPr>
          <w:b/>
          <w:bCs/>
          <w:sz w:val="22"/>
          <w:szCs w:val="22"/>
          <w:lang w:eastAsia="en-US"/>
        </w:rPr>
      </w:pPr>
      <w:r w:rsidRPr="00FA7737">
        <w:rPr>
          <w:b/>
          <w:bCs/>
          <w:sz w:val="22"/>
          <w:szCs w:val="22"/>
          <w:lang w:eastAsia="en-US"/>
        </w:rPr>
        <w:t>Nemzetgazdasági Minisztérium, Foglalkoztatáspolitikáért Felelős Államtitkárság</w:t>
      </w:r>
    </w:p>
    <w:p w14:paraId="4616EBE3" w14:textId="77777777" w:rsidR="00C24901" w:rsidRPr="00FA7737" w:rsidRDefault="00C24901" w:rsidP="00C24901">
      <w:pPr>
        <w:jc w:val="both"/>
        <w:rPr>
          <w:sz w:val="22"/>
          <w:szCs w:val="22"/>
          <w:lang w:eastAsia="en-US"/>
        </w:rPr>
      </w:pPr>
      <w:r w:rsidRPr="00FA7737">
        <w:rPr>
          <w:sz w:val="22"/>
          <w:szCs w:val="22"/>
          <w:lang w:eastAsia="en-US"/>
        </w:rPr>
        <w:t>1051 Budapest, József nádor tér 2-4</w:t>
      </w:r>
    </w:p>
    <w:p w14:paraId="786441CC" w14:textId="77777777" w:rsidR="00C24901" w:rsidRPr="00FA7737" w:rsidRDefault="00C24901" w:rsidP="00C24901">
      <w:pPr>
        <w:jc w:val="both"/>
        <w:rPr>
          <w:sz w:val="22"/>
          <w:szCs w:val="22"/>
          <w:lang w:eastAsia="en-US"/>
        </w:rPr>
      </w:pPr>
      <w:r w:rsidRPr="00FA7737">
        <w:rPr>
          <w:sz w:val="22"/>
          <w:szCs w:val="22"/>
          <w:lang w:eastAsia="en-US"/>
        </w:rPr>
        <w:t>Postai cím: 1369 Budapest Pf.: 481.</w:t>
      </w:r>
    </w:p>
    <w:p w14:paraId="393D2340" w14:textId="77777777" w:rsidR="00C24901" w:rsidRPr="00FA7737" w:rsidRDefault="00C24901" w:rsidP="00C24901">
      <w:pPr>
        <w:jc w:val="both"/>
        <w:rPr>
          <w:sz w:val="22"/>
          <w:szCs w:val="22"/>
          <w:lang w:eastAsia="en-US"/>
        </w:rPr>
      </w:pPr>
      <w:r w:rsidRPr="00FA7737">
        <w:rPr>
          <w:sz w:val="22"/>
          <w:szCs w:val="22"/>
          <w:lang w:eastAsia="en-US"/>
        </w:rPr>
        <w:t>Telefon: +36 (l) 795-1400</w:t>
      </w:r>
    </w:p>
    <w:p w14:paraId="797E16B4" w14:textId="77777777" w:rsidR="00C24901" w:rsidRPr="00FA7737" w:rsidRDefault="00C24901" w:rsidP="00C24901">
      <w:pPr>
        <w:jc w:val="both"/>
        <w:rPr>
          <w:sz w:val="22"/>
          <w:szCs w:val="22"/>
          <w:lang w:eastAsia="en-US"/>
        </w:rPr>
      </w:pPr>
      <w:r w:rsidRPr="00FA7737">
        <w:rPr>
          <w:sz w:val="22"/>
          <w:szCs w:val="22"/>
          <w:lang w:eastAsia="en-US"/>
        </w:rPr>
        <w:t>Fax: +36 (l) 318-2570</w:t>
      </w:r>
    </w:p>
    <w:p w14:paraId="7539EA07" w14:textId="77777777" w:rsidR="00C24901" w:rsidRPr="00FA7737" w:rsidRDefault="00C24901" w:rsidP="00C24901">
      <w:pPr>
        <w:jc w:val="both"/>
        <w:rPr>
          <w:sz w:val="22"/>
          <w:szCs w:val="22"/>
        </w:rPr>
      </w:pPr>
      <w:r w:rsidRPr="00FA7737">
        <w:rPr>
          <w:sz w:val="22"/>
          <w:szCs w:val="22"/>
          <w:lang w:eastAsia="en-US"/>
        </w:rPr>
        <w:t xml:space="preserve">Honlap: </w:t>
      </w:r>
      <w:hyperlink r:id="rId13">
        <w:r w:rsidRPr="00FA7737">
          <w:rPr>
            <w:rStyle w:val="Internet-hivatkozs"/>
            <w:color w:val="auto"/>
            <w:sz w:val="22"/>
            <w:szCs w:val="22"/>
            <w:lang w:eastAsia="en-US"/>
          </w:rPr>
          <w:t>www.kormany.hu</w:t>
        </w:r>
      </w:hyperlink>
    </w:p>
    <w:p w14:paraId="49D40B73" w14:textId="77777777" w:rsidR="00C24901" w:rsidRPr="00FA7737" w:rsidRDefault="00C24901" w:rsidP="00C24901">
      <w:pPr>
        <w:tabs>
          <w:tab w:val="left" w:pos="0"/>
        </w:tabs>
        <w:jc w:val="both"/>
        <w:rPr>
          <w:sz w:val="22"/>
          <w:szCs w:val="22"/>
        </w:rPr>
      </w:pPr>
    </w:p>
    <w:p w14:paraId="66C80CD2" w14:textId="77777777" w:rsidR="00C24901" w:rsidRPr="00FA7737" w:rsidRDefault="00C24901" w:rsidP="00C24901">
      <w:pPr>
        <w:tabs>
          <w:tab w:val="left" w:pos="0"/>
        </w:tabs>
        <w:jc w:val="both"/>
        <w:rPr>
          <w:b/>
          <w:sz w:val="22"/>
          <w:szCs w:val="22"/>
        </w:rPr>
      </w:pPr>
      <w:r w:rsidRPr="00FA7737">
        <w:rPr>
          <w:b/>
          <w:sz w:val="22"/>
          <w:szCs w:val="22"/>
        </w:rPr>
        <w:t xml:space="preserve">NAV  </w:t>
      </w:r>
    </w:p>
    <w:p w14:paraId="23A0D086" w14:textId="77777777" w:rsidR="00C24901" w:rsidRPr="00FA7737" w:rsidRDefault="00C24901" w:rsidP="00C24901">
      <w:pPr>
        <w:tabs>
          <w:tab w:val="left" w:pos="0"/>
        </w:tabs>
        <w:jc w:val="both"/>
        <w:rPr>
          <w:sz w:val="22"/>
          <w:szCs w:val="22"/>
        </w:rPr>
      </w:pPr>
      <w:r w:rsidRPr="00FA7737">
        <w:rPr>
          <w:sz w:val="22"/>
          <w:szCs w:val="22"/>
        </w:rPr>
        <w:t xml:space="preserve">Székhely: 1054 Budapest, Széchenyi u. 2. </w:t>
      </w:r>
    </w:p>
    <w:p w14:paraId="6B6C5E4C" w14:textId="77777777" w:rsidR="00C24901" w:rsidRPr="00FA7737" w:rsidRDefault="00C24901" w:rsidP="00C24901">
      <w:pPr>
        <w:tabs>
          <w:tab w:val="left" w:pos="0"/>
        </w:tabs>
        <w:jc w:val="both"/>
        <w:rPr>
          <w:sz w:val="22"/>
          <w:szCs w:val="22"/>
        </w:rPr>
      </w:pPr>
      <w:r w:rsidRPr="00FA7737">
        <w:rPr>
          <w:sz w:val="22"/>
          <w:szCs w:val="22"/>
        </w:rPr>
        <w:t>Tel.: +36- 1-428-5100</w:t>
      </w:r>
    </w:p>
    <w:p w14:paraId="376A7D99" w14:textId="77777777" w:rsidR="00C24901" w:rsidRPr="00FA7737" w:rsidRDefault="00C24901" w:rsidP="00C24901">
      <w:pPr>
        <w:tabs>
          <w:tab w:val="left" w:pos="0"/>
        </w:tabs>
        <w:jc w:val="both"/>
        <w:rPr>
          <w:sz w:val="22"/>
          <w:szCs w:val="22"/>
        </w:rPr>
      </w:pPr>
      <w:r w:rsidRPr="00FA7737">
        <w:rPr>
          <w:sz w:val="22"/>
          <w:szCs w:val="22"/>
        </w:rPr>
        <w:t xml:space="preserve">Fax: +36-1- 428-5382 </w:t>
      </w:r>
    </w:p>
    <w:p w14:paraId="0B613751" w14:textId="77777777" w:rsidR="00C36C4B" w:rsidRPr="00FA7737" w:rsidRDefault="00C24901" w:rsidP="00292721">
      <w:pPr>
        <w:tabs>
          <w:tab w:val="left" w:pos="0"/>
        </w:tabs>
        <w:jc w:val="both"/>
        <w:rPr>
          <w:rStyle w:val="Internet-hivatkozs"/>
          <w:color w:val="auto"/>
          <w:sz w:val="22"/>
          <w:szCs w:val="22"/>
        </w:rPr>
      </w:pPr>
      <w:r w:rsidRPr="00FA7737">
        <w:rPr>
          <w:sz w:val="22"/>
          <w:szCs w:val="22"/>
        </w:rPr>
        <w:t xml:space="preserve">Honlap: </w:t>
      </w:r>
      <w:hyperlink r:id="rId14">
        <w:r w:rsidRPr="00FA7737">
          <w:rPr>
            <w:rStyle w:val="Internet-hivatkozs"/>
            <w:color w:val="auto"/>
            <w:sz w:val="22"/>
            <w:szCs w:val="22"/>
          </w:rPr>
          <w:t>www.nav.gov.hu</w:t>
        </w:r>
      </w:hyperlink>
    </w:p>
    <w:p w14:paraId="2B93E503" w14:textId="77777777" w:rsidR="00292721" w:rsidRPr="00FA7737" w:rsidRDefault="00292721" w:rsidP="00292721">
      <w:pPr>
        <w:tabs>
          <w:tab w:val="left" w:pos="0"/>
        </w:tabs>
        <w:jc w:val="both"/>
        <w:rPr>
          <w:rStyle w:val="Internet-hivatkozs"/>
          <w:color w:val="auto"/>
          <w:sz w:val="22"/>
          <w:szCs w:val="22"/>
        </w:rPr>
      </w:pPr>
    </w:p>
    <w:p w14:paraId="63C55B9C" w14:textId="77777777" w:rsidR="00292721" w:rsidRPr="00FA7737" w:rsidRDefault="00292721" w:rsidP="00292721">
      <w:pPr>
        <w:tabs>
          <w:tab w:val="left" w:pos="0"/>
        </w:tabs>
        <w:jc w:val="both"/>
        <w:rPr>
          <w:b/>
          <w:sz w:val="22"/>
          <w:szCs w:val="22"/>
        </w:rPr>
      </w:pPr>
      <w:r w:rsidRPr="00FA7737">
        <w:rPr>
          <w:b/>
          <w:sz w:val="22"/>
          <w:szCs w:val="22"/>
        </w:rPr>
        <w:t>Nemzetgazdasági Minisztérium</w:t>
      </w:r>
    </w:p>
    <w:p w14:paraId="2558605E" w14:textId="77777777" w:rsidR="00292721" w:rsidRPr="00FA7737" w:rsidRDefault="00292721" w:rsidP="00292721">
      <w:pPr>
        <w:tabs>
          <w:tab w:val="left" w:pos="0"/>
        </w:tabs>
        <w:jc w:val="both"/>
        <w:rPr>
          <w:sz w:val="22"/>
          <w:szCs w:val="22"/>
        </w:rPr>
      </w:pPr>
      <w:r w:rsidRPr="00FA7737">
        <w:rPr>
          <w:sz w:val="22"/>
          <w:szCs w:val="22"/>
        </w:rPr>
        <w:t xml:space="preserve">H-1051 Budapest, József nádor tér 4. </w:t>
      </w:r>
    </w:p>
    <w:p w14:paraId="4A75B0D1" w14:textId="77777777" w:rsidR="00292721" w:rsidRPr="00FA7737" w:rsidRDefault="00292721" w:rsidP="00292721">
      <w:pPr>
        <w:tabs>
          <w:tab w:val="left" w:pos="0"/>
        </w:tabs>
        <w:jc w:val="both"/>
        <w:rPr>
          <w:sz w:val="22"/>
          <w:szCs w:val="22"/>
        </w:rPr>
      </w:pPr>
      <w:r w:rsidRPr="00FA7737">
        <w:rPr>
          <w:sz w:val="22"/>
          <w:szCs w:val="22"/>
        </w:rPr>
        <w:t xml:space="preserve">Levelezési cím: 1055 Budapest, Honvéd utca 13-15. </w:t>
      </w:r>
    </w:p>
    <w:p w14:paraId="200D2462" w14:textId="77777777" w:rsidR="00292721" w:rsidRPr="00FA7737" w:rsidRDefault="00292721" w:rsidP="00292721">
      <w:pPr>
        <w:tabs>
          <w:tab w:val="left" w:pos="0"/>
        </w:tabs>
        <w:jc w:val="both"/>
        <w:rPr>
          <w:sz w:val="22"/>
          <w:szCs w:val="22"/>
        </w:rPr>
      </w:pPr>
      <w:r w:rsidRPr="00FA7737">
        <w:rPr>
          <w:sz w:val="22"/>
          <w:szCs w:val="22"/>
        </w:rPr>
        <w:t>Telefon: +36-06-1-374-2700</w:t>
      </w:r>
    </w:p>
    <w:p w14:paraId="33399101" w14:textId="77777777" w:rsidR="00292721" w:rsidRPr="00FA7737" w:rsidRDefault="00292721" w:rsidP="00292721">
      <w:pPr>
        <w:tabs>
          <w:tab w:val="left" w:pos="0"/>
        </w:tabs>
        <w:jc w:val="both"/>
        <w:rPr>
          <w:sz w:val="22"/>
          <w:szCs w:val="22"/>
        </w:rPr>
      </w:pPr>
      <w:r w:rsidRPr="00FA7737">
        <w:rPr>
          <w:sz w:val="22"/>
          <w:szCs w:val="22"/>
        </w:rPr>
        <w:t xml:space="preserve">Fax: +36-06-1-374-2925 </w:t>
      </w:r>
    </w:p>
    <w:p w14:paraId="427C9F31" w14:textId="77777777" w:rsidR="00292721" w:rsidRPr="00FA7737" w:rsidRDefault="00292721" w:rsidP="00292721">
      <w:pPr>
        <w:tabs>
          <w:tab w:val="left" w:pos="0"/>
        </w:tabs>
        <w:jc w:val="both"/>
        <w:rPr>
          <w:sz w:val="22"/>
          <w:szCs w:val="22"/>
        </w:rPr>
      </w:pPr>
      <w:r w:rsidRPr="00FA7737">
        <w:rPr>
          <w:sz w:val="22"/>
          <w:szCs w:val="22"/>
        </w:rPr>
        <w:t>E-mail: </w:t>
      </w:r>
      <w:hyperlink r:id="rId15">
        <w:r w:rsidRPr="00FA7737">
          <w:rPr>
            <w:rStyle w:val="Internet-hivatkozs"/>
            <w:color w:val="auto"/>
            <w:sz w:val="22"/>
            <w:szCs w:val="22"/>
          </w:rPr>
          <w:t>ugyfelszolgalat@ngm.gov.hu</w:t>
        </w:r>
        <w:r w:rsidRPr="00FA7737">
          <w:rPr>
            <w:rStyle w:val="Internet-hivatkozs"/>
            <w:color w:val="auto"/>
            <w:sz w:val="22"/>
            <w:szCs w:val="22"/>
          </w:rPr>
          <w:br/>
        </w:r>
      </w:hyperlink>
      <w:r w:rsidRPr="00FA7737">
        <w:rPr>
          <w:sz w:val="22"/>
          <w:szCs w:val="22"/>
        </w:rPr>
        <w:t>Honlap:http://www.kormany.hu/hu/nemzetgazdasagi-miniszterium/elerhetosegek</w:t>
      </w:r>
    </w:p>
    <w:p w14:paraId="41F3EDBF" w14:textId="77777777" w:rsidR="00292721" w:rsidRPr="00FA7737" w:rsidRDefault="00292721" w:rsidP="00292721">
      <w:pPr>
        <w:tabs>
          <w:tab w:val="left" w:pos="0"/>
        </w:tabs>
        <w:jc w:val="both"/>
        <w:rPr>
          <w:sz w:val="22"/>
          <w:szCs w:val="22"/>
        </w:rPr>
      </w:pPr>
    </w:p>
    <w:p w14:paraId="45F49526" w14:textId="77777777" w:rsidR="00292721" w:rsidRPr="00FA7737" w:rsidRDefault="00292721" w:rsidP="00292721">
      <w:pPr>
        <w:tabs>
          <w:tab w:val="left" w:pos="0"/>
        </w:tabs>
        <w:jc w:val="both"/>
        <w:rPr>
          <w:b/>
          <w:sz w:val="22"/>
          <w:szCs w:val="22"/>
        </w:rPr>
      </w:pPr>
      <w:r w:rsidRPr="00FA7737">
        <w:rPr>
          <w:b/>
          <w:sz w:val="22"/>
          <w:szCs w:val="22"/>
        </w:rPr>
        <w:t>Közbeszerzési Hatóság</w:t>
      </w:r>
    </w:p>
    <w:p w14:paraId="530AA7B3" w14:textId="77777777" w:rsidR="00292721" w:rsidRPr="00FA7737" w:rsidRDefault="00292721" w:rsidP="00292721">
      <w:pPr>
        <w:tabs>
          <w:tab w:val="left" w:pos="0"/>
        </w:tabs>
        <w:jc w:val="both"/>
        <w:rPr>
          <w:sz w:val="22"/>
          <w:szCs w:val="22"/>
        </w:rPr>
      </w:pPr>
      <w:r w:rsidRPr="00FA7737">
        <w:rPr>
          <w:sz w:val="22"/>
          <w:szCs w:val="22"/>
        </w:rPr>
        <w:t>Székhely: 1026 Budapest, Riadó utca 5.</w:t>
      </w:r>
    </w:p>
    <w:p w14:paraId="5AD05026" w14:textId="77777777" w:rsidR="00292721" w:rsidRPr="00FA7737" w:rsidRDefault="00292721" w:rsidP="00292721">
      <w:pPr>
        <w:tabs>
          <w:tab w:val="left" w:pos="0"/>
        </w:tabs>
        <w:jc w:val="both"/>
        <w:rPr>
          <w:sz w:val="22"/>
          <w:szCs w:val="22"/>
        </w:rPr>
      </w:pPr>
      <w:r w:rsidRPr="00FA7737">
        <w:rPr>
          <w:sz w:val="22"/>
          <w:szCs w:val="22"/>
        </w:rPr>
        <w:t>Postafiók cím: 1525. Pf. 166.</w:t>
      </w:r>
    </w:p>
    <w:p w14:paraId="049F9EA5" w14:textId="77777777" w:rsidR="00292721" w:rsidRPr="00FA7737" w:rsidRDefault="00292721" w:rsidP="00292721">
      <w:pPr>
        <w:tabs>
          <w:tab w:val="left" w:pos="0"/>
        </w:tabs>
        <w:jc w:val="both"/>
        <w:rPr>
          <w:sz w:val="22"/>
          <w:szCs w:val="22"/>
        </w:rPr>
      </w:pPr>
      <w:r w:rsidRPr="00FA7737">
        <w:rPr>
          <w:sz w:val="22"/>
          <w:szCs w:val="22"/>
        </w:rPr>
        <w:t>Telefon: 06-1-882-8502</w:t>
      </w:r>
    </w:p>
    <w:p w14:paraId="7A95D570" w14:textId="77777777" w:rsidR="00292721" w:rsidRPr="00FA7737" w:rsidRDefault="00292721" w:rsidP="00292721">
      <w:pPr>
        <w:tabs>
          <w:tab w:val="left" w:pos="0"/>
        </w:tabs>
        <w:jc w:val="both"/>
        <w:rPr>
          <w:sz w:val="22"/>
          <w:szCs w:val="22"/>
        </w:rPr>
      </w:pPr>
      <w:r w:rsidRPr="00FA7737">
        <w:rPr>
          <w:sz w:val="22"/>
          <w:szCs w:val="22"/>
        </w:rPr>
        <w:t>Telefax: 06-1-882-8503</w:t>
      </w:r>
    </w:p>
    <w:p w14:paraId="612A1E0D" w14:textId="77777777" w:rsidR="00292721" w:rsidRPr="00FA7737" w:rsidRDefault="00292721" w:rsidP="00292721">
      <w:pPr>
        <w:tabs>
          <w:tab w:val="left" w:pos="0"/>
        </w:tabs>
        <w:jc w:val="both"/>
        <w:rPr>
          <w:sz w:val="22"/>
          <w:szCs w:val="22"/>
        </w:rPr>
      </w:pPr>
      <w:r w:rsidRPr="00FA7737">
        <w:rPr>
          <w:sz w:val="22"/>
          <w:szCs w:val="22"/>
        </w:rPr>
        <w:t xml:space="preserve">Honlap: </w:t>
      </w:r>
      <w:hyperlink r:id="rId16">
        <w:r w:rsidRPr="00FA7737">
          <w:rPr>
            <w:rStyle w:val="Internet-hivatkozs"/>
            <w:color w:val="auto"/>
            <w:sz w:val="22"/>
            <w:szCs w:val="22"/>
          </w:rPr>
          <w:t>http://www.kozbeszerzes.hu/</w:t>
        </w:r>
      </w:hyperlink>
    </w:p>
    <w:p w14:paraId="27CFB603" w14:textId="77777777" w:rsidR="00C32C0E" w:rsidRPr="00FA7737" w:rsidRDefault="00C32C0E">
      <w:pPr>
        <w:suppressAutoHyphens w:val="0"/>
        <w:rPr>
          <w:b/>
          <w:sz w:val="22"/>
          <w:szCs w:val="22"/>
          <w:lang w:eastAsia="hu-HU"/>
        </w:rPr>
      </w:pPr>
      <w:bookmarkStart w:id="291" w:name="pr492"/>
      <w:bookmarkStart w:id="292" w:name="pr493"/>
      <w:bookmarkStart w:id="293" w:name="pr504"/>
      <w:bookmarkStart w:id="294" w:name="__RefHeading__9675_1603611610"/>
      <w:bookmarkEnd w:id="291"/>
      <w:bookmarkEnd w:id="292"/>
      <w:bookmarkEnd w:id="293"/>
      <w:bookmarkEnd w:id="294"/>
      <w:r w:rsidRPr="00FA7737">
        <w:rPr>
          <w:b/>
          <w:sz w:val="22"/>
          <w:szCs w:val="22"/>
          <w:lang w:eastAsia="hu-HU"/>
        </w:rPr>
        <w:br w:type="page"/>
      </w:r>
    </w:p>
    <w:p w14:paraId="66864A09" w14:textId="7DF0E7F1" w:rsidR="00240BA2" w:rsidRPr="00FA7737" w:rsidRDefault="007826C8" w:rsidP="00CD0251">
      <w:pPr>
        <w:pStyle w:val="Cmsor1"/>
        <w:rPr>
          <w:sz w:val="22"/>
          <w:szCs w:val="22"/>
        </w:rPr>
      </w:pPr>
      <w:bookmarkStart w:id="295" w:name="_Toc491435908"/>
      <w:r>
        <w:rPr>
          <w:sz w:val="22"/>
          <w:szCs w:val="22"/>
        </w:rPr>
        <w:lastRenderedPageBreak/>
        <w:t>VIII</w:t>
      </w:r>
      <w:r w:rsidR="00C32C0E" w:rsidRPr="00FA7737">
        <w:rPr>
          <w:sz w:val="22"/>
          <w:szCs w:val="22"/>
        </w:rPr>
        <w:t>.</w:t>
      </w:r>
      <w:r w:rsidR="00C32C0E" w:rsidRPr="00FA7737">
        <w:rPr>
          <w:sz w:val="22"/>
          <w:szCs w:val="22"/>
        </w:rPr>
        <w:tab/>
      </w:r>
      <w:r w:rsidR="00240BA2" w:rsidRPr="00FA7737">
        <w:rPr>
          <w:sz w:val="22"/>
          <w:szCs w:val="22"/>
        </w:rPr>
        <w:t>Ajánlati felhívás és Közbeszerzési dokumentumok rendelkezésre bocsátása</w:t>
      </w:r>
      <w:bookmarkEnd w:id="295"/>
    </w:p>
    <w:p w14:paraId="48D316E8" w14:textId="77777777" w:rsidR="00240BA2" w:rsidRPr="00FA7737" w:rsidRDefault="00240BA2" w:rsidP="00240BA2">
      <w:pPr>
        <w:rPr>
          <w:sz w:val="22"/>
          <w:szCs w:val="22"/>
        </w:rPr>
      </w:pPr>
    </w:p>
    <w:p w14:paraId="6522A1BD" w14:textId="77777777" w:rsidR="00CD0251" w:rsidRPr="00FA7737" w:rsidRDefault="00240BA2" w:rsidP="00004885">
      <w:pPr>
        <w:jc w:val="both"/>
        <w:rPr>
          <w:rStyle w:val="Hiperhivatkozs"/>
          <w:color w:val="auto"/>
          <w:sz w:val="22"/>
          <w:szCs w:val="22"/>
          <w:u w:val="none"/>
        </w:rPr>
      </w:pPr>
      <w:r w:rsidRPr="00FA7737">
        <w:rPr>
          <w:sz w:val="22"/>
          <w:szCs w:val="22"/>
        </w:rPr>
        <w:t xml:space="preserve">Ajánlatkérő tájékoztatja ajánlattevőket, hogy tárgyi nemzeti nyílt közbeszerzési eljárás ajánlati felhívását és a kapcsolódó közbeszerzési dokumentumokat </w:t>
      </w:r>
      <w:r w:rsidR="00004885" w:rsidRPr="00FA7737">
        <w:rPr>
          <w:rStyle w:val="Hiperhivatkozs"/>
          <w:color w:val="auto"/>
          <w:sz w:val="22"/>
          <w:szCs w:val="22"/>
          <w:u w:val="none"/>
        </w:rPr>
        <w:t xml:space="preserve">azok megküldésének időpontjától, korlátlanul és teljes körűen, elektronikus úton, térítésmentesen teszi hozzáférhetővé a gazdasági szereplők számára </w:t>
      </w:r>
      <w:r w:rsidR="00CD0251" w:rsidRPr="00FA7737">
        <w:rPr>
          <w:rStyle w:val="Hiperhivatkozs"/>
          <w:color w:val="auto"/>
          <w:sz w:val="22"/>
          <w:szCs w:val="22"/>
          <w:u w:val="none"/>
        </w:rPr>
        <w:t xml:space="preserve">a MÁV </w:t>
      </w:r>
      <w:r w:rsidR="00004885" w:rsidRPr="00FA7737">
        <w:rPr>
          <w:rStyle w:val="Hiperhivatkozs"/>
          <w:color w:val="auto"/>
          <w:sz w:val="22"/>
          <w:szCs w:val="22"/>
          <w:u w:val="none"/>
        </w:rPr>
        <w:t xml:space="preserve">Csoport honlapján: </w:t>
      </w:r>
      <w:hyperlink r:id="rId17" w:history="1">
        <w:r w:rsidR="00CD0251" w:rsidRPr="00FA7737">
          <w:rPr>
            <w:rStyle w:val="Hiperhivatkozs"/>
            <w:color w:val="auto"/>
            <w:sz w:val="22"/>
            <w:szCs w:val="22"/>
          </w:rPr>
          <w:t>https://www.mavcsoport.hu/mav-csoport/beszerzesi-hirdetmenyek/folyamatban</w:t>
        </w:r>
      </w:hyperlink>
    </w:p>
    <w:p w14:paraId="7CA3B93B" w14:textId="77777777" w:rsidR="00CD0251" w:rsidRPr="00FA7737" w:rsidRDefault="00CD0251" w:rsidP="00004885">
      <w:pPr>
        <w:jc w:val="both"/>
        <w:rPr>
          <w:rStyle w:val="Hiperhivatkozs"/>
          <w:color w:val="auto"/>
          <w:sz w:val="22"/>
          <w:szCs w:val="22"/>
          <w:u w:val="none"/>
        </w:rPr>
      </w:pPr>
    </w:p>
    <w:p w14:paraId="30060A04" w14:textId="77777777" w:rsidR="00004885" w:rsidRPr="00FA7737" w:rsidRDefault="00004885" w:rsidP="00004885">
      <w:pPr>
        <w:jc w:val="both"/>
        <w:rPr>
          <w:rStyle w:val="Hiperhivatkozs"/>
          <w:color w:val="auto"/>
          <w:sz w:val="22"/>
          <w:szCs w:val="22"/>
          <w:u w:val="none"/>
        </w:rPr>
      </w:pPr>
      <w:r w:rsidRPr="00FA7737">
        <w:rPr>
          <w:rStyle w:val="Hiperhivatkozs"/>
          <w:color w:val="auto"/>
          <w:sz w:val="22"/>
          <w:szCs w:val="22"/>
          <w:u w:val="none"/>
        </w:rPr>
        <w:t>Ajánlatkérő a Kbt. 39. § (1) bekezdésben foglaltak teljesítése mellett a Közbeszerzési dokumentumokat közvetlenül meg is küldi az ajánlattételre felhívott gazdasági szereplők részére, valamint mindazok számára, akik tárgyi közbeszerzési eljárás iránt érdeklődésüket jelezték az összefoglaló tájékoztató V.1.1 pontjában megadott határidőig.</w:t>
      </w:r>
    </w:p>
    <w:p w14:paraId="72BAFF69" w14:textId="77777777" w:rsidR="00240BA2" w:rsidRDefault="00240BA2" w:rsidP="00240BA2">
      <w:pPr>
        <w:rPr>
          <w:sz w:val="22"/>
          <w:szCs w:val="22"/>
        </w:rPr>
      </w:pPr>
    </w:p>
    <w:p w14:paraId="0AE555AF" w14:textId="77777777" w:rsidR="00FA7737" w:rsidRPr="00F15456" w:rsidRDefault="00FA7737" w:rsidP="00FA7737">
      <w:pPr>
        <w:tabs>
          <w:tab w:val="num" w:pos="1260"/>
        </w:tabs>
        <w:jc w:val="both"/>
        <w:rPr>
          <w:sz w:val="22"/>
          <w:szCs w:val="22"/>
        </w:rPr>
      </w:pPr>
      <w:r w:rsidRPr="00F15456">
        <w:rPr>
          <w:sz w:val="22"/>
          <w:szCs w:val="22"/>
        </w:rPr>
        <w:t>Az eljárásban kizárólag azok a gazdasági szereplők tehetnek ajánlatot, illetve nyújthatnak be ajánlatot, amelyeknek az ajánlatkérő az eljárást megindító felhívást megküldte.</w:t>
      </w:r>
    </w:p>
    <w:p w14:paraId="1B14DBD7" w14:textId="77777777" w:rsidR="00FA7737" w:rsidRPr="00F15456" w:rsidRDefault="00FA7737" w:rsidP="00FA7737">
      <w:pPr>
        <w:tabs>
          <w:tab w:val="num" w:pos="1260"/>
        </w:tabs>
        <w:jc w:val="both"/>
        <w:rPr>
          <w:sz w:val="22"/>
          <w:szCs w:val="22"/>
        </w:rPr>
      </w:pPr>
      <w:r w:rsidRPr="00F15456">
        <w:rPr>
          <w:sz w:val="22"/>
          <w:szCs w:val="22"/>
        </w:rPr>
        <w:t>Bármely gazdasági szereplő, amelynek az ajánlatkérő az eljárást megindító felhívást megküldte, jogosult közösen ajánlatot tenni, illetve közösen ajánlatot benyújtani olyan gazdasági szereplővel is, amelynek az ajánlatkérő nem küldött eljárást megindító felhívást.</w:t>
      </w:r>
    </w:p>
    <w:p w14:paraId="0A42829A" w14:textId="77777777" w:rsidR="00FA7737" w:rsidRPr="00FA7737" w:rsidRDefault="00FA7737" w:rsidP="00240BA2">
      <w:pPr>
        <w:rPr>
          <w:sz w:val="22"/>
          <w:szCs w:val="22"/>
        </w:rPr>
      </w:pPr>
    </w:p>
    <w:p w14:paraId="349909F7" w14:textId="064533FA" w:rsidR="001A5234" w:rsidRPr="00FA7737" w:rsidRDefault="00535A12" w:rsidP="001A5234">
      <w:pPr>
        <w:pStyle w:val="Cmsor1"/>
        <w:rPr>
          <w:bCs/>
          <w:sz w:val="22"/>
          <w:szCs w:val="22"/>
        </w:rPr>
      </w:pPr>
      <w:bookmarkStart w:id="296" w:name="_Toc491435909"/>
      <w:r>
        <w:rPr>
          <w:sz w:val="22"/>
          <w:szCs w:val="22"/>
        </w:rPr>
        <w:lastRenderedPageBreak/>
        <w:t>I</w:t>
      </w:r>
      <w:r w:rsidR="00103C6B" w:rsidRPr="00FA7737">
        <w:rPr>
          <w:sz w:val="22"/>
          <w:szCs w:val="22"/>
        </w:rPr>
        <w:t>X</w:t>
      </w:r>
      <w:r w:rsidR="00392F2F" w:rsidRPr="00FA7737">
        <w:rPr>
          <w:sz w:val="22"/>
          <w:szCs w:val="22"/>
        </w:rPr>
        <w:t>.</w:t>
      </w:r>
      <w:r w:rsidR="002C1A6E" w:rsidRPr="00FA7737">
        <w:rPr>
          <w:sz w:val="22"/>
          <w:szCs w:val="22"/>
        </w:rPr>
        <w:tab/>
      </w:r>
      <w:r w:rsidR="001A5234" w:rsidRPr="00FA7737">
        <w:rPr>
          <w:sz w:val="22"/>
          <w:szCs w:val="22"/>
        </w:rPr>
        <w:t>TARTALOMJEGYZÉK</w:t>
      </w:r>
      <w:bookmarkEnd w:id="296"/>
      <w:r w:rsidR="001A5234" w:rsidRPr="00FA7737">
        <w:rPr>
          <w:sz w:val="22"/>
          <w:szCs w:val="22"/>
        </w:rPr>
        <w:t xml:space="preserve"> </w:t>
      </w:r>
    </w:p>
    <w:sdt>
      <w:sdtPr>
        <w:rPr>
          <w:rFonts w:ascii="Times New Roman" w:eastAsia="Times New Roman" w:hAnsi="Times New Roman" w:cs="Times New Roman"/>
          <w:b w:val="0"/>
          <w:bCs w:val="0"/>
          <w:color w:val="auto"/>
          <w:sz w:val="20"/>
          <w:szCs w:val="20"/>
          <w:lang w:eastAsia="zh-CN"/>
        </w:rPr>
        <w:id w:val="236529502"/>
        <w:docPartObj>
          <w:docPartGallery w:val="Table of Contents"/>
          <w:docPartUnique/>
        </w:docPartObj>
      </w:sdtPr>
      <w:sdtEndPr/>
      <w:sdtContent>
        <w:p w14:paraId="0867115A" w14:textId="52224062" w:rsidR="007033A3" w:rsidRDefault="007033A3">
          <w:pPr>
            <w:pStyle w:val="Tartalomjegyzkcmsora"/>
          </w:pPr>
          <w:r>
            <w:t>Tartalom</w:t>
          </w:r>
        </w:p>
        <w:p w14:paraId="77165148" w14:textId="77777777" w:rsidR="007033A3" w:rsidRDefault="007033A3">
          <w:pPr>
            <w:pStyle w:val="TJ1"/>
            <w:rPr>
              <w:rFonts w:asciiTheme="minorHAnsi" w:eastAsiaTheme="minorEastAsia" w:hAnsiTheme="minorHAnsi" w:cstheme="minorBidi"/>
              <w:b w:val="0"/>
              <w:bCs w:val="0"/>
              <w:caps w:val="0"/>
              <w:noProof/>
              <w:sz w:val="22"/>
              <w:szCs w:val="22"/>
              <w:lang w:eastAsia="hu-HU"/>
            </w:rPr>
          </w:pPr>
          <w:r>
            <w:fldChar w:fldCharType="begin"/>
          </w:r>
          <w:r>
            <w:instrText xml:space="preserve"> TOC \o "1-3" \h \z \u </w:instrText>
          </w:r>
          <w:r>
            <w:fldChar w:fldCharType="separate"/>
          </w:r>
          <w:hyperlink w:anchor="_Toc491435884" w:history="1">
            <w:r w:rsidRPr="00A73625">
              <w:rPr>
                <w:rStyle w:val="Hiperhivatkozs"/>
                <w:noProof/>
              </w:rPr>
              <w:t>BEVEZETŐ, ÁLTALÁNOS INFORMÁCIÓK</w:t>
            </w:r>
            <w:r>
              <w:rPr>
                <w:noProof/>
                <w:webHidden/>
              </w:rPr>
              <w:tab/>
            </w:r>
            <w:r>
              <w:rPr>
                <w:noProof/>
                <w:webHidden/>
              </w:rPr>
              <w:fldChar w:fldCharType="begin"/>
            </w:r>
            <w:r>
              <w:rPr>
                <w:noProof/>
                <w:webHidden/>
              </w:rPr>
              <w:instrText xml:space="preserve"> PAGEREF _Toc491435884 \h </w:instrText>
            </w:r>
            <w:r>
              <w:rPr>
                <w:noProof/>
                <w:webHidden/>
              </w:rPr>
            </w:r>
            <w:r>
              <w:rPr>
                <w:noProof/>
                <w:webHidden/>
              </w:rPr>
              <w:fldChar w:fldCharType="separate"/>
            </w:r>
            <w:r w:rsidR="00201FD3">
              <w:rPr>
                <w:noProof/>
                <w:webHidden/>
              </w:rPr>
              <w:t>2</w:t>
            </w:r>
            <w:r>
              <w:rPr>
                <w:noProof/>
                <w:webHidden/>
              </w:rPr>
              <w:fldChar w:fldCharType="end"/>
            </w:r>
          </w:hyperlink>
        </w:p>
        <w:p w14:paraId="2E394047" w14:textId="77777777" w:rsidR="007033A3" w:rsidRDefault="00E41D63" w:rsidP="007033A3">
          <w:pPr>
            <w:pStyle w:val="TJ1"/>
            <w:tabs>
              <w:tab w:val="clear" w:pos="1600"/>
              <w:tab w:val="left" w:pos="0"/>
            </w:tabs>
            <w:ind w:left="0" w:firstLine="0"/>
            <w:rPr>
              <w:rFonts w:asciiTheme="minorHAnsi" w:eastAsiaTheme="minorEastAsia" w:hAnsiTheme="minorHAnsi" w:cstheme="minorBidi"/>
              <w:b w:val="0"/>
              <w:bCs w:val="0"/>
              <w:caps w:val="0"/>
              <w:noProof/>
              <w:sz w:val="22"/>
              <w:szCs w:val="22"/>
              <w:lang w:eastAsia="hu-HU"/>
            </w:rPr>
          </w:pPr>
          <w:hyperlink w:anchor="_Toc491435885" w:history="1">
            <w:r w:rsidR="007033A3" w:rsidRPr="00A73625">
              <w:rPr>
                <w:rStyle w:val="Hiperhivatkozs"/>
                <w:noProof/>
              </w:rPr>
              <w:t>A KÖZBESZERZÉSI ELJÁRÁS RENDJÉRE ÉS AZ AJÁNLATTÉTELRE VONATKOZÓ ÁLTALÁNOS KÖVETELMÉNYEK ÉS INFORMÁCIÓK AZ AJÁNLATTEVŐK RÉSZÉRE</w:t>
            </w:r>
            <w:r w:rsidR="007033A3">
              <w:rPr>
                <w:noProof/>
                <w:webHidden/>
              </w:rPr>
              <w:tab/>
            </w:r>
            <w:r w:rsidR="007033A3">
              <w:rPr>
                <w:noProof/>
                <w:webHidden/>
              </w:rPr>
              <w:fldChar w:fldCharType="begin"/>
            </w:r>
            <w:r w:rsidR="007033A3">
              <w:rPr>
                <w:noProof/>
                <w:webHidden/>
              </w:rPr>
              <w:instrText xml:space="preserve"> PAGEREF _Toc491435885 \h </w:instrText>
            </w:r>
            <w:r w:rsidR="007033A3">
              <w:rPr>
                <w:noProof/>
                <w:webHidden/>
              </w:rPr>
            </w:r>
            <w:r w:rsidR="007033A3">
              <w:rPr>
                <w:noProof/>
                <w:webHidden/>
              </w:rPr>
              <w:fldChar w:fldCharType="separate"/>
            </w:r>
            <w:r w:rsidR="00201FD3">
              <w:rPr>
                <w:noProof/>
                <w:webHidden/>
              </w:rPr>
              <w:t>4</w:t>
            </w:r>
            <w:r w:rsidR="007033A3">
              <w:rPr>
                <w:noProof/>
                <w:webHidden/>
              </w:rPr>
              <w:fldChar w:fldCharType="end"/>
            </w:r>
          </w:hyperlink>
        </w:p>
        <w:p w14:paraId="6563A6B4"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886" w:history="1">
            <w:r w:rsidR="007033A3" w:rsidRPr="00A73625">
              <w:rPr>
                <w:rStyle w:val="Hiperhivatkozs"/>
                <w:noProof/>
              </w:rPr>
              <w:t>II.01.</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A közbeszerzési dokumentumokban és az eljárás során alkalmazott, illetve alkalmazandó egyes kifejezések értelmezése:</w:t>
            </w:r>
            <w:r w:rsidR="007033A3">
              <w:rPr>
                <w:noProof/>
                <w:webHidden/>
              </w:rPr>
              <w:tab/>
            </w:r>
            <w:r w:rsidR="007033A3">
              <w:rPr>
                <w:noProof/>
                <w:webHidden/>
              </w:rPr>
              <w:fldChar w:fldCharType="begin"/>
            </w:r>
            <w:r w:rsidR="007033A3">
              <w:rPr>
                <w:noProof/>
                <w:webHidden/>
              </w:rPr>
              <w:instrText xml:space="preserve"> PAGEREF _Toc491435886 \h </w:instrText>
            </w:r>
            <w:r w:rsidR="007033A3">
              <w:rPr>
                <w:noProof/>
                <w:webHidden/>
              </w:rPr>
            </w:r>
            <w:r w:rsidR="007033A3">
              <w:rPr>
                <w:noProof/>
                <w:webHidden/>
              </w:rPr>
              <w:fldChar w:fldCharType="separate"/>
            </w:r>
            <w:r w:rsidR="00201FD3">
              <w:rPr>
                <w:noProof/>
                <w:webHidden/>
              </w:rPr>
              <w:t>4</w:t>
            </w:r>
            <w:r w:rsidR="007033A3">
              <w:rPr>
                <w:noProof/>
                <w:webHidden/>
              </w:rPr>
              <w:fldChar w:fldCharType="end"/>
            </w:r>
          </w:hyperlink>
        </w:p>
        <w:p w14:paraId="3AFF2919"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887" w:history="1">
            <w:r w:rsidR="007033A3" w:rsidRPr="00A73625">
              <w:rPr>
                <w:rStyle w:val="Hiperhivatkozs"/>
                <w:noProof/>
              </w:rPr>
              <w:t>II.03.</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A közbeszerzési eljárás tárgya</w:t>
            </w:r>
            <w:r w:rsidR="007033A3">
              <w:rPr>
                <w:noProof/>
                <w:webHidden/>
              </w:rPr>
              <w:tab/>
            </w:r>
            <w:r w:rsidR="007033A3">
              <w:rPr>
                <w:noProof/>
                <w:webHidden/>
              </w:rPr>
              <w:fldChar w:fldCharType="begin"/>
            </w:r>
            <w:r w:rsidR="007033A3">
              <w:rPr>
                <w:noProof/>
                <w:webHidden/>
              </w:rPr>
              <w:instrText xml:space="preserve"> PAGEREF _Toc491435887 \h </w:instrText>
            </w:r>
            <w:r w:rsidR="007033A3">
              <w:rPr>
                <w:noProof/>
                <w:webHidden/>
              </w:rPr>
            </w:r>
            <w:r w:rsidR="007033A3">
              <w:rPr>
                <w:noProof/>
                <w:webHidden/>
              </w:rPr>
              <w:fldChar w:fldCharType="separate"/>
            </w:r>
            <w:r w:rsidR="00201FD3">
              <w:rPr>
                <w:noProof/>
                <w:webHidden/>
              </w:rPr>
              <w:t>5</w:t>
            </w:r>
            <w:r w:rsidR="007033A3">
              <w:rPr>
                <w:noProof/>
                <w:webHidden/>
              </w:rPr>
              <w:fldChar w:fldCharType="end"/>
            </w:r>
          </w:hyperlink>
        </w:p>
        <w:p w14:paraId="69D87886"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888" w:history="1">
            <w:r w:rsidR="007033A3" w:rsidRPr="00A73625">
              <w:rPr>
                <w:rStyle w:val="Hiperhivatkozs"/>
                <w:noProof/>
              </w:rPr>
              <w:t>II.04.</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A közbeszerzési eljárás menete</w:t>
            </w:r>
            <w:r w:rsidR="007033A3">
              <w:rPr>
                <w:noProof/>
                <w:webHidden/>
              </w:rPr>
              <w:tab/>
            </w:r>
            <w:r w:rsidR="007033A3">
              <w:rPr>
                <w:noProof/>
                <w:webHidden/>
              </w:rPr>
              <w:fldChar w:fldCharType="begin"/>
            </w:r>
            <w:r w:rsidR="007033A3">
              <w:rPr>
                <w:noProof/>
                <w:webHidden/>
              </w:rPr>
              <w:instrText xml:space="preserve"> PAGEREF _Toc491435888 \h </w:instrText>
            </w:r>
            <w:r w:rsidR="007033A3">
              <w:rPr>
                <w:noProof/>
                <w:webHidden/>
              </w:rPr>
            </w:r>
            <w:r w:rsidR="007033A3">
              <w:rPr>
                <w:noProof/>
                <w:webHidden/>
              </w:rPr>
              <w:fldChar w:fldCharType="separate"/>
            </w:r>
            <w:r w:rsidR="00201FD3">
              <w:rPr>
                <w:noProof/>
                <w:webHidden/>
              </w:rPr>
              <w:t>5</w:t>
            </w:r>
            <w:r w:rsidR="007033A3">
              <w:rPr>
                <w:noProof/>
                <w:webHidden/>
              </w:rPr>
              <w:fldChar w:fldCharType="end"/>
            </w:r>
          </w:hyperlink>
        </w:p>
        <w:p w14:paraId="3094A1B8"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889" w:history="1">
            <w:r w:rsidR="007033A3" w:rsidRPr="00A73625">
              <w:rPr>
                <w:rStyle w:val="Hiperhivatkozs"/>
                <w:noProof/>
              </w:rPr>
              <w:t>Kizáró okok igazolásai:</w:t>
            </w:r>
            <w:r w:rsidR="007033A3">
              <w:rPr>
                <w:noProof/>
                <w:webHidden/>
              </w:rPr>
              <w:tab/>
            </w:r>
            <w:r w:rsidR="007033A3">
              <w:rPr>
                <w:noProof/>
                <w:webHidden/>
              </w:rPr>
              <w:fldChar w:fldCharType="begin"/>
            </w:r>
            <w:r w:rsidR="007033A3">
              <w:rPr>
                <w:noProof/>
                <w:webHidden/>
              </w:rPr>
              <w:instrText xml:space="preserve"> PAGEREF _Toc491435889 \h </w:instrText>
            </w:r>
            <w:r w:rsidR="007033A3">
              <w:rPr>
                <w:noProof/>
                <w:webHidden/>
              </w:rPr>
            </w:r>
            <w:r w:rsidR="007033A3">
              <w:rPr>
                <w:noProof/>
                <w:webHidden/>
              </w:rPr>
              <w:fldChar w:fldCharType="separate"/>
            </w:r>
            <w:r w:rsidR="00201FD3">
              <w:rPr>
                <w:noProof/>
                <w:webHidden/>
              </w:rPr>
              <w:t>8</w:t>
            </w:r>
            <w:r w:rsidR="007033A3">
              <w:rPr>
                <w:noProof/>
                <w:webHidden/>
              </w:rPr>
              <w:fldChar w:fldCharType="end"/>
            </w:r>
          </w:hyperlink>
        </w:p>
        <w:p w14:paraId="510CDF0B" w14:textId="4E4835DC" w:rsidR="007033A3" w:rsidRDefault="00E41D63">
          <w:pPr>
            <w:pStyle w:val="TJ2"/>
            <w:rPr>
              <w:rFonts w:asciiTheme="minorHAnsi" w:eastAsiaTheme="minorEastAsia" w:hAnsiTheme="minorHAnsi" w:cstheme="minorBidi"/>
              <w:smallCaps w:val="0"/>
              <w:noProof/>
              <w:sz w:val="22"/>
              <w:szCs w:val="22"/>
              <w:lang w:eastAsia="hu-HU"/>
            </w:rPr>
          </w:pPr>
          <w:hyperlink w:anchor="_Toc491435890" w:history="1">
            <w:r w:rsidR="007033A3" w:rsidRPr="00A73625">
              <w:rPr>
                <w:rStyle w:val="Hiperhivatkozs"/>
                <w:noProof/>
              </w:rPr>
              <w:t>II.05.</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Az Ajánlat feltételei</w:t>
            </w:r>
            <w:r w:rsidR="007033A3">
              <w:rPr>
                <w:noProof/>
                <w:webHidden/>
              </w:rPr>
              <w:tab/>
            </w:r>
            <w:r w:rsidR="007033A3">
              <w:rPr>
                <w:noProof/>
                <w:webHidden/>
              </w:rPr>
              <w:fldChar w:fldCharType="begin"/>
            </w:r>
            <w:r w:rsidR="007033A3">
              <w:rPr>
                <w:noProof/>
                <w:webHidden/>
              </w:rPr>
              <w:instrText xml:space="preserve"> PAGEREF _Toc491435890 \h </w:instrText>
            </w:r>
            <w:r w:rsidR="007033A3">
              <w:rPr>
                <w:noProof/>
                <w:webHidden/>
              </w:rPr>
            </w:r>
            <w:r w:rsidR="007033A3">
              <w:rPr>
                <w:noProof/>
                <w:webHidden/>
              </w:rPr>
              <w:fldChar w:fldCharType="separate"/>
            </w:r>
            <w:r w:rsidR="00201FD3">
              <w:rPr>
                <w:noProof/>
                <w:webHidden/>
              </w:rPr>
              <w:t>17</w:t>
            </w:r>
            <w:r w:rsidR="007033A3">
              <w:rPr>
                <w:noProof/>
                <w:webHidden/>
              </w:rPr>
              <w:fldChar w:fldCharType="end"/>
            </w:r>
          </w:hyperlink>
        </w:p>
        <w:p w14:paraId="75D5829B"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891" w:history="1">
            <w:r w:rsidR="007033A3" w:rsidRPr="00A73625">
              <w:rPr>
                <w:rStyle w:val="Hiperhivatkozs"/>
                <w:noProof/>
              </w:rPr>
              <w:t>II.06.</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Az ajánlattétel költségei</w:t>
            </w:r>
            <w:r w:rsidR="007033A3">
              <w:rPr>
                <w:noProof/>
                <w:webHidden/>
              </w:rPr>
              <w:tab/>
            </w:r>
            <w:r w:rsidR="007033A3">
              <w:rPr>
                <w:noProof/>
                <w:webHidden/>
              </w:rPr>
              <w:fldChar w:fldCharType="begin"/>
            </w:r>
            <w:r w:rsidR="007033A3">
              <w:rPr>
                <w:noProof/>
                <w:webHidden/>
              </w:rPr>
              <w:instrText xml:space="preserve"> PAGEREF _Toc491435891 \h </w:instrText>
            </w:r>
            <w:r w:rsidR="007033A3">
              <w:rPr>
                <w:noProof/>
                <w:webHidden/>
              </w:rPr>
            </w:r>
            <w:r w:rsidR="007033A3">
              <w:rPr>
                <w:noProof/>
                <w:webHidden/>
              </w:rPr>
              <w:fldChar w:fldCharType="separate"/>
            </w:r>
            <w:r w:rsidR="00201FD3">
              <w:rPr>
                <w:noProof/>
                <w:webHidden/>
              </w:rPr>
              <w:t>18</w:t>
            </w:r>
            <w:r w:rsidR="007033A3">
              <w:rPr>
                <w:noProof/>
                <w:webHidden/>
              </w:rPr>
              <w:fldChar w:fldCharType="end"/>
            </w:r>
          </w:hyperlink>
        </w:p>
        <w:p w14:paraId="1B007DCE"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892" w:history="1">
            <w:r w:rsidR="007033A3" w:rsidRPr="00A73625">
              <w:rPr>
                <w:rStyle w:val="Hiperhivatkozs"/>
                <w:noProof/>
              </w:rPr>
              <w:t xml:space="preserve">II.07. </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A Közbeszerzési Dokumentumok használata</w:t>
            </w:r>
            <w:r w:rsidR="007033A3">
              <w:rPr>
                <w:noProof/>
                <w:webHidden/>
              </w:rPr>
              <w:tab/>
            </w:r>
            <w:r w:rsidR="007033A3">
              <w:rPr>
                <w:noProof/>
                <w:webHidden/>
              </w:rPr>
              <w:fldChar w:fldCharType="begin"/>
            </w:r>
            <w:r w:rsidR="007033A3">
              <w:rPr>
                <w:noProof/>
                <w:webHidden/>
              </w:rPr>
              <w:instrText xml:space="preserve"> PAGEREF _Toc491435892 \h </w:instrText>
            </w:r>
            <w:r w:rsidR="007033A3">
              <w:rPr>
                <w:noProof/>
                <w:webHidden/>
              </w:rPr>
            </w:r>
            <w:r w:rsidR="007033A3">
              <w:rPr>
                <w:noProof/>
                <w:webHidden/>
              </w:rPr>
              <w:fldChar w:fldCharType="separate"/>
            </w:r>
            <w:r w:rsidR="00201FD3">
              <w:rPr>
                <w:noProof/>
                <w:webHidden/>
              </w:rPr>
              <w:t>19</w:t>
            </w:r>
            <w:r w:rsidR="007033A3">
              <w:rPr>
                <w:noProof/>
                <w:webHidden/>
              </w:rPr>
              <w:fldChar w:fldCharType="end"/>
            </w:r>
          </w:hyperlink>
        </w:p>
        <w:p w14:paraId="7CE7074C"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893" w:history="1">
            <w:r w:rsidR="007033A3" w:rsidRPr="00A73625">
              <w:rPr>
                <w:rStyle w:val="Hiperhivatkozs"/>
                <w:noProof/>
              </w:rPr>
              <w:t>II.08.</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Az ajánlatok kidolgozásának feltételei</w:t>
            </w:r>
            <w:r w:rsidR="007033A3">
              <w:rPr>
                <w:noProof/>
                <w:webHidden/>
              </w:rPr>
              <w:tab/>
            </w:r>
            <w:r w:rsidR="007033A3">
              <w:rPr>
                <w:noProof/>
                <w:webHidden/>
              </w:rPr>
              <w:fldChar w:fldCharType="begin"/>
            </w:r>
            <w:r w:rsidR="007033A3">
              <w:rPr>
                <w:noProof/>
                <w:webHidden/>
              </w:rPr>
              <w:instrText xml:space="preserve"> PAGEREF _Toc491435893 \h </w:instrText>
            </w:r>
            <w:r w:rsidR="007033A3">
              <w:rPr>
                <w:noProof/>
                <w:webHidden/>
              </w:rPr>
            </w:r>
            <w:r w:rsidR="007033A3">
              <w:rPr>
                <w:noProof/>
                <w:webHidden/>
              </w:rPr>
              <w:fldChar w:fldCharType="separate"/>
            </w:r>
            <w:r w:rsidR="00201FD3">
              <w:rPr>
                <w:noProof/>
                <w:webHidden/>
              </w:rPr>
              <w:t>19</w:t>
            </w:r>
            <w:r w:rsidR="007033A3">
              <w:rPr>
                <w:noProof/>
                <w:webHidden/>
              </w:rPr>
              <w:fldChar w:fldCharType="end"/>
            </w:r>
          </w:hyperlink>
        </w:p>
        <w:p w14:paraId="460FE90B"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894" w:history="1">
            <w:r w:rsidR="007033A3" w:rsidRPr="00A73625">
              <w:rPr>
                <w:rStyle w:val="Hiperhivatkozs"/>
                <w:noProof/>
              </w:rPr>
              <w:t>II.09.</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A közbeszerzési eljárás nyelve</w:t>
            </w:r>
            <w:r w:rsidR="007033A3">
              <w:rPr>
                <w:noProof/>
                <w:webHidden/>
              </w:rPr>
              <w:tab/>
            </w:r>
            <w:r w:rsidR="007033A3">
              <w:rPr>
                <w:noProof/>
                <w:webHidden/>
              </w:rPr>
              <w:fldChar w:fldCharType="begin"/>
            </w:r>
            <w:r w:rsidR="007033A3">
              <w:rPr>
                <w:noProof/>
                <w:webHidden/>
              </w:rPr>
              <w:instrText xml:space="preserve"> PAGEREF _Toc491435894 \h </w:instrText>
            </w:r>
            <w:r w:rsidR="007033A3">
              <w:rPr>
                <w:noProof/>
                <w:webHidden/>
              </w:rPr>
            </w:r>
            <w:r w:rsidR="007033A3">
              <w:rPr>
                <w:noProof/>
                <w:webHidden/>
              </w:rPr>
              <w:fldChar w:fldCharType="separate"/>
            </w:r>
            <w:r w:rsidR="00201FD3">
              <w:rPr>
                <w:noProof/>
                <w:webHidden/>
              </w:rPr>
              <w:t>20</w:t>
            </w:r>
            <w:r w:rsidR="007033A3">
              <w:rPr>
                <w:noProof/>
                <w:webHidden/>
              </w:rPr>
              <w:fldChar w:fldCharType="end"/>
            </w:r>
          </w:hyperlink>
        </w:p>
        <w:p w14:paraId="6B6C1D31"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895" w:history="1">
            <w:r w:rsidR="007033A3" w:rsidRPr="00A73625">
              <w:rPr>
                <w:rStyle w:val="Hiperhivatkozs"/>
                <w:noProof/>
              </w:rPr>
              <w:t>II.10.</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Ajánlati biztosíték</w:t>
            </w:r>
            <w:r w:rsidR="007033A3">
              <w:rPr>
                <w:noProof/>
                <w:webHidden/>
              </w:rPr>
              <w:tab/>
            </w:r>
            <w:r w:rsidR="007033A3">
              <w:rPr>
                <w:noProof/>
                <w:webHidden/>
              </w:rPr>
              <w:fldChar w:fldCharType="begin"/>
            </w:r>
            <w:r w:rsidR="007033A3">
              <w:rPr>
                <w:noProof/>
                <w:webHidden/>
              </w:rPr>
              <w:instrText xml:space="preserve"> PAGEREF _Toc491435895 \h </w:instrText>
            </w:r>
            <w:r w:rsidR="007033A3">
              <w:rPr>
                <w:noProof/>
                <w:webHidden/>
              </w:rPr>
            </w:r>
            <w:r w:rsidR="007033A3">
              <w:rPr>
                <w:noProof/>
                <w:webHidden/>
              </w:rPr>
              <w:fldChar w:fldCharType="separate"/>
            </w:r>
            <w:r w:rsidR="00201FD3">
              <w:rPr>
                <w:noProof/>
                <w:webHidden/>
              </w:rPr>
              <w:t>21</w:t>
            </w:r>
            <w:r w:rsidR="007033A3">
              <w:rPr>
                <w:noProof/>
                <w:webHidden/>
              </w:rPr>
              <w:fldChar w:fldCharType="end"/>
            </w:r>
          </w:hyperlink>
        </w:p>
        <w:p w14:paraId="2DA8C49B"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896" w:history="1">
            <w:r w:rsidR="007033A3" w:rsidRPr="00A73625">
              <w:rPr>
                <w:rStyle w:val="Hiperhivatkozs"/>
                <w:noProof/>
              </w:rPr>
              <w:t>II.11.</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Kapcsolattartás</w:t>
            </w:r>
            <w:r w:rsidR="007033A3">
              <w:rPr>
                <w:noProof/>
                <w:webHidden/>
              </w:rPr>
              <w:tab/>
            </w:r>
            <w:r w:rsidR="007033A3">
              <w:rPr>
                <w:noProof/>
                <w:webHidden/>
              </w:rPr>
              <w:fldChar w:fldCharType="begin"/>
            </w:r>
            <w:r w:rsidR="007033A3">
              <w:rPr>
                <w:noProof/>
                <w:webHidden/>
              </w:rPr>
              <w:instrText xml:space="preserve"> PAGEREF _Toc491435896 \h </w:instrText>
            </w:r>
            <w:r w:rsidR="007033A3">
              <w:rPr>
                <w:noProof/>
                <w:webHidden/>
              </w:rPr>
            </w:r>
            <w:r w:rsidR="007033A3">
              <w:rPr>
                <w:noProof/>
                <w:webHidden/>
              </w:rPr>
              <w:fldChar w:fldCharType="separate"/>
            </w:r>
            <w:r w:rsidR="00201FD3">
              <w:rPr>
                <w:noProof/>
                <w:webHidden/>
              </w:rPr>
              <w:t>21</w:t>
            </w:r>
            <w:r w:rsidR="007033A3">
              <w:rPr>
                <w:noProof/>
                <w:webHidden/>
              </w:rPr>
              <w:fldChar w:fldCharType="end"/>
            </w:r>
          </w:hyperlink>
        </w:p>
        <w:p w14:paraId="3E8B460D"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897" w:history="1">
            <w:r w:rsidR="007033A3" w:rsidRPr="00A73625">
              <w:rPr>
                <w:rStyle w:val="Hiperhivatkozs"/>
                <w:noProof/>
              </w:rPr>
              <w:t>II.12.</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Közös ajánlattétel</w:t>
            </w:r>
            <w:r w:rsidR="007033A3">
              <w:rPr>
                <w:noProof/>
                <w:webHidden/>
              </w:rPr>
              <w:tab/>
            </w:r>
            <w:r w:rsidR="007033A3">
              <w:rPr>
                <w:noProof/>
                <w:webHidden/>
              </w:rPr>
              <w:fldChar w:fldCharType="begin"/>
            </w:r>
            <w:r w:rsidR="007033A3">
              <w:rPr>
                <w:noProof/>
                <w:webHidden/>
              </w:rPr>
              <w:instrText xml:space="preserve"> PAGEREF _Toc491435897 \h </w:instrText>
            </w:r>
            <w:r w:rsidR="007033A3">
              <w:rPr>
                <w:noProof/>
                <w:webHidden/>
              </w:rPr>
            </w:r>
            <w:r w:rsidR="007033A3">
              <w:rPr>
                <w:noProof/>
                <w:webHidden/>
              </w:rPr>
              <w:fldChar w:fldCharType="separate"/>
            </w:r>
            <w:r w:rsidR="00201FD3">
              <w:rPr>
                <w:noProof/>
                <w:webHidden/>
              </w:rPr>
              <w:t>21</w:t>
            </w:r>
            <w:r w:rsidR="007033A3">
              <w:rPr>
                <w:noProof/>
                <w:webHidden/>
              </w:rPr>
              <w:fldChar w:fldCharType="end"/>
            </w:r>
          </w:hyperlink>
        </w:p>
        <w:p w14:paraId="000B2F1A" w14:textId="43470DBE" w:rsidR="007033A3" w:rsidRDefault="00E41D63">
          <w:pPr>
            <w:pStyle w:val="TJ2"/>
            <w:rPr>
              <w:rFonts w:asciiTheme="minorHAnsi" w:eastAsiaTheme="minorEastAsia" w:hAnsiTheme="minorHAnsi" w:cstheme="minorBidi"/>
              <w:smallCaps w:val="0"/>
              <w:noProof/>
              <w:sz w:val="22"/>
              <w:szCs w:val="22"/>
              <w:lang w:eastAsia="hu-HU"/>
            </w:rPr>
          </w:pPr>
          <w:hyperlink w:anchor="_Toc491435898" w:history="1">
            <w:r w:rsidR="007033A3" w:rsidRPr="00A73625">
              <w:rPr>
                <w:rStyle w:val="Hiperhivatkozs"/>
                <w:noProof/>
              </w:rPr>
              <w:t>II.13.</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Alvállalkozók</w:t>
            </w:r>
            <w:r w:rsidR="007033A3">
              <w:rPr>
                <w:noProof/>
                <w:webHidden/>
              </w:rPr>
              <w:tab/>
            </w:r>
            <w:r w:rsidR="007033A3">
              <w:rPr>
                <w:noProof/>
                <w:webHidden/>
              </w:rPr>
              <w:fldChar w:fldCharType="begin"/>
            </w:r>
            <w:r w:rsidR="007033A3">
              <w:rPr>
                <w:noProof/>
                <w:webHidden/>
              </w:rPr>
              <w:instrText xml:space="preserve"> PAGEREF _Toc491435898 \h </w:instrText>
            </w:r>
            <w:r w:rsidR="007033A3">
              <w:rPr>
                <w:noProof/>
                <w:webHidden/>
              </w:rPr>
            </w:r>
            <w:r w:rsidR="007033A3">
              <w:rPr>
                <w:noProof/>
                <w:webHidden/>
              </w:rPr>
              <w:fldChar w:fldCharType="separate"/>
            </w:r>
            <w:r w:rsidR="00201FD3">
              <w:rPr>
                <w:noProof/>
                <w:webHidden/>
              </w:rPr>
              <w:t>23</w:t>
            </w:r>
            <w:r w:rsidR="007033A3">
              <w:rPr>
                <w:noProof/>
                <w:webHidden/>
              </w:rPr>
              <w:fldChar w:fldCharType="end"/>
            </w:r>
          </w:hyperlink>
        </w:p>
        <w:p w14:paraId="481AABC5"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899" w:history="1">
            <w:r w:rsidR="007033A3" w:rsidRPr="00A73625">
              <w:rPr>
                <w:rStyle w:val="Hiperhivatkozs"/>
                <w:noProof/>
              </w:rPr>
              <w:t>II.14. Alkalmassági feltétel igazolásában részt vevő szervezet</w:t>
            </w:r>
            <w:r w:rsidR="007033A3">
              <w:rPr>
                <w:noProof/>
                <w:webHidden/>
              </w:rPr>
              <w:tab/>
            </w:r>
            <w:r w:rsidR="007033A3">
              <w:rPr>
                <w:noProof/>
                <w:webHidden/>
              </w:rPr>
              <w:fldChar w:fldCharType="begin"/>
            </w:r>
            <w:r w:rsidR="007033A3">
              <w:rPr>
                <w:noProof/>
                <w:webHidden/>
              </w:rPr>
              <w:instrText xml:space="preserve"> PAGEREF _Toc491435899 \h </w:instrText>
            </w:r>
            <w:r w:rsidR="007033A3">
              <w:rPr>
                <w:noProof/>
                <w:webHidden/>
              </w:rPr>
            </w:r>
            <w:r w:rsidR="007033A3">
              <w:rPr>
                <w:noProof/>
                <w:webHidden/>
              </w:rPr>
              <w:fldChar w:fldCharType="separate"/>
            </w:r>
            <w:r w:rsidR="00201FD3">
              <w:rPr>
                <w:noProof/>
                <w:webHidden/>
              </w:rPr>
              <w:t>23</w:t>
            </w:r>
            <w:r w:rsidR="007033A3">
              <w:rPr>
                <w:noProof/>
                <w:webHidden/>
              </w:rPr>
              <w:fldChar w:fldCharType="end"/>
            </w:r>
          </w:hyperlink>
        </w:p>
        <w:p w14:paraId="423C8EAB"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900" w:history="1">
            <w:r w:rsidR="007033A3" w:rsidRPr="00A73625">
              <w:rPr>
                <w:rStyle w:val="Hiperhivatkozs"/>
                <w:noProof/>
              </w:rPr>
              <w:t>II.15.</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Átváltások</w:t>
            </w:r>
            <w:r w:rsidR="007033A3">
              <w:rPr>
                <w:noProof/>
                <w:webHidden/>
              </w:rPr>
              <w:tab/>
            </w:r>
            <w:r w:rsidR="007033A3">
              <w:rPr>
                <w:noProof/>
                <w:webHidden/>
              </w:rPr>
              <w:fldChar w:fldCharType="begin"/>
            </w:r>
            <w:r w:rsidR="007033A3">
              <w:rPr>
                <w:noProof/>
                <w:webHidden/>
              </w:rPr>
              <w:instrText xml:space="preserve"> PAGEREF _Toc491435900 \h </w:instrText>
            </w:r>
            <w:r w:rsidR="007033A3">
              <w:rPr>
                <w:noProof/>
                <w:webHidden/>
              </w:rPr>
            </w:r>
            <w:r w:rsidR="007033A3">
              <w:rPr>
                <w:noProof/>
                <w:webHidden/>
              </w:rPr>
              <w:fldChar w:fldCharType="separate"/>
            </w:r>
            <w:r w:rsidR="00201FD3">
              <w:rPr>
                <w:noProof/>
                <w:webHidden/>
              </w:rPr>
              <w:t>25</w:t>
            </w:r>
            <w:r w:rsidR="007033A3">
              <w:rPr>
                <w:noProof/>
                <w:webHidden/>
              </w:rPr>
              <w:fldChar w:fldCharType="end"/>
            </w:r>
          </w:hyperlink>
        </w:p>
        <w:p w14:paraId="2839FF07"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901" w:history="1">
            <w:r w:rsidR="007033A3" w:rsidRPr="00A73625">
              <w:rPr>
                <w:rStyle w:val="Hiperhivatkozs"/>
                <w:noProof/>
              </w:rPr>
              <w:t>II.16.</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Az üzleti titok</w:t>
            </w:r>
            <w:r w:rsidR="007033A3">
              <w:rPr>
                <w:noProof/>
                <w:webHidden/>
              </w:rPr>
              <w:tab/>
            </w:r>
            <w:r w:rsidR="007033A3">
              <w:rPr>
                <w:noProof/>
                <w:webHidden/>
              </w:rPr>
              <w:fldChar w:fldCharType="begin"/>
            </w:r>
            <w:r w:rsidR="007033A3">
              <w:rPr>
                <w:noProof/>
                <w:webHidden/>
              </w:rPr>
              <w:instrText xml:space="preserve"> PAGEREF _Toc491435901 \h </w:instrText>
            </w:r>
            <w:r w:rsidR="007033A3">
              <w:rPr>
                <w:noProof/>
                <w:webHidden/>
              </w:rPr>
            </w:r>
            <w:r w:rsidR="007033A3">
              <w:rPr>
                <w:noProof/>
                <w:webHidden/>
              </w:rPr>
              <w:fldChar w:fldCharType="separate"/>
            </w:r>
            <w:r w:rsidR="00201FD3">
              <w:rPr>
                <w:noProof/>
                <w:webHidden/>
              </w:rPr>
              <w:t>25</w:t>
            </w:r>
            <w:r w:rsidR="007033A3">
              <w:rPr>
                <w:noProof/>
                <w:webHidden/>
              </w:rPr>
              <w:fldChar w:fldCharType="end"/>
            </w:r>
          </w:hyperlink>
        </w:p>
        <w:p w14:paraId="53F97F44" w14:textId="77777777" w:rsidR="007033A3" w:rsidRDefault="00E41D63">
          <w:pPr>
            <w:pStyle w:val="TJ1"/>
            <w:rPr>
              <w:rFonts w:asciiTheme="minorHAnsi" w:eastAsiaTheme="minorEastAsia" w:hAnsiTheme="minorHAnsi" w:cstheme="minorBidi"/>
              <w:b w:val="0"/>
              <w:bCs w:val="0"/>
              <w:caps w:val="0"/>
              <w:noProof/>
              <w:sz w:val="22"/>
              <w:szCs w:val="22"/>
              <w:lang w:eastAsia="hu-HU"/>
            </w:rPr>
          </w:pPr>
          <w:hyperlink w:anchor="_Toc491435902" w:history="1">
            <w:r w:rsidR="007033A3" w:rsidRPr="00A73625">
              <w:rPr>
                <w:rStyle w:val="Hiperhivatkozs"/>
                <w:noProof/>
              </w:rPr>
              <w:t>III.</w:t>
            </w:r>
            <w:r w:rsidR="007033A3">
              <w:rPr>
                <w:rFonts w:asciiTheme="minorHAnsi" w:eastAsiaTheme="minorEastAsia" w:hAnsiTheme="minorHAnsi" w:cstheme="minorBidi"/>
                <w:b w:val="0"/>
                <w:bCs w:val="0"/>
                <w:caps w:val="0"/>
                <w:noProof/>
                <w:sz w:val="22"/>
                <w:szCs w:val="22"/>
                <w:lang w:eastAsia="hu-HU"/>
              </w:rPr>
              <w:tab/>
            </w:r>
            <w:r w:rsidR="007033A3" w:rsidRPr="00A73625">
              <w:rPr>
                <w:rStyle w:val="Hiperhivatkozs"/>
                <w:noProof/>
              </w:rPr>
              <w:t>MŰSZAKI LEÍRÁS</w:t>
            </w:r>
            <w:r w:rsidR="007033A3">
              <w:rPr>
                <w:noProof/>
                <w:webHidden/>
              </w:rPr>
              <w:tab/>
            </w:r>
            <w:r w:rsidR="007033A3">
              <w:rPr>
                <w:noProof/>
                <w:webHidden/>
              </w:rPr>
              <w:fldChar w:fldCharType="begin"/>
            </w:r>
            <w:r w:rsidR="007033A3">
              <w:rPr>
                <w:noProof/>
                <w:webHidden/>
              </w:rPr>
              <w:instrText xml:space="preserve"> PAGEREF _Toc491435902 \h </w:instrText>
            </w:r>
            <w:r w:rsidR="007033A3">
              <w:rPr>
                <w:noProof/>
                <w:webHidden/>
              </w:rPr>
            </w:r>
            <w:r w:rsidR="007033A3">
              <w:rPr>
                <w:noProof/>
                <w:webHidden/>
              </w:rPr>
              <w:fldChar w:fldCharType="separate"/>
            </w:r>
            <w:r w:rsidR="00201FD3">
              <w:rPr>
                <w:noProof/>
                <w:webHidden/>
              </w:rPr>
              <w:t>27</w:t>
            </w:r>
            <w:r w:rsidR="007033A3">
              <w:rPr>
                <w:noProof/>
                <w:webHidden/>
              </w:rPr>
              <w:fldChar w:fldCharType="end"/>
            </w:r>
          </w:hyperlink>
        </w:p>
        <w:p w14:paraId="259437BC" w14:textId="77777777" w:rsidR="007033A3" w:rsidRDefault="00E41D63">
          <w:pPr>
            <w:pStyle w:val="TJ1"/>
            <w:rPr>
              <w:rFonts w:asciiTheme="minorHAnsi" w:eastAsiaTheme="minorEastAsia" w:hAnsiTheme="minorHAnsi" w:cstheme="minorBidi"/>
              <w:b w:val="0"/>
              <w:bCs w:val="0"/>
              <w:caps w:val="0"/>
              <w:noProof/>
              <w:sz w:val="22"/>
              <w:szCs w:val="22"/>
              <w:lang w:eastAsia="hu-HU"/>
            </w:rPr>
          </w:pPr>
          <w:hyperlink w:anchor="_Toc491435903" w:history="1">
            <w:r w:rsidR="007033A3" w:rsidRPr="00A73625">
              <w:rPr>
                <w:rStyle w:val="Hiperhivatkozs"/>
                <w:noProof/>
              </w:rPr>
              <w:t>IV.</w:t>
            </w:r>
            <w:r w:rsidR="007033A3">
              <w:rPr>
                <w:rFonts w:asciiTheme="minorHAnsi" w:eastAsiaTheme="minorEastAsia" w:hAnsiTheme="minorHAnsi" w:cstheme="minorBidi"/>
                <w:b w:val="0"/>
                <w:bCs w:val="0"/>
                <w:caps w:val="0"/>
                <w:noProof/>
                <w:sz w:val="22"/>
                <w:szCs w:val="22"/>
                <w:lang w:eastAsia="hu-HU"/>
              </w:rPr>
              <w:tab/>
            </w:r>
            <w:r w:rsidR="007033A3" w:rsidRPr="00A73625">
              <w:rPr>
                <w:rStyle w:val="Hiperhivatkozs"/>
                <w:noProof/>
              </w:rPr>
              <w:t>VÁLLALKOZÁSI SZERZŐDÉS</w:t>
            </w:r>
            <w:r w:rsidR="007033A3">
              <w:rPr>
                <w:noProof/>
                <w:webHidden/>
              </w:rPr>
              <w:tab/>
            </w:r>
            <w:r w:rsidR="007033A3">
              <w:rPr>
                <w:noProof/>
                <w:webHidden/>
              </w:rPr>
              <w:fldChar w:fldCharType="begin"/>
            </w:r>
            <w:r w:rsidR="007033A3">
              <w:rPr>
                <w:noProof/>
                <w:webHidden/>
              </w:rPr>
              <w:instrText xml:space="preserve"> PAGEREF _Toc491435903 \h </w:instrText>
            </w:r>
            <w:r w:rsidR="007033A3">
              <w:rPr>
                <w:noProof/>
                <w:webHidden/>
              </w:rPr>
            </w:r>
            <w:r w:rsidR="007033A3">
              <w:rPr>
                <w:noProof/>
                <w:webHidden/>
              </w:rPr>
              <w:fldChar w:fldCharType="separate"/>
            </w:r>
            <w:r w:rsidR="00201FD3">
              <w:rPr>
                <w:noProof/>
                <w:webHidden/>
              </w:rPr>
              <w:t>28</w:t>
            </w:r>
            <w:r w:rsidR="007033A3">
              <w:rPr>
                <w:noProof/>
                <w:webHidden/>
              </w:rPr>
              <w:fldChar w:fldCharType="end"/>
            </w:r>
          </w:hyperlink>
        </w:p>
        <w:p w14:paraId="422AED94" w14:textId="77777777" w:rsidR="007033A3" w:rsidRDefault="00E41D63">
          <w:pPr>
            <w:pStyle w:val="TJ1"/>
            <w:rPr>
              <w:rFonts w:asciiTheme="minorHAnsi" w:eastAsiaTheme="minorEastAsia" w:hAnsiTheme="minorHAnsi" w:cstheme="minorBidi"/>
              <w:b w:val="0"/>
              <w:bCs w:val="0"/>
              <w:caps w:val="0"/>
              <w:noProof/>
              <w:sz w:val="22"/>
              <w:szCs w:val="22"/>
              <w:lang w:eastAsia="hu-HU"/>
            </w:rPr>
          </w:pPr>
          <w:hyperlink w:anchor="_Toc491435904" w:history="1">
            <w:r w:rsidR="007033A3" w:rsidRPr="00A73625">
              <w:rPr>
                <w:rStyle w:val="Hiperhivatkozs"/>
                <w:noProof/>
              </w:rPr>
              <w:t>V.</w:t>
            </w:r>
            <w:r w:rsidR="007033A3">
              <w:rPr>
                <w:rFonts w:asciiTheme="minorHAnsi" w:eastAsiaTheme="minorEastAsia" w:hAnsiTheme="minorHAnsi" w:cstheme="minorBidi"/>
                <w:b w:val="0"/>
                <w:bCs w:val="0"/>
                <w:caps w:val="0"/>
                <w:noProof/>
                <w:sz w:val="22"/>
                <w:szCs w:val="22"/>
                <w:lang w:eastAsia="hu-HU"/>
              </w:rPr>
              <w:tab/>
            </w:r>
            <w:r w:rsidR="007033A3" w:rsidRPr="00A73625">
              <w:rPr>
                <w:rStyle w:val="Hiperhivatkozs"/>
                <w:noProof/>
              </w:rPr>
              <w:t>AZ AJÁNLAT FELÉPÍTÉSE ÉS IRATMINTÁK</w:t>
            </w:r>
            <w:r w:rsidR="007033A3">
              <w:rPr>
                <w:noProof/>
                <w:webHidden/>
              </w:rPr>
              <w:tab/>
            </w:r>
            <w:r w:rsidR="007033A3">
              <w:rPr>
                <w:noProof/>
                <w:webHidden/>
              </w:rPr>
              <w:fldChar w:fldCharType="begin"/>
            </w:r>
            <w:r w:rsidR="007033A3">
              <w:rPr>
                <w:noProof/>
                <w:webHidden/>
              </w:rPr>
              <w:instrText xml:space="preserve"> PAGEREF _Toc491435904 \h </w:instrText>
            </w:r>
            <w:r w:rsidR="007033A3">
              <w:rPr>
                <w:noProof/>
                <w:webHidden/>
              </w:rPr>
            </w:r>
            <w:r w:rsidR="007033A3">
              <w:rPr>
                <w:noProof/>
                <w:webHidden/>
              </w:rPr>
              <w:fldChar w:fldCharType="separate"/>
            </w:r>
            <w:r w:rsidR="00201FD3">
              <w:rPr>
                <w:noProof/>
                <w:webHidden/>
              </w:rPr>
              <w:t>29</w:t>
            </w:r>
            <w:r w:rsidR="007033A3">
              <w:rPr>
                <w:noProof/>
                <w:webHidden/>
              </w:rPr>
              <w:fldChar w:fldCharType="end"/>
            </w:r>
          </w:hyperlink>
        </w:p>
        <w:p w14:paraId="03E92F25"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905" w:history="1">
            <w:r w:rsidR="007033A3" w:rsidRPr="00A73625">
              <w:rPr>
                <w:rStyle w:val="Hiperhivatkozs"/>
                <w:noProof/>
              </w:rPr>
              <w:t>V.01.</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 xml:space="preserve"> Általános előírások</w:t>
            </w:r>
            <w:r w:rsidR="007033A3">
              <w:rPr>
                <w:noProof/>
                <w:webHidden/>
              </w:rPr>
              <w:tab/>
            </w:r>
            <w:r w:rsidR="007033A3">
              <w:rPr>
                <w:noProof/>
                <w:webHidden/>
              </w:rPr>
              <w:fldChar w:fldCharType="begin"/>
            </w:r>
            <w:r w:rsidR="007033A3">
              <w:rPr>
                <w:noProof/>
                <w:webHidden/>
              </w:rPr>
              <w:instrText xml:space="preserve"> PAGEREF _Toc491435905 \h </w:instrText>
            </w:r>
            <w:r w:rsidR="007033A3">
              <w:rPr>
                <w:noProof/>
                <w:webHidden/>
              </w:rPr>
            </w:r>
            <w:r w:rsidR="007033A3">
              <w:rPr>
                <w:noProof/>
                <w:webHidden/>
              </w:rPr>
              <w:fldChar w:fldCharType="separate"/>
            </w:r>
            <w:r w:rsidR="00201FD3">
              <w:rPr>
                <w:noProof/>
                <w:webHidden/>
              </w:rPr>
              <w:t>29</w:t>
            </w:r>
            <w:r w:rsidR="007033A3">
              <w:rPr>
                <w:noProof/>
                <w:webHidden/>
              </w:rPr>
              <w:fldChar w:fldCharType="end"/>
            </w:r>
          </w:hyperlink>
        </w:p>
        <w:p w14:paraId="23C252E5"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906" w:history="1">
            <w:r w:rsidR="007033A3" w:rsidRPr="00A73625">
              <w:rPr>
                <w:rStyle w:val="Hiperhivatkozs"/>
                <w:noProof/>
              </w:rPr>
              <w:t>V.02.</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Az ajánlat tartalma, a benyújtandó igazolások, nyilatkozatok jegyzéke</w:t>
            </w:r>
            <w:r w:rsidR="007033A3">
              <w:rPr>
                <w:noProof/>
                <w:webHidden/>
              </w:rPr>
              <w:tab/>
            </w:r>
            <w:r w:rsidR="007033A3">
              <w:rPr>
                <w:noProof/>
                <w:webHidden/>
              </w:rPr>
              <w:fldChar w:fldCharType="begin"/>
            </w:r>
            <w:r w:rsidR="007033A3">
              <w:rPr>
                <w:noProof/>
                <w:webHidden/>
              </w:rPr>
              <w:instrText xml:space="preserve"> PAGEREF _Toc491435906 \h </w:instrText>
            </w:r>
            <w:r w:rsidR="007033A3">
              <w:rPr>
                <w:noProof/>
                <w:webHidden/>
              </w:rPr>
            </w:r>
            <w:r w:rsidR="007033A3">
              <w:rPr>
                <w:noProof/>
                <w:webHidden/>
              </w:rPr>
              <w:fldChar w:fldCharType="separate"/>
            </w:r>
            <w:r w:rsidR="00201FD3">
              <w:rPr>
                <w:noProof/>
                <w:webHidden/>
              </w:rPr>
              <w:t>30</w:t>
            </w:r>
            <w:r w:rsidR="007033A3">
              <w:rPr>
                <w:noProof/>
                <w:webHidden/>
              </w:rPr>
              <w:fldChar w:fldCharType="end"/>
            </w:r>
          </w:hyperlink>
        </w:p>
        <w:p w14:paraId="70F2D45C" w14:textId="77777777" w:rsidR="007033A3" w:rsidRDefault="00E41D63">
          <w:pPr>
            <w:pStyle w:val="TJ2"/>
            <w:rPr>
              <w:rFonts w:asciiTheme="minorHAnsi" w:eastAsiaTheme="minorEastAsia" w:hAnsiTheme="minorHAnsi" w:cstheme="minorBidi"/>
              <w:smallCaps w:val="0"/>
              <w:noProof/>
              <w:sz w:val="22"/>
              <w:szCs w:val="22"/>
              <w:lang w:eastAsia="hu-HU"/>
            </w:rPr>
          </w:pPr>
          <w:hyperlink w:anchor="_Toc491435907" w:history="1">
            <w:r w:rsidR="007033A3" w:rsidRPr="00A73625">
              <w:rPr>
                <w:rStyle w:val="Hiperhivatkozs"/>
                <w:noProof/>
              </w:rPr>
              <w:t>VI.</w:t>
            </w:r>
            <w:r w:rsidR="007033A3">
              <w:rPr>
                <w:rFonts w:asciiTheme="minorHAnsi" w:eastAsiaTheme="minorEastAsia" w:hAnsiTheme="minorHAnsi" w:cstheme="minorBidi"/>
                <w:smallCaps w:val="0"/>
                <w:noProof/>
                <w:sz w:val="22"/>
                <w:szCs w:val="22"/>
                <w:lang w:eastAsia="hu-HU"/>
              </w:rPr>
              <w:tab/>
            </w:r>
            <w:r w:rsidR="007033A3" w:rsidRPr="00A73625">
              <w:rPr>
                <w:rStyle w:val="Hiperhivatkozs"/>
                <w:noProof/>
              </w:rPr>
              <w:t>AZ AJÁNLATTEVŐK SZÁMÁRA AJÁNLOTT IRATMINTÁK</w:t>
            </w:r>
            <w:r w:rsidR="007033A3">
              <w:rPr>
                <w:noProof/>
                <w:webHidden/>
              </w:rPr>
              <w:tab/>
            </w:r>
            <w:r w:rsidR="007033A3">
              <w:rPr>
                <w:noProof/>
                <w:webHidden/>
              </w:rPr>
              <w:fldChar w:fldCharType="begin"/>
            </w:r>
            <w:r w:rsidR="007033A3">
              <w:rPr>
                <w:noProof/>
                <w:webHidden/>
              </w:rPr>
              <w:instrText xml:space="preserve"> PAGEREF _Toc491435907 \h </w:instrText>
            </w:r>
            <w:r w:rsidR="007033A3">
              <w:rPr>
                <w:noProof/>
                <w:webHidden/>
              </w:rPr>
            </w:r>
            <w:r w:rsidR="007033A3">
              <w:rPr>
                <w:noProof/>
                <w:webHidden/>
              </w:rPr>
              <w:fldChar w:fldCharType="separate"/>
            </w:r>
            <w:r w:rsidR="00201FD3">
              <w:rPr>
                <w:noProof/>
                <w:webHidden/>
              </w:rPr>
              <w:t>36</w:t>
            </w:r>
            <w:r w:rsidR="007033A3">
              <w:rPr>
                <w:noProof/>
                <w:webHidden/>
              </w:rPr>
              <w:fldChar w:fldCharType="end"/>
            </w:r>
          </w:hyperlink>
        </w:p>
        <w:p w14:paraId="2EC9BDF7" w14:textId="77777777" w:rsidR="007033A3" w:rsidRDefault="00E41D63">
          <w:pPr>
            <w:pStyle w:val="TJ1"/>
            <w:rPr>
              <w:rFonts w:asciiTheme="minorHAnsi" w:eastAsiaTheme="minorEastAsia" w:hAnsiTheme="minorHAnsi" w:cstheme="minorBidi"/>
              <w:b w:val="0"/>
              <w:bCs w:val="0"/>
              <w:caps w:val="0"/>
              <w:noProof/>
              <w:sz w:val="22"/>
              <w:szCs w:val="22"/>
              <w:lang w:eastAsia="hu-HU"/>
            </w:rPr>
          </w:pPr>
          <w:hyperlink w:anchor="_Toc491435908" w:history="1">
            <w:r w:rsidR="007033A3" w:rsidRPr="00A73625">
              <w:rPr>
                <w:rStyle w:val="Hiperhivatkozs"/>
                <w:noProof/>
              </w:rPr>
              <w:t>VIII.</w:t>
            </w:r>
            <w:r w:rsidR="007033A3">
              <w:rPr>
                <w:rFonts w:asciiTheme="minorHAnsi" w:eastAsiaTheme="minorEastAsia" w:hAnsiTheme="minorHAnsi" w:cstheme="minorBidi"/>
                <w:b w:val="0"/>
                <w:bCs w:val="0"/>
                <w:caps w:val="0"/>
                <w:noProof/>
                <w:sz w:val="22"/>
                <w:szCs w:val="22"/>
                <w:lang w:eastAsia="hu-HU"/>
              </w:rPr>
              <w:tab/>
            </w:r>
            <w:r w:rsidR="007033A3" w:rsidRPr="00A73625">
              <w:rPr>
                <w:rStyle w:val="Hiperhivatkozs"/>
                <w:noProof/>
              </w:rPr>
              <w:t>Ajánlati felhívás és Közbeszerzési dokumentumok rendelkezésre bocsájtása</w:t>
            </w:r>
            <w:r w:rsidR="007033A3">
              <w:rPr>
                <w:noProof/>
                <w:webHidden/>
              </w:rPr>
              <w:tab/>
            </w:r>
            <w:r w:rsidR="007033A3">
              <w:rPr>
                <w:noProof/>
                <w:webHidden/>
              </w:rPr>
              <w:fldChar w:fldCharType="begin"/>
            </w:r>
            <w:r w:rsidR="007033A3">
              <w:rPr>
                <w:noProof/>
                <w:webHidden/>
              </w:rPr>
              <w:instrText xml:space="preserve"> PAGEREF _Toc491435908 \h </w:instrText>
            </w:r>
            <w:r w:rsidR="007033A3">
              <w:rPr>
                <w:noProof/>
                <w:webHidden/>
              </w:rPr>
            </w:r>
            <w:r w:rsidR="007033A3">
              <w:rPr>
                <w:noProof/>
                <w:webHidden/>
              </w:rPr>
              <w:fldChar w:fldCharType="separate"/>
            </w:r>
            <w:r w:rsidR="00201FD3">
              <w:rPr>
                <w:noProof/>
                <w:webHidden/>
              </w:rPr>
              <w:t>39</w:t>
            </w:r>
            <w:r w:rsidR="007033A3">
              <w:rPr>
                <w:noProof/>
                <w:webHidden/>
              </w:rPr>
              <w:fldChar w:fldCharType="end"/>
            </w:r>
          </w:hyperlink>
        </w:p>
        <w:p w14:paraId="0C897FD4" w14:textId="77777777" w:rsidR="007033A3" w:rsidRDefault="00E41D63">
          <w:pPr>
            <w:pStyle w:val="TJ1"/>
            <w:rPr>
              <w:rFonts w:asciiTheme="minorHAnsi" w:eastAsiaTheme="minorEastAsia" w:hAnsiTheme="minorHAnsi" w:cstheme="minorBidi"/>
              <w:b w:val="0"/>
              <w:bCs w:val="0"/>
              <w:caps w:val="0"/>
              <w:noProof/>
              <w:sz w:val="22"/>
              <w:szCs w:val="22"/>
              <w:lang w:eastAsia="hu-HU"/>
            </w:rPr>
          </w:pPr>
          <w:hyperlink w:anchor="_Toc491435909" w:history="1">
            <w:r w:rsidR="007033A3" w:rsidRPr="00A73625">
              <w:rPr>
                <w:rStyle w:val="Hiperhivatkozs"/>
                <w:noProof/>
              </w:rPr>
              <w:t>IX.</w:t>
            </w:r>
            <w:r w:rsidR="007033A3">
              <w:rPr>
                <w:rFonts w:asciiTheme="minorHAnsi" w:eastAsiaTheme="minorEastAsia" w:hAnsiTheme="minorHAnsi" w:cstheme="minorBidi"/>
                <w:b w:val="0"/>
                <w:bCs w:val="0"/>
                <w:caps w:val="0"/>
                <w:noProof/>
                <w:sz w:val="22"/>
                <w:szCs w:val="22"/>
                <w:lang w:eastAsia="hu-HU"/>
              </w:rPr>
              <w:tab/>
            </w:r>
            <w:r w:rsidR="007033A3" w:rsidRPr="00A73625">
              <w:rPr>
                <w:rStyle w:val="Hiperhivatkozs"/>
                <w:noProof/>
              </w:rPr>
              <w:t>TARTALOMJEGYZÉK</w:t>
            </w:r>
            <w:r w:rsidR="007033A3">
              <w:rPr>
                <w:noProof/>
                <w:webHidden/>
              </w:rPr>
              <w:tab/>
            </w:r>
            <w:r w:rsidR="007033A3">
              <w:rPr>
                <w:noProof/>
                <w:webHidden/>
              </w:rPr>
              <w:fldChar w:fldCharType="begin"/>
            </w:r>
            <w:r w:rsidR="007033A3">
              <w:rPr>
                <w:noProof/>
                <w:webHidden/>
              </w:rPr>
              <w:instrText xml:space="preserve"> PAGEREF _Toc491435909 \h </w:instrText>
            </w:r>
            <w:r w:rsidR="007033A3">
              <w:rPr>
                <w:noProof/>
                <w:webHidden/>
              </w:rPr>
            </w:r>
            <w:r w:rsidR="007033A3">
              <w:rPr>
                <w:noProof/>
                <w:webHidden/>
              </w:rPr>
              <w:fldChar w:fldCharType="separate"/>
            </w:r>
            <w:r w:rsidR="00201FD3">
              <w:rPr>
                <w:noProof/>
                <w:webHidden/>
              </w:rPr>
              <w:t>40</w:t>
            </w:r>
            <w:r w:rsidR="007033A3">
              <w:rPr>
                <w:noProof/>
                <w:webHidden/>
              </w:rPr>
              <w:fldChar w:fldCharType="end"/>
            </w:r>
          </w:hyperlink>
        </w:p>
        <w:p w14:paraId="75115E97" w14:textId="2115887F" w:rsidR="007033A3" w:rsidRDefault="007033A3">
          <w:r>
            <w:rPr>
              <w:b/>
              <w:bCs/>
            </w:rPr>
            <w:fldChar w:fldCharType="end"/>
          </w:r>
        </w:p>
      </w:sdtContent>
    </w:sdt>
    <w:p w14:paraId="6E200F29" w14:textId="77777777" w:rsidR="001A5234" w:rsidRPr="00FA7737" w:rsidRDefault="001A5234" w:rsidP="007033A3">
      <w:pPr>
        <w:tabs>
          <w:tab w:val="left" w:pos="0"/>
          <w:tab w:val="right" w:leader="dot" w:pos="9070"/>
        </w:tabs>
        <w:jc w:val="both"/>
        <w:rPr>
          <w:sz w:val="22"/>
          <w:szCs w:val="22"/>
        </w:rPr>
      </w:pPr>
    </w:p>
    <w:p w14:paraId="00B735E6" w14:textId="77777777" w:rsidR="001A5234" w:rsidRPr="00FA7737" w:rsidRDefault="001A5234" w:rsidP="00333F4D">
      <w:pPr>
        <w:tabs>
          <w:tab w:val="left" w:pos="1600"/>
          <w:tab w:val="right" w:leader="dot" w:pos="9070"/>
        </w:tabs>
        <w:jc w:val="both"/>
        <w:rPr>
          <w:bCs/>
          <w:sz w:val="22"/>
          <w:szCs w:val="22"/>
        </w:rPr>
      </w:pPr>
    </w:p>
    <w:bookmarkEnd w:id="0"/>
    <w:bookmarkEnd w:id="1"/>
    <w:bookmarkEnd w:id="3"/>
    <w:bookmarkEnd w:id="6"/>
    <w:bookmarkEnd w:id="7"/>
    <w:bookmarkEnd w:id="8"/>
    <w:bookmarkEnd w:id="9"/>
    <w:bookmarkEnd w:id="10"/>
    <w:bookmarkEnd w:id="11"/>
    <w:bookmarkEnd w:id="12"/>
    <w:bookmarkEnd w:id="13"/>
    <w:bookmarkEnd w:id="14"/>
    <w:bookmarkEnd w:id="15"/>
    <w:bookmarkEnd w:id="17"/>
    <w:bookmarkEnd w:id="18"/>
    <w:bookmarkEnd w:id="19"/>
    <w:bookmarkEnd w:id="20"/>
    <w:bookmarkEnd w:id="21"/>
    <w:bookmarkEnd w:id="22"/>
    <w:bookmarkEnd w:id="23"/>
    <w:bookmarkEnd w:id="24"/>
    <w:bookmarkEnd w:id="25"/>
    <w:bookmarkEnd w:id="26"/>
    <w:bookmarkEnd w:id="28"/>
    <w:bookmarkEnd w:id="29"/>
    <w:bookmarkEnd w:id="30"/>
    <w:bookmarkEnd w:id="31"/>
    <w:bookmarkEnd w:id="32"/>
    <w:bookmarkEnd w:id="33"/>
    <w:bookmarkEnd w:id="34"/>
    <w:bookmarkEnd w:id="35"/>
    <w:bookmarkEnd w:id="36"/>
    <w:bookmarkEnd w:id="37"/>
    <w:bookmarkEnd w:id="38"/>
    <w:bookmarkEnd w:id="39"/>
    <w:bookmarkEnd w:id="50"/>
    <w:bookmarkEnd w:id="51"/>
    <w:bookmarkEnd w:id="52"/>
    <w:bookmarkEnd w:id="53"/>
    <w:bookmarkEnd w:id="54"/>
    <w:bookmarkEnd w:id="55"/>
    <w:bookmarkEnd w:id="56"/>
    <w:bookmarkEnd w:id="57"/>
    <w:bookmarkEnd w:id="58"/>
    <w:bookmarkEnd w:id="59"/>
    <w:bookmarkEnd w:id="61"/>
    <w:bookmarkEnd w:id="62"/>
    <w:bookmarkEnd w:id="63"/>
    <w:bookmarkEnd w:id="64"/>
    <w:bookmarkEnd w:id="65"/>
    <w:bookmarkEnd w:id="66"/>
    <w:bookmarkEnd w:id="67"/>
    <w:bookmarkEnd w:id="68"/>
    <w:bookmarkEnd w:id="69"/>
    <w:bookmarkEnd w:id="70"/>
    <w:bookmarkEnd w:id="72"/>
    <w:bookmarkEnd w:id="73"/>
    <w:bookmarkEnd w:id="74"/>
    <w:bookmarkEnd w:id="75"/>
    <w:bookmarkEnd w:id="76"/>
    <w:bookmarkEnd w:id="77"/>
    <w:bookmarkEnd w:id="78"/>
    <w:bookmarkEnd w:id="79"/>
    <w:bookmarkEnd w:id="80"/>
    <w:bookmarkEnd w:id="81"/>
    <w:bookmarkEnd w:id="83"/>
    <w:bookmarkEnd w:id="84"/>
    <w:bookmarkEnd w:id="85"/>
    <w:bookmarkEnd w:id="86"/>
    <w:bookmarkEnd w:id="87"/>
    <w:bookmarkEnd w:id="88"/>
    <w:bookmarkEnd w:id="89"/>
    <w:bookmarkEnd w:id="90"/>
    <w:bookmarkEnd w:id="91"/>
    <w:bookmarkEnd w:id="92"/>
    <w:p w14:paraId="0F9B5E06" w14:textId="77777777" w:rsidR="000869B0" w:rsidRPr="00FA7737" w:rsidRDefault="000869B0">
      <w:pPr>
        <w:jc w:val="both"/>
        <w:rPr>
          <w:sz w:val="22"/>
          <w:szCs w:val="22"/>
        </w:rPr>
      </w:pPr>
    </w:p>
    <w:p w14:paraId="5672B8C3" w14:textId="77777777" w:rsidR="000869B0" w:rsidRPr="00FA7737" w:rsidRDefault="000869B0">
      <w:pPr>
        <w:rPr>
          <w:sz w:val="22"/>
          <w:szCs w:val="22"/>
        </w:rPr>
        <w:sectPr w:rsidR="000869B0" w:rsidRPr="00FA7737">
          <w:headerReference w:type="even" r:id="rId18"/>
          <w:headerReference w:type="default" r:id="rId19"/>
          <w:footerReference w:type="even" r:id="rId20"/>
          <w:footerReference w:type="default" r:id="rId21"/>
          <w:headerReference w:type="first" r:id="rId22"/>
          <w:footerReference w:type="first" r:id="rId23"/>
          <w:pgSz w:w="11906" w:h="16838"/>
          <w:pgMar w:top="1417" w:right="1421" w:bottom="1417" w:left="1380" w:header="708" w:footer="708" w:gutter="0"/>
          <w:cols w:space="708"/>
          <w:docGrid w:linePitch="360"/>
        </w:sectPr>
      </w:pPr>
    </w:p>
    <w:p w14:paraId="0A26F91B" w14:textId="77777777" w:rsidR="000869B0" w:rsidRPr="00FA7737" w:rsidRDefault="000869B0">
      <w:pPr>
        <w:pStyle w:val="TJ2"/>
        <w:rPr>
          <w:sz w:val="22"/>
          <w:szCs w:val="22"/>
        </w:rPr>
      </w:pPr>
    </w:p>
    <w:sectPr w:rsidR="000869B0" w:rsidRPr="00FA7737" w:rsidSect="00C2457D">
      <w:type w:val="continuous"/>
      <w:pgSz w:w="11906" w:h="16838"/>
      <w:pgMar w:top="1417" w:right="1421" w:bottom="1417" w:left="13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362AA" w14:textId="77777777" w:rsidR="00E41D63" w:rsidRDefault="00E41D63">
      <w:r>
        <w:separator/>
      </w:r>
    </w:p>
  </w:endnote>
  <w:endnote w:type="continuationSeparator" w:id="0">
    <w:p w14:paraId="17280E0E" w14:textId="77777777" w:rsidR="00E41D63" w:rsidRDefault="00E4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Hun Swis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E501C" w14:textId="77777777" w:rsidR="00723DEF" w:rsidRDefault="00723D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8717"/>
      <w:docPartObj>
        <w:docPartGallery w:val="Page Numbers (Bottom of Page)"/>
        <w:docPartUnique/>
      </w:docPartObj>
    </w:sdtPr>
    <w:sdtEndPr/>
    <w:sdtContent>
      <w:p w14:paraId="37104446" w14:textId="38E7BEFC" w:rsidR="00723DEF" w:rsidRDefault="00723DEF">
        <w:pPr>
          <w:pStyle w:val="llb"/>
          <w:jc w:val="center"/>
        </w:pPr>
        <w:r>
          <w:fldChar w:fldCharType="begin"/>
        </w:r>
        <w:r>
          <w:instrText xml:space="preserve"> PAGE   \* MERGEFORMAT </w:instrText>
        </w:r>
        <w:r>
          <w:fldChar w:fldCharType="separate"/>
        </w:r>
        <w:r w:rsidR="007B2631">
          <w:rPr>
            <w:noProof/>
          </w:rPr>
          <w:t>9</w:t>
        </w:r>
        <w:r>
          <w:rPr>
            <w:noProof/>
          </w:rPr>
          <w:fldChar w:fldCharType="end"/>
        </w:r>
      </w:p>
    </w:sdtContent>
  </w:sdt>
  <w:p w14:paraId="06180C9F" w14:textId="77777777" w:rsidR="00723DEF" w:rsidRDefault="00723DEF">
    <w:pPr>
      <w:pStyle w:val="ll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D69AC" w14:textId="77777777" w:rsidR="00723DEF" w:rsidRDefault="00723D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06CB0" w14:textId="77777777" w:rsidR="00E41D63" w:rsidRDefault="00E41D63">
      <w:r>
        <w:separator/>
      </w:r>
    </w:p>
  </w:footnote>
  <w:footnote w:type="continuationSeparator" w:id="0">
    <w:p w14:paraId="64AE0AEE" w14:textId="77777777" w:rsidR="00E41D63" w:rsidRDefault="00E41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15E00" w14:textId="77777777" w:rsidR="00723DEF" w:rsidRDefault="00723DEF">
    <w:pPr>
      <w:pStyle w:val="lfej"/>
    </w:pPr>
    <w:r w:rsidRPr="00116B4A">
      <w:rPr>
        <w:b/>
        <w:noProof/>
        <w:sz w:val="22"/>
        <w:szCs w:val="22"/>
        <w:u w:val="single"/>
        <w:lang w:val="hu-HU" w:eastAsia="hu-HU"/>
      </w:rPr>
      <w:drawing>
        <wp:anchor distT="0" distB="0" distL="114300" distR="114300" simplePos="0" relativeHeight="251659264" behindDoc="1" locked="0" layoutInCell="1" allowOverlap="1" wp14:anchorId="2A43F793" wp14:editId="0C7D8B63">
          <wp:simplePos x="0" y="0"/>
          <wp:positionH relativeFrom="column">
            <wp:posOffset>1382395</wp:posOffset>
          </wp:positionH>
          <wp:positionV relativeFrom="paragraph">
            <wp:posOffset>-481330</wp:posOffset>
          </wp:positionV>
          <wp:extent cx="2438400" cy="514350"/>
          <wp:effectExtent l="0" t="0" r="0" b="0"/>
          <wp:wrapTight wrapText="bothSides">
            <wp:wrapPolygon edited="0">
              <wp:start x="0" y="0"/>
              <wp:lineTo x="0" y="20800"/>
              <wp:lineTo x="21431" y="20800"/>
              <wp:lineTo x="21431" y="0"/>
              <wp:lineTo x="0" y="0"/>
            </wp:wrapPolygon>
          </wp:wrapTight>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mav-start logo"/>
                  <pic:cNvPicPr>
                    <a:picLocks noChangeAspect="1" noChangeArrowheads="1"/>
                  </pic:cNvPicPr>
                </pic:nvPicPr>
                <pic:blipFill>
                  <a:blip r:embed="rId1"/>
                  <a:stretch>
                    <a:fillRect/>
                  </a:stretch>
                </pic:blipFill>
                <pic:spPr bwMode="auto">
                  <a:xfrm>
                    <a:off x="0" y="0"/>
                    <a:ext cx="2438400" cy="5143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36B7D" w14:textId="77777777" w:rsidR="00723DEF" w:rsidRDefault="00723D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D54D4" w14:textId="77777777" w:rsidR="00723DEF" w:rsidRDefault="00723DE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5C914" w14:textId="77777777" w:rsidR="00723DEF" w:rsidRDefault="00723D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F40650"/>
    <w:lvl w:ilvl="0">
      <w:start w:val="1"/>
      <w:numFmt w:val="bullet"/>
      <w:pStyle w:val="Felsorols"/>
      <w:lvlText w:val=""/>
      <w:lvlJc w:val="left"/>
      <w:pPr>
        <w:tabs>
          <w:tab w:val="num" w:pos="1494"/>
        </w:tabs>
        <w:ind w:left="1494" w:hanging="360"/>
      </w:pPr>
      <w:rPr>
        <w:rFonts w:ascii="Wingdings" w:hAnsi="Wingdings" w:cs="Wingdings" w:hint="default"/>
      </w:rPr>
    </w:lvl>
  </w:abstractNum>
  <w:abstractNum w:abstractNumId="1">
    <w:nsid w:val="00000001"/>
    <w:multiLevelType w:val="multilevel"/>
    <w:tmpl w:val="00000001"/>
    <w:lvl w:ilvl="0">
      <w:start w:val="1"/>
      <w:numFmt w:val="upperRoman"/>
      <w:lvlText w:val="%1. cikkely"/>
      <w:lvlJc w:val="left"/>
      <w:pPr>
        <w:tabs>
          <w:tab w:val="num" w:pos="1440"/>
        </w:tabs>
        <w:ind w:left="0" w:firstLine="0"/>
      </w:pPr>
    </w:lvl>
    <w:lvl w:ilvl="1">
      <w:start w:val="1"/>
      <w:numFmt w:val="decimal"/>
      <w:pStyle w:val="Cmsor2"/>
      <w:lvlText w:val="%1.%2. szakasz "/>
      <w:lvlJc w:val="left"/>
      <w:pPr>
        <w:tabs>
          <w:tab w:val="num" w:pos="1080"/>
        </w:tabs>
        <w:ind w:left="0" w:firstLine="0"/>
      </w:pPr>
      <w:rPr>
        <w:rFonts w:ascii="Palatino Linotype" w:hAnsi="Palatino Linotype" w:cs="Palatino Linotype"/>
        <w:sz w:val="26"/>
        <w:szCs w:val="26"/>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Cmsor5"/>
      <w:lvlText w:val="%5)"/>
      <w:lvlJc w:val="left"/>
      <w:pPr>
        <w:tabs>
          <w:tab w:val="num" w:pos="1008"/>
        </w:tabs>
        <w:ind w:left="1008" w:hanging="432"/>
      </w:pPr>
    </w:lvl>
    <w:lvl w:ilvl="5">
      <w:start w:val="1"/>
      <w:numFmt w:val="lowerLetter"/>
      <w:pStyle w:val="Cmsor6"/>
      <w:lvlText w:val="%6)"/>
      <w:lvlJc w:val="left"/>
      <w:pPr>
        <w:tabs>
          <w:tab w:val="num" w:pos="1152"/>
        </w:tabs>
        <w:ind w:left="1152" w:hanging="432"/>
      </w:pPr>
    </w:lvl>
    <w:lvl w:ilvl="6">
      <w:start w:val="1"/>
      <w:numFmt w:val="lowerRoman"/>
      <w:pStyle w:val="Cmsor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0000002"/>
    <w:multiLevelType w:val="singleLevel"/>
    <w:tmpl w:val="00000002"/>
    <w:name w:val="WW8Num2"/>
    <w:lvl w:ilvl="0">
      <w:start w:val="3"/>
      <w:numFmt w:val="decimal"/>
      <w:lvlText w:val="%1."/>
      <w:lvlJc w:val="left"/>
      <w:pPr>
        <w:tabs>
          <w:tab w:val="num" w:pos="720"/>
        </w:tabs>
        <w:ind w:left="720" w:hanging="360"/>
      </w:pPr>
    </w:lvl>
  </w:abstractNum>
  <w:abstractNum w:abstractNumId="3">
    <w:nsid w:val="00000003"/>
    <w:multiLevelType w:val="multilevel"/>
    <w:tmpl w:val="00000003"/>
    <w:name w:val="WW8Num3"/>
    <w:lvl w:ilvl="0">
      <w:start w:val="5"/>
      <w:numFmt w:val="none"/>
      <w:suff w:val="nothing"/>
      <w:lvlText w:val="4."/>
      <w:lvlJc w:val="left"/>
      <w:pPr>
        <w:tabs>
          <w:tab w:val="num" w:pos="0"/>
        </w:tabs>
        <w:ind w:left="360" w:hanging="360"/>
      </w:pPr>
    </w:lvl>
    <w:lvl w:ilvl="1">
      <w:start w:val="1"/>
      <w:numFmt w:val="bullet"/>
      <w:lvlText w:val=""/>
      <w:lvlJc w:val="left"/>
      <w:pPr>
        <w:tabs>
          <w:tab w:val="num" w:pos="1260"/>
        </w:tabs>
        <w:ind w:left="1260" w:hanging="360"/>
      </w:pPr>
      <w:rPr>
        <w:rFonts w:ascii="Symbol" w:hAnsi="Symbol" w:cs="OpenSymbol"/>
        <w:sz w:val="24"/>
        <w:szCs w:val="24"/>
      </w:rPr>
    </w:lvl>
    <w:lvl w:ilvl="2">
      <w:start w:val="1"/>
      <w:numFmt w:val="decimal"/>
      <w:lvlText w:val="4.................%2.%3."/>
      <w:lvlJc w:val="left"/>
      <w:pPr>
        <w:tabs>
          <w:tab w:val="num" w:pos="1440"/>
        </w:tabs>
        <w:ind w:left="1224" w:hanging="504"/>
      </w:pPr>
    </w:lvl>
    <w:lvl w:ilvl="3">
      <w:start w:val="1"/>
      <w:numFmt w:val="decimal"/>
      <w:lvlText w:val=".................%2.%3.%4."/>
      <w:lvlJc w:val="left"/>
      <w:pPr>
        <w:tabs>
          <w:tab w:val="num" w:pos="1800"/>
        </w:tabs>
        <w:ind w:left="1728" w:hanging="648"/>
      </w:pPr>
    </w:lvl>
    <w:lvl w:ilvl="4">
      <w:start w:val="1"/>
      <w:numFmt w:val="decimal"/>
      <w:lvlText w:val=".................%2.%3.%4.%5."/>
      <w:lvlJc w:val="left"/>
      <w:pPr>
        <w:tabs>
          <w:tab w:val="num" w:pos="2520"/>
        </w:tabs>
        <w:ind w:left="2232" w:hanging="792"/>
      </w:pPr>
    </w:lvl>
    <w:lvl w:ilvl="5">
      <w:start w:val="1"/>
      <w:numFmt w:val="decimal"/>
      <w:lvlText w:val=".................%2.%3.%4.%5.%6."/>
      <w:lvlJc w:val="left"/>
      <w:pPr>
        <w:tabs>
          <w:tab w:val="num" w:pos="2880"/>
        </w:tabs>
        <w:ind w:left="2736" w:hanging="936"/>
      </w:pPr>
    </w:lvl>
    <w:lvl w:ilvl="6">
      <w:start w:val="1"/>
      <w:numFmt w:val="decimal"/>
      <w:lvlText w:val=".................%2.%3.%4.%5.%6.%7."/>
      <w:lvlJc w:val="left"/>
      <w:pPr>
        <w:tabs>
          <w:tab w:val="num" w:pos="3600"/>
        </w:tabs>
        <w:ind w:left="3240" w:hanging="1080"/>
      </w:pPr>
    </w:lvl>
    <w:lvl w:ilvl="7">
      <w:start w:val="1"/>
      <w:numFmt w:val="decimal"/>
      <w:lvlText w:val=".................%2.%3.%4.%5.%6.%7.%8."/>
      <w:lvlJc w:val="left"/>
      <w:pPr>
        <w:tabs>
          <w:tab w:val="num" w:pos="3960"/>
        </w:tabs>
        <w:ind w:left="3744" w:hanging="1224"/>
      </w:pPr>
    </w:lvl>
    <w:lvl w:ilvl="8">
      <w:start w:val="1"/>
      <w:numFmt w:val="decimal"/>
      <w:lvlText w:val=".................%2.%3.%4.%5.%6.%7.%8."/>
      <w:lvlJc w:val="left"/>
      <w:pPr>
        <w:tabs>
          <w:tab w:val="num" w:pos="4680"/>
        </w:tabs>
        <w:ind w:left="4320" w:hanging="1440"/>
      </w:pPr>
    </w:lvl>
  </w:abstractNum>
  <w:abstractNum w:abstractNumId="4">
    <w:nsid w:val="00000004"/>
    <w:multiLevelType w:val="singleLevel"/>
    <w:tmpl w:val="5720E226"/>
    <w:name w:val="WW8Num4"/>
    <w:lvl w:ilvl="0">
      <w:start w:val="1"/>
      <w:numFmt w:val="decimal"/>
      <w:lvlText w:val="%1."/>
      <w:lvlJc w:val="left"/>
      <w:pPr>
        <w:tabs>
          <w:tab w:val="num" w:pos="720"/>
        </w:tabs>
        <w:ind w:left="720" w:hanging="360"/>
      </w:pPr>
      <w:rPr>
        <w:b/>
        <w:sz w:val="24"/>
        <w:szCs w:val="24"/>
      </w:rPr>
    </w:lvl>
  </w:abstractNum>
  <w:abstractNum w:abstractNumId="5">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6">
    <w:nsid w:val="00000006"/>
    <w:multiLevelType w:val="multilevel"/>
    <w:tmpl w:val="00000006"/>
    <w:name w:val="WW8Num6"/>
    <w:lvl w:ilvl="0">
      <w:start w:val="3"/>
      <w:numFmt w:val="decimal"/>
      <w:lvlText w:val="%1."/>
      <w:lvlJc w:val="left"/>
      <w:pPr>
        <w:tabs>
          <w:tab w:val="num" w:pos="360"/>
        </w:tabs>
        <w:ind w:left="360" w:hanging="360"/>
      </w:pPr>
    </w:lvl>
    <w:lvl w:ilvl="1">
      <w:start w:val="5"/>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nsid w:val="00000007"/>
    <w:multiLevelType w:val="singleLevel"/>
    <w:tmpl w:val="00000007"/>
    <w:name w:val="WW8Num7"/>
    <w:lvl w:ilvl="0">
      <w:start w:val="1"/>
      <w:numFmt w:val="bullet"/>
      <w:lvlText w:val="o"/>
      <w:lvlJc w:val="left"/>
      <w:pPr>
        <w:tabs>
          <w:tab w:val="num" w:pos="780"/>
        </w:tabs>
        <w:ind w:left="780" w:hanging="360"/>
      </w:pPr>
      <w:rPr>
        <w:rFonts w:ascii="Courier New" w:hAnsi="Courier New" w:cs="Times New Roman"/>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9">
    <w:nsid w:val="00000009"/>
    <w:multiLevelType w:val="multilevel"/>
    <w:tmpl w:val="00000009"/>
    <w:name w:val="WW8Num9"/>
    <w:lvl w:ilvl="0">
      <w:start w:val="9"/>
      <w:numFmt w:val="decimal"/>
      <w:lvlText w:val="%1."/>
      <w:lvlJc w:val="left"/>
      <w:pPr>
        <w:tabs>
          <w:tab w:val="num" w:pos="900"/>
        </w:tabs>
        <w:ind w:left="900" w:hanging="900"/>
      </w:pPr>
    </w:lvl>
    <w:lvl w:ilvl="1">
      <w:start w:val="1"/>
      <w:numFmt w:val="decimal"/>
      <w:lvlText w:val="8.%2."/>
      <w:lvlJc w:val="left"/>
      <w:pPr>
        <w:tabs>
          <w:tab w:val="num" w:pos="1260"/>
        </w:tabs>
        <w:ind w:left="1260" w:hanging="900"/>
      </w:pPr>
    </w:lvl>
    <w:lvl w:ilvl="2">
      <w:start w:val="1"/>
      <w:numFmt w:val="decimal"/>
      <w:lvlText w:val="%1.%2.%3."/>
      <w:lvlJc w:val="left"/>
      <w:pPr>
        <w:tabs>
          <w:tab w:val="num" w:pos="1260"/>
        </w:tabs>
        <w:ind w:left="1260" w:hanging="900"/>
      </w:pPr>
    </w:lvl>
    <w:lvl w:ilvl="3">
      <w:start w:val="1"/>
      <w:numFmt w:val="decimal"/>
      <w:lvlText w:val="%1.%2.%3.%4."/>
      <w:lvlJc w:val="left"/>
      <w:pPr>
        <w:tabs>
          <w:tab w:val="num" w:pos="1440"/>
        </w:tabs>
        <w:ind w:left="1440" w:hanging="90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cs="Times New Roman"/>
        <w:b/>
      </w:rPr>
    </w:lvl>
  </w:abstractNum>
  <w:abstractNum w:abstractNumId="11">
    <w:nsid w:val="0000000B"/>
    <w:multiLevelType w:val="multilevel"/>
    <w:tmpl w:val="0000000B"/>
    <w:name w:val="WW8Num11"/>
    <w:lvl w:ilvl="0">
      <w:start w:val="5"/>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Courier New"/>
      </w:rPr>
    </w:lvl>
  </w:abstractNum>
  <w:abstractNum w:abstractNumId="13">
    <w:nsid w:val="0000000D"/>
    <w:multiLevelType w:val="singleLevel"/>
    <w:tmpl w:val="0000000D"/>
    <w:name w:val="WW8Num13"/>
    <w:lvl w:ilvl="0">
      <w:start w:val="1"/>
      <w:numFmt w:val="bullet"/>
      <w:lvlText w:val="o"/>
      <w:lvlJc w:val="left"/>
      <w:pPr>
        <w:tabs>
          <w:tab w:val="num" w:pos="1425"/>
        </w:tabs>
        <w:ind w:left="1425" w:hanging="360"/>
      </w:pPr>
      <w:rPr>
        <w:rFonts w:ascii="Courier New" w:hAnsi="Courier New" w:cs="Times New Roman"/>
      </w:rPr>
    </w:lvl>
  </w:abstractNum>
  <w:abstractNum w:abstractNumId="14">
    <w:nsid w:val="0000000E"/>
    <w:multiLevelType w:val="multilevel"/>
    <w:tmpl w:val="0000000E"/>
    <w:name w:val="WW8Num14"/>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nsid w:val="0000000F"/>
    <w:multiLevelType w:val="singleLevel"/>
    <w:tmpl w:val="4D70307C"/>
    <w:name w:val="WW8Num15"/>
    <w:lvl w:ilvl="0">
      <w:start w:val="1"/>
      <w:numFmt w:val="decimal"/>
      <w:lvlText w:val="2.%1."/>
      <w:lvlJc w:val="left"/>
      <w:pPr>
        <w:tabs>
          <w:tab w:val="num" w:pos="1080"/>
        </w:tabs>
        <w:ind w:left="720" w:hanging="360"/>
      </w:pPr>
      <w:rPr>
        <w:rFonts w:ascii="Times New Roman" w:hAnsi="Times New Roman" w:cs="Times New Roman"/>
        <w:b w:val="0"/>
      </w:rPr>
    </w:lvl>
  </w:abstractNum>
  <w:abstractNum w:abstractNumId="16">
    <w:nsid w:val="00000010"/>
    <w:multiLevelType w:val="multilevel"/>
    <w:tmpl w:val="00000010"/>
    <w:name w:val="WW8Num16"/>
    <w:lvl w:ilvl="0">
      <w:start w:val="1"/>
      <w:numFmt w:val="decimal"/>
      <w:lvlText w:val="4.5.%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Wingdings"/>
      </w:rPr>
    </w:lvl>
    <w:lvl w:ilvl="3">
      <w:start w:val="1"/>
      <w:numFmt w:val="bullet"/>
      <w:lvlText w:val="-"/>
      <w:lvlJc w:val="left"/>
      <w:pPr>
        <w:tabs>
          <w:tab w:val="num" w:pos="2880"/>
        </w:tabs>
        <w:ind w:left="2880" w:hanging="360"/>
      </w:pPr>
      <w:rPr>
        <w:rFonts w:ascii="Times New Roman" w:hAnsi="Times New Roman"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1"/>
    <w:multiLevelType w:val="singleLevel"/>
    <w:tmpl w:val="00000011"/>
    <w:name w:val="WW8Num17"/>
    <w:lvl w:ilvl="0">
      <w:start w:val="1"/>
      <w:numFmt w:val="bullet"/>
      <w:lvlText w:val="o"/>
      <w:lvlJc w:val="left"/>
      <w:pPr>
        <w:tabs>
          <w:tab w:val="num" w:pos="780"/>
        </w:tabs>
        <w:ind w:left="780" w:hanging="360"/>
      </w:pPr>
      <w:rPr>
        <w:rFonts w:ascii="Courier New" w:hAnsi="Courier New" w:cs="Courier New"/>
      </w:rPr>
    </w:lvl>
  </w:abstractNum>
  <w:abstractNum w:abstractNumId="18">
    <w:nsid w:val="00000012"/>
    <w:multiLevelType w:val="multilevel"/>
    <w:tmpl w:val="00000012"/>
    <w:name w:val="WW8Num18"/>
    <w:lvl w:ilvl="0">
      <w:start w:val="4"/>
      <w:numFmt w:val="decimal"/>
      <w:lvlText w:val="%1."/>
      <w:lvlJc w:val="left"/>
      <w:pPr>
        <w:tabs>
          <w:tab w:val="num" w:pos="360"/>
        </w:tabs>
        <w:ind w:left="360" w:hanging="360"/>
      </w:pPr>
      <w:rPr>
        <w:color w:val="000000"/>
        <w:sz w:val="24"/>
        <w:szCs w:val="24"/>
      </w:rPr>
    </w:lvl>
    <w:lvl w:ilvl="1">
      <w:start w:val="6"/>
      <w:numFmt w:val="decimal"/>
      <w:lvlText w:val="%1.%2."/>
      <w:lvlJc w:val="left"/>
      <w:pPr>
        <w:tabs>
          <w:tab w:val="num" w:pos="450"/>
        </w:tabs>
        <w:ind w:left="450" w:hanging="360"/>
      </w:pPr>
      <w:rPr>
        <w:color w:val="000000"/>
        <w:sz w:val="24"/>
        <w:szCs w:val="24"/>
      </w:rPr>
    </w:lvl>
    <w:lvl w:ilvl="2">
      <w:start w:val="4"/>
      <w:numFmt w:val="decimal"/>
      <w:lvlText w:val="%1.%2.%3."/>
      <w:lvlJc w:val="left"/>
      <w:pPr>
        <w:tabs>
          <w:tab w:val="num" w:pos="900"/>
        </w:tabs>
        <w:ind w:left="900" w:hanging="720"/>
      </w:pPr>
      <w:rPr>
        <w:color w:val="000000"/>
        <w:sz w:val="24"/>
        <w:szCs w:val="24"/>
      </w:rPr>
    </w:lvl>
    <w:lvl w:ilvl="3">
      <w:start w:val="1"/>
      <w:numFmt w:val="decimal"/>
      <w:lvlText w:val="%1.%2.%3.%4."/>
      <w:lvlJc w:val="left"/>
      <w:pPr>
        <w:tabs>
          <w:tab w:val="num" w:pos="990"/>
        </w:tabs>
        <w:ind w:left="990" w:hanging="720"/>
      </w:pPr>
      <w:rPr>
        <w:color w:val="000000"/>
        <w:sz w:val="24"/>
        <w:szCs w:val="24"/>
      </w:rPr>
    </w:lvl>
    <w:lvl w:ilvl="4">
      <w:start w:val="1"/>
      <w:numFmt w:val="decimal"/>
      <w:lvlText w:val="%1.%2.%3.%4.%5."/>
      <w:lvlJc w:val="left"/>
      <w:pPr>
        <w:tabs>
          <w:tab w:val="num" w:pos="1440"/>
        </w:tabs>
        <w:ind w:left="1440" w:hanging="1080"/>
      </w:pPr>
      <w:rPr>
        <w:color w:val="000000"/>
        <w:sz w:val="24"/>
        <w:szCs w:val="24"/>
      </w:rPr>
    </w:lvl>
    <w:lvl w:ilvl="5">
      <w:start w:val="1"/>
      <w:numFmt w:val="decimal"/>
      <w:lvlText w:val="%1.%2.%3.%4.%5.%6."/>
      <w:lvlJc w:val="left"/>
      <w:pPr>
        <w:tabs>
          <w:tab w:val="num" w:pos="1530"/>
        </w:tabs>
        <w:ind w:left="1530" w:hanging="1080"/>
      </w:pPr>
      <w:rPr>
        <w:color w:val="000000"/>
        <w:sz w:val="24"/>
        <w:szCs w:val="24"/>
      </w:rPr>
    </w:lvl>
    <w:lvl w:ilvl="6">
      <w:start w:val="1"/>
      <w:numFmt w:val="decimal"/>
      <w:lvlText w:val="%1.%2.%3.%4.%5.%6.%7."/>
      <w:lvlJc w:val="left"/>
      <w:pPr>
        <w:tabs>
          <w:tab w:val="num" w:pos="1980"/>
        </w:tabs>
        <w:ind w:left="1980" w:hanging="1440"/>
      </w:pPr>
      <w:rPr>
        <w:color w:val="000000"/>
        <w:sz w:val="24"/>
        <w:szCs w:val="24"/>
      </w:rPr>
    </w:lvl>
    <w:lvl w:ilvl="7">
      <w:start w:val="1"/>
      <w:numFmt w:val="decimal"/>
      <w:lvlText w:val="%1.%2.%3.%4.%5.%6.%7.%8."/>
      <w:lvlJc w:val="left"/>
      <w:pPr>
        <w:tabs>
          <w:tab w:val="num" w:pos="2070"/>
        </w:tabs>
        <w:ind w:left="2070" w:hanging="1440"/>
      </w:pPr>
      <w:rPr>
        <w:color w:val="000000"/>
        <w:sz w:val="24"/>
        <w:szCs w:val="24"/>
      </w:rPr>
    </w:lvl>
    <w:lvl w:ilvl="8">
      <w:start w:val="1"/>
      <w:numFmt w:val="decimal"/>
      <w:lvlText w:val="%1.%2.%3.%4.%5.%6.%7.%8.%9."/>
      <w:lvlJc w:val="left"/>
      <w:pPr>
        <w:tabs>
          <w:tab w:val="num" w:pos="2520"/>
        </w:tabs>
        <w:ind w:left="2520" w:hanging="1800"/>
      </w:pPr>
      <w:rPr>
        <w:color w:val="000000"/>
        <w:sz w:val="24"/>
        <w:szCs w:val="24"/>
      </w:rPr>
    </w:lvl>
  </w:abstractNum>
  <w:abstractNum w:abstractNumId="19">
    <w:nsid w:val="0C51261A"/>
    <w:multiLevelType w:val="hybridMultilevel"/>
    <w:tmpl w:val="C69281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0E447531"/>
    <w:multiLevelType w:val="hybridMultilevel"/>
    <w:tmpl w:val="7180B1A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181F1FC5"/>
    <w:multiLevelType w:val="multilevel"/>
    <w:tmpl w:val="46F4601E"/>
    <w:lvl w:ilvl="0">
      <w:start w:val="10"/>
      <w:numFmt w:val="lowerLetter"/>
      <w:lvlText w:val="%1)"/>
      <w:lvlJc w:val="left"/>
      <w:pPr>
        <w:ind w:left="13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E87682C"/>
    <w:multiLevelType w:val="hybridMultilevel"/>
    <w:tmpl w:val="47586CC8"/>
    <w:lvl w:ilvl="0" w:tplc="040E0001">
      <w:start w:val="1"/>
      <w:numFmt w:val="bullet"/>
      <w:lvlText w:val=""/>
      <w:lvlJc w:val="left"/>
      <w:pPr>
        <w:ind w:left="1665" w:hanging="360"/>
      </w:pPr>
      <w:rPr>
        <w:rFonts w:ascii="Symbol" w:hAnsi="Symbol" w:hint="default"/>
      </w:rPr>
    </w:lvl>
    <w:lvl w:ilvl="1" w:tplc="040E0003" w:tentative="1">
      <w:start w:val="1"/>
      <w:numFmt w:val="bullet"/>
      <w:lvlText w:val="o"/>
      <w:lvlJc w:val="left"/>
      <w:pPr>
        <w:ind w:left="2385" w:hanging="360"/>
      </w:pPr>
      <w:rPr>
        <w:rFonts w:ascii="Courier New" w:hAnsi="Courier New" w:cs="Courier New" w:hint="default"/>
      </w:rPr>
    </w:lvl>
    <w:lvl w:ilvl="2" w:tplc="040E0005" w:tentative="1">
      <w:start w:val="1"/>
      <w:numFmt w:val="bullet"/>
      <w:lvlText w:val=""/>
      <w:lvlJc w:val="left"/>
      <w:pPr>
        <w:ind w:left="3105" w:hanging="360"/>
      </w:pPr>
      <w:rPr>
        <w:rFonts w:ascii="Wingdings" w:hAnsi="Wingdings" w:hint="default"/>
      </w:rPr>
    </w:lvl>
    <w:lvl w:ilvl="3" w:tplc="040E0001" w:tentative="1">
      <w:start w:val="1"/>
      <w:numFmt w:val="bullet"/>
      <w:lvlText w:val=""/>
      <w:lvlJc w:val="left"/>
      <w:pPr>
        <w:ind w:left="3825" w:hanging="360"/>
      </w:pPr>
      <w:rPr>
        <w:rFonts w:ascii="Symbol" w:hAnsi="Symbol" w:hint="default"/>
      </w:rPr>
    </w:lvl>
    <w:lvl w:ilvl="4" w:tplc="040E0003" w:tentative="1">
      <w:start w:val="1"/>
      <w:numFmt w:val="bullet"/>
      <w:lvlText w:val="o"/>
      <w:lvlJc w:val="left"/>
      <w:pPr>
        <w:ind w:left="4545" w:hanging="360"/>
      </w:pPr>
      <w:rPr>
        <w:rFonts w:ascii="Courier New" w:hAnsi="Courier New" w:cs="Courier New" w:hint="default"/>
      </w:rPr>
    </w:lvl>
    <w:lvl w:ilvl="5" w:tplc="040E0005" w:tentative="1">
      <w:start w:val="1"/>
      <w:numFmt w:val="bullet"/>
      <w:lvlText w:val=""/>
      <w:lvlJc w:val="left"/>
      <w:pPr>
        <w:ind w:left="5265" w:hanging="360"/>
      </w:pPr>
      <w:rPr>
        <w:rFonts w:ascii="Wingdings" w:hAnsi="Wingdings" w:hint="default"/>
      </w:rPr>
    </w:lvl>
    <w:lvl w:ilvl="6" w:tplc="040E0001" w:tentative="1">
      <w:start w:val="1"/>
      <w:numFmt w:val="bullet"/>
      <w:lvlText w:val=""/>
      <w:lvlJc w:val="left"/>
      <w:pPr>
        <w:ind w:left="5985" w:hanging="360"/>
      </w:pPr>
      <w:rPr>
        <w:rFonts w:ascii="Symbol" w:hAnsi="Symbol" w:hint="default"/>
      </w:rPr>
    </w:lvl>
    <w:lvl w:ilvl="7" w:tplc="040E0003" w:tentative="1">
      <w:start w:val="1"/>
      <w:numFmt w:val="bullet"/>
      <w:lvlText w:val="o"/>
      <w:lvlJc w:val="left"/>
      <w:pPr>
        <w:ind w:left="6705" w:hanging="360"/>
      </w:pPr>
      <w:rPr>
        <w:rFonts w:ascii="Courier New" w:hAnsi="Courier New" w:cs="Courier New" w:hint="default"/>
      </w:rPr>
    </w:lvl>
    <w:lvl w:ilvl="8" w:tplc="040E0005" w:tentative="1">
      <w:start w:val="1"/>
      <w:numFmt w:val="bullet"/>
      <w:lvlText w:val=""/>
      <w:lvlJc w:val="left"/>
      <w:pPr>
        <w:ind w:left="7425" w:hanging="360"/>
      </w:pPr>
      <w:rPr>
        <w:rFonts w:ascii="Wingdings" w:hAnsi="Wingdings" w:hint="default"/>
      </w:rPr>
    </w:lvl>
  </w:abstractNum>
  <w:abstractNum w:abstractNumId="23">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2F6F74B4"/>
    <w:multiLevelType w:val="multilevel"/>
    <w:tmpl w:val="46F4601E"/>
    <w:lvl w:ilvl="0">
      <w:start w:val="10"/>
      <w:numFmt w:val="lowerLetter"/>
      <w:lvlText w:val="%1)"/>
      <w:lvlJc w:val="left"/>
      <w:pPr>
        <w:ind w:left="13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E160082"/>
    <w:multiLevelType w:val="multilevel"/>
    <w:tmpl w:val="46F4601E"/>
    <w:lvl w:ilvl="0">
      <w:start w:val="10"/>
      <w:numFmt w:val="lowerLetter"/>
      <w:lvlText w:val="%1)"/>
      <w:lvlJc w:val="left"/>
      <w:pPr>
        <w:ind w:left="13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34D1442"/>
    <w:multiLevelType w:val="hybridMultilevel"/>
    <w:tmpl w:val="281ABBC8"/>
    <w:lvl w:ilvl="0" w:tplc="E3B42A62">
      <w:start w:val="2"/>
      <w:numFmt w:val="bullet"/>
      <w:lvlText w:val="-"/>
      <w:lvlJc w:val="left"/>
      <w:pPr>
        <w:ind w:left="1440" w:hanging="360"/>
      </w:pPr>
      <w:rPr>
        <w:rFonts w:ascii="Calibri" w:eastAsia="Times New Roman" w:hAnsi="Calibr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nsid w:val="4EA67178"/>
    <w:multiLevelType w:val="multilevel"/>
    <w:tmpl w:val="C904515C"/>
    <w:lvl w:ilvl="0">
      <w:start w:val="1"/>
      <w:numFmt w:val="lowerLetter"/>
      <w:lvlText w:val="%1)"/>
      <w:lvlJc w:val="left"/>
      <w:pPr>
        <w:ind w:left="1359" w:hanging="360"/>
      </w:p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abstractNum w:abstractNumId="28">
    <w:nsid w:val="4F8F7777"/>
    <w:multiLevelType w:val="hybridMultilevel"/>
    <w:tmpl w:val="61DEFA5E"/>
    <w:lvl w:ilvl="0" w:tplc="AE50CDA8">
      <w:start w:val="5"/>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nsid w:val="56B05BE5"/>
    <w:multiLevelType w:val="hybridMultilevel"/>
    <w:tmpl w:val="F206932A"/>
    <w:lvl w:ilvl="0" w:tplc="E61C4ED6">
      <w:start w:val="1"/>
      <w:numFmt w:val="decimal"/>
      <w:lvlText w:val="%1."/>
      <w:lvlJc w:val="left"/>
      <w:pPr>
        <w:ind w:left="720" w:hanging="360"/>
      </w:pPr>
      <w:rPr>
        <w:rFonts w:hint="default"/>
        <w:color w:val="000000"/>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E9D6B5E"/>
    <w:multiLevelType w:val="hybridMultilevel"/>
    <w:tmpl w:val="89562892"/>
    <w:lvl w:ilvl="0" w:tplc="040E000F">
      <w:start w:val="1"/>
      <w:numFmt w:val="decimal"/>
      <w:lvlText w:val="%1."/>
      <w:lvlJc w:val="left"/>
      <w:pPr>
        <w:ind w:left="720" w:hanging="360"/>
      </w:pPr>
    </w:lvl>
    <w:lvl w:ilvl="1" w:tplc="2EBC5FB8">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280040D"/>
    <w:multiLevelType w:val="multilevel"/>
    <w:tmpl w:val="46F4601E"/>
    <w:lvl w:ilvl="0">
      <w:start w:val="10"/>
      <w:numFmt w:val="lowerLetter"/>
      <w:lvlText w:val="%1)"/>
      <w:lvlJc w:val="left"/>
      <w:pPr>
        <w:ind w:left="13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A1449BF"/>
    <w:multiLevelType w:val="hybridMultilevel"/>
    <w:tmpl w:val="C030664C"/>
    <w:lvl w:ilvl="0" w:tplc="040E0001">
      <w:start w:val="1"/>
      <w:numFmt w:val="bullet"/>
      <w:lvlText w:val=""/>
      <w:lvlJc w:val="left"/>
      <w:pPr>
        <w:ind w:left="930" w:hanging="360"/>
      </w:pPr>
      <w:rPr>
        <w:rFonts w:ascii="Symbol" w:hAnsi="Symbol" w:hint="default"/>
      </w:rPr>
    </w:lvl>
    <w:lvl w:ilvl="1" w:tplc="040E0003" w:tentative="1">
      <w:start w:val="1"/>
      <w:numFmt w:val="bullet"/>
      <w:lvlText w:val="o"/>
      <w:lvlJc w:val="left"/>
      <w:pPr>
        <w:ind w:left="1650" w:hanging="360"/>
      </w:pPr>
      <w:rPr>
        <w:rFonts w:ascii="Courier New" w:hAnsi="Courier New" w:cs="Courier New" w:hint="default"/>
      </w:rPr>
    </w:lvl>
    <w:lvl w:ilvl="2" w:tplc="040E0005" w:tentative="1">
      <w:start w:val="1"/>
      <w:numFmt w:val="bullet"/>
      <w:lvlText w:val=""/>
      <w:lvlJc w:val="left"/>
      <w:pPr>
        <w:ind w:left="2370" w:hanging="360"/>
      </w:pPr>
      <w:rPr>
        <w:rFonts w:ascii="Wingdings" w:hAnsi="Wingdings" w:hint="default"/>
      </w:rPr>
    </w:lvl>
    <w:lvl w:ilvl="3" w:tplc="040E0001" w:tentative="1">
      <w:start w:val="1"/>
      <w:numFmt w:val="bullet"/>
      <w:lvlText w:val=""/>
      <w:lvlJc w:val="left"/>
      <w:pPr>
        <w:ind w:left="3090" w:hanging="360"/>
      </w:pPr>
      <w:rPr>
        <w:rFonts w:ascii="Symbol" w:hAnsi="Symbol" w:hint="default"/>
      </w:rPr>
    </w:lvl>
    <w:lvl w:ilvl="4" w:tplc="040E0003" w:tentative="1">
      <w:start w:val="1"/>
      <w:numFmt w:val="bullet"/>
      <w:lvlText w:val="o"/>
      <w:lvlJc w:val="left"/>
      <w:pPr>
        <w:ind w:left="3810" w:hanging="360"/>
      </w:pPr>
      <w:rPr>
        <w:rFonts w:ascii="Courier New" w:hAnsi="Courier New" w:cs="Courier New" w:hint="default"/>
      </w:rPr>
    </w:lvl>
    <w:lvl w:ilvl="5" w:tplc="040E0005" w:tentative="1">
      <w:start w:val="1"/>
      <w:numFmt w:val="bullet"/>
      <w:lvlText w:val=""/>
      <w:lvlJc w:val="left"/>
      <w:pPr>
        <w:ind w:left="4530" w:hanging="360"/>
      </w:pPr>
      <w:rPr>
        <w:rFonts w:ascii="Wingdings" w:hAnsi="Wingdings" w:hint="default"/>
      </w:rPr>
    </w:lvl>
    <w:lvl w:ilvl="6" w:tplc="040E0001" w:tentative="1">
      <w:start w:val="1"/>
      <w:numFmt w:val="bullet"/>
      <w:lvlText w:val=""/>
      <w:lvlJc w:val="left"/>
      <w:pPr>
        <w:ind w:left="5250" w:hanging="360"/>
      </w:pPr>
      <w:rPr>
        <w:rFonts w:ascii="Symbol" w:hAnsi="Symbol" w:hint="default"/>
      </w:rPr>
    </w:lvl>
    <w:lvl w:ilvl="7" w:tplc="040E0003" w:tentative="1">
      <w:start w:val="1"/>
      <w:numFmt w:val="bullet"/>
      <w:lvlText w:val="o"/>
      <w:lvlJc w:val="left"/>
      <w:pPr>
        <w:ind w:left="5970" w:hanging="360"/>
      </w:pPr>
      <w:rPr>
        <w:rFonts w:ascii="Courier New" w:hAnsi="Courier New" w:cs="Courier New" w:hint="default"/>
      </w:rPr>
    </w:lvl>
    <w:lvl w:ilvl="8" w:tplc="040E0005" w:tentative="1">
      <w:start w:val="1"/>
      <w:numFmt w:val="bullet"/>
      <w:lvlText w:val=""/>
      <w:lvlJc w:val="left"/>
      <w:pPr>
        <w:ind w:left="6690" w:hanging="360"/>
      </w:pPr>
      <w:rPr>
        <w:rFonts w:ascii="Wingdings" w:hAnsi="Wingdings" w:hint="default"/>
      </w:rPr>
    </w:lvl>
  </w:abstractNum>
  <w:abstractNum w:abstractNumId="33">
    <w:nsid w:val="734A2A46"/>
    <w:multiLevelType w:val="hybridMultilevel"/>
    <w:tmpl w:val="2F24BFEA"/>
    <w:lvl w:ilvl="0" w:tplc="5B80CF66">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64C0749"/>
    <w:multiLevelType w:val="multilevel"/>
    <w:tmpl w:val="46F4601E"/>
    <w:lvl w:ilvl="0">
      <w:start w:val="10"/>
      <w:numFmt w:val="lowerLetter"/>
      <w:lvlText w:val="%1)"/>
      <w:lvlJc w:val="left"/>
      <w:pPr>
        <w:ind w:left="13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C8F60AA"/>
    <w:multiLevelType w:val="hybridMultilevel"/>
    <w:tmpl w:val="41F4A21C"/>
    <w:lvl w:ilvl="0" w:tplc="D9948630">
      <w:start w:val="2015"/>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16"/>
  </w:num>
  <w:num w:numId="5">
    <w:abstractNumId w:val="22"/>
  </w:num>
  <w:num w:numId="6">
    <w:abstractNumId w:val="0"/>
  </w:num>
  <w:num w:numId="7">
    <w:abstractNumId w:val="20"/>
  </w:num>
  <w:num w:numId="8">
    <w:abstractNumId w:val="30"/>
  </w:num>
  <w:num w:numId="9">
    <w:abstractNumId w:val="27"/>
  </w:num>
  <w:num w:numId="10">
    <w:abstractNumId w:val="31"/>
  </w:num>
  <w:num w:numId="11">
    <w:abstractNumId w:val="32"/>
  </w:num>
  <w:num w:numId="12">
    <w:abstractNumId w:val="26"/>
  </w:num>
  <w:num w:numId="13">
    <w:abstractNumId w:val="23"/>
  </w:num>
  <w:num w:numId="14">
    <w:abstractNumId w:val="21"/>
  </w:num>
  <w:num w:numId="15">
    <w:abstractNumId w:val="34"/>
  </w:num>
  <w:num w:numId="16">
    <w:abstractNumId w:val="25"/>
  </w:num>
  <w:num w:numId="17">
    <w:abstractNumId w:val="24"/>
  </w:num>
  <w:num w:numId="18">
    <w:abstractNumId w:val="29"/>
  </w:num>
  <w:num w:numId="19">
    <w:abstractNumId w:val="28"/>
  </w:num>
  <w:num w:numId="20">
    <w:abstractNumId w:val="33"/>
  </w:num>
  <w:num w:numId="21">
    <w:abstractNumId w:val="35"/>
  </w:num>
  <w:num w:numId="2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3F"/>
    <w:rsid w:val="0000078F"/>
    <w:rsid w:val="00000E59"/>
    <w:rsid w:val="00001BA8"/>
    <w:rsid w:val="00002C18"/>
    <w:rsid w:val="0000360B"/>
    <w:rsid w:val="00004885"/>
    <w:rsid w:val="00005A58"/>
    <w:rsid w:val="00005F99"/>
    <w:rsid w:val="0000697F"/>
    <w:rsid w:val="0001055A"/>
    <w:rsid w:val="00010FAD"/>
    <w:rsid w:val="000120A4"/>
    <w:rsid w:val="00012391"/>
    <w:rsid w:val="00015C17"/>
    <w:rsid w:val="00017B2E"/>
    <w:rsid w:val="000230C1"/>
    <w:rsid w:val="0002528D"/>
    <w:rsid w:val="000258EB"/>
    <w:rsid w:val="00030350"/>
    <w:rsid w:val="00030606"/>
    <w:rsid w:val="000311B0"/>
    <w:rsid w:val="000341AE"/>
    <w:rsid w:val="00035A43"/>
    <w:rsid w:val="000368B5"/>
    <w:rsid w:val="00036F4C"/>
    <w:rsid w:val="00037FA7"/>
    <w:rsid w:val="0004099D"/>
    <w:rsid w:val="00040F41"/>
    <w:rsid w:val="00041150"/>
    <w:rsid w:val="0004210B"/>
    <w:rsid w:val="00042B33"/>
    <w:rsid w:val="0004536F"/>
    <w:rsid w:val="00050D66"/>
    <w:rsid w:val="00050EA4"/>
    <w:rsid w:val="0005256E"/>
    <w:rsid w:val="000537B2"/>
    <w:rsid w:val="00054647"/>
    <w:rsid w:val="00055ED8"/>
    <w:rsid w:val="00057AF8"/>
    <w:rsid w:val="00057DBF"/>
    <w:rsid w:val="00060C7A"/>
    <w:rsid w:val="00060D98"/>
    <w:rsid w:val="00064B20"/>
    <w:rsid w:val="00067765"/>
    <w:rsid w:val="00071FD3"/>
    <w:rsid w:val="000727C4"/>
    <w:rsid w:val="00075B67"/>
    <w:rsid w:val="00075C11"/>
    <w:rsid w:val="000824D0"/>
    <w:rsid w:val="00085F72"/>
    <w:rsid w:val="000869B0"/>
    <w:rsid w:val="00090069"/>
    <w:rsid w:val="00090AD5"/>
    <w:rsid w:val="00090D3C"/>
    <w:rsid w:val="00091623"/>
    <w:rsid w:val="00091FC0"/>
    <w:rsid w:val="000922AD"/>
    <w:rsid w:val="00092D9C"/>
    <w:rsid w:val="000930C7"/>
    <w:rsid w:val="00094077"/>
    <w:rsid w:val="00094E8C"/>
    <w:rsid w:val="000952D2"/>
    <w:rsid w:val="0009649C"/>
    <w:rsid w:val="00097C47"/>
    <w:rsid w:val="000A06FD"/>
    <w:rsid w:val="000A110F"/>
    <w:rsid w:val="000A348C"/>
    <w:rsid w:val="000A5B8B"/>
    <w:rsid w:val="000B03E9"/>
    <w:rsid w:val="000B4AC3"/>
    <w:rsid w:val="000B541E"/>
    <w:rsid w:val="000B5509"/>
    <w:rsid w:val="000B6299"/>
    <w:rsid w:val="000B6D94"/>
    <w:rsid w:val="000B768F"/>
    <w:rsid w:val="000B7BA2"/>
    <w:rsid w:val="000C0976"/>
    <w:rsid w:val="000C2EE0"/>
    <w:rsid w:val="000C3037"/>
    <w:rsid w:val="000C383E"/>
    <w:rsid w:val="000D0737"/>
    <w:rsid w:val="000D2586"/>
    <w:rsid w:val="000D3B75"/>
    <w:rsid w:val="000D4DE7"/>
    <w:rsid w:val="000D54E1"/>
    <w:rsid w:val="000D5825"/>
    <w:rsid w:val="000D5CA9"/>
    <w:rsid w:val="000D64B0"/>
    <w:rsid w:val="000D6C93"/>
    <w:rsid w:val="000D77D5"/>
    <w:rsid w:val="000E2050"/>
    <w:rsid w:val="000E2739"/>
    <w:rsid w:val="000E283E"/>
    <w:rsid w:val="000E2BB1"/>
    <w:rsid w:val="000E2BCE"/>
    <w:rsid w:val="000E4A1F"/>
    <w:rsid w:val="000E753A"/>
    <w:rsid w:val="000E794F"/>
    <w:rsid w:val="000F1FE0"/>
    <w:rsid w:val="000F22CB"/>
    <w:rsid w:val="000F3F89"/>
    <w:rsid w:val="000F423B"/>
    <w:rsid w:val="000F4618"/>
    <w:rsid w:val="000F6653"/>
    <w:rsid w:val="000F6EE0"/>
    <w:rsid w:val="001007DA"/>
    <w:rsid w:val="00103697"/>
    <w:rsid w:val="00103C6B"/>
    <w:rsid w:val="0010489B"/>
    <w:rsid w:val="00105946"/>
    <w:rsid w:val="00107C37"/>
    <w:rsid w:val="0011334E"/>
    <w:rsid w:val="00113B59"/>
    <w:rsid w:val="0011424E"/>
    <w:rsid w:val="00115625"/>
    <w:rsid w:val="00116EE3"/>
    <w:rsid w:val="0011777B"/>
    <w:rsid w:val="00120097"/>
    <w:rsid w:val="00120BB6"/>
    <w:rsid w:val="0012159F"/>
    <w:rsid w:val="00122350"/>
    <w:rsid w:val="001223EB"/>
    <w:rsid w:val="00122554"/>
    <w:rsid w:val="00123991"/>
    <w:rsid w:val="001242A4"/>
    <w:rsid w:val="00126283"/>
    <w:rsid w:val="00127B86"/>
    <w:rsid w:val="001308E8"/>
    <w:rsid w:val="0013091F"/>
    <w:rsid w:val="001331C9"/>
    <w:rsid w:val="001339E7"/>
    <w:rsid w:val="00137198"/>
    <w:rsid w:val="001415F3"/>
    <w:rsid w:val="00142AD1"/>
    <w:rsid w:val="00144DCD"/>
    <w:rsid w:val="00145716"/>
    <w:rsid w:val="001474DF"/>
    <w:rsid w:val="00147D90"/>
    <w:rsid w:val="00152F73"/>
    <w:rsid w:val="00154E04"/>
    <w:rsid w:val="0015582F"/>
    <w:rsid w:val="001558D6"/>
    <w:rsid w:val="001562A7"/>
    <w:rsid w:val="00156A3B"/>
    <w:rsid w:val="001578F2"/>
    <w:rsid w:val="00161462"/>
    <w:rsid w:val="0016553B"/>
    <w:rsid w:val="00175FA5"/>
    <w:rsid w:val="00176CCD"/>
    <w:rsid w:val="0017754B"/>
    <w:rsid w:val="00177AA5"/>
    <w:rsid w:val="00181771"/>
    <w:rsid w:val="00181B1F"/>
    <w:rsid w:val="00181B87"/>
    <w:rsid w:val="00182637"/>
    <w:rsid w:val="0018277D"/>
    <w:rsid w:val="001830E2"/>
    <w:rsid w:val="00183848"/>
    <w:rsid w:val="00184146"/>
    <w:rsid w:val="00184245"/>
    <w:rsid w:val="00184FC1"/>
    <w:rsid w:val="0018604C"/>
    <w:rsid w:val="001862C4"/>
    <w:rsid w:val="00186368"/>
    <w:rsid w:val="001868E2"/>
    <w:rsid w:val="00192741"/>
    <w:rsid w:val="001969AE"/>
    <w:rsid w:val="001A0440"/>
    <w:rsid w:val="001A20CD"/>
    <w:rsid w:val="001A339B"/>
    <w:rsid w:val="001A3B7C"/>
    <w:rsid w:val="001A3E34"/>
    <w:rsid w:val="001A5234"/>
    <w:rsid w:val="001A645E"/>
    <w:rsid w:val="001A719E"/>
    <w:rsid w:val="001A7519"/>
    <w:rsid w:val="001B09C9"/>
    <w:rsid w:val="001B1AFD"/>
    <w:rsid w:val="001B2092"/>
    <w:rsid w:val="001B23D4"/>
    <w:rsid w:val="001B268C"/>
    <w:rsid w:val="001B331B"/>
    <w:rsid w:val="001B463F"/>
    <w:rsid w:val="001B5D18"/>
    <w:rsid w:val="001B6903"/>
    <w:rsid w:val="001B6C45"/>
    <w:rsid w:val="001B7AE8"/>
    <w:rsid w:val="001C1978"/>
    <w:rsid w:val="001C1A4A"/>
    <w:rsid w:val="001C1C34"/>
    <w:rsid w:val="001C47BF"/>
    <w:rsid w:val="001C4A51"/>
    <w:rsid w:val="001C524D"/>
    <w:rsid w:val="001C52A7"/>
    <w:rsid w:val="001C6CB0"/>
    <w:rsid w:val="001C740C"/>
    <w:rsid w:val="001C7A61"/>
    <w:rsid w:val="001D0450"/>
    <w:rsid w:val="001D0992"/>
    <w:rsid w:val="001D09DA"/>
    <w:rsid w:val="001D15CA"/>
    <w:rsid w:val="001D183D"/>
    <w:rsid w:val="001D1D8C"/>
    <w:rsid w:val="001D1EAB"/>
    <w:rsid w:val="001D2692"/>
    <w:rsid w:val="001E030B"/>
    <w:rsid w:val="001E13C3"/>
    <w:rsid w:val="001E2A38"/>
    <w:rsid w:val="001F07E4"/>
    <w:rsid w:val="001F1EC3"/>
    <w:rsid w:val="001F30C9"/>
    <w:rsid w:val="001F685F"/>
    <w:rsid w:val="00200413"/>
    <w:rsid w:val="002015C1"/>
    <w:rsid w:val="002017C5"/>
    <w:rsid w:val="00201CA2"/>
    <w:rsid w:val="00201FD3"/>
    <w:rsid w:val="00202C45"/>
    <w:rsid w:val="00204A1B"/>
    <w:rsid w:val="00205D8A"/>
    <w:rsid w:val="00207335"/>
    <w:rsid w:val="00207D5E"/>
    <w:rsid w:val="002109A6"/>
    <w:rsid w:val="0021211B"/>
    <w:rsid w:val="00213103"/>
    <w:rsid w:val="00213A07"/>
    <w:rsid w:val="0022010C"/>
    <w:rsid w:val="0022014C"/>
    <w:rsid w:val="00220B0D"/>
    <w:rsid w:val="002263B6"/>
    <w:rsid w:val="00226484"/>
    <w:rsid w:val="00230D06"/>
    <w:rsid w:val="002318E7"/>
    <w:rsid w:val="002324C1"/>
    <w:rsid w:val="002324E0"/>
    <w:rsid w:val="00232DFB"/>
    <w:rsid w:val="00232EF0"/>
    <w:rsid w:val="002359DB"/>
    <w:rsid w:val="00240BA2"/>
    <w:rsid w:val="00240D1E"/>
    <w:rsid w:val="00241499"/>
    <w:rsid w:val="00241D78"/>
    <w:rsid w:val="00241F76"/>
    <w:rsid w:val="00244511"/>
    <w:rsid w:val="00244B21"/>
    <w:rsid w:val="002460FD"/>
    <w:rsid w:val="0024689C"/>
    <w:rsid w:val="002504AF"/>
    <w:rsid w:val="00250A06"/>
    <w:rsid w:val="00250C13"/>
    <w:rsid w:val="00251F76"/>
    <w:rsid w:val="00252D10"/>
    <w:rsid w:val="0025414D"/>
    <w:rsid w:val="0025720C"/>
    <w:rsid w:val="00257591"/>
    <w:rsid w:val="002576AF"/>
    <w:rsid w:val="0026058A"/>
    <w:rsid w:val="002615A3"/>
    <w:rsid w:val="00261ACD"/>
    <w:rsid w:val="002633F2"/>
    <w:rsid w:val="002643F9"/>
    <w:rsid w:val="002644A6"/>
    <w:rsid w:val="00264F3A"/>
    <w:rsid w:val="002650FC"/>
    <w:rsid w:val="00266CCB"/>
    <w:rsid w:val="0026785F"/>
    <w:rsid w:val="00267AD7"/>
    <w:rsid w:val="00270147"/>
    <w:rsid w:val="00270D19"/>
    <w:rsid w:val="00271A6B"/>
    <w:rsid w:val="002721FF"/>
    <w:rsid w:val="0027232A"/>
    <w:rsid w:val="00275EC6"/>
    <w:rsid w:val="002761D6"/>
    <w:rsid w:val="002778BF"/>
    <w:rsid w:val="00277B7D"/>
    <w:rsid w:val="00277FBE"/>
    <w:rsid w:val="00280255"/>
    <w:rsid w:val="0028308B"/>
    <w:rsid w:val="00283599"/>
    <w:rsid w:val="002858BD"/>
    <w:rsid w:val="00285AF9"/>
    <w:rsid w:val="00286F54"/>
    <w:rsid w:val="0028739B"/>
    <w:rsid w:val="0029002C"/>
    <w:rsid w:val="00291973"/>
    <w:rsid w:val="002924E7"/>
    <w:rsid w:val="00292721"/>
    <w:rsid w:val="00292805"/>
    <w:rsid w:val="00294AB6"/>
    <w:rsid w:val="00295BF4"/>
    <w:rsid w:val="002A331E"/>
    <w:rsid w:val="002A38E1"/>
    <w:rsid w:val="002A5971"/>
    <w:rsid w:val="002A5CF8"/>
    <w:rsid w:val="002A6723"/>
    <w:rsid w:val="002B0C5B"/>
    <w:rsid w:val="002B2167"/>
    <w:rsid w:val="002B2AB1"/>
    <w:rsid w:val="002B4161"/>
    <w:rsid w:val="002B4FAC"/>
    <w:rsid w:val="002B5B03"/>
    <w:rsid w:val="002B6554"/>
    <w:rsid w:val="002B669A"/>
    <w:rsid w:val="002B6842"/>
    <w:rsid w:val="002B73D8"/>
    <w:rsid w:val="002C0865"/>
    <w:rsid w:val="002C1A6E"/>
    <w:rsid w:val="002C1F1B"/>
    <w:rsid w:val="002C1FE4"/>
    <w:rsid w:val="002C2567"/>
    <w:rsid w:val="002C2C14"/>
    <w:rsid w:val="002C4241"/>
    <w:rsid w:val="002C4E17"/>
    <w:rsid w:val="002D188D"/>
    <w:rsid w:val="002D189F"/>
    <w:rsid w:val="002D1BD7"/>
    <w:rsid w:val="002D1FB3"/>
    <w:rsid w:val="002D66A3"/>
    <w:rsid w:val="002E0492"/>
    <w:rsid w:val="002E0610"/>
    <w:rsid w:val="002E1904"/>
    <w:rsid w:val="002E256E"/>
    <w:rsid w:val="002E2DF6"/>
    <w:rsid w:val="002E4DF9"/>
    <w:rsid w:val="002E53DC"/>
    <w:rsid w:val="002E561F"/>
    <w:rsid w:val="002E5629"/>
    <w:rsid w:val="002E56DA"/>
    <w:rsid w:val="002E5B70"/>
    <w:rsid w:val="002E650B"/>
    <w:rsid w:val="002F130D"/>
    <w:rsid w:val="002F1311"/>
    <w:rsid w:val="002F1828"/>
    <w:rsid w:val="002F5D63"/>
    <w:rsid w:val="002F5E34"/>
    <w:rsid w:val="002F688E"/>
    <w:rsid w:val="002F7849"/>
    <w:rsid w:val="00303B15"/>
    <w:rsid w:val="00306333"/>
    <w:rsid w:val="00306440"/>
    <w:rsid w:val="0031045C"/>
    <w:rsid w:val="00313143"/>
    <w:rsid w:val="0031337E"/>
    <w:rsid w:val="00313436"/>
    <w:rsid w:val="0031344D"/>
    <w:rsid w:val="00313BF7"/>
    <w:rsid w:val="00316029"/>
    <w:rsid w:val="003160E9"/>
    <w:rsid w:val="0031644B"/>
    <w:rsid w:val="0031669E"/>
    <w:rsid w:val="00320E84"/>
    <w:rsid w:val="00321C7A"/>
    <w:rsid w:val="003224F7"/>
    <w:rsid w:val="00323756"/>
    <w:rsid w:val="00325200"/>
    <w:rsid w:val="00331484"/>
    <w:rsid w:val="00331B03"/>
    <w:rsid w:val="003337C3"/>
    <w:rsid w:val="00333A21"/>
    <w:rsid w:val="00333F4D"/>
    <w:rsid w:val="0033513E"/>
    <w:rsid w:val="0033553D"/>
    <w:rsid w:val="00341495"/>
    <w:rsid w:val="00342603"/>
    <w:rsid w:val="00343C6A"/>
    <w:rsid w:val="0034570B"/>
    <w:rsid w:val="00346010"/>
    <w:rsid w:val="003476D5"/>
    <w:rsid w:val="00351A33"/>
    <w:rsid w:val="00352671"/>
    <w:rsid w:val="00352694"/>
    <w:rsid w:val="00352E5E"/>
    <w:rsid w:val="00356028"/>
    <w:rsid w:val="003567C2"/>
    <w:rsid w:val="0035722F"/>
    <w:rsid w:val="003607DA"/>
    <w:rsid w:val="00360AF9"/>
    <w:rsid w:val="00361112"/>
    <w:rsid w:val="00361417"/>
    <w:rsid w:val="0036179E"/>
    <w:rsid w:val="00361887"/>
    <w:rsid w:val="00361B4F"/>
    <w:rsid w:val="00362230"/>
    <w:rsid w:val="00362AE0"/>
    <w:rsid w:val="00362EFE"/>
    <w:rsid w:val="0036533F"/>
    <w:rsid w:val="00367D53"/>
    <w:rsid w:val="00370CB3"/>
    <w:rsid w:val="003717A6"/>
    <w:rsid w:val="00371EA7"/>
    <w:rsid w:val="00373899"/>
    <w:rsid w:val="00374A05"/>
    <w:rsid w:val="00380D80"/>
    <w:rsid w:val="003811F5"/>
    <w:rsid w:val="003815AF"/>
    <w:rsid w:val="00383984"/>
    <w:rsid w:val="0038672C"/>
    <w:rsid w:val="00387658"/>
    <w:rsid w:val="0039246C"/>
    <w:rsid w:val="00392F2F"/>
    <w:rsid w:val="003943B9"/>
    <w:rsid w:val="00395F28"/>
    <w:rsid w:val="00396123"/>
    <w:rsid w:val="0039726E"/>
    <w:rsid w:val="00397F03"/>
    <w:rsid w:val="003A0572"/>
    <w:rsid w:val="003A2D20"/>
    <w:rsid w:val="003A4B31"/>
    <w:rsid w:val="003A69F3"/>
    <w:rsid w:val="003B0188"/>
    <w:rsid w:val="003B0374"/>
    <w:rsid w:val="003B2B59"/>
    <w:rsid w:val="003B422A"/>
    <w:rsid w:val="003C0494"/>
    <w:rsid w:val="003C0787"/>
    <w:rsid w:val="003C12DB"/>
    <w:rsid w:val="003C1F8B"/>
    <w:rsid w:val="003C56C2"/>
    <w:rsid w:val="003C5D1C"/>
    <w:rsid w:val="003C6608"/>
    <w:rsid w:val="003D1308"/>
    <w:rsid w:val="003D1483"/>
    <w:rsid w:val="003D3045"/>
    <w:rsid w:val="003D728E"/>
    <w:rsid w:val="003E1FDA"/>
    <w:rsid w:val="003E28DE"/>
    <w:rsid w:val="003E3E7A"/>
    <w:rsid w:val="003E5EE5"/>
    <w:rsid w:val="003E67B3"/>
    <w:rsid w:val="003E6A75"/>
    <w:rsid w:val="003E6DEC"/>
    <w:rsid w:val="003E79EB"/>
    <w:rsid w:val="003F3CA3"/>
    <w:rsid w:val="003F4168"/>
    <w:rsid w:val="003F5E3D"/>
    <w:rsid w:val="003F6324"/>
    <w:rsid w:val="003F6380"/>
    <w:rsid w:val="003F6FCC"/>
    <w:rsid w:val="003F7CD6"/>
    <w:rsid w:val="003F7D5D"/>
    <w:rsid w:val="0040095F"/>
    <w:rsid w:val="004011C7"/>
    <w:rsid w:val="00402D7F"/>
    <w:rsid w:val="004047F7"/>
    <w:rsid w:val="00405080"/>
    <w:rsid w:val="00405178"/>
    <w:rsid w:val="00406C9C"/>
    <w:rsid w:val="0040722A"/>
    <w:rsid w:val="00407CCE"/>
    <w:rsid w:val="00407E50"/>
    <w:rsid w:val="00410201"/>
    <w:rsid w:val="004112FA"/>
    <w:rsid w:val="00411E97"/>
    <w:rsid w:val="0041285F"/>
    <w:rsid w:val="004174CF"/>
    <w:rsid w:val="004176A9"/>
    <w:rsid w:val="00420BCB"/>
    <w:rsid w:val="00421998"/>
    <w:rsid w:val="00422E08"/>
    <w:rsid w:val="004241ED"/>
    <w:rsid w:val="004244C4"/>
    <w:rsid w:val="0042673D"/>
    <w:rsid w:val="004274BF"/>
    <w:rsid w:val="004278C0"/>
    <w:rsid w:val="00427D64"/>
    <w:rsid w:val="00427F5E"/>
    <w:rsid w:val="00430692"/>
    <w:rsid w:val="004342A8"/>
    <w:rsid w:val="00435CDF"/>
    <w:rsid w:val="0043666F"/>
    <w:rsid w:val="00437D77"/>
    <w:rsid w:val="00440D3C"/>
    <w:rsid w:val="00442D7E"/>
    <w:rsid w:val="00443DCD"/>
    <w:rsid w:val="00445765"/>
    <w:rsid w:val="004461A6"/>
    <w:rsid w:val="00446625"/>
    <w:rsid w:val="004470FC"/>
    <w:rsid w:val="0045182D"/>
    <w:rsid w:val="004526D9"/>
    <w:rsid w:val="00453331"/>
    <w:rsid w:val="004544F0"/>
    <w:rsid w:val="004550B9"/>
    <w:rsid w:val="00457591"/>
    <w:rsid w:val="00461D05"/>
    <w:rsid w:val="00461FF2"/>
    <w:rsid w:val="004643BA"/>
    <w:rsid w:val="0046465E"/>
    <w:rsid w:val="00465513"/>
    <w:rsid w:val="00465E4D"/>
    <w:rsid w:val="00466A2D"/>
    <w:rsid w:val="00466D53"/>
    <w:rsid w:val="00471035"/>
    <w:rsid w:val="00472EC7"/>
    <w:rsid w:val="004737E0"/>
    <w:rsid w:val="004802A8"/>
    <w:rsid w:val="0048038F"/>
    <w:rsid w:val="004809F4"/>
    <w:rsid w:val="004830C8"/>
    <w:rsid w:val="004830CE"/>
    <w:rsid w:val="00483525"/>
    <w:rsid w:val="004845E9"/>
    <w:rsid w:val="00485398"/>
    <w:rsid w:val="00487D4F"/>
    <w:rsid w:val="00490076"/>
    <w:rsid w:val="0049185C"/>
    <w:rsid w:val="00491A0F"/>
    <w:rsid w:val="00492B45"/>
    <w:rsid w:val="0049338B"/>
    <w:rsid w:val="004954FE"/>
    <w:rsid w:val="004960DC"/>
    <w:rsid w:val="00496398"/>
    <w:rsid w:val="0049695C"/>
    <w:rsid w:val="004978E8"/>
    <w:rsid w:val="004A0421"/>
    <w:rsid w:val="004A0DDC"/>
    <w:rsid w:val="004A216D"/>
    <w:rsid w:val="004A28E3"/>
    <w:rsid w:val="004A33D6"/>
    <w:rsid w:val="004A3458"/>
    <w:rsid w:val="004A694F"/>
    <w:rsid w:val="004A7969"/>
    <w:rsid w:val="004B0603"/>
    <w:rsid w:val="004B69EC"/>
    <w:rsid w:val="004B6F61"/>
    <w:rsid w:val="004B71AA"/>
    <w:rsid w:val="004C0F89"/>
    <w:rsid w:val="004C3BEF"/>
    <w:rsid w:val="004C6FA6"/>
    <w:rsid w:val="004C71AB"/>
    <w:rsid w:val="004C7E04"/>
    <w:rsid w:val="004D12DE"/>
    <w:rsid w:val="004D40E6"/>
    <w:rsid w:val="004D438E"/>
    <w:rsid w:val="004D5F5A"/>
    <w:rsid w:val="004E0348"/>
    <w:rsid w:val="004E30F0"/>
    <w:rsid w:val="004E34F1"/>
    <w:rsid w:val="004E35D9"/>
    <w:rsid w:val="004E3BB9"/>
    <w:rsid w:val="004E518F"/>
    <w:rsid w:val="004E5756"/>
    <w:rsid w:val="004E578E"/>
    <w:rsid w:val="004E5AA5"/>
    <w:rsid w:val="004E5D25"/>
    <w:rsid w:val="004E715A"/>
    <w:rsid w:val="004F0668"/>
    <w:rsid w:val="004F1D49"/>
    <w:rsid w:val="004F561A"/>
    <w:rsid w:val="004F7AC8"/>
    <w:rsid w:val="00500528"/>
    <w:rsid w:val="00501BA5"/>
    <w:rsid w:val="0050273F"/>
    <w:rsid w:val="005029CF"/>
    <w:rsid w:val="00504CD4"/>
    <w:rsid w:val="00505574"/>
    <w:rsid w:val="00505C26"/>
    <w:rsid w:val="00506853"/>
    <w:rsid w:val="00511B5E"/>
    <w:rsid w:val="00517216"/>
    <w:rsid w:val="0051741F"/>
    <w:rsid w:val="005220E7"/>
    <w:rsid w:val="005234B7"/>
    <w:rsid w:val="005252B8"/>
    <w:rsid w:val="005268D9"/>
    <w:rsid w:val="00527528"/>
    <w:rsid w:val="0052757E"/>
    <w:rsid w:val="00527696"/>
    <w:rsid w:val="00527965"/>
    <w:rsid w:val="0052797A"/>
    <w:rsid w:val="00530002"/>
    <w:rsid w:val="00531165"/>
    <w:rsid w:val="00531276"/>
    <w:rsid w:val="00532DB2"/>
    <w:rsid w:val="00533D03"/>
    <w:rsid w:val="00535516"/>
    <w:rsid w:val="00535595"/>
    <w:rsid w:val="00535A12"/>
    <w:rsid w:val="00541D2C"/>
    <w:rsid w:val="005428DA"/>
    <w:rsid w:val="00542DCA"/>
    <w:rsid w:val="00545B74"/>
    <w:rsid w:val="00545D10"/>
    <w:rsid w:val="00545D14"/>
    <w:rsid w:val="005468D8"/>
    <w:rsid w:val="00546C35"/>
    <w:rsid w:val="00547526"/>
    <w:rsid w:val="0054755E"/>
    <w:rsid w:val="00552718"/>
    <w:rsid w:val="00553733"/>
    <w:rsid w:val="00554FCC"/>
    <w:rsid w:val="00555A80"/>
    <w:rsid w:val="00555B5F"/>
    <w:rsid w:val="00556544"/>
    <w:rsid w:val="0056064A"/>
    <w:rsid w:val="00560CE7"/>
    <w:rsid w:val="005624FE"/>
    <w:rsid w:val="00563BB9"/>
    <w:rsid w:val="00563DAC"/>
    <w:rsid w:val="00564B5E"/>
    <w:rsid w:val="0056558B"/>
    <w:rsid w:val="00565D73"/>
    <w:rsid w:val="005665CC"/>
    <w:rsid w:val="0056667E"/>
    <w:rsid w:val="005675EE"/>
    <w:rsid w:val="00570875"/>
    <w:rsid w:val="005756D0"/>
    <w:rsid w:val="005761DB"/>
    <w:rsid w:val="00576DBF"/>
    <w:rsid w:val="00577192"/>
    <w:rsid w:val="00580341"/>
    <w:rsid w:val="00582B21"/>
    <w:rsid w:val="00583C8E"/>
    <w:rsid w:val="005904D6"/>
    <w:rsid w:val="005909E9"/>
    <w:rsid w:val="00590ADD"/>
    <w:rsid w:val="00590CFB"/>
    <w:rsid w:val="00592221"/>
    <w:rsid w:val="00594B84"/>
    <w:rsid w:val="00594FD6"/>
    <w:rsid w:val="0059608A"/>
    <w:rsid w:val="00596FB8"/>
    <w:rsid w:val="005975EE"/>
    <w:rsid w:val="005978B3"/>
    <w:rsid w:val="00597AEB"/>
    <w:rsid w:val="005A044B"/>
    <w:rsid w:val="005A3348"/>
    <w:rsid w:val="005A5660"/>
    <w:rsid w:val="005B08AA"/>
    <w:rsid w:val="005B2431"/>
    <w:rsid w:val="005B3EC5"/>
    <w:rsid w:val="005B4AC8"/>
    <w:rsid w:val="005B5660"/>
    <w:rsid w:val="005B7354"/>
    <w:rsid w:val="005B7400"/>
    <w:rsid w:val="005B77AD"/>
    <w:rsid w:val="005B7839"/>
    <w:rsid w:val="005C05DC"/>
    <w:rsid w:val="005C1DA4"/>
    <w:rsid w:val="005C2F9B"/>
    <w:rsid w:val="005C5F38"/>
    <w:rsid w:val="005C602F"/>
    <w:rsid w:val="005C7D4C"/>
    <w:rsid w:val="005D07C0"/>
    <w:rsid w:val="005D0C08"/>
    <w:rsid w:val="005D0C4F"/>
    <w:rsid w:val="005D10AB"/>
    <w:rsid w:val="005D3658"/>
    <w:rsid w:val="005D45CF"/>
    <w:rsid w:val="005D74DE"/>
    <w:rsid w:val="005D79FF"/>
    <w:rsid w:val="005E0792"/>
    <w:rsid w:val="005E17A2"/>
    <w:rsid w:val="005E1E7A"/>
    <w:rsid w:val="005E352E"/>
    <w:rsid w:val="005E3D13"/>
    <w:rsid w:val="005E6F2F"/>
    <w:rsid w:val="005E76D0"/>
    <w:rsid w:val="005F2EE9"/>
    <w:rsid w:val="005F4A39"/>
    <w:rsid w:val="005F6DE8"/>
    <w:rsid w:val="00601191"/>
    <w:rsid w:val="0060120F"/>
    <w:rsid w:val="006049A6"/>
    <w:rsid w:val="00604E52"/>
    <w:rsid w:val="006069DC"/>
    <w:rsid w:val="00613122"/>
    <w:rsid w:val="0061346D"/>
    <w:rsid w:val="00613695"/>
    <w:rsid w:val="006140B8"/>
    <w:rsid w:val="006143F2"/>
    <w:rsid w:val="00614ED0"/>
    <w:rsid w:val="0061535E"/>
    <w:rsid w:val="00615370"/>
    <w:rsid w:val="00615DA5"/>
    <w:rsid w:val="006160F0"/>
    <w:rsid w:val="006170C2"/>
    <w:rsid w:val="00617D3B"/>
    <w:rsid w:val="00617E59"/>
    <w:rsid w:val="006201B0"/>
    <w:rsid w:val="006210B2"/>
    <w:rsid w:val="00621618"/>
    <w:rsid w:val="006220D1"/>
    <w:rsid w:val="00624809"/>
    <w:rsid w:val="00624BEE"/>
    <w:rsid w:val="00625F44"/>
    <w:rsid w:val="006323C9"/>
    <w:rsid w:val="006327D9"/>
    <w:rsid w:val="00634070"/>
    <w:rsid w:val="00634D28"/>
    <w:rsid w:val="006371B7"/>
    <w:rsid w:val="00637FC3"/>
    <w:rsid w:val="006401DB"/>
    <w:rsid w:val="00640C66"/>
    <w:rsid w:val="00642D63"/>
    <w:rsid w:val="006442B5"/>
    <w:rsid w:val="00644BF9"/>
    <w:rsid w:val="00645BA1"/>
    <w:rsid w:val="00650E79"/>
    <w:rsid w:val="006514DD"/>
    <w:rsid w:val="006539E1"/>
    <w:rsid w:val="00654366"/>
    <w:rsid w:val="00654622"/>
    <w:rsid w:val="00656E6A"/>
    <w:rsid w:val="00660F46"/>
    <w:rsid w:val="0066141C"/>
    <w:rsid w:val="0066267A"/>
    <w:rsid w:val="006630BF"/>
    <w:rsid w:val="00663636"/>
    <w:rsid w:val="00663CEE"/>
    <w:rsid w:val="00664288"/>
    <w:rsid w:val="00664E57"/>
    <w:rsid w:val="00665185"/>
    <w:rsid w:val="00665E91"/>
    <w:rsid w:val="00667563"/>
    <w:rsid w:val="00667C7B"/>
    <w:rsid w:val="00671527"/>
    <w:rsid w:val="0067231F"/>
    <w:rsid w:val="00672955"/>
    <w:rsid w:val="0067459A"/>
    <w:rsid w:val="00674A1D"/>
    <w:rsid w:val="00674CE8"/>
    <w:rsid w:val="006758DB"/>
    <w:rsid w:val="00677AD3"/>
    <w:rsid w:val="0068028A"/>
    <w:rsid w:val="0068049D"/>
    <w:rsid w:val="0068060E"/>
    <w:rsid w:val="006834CB"/>
    <w:rsid w:val="00683842"/>
    <w:rsid w:val="0068419F"/>
    <w:rsid w:val="00685DF9"/>
    <w:rsid w:val="00686E37"/>
    <w:rsid w:val="00687AB4"/>
    <w:rsid w:val="00690940"/>
    <w:rsid w:val="00691A25"/>
    <w:rsid w:val="00692123"/>
    <w:rsid w:val="00693AFF"/>
    <w:rsid w:val="006947C4"/>
    <w:rsid w:val="00697C9F"/>
    <w:rsid w:val="00697ED6"/>
    <w:rsid w:val="006A0F9C"/>
    <w:rsid w:val="006A1807"/>
    <w:rsid w:val="006A1B3C"/>
    <w:rsid w:val="006A2ACB"/>
    <w:rsid w:val="006A4031"/>
    <w:rsid w:val="006A61F6"/>
    <w:rsid w:val="006A670A"/>
    <w:rsid w:val="006B0981"/>
    <w:rsid w:val="006B0AE6"/>
    <w:rsid w:val="006B0BBF"/>
    <w:rsid w:val="006B1AE4"/>
    <w:rsid w:val="006B2107"/>
    <w:rsid w:val="006B21F4"/>
    <w:rsid w:val="006B3CDD"/>
    <w:rsid w:val="006B3D2E"/>
    <w:rsid w:val="006B4021"/>
    <w:rsid w:val="006B6A35"/>
    <w:rsid w:val="006B6E40"/>
    <w:rsid w:val="006B6EAD"/>
    <w:rsid w:val="006B7193"/>
    <w:rsid w:val="006B7C22"/>
    <w:rsid w:val="006C0458"/>
    <w:rsid w:val="006C0EE9"/>
    <w:rsid w:val="006C1AE2"/>
    <w:rsid w:val="006C24C6"/>
    <w:rsid w:val="006C4096"/>
    <w:rsid w:val="006C58AF"/>
    <w:rsid w:val="006C64DD"/>
    <w:rsid w:val="006C7F10"/>
    <w:rsid w:val="006D1588"/>
    <w:rsid w:val="006D1930"/>
    <w:rsid w:val="006D2A4C"/>
    <w:rsid w:val="006D3551"/>
    <w:rsid w:val="006D53D3"/>
    <w:rsid w:val="006D5D70"/>
    <w:rsid w:val="006D6A17"/>
    <w:rsid w:val="006D7D87"/>
    <w:rsid w:val="006E0404"/>
    <w:rsid w:val="006E07F2"/>
    <w:rsid w:val="006E0F96"/>
    <w:rsid w:val="006E3201"/>
    <w:rsid w:val="006E57FA"/>
    <w:rsid w:val="006F22EB"/>
    <w:rsid w:val="006F2712"/>
    <w:rsid w:val="006F33E4"/>
    <w:rsid w:val="006F3C3A"/>
    <w:rsid w:val="006F4FD9"/>
    <w:rsid w:val="006F5C24"/>
    <w:rsid w:val="0070037C"/>
    <w:rsid w:val="00700B0F"/>
    <w:rsid w:val="007011EB"/>
    <w:rsid w:val="0070144C"/>
    <w:rsid w:val="00701D4E"/>
    <w:rsid w:val="00702439"/>
    <w:rsid w:val="00702F67"/>
    <w:rsid w:val="007033A3"/>
    <w:rsid w:val="00706355"/>
    <w:rsid w:val="00707307"/>
    <w:rsid w:val="007077E9"/>
    <w:rsid w:val="00707B61"/>
    <w:rsid w:val="00711E80"/>
    <w:rsid w:val="00714F4E"/>
    <w:rsid w:val="00715096"/>
    <w:rsid w:val="007154FD"/>
    <w:rsid w:val="00716B52"/>
    <w:rsid w:val="00720A81"/>
    <w:rsid w:val="00720BA4"/>
    <w:rsid w:val="00721A3E"/>
    <w:rsid w:val="007223A2"/>
    <w:rsid w:val="007223B4"/>
    <w:rsid w:val="0072262D"/>
    <w:rsid w:val="0072299F"/>
    <w:rsid w:val="0072366F"/>
    <w:rsid w:val="007236B4"/>
    <w:rsid w:val="00723D7D"/>
    <w:rsid w:val="00723DEF"/>
    <w:rsid w:val="00723E63"/>
    <w:rsid w:val="0072606F"/>
    <w:rsid w:val="00727153"/>
    <w:rsid w:val="00727A5A"/>
    <w:rsid w:val="00732376"/>
    <w:rsid w:val="007323DC"/>
    <w:rsid w:val="007340E9"/>
    <w:rsid w:val="00734314"/>
    <w:rsid w:val="00737E15"/>
    <w:rsid w:val="0074059E"/>
    <w:rsid w:val="00740928"/>
    <w:rsid w:val="00742D7D"/>
    <w:rsid w:val="00742E33"/>
    <w:rsid w:val="007441C9"/>
    <w:rsid w:val="0074424D"/>
    <w:rsid w:val="0074511E"/>
    <w:rsid w:val="00746493"/>
    <w:rsid w:val="007464E6"/>
    <w:rsid w:val="00746881"/>
    <w:rsid w:val="00751912"/>
    <w:rsid w:val="00751F60"/>
    <w:rsid w:val="007539A4"/>
    <w:rsid w:val="00754469"/>
    <w:rsid w:val="007567C2"/>
    <w:rsid w:val="007604E5"/>
    <w:rsid w:val="00760700"/>
    <w:rsid w:val="00760D17"/>
    <w:rsid w:val="00761228"/>
    <w:rsid w:val="007620B5"/>
    <w:rsid w:val="00762694"/>
    <w:rsid w:val="0076423D"/>
    <w:rsid w:val="0076515B"/>
    <w:rsid w:val="00765672"/>
    <w:rsid w:val="0077016C"/>
    <w:rsid w:val="007702A1"/>
    <w:rsid w:val="00771DC4"/>
    <w:rsid w:val="007760D0"/>
    <w:rsid w:val="00776B1B"/>
    <w:rsid w:val="00777B46"/>
    <w:rsid w:val="00777BAB"/>
    <w:rsid w:val="00777E2E"/>
    <w:rsid w:val="00780444"/>
    <w:rsid w:val="007826C8"/>
    <w:rsid w:val="00782E29"/>
    <w:rsid w:val="00785928"/>
    <w:rsid w:val="00786157"/>
    <w:rsid w:val="00787B67"/>
    <w:rsid w:val="0079035B"/>
    <w:rsid w:val="007909A1"/>
    <w:rsid w:val="007909BB"/>
    <w:rsid w:val="00790FC8"/>
    <w:rsid w:val="007928C9"/>
    <w:rsid w:val="007930BF"/>
    <w:rsid w:val="0079376F"/>
    <w:rsid w:val="00794A0C"/>
    <w:rsid w:val="00794C53"/>
    <w:rsid w:val="00796392"/>
    <w:rsid w:val="007A0197"/>
    <w:rsid w:val="007A0D00"/>
    <w:rsid w:val="007A1807"/>
    <w:rsid w:val="007A1DD4"/>
    <w:rsid w:val="007A1E25"/>
    <w:rsid w:val="007A2902"/>
    <w:rsid w:val="007A3A2F"/>
    <w:rsid w:val="007A6502"/>
    <w:rsid w:val="007A73D1"/>
    <w:rsid w:val="007B026C"/>
    <w:rsid w:val="007B2631"/>
    <w:rsid w:val="007B3CC1"/>
    <w:rsid w:val="007B48F3"/>
    <w:rsid w:val="007B5B01"/>
    <w:rsid w:val="007B721B"/>
    <w:rsid w:val="007B7550"/>
    <w:rsid w:val="007B7FAB"/>
    <w:rsid w:val="007C177A"/>
    <w:rsid w:val="007C2775"/>
    <w:rsid w:val="007C3CDE"/>
    <w:rsid w:val="007C7CF9"/>
    <w:rsid w:val="007D025A"/>
    <w:rsid w:val="007D0521"/>
    <w:rsid w:val="007D426B"/>
    <w:rsid w:val="007D46D8"/>
    <w:rsid w:val="007D4B98"/>
    <w:rsid w:val="007D527A"/>
    <w:rsid w:val="007D61DD"/>
    <w:rsid w:val="007D723A"/>
    <w:rsid w:val="007E05C5"/>
    <w:rsid w:val="007E173E"/>
    <w:rsid w:val="007E1F4A"/>
    <w:rsid w:val="007E2BE6"/>
    <w:rsid w:val="007E2E6F"/>
    <w:rsid w:val="007E44D3"/>
    <w:rsid w:val="007E55A4"/>
    <w:rsid w:val="007E6485"/>
    <w:rsid w:val="007E688E"/>
    <w:rsid w:val="007E7B7E"/>
    <w:rsid w:val="007F21DF"/>
    <w:rsid w:val="007F3191"/>
    <w:rsid w:val="007F5D71"/>
    <w:rsid w:val="007F7017"/>
    <w:rsid w:val="007F741E"/>
    <w:rsid w:val="007F74C3"/>
    <w:rsid w:val="007F7D35"/>
    <w:rsid w:val="008002FA"/>
    <w:rsid w:val="008016ED"/>
    <w:rsid w:val="0080333A"/>
    <w:rsid w:val="0080347B"/>
    <w:rsid w:val="00803A78"/>
    <w:rsid w:val="0080471C"/>
    <w:rsid w:val="0080484E"/>
    <w:rsid w:val="00807DA1"/>
    <w:rsid w:val="00810C72"/>
    <w:rsid w:val="008114E7"/>
    <w:rsid w:val="00811B34"/>
    <w:rsid w:val="00811CB6"/>
    <w:rsid w:val="008122F3"/>
    <w:rsid w:val="00812A8C"/>
    <w:rsid w:val="008132AB"/>
    <w:rsid w:val="00813515"/>
    <w:rsid w:val="0081364E"/>
    <w:rsid w:val="0081490A"/>
    <w:rsid w:val="00814F62"/>
    <w:rsid w:val="00815355"/>
    <w:rsid w:val="00815D6A"/>
    <w:rsid w:val="0081711B"/>
    <w:rsid w:val="00817755"/>
    <w:rsid w:val="008200A5"/>
    <w:rsid w:val="00821CC2"/>
    <w:rsid w:val="008225EC"/>
    <w:rsid w:val="008230A3"/>
    <w:rsid w:val="008243B1"/>
    <w:rsid w:val="00824DEF"/>
    <w:rsid w:val="00826D67"/>
    <w:rsid w:val="0082799B"/>
    <w:rsid w:val="00827DC2"/>
    <w:rsid w:val="00830DED"/>
    <w:rsid w:val="008311C8"/>
    <w:rsid w:val="0083240B"/>
    <w:rsid w:val="008333C5"/>
    <w:rsid w:val="00833622"/>
    <w:rsid w:val="008341DB"/>
    <w:rsid w:val="00835589"/>
    <w:rsid w:val="0083627C"/>
    <w:rsid w:val="00840C42"/>
    <w:rsid w:val="00840C84"/>
    <w:rsid w:val="00843424"/>
    <w:rsid w:val="0084416D"/>
    <w:rsid w:val="00844606"/>
    <w:rsid w:val="008456EA"/>
    <w:rsid w:val="008467B4"/>
    <w:rsid w:val="0085304C"/>
    <w:rsid w:val="008535AF"/>
    <w:rsid w:val="008555F0"/>
    <w:rsid w:val="0085642B"/>
    <w:rsid w:val="008565EA"/>
    <w:rsid w:val="008571FC"/>
    <w:rsid w:val="0085767D"/>
    <w:rsid w:val="00857F77"/>
    <w:rsid w:val="0086245F"/>
    <w:rsid w:val="0086367C"/>
    <w:rsid w:val="00870659"/>
    <w:rsid w:val="008713A8"/>
    <w:rsid w:val="008724BF"/>
    <w:rsid w:val="0087298C"/>
    <w:rsid w:val="00873796"/>
    <w:rsid w:val="00873A0A"/>
    <w:rsid w:val="00874E96"/>
    <w:rsid w:val="0087640B"/>
    <w:rsid w:val="0087646C"/>
    <w:rsid w:val="0088035A"/>
    <w:rsid w:val="00880474"/>
    <w:rsid w:val="00880D4E"/>
    <w:rsid w:val="008813BE"/>
    <w:rsid w:val="00886AC5"/>
    <w:rsid w:val="008908E5"/>
    <w:rsid w:val="00890C14"/>
    <w:rsid w:val="00894176"/>
    <w:rsid w:val="00894AD5"/>
    <w:rsid w:val="008959C2"/>
    <w:rsid w:val="00896036"/>
    <w:rsid w:val="008965C4"/>
    <w:rsid w:val="00896CAC"/>
    <w:rsid w:val="00897418"/>
    <w:rsid w:val="008A047D"/>
    <w:rsid w:val="008A239E"/>
    <w:rsid w:val="008A25B8"/>
    <w:rsid w:val="008A26C1"/>
    <w:rsid w:val="008A386A"/>
    <w:rsid w:val="008A3DCD"/>
    <w:rsid w:val="008A524C"/>
    <w:rsid w:val="008A5355"/>
    <w:rsid w:val="008A5B40"/>
    <w:rsid w:val="008A6728"/>
    <w:rsid w:val="008A6EB9"/>
    <w:rsid w:val="008A76EB"/>
    <w:rsid w:val="008A7E26"/>
    <w:rsid w:val="008B141A"/>
    <w:rsid w:val="008B1460"/>
    <w:rsid w:val="008B2311"/>
    <w:rsid w:val="008B2E6F"/>
    <w:rsid w:val="008B5F12"/>
    <w:rsid w:val="008B6EEC"/>
    <w:rsid w:val="008C12EC"/>
    <w:rsid w:val="008C39B3"/>
    <w:rsid w:val="008C4562"/>
    <w:rsid w:val="008C71FB"/>
    <w:rsid w:val="008C79BD"/>
    <w:rsid w:val="008D07D0"/>
    <w:rsid w:val="008D0FEF"/>
    <w:rsid w:val="008D127D"/>
    <w:rsid w:val="008D1695"/>
    <w:rsid w:val="008D193B"/>
    <w:rsid w:val="008D2C75"/>
    <w:rsid w:val="008D34DA"/>
    <w:rsid w:val="008D48F2"/>
    <w:rsid w:val="008D50A7"/>
    <w:rsid w:val="008D5DF0"/>
    <w:rsid w:val="008D61CA"/>
    <w:rsid w:val="008D656E"/>
    <w:rsid w:val="008D6663"/>
    <w:rsid w:val="008E059B"/>
    <w:rsid w:val="008E1483"/>
    <w:rsid w:val="008E38CB"/>
    <w:rsid w:val="008E406F"/>
    <w:rsid w:val="008E57B5"/>
    <w:rsid w:val="008F060C"/>
    <w:rsid w:val="008F1BFA"/>
    <w:rsid w:val="008F3845"/>
    <w:rsid w:val="008F468E"/>
    <w:rsid w:val="008F4C52"/>
    <w:rsid w:val="008F759B"/>
    <w:rsid w:val="00901767"/>
    <w:rsid w:val="00901E51"/>
    <w:rsid w:val="00902052"/>
    <w:rsid w:val="009024B6"/>
    <w:rsid w:val="0090310B"/>
    <w:rsid w:val="00904917"/>
    <w:rsid w:val="009074C9"/>
    <w:rsid w:val="009106EC"/>
    <w:rsid w:val="00910E3B"/>
    <w:rsid w:val="00911FA7"/>
    <w:rsid w:val="00914D00"/>
    <w:rsid w:val="009209B3"/>
    <w:rsid w:val="009210AD"/>
    <w:rsid w:val="00921331"/>
    <w:rsid w:val="00922A57"/>
    <w:rsid w:val="00925C4B"/>
    <w:rsid w:val="0092704F"/>
    <w:rsid w:val="00927E7A"/>
    <w:rsid w:val="009317FA"/>
    <w:rsid w:val="00933ED3"/>
    <w:rsid w:val="00934706"/>
    <w:rsid w:val="00934CC4"/>
    <w:rsid w:val="00934E39"/>
    <w:rsid w:val="00935598"/>
    <w:rsid w:val="00936226"/>
    <w:rsid w:val="00936699"/>
    <w:rsid w:val="00936F0C"/>
    <w:rsid w:val="009403D9"/>
    <w:rsid w:val="00940A42"/>
    <w:rsid w:val="00941567"/>
    <w:rsid w:val="0094221B"/>
    <w:rsid w:val="009447A2"/>
    <w:rsid w:val="00946701"/>
    <w:rsid w:val="00946C00"/>
    <w:rsid w:val="00946CE5"/>
    <w:rsid w:val="00951740"/>
    <w:rsid w:val="009540C0"/>
    <w:rsid w:val="00955F4C"/>
    <w:rsid w:val="0095787F"/>
    <w:rsid w:val="009616AB"/>
    <w:rsid w:val="00961DDB"/>
    <w:rsid w:val="00965C0C"/>
    <w:rsid w:val="00965D33"/>
    <w:rsid w:val="00967D28"/>
    <w:rsid w:val="009715EB"/>
    <w:rsid w:val="0097206B"/>
    <w:rsid w:val="00972629"/>
    <w:rsid w:val="00973150"/>
    <w:rsid w:val="009746B8"/>
    <w:rsid w:val="0097567E"/>
    <w:rsid w:val="0097725E"/>
    <w:rsid w:val="00977C7C"/>
    <w:rsid w:val="009803DA"/>
    <w:rsid w:val="00982A66"/>
    <w:rsid w:val="00984240"/>
    <w:rsid w:val="009867F9"/>
    <w:rsid w:val="00987CE1"/>
    <w:rsid w:val="00987CF2"/>
    <w:rsid w:val="00990FB3"/>
    <w:rsid w:val="00991BE0"/>
    <w:rsid w:val="00993103"/>
    <w:rsid w:val="00993CC7"/>
    <w:rsid w:val="00997DAA"/>
    <w:rsid w:val="009A01D8"/>
    <w:rsid w:val="009A0A07"/>
    <w:rsid w:val="009A1161"/>
    <w:rsid w:val="009A31F5"/>
    <w:rsid w:val="009A3597"/>
    <w:rsid w:val="009A49A5"/>
    <w:rsid w:val="009A776C"/>
    <w:rsid w:val="009A7A62"/>
    <w:rsid w:val="009B058D"/>
    <w:rsid w:val="009B1667"/>
    <w:rsid w:val="009B18C7"/>
    <w:rsid w:val="009B20C2"/>
    <w:rsid w:val="009B2F46"/>
    <w:rsid w:val="009B301A"/>
    <w:rsid w:val="009B7D79"/>
    <w:rsid w:val="009C0657"/>
    <w:rsid w:val="009C1094"/>
    <w:rsid w:val="009C2035"/>
    <w:rsid w:val="009C3BAA"/>
    <w:rsid w:val="009C3C93"/>
    <w:rsid w:val="009C42B7"/>
    <w:rsid w:val="009C46A3"/>
    <w:rsid w:val="009C4AA9"/>
    <w:rsid w:val="009C4CA0"/>
    <w:rsid w:val="009C65E8"/>
    <w:rsid w:val="009C7F90"/>
    <w:rsid w:val="009D02DE"/>
    <w:rsid w:val="009D0B24"/>
    <w:rsid w:val="009D19C1"/>
    <w:rsid w:val="009D1F80"/>
    <w:rsid w:val="009D4508"/>
    <w:rsid w:val="009D5BA2"/>
    <w:rsid w:val="009E0073"/>
    <w:rsid w:val="009E1D56"/>
    <w:rsid w:val="009E2336"/>
    <w:rsid w:val="009E2BEA"/>
    <w:rsid w:val="009E4C90"/>
    <w:rsid w:val="009E6171"/>
    <w:rsid w:val="009E6294"/>
    <w:rsid w:val="009E6C12"/>
    <w:rsid w:val="009E73E7"/>
    <w:rsid w:val="009E77EA"/>
    <w:rsid w:val="009E7C04"/>
    <w:rsid w:val="009F0DEC"/>
    <w:rsid w:val="009F0F21"/>
    <w:rsid w:val="009F1593"/>
    <w:rsid w:val="009F1CB4"/>
    <w:rsid w:val="009F37EC"/>
    <w:rsid w:val="009F4AEC"/>
    <w:rsid w:val="009F558F"/>
    <w:rsid w:val="009F5942"/>
    <w:rsid w:val="009F68BF"/>
    <w:rsid w:val="009F7E9C"/>
    <w:rsid w:val="00A016AF"/>
    <w:rsid w:val="00A02760"/>
    <w:rsid w:val="00A03F4B"/>
    <w:rsid w:val="00A042D8"/>
    <w:rsid w:val="00A06344"/>
    <w:rsid w:val="00A11989"/>
    <w:rsid w:val="00A11BE4"/>
    <w:rsid w:val="00A14A12"/>
    <w:rsid w:val="00A15502"/>
    <w:rsid w:val="00A15AB4"/>
    <w:rsid w:val="00A1609B"/>
    <w:rsid w:val="00A16591"/>
    <w:rsid w:val="00A171FF"/>
    <w:rsid w:val="00A177CC"/>
    <w:rsid w:val="00A2051F"/>
    <w:rsid w:val="00A21030"/>
    <w:rsid w:val="00A2743B"/>
    <w:rsid w:val="00A301A1"/>
    <w:rsid w:val="00A31CB0"/>
    <w:rsid w:val="00A3300F"/>
    <w:rsid w:val="00A334F9"/>
    <w:rsid w:val="00A34CF8"/>
    <w:rsid w:val="00A36A01"/>
    <w:rsid w:val="00A37E95"/>
    <w:rsid w:val="00A403D8"/>
    <w:rsid w:val="00A40715"/>
    <w:rsid w:val="00A42C42"/>
    <w:rsid w:val="00A44FD8"/>
    <w:rsid w:val="00A45E5C"/>
    <w:rsid w:val="00A4741B"/>
    <w:rsid w:val="00A47654"/>
    <w:rsid w:val="00A52EB3"/>
    <w:rsid w:val="00A535D5"/>
    <w:rsid w:val="00A545CE"/>
    <w:rsid w:val="00A57350"/>
    <w:rsid w:val="00A62C3C"/>
    <w:rsid w:val="00A662F3"/>
    <w:rsid w:val="00A7349F"/>
    <w:rsid w:val="00A74192"/>
    <w:rsid w:val="00A7484A"/>
    <w:rsid w:val="00A75748"/>
    <w:rsid w:val="00A75813"/>
    <w:rsid w:val="00A76D51"/>
    <w:rsid w:val="00A7712A"/>
    <w:rsid w:val="00A77BBF"/>
    <w:rsid w:val="00A817D1"/>
    <w:rsid w:val="00A81A57"/>
    <w:rsid w:val="00A81D79"/>
    <w:rsid w:val="00A81EE1"/>
    <w:rsid w:val="00A82B32"/>
    <w:rsid w:val="00A863F2"/>
    <w:rsid w:val="00A866D0"/>
    <w:rsid w:val="00A904B3"/>
    <w:rsid w:val="00A90509"/>
    <w:rsid w:val="00A90C59"/>
    <w:rsid w:val="00A90D6E"/>
    <w:rsid w:val="00A912B8"/>
    <w:rsid w:val="00A921A8"/>
    <w:rsid w:val="00A930E3"/>
    <w:rsid w:val="00A932CF"/>
    <w:rsid w:val="00A944CD"/>
    <w:rsid w:val="00A948F7"/>
    <w:rsid w:val="00A94900"/>
    <w:rsid w:val="00A94A2A"/>
    <w:rsid w:val="00A94CFE"/>
    <w:rsid w:val="00A95A4B"/>
    <w:rsid w:val="00A95EBA"/>
    <w:rsid w:val="00A9697D"/>
    <w:rsid w:val="00A97296"/>
    <w:rsid w:val="00A9757F"/>
    <w:rsid w:val="00AA0190"/>
    <w:rsid w:val="00AA17DF"/>
    <w:rsid w:val="00AA295C"/>
    <w:rsid w:val="00AA588E"/>
    <w:rsid w:val="00AA6283"/>
    <w:rsid w:val="00AA6CE0"/>
    <w:rsid w:val="00AB07C8"/>
    <w:rsid w:val="00AB167C"/>
    <w:rsid w:val="00AB2059"/>
    <w:rsid w:val="00AB3275"/>
    <w:rsid w:val="00AB40AB"/>
    <w:rsid w:val="00AB6DA1"/>
    <w:rsid w:val="00AB7496"/>
    <w:rsid w:val="00AC0CDB"/>
    <w:rsid w:val="00AC106C"/>
    <w:rsid w:val="00AC1963"/>
    <w:rsid w:val="00AC2E50"/>
    <w:rsid w:val="00AC4576"/>
    <w:rsid w:val="00AC5B2B"/>
    <w:rsid w:val="00AD05AC"/>
    <w:rsid w:val="00AD0FF7"/>
    <w:rsid w:val="00AD2661"/>
    <w:rsid w:val="00AD330F"/>
    <w:rsid w:val="00AD7FC4"/>
    <w:rsid w:val="00AE147B"/>
    <w:rsid w:val="00AE3C7C"/>
    <w:rsid w:val="00AE6000"/>
    <w:rsid w:val="00AE695E"/>
    <w:rsid w:val="00AE799C"/>
    <w:rsid w:val="00AE7E8F"/>
    <w:rsid w:val="00AE7EC2"/>
    <w:rsid w:val="00AF30DD"/>
    <w:rsid w:val="00AF39CD"/>
    <w:rsid w:val="00AF3DAC"/>
    <w:rsid w:val="00AF48D5"/>
    <w:rsid w:val="00AF4BEE"/>
    <w:rsid w:val="00AF4FD3"/>
    <w:rsid w:val="00AF538D"/>
    <w:rsid w:val="00AF7522"/>
    <w:rsid w:val="00AF7E02"/>
    <w:rsid w:val="00B01B31"/>
    <w:rsid w:val="00B0236B"/>
    <w:rsid w:val="00B055A4"/>
    <w:rsid w:val="00B06641"/>
    <w:rsid w:val="00B06712"/>
    <w:rsid w:val="00B071F3"/>
    <w:rsid w:val="00B11291"/>
    <w:rsid w:val="00B12C1D"/>
    <w:rsid w:val="00B13089"/>
    <w:rsid w:val="00B163B5"/>
    <w:rsid w:val="00B17728"/>
    <w:rsid w:val="00B202A8"/>
    <w:rsid w:val="00B20EB3"/>
    <w:rsid w:val="00B2163B"/>
    <w:rsid w:val="00B22057"/>
    <w:rsid w:val="00B2331C"/>
    <w:rsid w:val="00B23B64"/>
    <w:rsid w:val="00B24AD9"/>
    <w:rsid w:val="00B263D3"/>
    <w:rsid w:val="00B263F8"/>
    <w:rsid w:val="00B27BA7"/>
    <w:rsid w:val="00B27C1D"/>
    <w:rsid w:val="00B30E57"/>
    <w:rsid w:val="00B30FD8"/>
    <w:rsid w:val="00B32F83"/>
    <w:rsid w:val="00B33D58"/>
    <w:rsid w:val="00B33E12"/>
    <w:rsid w:val="00B33ED0"/>
    <w:rsid w:val="00B36A16"/>
    <w:rsid w:val="00B405D1"/>
    <w:rsid w:val="00B42312"/>
    <w:rsid w:val="00B43DDA"/>
    <w:rsid w:val="00B441CD"/>
    <w:rsid w:val="00B44D15"/>
    <w:rsid w:val="00B46032"/>
    <w:rsid w:val="00B4765A"/>
    <w:rsid w:val="00B50AB2"/>
    <w:rsid w:val="00B53196"/>
    <w:rsid w:val="00B53BD0"/>
    <w:rsid w:val="00B542AF"/>
    <w:rsid w:val="00B561F6"/>
    <w:rsid w:val="00B569E2"/>
    <w:rsid w:val="00B5715D"/>
    <w:rsid w:val="00B60656"/>
    <w:rsid w:val="00B611D5"/>
    <w:rsid w:val="00B629F1"/>
    <w:rsid w:val="00B62E68"/>
    <w:rsid w:val="00B63A30"/>
    <w:rsid w:val="00B653FE"/>
    <w:rsid w:val="00B65764"/>
    <w:rsid w:val="00B6657B"/>
    <w:rsid w:val="00B67288"/>
    <w:rsid w:val="00B676F7"/>
    <w:rsid w:val="00B7012A"/>
    <w:rsid w:val="00B71B8A"/>
    <w:rsid w:val="00B72051"/>
    <w:rsid w:val="00B72AB6"/>
    <w:rsid w:val="00B73D0A"/>
    <w:rsid w:val="00B74382"/>
    <w:rsid w:val="00B7646F"/>
    <w:rsid w:val="00B7772F"/>
    <w:rsid w:val="00B77880"/>
    <w:rsid w:val="00B77A58"/>
    <w:rsid w:val="00B813A5"/>
    <w:rsid w:val="00B8170C"/>
    <w:rsid w:val="00B825AA"/>
    <w:rsid w:val="00B827CD"/>
    <w:rsid w:val="00B838D5"/>
    <w:rsid w:val="00B84F3F"/>
    <w:rsid w:val="00B852F4"/>
    <w:rsid w:val="00B85424"/>
    <w:rsid w:val="00B8621C"/>
    <w:rsid w:val="00B904A8"/>
    <w:rsid w:val="00B90F3E"/>
    <w:rsid w:val="00B92E72"/>
    <w:rsid w:val="00B93103"/>
    <w:rsid w:val="00B931DC"/>
    <w:rsid w:val="00B964D0"/>
    <w:rsid w:val="00BA24AC"/>
    <w:rsid w:val="00BA34A4"/>
    <w:rsid w:val="00BA5D2D"/>
    <w:rsid w:val="00BA7307"/>
    <w:rsid w:val="00BA7E2D"/>
    <w:rsid w:val="00BB1248"/>
    <w:rsid w:val="00BB13E0"/>
    <w:rsid w:val="00BB40ED"/>
    <w:rsid w:val="00BB7271"/>
    <w:rsid w:val="00BC1672"/>
    <w:rsid w:val="00BC22E6"/>
    <w:rsid w:val="00BC310F"/>
    <w:rsid w:val="00BC3AD3"/>
    <w:rsid w:val="00BC672C"/>
    <w:rsid w:val="00BC68CC"/>
    <w:rsid w:val="00BC6A2B"/>
    <w:rsid w:val="00BD0293"/>
    <w:rsid w:val="00BD0A75"/>
    <w:rsid w:val="00BD0F14"/>
    <w:rsid w:val="00BD181C"/>
    <w:rsid w:val="00BD2AA1"/>
    <w:rsid w:val="00BD4CDD"/>
    <w:rsid w:val="00BD6DFE"/>
    <w:rsid w:val="00BD7FB1"/>
    <w:rsid w:val="00BE15C2"/>
    <w:rsid w:val="00BE1739"/>
    <w:rsid w:val="00BE2A0B"/>
    <w:rsid w:val="00BE45FF"/>
    <w:rsid w:val="00BE4F6D"/>
    <w:rsid w:val="00BE5DD4"/>
    <w:rsid w:val="00BE683B"/>
    <w:rsid w:val="00BE714A"/>
    <w:rsid w:val="00BE753A"/>
    <w:rsid w:val="00BE77B3"/>
    <w:rsid w:val="00BE7B91"/>
    <w:rsid w:val="00BF03EF"/>
    <w:rsid w:val="00BF09D5"/>
    <w:rsid w:val="00BF0D4A"/>
    <w:rsid w:val="00BF2356"/>
    <w:rsid w:val="00BF333A"/>
    <w:rsid w:val="00BF46DF"/>
    <w:rsid w:val="00BF6B86"/>
    <w:rsid w:val="00BF6DCE"/>
    <w:rsid w:val="00BF7407"/>
    <w:rsid w:val="00C03BB4"/>
    <w:rsid w:val="00C0471A"/>
    <w:rsid w:val="00C0548D"/>
    <w:rsid w:val="00C11FEF"/>
    <w:rsid w:val="00C135A6"/>
    <w:rsid w:val="00C144D8"/>
    <w:rsid w:val="00C14554"/>
    <w:rsid w:val="00C15288"/>
    <w:rsid w:val="00C15921"/>
    <w:rsid w:val="00C15CF3"/>
    <w:rsid w:val="00C15D06"/>
    <w:rsid w:val="00C162B6"/>
    <w:rsid w:val="00C21A79"/>
    <w:rsid w:val="00C21C1A"/>
    <w:rsid w:val="00C229D3"/>
    <w:rsid w:val="00C2457D"/>
    <w:rsid w:val="00C24901"/>
    <w:rsid w:val="00C27261"/>
    <w:rsid w:val="00C30565"/>
    <w:rsid w:val="00C306CE"/>
    <w:rsid w:val="00C30CA2"/>
    <w:rsid w:val="00C31080"/>
    <w:rsid w:val="00C323D4"/>
    <w:rsid w:val="00C32684"/>
    <w:rsid w:val="00C32C0E"/>
    <w:rsid w:val="00C347C3"/>
    <w:rsid w:val="00C35997"/>
    <w:rsid w:val="00C36C4B"/>
    <w:rsid w:val="00C37D22"/>
    <w:rsid w:val="00C41825"/>
    <w:rsid w:val="00C41850"/>
    <w:rsid w:val="00C42BF4"/>
    <w:rsid w:val="00C43536"/>
    <w:rsid w:val="00C44268"/>
    <w:rsid w:val="00C44DA6"/>
    <w:rsid w:val="00C45494"/>
    <w:rsid w:val="00C51862"/>
    <w:rsid w:val="00C52FCF"/>
    <w:rsid w:val="00C53C96"/>
    <w:rsid w:val="00C540CE"/>
    <w:rsid w:val="00C6182D"/>
    <w:rsid w:val="00C61834"/>
    <w:rsid w:val="00C61B6F"/>
    <w:rsid w:val="00C61DF5"/>
    <w:rsid w:val="00C6361B"/>
    <w:rsid w:val="00C63765"/>
    <w:rsid w:val="00C6538A"/>
    <w:rsid w:val="00C703AD"/>
    <w:rsid w:val="00C715B1"/>
    <w:rsid w:val="00C72232"/>
    <w:rsid w:val="00C72D2E"/>
    <w:rsid w:val="00C74CE8"/>
    <w:rsid w:val="00C7543C"/>
    <w:rsid w:val="00C75D26"/>
    <w:rsid w:val="00C77136"/>
    <w:rsid w:val="00C809D4"/>
    <w:rsid w:val="00C8101F"/>
    <w:rsid w:val="00C81C58"/>
    <w:rsid w:val="00C85A41"/>
    <w:rsid w:val="00C86842"/>
    <w:rsid w:val="00C87408"/>
    <w:rsid w:val="00C87476"/>
    <w:rsid w:val="00C91487"/>
    <w:rsid w:val="00C91746"/>
    <w:rsid w:val="00C918CA"/>
    <w:rsid w:val="00C91ECE"/>
    <w:rsid w:val="00C925A7"/>
    <w:rsid w:val="00C93904"/>
    <w:rsid w:val="00C94F36"/>
    <w:rsid w:val="00C95213"/>
    <w:rsid w:val="00C95E2D"/>
    <w:rsid w:val="00C95FAE"/>
    <w:rsid w:val="00C974D8"/>
    <w:rsid w:val="00C9768B"/>
    <w:rsid w:val="00CA08DB"/>
    <w:rsid w:val="00CA2282"/>
    <w:rsid w:val="00CA28F7"/>
    <w:rsid w:val="00CA2965"/>
    <w:rsid w:val="00CA2B7B"/>
    <w:rsid w:val="00CA42F5"/>
    <w:rsid w:val="00CA4E69"/>
    <w:rsid w:val="00CA5228"/>
    <w:rsid w:val="00CB17D8"/>
    <w:rsid w:val="00CB4881"/>
    <w:rsid w:val="00CB5184"/>
    <w:rsid w:val="00CB63E5"/>
    <w:rsid w:val="00CB71C1"/>
    <w:rsid w:val="00CC4160"/>
    <w:rsid w:val="00CC5D58"/>
    <w:rsid w:val="00CC72DB"/>
    <w:rsid w:val="00CC7320"/>
    <w:rsid w:val="00CC7AEA"/>
    <w:rsid w:val="00CC7B64"/>
    <w:rsid w:val="00CD0251"/>
    <w:rsid w:val="00CD1CD9"/>
    <w:rsid w:val="00CD3EB3"/>
    <w:rsid w:val="00CD4C89"/>
    <w:rsid w:val="00CD6AE0"/>
    <w:rsid w:val="00CD7467"/>
    <w:rsid w:val="00CD7513"/>
    <w:rsid w:val="00CE0FE9"/>
    <w:rsid w:val="00CE2046"/>
    <w:rsid w:val="00CE2147"/>
    <w:rsid w:val="00CE6989"/>
    <w:rsid w:val="00CE73DE"/>
    <w:rsid w:val="00CF1136"/>
    <w:rsid w:val="00CF2CE9"/>
    <w:rsid w:val="00CF57CE"/>
    <w:rsid w:val="00D00436"/>
    <w:rsid w:val="00D00A64"/>
    <w:rsid w:val="00D01DC2"/>
    <w:rsid w:val="00D037B7"/>
    <w:rsid w:val="00D039A9"/>
    <w:rsid w:val="00D06767"/>
    <w:rsid w:val="00D074D4"/>
    <w:rsid w:val="00D075A5"/>
    <w:rsid w:val="00D17380"/>
    <w:rsid w:val="00D2041F"/>
    <w:rsid w:val="00D204C1"/>
    <w:rsid w:val="00D20895"/>
    <w:rsid w:val="00D219CB"/>
    <w:rsid w:val="00D2280A"/>
    <w:rsid w:val="00D23B11"/>
    <w:rsid w:val="00D254AB"/>
    <w:rsid w:val="00D26145"/>
    <w:rsid w:val="00D27517"/>
    <w:rsid w:val="00D30001"/>
    <w:rsid w:val="00D3120D"/>
    <w:rsid w:val="00D33850"/>
    <w:rsid w:val="00D3557E"/>
    <w:rsid w:val="00D36064"/>
    <w:rsid w:val="00D3627E"/>
    <w:rsid w:val="00D41BC1"/>
    <w:rsid w:val="00D42E3F"/>
    <w:rsid w:val="00D446E7"/>
    <w:rsid w:val="00D450F0"/>
    <w:rsid w:val="00D46527"/>
    <w:rsid w:val="00D46F56"/>
    <w:rsid w:val="00D47768"/>
    <w:rsid w:val="00D51D67"/>
    <w:rsid w:val="00D51DF7"/>
    <w:rsid w:val="00D52465"/>
    <w:rsid w:val="00D5479C"/>
    <w:rsid w:val="00D5503D"/>
    <w:rsid w:val="00D55CA2"/>
    <w:rsid w:val="00D5624B"/>
    <w:rsid w:val="00D56950"/>
    <w:rsid w:val="00D57059"/>
    <w:rsid w:val="00D60140"/>
    <w:rsid w:val="00D60A0D"/>
    <w:rsid w:val="00D60F5C"/>
    <w:rsid w:val="00D62A2D"/>
    <w:rsid w:val="00D649AA"/>
    <w:rsid w:val="00D6566F"/>
    <w:rsid w:val="00D657D8"/>
    <w:rsid w:val="00D659E0"/>
    <w:rsid w:val="00D70C39"/>
    <w:rsid w:val="00D75E31"/>
    <w:rsid w:val="00D77DC3"/>
    <w:rsid w:val="00D77ECF"/>
    <w:rsid w:val="00D808C3"/>
    <w:rsid w:val="00D80F9D"/>
    <w:rsid w:val="00D81987"/>
    <w:rsid w:val="00D82780"/>
    <w:rsid w:val="00D827AA"/>
    <w:rsid w:val="00D83236"/>
    <w:rsid w:val="00D83D20"/>
    <w:rsid w:val="00D84F72"/>
    <w:rsid w:val="00D8660D"/>
    <w:rsid w:val="00D8755B"/>
    <w:rsid w:val="00D90305"/>
    <w:rsid w:val="00D90B1C"/>
    <w:rsid w:val="00D90DB8"/>
    <w:rsid w:val="00D91019"/>
    <w:rsid w:val="00D946A8"/>
    <w:rsid w:val="00D96426"/>
    <w:rsid w:val="00D972EC"/>
    <w:rsid w:val="00D97C2C"/>
    <w:rsid w:val="00D97F78"/>
    <w:rsid w:val="00DA182B"/>
    <w:rsid w:val="00DA3C86"/>
    <w:rsid w:val="00DA69B3"/>
    <w:rsid w:val="00DA788C"/>
    <w:rsid w:val="00DB0369"/>
    <w:rsid w:val="00DB0975"/>
    <w:rsid w:val="00DB1544"/>
    <w:rsid w:val="00DB168C"/>
    <w:rsid w:val="00DB1F69"/>
    <w:rsid w:val="00DB5225"/>
    <w:rsid w:val="00DB5C4C"/>
    <w:rsid w:val="00DB720A"/>
    <w:rsid w:val="00DB77B7"/>
    <w:rsid w:val="00DC0145"/>
    <w:rsid w:val="00DC0153"/>
    <w:rsid w:val="00DC110D"/>
    <w:rsid w:val="00DC1E5E"/>
    <w:rsid w:val="00DC3EE0"/>
    <w:rsid w:val="00DC536D"/>
    <w:rsid w:val="00DC5786"/>
    <w:rsid w:val="00DC6562"/>
    <w:rsid w:val="00DC6CF5"/>
    <w:rsid w:val="00DC6FF9"/>
    <w:rsid w:val="00DD0956"/>
    <w:rsid w:val="00DD0D92"/>
    <w:rsid w:val="00DD1510"/>
    <w:rsid w:val="00DD3DA3"/>
    <w:rsid w:val="00DD5C69"/>
    <w:rsid w:val="00DD7B3E"/>
    <w:rsid w:val="00DE05F7"/>
    <w:rsid w:val="00DE161F"/>
    <w:rsid w:val="00DE178C"/>
    <w:rsid w:val="00DE1DD1"/>
    <w:rsid w:val="00DE2E64"/>
    <w:rsid w:val="00DE6E4D"/>
    <w:rsid w:val="00DE77D3"/>
    <w:rsid w:val="00DF0A1E"/>
    <w:rsid w:val="00DF1989"/>
    <w:rsid w:val="00DF2B91"/>
    <w:rsid w:val="00DF358F"/>
    <w:rsid w:val="00DF5539"/>
    <w:rsid w:val="00DF5884"/>
    <w:rsid w:val="00DF5FA4"/>
    <w:rsid w:val="00E00986"/>
    <w:rsid w:val="00E020BA"/>
    <w:rsid w:val="00E02797"/>
    <w:rsid w:val="00E05C90"/>
    <w:rsid w:val="00E0680F"/>
    <w:rsid w:val="00E0690A"/>
    <w:rsid w:val="00E12FEE"/>
    <w:rsid w:val="00E13401"/>
    <w:rsid w:val="00E14AE2"/>
    <w:rsid w:val="00E153F4"/>
    <w:rsid w:val="00E16444"/>
    <w:rsid w:val="00E168DF"/>
    <w:rsid w:val="00E16B68"/>
    <w:rsid w:val="00E21095"/>
    <w:rsid w:val="00E21A5C"/>
    <w:rsid w:val="00E21D04"/>
    <w:rsid w:val="00E2420D"/>
    <w:rsid w:val="00E269F1"/>
    <w:rsid w:val="00E3276F"/>
    <w:rsid w:val="00E33266"/>
    <w:rsid w:val="00E336C7"/>
    <w:rsid w:val="00E33BCE"/>
    <w:rsid w:val="00E341A4"/>
    <w:rsid w:val="00E349E6"/>
    <w:rsid w:val="00E349EA"/>
    <w:rsid w:val="00E3506C"/>
    <w:rsid w:val="00E35AD1"/>
    <w:rsid w:val="00E35D3C"/>
    <w:rsid w:val="00E366B5"/>
    <w:rsid w:val="00E36F59"/>
    <w:rsid w:val="00E37382"/>
    <w:rsid w:val="00E37CBB"/>
    <w:rsid w:val="00E40706"/>
    <w:rsid w:val="00E41D63"/>
    <w:rsid w:val="00E423FF"/>
    <w:rsid w:val="00E42B2E"/>
    <w:rsid w:val="00E44B7F"/>
    <w:rsid w:val="00E463C3"/>
    <w:rsid w:val="00E46F2B"/>
    <w:rsid w:val="00E4702E"/>
    <w:rsid w:val="00E4726E"/>
    <w:rsid w:val="00E47FF1"/>
    <w:rsid w:val="00E51CE9"/>
    <w:rsid w:val="00E51D2B"/>
    <w:rsid w:val="00E51E9A"/>
    <w:rsid w:val="00E527F6"/>
    <w:rsid w:val="00E52C10"/>
    <w:rsid w:val="00E544F1"/>
    <w:rsid w:val="00E54BE6"/>
    <w:rsid w:val="00E55604"/>
    <w:rsid w:val="00E55BAF"/>
    <w:rsid w:val="00E55CF6"/>
    <w:rsid w:val="00E55F86"/>
    <w:rsid w:val="00E56182"/>
    <w:rsid w:val="00E56629"/>
    <w:rsid w:val="00E5725F"/>
    <w:rsid w:val="00E574D9"/>
    <w:rsid w:val="00E62923"/>
    <w:rsid w:val="00E62FA1"/>
    <w:rsid w:val="00E643B3"/>
    <w:rsid w:val="00E64D46"/>
    <w:rsid w:val="00E65FF4"/>
    <w:rsid w:val="00E678D2"/>
    <w:rsid w:val="00E71083"/>
    <w:rsid w:val="00E72EC1"/>
    <w:rsid w:val="00E73CE3"/>
    <w:rsid w:val="00E748FD"/>
    <w:rsid w:val="00E76491"/>
    <w:rsid w:val="00E76656"/>
    <w:rsid w:val="00E7738A"/>
    <w:rsid w:val="00E77C29"/>
    <w:rsid w:val="00E77E55"/>
    <w:rsid w:val="00E804A7"/>
    <w:rsid w:val="00E83460"/>
    <w:rsid w:val="00E86E19"/>
    <w:rsid w:val="00E86E7B"/>
    <w:rsid w:val="00E9009E"/>
    <w:rsid w:val="00E90236"/>
    <w:rsid w:val="00E90522"/>
    <w:rsid w:val="00E90C53"/>
    <w:rsid w:val="00E90DC0"/>
    <w:rsid w:val="00E92E91"/>
    <w:rsid w:val="00E93649"/>
    <w:rsid w:val="00E95EC9"/>
    <w:rsid w:val="00E96599"/>
    <w:rsid w:val="00E96F4B"/>
    <w:rsid w:val="00EA0219"/>
    <w:rsid w:val="00EA0321"/>
    <w:rsid w:val="00EA1B3A"/>
    <w:rsid w:val="00EA333E"/>
    <w:rsid w:val="00EA35DE"/>
    <w:rsid w:val="00EA4B9B"/>
    <w:rsid w:val="00EA4BF5"/>
    <w:rsid w:val="00EA5653"/>
    <w:rsid w:val="00EA5DF8"/>
    <w:rsid w:val="00EA75E8"/>
    <w:rsid w:val="00EB143F"/>
    <w:rsid w:val="00EB2C01"/>
    <w:rsid w:val="00EB2E64"/>
    <w:rsid w:val="00EB3BE5"/>
    <w:rsid w:val="00EB4CEA"/>
    <w:rsid w:val="00EB53C9"/>
    <w:rsid w:val="00EC04B5"/>
    <w:rsid w:val="00EC0E2A"/>
    <w:rsid w:val="00EC1430"/>
    <w:rsid w:val="00EC1538"/>
    <w:rsid w:val="00EC2035"/>
    <w:rsid w:val="00EC4BE1"/>
    <w:rsid w:val="00EC6164"/>
    <w:rsid w:val="00EC67CA"/>
    <w:rsid w:val="00ED0F4B"/>
    <w:rsid w:val="00ED1117"/>
    <w:rsid w:val="00ED240C"/>
    <w:rsid w:val="00ED2C0E"/>
    <w:rsid w:val="00ED655F"/>
    <w:rsid w:val="00ED6A64"/>
    <w:rsid w:val="00ED6BDC"/>
    <w:rsid w:val="00ED77C0"/>
    <w:rsid w:val="00EE0D3C"/>
    <w:rsid w:val="00EE227A"/>
    <w:rsid w:val="00EE27B5"/>
    <w:rsid w:val="00EE3276"/>
    <w:rsid w:val="00EE3961"/>
    <w:rsid w:val="00EE4707"/>
    <w:rsid w:val="00EE47D8"/>
    <w:rsid w:val="00EE4AED"/>
    <w:rsid w:val="00EE4D1C"/>
    <w:rsid w:val="00EE4ECE"/>
    <w:rsid w:val="00EE64A0"/>
    <w:rsid w:val="00EE72D7"/>
    <w:rsid w:val="00EF02C7"/>
    <w:rsid w:val="00EF17F1"/>
    <w:rsid w:val="00EF2DC9"/>
    <w:rsid w:val="00EF3070"/>
    <w:rsid w:val="00EF5C66"/>
    <w:rsid w:val="00EF66E8"/>
    <w:rsid w:val="00F0111A"/>
    <w:rsid w:val="00F0152A"/>
    <w:rsid w:val="00F0203A"/>
    <w:rsid w:val="00F03049"/>
    <w:rsid w:val="00F03372"/>
    <w:rsid w:val="00F0447D"/>
    <w:rsid w:val="00F04C6D"/>
    <w:rsid w:val="00F0556C"/>
    <w:rsid w:val="00F05A45"/>
    <w:rsid w:val="00F06489"/>
    <w:rsid w:val="00F06775"/>
    <w:rsid w:val="00F10980"/>
    <w:rsid w:val="00F12E04"/>
    <w:rsid w:val="00F132C8"/>
    <w:rsid w:val="00F13442"/>
    <w:rsid w:val="00F161D3"/>
    <w:rsid w:val="00F218DC"/>
    <w:rsid w:val="00F21E2B"/>
    <w:rsid w:val="00F23BBD"/>
    <w:rsid w:val="00F24343"/>
    <w:rsid w:val="00F24C41"/>
    <w:rsid w:val="00F26436"/>
    <w:rsid w:val="00F30D2A"/>
    <w:rsid w:val="00F31940"/>
    <w:rsid w:val="00F31C14"/>
    <w:rsid w:val="00F3243E"/>
    <w:rsid w:val="00F34784"/>
    <w:rsid w:val="00F354B0"/>
    <w:rsid w:val="00F37357"/>
    <w:rsid w:val="00F37E60"/>
    <w:rsid w:val="00F413F7"/>
    <w:rsid w:val="00F42836"/>
    <w:rsid w:val="00F43CA2"/>
    <w:rsid w:val="00F43E9D"/>
    <w:rsid w:val="00F4411F"/>
    <w:rsid w:val="00F447B5"/>
    <w:rsid w:val="00F461B8"/>
    <w:rsid w:val="00F46DE1"/>
    <w:rsid w:val="00F47861"/>
    <w:rsid w:val="00F503AC"/>
    <w:rsid w:val="00F52184"/>
    <w:rsid w:val="00F53FB5"/>
    <w:rsid w:val="00F54BC6"/>
    <w:rsid w:val="00F55CB0"/>
    <w:rsid w:val="00F56CA9"/>
    <w:rsid w:val="00F5724C"/>
    <w:rsid w:val="00F57677"/>
    <w:rsid w:val="00F57F60"/>
    <w:rsid w:val="00F60668"/>
    <w:rsid w:val="00F630F5"/>
    <w:rsid w:val="00F63BE0"/>
    <w:rsid w:val="00F649E7"/>
    <w:rsid w:val="00F649FD"/>
    <w:rsid w:val="00F64E70"/>
    <w:rsid w:val="00F65A14"/>
    <w:rsid w:val="00F665C2"/>
    <w:rsid w:val="00F66718"/>
    <w:rsid w:val="00F74445"/>
    <w:rsid w:val="00F74E8F"/>
    <w:rsid w:val="00F76AB2"/>
    <w:rsid w:val="00F776E8"/>
    <w:rsid w:val="00F778B6"/>
    <w:rsid w:val="00F813FE"/>
    <w:rsid w:val="00F82074"/>
    <w:rsid w:val="00F82216"/>
    <w:rsid w:val="00F8385C"/>
    <w:rsid w:val="00F83BF8"/>
    <w:rsid w:val="00F85FF8"/>
    <w:rsid w:val="00F906D1"/>
    <w:rsid w:val="00F9264A"/>
    <w:rsid w:val="00F936DF"/>
    <w:rsid w:val="00F93B7F"/>
    <w:rsid w:val="00F93FA5"/>
    <w:rsid w:val="00F94082"/>
    <w:rsid w:val="00F95031"/>
    <w:rsid w:val="00F97521"/>
    <w:rsid w:val="00FA054B"/>
    <w:rsid w:val="00FA0A9A"/>
    <w:rsid w:val="00FA4748"/>
    <w:rsid w:val="00FA5230"/>
    <w:rsid w:val="00FA5D58"/>
    <w:rsid w:val="00FA5F39"/>
    <w:rsid w:val="00FA6B5C"/>
    <w:rsid w:val="00FA724C"/>
    <w:rsid w:val="00FA7737"/>
    <w:rsid w:val="00FA7D63"/>
    <w:rsid w:val="00FA7E44"/>
    <w:rsid w:val="00FB10E2"/>
    <w:rsid w:val="00FB4637"/>
    <w:rsid w:val="00FB4A0A"/>
    <w:rsid w:val="00FB4E24"/>
    <w:rsid w:val="00FB5983"/>
    <w:rsid w:val="00FB5E04"/>
    <w:rsid w:val="00FB6551"/>
    <w:rsid w:val="00FB7B43"/>
    <w:rsid w:val="00FC08B3"/>
    <w:rsid w:val="00FC0A45"/>
    <w:rsid w:val="00FC0A9B"/>
    <w:rsid w:val="00FC0D18"/>
    <w:rsid w:val="00FC1A8F"/>
    <w:rsid w:val="00FC1DA4"/>
    <w:rsid w:val="00FC34E0"/>
    <w:rsid w:val="00FC36FF"/>
    <w:rsid w:val="00FC3FEC"/>
    <w:rsid w:val="00FC4861"/>
    <w:rsid w:val="00FC4875"/>
    <w:rsid w:val="00FC530E"/>
    <w:rsid w:val="00FC5A9D"/>
    <w:rsid w:val="00FC5C64"/>
    <w:rsid w:val="00FD3C25"/>
    <w:rsid w:val="00FD41A3"/>
    <w:rsid w:val="00FD4B0D"/>
    <w:rsid w:val="00FD4BBC"/>
    <w:rsid w:val="00FD7C25"/>
    <w:rsid w:val="00FE0D42"/>
    <w:rsid w:val="00FE32E8"/>
    <w:rsid w:val="00FE3FEF"/>
    <w:rsid w:val="00FE49BD"/>
    <w:rsid w:val="00FE5173"/>
    <w:rsid w:val="00FE5C8D"/>
    <w:rsid w:val="00FE6403"/>
    <w:rsid w:val="00FE67C3"/>
    <w:rsid w:val="00FE6858"/>
    <w:rsid w:val="00FF27C3"/>
    <w:rsid w:val="00FF29CA"/>
    <w:rsid w:val="00FF34E8"/>
    <w:rsid w:val="00FF46D4"/>
    <w:rsid w:val="00FF4944"/>
    <w:rsid w:val="00FF500B"/>
    <w:rsid w:val="00FF5840"/>
    <w:rsid w:val="00FF6D8E"/>
    <w:rsid w:val="00FF778B"/>
    <w:rsid w:val="00FF78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2C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semiHidden="0" w:uiPriority="35" w:unhideWhenUsed="0" w:qFormat="1"/>
    <w:lsdException w:name="annotation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D6AE0"/>
    <w:pPr>
      <w:suppressAutoHyphens/>
    </w:pPr>
    <w:rPr>
      <w:lang w:eastAsia="zh-CN"/>
    </w:rPr>
  </w:style>
  <w:style w:type="paragraph" w:styleId="Cmsor1">
    <w:name w:val="heading 1"/>
    <w:basedOn w:val="Norml"/>
    <w:next w:val="Norml"/>
    <w:link w:val="Cmsor1Char"/>
    <w:qFormat/>
    <w:rsid w:val="00C2457D"/>
    <w:pPr>
      <w:keepNext/>
      <w:pageBreakBefore/>
      <w:spacing w:before="240" w:after="240"/>
      <w:jc w:val="center"/>
      <w:outlineLvl w:val="0"/>
    </w:pPr>
    <w:rPr>
      <w:b/>
      <w:sz w:val="24"/>
      <w:szCs w:val="24"/>
    </w:rPr>
  </w:style>
  <w:style w:type="paragraph" w:styleId="Cmsor2">
    <w:name w:val="heading 2"/>
    <w:basedOn w:val="Norml"/>
    <w:next w:val="Norml"/>
    <w:qFormat/>
    <w:rsid w:val="00C2457D"/>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C2457D"/>
    <w:pPr>
      <w:keepNext/>
      <w:spacing w:before="240" w:after="60"/>
      <w:outlineLvl w:val="2"/>
    </w:pPr>
    <w:rPr>
      <w:rFonts w:ascii="Arial" w:hAnsi="Arial" w:cs="Arial"/>
      <w:b/>
      <w:bCs/>
      <w:sz w:val="26"/>
      <w:szCs w:val="26"/>
    </w:rPr>
  </w:style>
  <w:style w:type="paragraph" w:styleId="Cmsor4">
    <w:name w:val="heading 4"/>
    <w:basedOn w:val="Norml"/>
    <w:next w:val="Norml"/>
    <w:qFormat/>
    <w:rsid w:val="00C2457D"/>
    <w:pPr>
      <w:keepNext/>
      <w:spacing w:before="240" w:after="60"/>
      <w:outlineLvl w:val="3"/>
    </w:pPr>
    <w:rPr>
      <w:b/>
      <w:bCs/>
      <w:sz w:val="28"/>
      <w:szCs w:val="28"/>
    </w:rPr>
  </w:style>
  <w:style w:type="paragraph" w:styleId="Cmsor5">
    <w:name w:val="heading 5"/>
    <w:basedOn w:val="Norml"/>
    <w:next w:val="Norml"/>
    <w:qFormat/>
    <w:rsid w:val="00C2457D"/>
    <w:pPr>
      <w:keepNext/>
      <w:numPr>
        <w:ilvl w:val="4"/>
        <w:numId w:val="1"/>
      </w:numPr>
      <w:jc w:val="center"/>
      <w:outlineLvl w:val="4"/>
    </w:pPr>
    <w:rPr>
      <w:b/>
      <w:sz w:val="28"/>
    </w:rPr>
  </w:style>
  <w:style w:type="paragraph" w:styleId="Cmsor6">
    <w:name w:val="heading 6"/>
    <w:basedOn w:val="Norml"/>
    <w:next w:val="Norml"/>
    <w:qFormat/>
    <w:rsid w:val="00C2457D"/>
    <w:pPr>
      <w:numPr>
        <w:ilvl w:val="5"/>
        <w:numId w:val="1"/>
      </w:numPr>
      <w:spacing w:before="240" w:after="60"/>
      <w:outlineLvl w:val="5"/>
    </w:pPr>
    <w:rPr>
      <w:b/>
      <w:bCs/>
      <w:sz w:val="22"/>
      <w:szCs w:val="22"/>
    </w:rPr>
  </w:style>
  <w:style w:type="paragraph" w:styleId="Cmsor7">
    <w:name w:val="heading 7"/>
    <w:basedOn w:val="Norml"/>
    <w:next w:val="Norml"/>
    <w:qFormat/>
    <w:rsid w:val="00C2457D"/>
    <w:pPr>
      <w:numPr>
        <w:ilvl w:val="6"/>
        <w:numId w:val="1"/>
      </w:numPr>
      <w:spacing w:before="240" w:after="60"/>
      <w:outlineLvl w:val="6"/>
    </w:pPr>
    <w:rPr>
      <w:sz w:val="24"/>
      <w:szCs w:val="24"/>
    </w:rPr>
  </w:style>
  <w:style w:type="paragraph" w:styleId="Cmsor8">
    <w:name w:val="heading 8"/>
    <w:basedOn w:val="Norml"/>
    <w:next w:val="Norml"/>
    <w:qFormat/>
    <w:rsid w:val="00C2457D"/>
    <w:pPr>
      <w:keepNext/>
      <w:jc w:val="center"/>
      <w:outlineLvl w:val="7"/>
    </w:pPr>
    <w:rPr>
      <w:rFonts w:ascii="Palatino Linotype" w:hAnsi="Palatino Linotype" w:cs="Palatino Linotype"/>
      <w:sz w:val="24"/>
      <w:szCs w:val="24"/>
    </w:rPr>
  </w:style>
  <w:style w:type="paragraph" w:styleId="Cmsor9">
    <w:name w:val="heading 9"/>
    <w:basedOn w:val="Norml"/>
    <w:next w:val="Norml"/>
    <w:qFormat/>
    <w:rsid w:val="00C2457D"/>
    <w:pPr>
      <w:keepNext/>
      <w:jc w:val="center"/>
      <w:outlineLvl w:val="8"/>
    </w:pPr>
    <w:rPr>
      <w:rFonts w:ascii="Palatino Linotype" w:hAnsi="Palatino Linotype" w:cs="Palatino Linotype"/>
      <w:b/>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1">
    <w:name w:val="WW8Num1z1"/>
    <w:rsid w:val="00C2457D"/>
    <w:rPr>
      <w:rFonts w:ascii="Palatino Linotype" w:hAnsi="Palatino Linotype" w:cs="Palatino Linotype"/>
      <w:sz w:val="26"/>
      <w:szCs w:val="26"/>
    </w:rPr>
  </w:style>
  <w:style w:type="character" w:customStyle="1" w:styleId="WW8Num3z1">
    <w:name w:val="WW8Num3z1"/>
    <w:rsid w:val="00C2457D"/>
    <w:rPr>
      <w:rFonts w:ascii="Symbol" w:hAnsi="Symbol" w:cs="OpenSymbol"/>
      <w:sz w:val="24"/>
      <w:szCs w:val="24"/>
    </w:rPr>
  </w:style>
  <w:style w:type="character" w:customStyle="1" w:styleId="WW8Num5z0">
    <w:name w:val="WW8Num5z0"/>
    <w:rsid w:val="00C2457D"/>
    <w:rPr>
      <w:rFonts w:cs="Times New Roman"/>
    </w:rPr>
  </w:style>
  <w:style w:type="character" w:customStyle="1" w:styleId="WW8Num7z0">
    <w:name w:val="WW8Num7z0"/>
    <w:rsid w:val="00C2457D"/>
    <w:rPr>
      <w:rFonts w:ascii="Courier New" w:hAnsi="Courier New" w:cs="Times New Roman"/>
    </w:rPr>
  </w:style>
  <w:style w:type="character" w:customStyle="1" w:styleId="WW8Num8z0">
    <w:name w:val="WW8Num8z0"/>
    <w:rsid w:val="00C2457D"/>
    <w:rPr>
      <w:rFonts w:cs="Times New Roman"/>
    </w:rPr>
  </w:style>
  <w:style w:type="character" w:customStyle="1" w:styleId="WW8Num10z0">
    <w:name w:val="WW8Num10z0"/>
    <w:rsid w:val="00C2457D"/>
    <w:rPr>
      <w:rFonts w:ascii="Times New Roman" w:hAnsi="Times New Roman" w:cs="Times New Roman"/>
      <w:b/>
    </w:rPr>
  </w:style>
  <w:style w:type="character" w:customStyle="1" w:styleId="WW8Num12z0">
    <w:name w:val="WW8Num12z0"/>
    <w:rsid w:val="00C2457D"/>
    <w:rPr>
      <w:rFonts w:ascii="Courier New" w:hAnsi="Courier New" w:cs="Courier New"/>
    </w:rPr>
  </w:style>
  <w:style w:type="character" w:customStyle="1" w:styleId="WW8Num13z0">
    <w:name w:val="WW8Num13z0"/>
    <w:rsid w:val="00C2457D"/>
    <w:rPr>
      <w:rFonts w:ascii="Times New Roman" w:hAnsi="Times New Roman" w:cs="Times New Roman"/>
    </w:rPr>
  </w:style>
  <w:style w:type="character" w:customStyle="1" w:styleId="WW8Num15z0">
    <w:name w:val="WW8Num15z0"/>
    <w:rsid w:val="00C2457D"/>
    <w:rPr>
      <w:rFonts w:ascii="Times New Roman" w:hAnsi="Times New Roman" w:cs="Times New Roman"/>
    </w:rPr>
  </w:style>
  <w:style w:type="character" w:customStyle="1" w:styleId="WW8Num16z2">
    <w:name w:val="WW8Num16z2"/>
    <w:rsid w:val="00C2457D"/>
    <w:rPr>
      <w:rFonts w:ascii="Times New Roman" w:hAnsi="Times New Roman" w:cs="Wingdings"/>
    </w:rPr>
  </w:style>
  <w:style w:type="character" w:customStyle="1" w:styleId="WW8Num17z0">
    <w:name w:val="WW8Num17z0"/>
    <w:rsid w:val="00C2457D"/>
    <w:rPr>
      <w:rFonts w:ascii="Courier New" w:hAnsi="Courier New" w:cs="Courier New"/>
    </w:rPr>
  </w:style>
  <w:style w:type="character" w:customStyle="1" w:styleId="WW8Num18z0">
    <w:name w:val="WW8Num18z0"/>
    <w:rsid w:val="00C2457D"/>
    <w:rPr>
      <w:color w:val="000000"/>
      <w:sz w:val="24"/>
      <w:szCs w:val="24"/>
    </w:rPr>
  </w:style>
  <w:style w:type="character" w:customStyle="1" w:styleId="Absatz-Standardschriftart">
    <w:name w:val="Absatz-Standardschriftart"/>
    <w:rsid w:val="00C2457D"/>
  </w:style>
  <w:style w:type="character" w:customStyle="1" w:styleId="WW-Absatz-Standardschriftart">
    <w:name w:val="WW-Absatz-Standardschriftart"/>
    <w:rsid w:val="00C2457D"/>
  </w:style>
  <w:style w:type="character" w:customStyle="1" w:styleId="WW-Absatz-Standardschriftart1">
    <w:name w:val="WW-Absatz-Standardschriftart1"/>
    <w:rsid w:val="00C2457D"/>
  </w:style>
  <w:style w:type="character" w:customStyle="1" w:styleId="WW-Absatz-Standardschriftart11">
    <w:name w:val="WW-Absatz-Standardschriftart11"/>
    <w:rsid w:val="00C2457D"/>
  </w:style>
  <w:style w:type="character" w:customStyle="1" w:styleId="WW-Absatz-Standardschriftart111">
    <w:name w:val="WW-Absatz-Standardschriftart111"/>
    <w:rsid w:val="00C2457D"/>
  </w:style>
  <w:style w:type="character" w:customStyle="1" w:styleId="WW-Absatz-Standardschriftart1111">
    <w:name w:val="WW-Absatz-Standardschriftart1111"/>
    <w:rsid w:val="00C2457D"/>
  </w:style>
  <w:style w:type="character" w:customStyle="1" w:styleId="WW-Absatz-Standardschriftart11111">
    <w:name w:val="WW-Absatz-Standardschriftart11111"/>
    <w:rsid w:val="00C2457D"/>
  </w:style>
  <w:style w:type="character" w:customStyle="1" w:styleId="WW8Num6z0">
    <w:name w:val="WW8Num6z0"/>
    <w:rsid w:val="00C2457D"/>
    <w:rPr>
      <w:rFonts w:cs="Times New Roman"/>
    </w:rPr>
  </w:style>
  <w:style w:type="character" w:customStyle="1" w:styleId="WW8Num16z0">
    <w:name w:val="WW8Num16z0"/>
    <w:rsid w:val="00C2457D"/>
    <w:rPr>
      <w:rFonts w:ascii="Times New Roman" w:hAnsi="Times New Roman" w:cs="Times New Roman"/>
    </w:rPr>
  </w:style>
  <w:style w:type="character" w:customStyle="1" w:styleId="WW8Num20z0">
    <w:name w:val="WW8Num20z0"/>
    <w:rsid w:val="00C2457D"/>
    <w:rPr>
      <w:rFonts w:ascii="Times New Roman" w:hAnsi="Times New Roman" w:cs="Courier New"/>
      <w:sz w:val="24"/>
      <w:szCs w:val="24"/>
    </w:rPr>
  </w:style>
  <w:style w:type="character" w:customStyle="1" w:styleId="WW8Num21z2">
    <w:name w:val="WW8Num21z2"/>
    <w:rsid w:val="00C2457D"/>
    <w:rPr>
      <w:rFonts w:ascii="Wingdings" w:hAnsi="Wingdings" w:cs="Wingdings"/>
    </w:rPr>
  </w:style>
  <w:style w:type="character" w:customStyle="1" w:styleId="WW8Num22z0">
    <w:name w:val="WW8Num22z0"/>
    <w:rsid w:val="00C2457D"/>
    <w:rPr>
      <w:rFonts w:ascii="Courier New" w:hAnsi="Courier New" w:cs="Courier New"/>
    </w:rPr>
  </w:style>
  <w:style w:type="character" w:customStyle="1" w:styleId="WW8Num24z0">
    <w:name w:val="WW8Num24z0"/>
    <w:rsid w:val="00C2457D"/>
    <w:rPr>
      <w:color w:val="000000"/>
      <w:sz w:val="24"/>
      <w:szCs w:val="24"/>
    </w:rPr>
  </w:style>
  <w:style w:type="character" w:customStyle="1" w:styleId="WW-Absatz-Standardschriftart111111">
    <w:name w:val="WW-Absatz-Standardschriftart111111"/>
    <w:rsid w:val="00C2457D"/>
  </w:style>
  <w:style w:type="character" w:customStyle="1" w:styleId="WW8Num25z0">
    <w:name w:val="WW8Num25z0"/>
    <w:rsid w:val="00C2457D"/>
    <w:rPr>
      <w:color w:val="000000"/>
    </w:rPr>
  </w:style>
  <w:style w:type="character" w:customStyle="1" w:styleId="WW-Absatz-Standardschriftart1111111">
    <w:name w:val="WW-Absatz-Standardschriftart1111111"/>
    <w:rsid w:val="00C2457D"/>
  </w:style>
  <w:style w:type="character" w:customStyle="1" w:styleId="WW-Absatz-Standardschriftart11111111">
    <w:name w:val="WW-Absatz-Standardschriftart11111111"/>
    <w:rsid w:val="00C2457D"/>
  </w:style>
  <w:style w:type="character" w:customStyle="1" w:styleId="WW-Absatz-Standardschriftart111111111">
    <w:name w:val="WW-Absatz-Standardschriftart111111111"/>
    <w:rsid w:val="00C2457D"/>
  </w:style>
  <w:style w:type="character" w:customStyle="1" w:styleId="WW-Absatz-Standardschriftart1111111111">
    <w:name w:val="WW-Absatz-Standardschriftart1111111111"/>
    <w:rsid w:val="00C2457D"/>
  </w:style>
  <w:style w:type="character" w:customStyle="1" w:styleId="WW-Absatz-Standardschriftart11111111111">
    <w:name w:val="WW-Absatz-Standardschriftart11111111111"/>
    <w:rsid w:val="00C2457D"/>
  </w:style>
  <w:style w:type="character" w:customStyle="1" w:styleId="WW-Absatz-Standardschriftart111111111111">
    <w:name w:val="WW-Absatz-Standardschriftart111111111111"/>
    <w:rsid w:val="00C2457D"/>
  </w:style>
  <w:style w:type="character" w:customStyle="1" w:styleId="WW-Absatz-Standardschriftart1111111111111">
    <w:name w:val="WW-Absatz-Standardschriftart1111111111111"/>
    <w:rsid w:val="00C2457D"/>
  </w:style>
  <w:style w:type="character" w:customStyle="1" w:styleId="WW8Num9z0">
    <w:name w:val="WW8Num9z0"/>
    <w:rsid w:val="00C2457D"/>
    <w:rPr>
      <w:rFonts w:ascii="Courier New" w:hAnsi="Courier New" w:cs="Courier New"/>
    </w:rPr>
  </w:style>
  <w:style w:type="character" w:customStyle="1" w:styleId="WW8Num11z0">
    <w:name w:val="WW8Num11z0"/>
    <w:rsid w:val="00C2457D"/>
    <w:rPr>
      <w:rFonts w:ascii="Times New Roman" w:hAnsi="Times New Roman" w:cs="Times New Roman"/>
      <w:b/>
    </w:rPr>
  </w:style>
  <w:style w:type="character" w:customStyle="1" w:styleId="WW8Num19z0">
    <w:name w:val="WW8Num19z0"/>
    <w:rsid w:val="00C2457D"/>
    <w:rPr>
      <w:rFonts w:ascii="Times New Roman" w:hAnsi="Times New Roman" w:cs="Times New Roman"/>
    </w:rPr>
  </w:style>
  <w:style w:type="character" w:customStyle="1" w:styleId="WW8Num27z2">
    <w:name w:val="WW8Num27z2"/>
    <w:rsid w:val="00C2457D"/>
    <w:rPr>
      <w:rFonts w:ascii="Wingdings" w:hAnsi="Wingdings" w:cs="Wingdings"/>
    </w:rPr>
  </w:style>
  <w:style w:type="character" w:customStyle="1" w:styleId="WW8Num28z0">
    <w:name w:val="WW8Num28z0"/>
    <w:rsid w:val="00C2457D"/>
    <w:rPr>
      <w:rFonts w:ascii="Courier New" w:hAnsi="Courier New" w:cs="Courier New"/>
    </w:rPr>
  </w:style>
  <w:style w:type="character" w:customStyle="1" w:styleId="WW8Num32z0">
    <w:name w:val="WW8Num32z0"/>
    <w:rsid w:val="00C2457D"/>
    <w:rPr>
      <w:color w:val="000000"/>
    </w:rPr>
  </w:style>
  <w:style w:type="character" w:customStyle="1" w:styleId="Bekezdsalapbettpusa2">
    <w:name w:val="Bekezdés alapbetűtípusa2"/>
    <w:rsid w:val="00C2457D"/>
  </w:style>
  <w:style w:type="character" w:customStyle="1" w:styleId="WW8Num2z1">
    <w:name w:val="WW8Num2z1"/>
    <w:rsid w:val="00C2457D"/>
    <w:rPr>
      <w:rFonts w:ascii="Wingdings 2" w:hAnsi="Wingdings 2" w:cs="Wingdings 2"/>
      <w:color w:val="000000"/>
      <w:sz w:val="20"/>
      <w:szCs w:val="20"/>
    </w:rPr>
  </w:style>
  <w:style w:type="character" w:customStyle="1" w:styleId="WW8Num5z1">
    <w:name w:val="WW8Num5z1"/>
    <w:rsid w:val="00C2457D"/>
    <w:rPr>
      <w:rFonts w:ascii="Palatino Linotype" w:hAnsi="Palatino Linotype" w:cs="Palatino Linotype"/>
      <w:sz w:val="26"/>
      <w:szCs w:val="26"/>
    </w:rPr>
  </w:style>
  <w:style w:type="character" w:customStyle="1" w:styleId="WW8Num8z1">
    <w:name w:val="WW8Num8z1"/>
    <w:rsid w:val="00C2457D"/>
    <w:rPr>
      <w:rFonts w:ascii="Courier New" w:hAnsi="Courier New" w:cs="Courier New"/>
    </w:rPr>
  </w:style>
  <w:style w:type="character" w:customStyle="1" w:styleId="WW8Num8z2">
    <w:name w:val="WW8Num8z2"/>
    <w:rsid w:val="00C2457D"/>
    <w:rPr>
      <w:rFonts w:ascii="Wingdings" w:hAnsi="Wingdings" w:cs="Wingdings"/>
    </w:rPr>
  </w:style>
  <w:style w:type="character" w:customStyle="1" w:styleId="WW8Num8z3">
    <w:name w:val="WW8Num8z3"/>
    <w:rsid w:val="00C2457D"/>
    <w:rPr>
      <w:rFonts w:ascii="Symbol" w:hAnsi="Symbol" w:cs="Symbol"/>
    </w:rPr>
  </w:style>
  <w:style w:type="character" w:customStyle="1" w:styleId="WW8Num12z2">
    <w:name w:val="WW8Num12z2"/>
    <w:rsid w:val="00C2457D"/>
    <w:rPr>
      <w:rFonts w:ascii="Wingdings" w:hAnsi="Wingdings" w:cs="Wingdings"/>
    </w:rPr>
  </w:style>
  <w:style w:type="character" w:customStyle="1" w:styleId="WW8Num12z3">
    <w:name w:val="WW8Num12z3"/>
    <w:rsid w:val="00C2457D"/>
    <w:rPr>
      <w:rFonts w:ascii="Symbol" w:hAnsi="Symbol" w:cs="Symbol"/>
    </w:rPr>
  </w:style>
  <w:style w:type="character" w:customStyle="1" w:styleId="WW8Num14z0">
    <w:name w:val="WW8Num14z0"/>
    <w:rsid w:val="00C2457D"/>
    <w:rPr>
      <w:rFonts w:ascii="Times New Roman" w:eastAsia="Times New Roman" w:hAnsi="Times New Roman" w:cs="Times New Roman"/>
      <w:b/>
    </w:rPr>
  </w:style>
  <w:style w:type="character" w:customStyle="1" w:styleId="WW8Num14z1">
    <w:name w:val="WW8Num14z1"/>
    <w:rsid w:val="00C2457D"/>
    <w:rPr>
      <w:rFonts w:ascii="Courier New" w:hAnsi="Courier New" w:cs="Courier New"/>
    </w:rPr>
  </w:style>
  <w:style w:type="character" w:customStyle="1" w:styleId="WW8Num14z2">
    <w:name w:val="WW8Num14z2"/>
    <w:rsid w:val="00C2457D"/>
    <w:rPr>
      <w:rFonts w:ascii="Wingdings" w:hAnsi="Wingdings" w:cs="Wingdings"/>
    </w:rPr>
  </w:style>
  <w:style w:type="character" w:customStyle="1" w:styleId="WW8Num14z3">
    <w:name w:val="WW8Num14z3"/>
    <w:rsid w:val="00C2457D"/>
    <w:rPr>
      <w:rFonts w:ascii="Symbol" w:hAnsi="Symbol" w:cs="Symbol"/>
      <w:b/>
    </w:rPr>
  </w:style>
  <w:style w:type="character" w:customStyle="1" w:styleId="WW8Num14z6">
    <w:name w:val="WW8Num14z6"/>
    <w:rsid w:val="00C2457D"/>
    <w:rPr>
      <w:rFonts w:ascii="Symbol" w:hAnsi="Symbol" w:cs="Symbol"/>
    </w:rPr>
  </w:style>
  <w:style w:type="character" w:customStyle="1" w:styleId="WW8Num21z0">
    <w:name w:val="WW8Num21z0"/>
    <w:rsid w:val="00C2457D"/>
    <w:rPr>
      <w:rFonts w:ascii="Times New Roman" w:eastAsia="Times New Roman" w:hAnsi="Times New Roman" w:cs="Times New Roman"/>
    </w:rPr>
  </w:style>
  <w:style w:type="character" w:customStyle="1" w:styleId="WW8Num21z1">
    <w:name w:val="WW8Num21z1"/>
    <w:rsid w:val="00C2457D"/>
    <w:rPr>
      <w:rFonts w:ascii="Symbol" w:hAnsi="Symbol" w:cs="Symbol"/>
    </w:rPr>
  </w:style>
  <w:style w:type="character" w:customStyle="1" w:styleId="WW8Num21z4">
    <w:name w:val="WW8Num21z4"/>
    <w:rsid w:val="00C2457D"/>
    <w:rPr>
      <w:rFonts w:ascii="Courier New" w:hAnsi="Courier New" w:cs="Courier New"/>
    </w:rPr>
  </w:style>
  <w:style w:type="character" w:customStyle="1" w:styleId="WW8Num27z0">
    <w:name w:val="WW8Num27z0"/>
    <w:rsid w:val="00C2457D"/>
    <w:rPr>
      <w:rFonts w:ascii="Times New Roman" w:eastAsia="Times New Roman" w:hAnsi="Times New Roman" w:cs="Times New Roman"/>
    </w:rPr>
  </w:style>
  <w:style w:type="character" w:customStyle="1" w:styleId="WW8Num27z1">
    <w:name w:val="WW8Num27z1"/>
    <w:rsid w:val="00C2457D"/>
    <w:rPr>
      <w:rFonts w:ascii="Courier New" w:hAnsi="Courier New" w:cs="Courier New"/>
    </w:rPr>
  </w:style>
  <w:style w:type="character" w:customStyle="1" w:styleId="WW8Num27z3">
    <w:name w:val="WW8Num27z3"/>
    <w:rsid w:val="00C2457D"/>
    <w:rPr>
      <w:rFonts w:ascii="Symbol" w:hAnsi="Symbol" w:cs="Symbol"/>
    </w:rPr>
  </w:style>
  <w:style w:type="character" w:customStyle="1" w:styleId="WW8Num28z2">
    <w:name w:val="WW8Num28z2"/>
    <w:rsid w:val="00C2457D"/>
    <w:rPr>
      <w:rFonts w:ascii="Wingdings" w:hAnsi="Wingdings" w:cs="Wingdings"/>
    </w:rPr>
  </w:style>
  <w:style w:type="character" w:customStyle="1" w:styleId="WW8Num28z3">
    <w:name w:val="WW8Num28z3"/>
    <w:rsid w:val="00C2457D"/>
    <w:rPr>
      <w:rFonts w:ascii="Symbol" w:hAnsi="Symbol" w:cs="Symbol"/>
    </w:rPr>
  </w:style>
  <w:style w:type="character" w:customStyle="1" w:styleId="WW8Num30z1">
    <w:name w:val="WW8Num30z1"/>
    <w:rsid w:val="00C2457D"/>
    <w:rPr>
      <w:rFonts w:ascii="Symbol" w:hAnsi="Symbol" w:cs="Symbol"/>
    </w:rPr>
  </w:style>
  <w:style w:type="character" w:customStyle="1" w:styleId="WW8Num33z0">
    <w:name w:val="WW8Num33z0"/>
    <w:rsid w:val="00C2457D"/>
    <w:rPr>
      <w:rFonts w:ascii="Symbol" w:hAnsi="Symbol" w:cs="Symbol"/>
    </w:rPr>
  </w:style>
  <w:style w:type="character" w:customStyle="1" w:styleId="WW8Num33z1">
    <w:name w:val="WW8Num33z1"/>
    <w:rsid w:val="00C2457D"/>
    <w:rPr>
      <w:rFonts w:ascii="Courier New" w:hAnsi="Courier New" w:cs="Courier New"/>
    </w:rPr>
  </w:style>
  <w:style w:type="character" w:customStyle="1" w:styleId="WW8Num33z2">
    <w:name w:val="WW8Num33z2"/>
    <w:rsid w:val="00C2457D"/>
    <w:rPr>
      <w:rFonts w:ascii="Wingdings" w:hAnsi="Wingdings" w:cs="Wingdings"/>
    </w:rPr>
  </w:style>
  <w:style w:type="character" w:customStyle="1" w:styleId="WW8Num36z0">
    <w:name w:val="WW8Num36z0"/>
    <w:rsid w:val="00C2457D"/>
    <w:rPr>
      <w:color w:val="000000"/>
      <w:sz w:val="24"/>
      <w:szCs w:val="24"/>
    </w:rPr>
  </w:style>
  <w:style w:type="character" w:customStyle="1" w:styleId="WW8Num38z0">
    <w:name w:val="WW8Num38z0"/>
    <w:rsid w:val="00C2457D"/>
    <w:rPr>
      <w:b w:val="0"/>
      <w:i w:val="0"/>
      <w:sz w:val="24"/>
      <w:szCs w:val="24"/>
    </w:rPr>
  </w:style>
  <w:style w:type="character" w:customStyle="1" w:styleId="WW8Num40z2">
    <w:name w:val="WW8Num40z2"/>
    <w:rsid w:val="00C2457D"/>
    <w:rPr>
      <w:rFonts w:ascii="Times New Roman" w:eastAsia="Times New Roman" w:hAnsi="Times New Roman" w:cs="Times New Roman"/>
    </w:rPr>
  </w:style>
  <w:style w:type="character" w:customStyle="1" w:styleId="WW8Num41z0">
    <w:name w:val="WW8Num41z0"/>
    <w:rsid w:val="00C2457D"/>
    <w:rPr>
      <w:rFonts w:ascii="Times New Roman" w:eastAsia="Times New Roman" w:hAnsi="Times New Roman" w:cs="Times New Roman"/>
    </w:rPr>
  </w:style>
  <w:style w:type="character" w:customStyle="1" w:styleId="WW8Num41z1">
    <w:name w:val="WW8Num41z1"/>
    <w:rsid w:val="00C2457D"/>
    <w:rPr>
      <w:rFonts w:ascii="Courier New" w:hAnsi="Courier New" w:cs="Courier New"/>
    </w:rPr>
  </w:style>
  <w:style w:type="character" w:customStyle="1" w:styleId="WW8Num41z2">
    <w:name w:val="WW8Num41z2"/>
    <w:rsid w:val="00C2457D"/>
    <w:rPr>
      <w:rFonts w:ascii="Wingdings" w:hAnsi="Wingdings" w:cs="Wingdings"/>
    </w:rPr>
  </w:style>
  <w:style w:type="character" w:customStyle="1" w:styleId="WW8Num41z3">
    <w:name w:val="WW8Num41z3"/>
    <w:rsid w:val="00C2457D"/>
    <w:rPr>
      <w:rFonts w:ascii="Symbol" w:hAnsi="Symbol" w:cs="Symbol"/>
    </w:rPr>
  </w:style>
  <w:style w:type="character" w:customStyle="1" w:styleId="WW8Num42z0">
    <w:name w:val="WW8Num42z0"/>
    <w:rsid w:val="00C2457D"/>
    <w:rPr>
      <w:rFonts w:ascii="Courier New" w:hAnsi="Courier New" w:cs="Courier New"/>
    </w:rPr>
  </w:style>
  <w:style w:type="character" w:customStyle="1" w:styleId="WW8Num42z2">
    <w:name w:val="WW8Num42z2"/>
    <w:rsid w:val="00C2457D"/>
    <w:rPr>
      <w:rFonts w:ascii="Wingdings" w:hAnsi="Wingdings" w:cs="Wingdings"/>
    </w:rPr>
  </w:style>
  <w:style w:type="character" w:customStyle="1" w:styleId="WW8Num42z3">
    <w:name w:val="WW8Num42z3"/>
    <w:rsid w:val="00C2457D"/>
    <w:rPr>
      <w:rFonts w:ascii="Symbol" w:hAnsi="Symbol" w:cs="Symbol"/>
    </w:rPr>
  </w:style>
  <w:style w:type="character" w:customStyle="1" w:styleId="WW8Num44z0">
    <w:name w:val="WW8Num44z0"/>
    <w:rsid w:val="00C2457D"/>
    <w:rPr>
      <w:rFonts w:ascii="Times New Roman" w:eastAsia="Times New Roman" w:hAnsi="Times New Roman" w:cs="Times New Roman"/>
    </w:rPr>
  </w:style>
  <w:style w:type="character" w:customStyle="1" w:styleId="WW8Num44z1">
    <w:name w:val="WW8Num44z1"/>
    <w:rsid w:val="00C2457D"/>
    <w:rPr>
      <w:rFonts w:ascii="Courier New" w:hAnsi="Courier New" w:cs="Courier New"/>
    </w:rPr>
  </w:style>
  <w:style w:type="character" w:customStyle="1" w:styleId="WW8Num44z2">
    <w:name w:val="WW8Num44z2"/>
    <w:rsid w:val="00C2457D"/>
    <w:rPr>
      <w:rFonts w:ascii="Wingdings" w:hAnsi="Wingdings" w:cs="Wingdings"/>
    </w:rPr>
  </w:style>
  <w:style w:type="character" w:customStyle="1" w:styleId="WW8Num44z3">
    <w:name w:val="WW8Num44z3"/>
    <w:rsid w:val="00C2457D"/>
    <w:rPr>
      <w:rFonts w:ascii="Symbol" w:hAnsi="Symbol" w:cs="Symbol"/>
    </w:rPr>
  </w:style>
  <w:style w:type="character" w:customStyle="1" w:styleId="WW8Num45z0">
    <w:name w:val="WW8Num45z0"/>
    <w:rsid w:val="00C2457D"/>
    <w:rPr>
      <w:rFonts w:ascii="Times New Roman" w:eastAsia="Times New Roman" w:hAnsi="Times New Roman" w:cs="Times New Roman"/>
    </w:rPr>
  </w:style>
  <w:style w:type="character" w:customStyle="1" w:styleId="WW8Num45z1">
    <w:name w:val="WW8Num45z1"/>
    <w:rsid w:val="00C2457D"/>
    <w:rPr>
      <w:rFonts w:ascii="Courier New" w:hAnsi="Courier New" w:cs="Courier New"/>
    </w:rPr>
  </w:style>
  <w:style w:type="character" w:customStyle="1" w:styleId="WW8Num45z2">
    <w:name w:val="WW8Num45z2"/>
    <w:rsid w:val="00C2457D"/>
    <w:rPr>
      <w:rFonts w:ascii="Wingdings" w:hAnsi="Wingdings" w:cs="Wingdings"/>
    </w:rPr>
  </w:style>
  <w:style w:type="character" w:customStyle="1" w:styleId="WW8Num45z3">
    <w:name w:val="WW8Num45z3"/>
    <w:rsid w:val="00C2457D"/>
    <w:rPr>
      <w:rFonts w:ascii="Symbol" w:hAnsi="Symbol" w:cs="Symbol"/>
    </w:rPr>
  </w:style>
  <w:style w:type="character" w:customStyle="1" w:styleId="WW8Num48z0">
    <w:name w:val="WW8Num48z0"/>
    <w:rsid w:val="00C2457D"/>
    <w:rPr>
      <w:color w:val="000000"/>
    </w:rPr>
  </w:style>
  <w:style w:type="character" w:customStyle="1" w:styleId="Bekezdsalapbettpusa1">
    <w:name w:val="Bekezdés alapbetűtípusa1"/>
    <w:rsid w:val="00C2457D"/>
  </w:style>
  <w:style w:type="character" w:customStyle="1" w:styleId="CharChar">
    <w:name w:val="Char Char"/>
    <w:rsid w:val="00C2457D"/>
    <w:rPr>
      <w:rFonts w:ascii="Arial" w:hAnsi="Arial" w:cs="Arial"/>
      <w:b/>
      <w:bCs/>
      <w:i/>
      <w:iCs/>
      <w:sz w:val="28"/>
      <w:szCs w:val="28"/>
      <w:lang w:val="hu-HU" w:bidi="ar-SA"/>
    </w:rPr>
  </w:style>
  <w:style w:type="character" w:customStyle="1" w:styleId="CharCharChar1">
    <w:name w:val="Char Char Char1"/>
    <w:rsid w:val="00C2457D"/>
    <w:rPr>
      <w:lang w:val="hu-HU" w:bidi="ar-SA"/>
    </w:rPr>
  </w:style>
  <w:style w:type="character" w:styleId="Hiperhivatkozs">
    <w:name w:val="Hyperlink"/>
    <w:uiPriority w:val="99"/>
    <w:rsid w:val="00C2457D"/>
    <w:rPr>
      <w:color w:val="0000FF"/>
      <w:u w:val="single"/>
    </w:rPr>
  </w:style>
  <w:style w:type="character" w:styleId="Oldalszm">
    <w:name w:val="page number"/>
    <w:basedOn w:val="Bekezdsalapbettpusa1"/>
    <w:rsid w:val="00C2457D"/>
  </w:style>
  <w:style w:type="character" w:styleId="Kiemels2">
    <w:name w:val="Strong"/>
    <w:qFormat/>
    <w:rsid w:val="00C2457D"/>
    <w:rPr>
      <w:b/>
      <w:bCs/>
    </w:rPr>
  </w:style>
  <w:style w:type="character" w:styleId="Kiemels">
    <w:name w:val="Emphasis"/>
    <w:qFormat/>
    <w:rsid w:val="00C2457D"/>
    <w:rPr>
      <w:i/>
      <w:iCs/>
    </w:rPr>
  </w:style>
  <w:style w:type="character" w:customStyle="1" w:styleId="txcpv">
    <w:name w:val="txcpv"/>
    <w:basedOn w:val="Bekezdsalapbettpusa1"/>
    <w:rsid w:val="00C2457D"/>
  </w:style>
  <w:style w:type="character" w:customStyle="1" w:styleId="Lbjegyzet-karakterek">
    <w:name w:val="Lábjegyzet-karakterek"/>
    <w:rsid w:val="00C2457D"/>
    <w:rPr>
      <w:vertAlign w:val="superscript"/>
    </w:rPr>
  </w:style>
  <w:style w:type="character" w:customStyle="1" w:styleId="bot">
    <w:name w:val="bot"/>
    <w:basedOn w:val="Bekezdsalapbettpusa1"/>
    <w:rsid w:val="00C2457D"/>
  </w:style>
  <w:style w:type="character" w:customStyle="1" w:styleId="point">
    <w:name w:val="point"/>
    <w:rsid w:val="00C2457D"/>
    <w:rPr>
      <w:rFonts w:ascii="Georgia" w:hAnsi="Georgia" w:cs="Georgia"/>
    </w:rPr>
  </w:style>
  <w:style w:type="character" w:customStyle="1" w:styleId="para">
    <w:name w:val="para"/>
    <w:basedOn w:val="Bekezdsalapbettpusa1"/>
    <w:rsid w:val="00C2457D"/>
  </w:style>
  <w:style w:type="character" w:customStyle="1" w:styleId="Jegyzethivatkozs1">
    <w:name w:val="Jegyzethivatkozás1"/>
    <w:rsid w:val="00C2457D"/>
    <w:rPr>
      <w:sz w:val="16"/>
      <w:szCs w:val="16"/>
    </w:rPr>
  </w:style>
  <w:style w:type="character" w:customStyle="1" w:styleId="CharCharCharCharChar">
    <w:name w:val="Char Char Char Char Char"/>
    <w:rsid w:val="00C2457D"/>
    <w:rPr>
      <w:lang w:val="hu-HU" w:bidi="ar-SA"/>
    </w:rPr>
  </w:style>
  <w:style w:type="character" w:customStyle="1" w:styleId="LbjegyzetszvegChar1CharChar">
    <w:name w:val="Lábjegyzetszöveg Char1 Char Char"/>
    <w:rsid w:val="00C2457D"/>
    <w:rPr>
      <w:lang w:val="hu-HU" w:bidi="ar-SA"/>
    </w:rPr>
  </w:style>
  <w:style w:type="character" w:customStyle="1" w:styleId="wanyelv1">
    <w:name w:val="wanyelv1"/>
    <w:rsid w:val="00C2457D"/>
    <w:rPr>
      <w:b/>
      <w:bCs/>
      <w:color w:val="0000FF"/>
    </w:rPr>
  </w:style>
  <w:style w:type="character" w:customStyle="1" w:styleId="section">
    <w:name w:val="section"/>
    <w:basedOn w:val="Bekezdsalapbettpusa1"/>
    <w:rsid w:val="00C2457D"/>
  </w:style>
  <w:style w:type="character" w:customStyle="1" w:styleId="ClientCharCharCharChar">
    <w:name w:val="Client Char Char Char Char"/>
    <w:rsid w:val="00C2457D"/>
    <w:rPr>
      <w:rFonts w:ascii="Arial" w:hAnsi="Arial" w:cs="Arial"/>
      <w:sz w:val="30"/>
      <w:lang w:val="en-GB" w:bidi="ar-SA"/>
    </w:rPr>
  </w:style>
  <w:style w:type="character" w:customStyle="1" w:styleId="Lbjegyzet-hivatkozs1">
    <w:name w:val="Lábjegyzet-hivatkozás1"/>
    <w:rsid w:val="00C2457D"/>
    <w:rPr>
      <w:vertAlign w:val="superscript"/>
    </w:rPr>
  </w:style>
  <w:style w:type="character" w:customStyle="1" w:styleId="Jegyzkhivatkozs">
    <w:name w:val="Jegyzékhivatkozás"/>
    <w:rsid w:val="00C2457D"/>
  </w:style>
  <w:style w:type="character" w:customStyle="1" w:styleId="Felsorolsjel">
    <w:name w:val="Felsorolásjel"/>
    <w:rsid w:val="00C2457D"/>
    <w:rPr>
      <w:rFonts w:ascii="OpenSymbol" w:eastAsia="OpenSymbol" w:hAnsi="OpenSymbol" w:cs="OpenSymbol"/>
      <w:sz w:val="24"/>
      <w:szCs w:val="24"/>
    </w:rPr>
  </w:style>
  <w:style w:type="character" w:customStyle="1" w:styleId="Vgjegyzet-karakterek">
    <w:name w:val="Végjegyzet-karakterek"/>
    <w:rsid w:val="00C2457D"/>
    <w:rPr>
      <w:vertAlign w:val="superscript"/>
    </w:rPr>
  </w:style>
  <w:style w:type="character" w:customStyle="1" w:styleId="WW-Vgjegyzet-karakterek">
    <w:name w:val="WW-Végjegyzet-karakterek"/>
    <w:rsid w:val="00C2457D"/>
  </w:style>
  <w:style w:type="character" w:customStyle="1" w:styleId="Jegyzethivatkozs2">
    <w:name w:val="Jegyzethivatkozás2"/>
    <w:rsid w:val="00C2457D"/>
    <w:rPr>
      <w:sz w:val="16"/>
      <w:szCs w:val="16"/>
    </w:rPr>
  </w:style>
  <w:style w:type="character" w:customStyle="1" w:styleId="JegyzetszvegChar">
    <w:name w:val="Jegyzetszöveg Char"/>
    <w:aliases w:val="Comment Text Char Char, Char Char Char Char, Char Char Char1,Comment Text Char1 Char, Char Char Char Char Char Char, Char Char Char Char1 Char, Char1 Char,Char1 Char,Char Char Char Char2 Char,Char11 Char,Char Char Char Char3 Char"/>
    <w:qFormat/>
    <w:rsid w:val="00C2457D"/>
    <w:rPr>
      <w:lang w:eastAsia="zh-CN"/>
    </w:rPr>
  </w:style>
  <w:style w:type="character" w:styleId="Lbjegyzet-hivatkozs">
    <w:name w:val="footnote reference"/>
    <w:rsid w:val="00C2457D"/>
    <w:rPr>
      <w:vertAlign w:val="superscript"/>
    </w:rPr>
  </w:style>
  <w:style w:type="character" w:styleId="Vgjegyzet-hivatkozs">
    <w:name w:val="endnote reference"/>
    <w:rsid w:val="00C2457D"/>
    <w:rPr>
      <w:vertAlign w:val="superscript"/>
    </w:rPr>
  </w:style>
  <w:style w:type="character" w:customStyle="1" w:styleId="StlusFlkvr">
    <w:name w:val="Stílus Félkövér"/>
    <w:rsid w:val="00C2457D"/>
    <w:rPr>
      <w:rFonts w:ascii="Arial" w:hAnsi="Arial" w:cs="Arial"/>
      <w:b/>
      <w:bCs/>
    </w:rPr>
  </w:style>
  <w:style w:type="character" w:customStyle="1" w:styleId="Cmsor3Char">
    <w:name w:val="Címsor 3 Char"/>
    <w:rsid w:val="00C2457D"/>
    <w:rPr>
      <w:rFonts w:cs="Arial"/>
      <w:b/>
      <w:iCs/>
      <w:sz w:val="24"/>
      <w:szCs w:val="28"/>
      <w:lang w:val="en-US" w:bidi="ar-SA"/>
    </w:rPr>
  </w:style>
  <w:style w:type="paragraph" w:customStyle="1" w:styleId="Cmsor">
    <w:name w:val="Címsor"/>
    <w:basedOn w:val="Norml"/>
    <w:next w:val="Szvegtrzs"/>
    <w:rsid w:val="00C2457D"/>
    <w:pPr>
      <w:jc w:val="center"/>
    </w:pPr>
    <w:rPr>
      <w:b/>
      <w:bCs/>
      <w:sz w:val="24"/>
      <w:szCs w:val="24"/>
    </w:rPr>
  </w:style>
  <w:style w:type="paragraph" w:styleId="Szvegtrzs">
    <w:name w:val="Body Text"/>
    <w:basedOn w:val="Norml"/>
    <w:rsid w:val="00C2457D"/>
    <w:pPr>
      <w:spacing w:after="120"/>
    </w:pPr>
  </w:style>
  <w:style w:type="paragraph" w:styleId="Lista">
    <w:name w:val="List"/>
    <w:basedOn w:val="Norml"/>
    <w:rsid w:val="00C2457D"/>
    <w:pPr>
      <w:ind w:left="283" w:hanging="283"/>
    </w:pPr>
    <w:rPr>
      <w:sz w:val="24"/>
    </w:rPr>
  </w:style>
  <w:style w:type="paragraph" w:styleId="Kpalrs">
    <w:name w:val="caption"/>
    <w:basedOn w:val="Norml"/>
    <w:qFormat/>
    <w:rsid w:val="00C2457D"/>
    <w:pPr>
      <w:suppressLineNumbers/>
      <w:spacing w:before="120" w:after="120"/>
    </w:pPr>
    <w:rPr>
      <w:rFonts w:cs="Mangal"/>
      <w:i/>
      <w:iCs/>
      <w:sz w:val="24"/>
      <w:szCs w:val="24"/>
    </w:rPr>
  </w:style>
  <w:style w:type="paragraph" w:customStyle="1" w:styleId="Trgymutat">
    <w:name w:val="Tárgymutató"/>
    <w:basedOn w:val="Norml"/>
    <w:rsid w:val="00C2457D"/>
    <w:pPr>
      <w:suppressLineNumbers/>
    </w:pPr>
    <w:rPr>
      <w:rFonts w:cs="Mangal"/>
    </w:rPr>
  </w:style>
  <w:style w:type="paragraph" w:customStyle="1" w:styleId="Kpalrs1">
    <w:name w:val="Képaláírás1"/>
    <w:basedOn w:val="Norml"/>
    <w:rsid w:val="00C2457D"/>
    <w:pPr>
      <w:suppressLineNumbers/>
      <w:spacing w:before="120" w:after="120"/>
    </w:pPr>
    <w:rPr>
      <w:rFonts w:cs="Mangal"/>
      <w:i/>
      <w:iCs/>
      <w:sz w:val="24"/>
      <w:szCs w:val="24"/>
    </w:rPr>
  </w:style>
  <w:style w:type="paragraph" w:styleId="Szvegtrzsbehzssal">
    <w:name w:val="Body Text Indent"/>
    <w:basedOn w:val="Norml"/>
    <w:link w:val="SzvegtrzsbehzssalChar"/>
    <w:rsid w:val="00C2457D"/>
    <w:pPr>
      <w:ind w:left="851"/>
      <w:jc w:val="both"/>
    </w:pPr>
    <w:rPr>
      <w:sz w:val="28"/>
    </w:rPr>
  </w:style>
  <w:style w:type="paragraph" w:customStyle="1" w:styleId="Szvegtrzsbehzssal21">
    <w:name w:val="Szövegtörzs behúzással 21"/>
    <w:basedOn w:val="Norml"/>
    <w:uiPriority w:val="99"/>
    <w:rsid w:val="00C2457D"/>
    <w:pPr>
      <w:spacing w:after="120" w:line="480" w:lineRule="auto"/>
      <w:ind w:left="283"/>
    </w:pPr>
  </w:style>
  <w:style w:type="paragraph" w:customStyle="1" w:styleId="Rub2">
    <w:name w:val="Rub2"/>
    <w:basedOn w:val="Norml"/>
    <w:next w:val="Norml"/>
    <w:rsid w:val="00C2457D"/>
    <w:pPr>
      <w:tabs>
        <w:tab w:val="left" w:pos="709"/>
        <w:tab w:val="left" w:pos="5670"/>
        <w:tab w:val="left" w:pos="6663"/>
        <w:tab w:val="left" w:pos="7088"/>
      </w:tabs>
      <w:ind w:right="-596"/>
    </w:pPr>
    <w:rPr>
      <w:smallCaps/>
      <w:lang w:val="en-GB"/>
    </w:rPr>
  </w:style>
  <w:style w:type="paragraph" w:styleId="TJ1">
    <w:name w:val="toc 1"/>
    <w:basedOn w:val="Norml"/>
    <w:next w:val="Norml"/>
    <w:uiPriority w:val="39"/>
    <w:rsid w:val="00C2457D"/>
    <w:pPr>
      <w:tabs>
        <w:tab w:val="left" w:pos="1600"/>
        <w:tab w:val="right" w:leader="dot" w:pos="9062"/>
      </w:tabs>
      <w:spacing w:before="120" w:after="120"/>
      <w:ind w:left="1560" w:hanging="1560"/>
      <w:jc w:val="both"/>
    </w:pPr>
    <w:rPr>
      <w:b/>
      <w:bCs/>
      <w:caps/>
    </w:rPr>
  </w:style>
  <w:style w:type="paragraph" w:styleId="TJ2">
    <w:name w:val="toc 2"/>
    <w:basedOn w:val="Norml"/>
    <w:next w:val="Norml"/>
    <w:uiPriority w:val="39"/>
    <w:rsid w:val="00C2457D"/>
    <w:pPr>
      <w:tabs>
        <w:tab w:val="left" w:pos="1701"/>
        <w:tab w:val="right" w:leader="dot" w:pos="9062"/>
      </w:tabs>
      <w:ind w:left="1701" w:hanging="1501"/>
    </w:pPr>
    <w:rPr>
      <w:smallCaps/>
    </w:rPr>
  </w:style>
  <w:style w:type="paragraph" w:styleId="llb">
    <w:name w:val="footer"/>
    <w:basedOn w:val="Norml"/>
    <w:link w:val="llbChar"/>
    <w:uiPriority w:val="99"/>
    <w:rsid w:val="00C2457D"/>
    <w:pPr>
      <w:tabs>
        <w:tab w:val="center" w:pos="4536"/>
        <w:tab w:val="right" w:pos="9072"/>
      </w:tabs>
    </w:pPr>
  </w:style>
  <w:style w:type="paragraph" w:customStyle="1" w:styleId="Szvegtrzsbehzssal31">
    <w:name w:val="Szövegtörzs behúzással 31"/>
    <w:basedOn w:val="Norml"/>
    <w:rsid w:val="00C2457D"/>
    <w:pPr>
      <w:spacing w:after="120"/>
      <w:ind w:left="283"/>
    </w:pPr>
    <w:rPr>
      <w:sz w:val="16"/>
      <w:szCs w:val="16"/>
    </w:rPr>
  </w:style>
  <w:style w:type="paragraph" w:styleId="lfej">
    <w:name w:val="header"/>
    <w:basedOn w:val="Norml"/>
    <w:link w:val="lfejChar"/>
    <w:uiPriority w:val="99"/>
    <w:rsid w:val="00C2457D"/>
    <w:pPr>
      <w:tabs>
        <w:tab w:val="right" w:pos="8641"/>
      </w:tabs>
    </w:pPr>
    <w:rPr>
      <w:sz w:val="24"/>
      <w:lang w:val="en-GB"/>
    </w:rPr>
  </w:style>
  <w:style w:type="paragraph" w:customStyle="1" w:styleId="Rub1">
    <w:name w:val="Rub1"/>
    <w:basedOn w:val="Norml"/>
    <w:rsid w:val="00C2457D"/>
    <w:pPr>
      <w:tabs>
        <w:tab w:val="left" w:pos="1276"/>
      </w:tabs>
      <w:jc w:val="both"/>
    </w:pPr>
    <w:rPr>
      <w:b/>
      <w:smallCaps/>
      <w:lang w:val="en-GB"/>
    </w:rPr>
  </w:style>
  <w:style w:type="paragraph" w:customStyle="1" w:styleId="Rub3">
    <w:name w:val="Rub3"/>
    <w:basedOn w:val="Norml"/>
    <w:next w:val="Norml"/>
    <w:rsid w:val="00C2457D"/>
    <w:pPr>
      <w:tabs>
        <w:tab w:val="left" w:pos="709"/>
      </w:tabs>
      <w:jc w:val="both"/>
    </w:pPr>
    <w:rPr>
      <w:b/>
      <w:i/>
      <w:lang w:val="en-GB"/>
    </w:rPr>
  </w:style>
  <w:style w:type="paragraph" w:customStyle="1" w:styleId="Rub4">
    <w:name w:val="Rub4"/>
    <w:basedOn w:val="Norml"/>
    <w:next w:val="Norml"/>
    <w:rsid w:val="00C2457D"/>
    <w:pPr>
      <w:tabs>
        <w:tab w:val="left" w:pos="709"/>
      </w:tabs>
    </w:pPr>
    <w:rPr>
      <w:b/>
      <w:i/>
      <w:lang w:val="en-GB"/>
    </w:rPr>
  </w:style>
  <w:style w:type="paragraph" w:customStyle="1" w:styleId="NORMAL">
    <w:name w:val="NORMAL£"/>
    <w:basedOn w:val="Rub3"/>
    <w:rsid w:val="00C2457D"/>
    <w:pPr>
      <w:ind w:left="705" w:hanging="705"/>
    </w:pPr>
    <w:rPr>
      <w:i w:val="0"/>
    </w:rPr>
  </w:style>
  <w:style w:type="paragraph" w:customStyle="1" w:styleId="Alap">
    <w:name w:val="Alap"/>
    <w:basedOn w:val="Norml"/>
    <w:rsid w:val="00C2457D"/>
    <w:pPr>
      <w:overflowPunct w:val="0"/>
      <w:autoSpaceDE w:val="0"/>
      <w:jc w:val="both"/>
      <w:textAlignment w:val="baseline"/>
    </w:pPr>
    <w:rPr>
      <w:sz w:val="24"/>
    </w:rPr>
  </w:style>
  <w:style w:type="paragraph" w:styleId="NormlWeb">
    <w:name w:val="Normal (Web)"/>
    <w:basedOn w:val="Norml"/>
    <w:uiPriority w:val="99"/>
    <w:rsid w:val="00C2457D"/>
    <w:pPr>
      <w:spacing w:before="280" w:after="280"/>
    </w:pPr>
    <w:rPr>
      <w:rFonts w:ascii="Arial Unicode MS" w:eastAsia="Arial Unicode MS" w:hAnsi="Arial Unicode MS" w:cs="Arial Unicode MS"/>
      <w:sz w:val="24"/>
      <w:szCs w:val="24"/>
    </w:rPr>
  </w:style>
  <w:style w:type="paragraph" w:customStyle="1" w:styleId="Felsorols21">
    <w:name w:val="Felsorolás 21"/>
    <w:basedOn w:val="Norml"/>
    <w:rsid w:val="00C2457D"/>
    <w:pPr>
      <w:ind w:left="566" w:hanging="283"/>
    </w:pPr>
    <w:rPr>
      <w:sz w:val="24"/>
    </w:rPr>
  </w:style>
  <w:style w:type="paragraph" w:customStyle="1" w:styleId="Felsorols31">
    <w:name w:val="Felsorolás 31"/>
    <w:basedOn w:val="Norml"/>
    <w:rsid w:val="00C2457D"/>
    <w:pPr>
      <w:ind w:left="849" w:hanging="283"/>
    </w:pPr>
    <w:rPr>
      <w:sz w:val="24"/>
    </w:rPr>
  </w:style>
  <w:style w:type="paragraph" w:customStyle="1" w:styleId="Listafolytatsa21">
    <w:name w:val="Lista folytatása 21"/>
    <w:basedOn w:val="Norml"/>
    <w:rsid w:val="00C2457D"/>
    <w:pPr>
      <w:spacing w:after="120"/>
      <w:ind w:left="566"/>
    </w:pPr>
    <w:rPr>
      <w:sz w:val="24"/>
    </w:rPr>
  </w:style>
  <w:style w:type="paragraph" w:customStyle="1" w:styleId="Listafolytatsa31">
    <w:name w:val="Lista folytatása 31"/>
    <w:basedOn w:val="Norml"/>
    <w:rsid w:val="00C2457D"/>
    <w:pPr>
      <w:spacing w:after="120"/>
      <w:ind w:left="849"/>
    </w:pPr>
    <w:rPr>
      <w:sz w:val="24"/>
    </w:rPr>
  </w:style>
  <w:style w:type="paragraph" w:customStyle="1" w:styleId="Listafolytatsa1">
    <w:name w:val="Lista folytatása1"/>
    <w:basedOn w:val="Norml"/>
    <w:rsid w:val="00C2457D"/>
    <w:pPr>
      <w:spacing w:after="120"/>
      <w:ind w:left="283"/>
    </w:pPr>
    <w:rPr>
      <w:sz w:val="24"/>
    </w:rPr>
  </w:style>
  <w:style w:type="paragraph" w:customStyle="1" w:styleId="BIalcm">
    <w:name w:val="BÜI alcím"/>
    <w:basedOn w:val="Cmsor1"/>
    <w:next w:val="Norml"/>
    <w:rsid w:val="00C2457D"/>
    <w:rPr>
      <w:rFonts w:cs="Arial"/>
      <w:b w:val="0"/>
      <w:bCs/>
      <w:kern w:val="1"/>
    </w:rPr>
  </w:style>
  <w:style w:type="paragraph" w:customStyle="1" w:styleId="bevezetszveg">
    <w:name w:val="bevezetô szöveg"/>
    <w:basedOn w:val="Norml"/>
    <w:rsid w:val="00C2457D"/>
    <w:pPr>
      <w:widowControl w:val="0"/>
      <w:tabs>
        <w:tab w:val="left" w:pos="1800"/>
        <w:tab w:val="left" w:leader="underscore" w:pos="5760"/>
      </w:tabs>
      <w:overflowPunct w:val="0"/>
      <w:autoSpaceDE w:val="0"/>
      <w:spacing w:line="360" w:lineRule="auto"/>
      <w:jc w:val="both"/>
      <w:textAlignment w:val="baseline"/>
    </w:pPr>
    <w:rPr>
      <w:rFonts w:ascii="CG Times" w:hAnsi="CG Times" w:cs="CG Times"/>
      <w:sz w:val="24"/>
      <w:lang w:val="en-GB"/>
    </w:rPr>
  </w:style>
  <w:style w:type="paragraph" w:customStyle="1" w:styleId="BodyTextIndent21">
    <w:name w:val="Body Text Indent 21"/>
    <w:basedOn w:val="Norml"/>
    <w:rsid w:val="00C2457D"/>
    <w:pPr>
      <w:overflowPunct w:val="0"/>
      <w:autoSpaceDE w:val="0"/>
      <w:ind w:left="567" w:hanging="567"/>
      <w:jc w:val="both"/>
      <w:textAlignment w:val="baseline"/>
    </w:pPr>
    <w:rPr>
      <w:sz w:val="24"/>
    </w:rPr>
  </w:style>
  <w:style w:type="paragraph" w:customStyle="1" w:styleId="BodyText31">
    <w:name w:val="Body Text 31"/>
    <w:basedOn w:val="Norml"/>
    <w:rsid w:val="00C2457D"/>
    <w:pPr>
      <w:overflowPunct w:val="0"/>
      <w:autoSpaceDE w:val="0"/>
      <w:textAlignment w:val="baseline"/>
    </w:pPr>
    <w:rPr>
      <w:color w:val="0000FF"/>
      <w:sz w:val="24"/>
    </w:rPr>
  </w:style>
  <w:style w:type="paragraph" w:customStyle="1" w:styleId="cm">
    <w:name w:val="cím"/>
    <w:basedOn w:val="Norml"/>
    <w:next w:val="Norml"/>
    <w:rsid w:val="00C2457D"/>
    <w:pPr>
      <w:overflowPunct w:val="0"/>
      <w:autoSpaceDE w:val="0"/>
      <w:spacing w:line="360" w:lineRule="auto"/>
      <w:jc w:val="center"/>
      <w:textAlignment w:val="baseline"/>
    </w:pPr>
    <w:rPr>
      <w:rFonts w:ascii="Hun Swiss" w:hAnsi="Hun Swiss" w:cs="Hun Swiss"/>
      <w:b/>
      <w:sz w:val="28"/>
    </w:rPr>
  </w:style>
  <w:style w:type="paragraph" w:customStyle="1" w:styleId="BodyText21">
    <w:name w:val="Body Text 21"/>
    <w:basedOn w:val="Norml"/>
    <w:rsid w:val="00C2457D"/>
    <w:pPr>
      <w:overflowPunct w:val="0"/>
      <w:autoSpaceDE w:val="0"/>
      <w:ind w:right="-192"/>
      <w:jc w:val="both"/>
      <w:textAlignment w:val="baseline"/>
    </w:pPr>
    <w:rPr>
      <w:sz w:val="24"/>
    </w:rPr>
  </w:style>
  <w:style w:type="paragraph" w:customStyle="1" w:styleId="Stlus1">
    <w:name w:val="Stílus1"/>
    <w:basedOn w:val="Norml"/>
    <w:rsid w:val="00C2457D"/>
    <w:pPr>
      <w:overflowPunct w:val="0"/>
      <w:autoSpaceDE w:val="0"/>
      <w:jc w:val="both"/>
      <w:textAlignment w:val="baseline"/>
    </w:pPr>
    <w:rPr>
      <w:sz w:val="24"/>
    </w:rPr>
  </w:style>
  <w:style w:type="paragraph" w:customStyle="1" w:styleId="BlockText1">
    <w:name w:val="Block Text1"/>
    <w:basedOn w:val="Norml"/>
    <w:rsid w:val="00C2457D"/>
    <w:pPr>
      <w:tabs>
        <w:tab w:val="left" w:pos="0"/>
      </w:tabs>
      <w:overflowPunct w:val="0"/>
      <w:autoSpaceDE w:val="0"/>
      <w:ind w:left="426" w:right="-285"/>
      <w:jc w:val="both"/>
      <w:textAlignment w:val="baseline"/>
    </w:pPr>
    <w:rPr>
      <w:rFonts w:ascii="Arial" w:hAnsi="Arial" w:cs="Arial"/>
    </w:rPr>
  </w:style>
  <w:style w:type="paragraph" w:customStyle="1" w:styleId="Szvegblokk1">
    <w:name w:val="Szövegblokk1"/>
    <w:basedOn w:val="Norml"/>
    <w:rsid w:val="00C2457D"/>
    <w:pPr>
      <w:ind w:left="284" w:right="140"/>
      <w:jc w:val="both"/>
    </w:pPr>
    <w:rPr>
      <w:rFonts w:ascii="Arial" w:hAnsi="Arial" w:cs="Arial"/>
      <w:iCs/>
    </w:rPr>
  </w:style>
  <w:style w:type="paragraph" w:customStyle="1" w:styleId="Szvegtrzs31">
    <w:name w:val="Szövegtörzs 31"/>
    <w:basedOn w:val="Norml"/>
    <w:rsid w:val="00C2457D"/>
    <w:pPr>
      <w:spacing w:after="120"/>
    </w:pPr>
    <w:rPr>
      <w:sz w:val="16"/>
      <w:szCs w:val="16"/>
    </w:rPr>
  </w:style>
  <w:style w:type="paragraph" w:customStyle="1" w:styleId="Stlus4">
    <w:name w:val="Stílus4"/>
    <w:basedOn w:val="Norml"/>
    <w:rsid w:val="00C2457D"/>
    <w:pPr>
      <w:spacing w:after="120"/>
      <w:ind w:firstLine="284"/>
      <w:jc w:val="both"/>
    </w:pPr>
    <w:rPr>
      <w:sz w:val="24"/>
    </w:rPr>
  </w:style>
  <w:style w:type="paragraph" w:customStyle="1" w:styleId="tervt">
    <w:name w:val="tervt"/>
    <w:basedOn w:val="Norml"/>
    <w:rsid w:val="00C2457D"/>
    <w:pPr>
      <w:spacing w:after="120"/>
      <w:ind w:firstLine="284"/>
      <w:jc w:val="both"/>
    </w:pPr>
    <w:rPr>
      <w:sz w:val="24"/>
    </w:rPr>
  </w:style>
  <w:style w:type="paragraph" w:customStyle="1" w:styleId="WW-Szvegtrzsbehzssal3">
    <w:name w:val="WW-Szövegtörzs behúzással 3"/>
    <w:basedOn w:val="Norml"/>
    <w:rsid w:val="00C2457D"/>
    <w:pPr>
      <w:tabs>
        <w:tab w:val="left" w:pos="1276"/>
      </w:tabs>
      <w:ind w:left="1276"/>
    </w:pPr>
    <w:rPr>
      <w:i/>
      <w:color w:val="FF0000"/>
      <w:sz w:val="18"/>
    </w:rPr>
  </w:style>
  <w:style w:type="paragraph" w:customStyle="1" w:styleId="Char1CharCharChar">
    <w:name w:val="Char1 Char Char Char"/>
    <w:basedOn w:val="Norml"/>
    <w:rsid w:val="00C2457D"/>
    <w:pPr>
      <w:spacing w:after="160" w:line="240" w:lineRule="exact"/>
    </w:pPr>
    <w:rPr>
      <w:rFonts w:ascii="Verdana" w:hAnsi="Verdana" w:cs="Verdana"/>
      <w:lang w:val="en-US"/>
    </w:rPr>
  </w:style>
  <w:style w:type="paragraph" w:customStyle="1" w:styleId="Szmozottlista1">
    <w:name w:val="Számozott lista1"/>
    <w:basedOn w:val="Norml"/>
    <w:rsid w:val="00C2457D"/>
    <w:pPr>
      <w:tabs>
        <w:tab w:val="left" w:pos="360"/>
      </w:tabs>
      <w:ind w:left="360" w:hanging="360"/>
    </w:pPr>
  </w:style>
  <w:style w:type="paragraph" w:customStyle="1" w:styleId="CharCharChar1CharCharCharChar">
    <w:name w:val="Char Char Char1 Char Char Char Char"/>
    <w:basedOn w:val="Norml"/>
    <w:rsid w:val="00C2457D"/>
    <w:pPr>
      <w:spacing w:after="160" w:line="240" w:lineRule="exact"/>
    </w:pPr>
    <w:rPr>
      <w:rFonts w:ascii="Verdana" w:hAnsi="Verdana" w:cs="Verdana"/>
      <w:lang w:val="en-US"/>
    </w:rPr>
  </w:style>
  <w:style w:type="paragraph" w:styleId="Lbjegyzetszveg">
    <w:name w:val="footnote text"/>
    <w:aliases w:val="Footnote Text Char,Lábjegyzetszöveg Char1 Char,Lábjegyzetszöveg Char Char Char,Footnote Char Char Char,Footnote Char1 Char,Char1 Char1 Char,Footnote Char,Lábjegyzetszöveg Char1,Lábjegyzetszöveg Char Char1,Lábjegyzetszöveg Char Char"/>
    <w:basedOn w:val="Norml"/>
    <w:link w:val="LbjegyzetszvegChar"/>
    <w:qFormat/>
    <w:rsid w:val="00C2457D"/>
  </w:style>
  <w:style w:type="paragraph" w:customStyle="1" w:styleId="Normlsr">
    <w:name w:val="Normál sűrű"/>
    <w:basedOn w:val="Norml"/>
    <w:rsid w:val="00C2457D"/>
    <w:pPr>
      <w:jc w:val="both"/>
    </w:pPr>
    <w:rPr>
      <w:sz w:val="24"/>
    </w:rPr>
  </w:style>
  <w:style w:type="paragraph" w:customStyle="1" w:styleId="Stlus">
    <w:name w:val="Stílus"/>
    <w:rsid w:val="00C2457D"/>
    <w:pPr>
      <w:widowControl w:val="0"/>
      <w:suppressAutoHyphens/>
      <w:autoSpaceDE w:val="0"/>
    </w:pPr>
    <w:rPr>
      <w:sz w:val="24"/>
      <w:szCs w:val="24"/>
      <w:lang w:eastAsia="zh-CN"/>
    </w:rPr>
  </w:style>
  <w:style w:type="paragraph" w:customStyle="1" w:styleId="CharCharChar">
    <w:name w:val="Char Char Char"/>
    <w:basedOn w:val="Norml"/>
    <w:rsid w:val="00C2457D"/>
    <w:pPr>
      <w:spacing w:after="160" w:line="240" w:lineRule="exact"/>
    </w:pPr>
    <w:rPr>
      <w:rFonts w:ascii="Verdana" w:hAnsi="Verdana" w:cs="Verdana"/>
      <w:lang w:val="en-US"/>
    </w:rPr>
  </w:style>
  <w:style w:type="paragraph" w:customStyle="1" w:styleId="CharChar1CharCharCharCharCharCharCharCharChar">
    <w:name w:val="Char Char1 Char Char Char Char Char Char Char Char Char"/>
    <w:basedOn w:val="Norml"/>
    <w:rsid w:val="00C2457D"/>
    <w:pPr>
      <w:spacing w:after="160" w:line="240" w:lineRule="exact"/>
    </w:pPr>
    <w:rPr>
      <w:rFonts w:ascii="Verdana" w:hAnsi="Verdana" w:cs="Verdana"/>
      <w:lang w:val="en-US"/>
    </w:rPr>
  </w:style>
  <w:style w:type="paragraph" w:customStyle="1" w:styleId="OkeanBehuzas">
    <w:name w:val="Okean_Behuzas"/>
    <w:basedOn w:val="Szvegtrzs31"/>
    <w:rsid w:val="00C2457D"/>
    <w:pPr>
      <w:spacing w:after="60" w:line="360" w:lineRule="exact"/>
      <w:ind w:left="567"/>
      <w:jc w:val="both"/>
    </w:pPr>
    <w:rPr>
      <w:rFonts w:ascii="Arial" w:hAnsi="Arial" w:cs="Arial"/>
      <w:sz w:val="22"/>
      <w:szCs w:val="24"/>
    </w:rPr>
  </w:style>
  <w:style w:type="paragraph" w:customStyle="1" w:styleId="CharCharCharChar">
    <w:name w:val="Char Char Char Char"/>
    <w:basedOn w:val="Norml"/>
    <w:rsid w:val="00C2457D"/>
    <w:pPr>
      <w:spacing w:after="160" w:line="240" w:lineRule="exact"/>
    </w:pPr>
    <w:rPr>
      <w:rFonts w:ascii="Verdana" w:hAnsi="Verdana" w:cs="Verdana"/>
      <w:lang w:val="en-US"/>
    </w:rPr>
  </w:style>
  <w:style w:type="paragraph" w:customStyle="1" w:styleId="CharCharCharCharCharChar">
    <w:name w:val="Char Char Char Char Char Char"/>
    <w:basedOn w:val="Norml"/>
    <w:rsid w:val="00C2457D"/>
    <w:pPr>
      <w:spacing w:after="160" w:line="240" w:lineRule="exact"/>
    </w:pPr>
    <w:rPr>
      <w:rFonts w:ascii="Verdana" w:hAnsi="Verdana" w:cs="Verdana"/>
      <w:lang w:val="en-US"/>
    </w:rPr>
  </w:style>
  <w:style w:type="paragraph" w:customStyle="1" w:styleId="CharCharCharCharCharCharChar">
    <w:name w:val="Char Char Char Char Char Char Char"/>
    <w:basedOn w:val="Norml"/>
    <w:rsid w:val="00C2457D"/>
    <w:pPr>
      <w:spacing w:after="160" w:line="240" w:lineRule="exact"/>
    </w:pPr>
    <w:rPr>
      <w:rFonts w:ascii="Verdana" w:hAnsi="Verdana" w:cs="Verdana"/>
      <w:lang w:val="en-US"/>
    </w:rPr>
  </w:style>
  <w:style w:type="paragraph" w:customStyle="1" w:styleId="CharChar1Char">
    <w:name w:val="Char Char1 Char"/>
    <w:basedOn w:val="Norml"/>
    <w:rsid w:val="00C2457D"/>
    <w:pPr>
      <w:spacing w:after="160" w:line="240" w:lineRule="exact"/>
    </w:pPr>
    <w:rPr>
      <w:rFonts w:ascii="Verdana" w:hAnsi="Verdana" w:cs="Verdana"/>
      <w:lang w:val="en-US"/>
    </w:rPr>
  </w:style>
  <w:style w:type="paragraph" w:customStyle="1" w:styleId="Jegyzetszveg1">
    <w:name w:val="Jegyzetszöveg1"/>
    <w:basedOn w:val="Norml"/>
    <w:rsid w:val="00C2457D"/>
  </w:style>
  <w:style w:type="paragraph" w:styleId="Megjegyzstrgya">
    <w:name w:val="annotation subject"/>
    <w:basedOn w:val="Jegyzetszveg1"/>
    <w:next w:val="Jegyzetszveg1"/>
    <w:rsid w:val="00C2457D"/>
    <w:rPr>
      <w:b/>
      <w:bCs/>
    </w:rPr>
  </w:style>
  <w:style w:type="paragraph" w:styleId="Buborkszveg">
    <w:name w:val="Balloon Text"/>
    <w:basedOn w:val="Norml"/>
    <w:rsid w:val="00C2457D"/>
    <w:rPr>
      <w:rFonts w:ascii="Tahoma" w:hAnsi="Tahoma" w:cs="Tahoma"/>
      <w:sz w:val="16"/>
      <w:szCs w:val="16"/>
    </w:rPr>
  </w:style>
  <w:style w:type="paragraph" w:customStyle="1" w:styleId="C">
    <w:name w:val="C"/>
    <w:rsid w:val="00C2457D"/>
    <w:pPr>
      <w:suppressAutoHyphens/>
      <w:spacing w:before="240" w:line="240" w:lineRule="exact"/>
      <w:ind w:left="1440" w:hanging="720"/>
      <w:jc w:val="both"/>
    </w:pPr>
    <w:rPr>
      <w:rFonts w:ascii="Times" w:hAnsi="Times" w:cs="Times"/>
      <w:sz w:val="24"/>
      <w:lang w:val="en-GB" w:eastAsia="zh-CN"/>
    </w:rPr>
  </w:style>
  <w:style w:type="paragraph" w:customStyle="1" w:styleId="B">
    <w:name w:val="B"/>
    <w:uiPriority w:val="99"/>
    <w:rsid w:val="00C2457D"/>
    <w:pPr>
      <w:suppressAutoHyphens/>
      <w:spacing w:before="240" w:line="240" w:lineRule="exact"/>
      <w:ind w:left="720"/>
      <w:jc w:val="both"/>
    </w:pPr>
    <w:rPr>
      <w:rFonts w:ascii="Times" w:hAnsi="Times" w:cs="Times"/>
      <w:sz w:val="24"/>
      <w:lang w:val="en-GB" w:eastAsia="zh-CN"/>
    </w:rPr>
  </w:style>
  <w:style w:type="paragraph" w:customStyle="1" w:styleId="Szvegtrzs21">
    <w:name w:val="Szövegtörzs 21"/>
    <w:basedOn w:val="Norml"/>
    <w:rsid w:val="00C2457D"/>
    <w:pPr>
      <w:spacing w:after="120" w:line="480" w:lineRule="auto"/>
    </w:pPr>
  </w:style>
  <w:style w:type="paragraph" w:customStyle="1" w:styleId="CharChar1CharCharCharCharCharCharChar">
    <w:name w:val="Char Char1 Char Char Char Char Char Char Char"/>
    <w:basedOn w:val="Norml"/>
    <w:rsid w:val="00C2457D"/>
    <w:pPr>
      <w:spacing w:after="160" w:line="240" w:lineRule="exact"/>
    </w:pPr>
    <w:rPr>
      <w:rFonts w:ascii="Verdana" w:hAnsi="Verdana" w:cs="Verdana"/>
      <w:lang w:val="en-US"/>
    </w:rPr>
  </w:style>
  <w:style w:type="paragraph" w:customStyle="1" w:styleId="text-3mezera">
    <w:name w:val="text - 3 mezera"/>
    <w:basedOn w:val="Norml"/>
    <w:rsid w:val="00C2457D"/>
    <w:pPr>
      <w:widowControl w:val="0"/>
      <w:spacing w:before="60" w:line="100" w:lineRule="atLeast"/>
      <w:jc w:val="both"/>
    </w:pPr>
    <w:rPr>
      <w:sz w:val="24"/>
      <w:lang w:val="cs-CZ"/>
    </w:rPr>
  </w:style>
  <w:style w:type="paragraph" w:customStyle="1" w:styleId="Norml1">
    <w:name w:val="Normál1"/>
    <w:rsid w:val="00C2457D"/>
    <w:pPr>
      <w:suppressAutoHyphens/>
      <w:autoSpaceDE w:val="0"/>
    </w:pPr>
    <w:rPr>
      <w:color w:val="000000"/>
      <w:sz w:val="24"/>
      <w:szCs w:val="24"/>
      <w:lang w:eastAsia="zh-CN"/>
    </w:rPr>
  </w:style>
  <w:style w:type="paragraph" w:customStyle="1" w:styleId="ClientCharCharChar">
    <w:name w:val="Client Char Char Char"/>
    <w:basedOn w:val="Norml"/>
    <w:rsid w:val="00C2457D"/>
    <w:pPr>
      <w:spacing w:line="216" w:lineRule="auto"/>
    </w:pPr>
    <w:rPr>
      <w:rFonts w:ascii="Arial" w:hAnsi="Arial" w:cs="Arial"/>
      <w:sz w:val="30"/>
      <w:lang w:val="en-GB"/>
    </w:rPr>
  </w:style>
  <w:style w:type="paragraph" w:customStyle="1" w:styleId="standard">
    <w:name w:val="standard"/>
    <w:basedOn w:val="Norml"/>
    <w:rsid w:val="00C2457D"/>
    <w:rPr>
      <w:rFonts w:ascii="&amp;#39" w:eastAsia="Calibri" w:hAnsi="&amp;#39" w:cs="&amp;#39"/>
      <w:sz w:val="24"/>
      <w:szCs w:val="24"/>
    </w:rPr>
  </w:style>
  <w:style w:type="paragraph" w:customStyle="1" w:styleId="Tblzattartalom">
    <w:name w:val="Táblázattartalom"/>
    <w:basedOn w:val="Norml"/>
    <w:rsid w:val="00C2457D"/>
    <w:pPr>
      <w:suppressLineNumbers/>
    </w:pPr>
  </w:style>
  <w:style w:type="paragraph" w:customStyle="1" w:styleId="Tblzatfejlc">
    <w:name w:val="Táblázatfejléc"/>
    <w:basedOn w:val="Tblzattartalom"/>
    <w:rsid w:val="00C2457D"/>
    <w:pPr>
      <w:jc w:val="center"/>
    </w:pPr>
    <w:rPr>
      <w:b/>
      <w:bCs/>
    </w:rPr>
  </w:style>
  <w:style w:type="paragraph" w:styleId="TJ3">
    <w:name w:val="toc 3"/>
    <w:basedOn w:val="Trgymutat"/>
    <w:rsid w:val="00C2457D"/>
    <w:pPr>
      <w:tabs>
        <w:tab w:val="right" w:leader="dot" w:pos="9072"/>
      </w:tabs>
      <w:ind w:left="566"/>
    </w:pPr>
  </w:style>
  <w:style w:type="paragraph" w:styleId="TJ4">
    <w:name w:val="toc 4"/>
    <w:basedOn w:val="Trgymutat"/>
    <w:rsid w:val="00C2457D"/>
    <w:pPr>
      <w:tabs>
        <w:tab w:val="right" w:leader="dot" w:pos="8789"/>
      </w:tabs>
      <w:ind w:left="849"/>
    </w:pPr>
  </w:style>
  <w:style w:type="paragraph" w:styleId="TJ5">
    <w:name w:val="toc 5"/>
    <w:basedOn w:val="Trgymutat"/>
    <w:rsid w:val="00C2457D"/>
    <w:pPr>
      <w:tabs>
        <w:tab w:val="right" w:leader="dot" w:pos="8506"/>
      </w:tabs>
      <w:ind w:left="1132"/>
    </w:pPr>
  </w:style>
  <w:style w:type="paragraph" w:styleId="TJ6">
    <w:name w:val="toc 6"/>
    <w:basedOn w:val="Trgymutat"/>
    <w:rsid w:val="00C2457D"/>
    <w:pPr>
      <w:tabs>
        <w:tab w:val="right" w:leader="dot" w:pos="8223"/>
      </w:tabs>
      <w:ind w:left="1415"/>
    </w:pPr>
  </w:style>
  <w:style w:type="paragraph" w:styleId="TJ7">
    <w:name w:val="toc 7"/>
    <w:basedOn w:val="Trgymutat"/>
    <w:rsid w:val="00C2457D"/>
    <w:pPr>
      <w:tabs>
        <w:tab w:val="right" w:leader="dot" w:pos="7940"/>
      </w:tabs>
      <w:ind w:left="1698"/>
    </w:pPr>
  </w:style>
  <w:style w:type="paragraph" w:styleId="TJ8">
    <w:name w:val="toc 8"/>
    <w:basedOn w:val="Trgymutat"/>
    <w:rsid w:val="00C2457D"/>
    <w:pPr>
      <w:tabs>
        <w:tab w:val="right" w:leader="dot" w:pos="7657"/>
      </w:tabs>
      <w:ind w:left="1981"/>
    </w:pPr>
  </w:style>
  <w:style w:type="paragraph" w:styleId="TJ9">
    <w:name w:val="toc 9"/>
    <w:basedOn w:val="Trgymutat"/>
    <w:rsid w:val="00C2457D"/>
    <w:pPr>
      <w:tabs>
        <w:tab w:val="right" w:leader="dot" w:pos="7374"/>
      </w:tabs>
      <w:ind w:left="2264"/>
    </w:pPr>
  </w:style>
  <w:style w:type="paragraph" w:customStyle="1" w:styleId="Tartalomjegyzk10">
    <w:name w:val="Tartalomjegyzék 10"/>
    <w:basedOn w:val="Trgymutat"/>
    <w:rsid w:val="00C2457D"/>
    <w:pPr>
      <w:tabs>
        <w:tab w:val="right" w:leader="dot" w:pos="7091"/>
      </w:tabs>
      <w:ind w:left="2547"/>
    </w:pPr>
  </w:style>
  <w:style w:type="paragraph" w:customStyle="1" w:styleId="Kerettartalom">
    <w:name w:val="Kerettartalom"/>
    <w:basedOn w:val="Szvegtrzs"/>
    <w:rsid w:val="00C2457D"/>
  </w:style>
  <w:style w:type="paragraph" w:customStyle="1" w:styleId="Jegyzetszveg2">
    <w:name w:val="Jegyzetszöveg2"/>
    <w:basedOn w:val="Norml"/>
    <w:rsid w:val="00C2457D"/>
  </w:style>
  <w:style w:type="paragraph" w:customStyle="1" w:styleId="Standard0">
    <w:name w:val="Standard"/>
    <w:rsid w:val="00C2457D"/>
    <w:pPr>
      <w:suppressAutoHyphens/>
      <w:textAlignment w:val="baseline"/>
    </w:pPr>
    <w:rPr>
      <w:kern w:val="1"/>
      <w:sz w:val="24"/>
      <w:szCs w:val="24"/>
      <w:lang w:eastAsia="zh-CN"/>
    </w:rPr>
  </w:style>
  <w:style w:type="paragraph" w:customStyle="1" w:styleId="Lbjegyzetszveg1">
    <w:name w:val="Lábjegyzetszöveg1"/>
    <w:basedOn w:val="Norml"/>
    <w:rsid w:val="00C2457D"/>
  </w:style>
  <w:style w:type="character" w:styleId="Jegyzethivatkozs">
    <w:name w:val="annotation reference"/>
    <w:unhideWhenUsed/>
    <w:qFormat/>
    <w:rsid w:val="002C4241"/>
    <w:rPr>
      <w:sz w:val="16"/>
      <w:szCs w:val="16"/>
    </w:rPr>
  </w:style>
  <w:style w:type="paragraph" w:styleId="Jegyzetszveg">
    <w:name w:val="annotation text"/>
    <w:aliases w:val="Comment Text Char, Char Char Char, Char Char,Comment Text Char1, Char Char Char Char Char, Char Char Char Char1, Char1,Char1,Char Char Char Char2,Char11,Char Char Char Char3,Char Char Char2"/>
    <w:basedOn w:val="Norml"/>
    <w:link w:val="JegyzetszvegChar1"/>
    <w:unhideWhenUsed/>
    <w:qFormat/>
    <w:rsid w:val="002C4241"/>
  </w:style>
  <w:style w:type="character" w:customStyle="1" w:styleId="JegyzetszvegChar1">
    <w:name w:val="Jegyzetszöveg Char1"/>
    <w:aliases w:val="Comment Text Char Char1, Char Char Char Char2, Char Char Char2,Comment Text Char1 Char1, Char Char Char Char Char Char1, Char Char Char Char1 Char1, Char1 Char1,Char1 Char1,Char Char Char Char2 Char1,Char11 Char1,Char Char Char2 Char"/>
    <w:link w:val="Jegyzetszveg"/>
    <w:uiPriority w:val="99"/>
    <w:semiHidden/>
    <w:rsid w:val="002C4241"/>
    <w:rPr>
      <w:lang w:eastAsia="zh-CN"/>
    </w:rPr>
  </w:style>
  <w:style w:type="paragraph" w:customStyle="1" w:styleId="uj">
    <w:name w:val="uj"/>
    <w:basedOn w:val="Norml"/>
    <w:rsid w:val="008565EA"/>
    <w:pPr>
      <w:suppressAutoHyphens w:val="0"/>
      <w:spacing w:before="100" w:beforeAutospacing="1" w:after="100" w:afterAutospacing="1"/>
    </w:pPr>
    <w:rPr>
      <w:sz w:val="24"/>
      <w:szCs w:val="24"/>
      <w:lang w:eastAsia="hu-HU"/>
    </w:rPr>
  </w:style>
  <w:style w:type="paragraph" w:styleId="Listaszerbekezds">
    <w:name w:val="List Paragraph"/>
    <w:aliases w:val="bekezdés1,Welt L,lista_2"/>
    <w:basedOn w:val="Norml"/>
    <w:link w:val="ListaszerbekezdsChar"/>
    <w:uiPriority w:val="34"/>
    <w:qFormat/>
    <w:rsid w:val="000B03E9"/>
    <w:pPr>
      <w:ind w:left="720"/>
      <w:contextualSpacing/>
    </w:pPr>
  </w:style>
  <w:style w:type="paragraph" w:styleId="Vltozat">
    <w:name w:val="Revision"/>
    <w:hidden/>
    <w:uiPriority w:val="99"/>
    <w:semiHidden/>
    <w:rsid w:val="00321C7A"/>
    <w:rPr>
      <w:lang w:eastAsia="zh-CN"/>
    </w:rPr>
  </w:style>
  <w:style w:type="character" w:customStyle="1" w:styleId="highlight">
    <w:name w:val="highlight"/>
    <w:basedOn w:val="Bekezdsalapbettpusa"/>
    <w:rsid w:val="004A694F"/>
  </w:style>
  <w:style w:type="paragraph" w:styleId="HTML-kntformzott">
    <w:name w:val="HTML Preformatted"/>
    <w:basedOn w:val="Norml"/>
    <w:link w:val="HTML-kntformzottChar"/>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kntformzottChar">
    <w:name w:val="HTML-ként formázott Char"/>
    <w:link w:val="HTML-kntformzott"/>
    <w:uiPriority w:val="99"/>
    <w:rsid w:val="000D54E1"/>
    <w:rPr>
      <w:rFonts w:ascii="Courier New" w:hAnsi="Courier New" w:cs="Courier New"/>
    </w:rPr>
  </w:style>
  <w:style w:type="character" w:customStyle="1" w:styleId="SzvegtrzsbehzssalChar">
    <w:name w:val="Szövegtörzs behúzással Char"/>
    <w:link w:val="Szvegtrzsbehzssal"/>
    <w:uiPriority w:val="99"/>
    <w:qFormat/>
    <w:rsid w:val="00535516"/>
    <w:rPr>
      <w:sz w:val="28"/>
      <w:lang w:eastAsia="zh-CN"/>
    </w:rPr>
  </w:style>
  <w:style w:type="paragraph" w:customStyle="1" w:styleId="alcm">
    <w:name w:val="alcím"/>
    <w:basedOn w:val="Norml"/>
    <w:link w:val="alcmChar"/>
    <w:qFormat/>
    <w:rsid w:val="00050D66"/>
    <w:pPr>
      <w:suppressAutoHyphens w:val="0"/>
    </w:pPr>
    <w:rPr>
      <w:b/>
      <w:bCs/>
      <w:sz w:val="24"/>
      <w:szCs w:val="24"/>
      <w:lang w:eastAsia="hu-HU"/>
    </w:rPr>
  </w:style>
  <w:style w:type="character" w:customStyle="1" w:styleId="alcmChar">
    <w:name w:val="alcím Char"/>
    <w:basedOn w:val="Bekezdsalapbettpusa"/>
    <w:link w:val="alcm"/>
    <w:rsid w:val="00050D66"/>
    <w:rPr>
      <w:b/>
      <w:bCs/>
      <w:sz w:val="24"/>
      <w:szCs w:val="24"/>
    </w:rPr>
  </w:style>
  <w:style w:type="table" w:styleId="Rcsostblzat">
    <w:name w:val="Table Grid"/>
    <w:basedOn w:val="Normltblzat"/>
    <w:uiPriority w:val="59"/>
    <w:rsid w:val="0087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elsorols">
    <w:name w:val="List Bullet"/>
    <w:basedOn w:val="Norml"/>
    <w:autoRedefine/>
    <w:uiPriority w:val="99"/>
    <w:rsid w:val="00817755"/>
    <w:pPr>
      <w:numPr>
        <w:numId w:val="6"/>
      </w:numPr>
      <w:jc w:val="both"/>
    </w:pPr>
    <w:rPr>
      <w:sz w:val="24"/>
      <w:szCs w:val="24"/>
      <w:lang w:eastAsia="ar-SA"/>
    </w:rPr>
  </w:style>
  <w:style w:type="paragraph" w:customStyle="1" w:styleId="Szvegtrzsbehzssal22">
    <w:name w:val="Szövegtörzs behúzással 22"/>
    <w:basedOn w:val="Norml"/>
    <w:uiPriority w:val="99"/>
    <w:rsid w:val="00817755"/>
    <w:pPr>
      <w:widowControl w:val="0"/>
      <w:suppressAutoHyphens w:val="0"/>
      <w:spacing w:after="120" w:line="480" w:lineRule="auto"/>
      <w:ind w:left="283"/>
      <w:jc w:val="both"/>
      <w:textAlignment w:val="baseline"/>
    </w:pPr>
    <w:rPr>
      <w:rFonts w:ascii="Calibri" w:hAnsi="Calibri" w:cs="Calibri"/>
      <w:sz w:val="24"/>
      <w:szCs w:val="24"/>
      <w:lang w:eastAsia="ar-SA"/>
    </w:rPr>
  </w:style>
  <w:style w:type="paragraph" w:customStyle="1" w:styleId="Default">
    <w:name w:val="Default"/>
    <w:rsid w:val="00817755"/>
    <w:pPr>
      <w:autoSpaceDE w:val="0"/>
      <w:autoSpaceDN w:val="0"/>
      <w:adjustRightInd w:val="0"/>
    </w:pPr>
    <w:rPr>
      <w:color w:val="000000"/>
      <w:sz w:val="24"/>
      <w:szCs w:val="24"/>
    </w:rPr>
  </w:style>
  <w:style w:type="character" w:customStyle="1" w:styleId="Cmsor1Char">
    <w:name w:val="Címsor 1 Char"/>
    <w:basedOn w:val="Bekezdsalapbettpusa"/>
    <w:link w:val="Cmsor1"/>
    <w:rsid w:val="001A5234"/>
    <w:rPr>
      <w:b/>
      <w:sz w:val="24"/>
      <w:szCs w:val="24"/>
      <w:lang w:eastAsia="zh-CN"/>
    </w:rPr>
  </w:style>
  <w:style w:type="character" w:customStyle="1" w:styleId="llbChar">
    <w:name w:val="Élőláb Char"/>
    <w:basedOn w:val="Bekezdsalapbettpusa"/>
    <w:link w:val="llb"/>
    <w:uiPriority w:val="99"/>
    <w:rsid w:val="00405178"/>
    <w:rPr>
      <w:lang w:eastAsia="zh-CN"/>
    </w:rPr>
  </w:style>
  <w:style w:type="character" w:customStyle="1" w:styleId="apple-converted-space">
    <w:name w:val="apple-converted-space"/>
    <w:basedOn w:val="Bekezdsalapbettpusa"/>
    <w:rsid w:val="00C36C4B"/>
  </w:style>
  <w:style w:type="character" w:customStyle="1" w:styleId="ListaszerbekezdsChar">
    <w:name w:val="Listaszerű bekezdés Char"/>
    <w:aliases w:val="bekezdés1 Char,Welt L Char,lista_2 Char"/>
    <w:link w:val="Listaszerbekezds"/>
    <w:uiPriority w:val="34"/>
    <w:qFormat/>
    <w:locked/>
    <w:rsid w:val="00C809D4"/>
    <w:rPr>
      <w:lang w:eastAsia="zh-CN"/>
    </w:rPr>
  </w:style>
  <w:style w:type="character" w:customStyle="1" w:styleId="lfejChar">
    <w:name w:val="Élőfej Char"/>
    <w:basedOn w:val="Bekezdsalapbettpusa"/>
    <w:link w:val="lfej"/>
    <w:uiPriority w:val="99"/>
    <w:rsid w:val="0005256E"/>
    <w:rPr>
      <w:sz w:val="24"/>
      <w:lang w:val="en-GB" w:eastAsia="zh-CN"/>
    </w:rPr>
  </w:style>
  <w:style w:type="character" w:customStyle="1" w:styleId="Internet-hivatkozs">
    <w:name w:val="Internet-hivatkozás"/>
    <w:rsid w:val="00C24901"/>
    <w:rPr>
      <w:color w:val="0000FF"/>
      <w:u w:val="single"/>
    </w:rPr>
  </w:style>
  <w:style w:type="paragraph" w:customStyle="1" w:styleId="Szvegtrzsbehzsa">
    <w:name w:val="Szövegtörzs behúzása"/>
    <w:basedOn w:val="Norml"/>
    <w:uiPriority w:val="99"/>
    <w:rsid w:val="00C24901"/>
    <w:pPr>
      <w:suppressAutoHyphens w:val="0"/>
      <w:ind w:left="720"/>
      <w:jc w:val="both"/>
    </w:pPr>
    <w:rPr>
      <w:color w:val="00000A"/>
      <w:sz w:val="24"/>
      <w:lang w:eastAsia="hu-HU"/>
    </w:rPr>
  </w:style>
  <w:style w:type="character" w:customStyle="1" w:styleId="LbjegyzetszvegChar">
    <w:name w:val="Lábjegyzetszöveg Char"/>
    <w:aliases w:val="Footnote Text Char Char,Lábjegyzetszöveg Char1 Char Char1,Lábjegyzetszöveg Char Char Char Char,Footnote Char Char Char Char,Footnote Char1 Char Char,Char1 Char1 Char Char,Footnote Char Char,Lábjegyzetszöveg Char1 Char1"/>
    <w:basedOn w:val="Bekezdsalapbettpusa"/>
    <w:link w:val="Lbjegyzetszveg"/>
    <w:qFormat/>
    <w:locked/>
    <w:rsid w:val="00B92E72"/>
    <w:rPr>
      <w:lang w:eastAsia="zh-CN"/>
    </w:rPr>
  </w:style>
  <w:style w:type="paragraph" w:styleId="Tartalomjegyzkcmsora">
    <w:name w:val="TOC Heading"/>
    <w:basedOn w:val="Cmsor1"/>
    <w:next w:val="Norml"/>
    <w:uiPriority w:val="39"/>
    <w:semiHidden/>
    <w:unhideWhenUsed/>
    <w:qFormat/>
    <w:rsid w:val="007033A3"/>
    <w:pPr>
      <w:keepLines/>
      <w:pageBreakBefore w:val="0"/>
      <w:suppressAutoHyphens w:val="0"/>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semiHidden="0" w:uiPriority="35" w:unhideWhenUsed="0" w:qFormat="1"/>
    <w:lsdException w:name="annotation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D6AE0"/>
    <w:pPr>
      <w:suppressAutoHyphens/>
    </w:pPr>
    <w:rPr>
      <w:lang w:eastAsia="zh-CN"/>
    </w:rPr>
  </w:style>
  <w:style w:type="paragraph" w:styleId="Cmsor1">
    <w:name w:val="heading 1"/>
    <w:basedOn w:val="Norml"/>
    <w:next w:val="Norml"/>
    <w:link w:val="Cmsor1Char"/>
    <w:qFormat/>
    <w:rsid w:val="00C2457D"/>
    <w:pPr>
      <w:keepNext/>
      <w:pageBreakBefore/>
      <w:spacing w:before="240" w:after="240"/>
      <w:jc w:val="center"/>
      <w:outlineLvl w:val="0"/>
    </w:pPr>
    <w:rPr>
      <w:b/>
      <w:sz w:val="24"/>
      <w:szCs w:val="24"/>
    </w:rPr>
  </w:style>
  <w:style w:type="paragraph" w:styleId="Cmsor2">
    <w:name w:val="heading 2"/>
    <w:basedOn w:val="Norml"/>
    <w:next w:val="Norml"/>
    <w:qFormat/>
    <w:rsid w:val="00C2457D"/>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C2457D"/>
    <w:pPr>
      <w:keepNext/>
      <w:spacing w:before="240" w:after="60"/>
      <w:outlineLvl w:val="2"/>
    </w:pPr>
    <w:rPr>
      <w:rFonts w:ascii="Arial" w:hAnsi="Arial" w:cs="Arial"/>
      <w:b/>
      <w:bCs/>
      <w:sz w:val="26"/>
      <w:szCs w:val="26"/>
    </w:rPr>
  </w:style>
  <w:style w:type="paragraph" w:styleId="Cmsor4">
    <w:name w:val="heading 4"/>
    <w:basedOn w:val="Norml"/>
    <w:next w:val="Norml"/>
    <w:qFormat/>
    <w:rsid w:val="00C2457D"/>
    <w:pPr>
      <w:keepNext/>
      <w:spacing w:before="240" w:after="60"/>
      <w:outlineLvl w:val="3"/>
    </w:pPr>
    <w:rPr>
      <w:b/>
      <w:bCs/>
      <w:sz w:val="28"/>
      <w:szCs w:val="28"/>
    </w:rPr>
  </w:style>
  <w:style w:type="paragraph" w:styleId="Cmsor5">
    <w:name w:val="heading 5"/>
    <w:basedOn w:val="Norml"/>
    <w:next w:val="Norml"/>
    <w:qFormat/>
    <w:rsid w:val="00C2457D"/>
    <w:pPr>
      <w:keepNext/>
      <w:numPr>
        <w:ilvl w:val="4"/>
        <w:numId w:val="1"/>
      </w:numPr>
      <w:jc w:val="center"/>
      <w:outlineLvl w:val="4"/>
    </w:pPr>
    <w:rPr>
      <w:b/>
      <w:sz w:val="28"/>
    </w:rPr>
  </w:style>
  <w:style w:type="paragraph" w:styleId="Cmsor6">
    <w:name w:val="heading 6"/>
    <w:basedOn w:val="Norml"/>
    <w:next w:val="Norml"/>
    <w:qFormat/>
    <w:rsid w:val="00C2457D"/>
    <w:pPr>
      <w:numPr>
        <w:ilvl w:val="5"/>
        <w:numId w:val="1"/>
      </w:numPr>
      <w:spacing w:before="240" w:after="60"/>
      <w:outlineLvl w:val="5"/>
    </w:pPr>
    <w:rPr>
      <w:b/>
      <w:bCs/>
      <w:sz w:val="22"/>
      <w:szCs w:val="22"/>
    </w:rPr>
  </w:style>
  <w:style w:type="paragraph" w:styleId="Cmsor7">
    <w:name w:val="heading 7"/>
    <w:basedOn w:val="Norml"/>
    <w:next w:val="Norml"/>
    <w:qFormat/>
    <w:rsid w:val="00C2457D"/>
    <w:pPr>
      <w:numPr>
        <w:ilvl w:val="6"/>
        <w:numId w:val="1"/>
      </w:numPr>
      <w:spacing w:before="240" w:after="60"/>
      <w:outlineLvl w:val="6"/>
    </w:pPr>
    <w:rPr>
      <w:sz w:val="24"/>
      <w:szCs w:val="24"/>
    </w:rPr>
  </w:style>
  <w:style w:type="paragraph" w:styleId="Cmsor8">
    <w:name w:val="heading 8"/>
    <w:basedOn w:val="Norml"/>
    <w:next w:val="Norml"/>
    <w:qFormat/>
    <w:rsid w:val="00C2457D"/>
    <w:pPr>
      <w:keepNext/>
      <w:jc w:val="center"/>
      <w:outlineLvl w:val="7"/>
    </w:pPr>
    <w:rPr>
      <w:rFonts w:ascii="Palatino Linotype" w:hAnsi="Palatino Linotype" w:cs="Palatino Linotype"/>
      <w:sz w:val="24"/>
      <w:szCs w:val="24"/>
    </w:rPr>
  </w:style>
  <w:style w:type="paragraph" w:styleId="Cmsor9">
    <w:name w:val="heading 9"/>
    <w:basedOn w:val="Norml"/>
    <w:next w:val="Norml"/>
    <w:qFormat/>
    <w:rsid w:val="00C2457D"/>
    <w:pPr>
      <w:keepNext/>
      <w:jc w:val="center"/>
      <w:outlineLvl w:val="8"/>
    </w:pPr>
    <w:rPr>
      <w:rFonts w:ascii="Palatino Linotype" w:hAnsi="Palatino Linotype" w:cs="Palatino Linotype"/>
      <w:b/>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1">
    <w:name w:val="WW8Num1z1"/>
    <w:rsid w:val="00C2457D"/>
    <w:rPr>
      <w:rFonts w:ascii="Palatino Linotype" w:hAnsi="Palatino Linotype" w:cs="Palatino Linotype"/>
      <w:sz w:val="26"/>
      <w:szCs w:val="26"/>
    </w:rPr>
  </w:style>
  <w:style w:type="character" w:customStyle="1" w:styleId="WW8Num3z1">
    <w:name w:val="WW8Num3z1"/>
    <w:rsid w:val="00C2457D"/>
    <w:rPr>
      <w:rFonts w:ascii="Symbol" w:hAnsi="Symbol" w:cs="OpenSymbol"/>
      <w:sz w:val="24"/>
      <w:szCs w:val="24"/>
    </w:rPr>
  </w:style>
  <w:style w:type="character" w:customStyle="1" w:styleId="WW8Num5z0">
    <w:name w:val="WW8Num5z0"/>
    <w:rsid w:val="00C2457D"/>
    <w:rPr>
      <w:rFonts w:cs="Times New Roman"/>
    </w:rPr>
  </w:style>
  <w:style w:type="character" w:customStyle="1" w:styleId="WW8Num7z0">
    <w:name w:val="WW8Num7z0"/>
    <w:rsid w:val="00C2457D"/>
    <w:rPr>
      <w:rFonts w:ascii="Courier New" w:hAnsi="Courier New" w:cs="Times New Roman"/>
    </w:rPr>
  </w:style>
  <w:style w:type="character" w:customStyle="1" w:styleId="WW8Num8z0">
    <w:name w:val="WW8Num8z0"/>
    <w:rsid w:val="00C2457D"/>
    <w:rPr>
      <w:rFonts w:cs="Times New Roman"/>
    </w:rPr>
  </w:style>
  <w:style w:type="character" w:customStyle="1" w:styleId="WW8Num10z0">
    <w:name w:val="WW8Num10z0"/>
    <w:rsid w:val="00C2457D"/>
    <w:rPr>
      <w:rFonts w:ascii="Times New Roman" w:hAnsi="Times New Roman" w:cs="Times New Roman"/>
      <w:b/>
    </w:rPr>
  </w:style>
  <w:style w:type="character" w:customStyle="1" w:styleId="WW8Num12z0">
    <w:name w:val="WW8Num12z0"/>
    <w:rsid w:val="00C2457D"/>
    <w:rPr>
      <w:rFonts w:ascii="Courier New" w:hAnsi="Courier New" w:cs="Courier New"/>
    </w:rPr>
  </w:style>
  <w:style w:type="character" w:customStyle="1" w:styleId="WW8Num13z0">
    <w:name w:val="WW8Num13z0"/>
    <w:rsid w:val="00C2457D"/>
    <w:rPr>
      <w:rFonts w:ascii="Times New Roman" w:hAnsi="Times New Roman" w:cs="Times New Roman"/>
    </w:rPr>
  </w:style>
  <w:style w:type="character" w:customStyle="1" w:styleId="WW8Num15z0">
    <w:name w:val="WW8Num15z0"/>
    <w:rsid w:val="00C2457D"/>
    <w:rPr>
      <w:rFonts w:ascii="Times New Roman" w:hAnsi="Times New Roman" w:cs="Times New Roman"/>
    </w:rPr>
  </w:style>
  <w:style w:type="character" w:customStyle="1" w:styleId="WW8Num16z2">
    <w:name w:val="WW8Num16z2"/>
    <w:rsid w:val="00C2457D"/>
    <w:rPr>
      <w:rFonts w:ascii="Times New Roman" w:hAnsi="Times New Roman" w:cs="Wingdings"/>
    </w:rPr>
  </w:style>
  <w:style w:type="character" w:customStyle="1" w:styleId="WW8Num17z0">
    <w:name w:val="WW8Num17z0"/>
    <w:rsid w:val="00C2457D"/>
    <w:rPr>
      <w:rFonts w:ascii="Courier New" w:hAnsi="Courier New" w:cs="Courier New"/>
    </w:rPr>
  </w:style>
  <w:style w:type="character" w:customStyle="1" w:styleId="WW8Num18z0">
    <w:name w:val="WW8Num18z0"/>
    <w:rsid w:val="00C2457D"/>
    <w:rPr>
      <w:color w:val="000000"/>
      <w:sz w:val="24"/>
      <w:szCs w:val="24"/>
    </w:rPr>
  </w:style>
  <w:style w:type="character" w:customStyle="1" w:styleId="Absatz-Standardschriftart">
    <w:name w:val="Absatz-Standardschriftart"/>
    <w:rsid w:val="00C2457D"/>
  </w:style>
  <w:style w:type="character" w:customStyle="1" w:styleId="WW-Absatz-Standardschriftart">
    <w:name w:val="WW-Absatz-Standardschriftart"/>
    <w:rsid w:val="00C2457D"/>
  </w:style>
  <w:style w:type="character" w:customStyle="1" w:styleId="WW-Absatz-Standardschriftart1">
    <w:name w:val="WW-Absatz-Standardschriftart1"/>
    <w:rsid w:val="00C2457D"/>
  </w:style>
  <w:style w:type="character" w:customStyle="1" w:styleId="WW-Absatz-Standardschriftart11">
    <w:name w:val="WW-Absatz-Standardschriftart11"/>
    <w:rsid w:val="00C2457D"/>
  </w:style>
  <w:style w:type="character" w:customStyle="1" w:styleId="WW-Absatz-Standardschriftart111">
    <w:name w:val="WW-Absatz-Standardschriftart111"/>
    <w:rsid w:val="00C2457D"/>
  </w:style>
  <w:style w:type="character" w:customStyle="1" w:styleId="WW-Absatz-Standardschriftart1111">
    <w:name w:val="WW-Absatz-Standardschriftart1111"/>
    <w:rsid w:val="00C2457D"/>
  </w:style>
  <w:style w:type="character" w:customStyle="1" w:styleId="WW-Absatz-Standardschriftart11111">
    <w:name w:val="WW-Absatz-Standardschriftart11111"/>
    <w:rsid w:val="00C2457D"/>
  </w:style>
  <w:style w:type="character" w:customStyle="1" w:styleId="WW8Num6z0">
    <w:name w:val="WW8Num6z0"/>
    <w:rsid w:val="00C2457D"/>
    <w:rPr>
      <w:rFonts w:cs="Times New Roman"/>
    </w:rPr>
  </w:style>
  <w:style w:type="character" w:customStyle="1" w:styleId="WW8Num16z0">
    <w:name w:val="WW8Num16z0"/>
    <w:rsid w:val="00C2457D"/>
    <w:rPr>
      <w:rFonts w:ascii="Times New Roman" w:hAnsi="Times New Roman" w:cs="Times New Roman"/>
    </w:rPr>
  </w:style>
  <w:style w:type="character" w:customStyle="1" w:styleId="WW8Num20z0">
    <w:name w:val="WW8Num20z0"/>
    <w:rsid w:val="00C2457D"/>
    <w:rPr>
      <w:rFonts w:ascii="Times New Roman" w:hAnsi="Times New Roman" w:cs="Courier New"/>
      <w:sz w:val="24"/>
      <w:szCs w:val="24"/>
    </w:rPr>
  </w:style>
  <w:style w:type="character" w:customStyle="1" w:styleId="WW8Num21z2">
    <w:name w:val="WW8Num21z2"/>
    <w:rsid w:val="00C2457D"/>
    <w:rPr>
      <w:rFonts w:ascii="Wingdings" w:hAnsi="Wingdings" w:cs="Wingdings"/>
    </w:rPr>
  </w:style>
  <w:style w:type="character" w:customStyle="1" w:styleId="WW8Num22z0">
    <w:name w:val="WW8Num22z0"/>
    <w:rsid w:val="00C2457D"/>
    <w:rPr>
      <w:rFonts w:ascii="Courier New" w:hAnsi="Courier New" w:cs="Courier New"/>
    </w:rPr>
  </w:style>
  <w:style w:type="character" w:customStyle="1" w:styleId="WW8Num24z0">
    <w:name w:val="WW8Num24z0"/>
    <w:rsid w:val="00C2457D"/>
    <w:rPr>
      <w:color w:val="000000"/>
      <w:sz w:val="24"/>
      <w:szCs w:val="24"/>
    </w:rPr>
  </w:style>
  <w:style w:type="character" w:customStyle="1" w:styleId="WW-Absatz-Standardschriftart111111">
    <w:name w:val="WW-Absatz-Standardschriftart111111"/>
    <w:rsid w:val="00C2457D"/>
  </w:style>
  <w:style w:type="character" w:customStyle="1" w:styleId="WW8Num25z0">
    <w:name w:val="WW8Num25z0"/>
    <w:rsid w:val="00C2457D"/>
    <w:rPr>
      <w:color w:val="000000"/>
    </w:rPr>
  </w:style>
  <w:style w:type="character" w:customStyle="1" w:styleId="WW-Absatz-Standardschriftart1111111">
    <w:name w:val="WW-Absatz-Standardschriftart1111111"/>
    <w:rsid w:val="00C2457D"/>
  </w:style>
  <w:style w:type="character" w:customStyle="1" w:styleId="WW-Absatz-Standardschriftart11111111">
    <w:name w:val="WW-Absatz-Standardschriftart11111111"/>
    <w:rsid w:val="00C2457D"/>
  </w:style>
  <w:style w:type="character" w:customStyle="1" w:styleId="WW-Absatz-Standardschriftart111111111">
    <w:name w:val="WW-Absatz-Standardschriftart111111111"/>
    <w:rsid w:val="00C2457D"/>
  </w:style>
  <w:style w:type="character" w:customStyle="1" w:styleId="WW-Absatz-Standardschriftart1111111111">
    <w:name w:val="WW-Absatz-Standardschriftart1111111111"/>
    <w:rsid w:val="00C2457D"/>
  </w:style>
  <w:style w:type="character" w:customStyle="1" w:styleId="WW-Absatz-Standardschriftart11111111111">
    <w:name w:val="WW-Absatz-Standardschriftart11111111111"/>
    <w:rsid w:val="00C2457D"/>
  </w:style>
  <w:style w:type="character" w:customStyle="1" w:styleId="WW-Absatz-Standardschriftart111111111111">
    <w:name w:val="WW-Absatz-Standardschriftart111111111111"/>
    <w:rsid w:val="00C2457D"/>
  </w:style>
  <w:style w:type="character" w:customStyle="1" w:styleId="WW-Absatz-Standardschriftart1111111111111">
    <w:name w:val="WW-Absatz-Standardschriftart1111111111111"/>
    <w:rsid w:val="00C2457D"/>
  </w:style>
  <w:style w:type="character" w:customStyle="1" w:styleId="WW8Num9z0">
    <w:name w:val="WW8Num9z0"/>
    <w:rsid w:val="00C2457D"/>
    <w:rPr>
      <w:rFonts w:ascii="Courier New" w:hAnsi="Courier New" w:cs="Courier New"/>
    </w:rPr>
  </w:style>
  <w:style w:type="character" w:customStyle="1" w:styleId="WW8Num11z0">
    <w:name w:val="WW8Num11z0"/>
    <w:rsid w:val="00C2457D"/>
    <w:rPr>
      <w:rFonts w:ascii="Times New Roman" w:hAnsi="Times New Roman" w:cs="Times New Roman"/>
      <w:b/>
    </w:rPr>
  </w:style>
  <w:style w:type="character" w:customStyle="1" w:styleId="WW8Num19z0">
    <w:name w:val="WW8Num19z0"/>
    <w:rsid w:val="00C2457D"/>
    <w:rPr>
      <w:rFonts w:ascii="Times New Roman" w:hAnsi="Times New Roman" w:cs="Times New Roman"/>
    </w:rPr>
  </w:style>
  <w:style w:type="character" w:customStyle="1" w:styleId="WW8Num27z2">
    <w:name w:val="WW8Num27z2"/>
    <w:rsid w:val="00C2457D"/>
    <w:rPr>
      <w:rFonts w:ascii="Wingdings" w:hAnsi="Wingdings" w:cs="Wingdings"/>
    </w:rPr>
  </w:style>
  <w:style w:type="character" w:customStyle="1" w:styleId="WW8Num28z0">
    <w:name w:val="WW8Num28z0"/>
    <w:rsid w:val="00C2457D"/>
    <w:rPr>
      <w:rFonts w:ascii="Courier New" w:hAnsi="Courier New" w:cs="Courier New"/>
    </w:rPr>
  </w:style>
  <w:style w:type="character" w:customStyle="1" w:styleId="WW8Num32z0">
    <w:name w:val="WW8Num32z0"/>
    <w:rsid w:val="00C2457D"/>
    <w:rPr>
      <w:color w:val="000000"/>
    </w:rPr>
  </w:style>
  <w:style w:type="character" w:customStyle="1" w:styleId="Bekezdsalapbettpusa2">
    <w:name w:val="Bekezdés alapbetűtípusa2"/>
    <w:rsid w:val="00C2457D"/>
  </w:style>
  <w:style w:type="character" w:customStyle="1" w:styleId="WW8Num2z1">
    <w:name w:val="WW8Num2z1"/>
    <w:rsid w:val="00C2457D"/>
    <w:rPr>
      <w:rFonts w:ascii="Wingdings 2" w:hAnsi="Wingdings 2" w:cs="Wingdings 2"/>
      <w:color w:val="000000"/>
      <w:sz w:val="20"/>
      <w:szCs w:val="20"/>
    </w:rPr>
  </w:style>
  <w:style w:type="character" w:customStyle="1" w:styleId="WW8Num5z1">
    <w:name w:val="WW8Num5z1"/>
    <w:rsid w:val="00C2457D"/>
    <w:rPr>
      <w:rFonts w:ascii="Palatino Linotype" w:hAnsi="Palatino Linotype" w:cs="Palatino Linotype"/>
      <w:sz w:val="26"/>
      <w:szCs w:val="26"/>
    </w:rPr>
  </w:style>
  <w:style w:type="character" w:customStyle="1" w:styleId="WW8Num8z1">
    <w:name w:val="WW8Num8z1"/>
    <w:rsid w:val="00C2457D"/>
    <w:rPr>
      <w:rFonts w:ascii="Courier New" w:hAnsi="Courier New" w:cs="Courier New"/>
    </w:rPr>
  </w:style>
  <w:style w:type="character" w:customStyle="1" w:styleId="WW8Num8z2">
    <w:name w:val="WW8Num8z2"/>
    <w:rsid w:val="00C2457D"/>
    <w:rPr>
      <w:rFonts w:ascii="Wingdings" w:hAnsi="Wingdings" w:cs="Wingdings"/>
    </w:rPr>
  </w:style>
  <w:style w:type="character" w:customStyle="1" w:styleId="WW8Num8z3">
    <w:name w:val="WW8Num8z3"/>
    <w:rsid w:val="00C2457D"/>
    <w:rPr>
      <w:rFonts w:ascii="Symbol" w:hAnsi="Symbol" w:cs="Symbol"/>
    </w:rPr>
  </w:style>
  <w:style w:type="character" w:customStyle="1" w:styleId="WW8Num12z2">
    <w:name w:val="WW8Num12z2"/>
    <w:rsid w:val="00C2457D"/>
    <w:rPr>
      <w:rFonts w:ascii="Wingdings" w:hAnsi="Wingdings" w:cs="Wingdings"/>
    </w:rPr>
  </w:style>
  <w:style w:type="character" w:customStyle="1" w:styleId="WW8Num12z3">
    <w:name w:val="WW8Num12z3"/>
    <w:rsid w:val="00C2457D"/>
    <w:rPr>
      <w:rFonts w:ascii="Symbol" w:hAnsi="Symbol" w:cs="Symbol"/>
    </w:rPr>
  </w:style>
  <w:style w:type="character" w:customStyle="1" w:styleId="WW8Num14z0">
    <w:name w:val="WW8Num14z0"/>
    <w:rsid w:val="00C2457D"/>
    <w:rPr>
      <w:rFonts w:ascii="Times New Roman" w:eastAsia="Times New Roman" w:hAnsi="Times New Roman" w:cs="Times New Roman"/>
      <w:b/>
    </w:rPr>
  </w:style>
  <w:style w:type="character" w:customStyle="1" w:styleId="WW8Num14z1">
    <w:name w:val="WW8Num14z1"/>
    <w:rsid w:val="00C2457D"/>
    <w:rPr>
      <w:rFonts w:ascii="Courier New" w:hAnsi="Courier New" w:cs="Courier New"/>
    </w:rPr>
  </w:style>
  <w:style w:type="character" w:customStyle="1" w:styleId="WW8Num14z2">
    <w:name w:val="WW8Num14z2"/>
    <w:rsid w:val="00C2457D"/>
    <w:rPr>
      <w:rFonts w:ascii="Wingdings" w:hAnsi="Wingdings" w:cs="Wingdings"/>
    </w:rPr>
  </w:style>
  <w:style w:type="character" w:customStyle="1" w:styleId="WW8Num14z3">
    <w:name w:val="WW8Num14z3"/>
    <w:rsid w:val="00C2457D"/>
    <w:rPr>
      <w:rFonts w:ascii="Symbol" w:hAnsi="Symbol" w:cs="Symbol"/>
      <w:b/>
    </w:rPr>
  </w:style>
  <w:style w:type="character" w:customStyle="1" w:styleId="WW8Num14z6">
    <w:name w:val="WW8Num14z6"/>
    <w:rsid w:val="00C2457D"/>
    <w:rPr>
      <w:rFonts w:ascii="Symbol" w:hAnsi="Symbol" w:cs="Symbol"/>
    </w:rPr>
  </w:style>
  <w:style w:type="character" w:customStyle="1" w:styleId="WW8Num21z0">
    <w:name w:val="WW8Num21z0"/>
    <w:rsid w:val="00C2457D"/>
    <w:rPr>
      <w:rFonts w:ascii="Times New Roman" w:eastAsia="Times New Roman" w:hAnsi="Times New Roman" w:cs="Times New Roman"/>
    </w:rPr>
  </w:style>
  <w:style w:type="character" w:customStyle="1" w:styleId="WW8Num21z1">
    <w:name w:val="WW8Num21z1"/>
    <w:rsid w:val="00C2457D"/>
    <w:rPr>
      <w:rFonts w:ascii="Symbol" w:hAnsi="Symbol" w:cs="Symbol"/>
    </w:rPr>
  </w:style>
  <w:style w:type="character" w:customStyle="1" w:styleId="WW8Num21z4">
    <w:name w:val="WW8Num21z4"/>
    <w:rsid w:val="00C2457D"/>
    <w:rPr>
      <w:rFonts w:ascii="Courier New" w:hAnsi="Courier New" w:cs="Courier New"/>
    </w:rPr>
  </w:style>
  <w:style w:type="character" w:customStyle="1" w:styleId="WW8Num27z0">
    <w:name w:val="WW8Num27z0"/>
    <w:rsid w:val="00C2457D"/>
    <w:rPr>
      <w:rFonts w:ascii="Times New Roman" w:eastAsia="Times New Roman" w:hAnsi="Times New Roman" w:cs="Times New Roman"/>
    </w:rPr>
  </w:style>
  <w:style w:type="character" w:customStyle="1" w:styleId="WW8Num27z1">
    <w:name w:val="WW8Num27z1"/>
    <w:rsid w:val="00C2457D"/>
    <w:rPr>
      <w:rFonts w:ascii="Courier New" w:hAnsi="Courier New" w:cs="Courier New"/>
    </w:rPr>
  </w:style>
  <w:style w:type="character" w:customStyle="1" w:styleId="WW8Num27z3">
    <w:name w:val="WW8Num27z3"/>
    <w:rsid w:val="00C2457D"/>
    <w:rPr>
      <w:rFonts w:ascii="Symbol" w:hAnsi="Symbol" w:cs="Symbol"/>
    </w:rPr>
  </w:style>
  <w:style w:type="character" w:customStyle="1" w:styleId="WW8Num28z2">
    <w:name w:val="WW8Num28z2"/>
    <w:rsid w:val="00C2457D"/>
    <w:rPr>
      <w:rFonts w:ascii="Wingdings" w:hAnsi="Wingdings" w:cs="Wingdings"/>
    </w:rPr>
  </w:style>
  <w:style w:type="character" w:customStyle="1" w:styleId="WW8Num28z3">
    <w:name w:val="WW8Num28z3"/>
    <w:rsid w:val="00C2457D"/>
    <w:rPr>
      <w:rFonts w:ascii="Symbol" w:hAnsi="Symbol" w:cs="Symbol"/>
    </w:rPr>
  </w:style>
  <w:style w:type="character" w:customStyle="1" w:styleId="WW8Num30z1">
    <w:name w:val="WW8Num30z1"/>
    <w:rsid w:val="00C2457D"/>
    <w:rPr>
      <w:rFonts w:ascii="Symbol" w:hAnsi="Symbol" w:cs="Symbol"/>
    </w:rPr>
  </w:style>
  <w:style w:type="character" w:customStyle="1" w:styleId="WW8Num33z0">
    <w:name w:val="WW8Num33z0"/>
    <w:rsid w:val="00C2457D"/>
    <w:rPr>
      <w:rFonts w:ascii="Symbol" w:hAnsi="Symbol" w:cs="Symbol"/>
    </w:rPr>
  </w:style>
  <w:style w:type="character" w:customStyle="1" w:styleId="WW8Num33z1">
    <w:name w:val="WW8Num33z1"/>
    <w:rsid w:val="00C2457D"/>
    <w:rPr>
      <w:rFonts w:ascii="Courier New" w:hAnsi="Courier New" w:cs="Courier New"/>
    </w:rPr>
  </w:style>
  <w:style w:type="character" w:customStyle="1" w:styleId="WW8Num33z2">
    <w:name w:val="WW8Num33z2"/>
    <w:rsid w:val="00C2457D"/>
    <w:rPr>
      <w:rFonts w:ascii="Wingdings" w:hAnsi="Wingdings" w:cs="Wingdings"/>
    </w:rPr>
  </w:style>
  <w:style w:type="character" w:customStyle="1" w:styleId="WW8Num36z0">
    <w:name w:val="WW8Num36z0"/>
    <w:rsid w:val="00C2457D"/>
    <w:rPr>
      <w:color w:val="000000"/>
      <w:sz w:val="24"/>
      <w:szCs w:val="24"/>
    </w:rPr>
  </w:style>
  <w:style w:type="character" w:customStyle="1" w:styleId="WW8Num38z0">
    <w:name w:val="WW8Num38z0"/>
    <w:rsid w:val="00C2457D"/>
    <w:rPr>
      <w:b w:val="0"/>
      <w:i w:val="0"/>
      <w:sz w:val="24"/>
      <w:szCs w:val="24"/>
    </w:rPr>
  </w:style>
  <w:style w:type="character" w:customStyle="1" w:styleId="WW8Num40z2">
    <w:name w:val="WW8Num40z2"/>
    <w:rsid w:val="00C2457D"/>
    <w:rPr>
      <w:rFonts w:ascii="Times New Roman" w:eastAsia="Times New Roman" w:hAnsi="Times New Roman" w:cs="Times New Roman"/>
    </w:rPr>
  </w:style>
  <w:style w:type="character" w:customStyle="1" w:styleId="WW8Num41z0">
    <w:name w:val="WW8Num41z0"/>
    <w:rsid w:val="00C2457D"/>
    <w:rPr>
      <w:rFonts w:ascii="Times New Roman" w:eastAsia="Times New Roman" w:hAnsi="Times New Roman" w:cs="Times New Roman"/>
    </w:rPr>
  </w:style>
  <w:style w:type="character" w:customStyle="1" w:styleId="WW8Num41z1">
    <w:name w:val="WW8Num41z1"/>
    <w:rsid w:val="00C2457D"/>
    <w:rPr>
      <w:rFonts w:ascii="Courier New" w:hAnsi="Courier New" w:cs="Courier New"/>
    </w:rPr>
  </w:style>
  <w:style w:type="character" w:customStyle="1" w:styleId="WW8Num41z2">
    <w:name w:val="WW8Num41z2"/>
    <w:rsid w:val="00C2457D"/>
    <w:rPr>
      <w:rFonts w:ascii="Wingdings" w:hAnsi="Wingdings" w:cs="Wingdings"/>
    </w:rPr>
  </w:style>
  <w:style w:type="character" w:customStyle="1" w:styleId="WW8Num41z3">
    <w:name w:val="WW8Num41z3"/>
    <w:rsid w:val="00C2457D"/>
    <w:rPr>
      <w:rFonts w:ascii="Symbol" w:hAnsi="Symbol" w:cs="Symbol"/>
    </w:rPr>
  </w:style>
  <w:style w:type="character" w:customStyle="1" w:styleId="WW8Num42z0">
    <w:name w:val="WW8Num42z0"/>
    <w:rsid w:val="00C2457D"/>
    <w:rPr>
      <w:rFonts w:ascii="Courier New" w:hAnsi="Courier New" w:cs="Courier New"/>
    </w:rPr>
  </w:style>
  <w:style w:type="character" w:customStyle="1" w:styleId="WW8Num42z2">
    <w:name w:val="WW8Num42z2"/>
    <w:rsid w:val="00C2457D"/>
    <w:rPr>
      <w:rFonts w:ascii="Wingdings" w:hAnsi="Wingdings" w:cs="Wingdings"/>
    </w:rPr>
  </w:style>
  <w:style w:type="character" w:customStyle="1" w:styleId="WW8Num42z3">
    <w:name w:val="WW8Num42z3"/>
    <w:rsid w:val="00C2457D"/>
    <w:rPr>
      <w:rFonts w:ascii="Symbol" w:hAnsi="Symbol" w:cs="Symbol"/>
    </w:rPr>
  </w:style>
  <w:style w:type="character" w:customStyle="1" w:styleId="WW8Num44z0">
    <w:name w:val="WW8Num44z0"/>
    <w:rsid w:val="00C2457D"/>
    <w:rPr>
      <w:rFonts w:ascii="Times New Roman" w:eastAsia="Times New Roman" w:hAnsi="Times New Roman" w:cs="Times New Roman"/>
    </w:rPr>
  </w:style>
  <w:style w:type="character" w:customStyle="1" w:styleId="WW8Num44z1">
    <w:name w:val="WW8Num44z1"/>
    <w:rsid w:val="00C2457D"/>
    <w:rPr>
      <w:rFonts w:ascii="Courier New" w:hAnsi="Courier New" w:cs="Courier New"/>
    </w:rPr>
  </w:style>
  <w:style w:type="character" w:customStyle="1" w:styleId="WW8Num44z2">
    <w:name w:val="WW8Num44z2"/>
    <w:rsid w:val="00C2457D"/>
    <w:rPr>
      <w:rFonts w:ascii="Wingdings" w:hAnsi="Wingdings" w:cs="Wingdings"/>
    </w:rPr>
  </w:style>
  <w:style w:type="character" w:customStyle="1" w:styleId="WW8Num44z3">
    <w:name w:val="WW8Num44z3"/>
    <w:rsid w:val="00C2457D"/>
    <w:rPr>
      <w:rFonts w:ascii="Symbol" w:hAnsi="Symbol" w:cs="Symbol"/>
    </w:rPr>
  </w:style>
  <w:style w:type="character" w:customStyle="1" w:styleId="WW8Num45z0">
    <w:name w:val="WW8Num45z0"/>
    <w:rsid w:val="00C2457D"/>
    <w:rPr>
      <w:rFonts w:ascii="Times New Roman" w:eastAsia="Times New Roman" w:hAnsi="Times New Roman" w:cs="Times New Roman"/>
    </w:rPr>
  </w:style>
  <w:style w:type="character" w:customStyle="1" w:styleId="WW8Num45z1">
    <w:name w:val="WW8Num45z1"/>
    <w:rsid w:val="00C2457D"/>
    <w:rPr>
      <w:rFonts w:ascii="Courier New" w:hAnsi="Courier New" w:cs="Courier New"/>
    </w:rPr>
  </w:style>
  <w:style w:type="character" w:customStyle="1" w:styleId="WW8Num45z2">
    <w:name w:val="WW8Num45z2"/>
    <w:rsid w:val="00C2457D"/>
    <w:rPr>
      <w:rFonts w:ascii="Wingdings" w:hAnsi="Wingdings" w:cs="Wingdings"/>
    </w:rPr>
  </w:style>
  <w:style w:type="character" w:customStyle="1" w:styleId="WW8Num45z3">
    <w:name w:val="WW8Num45z3"/>
    <w:rsid w:val="00C2457D"/>
    <w:rPr>
      <w:rFonts w:ascii="Symbol" w:hAnsi="Symbol" w:cs="Symbol"/>
    </w:rPr>
  </w:style>
  <w:style w:type="character" w:customStyle="1" w:styleId="WW8Num48z0">
    <w:name w:val="WW8Num48z0"/>
    <w:rsid w:val="00C2457D"/>
    <w:rPr>
      <w:color w:val="000000"/>
    </w:rPr>
  </w:style>
  <w:style w:type="character" w:customStyle="1" w:styleId="Bekezdsalapbettpusa1">
    <w:name w:val="Bekezdés alapbetűtípusa1"/>
    <w:rsid w:val="00C2457D"/>
  </w:style>
  <w:style w:type="character" w:customStyle="1" w:styleId="CharChar">
    <w:name w:val="Char Char"/>
    <w:rsid w:val="00C2457D"/>
    <w:rPr>
      <w:rFonts w:ascii="Arial" w:hAnsi="Arial" w:cs="Arial"/>
      <w:b/>
      <w:bCs/>
      <w:i/>
      <w:iCs/>
      <w:sz w:val="28"/>
      <w:szCs w:val="28"/>
      <w:lang w:val="hu-HU" w:bidi="ar-SA"/>
    </w:rPr>
  </w:style>
  <w:style w:type="character" w:customStyle="1" w:styleId="CharCharChar1">
    <w:name w:val="Char Char Char1"/>
    <w:rsid w:val="00C2457D"/>
    <w:rPr>
      <w:lang w:val="hu-HU" w:bidi="ar-SA"/>
    </w:rPr>
  </w:style>
  <w:style w:type="character" w:styleId="Hiperhivatkozs">
    <w:name w:val="Hyperlink"/>
    <w:uiPriority w:val="99"/>
    <w:rsid w:val="00C2457D"/>
    <w:rPr>
      <w:color w:val="0000FF"/>
      <w:u w:val="single"/>
    </w:rPr>
  </w:style>
  <w:style w:type="character" w:styleId="Oldalszm">
    <w:name w:val="page number"/>
    <w:basedOn w:val="Bekezdsalapbettpusa1"/>
    <w:rsid w:val="00C2457D"/>
  </w:style>
  <w:style w:type="character" w:styleId="Kiemels2">
    <w:name w:val="Strong"/>
    <w:qFormat/>
    <w:rsid w:val="00C2457D"/>
    <w:rPr>
      <w:b/>
      <w:bCs/>
    </w:rPr>
  </w:style>
  <w:style w:type="character" w:styleId="Kiemels">
    <w:name w:val="Emphasis"/>
    <w:qFormat/>
    <w:rsid w:val="00C2457D"/>
    <w:rPr>
      <w:i/>
      <w:iCs/>
    </w:rPr>
  </w:style>
  <w:style w:type="character" w:customStyle="1" w:styleId="txcpv">
    <w:name w:val="txcpv"/>
    <w:basedOn w:val="Bekezdsalapbettpusa1"/>
    <w:rsid w:val="00C2457D"/>
  </w:style>
  <w:style w:type="character" w:customStyle="1" w:styleId="Lbjegyzet-karakterek">
    <w:name w:val="Lábjegyzet-karakterek"/>
    <w:rsid w:val="00C2457D"/>
    <w:rPr>
      <w:vertAlign w:val="superscript"/>
    </w:rPr>
  </w:style>
  <w:style w:type="character" w:customStyle="1" w:styleId="bot">
    <w:name w:val="bot"/>
    <w:basedOn w:val="Bekezdsalapbettpusa1"/>
    <w:rsid w:val="00C2457D"/>
  </w:style>
  <w:style w:type="character" w:customStyle="1" w:styleId="point">
    <w:name w:val="point"/>
    <w:rsid w:val="00C2457D"/>
    <w:rPr>
      <w:rFonts w:ascii="Georgia" w:hAnsi="Georgia" w:cs="Georgia"/>
    </w:rPr>
  </w:style>
  <w:style w:type="character" w:customStyle="1" w:styleId="para">
    <w:name w:val="para"/>
    <w:basedOn w:val="Bekezdsalapbettpusa1"/>
    <w:rsid w:val="00C2457D"/>
  </w:style>
  <w:style w:type="character" w:customStyle="1" w:styleId="Jegyzethivatkozs1">
    <w:name w:val="Jegyzethivatkozás1"/>
    <w:rsid w:val="00C2457D"/>
    <w:rPr>
      <w:sz w:val="16"/>
      <w:szCs w:val="16"/>
    </w:rPr>
  </w:style>
  <w:style w:type="character" w:customStyle="1" w:styleId="CharCharCharCharChar">
    <w:name w:val="Char Char Char Char Char"/>
    <w:rsid w:val="00C2457D"/>
    <w:rPr>
      <w:lang w:val="hu-HU" w:bidi="ar-SA"/>
    </w:rPr>
  </w:style>
  <w:style w:type="character" w:customStyle="1" w:styleId="LbjegyzetszvegChar1CharChar">
    <w:name w:val="Lábjegyzetszöveg Char1 Char Char"/>
    <w:rsid w:val="00C2457D"/>
    <w:rPr>
      <w:lang w:val="hu-HU" w:bidi="ar-SA"/>
    </w:rPr>
  </w:style>
  <w:style w:type="character" w:customStyle="1" w:styleId="wanyelv1">
    <w:name w:val="wanyelv1"/>
    <w:rsid w:val="00C2457D"/>
    <w:rPr>
      <w:b/>
      <w:bCs/>
      <w:color w:val="0000FF"/>
    </w:rPr>
  </w:style>
  <w:style w:type="character" w:customStyle="1" w:styleId="section">
    <w:name w:val="section"/>
    <w:basedOn w:val="Bekezdsalapbettpusa1"/>
    <w:rsid w:val="00C2457D"/>
  </w:style>
  <w:style w:type="character" w:customStyle="1" w:styleId="ClientCharCharCharChar">
    <w:name w:val="Client Char Char Char Char"/>
    <w:rsid w:val="00C2457D"/>
    <w:rPr>
      <w:rFonts w:ascii="Arial" w:hAnsi="Arial" w:cs="Arial"/>
      <w:sz w:val="30"/>
      <w:lang w:val="en-GB" w:bidi="ar-SA"/>
    </w:rPr>
  </w:style>
  <w:style w:type="character" w:customStyle="1" w:styleId="Lbjegyzet-hivatkozs1">
    <w:name w:val="Lábjegyzet-hivatkozás1"/>
    <w:rsid w:val="00C2457D"/>
    <w:rPr>
      <w:vertAlign w:val="superscript"/>
    </w:rPr>
  </w:style>
  <w:style w:type="character" w:customStyle="1" w:styleId="Jegyzkhivatkozs">
    <w:name w:val="Jegyzékhivatkozás"/>
    <w:rsid w:val="00C2457D"/>
  </w:style>
  <w:style w:type="character" w:customStyle="1" w:styleId="Felsorolsjel">
    <w:name w:val="Felsorolásjel"/>
    <w:rsid w:val="00C2457D"/>
    <w:rPr>
      <w:rFonts w:ascii="OpenSymbol" w:eastAsia="OpenSymbol" w:hAnsi="OpenSymbol" w:cs="OpenSymbol"/>
      <w:sz w:val="24"/>
      <w:szCs w:val="24"/>
    </w:rPr>
  </w:style>
  <w:style w:type="character" w:customStyle="1" w:styleId="Vgjegyzet-karakterek">
    <w:name w:val="Végjegyzet-karakterek"/>
    <w:rsid w:val="00C2457D"/>
    <w:rPr>
      <w:vertAlign w:val="superscript"/>
    </w:rPr>
  </w:style>
  <w:style w:type="character" w:customStyle="1" w:styleId="WW-Vgjegyzet-karakterek">
    <w:name w:val="WW-Végjegyzet-karakterek"/>
    <w:rsid w:val="00C2457D"/>
  </w:style>
  <w:style w:type="character" w:customStyle="1" w:styleId="Jegyzethivatkozs2">
    <w:name w:val="Jegyzethivatkozás2"/>
    <w:rsid w:val="00C2457D"/>
    <w:rPr>
      <w:sz w:val="16"/>
      <w:szCs w:val="16"/>
    </w:rPr>
  </w:style>
  <w:style w:type="character" w:customStyle="1" w:styleId="JegyzetszvegChar">
    <w:name w:val="Jegyzetszöveg Char"/>
    <w:aliases w:val="Comment Text Char Char, Char Char Char Char, Char Char Char1,Comment Text Char1 Char, Char Char Char Char Char Char, Char Char Char Char1 Char, Char1 Char,Char1 Char,Char Char Char Char2 Char,Char11 Char,Char Char Char Char3 Char"/>
    <w:qFormat/>
    <w:rsid w:val="00C2457D"/>
    <w:rPr>
      <w:lang w:eastAsia="zh-CN"/>
    </w:rPr>
  </w:style>
  <w:style w:type="character" w:styleId="Lbjegyzet-hivatkozs">
    <w:name w:val="footnote reference"/>
    <w:rsid w:val="00C2457D"/>
    <w:rPr>
      <w:vertAlign w:val="superscript"/>
    </w:rPr>
  </w:style>
  <w:style w:type="character" w:styleId="Vgjegyzet-hivatkozs">
    <w:name w:val="endnote reference"/>
    <w:rsid w:val="00C2457D"/>
    <w:rPr>
      <w:vertAlign w:val="superscript"/>
    </w:rPr>
  </w:style>
  <w:style w:type="character" w:customStyle="1" w:styleId="StlusFlkvr">
    <w:name w:val="Stílus Félkövér"/>
    <w:rsid w:val="00C2457D"/>
    <w:rPr>
      <w:rFonts w:ascii="Arial" w:hAnsi="Arial" w:cs="Arial"/>
      <w:b/>
      <w:bCs/>
    </w:rPr>
  </w:style>
  <w:style w:type="character" w:customStyle="1" w:styleId="Cmsor3Char">
    <w:name w:val="Címsor 3 Char"/>
    <w:rsid w:val="00C2457D"/>
    <w:rPr>
      <w:rFonts w:cs="Arial"/>
      <w:b/>
      <w:iCs/>
      <w:sz w:val="24"/>
      <w:szCs w:val="28"/>
      <w:lang w:val="en-US" w:bidi="ar-SA"/>
    </w:rPr>
  </w:style>
  <w:style w:type="paragraph" w:customStyle="1" w:styleId="Cmsor">
    <w:name w:val="Címsor"/>
    <w:basedOn w:val="Norml"/>
    <w:next w:val="Szvegtrzs"/>
    <w:rsid w:val="00C2457D"/>
    <w:pPr>
      <w:jc w:val="center"/>
    </w:pPr>
    <w:rPr>
      <w:b/>
      <w:bCs/>
      <w:sz w:val="24"/>
      <w:szCs w:val="24"/>
    </w:rPr>
  </w:style>
  <w:style w:type="paragraph" w:styleId="Szvegtrzs">
    <w:name w:val="Body Text"/>
    <w:basedOn w:val="Norml"/>
    <w:rsid w:val="00C2457D"/>
    <w:pPr>
      <w:spacing w:after="120"/>
    </w:pPr>
  </w:style>
  <w:style w:type="paragraph" w:styleId="Lista">
    <w:name w:val="List"/>
    <w:basedOn w:val="Norml"/>
    <w:rsid w:val="00C2457D"/>
    <w:pPr>
      <w:ind w:left="283" w:hanging="283"/>
    </w:pPr>
    <w:rPr>
      <w:sz w:val="24"/>
    </w:rPr>
  </w:style>
  <w:style w:type="paragraph" w:styleId="Kpalrs">
    <w:name w:val="caption"/>
    <w:basedOn w:val="Norml"/>
    <w:qFormat/>
    <w:rsid w:val="00C2457D"/>
    <w:pPr>
      <w:suppressLineNumbers/>
      <w:spacing w:before="120" w:after="120"/>
    </w:pPr>
    <w:rPr>
      <w:rFonts w:cs="Mangal"/>
      <w:i/>
      <w:iCs/>
      <w:sz w:val="24"/>
      <w:szCs w:val="24"/>
    </w:rPr>
  </w:style>
  <w:style w:type="paragraph" w:customStyle="1" w:styleId="Trgymutat">
    <w:name w:val="Tárgymutató"/>
    <w:basedOn w:val="Norml"/>
    <w:rsid w:val="00C2457D"/>
    <w:pPr>
      <w:suppressLineNumbers/>
    </w:pPr>
    <w:rPr>
      <w:rFonts w:cs="Mangal"/>
    </w:rPr>
  </w:style>
  <w:style w:type="paragraph" w:customStyle="1" w:styleId="Kpalrs1">
    <w:name w:val="Képaláírás1"/>
    <w:basedOn w:val="Norml"/>
    <w:rsid w:val="00C2457D"/>
    <w:pPr>
      <w:suppressLineNumbers/>
      <w:spacing w:before="120" w:after="120"/>
    </w:pPr>
    <w:rPr>
      <w:rFonts w:cs="Mangal"/>
      <w:i/>
      <w:iCs/>
      <w:sz w:val="24"/>
      <w:szCs w:val="24"/>
    </w:rPr>
  </w:style>
  <w:style w:type="paragraph" w:styleId="Szvegtrzsbehzssal">
    <w:name w:val="Body Text Indent"/>
    <w:basedOn w:val="Norml"/>
    <w:link w:val="SzvegtrzsbehzssalChar"/>
    <w:rsid w:val="00C2457D"/>
    <w:pPr>
      <w:ind w:left="851"/>
      <w:jc w:val="both"/>
    </w:pPr>
    <w:rPr>
      <w:sz w:val="28"/>
    </w:rPr>
  </w:style>
  <w:style w:type="paragraph" w:customStyle="1" w:styleId="Szvegtrzsbehzssal21">
    <w:name w:val="Szövegtörzs behúzással 21"/>
    <w:basedOn w:val="Norml"/>
    <w:uiPriority w:val="99"/>
    <w:rsid w:val="00C2457D"/>
    <w:pPr>
      <w:spacing w:after="120" w:line="480" w:lineRule="auto"/>
      <w:ind w:left="283"/>
    </w:pPr>
  </w:style>
  <w:style w:type="paragraph" w:customStyle="1" w:styleId="Rub2">
    <w:name w:val="Rub2"/>
    <w:basedOn w:val="Norml"/>
    <w:next w:val="Norml"/>
    <w:rsid w:val="00C2457D"/>
    <w:pPr>
      <w:tabs>
        <w:tab w:val="left" w:pos="709"/>
        <w:tab w:val="left" w:pos="5670"/>
        <w:tab w:val="left" w:pos="6663"/>
        <w:tab w:val="left" w:pos="7088"/>
      </w:tabs>
      <w:ind w:right="-596"/>
    </w:pPr>
    <w:rPr>
      <w:smallCaps/>
      <w:lang w:val="en-GB"/>
    </w:rPr>
  </w:style>
  <w:style w:type="paragraph" w:styleId="TJ1">
    <w:name w:val="toc 1"/>
    <w:basedOn w:val="Norml"/>
    <w:next w:val="Norml"/>
    <w:uiPriority w:val="39"/>
    <w:rsid w:val="00C2457D"/>
    <w:pPr>
      <w:tabs>
        <w:tab w:val="left" w:pos="1600"/>
        <w:tab w:val="right" w:leader="dot" w:pos="9062"/>
      </w:tabs>
      <w:spacing w:before="120" w:after="120"/>
      <w:ind w:left="1560" w:hanging="1560"/>
      <w:jc w:val="both"/>
    </w:pPr>
    <w:rPr>
      <w:b/>
      <w:bCs/>
      <w:caps/>
    </w:rPr>
  </w:style>
  <w:style w:type="paragraph" w:styleId="TJ2">
    <w:name w:val="toc 2"/>
    <w:basedOn w:val="Norml"/>
    <w:next w:val="Norml"/>
    <w:uiPriority w:val="39"/>
    <w:rsid w:val="00C2457D"/>
    <w:pPr>
      <w:tabs>
        <w:tab w:val="left" w:pos="1701"/>
        <w:tab w:val="right" w:leader="dot" w:pos="9062"/>
      </w:tabs>
      <w:ind w:left="1701" w:hanging="1501"/>
    </w:pPr>
    <w:rPr>
      <w:smallCaps/>
    </w:rPr>
  </w:style>
  <w:style w:type="paragraph" w:styleId="llb">
    <w:name w:val="footer"/>
    <w:basedOn w:val="Norml"/>
    <w:link w:val="llbChar"/>
    <w:uiPriority w:val="99"/>
    <w:rsid w:val="00C2457D"/>
    <w:pPr>
      <w:tabs>
        <w:tab w:val="center" w:pos="4536"/>
        <w:tab w:val="right" w:pos="9072"/>
      </w:tabs>
    </w:pPr>
  </w:style>
  <w:style w:type="paragraph" w:customStyle="1" w:styleId="Szvegtrzsbehzssal31">
    <w:name w:val="Szövegtörzs behúzással 31"/>
    <w:basedOn w:val="Norml"/>
    <w:rsid w:val="00C2457D"/>
    <w:pPr>
      <w:spacing w:after="120"/>
      <w:ind w:left="283"/>
    </w:pPr>
    <w:rPr>
      <w:sz w:val="16"/>
      <w:szCs w:val="16"/>
    </w:rPr>
  </w:style>
  <w:style w:type="paragraph" w:styleId="lfej">
    <w:name w:val="header"/>
    <w:basedOn w:val="Norml"/>
    <w:link w:val="lfejChar"/>
    <w:uiPriority w:val="99"/>
    <w:rsid w:val="00C2457D"/>
    <w:pPr>
      <w:tabs>
        <w:tab w:val="right" w:pos="8641"/>
      </w:tabs>
    </w:pPr>
    <w:rPr>
      <w:sz w:val="24"/>
      <w:lang w:val="en-GB"/>
    </w:rPr>
  </w:style>
  <w:style w:type="paragraph" w:customStyle="1" w:styleId="Rub1">
    <w:name w:val="Rub1"/>
    <w:basedOn w:val="Norml"/>
    <w:rsid w:val="00C2457D"/>
    <w:pPr>
      <w:tabs>
        <w:tab w:val="left" w:pos="1276"/>
      </w:tabs>
      <w:jc w:val="both"/>
    </w:pPr>
    <w:rPr>
      <w:b/>
      <w:smallCaps/>
      <w:lang w:val="en-GB"/>
    </w:rPr>
  </w:style>
  <w:style w:type="paragraph" w:customStyle="1" w:styleId="Rub3">
    <w:name w:val="Rub3"/>
    <w:basedOn w:val="Norml"/>
    <w:next w:val="Norml"/>
    <w:rsid w:val="00C2457D"/>
    <w:pPr>
      <w:tabs>
        <w:tab w:val="left" w:pos="709"/>
      </w:tabs>
      <w:jc w:val="both"/>
    </w:pPr>
    <w:rPr>
      <w:b/>
      <w:i/>
      <w:lang w:val="en-GB"/>
    </w:rPr>
  </w:style>
  <w:style w:type="paragraph" w:customStyle="1" w:styleId="Rub4">
    <w:name w:val="Rub4"/>
    <w:basedOn w:val="Norml"/>
    <w:next w:val="Norml"/>
    <w:rsid w:val="00C2457D"/>
    <w:pPr>
      <w:tabs>
        <w:tab w:val="left" w:pos="709"/>
      </w:tabs>
    </w:pPr>
    <w:rPr>
      <w:b/>
      <w:i/>
      <w:lang w:val="en-GB"/>
    </w:rPr>
  </w:style>
  <w:style w:type="paragraph" w:customStyle="1" w:styleId="NORMAL">
    <w:name w:val="NORMAL£"/>
    <w:basedOn w:val="Rub3"/>
    <w:rsid w:val="00C2457D"/>
    <w:pPr>
      <w:ind w:left="705" w:hanging="705"/>
    </w:pPr>
    <w:rPr>
      <w:i w:val="0"/>
    </w:rPr>
  </w:style>
  <w:style w:type="paragraph" w:customStyle="1" w:styleId="Alap">
    <w:name w:val="Alap"/>
    <w:basedOn w:val="Norml"/>
    <w:rsid w:val="00C2457D"/>
    <w:pPr>
      <w:overflowPunct w:val="0"/>
      <w:autoSpaceDE w:val="0"/>
      <w:jc w:val="both"/>
      <w:textAlignment w:val="baseline"/>
    </w:pPr>
    <w:rPr>
      <w:sz w:val="24"/>
    </w:rPr>
  </w:style>
  <w:style w:type="paragraph" w:styleId="NormlWeb">
    <w:name w:val="Normal (Web)"/>
    <w:basedOn w:val="Norml"/>
    <w:uiPriority w:val="99"/>
    <w:rsid w:val="00C2457D"/>
    <w:pPr>
      <w:spacing w:before="280" w:after="280"/>
    </w:pPr>
    <w:rPr>
      <w:rFonts w:ascii="Arial Unicode MS" w:eastAsia="Arial Unicode MS" w:hAnsi="Arial Unicode MS" w:cs="Arial Unicode MS"/>
      <w:sz w:val="24"/>
      <w:szCs w:val="24"/>
    </w:rPr>
  </w:style>
  <w:style w:type="paragraph" w:customStyle="1" w:styleId="Felsorols21">
    <w:name w:val="Felsorolás 21"/>
    <w:basedOn w:val="Norml"/>
    <w:rsid w:val="00C2457D"/>
    <w:pPr>
      <w:ind w:left="566" w:hanging="283"/>
    </w:pPr>
    <w:rPr>
      <w:sz w:val="24"/>
    </w:rPr>
  </w:style>
  <w:style w:type="paragraph" w:customStyle="1" w:styleId="Felsorols31">
    <w:name w:val="Felsorolás 31"/>
    <w:basedOn w:val="Norml"/>
    <w:rsid w:val="00C2457D"/>
    <w:pPr>
      <w:ind w:left="849" w:hanging="283"/>
    </w:pPr>
    <w:rPr>
      <w:sz w:val="24"/>
    </w:rPr>
  </w:style>
  <w:style w:type="paragraph" w:customStyle="1" w:styleId="Listafolytatsa21">
    <w:name w:val="Lista folytatása 21"/>
    <w:basedOn w:val="Norml"/>
    <w:rsid w:val="00C2457D"/>
    <w:pPr>
      <w:spacing w:after="120"/>
      <w:ind w:left="566"/>
    </w:pPr>
    <w:rPr>
      <w:sz w:val="24"/>
    </w:rPr>
  </w:style>
  <w:style w:type="paragraph" w:customStyle="1" w:styleId="Listafolytatsa31">
    <w:name w:val="Lista folytatása 31"/>
    <w:basedOn w:val="Norml"/>
    <w:rsid w:val="00C2457D"/>
    <w:pPr>
      <w:spacing w:after="120"/>
      <w:ind w:left="849"/>
    </w:pPr>
    <w:rPr>
      <w:sz w:val="24"/>
    </w:rPr>
  </w:style>
  <w:style w:type="paragraph" w:customStyle="1" w:styleId="Listafolytatsa1">
    <w:name w:val="Lista folytatása1"/>
    <w:basedOn w:val="Norml"/>
    <w:rsid w:val="00C2457D"/>
    <w:pPr>
      <w:spacing w:after="120"/>
      <w:ind w:left="283"/>
    </w:pPr>
    <w:rPr>
      <w:sz w:val="24"/>
    </w:rPr>
  </w:style>
  <w:style w:type="paragraph" w:customStyle="1" w:styleId="BIalcm">
    <w:name w:val="BÜI alcím"/>
    <w:basedOn w:val="Cmsor1"/>
    <w:next w:val="Norml"/>
    <w:rsid w:val="00C2457D"/>
    <w:rPr>
      <w:rFonts w:cs="Arial"/>
      <w:b w:val="0"/>
      <w:bCs/>
      <w:kern w:val="1"/>
    </w:rPr>
  </w:style>
  <w:style w:type="paragraph" w:customStyle="1" w:styleId="bevezetszveg">
    <w:name w:val="bevezetô szöveg"/>
    <w:basedOn w:val="Norml"/>
    <w:rsid w:val="00C2457D"/>
    <w:pPr>
      <w:widowControl w:val="0"/>
      <w:tabs>
        <w:tab w:val="left" w:pos="1800"/>
        <w:tab w:val="left" w:leader="underscore" w:pos="5760"/>
      </w:tabs>
      <w:overflowPunct w:val="0"/>
      <w:autoSpaceDE w:val="0"/>
      <w:spacing w:line="360" w:lineRule="auto"/>
      <w:jc w:val="both"/>
      <w:textAlignment w:val="baseline"/>
    </w:pPr>
    <w:rPr>
      <w:rFonts w:ascii="CG Times" w:hAnsi="CG Times" w:cs="CG Times"/>
      <w:sz w:val="24"/>
      <w:lang w:val="en-GB"/>
    </w:rPr>
  </w:style>
  <w:style w:type="paragraph" w:customStyle="1" w:styleId="BodyTextIndent21">
    <w:name w:val="Body Text Indent 21"/>
    <w:basedOn w:val="Norml"/>
    <w:rsid w:val="00C2457D"/>
    <w:pPr>
      <w:overflowPunct w:val="0"/>
      <w:autoSpaceDE w:val="0"/>
      <w:ind w:left="567" w:hanging="567"/>
      <w:jc w:val="both"/>
      <w:textAlignment w:val="baseline"/>
    </w:pPr>
    <w:rPr>
      <w:sz w:val="24"/>
    </w:rPr>
  </w:style>
  <w:style w:type="paragraph" w:customStyle="1" w:styleId="BodyText31">
    <w:name w:val="Body Text 31"/>
    <w:basedOn w:val="Norml"/>
    <w:rsid w:val="00C2457D"/>
    <w:pPr>
      <w:overflowPunct w:val="0"/>
      <w:autoSpaceDE w:val="0"/>
      <w:textAlignment w:val="baseline"/>
    </w:pPr>
    <w:rPr>
      <w:color w:val="0000FF"/>
      <w:sz w:val="24"/>
    </w:rPr>
  </w:style>
  <w:style w:type="paragraph" w:customStyle="1" w:styleId="cm">
    <w:name w:val="cím"/>
    <w:basedOn w:val="Norml"/>
    <w:next w:val="Norml"/>
    <w:rsid w:val="00C2457D"/>
    <w:pPr>
      <w:overflowPunct w:val="0"/>
      <w:autoSpaceDE w:val="0"/>
      <w:spacing w:line="360" w:lineRule="auto"/>
      <w:jc w:val="center"/>
      <w:textAlignment w:val="baseline"/>
    </w:pPr>
    <w:rPr>
      <w:rFonts w:ascii="Hun Swiss" w:hAnsi="Hun Swiss" w:cs="Hun Swiss"/>
      <w:b/>
      <w:sz w:val="28"/>
    </w:rPr>
  </w:style>
  <w:style w:type="paragraph" w:customStyle="1" w:styleId="BodyText21">
    <w:name w:val="Body Text 21"/>
    <w:basedOn w:val="Norml"/>
    <w:rsid w:val="00C2457D"/>
    <w:pPr>
      <w:overflowPunct w:val="0"/>
      <w:autoSpaceDE w:val="0"/>
      <w:ind w:right="-192"/>
      <w:jc w:val="both"/>
      <w:textAlignment w:val="baseline"/>
    </w:pPr>
    <w:rPr>
      <w:sz w:val="24"/>
    </w:rPr>
  </w:style>
  <w:style w:type="paragraph" w:customStyle="1" w:styleId="Stlus1">
    <w:name w:val="Stílus1"/>
    <w:basedOn w:val="Norml"/>
    <w:rsid w:val="00C2457D"/>
    <w:pPr>
      <w:overflowPunct w:val="0"/>
      <w:autoSpaceDE w:val="0"/>
      <w:jc w:val="both"/>
      <w:textAlignment w:val="baseline"/>
    </w:pPr>
    <w:rPr>
      <w:sz w:val="24"/>
    </w:rPr>
  </w:style>
  <w:style w:type="paragraph" w:customStyle="1" w:styleId="BlockText1">
    <w:name w:val="Block Text1"/>
    <w:basedOn w:val="Norml"/>
    <w:rsid w:val="00C2457D"/>
    <w:pPr>
      <w:tabs>
        <w:tab w:val="left" w:pos="0"/>
      </w:tabs>
      <w:overflowPunct w:val="0"/>
      <w:autoSpaceDE w:val="0"/>
      <w:ind w:left="426" w:right="-285"/>
      <w:jc w:val="both"/>
      <w:textAlignment w:val="baseline"/>
    </w:pPr>
    <w:rPr>
      <w:rFonts w:ascii="Arial" w:hAnsi="Arial" w:cs="Arial"/>
    </w:rPr>
  </w:style>
  <w:style w:type="paragraph" w:customStyle="1" w:styleId="Szvegblokk1">
    <w:name w:val="Szövegblokk1"/>
    <w:basedOn w:val="Norml"/>
    <w:rsid w:val="00C2457D"/>
    <w:pPr>
      <w:ind w:left="284" w:right="140"/>
      <w:jc w:val="both"/>
    </w:pPr>
    <w:rPr>
      <w:rFonts w:ascii="Arial" w:hAnsi="Arial" w:cs="Arial"/>
      <w:iCs/>
    </w:rPr>
  </w:style>
  <w:style w:type="paragraph" w:customStyle="1" w:styleId="Szvegtrzs31">
    <w:name w:val="Szövegtörzs 31"/>
    <w:basedOn w:val="Norml"/>
    <w:rsid w:val="00C2457D"/>
    <w:pPr>
      <w:spacing w:after="120"/>
    </w:pPr>
    <w:rPr>
      <w:sz w:val="16"/>
      <w:szCs w:val="16"/>
    </w:rPr>
  </w:style>
  <w:style w:type="paragraph" w:customStyle="1" w:styleId="Stlus4">
    <w:name w:val="Stílus4"/>
    <w:basedOn w:val="Norml"/>
    <w:rsid w:val="00C2457D"/>
    <w:pPr>
      <w:spacing w:after="120"/>
      <w:ind w:firstLine="284"/>
      <w:jc w:val="both"/>
    </w:pPr>
    <w:rPr>
      <w:sz w:val="24"/>
    </w:rPr>
  </w:style>
  <w:style w:type="paragraph" w:customStyle="1" w:styleId="tervt">
    <w:name w:val="tervt"/>
    <w:basedOn w:val="Norml"/>
    <w:rsid w:val="00C2457D"/>
    <w:pPr>
      <w:spacing w:after="120"/>
      <w:ind w:firstLine="284"/>
      <w:jc w:val="both"/>
    </w:pPr>
    <w:rPr>
      <w:sz w:val="24"/>
    </w:rPr>
  </w:style>
  <w:style w:type="paragraph" w:customStyle="1" w:styleId="WW-Szvegtrzsbehzssal3">
    <w:name w:val="WW-Szövegtörzs behúzással 3"/>
    <w:basedOn w:val="Norml"/>
    <w:rsid w:val="00C2457D"/>
    <w:pPr>
      <w:tabs>
        <w:tab w:val="left" w:pos="1276"/>
      </w:tabs>
      <w:ind w:left="1276"/>
    </w:pPr>
    <w:rPr>
      <w:i/>
      <w:color w:val="FF0000"/>
      <w:sz w:val="18"/>
    </w:rPr>
  </w:style>
  <w:style w:type="paragraph" w:customStyle="1" w:styleId="Char1CharCharChar">
    <w:name w:val="Char1 Char Char Char"/>
    <w:basedOn w:val="Norml"/>
    <w:rsid w:val="00C2457D"/>
    <w:pPr>
      <w:spacing w:after="160" w:line="240" w:lineRule="exact"/>
    </w:pPr>
    <w:rPr>
      <w:rFonts w:ascii="Verdana" w:hAnsi="Verdana" w:cs="Verdana"/>
      <w:lang w:val="en-US"/>
    </w:rPr>
  </w:style>
  <w:style w:type="paragraph" w:customStyle="1" w:styleId="Szmozottlista1">
    <w:name w:val="Számozott lista1"/>
    <w:basedOn w:val="Norml"/>
    <w:rsid w:val="00C2457D"/>
    <w:pPr>
      <w:tabs>
        <w:tab w:val="left" w:pos="360"/>
      </w:tabs>
      <w:ind w:left="360" w:hanging="360"/>
    </w:pPr>
  </w:style>
  <w:style w:type="paragraph" w:customStyle="1" w:styleId="CharCharChar1CharCharCharChar">
    <w:name w:val="Char Char Char1 Char Char Char Char"/>
    <w:basedOn w:val="Norml"/>
    <w:rsid w:val="00C2457D"/>
    <w:pPr>
      <w:spacing w:after="160" w:line="240" w:lineRule="exact"/>
    </w:pPr>
    <w:rPr>
      <w:rFonts w:ascii="Verdana" w:hAnsi="Verdana" w:cs="Verdana"/>
      <w:lang w:val="en-US"/>
    </w:rPr>
  </w:style>
  <w:style w:type="paragraph" w:styleId="Lbjegyzetszveg">
    <w:name w:val="footnote text"/>
    <w:aliases w:val="Footnote Text Char,Lábjegyzetszöveg Char1 Char,Lábjegyzetszöveg Char Char Char,Footnote Char Char Char,Footnote Char1 Char,Char1 Char1 Char,Footnote Char,Lábjegyzetszöveg Char1,Lábjegyzetszöveg Char Char1,Lábjegyzetszöveg Char Char"/>
    <w:basedOn w:val="Norml"/>
    <w:link w:val="LbjegyzetszvegChar"/>
    <w:qFormat/>
    <w:rsid w:val="00C2457D"/>
  </w:style>
  <w:style w:type="paragraph" w:customStyle="1" w:styleId="Normlsr">
    <w:name w:val="Normál sűrű"/>
    <w:basedOn w:val="Norml"/>
    <w:rsid w:val="00C2457D"/>
    <w:pPr>
      <w:jc w:val="both"/>
    </w:pPr>
    <w:rPr>
      <w:sz w:val="24"/>
    </w:rPr>
  </w:style>
  <w:style w:type="paragraph" w:customStyle="1" w:styleId="Stlus">
    <w:name w:val="Stílus"/>
    <w:rsid w:val="00C2457D"/>
    <w:pPr>
      <w:widowControl w:val="0"/>
      <w:suppressAutoHyphens/>
      <w:autoSpaceDE w:val="0"/>
    </w:pPr>
    <w:rPr>
      <w:sz w:val="24"/>
      <w:szCs w:val="24"/>
      <w:lang w:eastAsia="zh-CN"/>
    </w:rPr>
  </w:style>
  <w:style w:type="paragraph" w:customStyle="1" w:styleId="CharCharChar">
    <w:name w:val="Char Char Char"/>
    <w:basedOn w:val="Norml"/>
    <w:rsid w:val="00C2457D"/>
    <w:pPr>
      <w:spacing w:after="160" w:line="240" w:lineRule="exact"/>
    </w:pPr>
    <w:rPr>
      <w:rFonts w:ascii="Verdana" w:hAnsi="Verdana" w:cs="Verdana"/>
      <w:lang w:val="en-US"/>
    </w:rPr>
  </w:style>
  <w:style w:type="paragraph" w:customStyle="1" w:styleId="CharChar1CharCharCharCharCharCharCharCharChar">
    <w:name w:val="Char Char1 Char Char Char Char Char Char Char Char Char"/>
    <w:basedOn w:val="Norml"/>
    <w:rsid w:val="00C2457D"/>
    <w:pPr>
      <w:spacing w:after="160" w:line="240" w:lineRule="exact"/>
    </w:pPr>
    <w:rPr>
      <w:rFonts w:ascii="Verdana" w:hAnsi="Verdana" w:cs="Verdana"/>
      <w:lang w:val="en-US"/>
    </w:rPr>
  </w:style>
  <w:style w:type="paragraph" w:customStyle="1" w:styleId="OkeanBehuzas">
    <w:name w:val="Okean_Behuzas"/>
    <w:basedOn w:val="Szvegtrzs31"/>
    <w:rsid w:val="00C2457D"/>
    <w:pPr>
      <w:spacing w:after="60" w:line="360" w:lineRule="exact"/>
      <w:ind w:left="567"/>
      <w:jc w:val="both"/>
    </w:pPr>
    <w:rPr>
      <w:rFonts w:ascii="Arial" w:hAnsi="Arial" w:cs="Arial"/>
      <w:sz w:val="22"/>
      <w:szCs w:val="24"/>
    </w:rPr>
  </w:style>
  <w:style w:type="paragraph" w:customStyle="1" w:styleId="CharCharCharChar">
    <w:name w:val="Char Char Char Char"/>
    <w:basedOn w:val="Norml"/>
    <w:rsid w:val="00C2457D"/>
    <w:pPr>
      <w:spacing w:after="160" w:line="240" w:lineRule="exact"/>
    </w:pPr>
    <w:rPr>
      <w:rFonts w:ascii="Verdana" w:hAnsi="Verdana" w:cs="Verdana"/>
      <w:lang w:val="en-US"/>
    </w:rPr>
  </w:style>
  <w:style w:type="paragraph" w:customStyle="1" w:styleId="CharCharCharCharCharChar">
    <w:name w:val="Char Char Char Char Char Char"/>
    <w:basedOn w:val="Norml"/>
    <w:rsid w:val="00C2457D"/>
    <w:pPr>
      <w:spacing w:after="160" w:line="240" w:lineRule="exact"/>
    </w:pPr>
    <w:rPr>
      <w:rFonts w:ascii="Verdana" w:hAnsi="Verdana" w:cs="Verdana"/>
      <w:lang w:val="en-US"/>
    </w:rPr>
  </w:style>
  <w:style w:type="paragraph" w:customStyle="1" w:styleId="CharCharCharCharCharCharChar">
    <w:name w:val="Char Char Char Char Char Char Char"/>
    <w:basedOn w:val="Norml"/>
    <w:rsid w:val="00C2457D"/>
    <w:pPr>
      <w:spacing w:after="160" w:line="240" w:lineRule="exact"/>
    </w:pPr>
    <w:rPr>
      <w:rFonts w:ascii="Verdana" w:hAnsi="Verdana" w:cs="Verdana"/>
      <w:lang w:val="en-US"/>
    </w:rPr>
  </w:style>
  <w:style w:type="paragraph" w:customStyle="1" w:styleId="CharChar1Char">
    <w:name w:val="Char Char1 Char"/>
    <w:basedOn w:val="Norml"/>
    <w:rsid w:val="00C2457D"/>
    <w:pPr>
      <w:spacing w:after="160" w:line="240" w:lineRule="exact"/>
    </w:pPr>
    <w:rPr>
      <w:rFonts w:ascii="Verdana" w:hAnsi="Verdana" w:cs="Verdana"/>
      <w:lang w:val="en-US"/>
    </w:rPr>
  </w:style>
  <w:style w:type="paragraph" w:customStyle="1" w:styleId="Jegyzetszveg1">
    <w:name w:val="Jegyzetszöveg1"/>
    <w:basedOn w:val="Norml"/>
    <w:rsid w:val="00C2457D"/>
  </w:style>
  <w:style w:type="paragraph" w:styleId="Megjegyzstrgya">
    <w:name w:val="annotation subject"/>
    <w:basedOn w:val="Jegyzetszveg1"/>
    <w:next w:val="Jegyzetszveg1"/>
    <w:rsid w:val="00C2457D"/>
    <w:rPr>
      <w:b/>
      <w:bCs/>
    </w:rPr>
  </w:style>
  <w:style w:type="paragraph" w:styleId="Buborkszveg">
    <w:name w:val="Balloon Text"/>
    <w:basedOn w:val="Norml"/>
    <w:rsid w:val="00C2457D"/>
    <w:rPr>
      <w:rFonts w:ascii="Tahoma" w:hAnsi="Tahoma" w:cs="Tahoma"/>
      <w:sz w:val="16"/>
      <w:szCs w:val="16"/>
    </w:rPr>
  </w:style>
  <w:style w:type="paragraph" w:customStyle="1" w:styleId="C">
    <w:name w:val="C"/>
    <w:rsid w:val="00C2457D"/>
    <w:pPr>
      <w:suppressAutoHyphens/>
      <w:spacing w:before="240" w:line="240" w:lineRule="exact"/>
      <w:ind w:left="1440" w:hanging="720"/>
      <w:jc w:val="both"/>
    </w:pPr>
    <w:rPr>
      <w:rFonts w:ascii="Times" w:hAnsi="Times" w:cs="Times"/>
      <w:sz w:val="24"/>
      <w:lang w:val="en-GB" w:eastAsia="zh-CN"/>
    </w:rPr>
  </w:style>
  <w:style w:type="paragraph" w:customStyle="1" w:styleId="B">
    <w:name w:val="B"/>
    <w:uiPriority w:val="99"/>
    <w:rsid w:val="00C2457D"/>
    <w:pPr>
      <w:suppressAutoHyphens/>
      <w:spacing w:before="240" w:line="240" w:lineRule="exact"/>
      <w:ind w:left="720"/>
      <w:jc w:val="both"/>
    </w:pPr>
    <w:rPr>
      <w:rFonts w:ascii="Times" w:hAnsi="Times" w:cs="Times"/>
      <w:sz w:val="24"/>
      <w:lang w:val="en-GB" w:eastAsia="zh-CN"/>
    </w:rPr>
  </w:style>
  <w:style w:type="paragraph" w:customStyle="1" w:styleId="Szvegtrzs21">
    <w:name w:val="Szövegtörzs 21"/>
    <w:basedOn w:val="Norml"/>
    <w:rsid w:val="00C2457D"/>
    <w:pPr>
      <w:spacing w:after="120" w:line="480" w:lineRule="auto"/>
    </w:pPr>
  </w:style>
  <w:style w:type="paragraph" w:customStyle="1" w:styleId="CharChar1CharCharCharCharCharCharChar">
    <w:name w:val="Char Char1 Char Char Char Char Char Char Char"/>
    <w:basedOn w:val="Norml"/>
    <w:rsid w:val="00C2457D"/>
    <w:pPr>
      <w:spacing w:after="160" w:line="240" w:lineRule="exact"/>
    </w:pPr>
    <w:rPr>
      <w:rFonts w:ascii="Verdana" w:hAnsi="Verdana" w:cs="Verdana"/>
      <w:lang w:val="en-US"/>
    </w:rPr>
  </w:style>
  <w:style w:type="paragraph" w:customStyle="1" w:styleId="text-3mezera">
    <w:name w:val="text - 3 mezera"/>
    <w:basedOn w:val="Norml"/>
    <w:rsid w:val="00C2457D"/>
    <w:pPr>
      <w:widowControl w:val="0"/>
      <w:spacing w:before="60" w:line="100" w:lineRule="atLeast"/>
      <w:jc w:val="both"/>
    </w:pPr>
    <w:rPr>
      <w:sz w:val="24"/>
      <w:lang w:val="cs-CZ"/>
    </w:rPr>
  </w:style>
  <w:style w:type="paragraph" w:customStyle="1" w:styleId="Norml1">
    <w:name w:val="Normál1"/>
    <w:rsid w:val="00C2457D"/>
    <w:pPr>
      <w:suppressAutoHyphens/>
      <w:autoSpaceDE w:val="0"/>
    </w:pPr>
    <w:rPr>
      <w:color w:val="000000"/>
      <w:sz w:val="24"/>
      <w:szCs w:val="24"/>
      <w:lang w:eastAsia="zh-CN"/>
    </w:rPr>
  </w:style>
  <w:style w:type="paragraph" w:customStyle="1" w:styleId="ClientCharCharChar">
    <w:name w:val="Client Char Char Char"/>
    <w:basedOn w:val="Norml"/>
    <w:rsid w:val="00C2457D"/>
    <w:pPr>
      <w:spacing w:line="216" w:lineRule="auto"/>
    </w:pPr>
    <w:rPr>
      <w:rFonts w:ascii="Arial" w:hAnsi="Arial" w:cs="Arial"/>
      <w:sz w:val="30"/>
      <w:lang w:val="en-GB"/>
    </w:rPr>
  </w:style>
  <w:style w:type="paragraph" w:customStyle="1" w:styleId="standard">
    <w:name w:val="standard"/>
    <w:basedOn w:val="Norml"/>
    <w:rsid w:val="00C2457D"/>
    <w:rPr>
      <w:rFonts w:ascii="&amp;#39" w:eastAsia="Calibri" w:hAnsi="&amp;#39" w:cs="&amp;#39"/>
      <w:sz w:val="24"/>
      <w:szCs w:val="24"/>
    </w:rPr>
  </w:style>
  <w:style w:type="paragraph" w:customStyle="1" w:styleId="Tblzattartalom">
    <w:name w:val="Táblázattartalom"/>
    <w:basedOn w:val="Norml"/>
    <w:rsid w:val="00C2457D"/>
    <w:pPr>
      <w:suppressLineNumbers/>
    </w:pPr>
  </w:style>
  <w:style w:type="paragraph" w:customStyle="1" w:styleId="Tblzatfejlc">
    <w:name w:val="Táblázatfejléc"/>
    <w:basedOn w:val="Tblzattartalom"/>
    <w:rsid w:val="00C2457D"/>
    <w:pPr>
      <w:jc w:val="center"/>
    </w:pPr>
    <w:rPr>
      <w:b/>
      <w:bCs/>
    </w:rPr>
  </w:style>
  <w:style w:type="paragraph" w:styleId="TJ3">
    <w:name w:val="toc 3"/>
    <w:basedOn w:val="Trgymutat"/>
    <w:rsid w:val="00C2457D"/>
    <w:pPr>
      <w:tabs>
        <w:tab w:val="right" w:leader="dot" w:pos="9072"/>
      </w:tabs>
      <w:ind w:left="566"/>
    </w:pPr>
  </w:style>
  <w:style w:type="paragraph" w:styleId="TJ4">
    <w:name w:val="toc 4"/>
    <w:basedOn w:val="Trgymutat"/>
    <w:rsid w:val="00C2457D"/>
    <w:pPr>
      <w:tabs>
        <w:tab w:val="right" w:leader="dot" w:pos="8789"/>
      </w:tabs>
      <w:ind w:left="849"/>
    </w:pPr>
  </w:style>
  <w:style w:type="paragraph" w:styleId="TJ5">
    <w:name w:val="toc 5"/>
    <w:basedOn w:val="Trgymutat"/>
    <w:rsid w:val="00C2457D"/>
    <w:pPr>
      <w:tabs>
        <w:tab w:val="right" w:leader="dot" w:pos="8506"/>
      </w:tabs>
      <w:ind w:left="1132"/>
    </w:pPr>
  </w:style>
  <w:style w:type="paragraph" w:styleId="TJ6">
    <w:name w:val="toc 6"/>
    <w:basedOn w:val="Trgymutat"/>
    <w:rsid w:val="00C2457D"/>
    <w:pPr>
      <w:tabs>
        <w:tab w:val="right" w:leader="dot" w:pos="8223"/>
      </w:tabs>
      <w:ind w:left="1415"/>
    </w:pPr>
  </w:style>
  <w:style w:type="paragraph" w:styleId="TJ7">
    <w:name w:val="toc 7"/>
    <w:basedOn w:val="Trgymutat"/>
    <w:rsid w:val="00C2457D"/>
    <w:pPr>
      <w:tabs>
        <w:tab w:val="right" w:leader="dot" w:pos="7940"/>
      </w:tabs>
      <w:ind w:left="1698"/>
    </w:pPr>
  </w:style>
  <w:style w:type="paragraph" w:styleId="TJ8">
    <w:name w:val="toc 8"/>
    <w:basedOn w:val="Trgymutat"/>
    <w:rsid w:val="00C2457D"/>
    <w:pPr>
      <w:tabs>
        <w:tab w:val="right" w:leader="dot" w:pos="7657"/>
      </w:tabs>
      <w:ind w:left="1981"/>
    </w:pPr>
  </w:style>
  <w:style w:type="paragraph" w:styleId="TJ9">
    <w:name w:val="toc 9"/>
    <w:basedOn w:val="Trgymutat"/>
    <w:rsid w:val="00C2457D"/>
    <w:pPr>
      <w:tabs>
        <w:tab w:val="right" w:leader="dot" w:pos="7374"/>
      </w:tabs>
      <w:ind w:left="2264"/>
    </w:pPr>
  </w:style>
  <w:style w:type="paragraph" w:customStyle="1" w:styleId="Tartalomjegyzk10">
    <w:name w:val="Tartalomjegyzék 10"/>
    <w:basedOn w:val="Trgymutat"/>
    <w:rsid w:val="00C2457D"/>
    <w:pPr>
      <w:tabs>
        <w:tab w:val="right" w:leader="dot" w:pos="7091"/>
      </w:tabs>
      <w:ind w:left="2547"/>
    </w:pPr>
  </w:style>
  <w:style w:type="paragraph" w:customStyle="1" w:styleId="Kerettartalom">
    <w:name w:val="Kerettartalom"/>
    <w:basedOn w:val="Szvegtrzs"/>
    <w:rsid w:val="00C2457D"/>
  </w:style>
  <w:style w:type="paragraph" w:customStyle="1" w:styleId="Jegyzetszveg2">
    <w:name w:val="Jegyzetszöveg2"/>
    <w:basedOn w:val="Norml"/>
    <w:rsid w:val="00C2457D"/>
  </w:style>
  <w:style w:type="paragraph" w:customStyle="1" w:styleId="Standard0">
    <w:name w:val="Standard"/>
    <w:rsid w:val="00C2457D"/>
    <w:pPr>
      <w:suppressAutoHyphens/>
      <w:textAlignment w:val="baseline"/>
    </w:pPr>
    <w:rPr>
      <w:kern w:val="1"/>
      <w:sz w:val="24"/>
      <w:szCs w:val="24"/>
      <w:lang w:eastAsia="zh-CN"/>
    </w:rPr>
  </w:style>
  <w:style w:type="paragraph" w:customStyle="1" w:styleId="Lbjegyzetszveg1">
    <w:name w:val="Lábjegyzetszöveg1"/>
    <w:basedOn w:val="Norml"/>
    <w:rsid w:val="00C2457D"/>
  </w:style>
  <w:style w:type="character" w:styleId="Jegyzethivatkozs">
    <w:name w:val="annotation reference"/>
    <w:unhideWhenUsed/>
    <w:qFormat/>
    <w:rsid w:val="002C4241"/>
    <w:rPr>
      <w:sz w:val="16"/>
      <w:szCs w:val="16"/>
    </w:rPr>
  </w:style>
  <w:style w:type="paragraph" w:styleId="Jegyzetszveg">
    <w:name w:val="annotation text"/>
    <w:aliases w:val="Comment Text Char, Char Char Char, Char Char,Comment Text Char1, Char Char Char Char Char, Char Char Char Char1, Char1,Char1,Char Char Char Char2,Char11,Char Char Char Char3,Char Char Char2"/>
    <w:basedOn w:val="Norml"/>
    <w:link w:val="JegyzetszvegChar1"/>
    <w:unhideWhenUsed/>
    <w:qFormat/>
    <w:rsid w:val="002C4241"/>
  </w:style>
  <w:style w:type="character" w:customStyle="1" w:styleId="JegyzetszvegChar1">
    <w:name w:val="Jegyzetszöveg Char1"/>
    <w:aliases w:val="Comment Text Char Char1, Char Char Char Char2, Char Char Char2,Comment Text Char1 Char1, Char Char Char Char Char Char1, Char Char Char Char1 Char1, Char1 Char1,Char1 Char1,Char Char Char Char2 Char1,Char11 Char1,Char Char Char2 Char"/>
    <w:link w:val="Jegyzetszveg"/>
    <w:uiPriority w:val="99"/>
    <w:semiHidden/>
    <w:rsid w:val="002C4241"/>
    <w:rPr>
      <w:lang w:eastAsia="zh-CN"/>
    </w:rPr>
  </w:style>
  <w:style w:type="paragraph" w:customStyle="1" w:styleId="uj">
    <w:name w:val="uj"/>
    <w:basedOn w:val="Norml"/>
    <w:rsid w:val="008565EA"/>
    <w:pPr>
      <w:suppressAutoHyphens w:val="0"/>
      <w:spacing w:before="100" w:beforeAutospacing="1" w:after="100" w:afterAutospacing="1"/>
    </w:pPr>
    <w:rPr>
      <w:sz w:val="24"/>
      <w:szCs w:val="24"/>
      <w:lang w:eastAsia="hu-HU"/>
    </w:rPr>
  </w:style>
  <w:style w:type="paragraph" w:styleId="Listaszerbekezds">
    <w:name w:val="List Paragraph"/>
    <w:aliases w:val="bekezdés1,Welt L,lista_2"/>
    <w:basedOn w:val="Norml"/>
    <w:link w:val="ListaszerbekezdsChar"/>
    <w:uiPriority w:val="34"/>
    <w:qFormat/>
    <w:rsid w:val="000B03E9"/>
    <w:pPr>
      <w:ind w:left="720"/>
      <w:contextualSpacing/>
    </w:pPr>
  </w:style>
  <w:style w:type="paragraph" w:styleId="Vltozat">
    <w:name w:val="Revision"/>
    <w:hidden/>
    <w:uiPriority w:val="99"/>
    <w:semiHidden/>
    <w:rsid w:val="00321C7A"/>
    <w:rPr>
      <w:lang w:eastAsia="zh-CN"/>
    </w:rPr>
  </w:style>
  <w:style w:type="character" w:customStyle="1" w:styleId="highlight">
    <w:name w:val="highlight"/>
    <w:basedOn w:val="Bekezdsalapbettpusa"/>
    <w:rsid w:val="004A694F"/>
  </w:style>
  <w:style w:type="paragraph" w:styleId="HTML-kntformzott">
    <w:name w:val="HTML Preformatted"/>
    <w:basedOn w:val="Norml"/>
    <w:link w:val="HTML-kntformzottChar"/>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kntformzottChar">
    <w:name w:val="HTML-ként formázott Char"/>
    <w:link w:val="HTML-kntformzott"/>
    <w:uiPriority w:val="99"/>
    <w:rsid w:val="000D54E1"/>
    <w:rPr>
      <w:rFonts w:ascii="Courier New" w:hAnsi="Courier New" w:cs="Courier New"/>
    </w:rPr>
  </w:style>
  <w:style w:type="character" w:customStyle="1" w:styleId="SzvegtrzsbehzssalChar">
    <w:name w:val="Szövegtörzs behúzással Char"/>
    <w:link w:val="Szvegtrzsbehzssal"/>
    <w:uiPriority w:val="99"/>
    <w:qFormat/>
    <w:rsid w:val="00535516"/>
    <w:rPr>
      <w:sz w:val="28"/>
      <w:lang w:eastAsia="zh-CN"/>
    </w:rPr>
  </w:style>
  <w:style w:type="paragraph" w:customStyle="1" w:styleId="alcm">
    <w:name w:val="alcím"/>
    <w:basedOn w:val="Norml"/>
    <w:link w:val="alcmChar"/>
    <w:qFormat/>
    <w:rsid w:val="00050D66"/>
    <w:pPr>
      <w:suppressAutoHyphens w:val="0"/>
    </w:pPr>
    <w:rPr>
      <w:b/>
      <w:bCs/>
      <w:sz w:val="24"/>
      <w:szCs w:val="24"/>
      <w:lang w:eastAsia="hu-HU"/>
    </w:rPr>
  </w:style>
  <w:style w:type="character" w:customStyle="1" w:styleId="alcmChar">
    <w:name w:val="alcím Char"/>
    <w:basedOn w:val="Bekezdsalapbettpusa"/>
    <w:link w:val="alcm"/>
    <w:rsid w:val="00050D66"/>
    <w:rPr>
      <w:b/>
      <w:bCs/>
      <w:sz w:val="24"/>
      <w:szCs w:val="24"/>
    </w:rPr>
  </w:style>
  <w:style w:type="table" w:styleId="Rcsostblzat">
    <w:name w:val="Table Grid"/>
    <w:basedOn w:val="Normltblzat"/>
    <w:uiPriority w:val="59"/>
    <w:rsid w:val="0087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elsorols">
    <w:name w:val="List Bullet"/>
    <w:basedOn w:val="Norml"/>
    <w:autoRedefine/>
    <w:uiPriority w:val="99"/>
    <w:rsid w:val="00817755"/>
    <w:pPr>
      <w:numPr>
        <w:numId w:val="6"/>
      </w:numPr>
      <w:jc w:val="both"/>
    </w:pPr>
    <w:rPr>
      <w:sz w:val="24"/>
      <w:szCs w:val="24"/>
      <w:lang w:eastAsia="ar-SA"/>
    </w:rPr>
  </w:style>
  <w:style w:type="paragraph" w:customStyle="1" w:styleId="Szvegtrzsbehzssal22">
    <w:name w:val="Szövegtörzs behúzással 22"/>
    <w:basedOn w:val="Norml"/>
    <w:uiPriority w:val="99"/>
    <w:rsid w:val="00817755"/>
    <w:pPr>
      <w:widowControl w:val="0"/>
      <w:suppressAutoHyphens w:val="0"/>
      <w:spacing w:after="120" w:line="480" w:lineRule="auto"/>
      <w:ind w:left="283"/>
      <w:jc w:val="both"/>
      <w:textAlignment w:val="baseline"/>
    </w:pPr>
    <w:rPr>
      <w:rFonts w:ascii="Calibri" w:hAnsi="Calibri" w:cs="Calibri"/>
      <w:sz w:val="24"/>
      <w:szCs w:val="24"/>
      <w:lang w:eastAsia="ar-SA"/>
    </w:rPr>
  </w:style>
  <w:style w:type="paragraph" w:customStyle="1" w:styleId="Default">
    <w:name w:val="Default"/>
    <w:rsid w:val="00817755"/>
    <w:pPr>
      <w:autoSpaceDE w:val="0"/>
      <w:autoSpaceDN w:val="0"/>
      <w:adjustRightInd w:val="0"/>
    </w:pPr>
    <w:rPr>
      <w:color w:val="000000"/>
      <w:sz w:val="24"/>
      <w:szCs w:val="24"/>
    </w:rPr>
  </w:style>
  <w:style w:type="character" w:customStyle="1" w:styleId="Cmsor1Char">
    <w:name w:val="Címsor 1 Char"/>
    <w:basedOn w:val="Bekezdsalapbettpusa"/>
    <w:link w:val="Cmsor1"/>
    <w:rsid w:val="001A5234"/>
    <w:rPr>
      <w:b/>
      <w:sz w:val="24"/>
      <w:szCs w:val="24"/>
      <w:lang w:eastAsia="zh-CN"/>
    </w:rPr>
  </w:style>
  <w:style w:type="character" w:customStyle="1" w:styleId="llbChar">
    <w:name w:val="Élőláb Char"/>
    <w:basedOn w:val="Bekezdsalapbettpusa"/>
    <w:link w:val="llb"/>
    <w:uiPriority w:val="99"/>
    <w:rsid w:val="00405178"/>
    <w:rPr>
      <w:lang w:eastAsia="zh-CN"/>
    </w:rPr>
  </w:style>
  <w:style w:type="character" w:customStyle="1" w:styleId="apple-converted-space">
    <w:name w:val="apple-converted-space"/>
    <w:basedOn w:val="Bekezdsalapbettpusa"/>
    <w:rsid w:val="00C36C4B"/>
  </w:style>
  <w:style w:type="character" w:customStyle="1" w:styleId="ListaszerbekezdsChar">
    <w:name w:val="Listaszerű bekezdés Char"/>
    <w:aliases w:val="bekezdés1 Char,Welt L Char,lista_2 Char"/>
    <w:link w:val="Listaszerbekezds"/>
    <w:uiPriority w:val="34"/>
    <w:qFormat/>
    <w:locked/>
    <w:rsid w:val="00C809D4"/>
    <w:rPr>
      <w:lang w:eastAsia="zh-CN"/>
    </w:rPr>
  </w:style>
  <w:style w:type="character" w:customStyle="1" w:styleId="lfejChar">
    <w:name w:val="Élőfej Char"/>
    <w:basedOn w:val="Bekezdsalapbettpusa"/>
    <w:link w:val="lfej"/>
    <w:uiPriority w:val="99"/>
    <w:rsid w:val="0005256E"/>
    <w:rPr>
      <w:sz w:val="24"/>
      <w:lang w:val="en-GB" w:eastAsia="zh-CN"/>
    </w:rPr>
  </w:style>
  <w:style w:type="character" w:customStyle="1" w:styleId="Internet-hivatkozs">
    <w:name w:val="Internet-hivatkozás"/>
    <w:rsid w:val="00C24901"/>
    <w:rPr>
      <w:color w:val="0000FF"/>
      <w:u w:val="single"/>
    </w:rPr>
  </w:style>
  <w:style w:type="paragraph" w:customStyle="1" w:styleId="Szvegtrzsbehzsa">
    <w:name w:val="Szövegtörzs behúzása"/>
    <w:basedOn w:val="Norml"/>
    <w:uiPriority w:val="99"/>
    <w:rsid w:val="00C24901"/>
    <w:pPr>
      <w:suppressAutoHyphens w:val="0"/>
      <w:ind w:left="720"/>
      <w:jc w:val="both"/>
    </w:pPr>
    <w:rPr>
      <w:color w:val="00000A"/>
      <w:sz w:val="24"/>
      <w:lang w:eastAsia="hu-HU"/>
    </w:rPr>
  </w:style>
  <w:style w:type="character" w:customStyle="1" w:styleId="LbjegyzetszvegChar">
    <w:name w:val="Lábjegyzetszöveg Char"/>
    <w:aliases w:val="Footnote Text Char Char,Lábjegyzetszöveg Char1 Char Char1,Lábjegyzetszöveg Char Char Char Char,Footnote Char Char Char Char,Footnote Char1 Char Char,Char1 Char1 Char Char,Footnote Char Char,Lábjegyzetszöveg Char1 Char1"/>
    <w:basedOn w:val="Bekezdsalapbettpusa"/>
    <w:link w:val="Lbjegyzetszveg"/>
    <w:qFormat/>
    <w:locked/>
    <w:rsid w:val="00B92E72"/>
    <w:rPr>
      <w:lang w:eastAsia="zh-CN"/>
    </w:rPr>
  </w:style>
  <w:style w:type="paragraph" w:styleId="Tartalomjegyzkcmsora">
    <w:name w:val="TOC Heading"/>
    <w:basedOn w:val="Cmsor1"/>
    <w:next w:val="Norml"/>
    <w:uiPriority w:val="39"/>
    <w:semiHidden/>
    <w:unhideWhenUsed/>
    <w:qFormat/>
    <w:rsid w:val="007033A3"/>
    <w:pPr>
      <w:keepLines/>
      <w:pageBreakBefore w:val="0"/>
      <w:suppressAutoHyphens w:val="0"/>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5718">
      <w:bodyDiv w:val="1"/>
      <w:marLeft w:val="0"/>
      <w:marRight w:val="0"/>
      <w:marTop w:val="0"/>
      <w:marBottom w:val="0"/>
      <w:divBdr>
        <w:top w:val="none" w:sz="0" w:space="0" w:color="auto"/>
        <w:left w:val="none" w:sz="0" w:space="0" w:color="auto"/>
        <w:bottom w:val="none" w:sz="0" w:space="0" w:color="auto"/>
        <w:right w:val="none" w:sz="0" w:space="0" w:color="auto"/>
      </w:divBdr>
    </w:div>
    <w:div w:id="205145868">
      <w:bodyDiv w:val="1"/>
      <w:marLeft w:val="0"/>
      <w:marRight w:val="0"/>
      <w:marTop w:val="0"/>
      <w:marBottom w:val="0"/>
      <w:divBdr>
        <w:top w:val="none" w:sz="0" w:space="0" w:color="auto"/>
        <w:left w:val="none" w:sz="0" w:space="0" w:color="auto"/>
        <w:bottom w:val="none" w:sz="0" w:space="0" w:color="auto"/>
        <w:right w:val="none" w:sz="0" w:space="0" w:color="auto"/>
      </w:divBdr>
    </w:div>
    <w:div w:id="456800172">
      <w:bodyDiv w:val="1"/>
      <w:marLeft w:val="0"/>
      <w:marRight w:val="0"/>
      <w:marTop w:val="0"/>
      <w:marBottom w:val="0"/>
      <w:divBdr>
        <w:top w:val="none" w:sz="0" w:space="0" w:color="auto"/>
        <w:left w:val="none" w:sz="0" w:space="0" w:color="auto"/>
        <w:bottom w:val="none" w:sz="0" w:space="0" w:color="auto"/>
        <w:right w:val="none" w:sz="0" w:space="0" w:color="auto"/>
      </w:divBdr>
    </w:div>
    <w:div w:id="582762822">
      <w:bodyDiv w:val="1"/>
      <w:marLeft w:val="0"/>
      <w:marRight w:val="0"/>
      <w:marTop w:val="0"/>
      <w:marBottom w:val="0"/>
      <w:divBdr>
        <w:top w:val="none" w:sz="0" w:space="0" w:color="auto"/>
        <w:left w:val="none" w:sz="0" w:space="0" w:color="auto"/>
        <w:bottom w:val="none" w:sz="0" w:space="0" w:color="auto"/>
        <w:right w:val="none" w:sz="0" w:space="0" w:color="auto"/>
      </w:divBdr>
    </w:div>
    <w:div w:id="607087278">
      <w:bodyDiv w:val="1"/>
      <w:marLeft w:val="0"/>
      <w:marRight w:val="0"/>
      <w:marTop w:val="0"/>
      <w:marBottom w:val="0"/>
      <w:divBdr>
        <w:top w:val="none" w:sz="0" w:space="0" w:color="auto"/>
        <w:left w:val="none" w:sz="0" w:space="0" w:color="auto"/>
        <w:bottom w:val="none" w:sz="0" w:space="0" w:color="auto"/>
        <w:right w:val="none" w:sz="0" w:space="0" w:color="auto"/>
      </w:divBdr>
    </w:div>
    <w:div w:id="779954201">
      <w:bodyDiv w:val="1"/>
      <w:marLeft w:val="0"/>
      <w:marRight w:val="0"/>
      <w:marTop w:val="0"/>
      <w:marBottom w:val="0"/>
      <w:divBdr>
        <w:top w:val="none" w:sz="0" w:space="0" w:color="auto"/>
        <w:left w:val="none" w:sz="0" w:space="0" w:color="auto"/>
        <w:bottom w:val="none" w:sz="0" w:space="0" w:color="auto"/>
        <w:right w:val="none" w:sz="0" w:space="0" w:color="auto"/>
      </w:divBdr>
    </w:div>
    <w:div w:id="902063671">
      <w:bodyDiv w:val="1"/>
      <w:marLeft w:val="0"/>
      <w:marRight w:val="0"/>
      <w:marTop w:val="0"/>
      <w:marBottom w:val="0"/>
      <w:divBdr>
        <w:top w:val="none" w:sz="0" w:space="0" w:color="auto"/>
        <w:left w:val="none" w:sz="0" w:space="0" w:color="auto"/>
        <w:bottom w:val="none" w:sz="0" w:space="0" w:color="auto"/>
        <w:right w:val="none" w:sz="0" w:space="0" w:color="auto"/>
      </w:divBdr>
    </w:div>
    <w:div w:id="934240612">
      <w:bodyDiv w:val="1"/>
      <w:marLeft w:val="0"/>
      <w:marRight w:val="0"/>
      <w:marTop w:val="0"/>
      <w:marBottom w:val="0"/>
      <w:divBdr>
        <w:top w:val="none" w:sz="0" w:space="0" w:color="auto"/>
        <w:left w:val="none" w:sz="0" w:space="0" w:color="auto"/>
        <w:bottom w:val="none" w:sz="0" w:space="0" w:color="auto"/>
        <w:right w:val="none" w:sz="0" w:space="0" w:color="auto"/>
      </w:divBdr>
    </w:div>
    <w:div w:id="1039211081">
      <w:bodyDiv w:val="1"/>
      <w:marLeft w:val="0"/>
      <w:marRight w:val="0"/>
      <w:marTop w:val="0"/>
      <w:marBottom w:val="0"/>
      <w:divBdr>
        <w:top w:val="none" w:sz="0" w:space="0" w:color="auto"/>
        <w:left w:val="none" w:sz="0" w:space="0" w:color="auto"/>
        <w:bottom w:val="none" w:sz="0" w:space="0" w:color="auto"/>
        <w:right w:val="none" w:sz="0" w:space="0" w:color="auto"/>
      </w:divBdr>
    </w:div>
    <w:div w:id="1079787799">
      <w:bodyDiv w:val="1"/>
      <w:marLeft w:val="0"/>
      <w:marRight w:val="0"/>
      <w:marTop w:val="0"/>
      <w:marBottom w:val="0"/>
      <w:divBdr>
        <w:top w:val="none" w:sz="0" w:space="0" w:color="auto"/>
        <w:left w:val="none" w:sz="0" w:space="0" w:color="auto"/>
        <w:bottom w:val="none" w:sz="0" w:space="0" w:color="auto"/>
        <w:right w:val="none" w:sz="0" w:space="0" w:color="auto"/>
      </w:divBdr>
    </w:div>
    <w:div w:id="1166169206">
      <w:bodyDiv w:val="1"/>
      <w:marLeft w:val="0"/>
      <w:marRight w:val="0"/>
      <w:marTop w:val="0"/>
      <w:marBottom w:val="0"/>
      <w:divBdr>
        <w:top w:val="none" w:sz="0" w:space="0" w:color="auto"/>
        <w:left w:val="none" w:sz="0" w:space="0" w:color="auto"/>
        <w:bottom w:val="none" w:sz="0" w:space="0" w:color="auto"/>
        <w:right w:val="none" w:sz="0" w:space="0" w:color="auto"/>
      </w:divBdr>
    </w:div>
    <w:div w:id="1182353907">
      <w:bodyDiv w:val="1"/>
      <w:marLeft w:val="0"/>
      <w:marRight w:val="0"/>
      <w:marTop w:val="0"/>
      <w:marBottom w:val="0"/>
      <w:divBdr>
        <w:top w:val="none" w:sz="0" w:space="0" w:color="auto"/>
        <w:left w:val="none" w:sz="0" w:space="0" w:color="auto"/>
        <w:bottom w:val="none" w:sz="0" w:space="0" w:color="auto"/>
        <w:right w:val="none" w:sz="0" w:space="0" w:color="auto"/>
      </w:divBdr>
    </w:div>
    <w:div w:id="1318416435">
      <w:bodyDiv w:val="1"/>
      <w:marLeft w:val="0"/>
      <w:marRight w:val="0"/>
      <w:marTop w:val="0"/>
      <w:marBottom w:val="0"/>
      <w:divBdr>
        <w:top w:val="none" w:sz="0" w:space="0" w:color="auto"/>
        <w:left w:val="none" w:sz="0" w:space="0" w:color="auto"/>
        <w:bottom w:val="none" w:sz="0" w:space="0" w:color="auto"/>
        <w:right w:val="none" w:sz="0" w:space="0" w:color="auto"/>
      </w:divBdr>
    </w:div>
    <w:div w:id="1318728307">
      <w:bodyDiv w:val="1"/>
      <w:marLeft w:val="0"/>
      <w:marRight w:val="0"/>
      <w:marTop w:val="0"/>
      <w:marBottom w:val="0"/>
      <w:divBdr>
        <w:top w:val="none" w:sz="0" w:space="0" w:color="auto"/>
        <w:left w:val="none" w:sz="0" w:space="0" w:color="auto"/>
        <w:bottom w:val="none" w:sz="0" w:space="0" w:color="auto"/>
        <w:right w:val="none" w:sz="0" w:space="0" w:color="auto"/>
      </w:divBdr>
    </w:div>
    <w:div w:id="2064021110">
      <w:bodyDiv w:val="1"/>
      <w:marLeft w:val="0"/>
      <w:marRight w:val="0"/>
      <w:marTop w:val="0"/>
      <w:marBottom w:val="0"/>
      <w:divBdr>
        <w:top w:val="none" w:sz="0" w:space="0" w:color="auto"/>
        <w:left w:val="none" w:sz="0" w:space="0" w:color="auto"/>
        <w:bottom w:val="none" w:sz="0" w:space="0" w:color="auto"/>
        <w:right w:val="none" w:sz="0" w:space="0" w:color="auto"/>
      </w:divBdr>
      <w:divsChild>
        <w:div w:id="586157105">
          <w:marLeft w:val="0"/>
          <w:marRight w:val="0"/>
          <w:marTop w:val="0"/>
          <w:marBottom w:val="0"/>
          <w:divBdr>
            <w:top w:val="none" w:sz="0" w:space="0" w:color="auto"/>
            <w:left w:val="none" w:sz="0" w:space="0" w:color="auto"/>
            <w:bottom w:val="none" w:sz="0" w:space="0" w:color="auto"/>
            <w:right w:val="none" w:sz="0" w:space="0" w:color="auto"/>
          </w:divBdr>
        </w:div>
        <w:div w:id="1075123269">
          <w:marLeft w:val="0"/>
          <w:marRight w:val="0"/>
          <w:marTop w:val="0"/>
          <w:marBottom w:val="0"/>
          <w:divBdr>
            <w:top w:val="none" w:sz="0" w:space="0" w:color="auto"/>
            <w:left w:val="none" w:sz="0" w:space="0" w:color="auto"/>
            <w:bottom w:val="none" w:sz="0" w:space="0" w:color="auto"/>
            <w:right w:val="none" w:sz="0" w:space="0" w:color="auto"/>
          </w:divBdr>
        </w:div>
        <w:div w:id="72760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rmany.h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ntsz.hu/" TargetMode="External"/><Relationship Id="rId17" Type="http://schemas.openxmlformats.org/officeDocument/2006/relationships/hyperlink" Target="https://www.mavcsoport.hu/mav-csoport/beszerzesi-hirdetmenyek/folyamatba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ozbeszerzes.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nka.h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ugyfelszolgalat@ngm.gov.hu" TargetMode="External"/><Relationship Id="rId23" Type="http://schemas.openxmlformats.org/officeDocument/2006/relationships/footer" Target="footer3.xml"/><Relationship Id="rId10" Type="http://schemas.openxmlformats.org/officeDocument/2006/relationships/hyperlink" Target="mailto:nosza.lajos@mav-szk.h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av.gov.hu/"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8D2DE-A507-4780-88CB-2D62CCCE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12529</Words>
  <Characters>86452</Characters>
  <Application>Microsoft Office Word</Application>
  <DocSecurity>0</DocSecurity>
  <Lines>720</Lines>
  <Paragraphs>197</Paragraphs>
  <ScaleCrop>false</ScaleCrop>
  <HeadingPairs>
    <vt:vector size="2" baseType="variant">
      <vt:variant>
        <vt:lpstr>Cím</vt:lpstr>
      </vt:variant>
      <vt:variant>
        <vt:i4>1</vt:i4>
      </vt:variant>
    </vt:vector>
  </HeadingPairs>
  <TitlesOfParts>
    <vt:vector size="1" baseType="lpstr">
      <vt:lpstr>AJÁNLATTÉTELI DOKUMENTÁCIÓ</vt:lpstr>
    </vt:vector>
  </TitlesOfParts>
  <Company>MÁV Zrt.</Company>
  <LinksUpToDate>false</LinksUpToDate>
  <CharactersWithSpaces>98784</CharactersWithSpaces>
  <SharedDoc>false</SharedDoc>
  <HLinks>
    <vt:vector size="24" baseType="variant">
      <vt:variant>
        <vt:i4>196630</vt:i4>
      </vt:variant>
      <vt:variant>
        <vt:i4>9</vt:i4>
      </vt:variant>
      <vt:variant>
        <vt:i4>0</vt:i4>
      </vt:variant>
      <vt:variant>
        <vt:i4>5</vt:i4>
      </vt:variant>
      <vt:variant>
        <vt:lpwstr>http://www.antsz.hu/</vt:lpwstr>
      </vt:variant>
      <vt:variant>
        <vt:lpwstr/>
      </vt:variant>
      <vt:variant>
        <vt:i4>7798860</vt:i4>
      </vt:variant>
      <vt:variant>
        <vt:i4>6</vt:i4>
      </vt:variant>
      <vt:variant>
        <vt:i4>0</vt:i4>
      </vt:variant>
      <vt:variant>
        <vt:i4>5</vt:i4>
      </vt:variant>
      <vt:variant>
        <vt:lpwstr>mailto:fejer.titkarsag@kdr.antsz.hu</vt:lpwstr>
      </vt:variant>
      <vt:variant>
        <vt:lpwstr/>
      </vt:variant>
      <vt:variant>
        <vt:i4>3080272</vt:i4>
      </vt:variant>
      <vt:variant>
        <vt:i4>3</vt:i4>
      </vt:variant>
      <vt:variant>
        <vt:i4>0</vt:i4>
      </vt:variant>
      <vt:variant>
        <vt:i4>5</vt:i4>
      </vt:variant>
      <vt:variant>
        <vt:lpwstr>mailto:fejer-kh-mmszsz@ommf.gov.hu</vt:lpwstr>
      </vt:variant>
      <vt:variant>
        <vt:lpwstr/>
      </vt:variant>
      <vt:variant>
        <vt:i4>6815831</vt:i4>
      </vt:variant>
      <vt:variant>
        <vt:i4>0</vt:i4>
      </vt:variant>
      <vt:variant>
        <vt:i4>0</vt:i4>
      </vt:variant>
      <vt:variant>
        <vt:i4>5</vt:i4>
      </vt:variant>
      <vt:variant>
        <vt:lpwstr>mailto:fejer-kh-mmszsz-mu@ommf.gov.hu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DOKUMENTÁCIÓ</dc:title>
  <dc:creator>ors</dc:creator>
  <cp:lastModifiedBy>Nosza Lajos</cp:lastModifiedBy>
  <cp:revision>4</cp:revision>
  <cp:lastPrinted>2017-11-10T09:07:00Z</cp:lastPrinted>
  <dcterms:created xsi:type="dcterms:W3CDTF">2017-11-13T14:34:00Z</dcterms:created>
  <dcterms:modified xsi:type="dcterms:W3CDTF">2017-11-13T15:52:00Z</dcterms:modified>
</cp:coreProperties>
</file>