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1D517D" w:rsidP="009B73D3">
      <w:pPr>
        <w:keepNext/>
        <w:keepLines/>
        <w:spacing w:after="0" w:line="240" w:lineRule="auto"/>
        <w:jc w:val="right"/>
        <w:rPr>
          <w:rFonts w:ascii="Times New Roman" w:hAnsi="Times New Roman"/>
        </w:rPr>
      </w:pPr>
      <w:bookmarkStart w:id="0" w:name="_GoBack"/>
      <w:bookmarkEnd w:id="0"/>
      <w:r w:rsidRPr="001D517D">
        <w:rPr>
          <w:rFonts w:ascii="Times New Roman" w:hAnsi="Times New Roman"/>
        </w:rPr>
        <w:t>56</w:t>
      </w:r>
      <w:r w:rsidR="001E537B">
        <w:rPr>
          <w:rFonts w:ascii="Times New Roman" w:hAnsi="Times New Roman"/>
        </w:rPr>
        <w:t>579</w:t>
      </w:r>
      <w:r w:rsidR="00336336" w:rsidRPr="001D517D">
        <w:rPr>
          <w:rFonts w:ascii="Times New Roman" w:hAnsi="Times New Roman"/>
        </w:rPr>
        <w:t>/</w:t>
      </w:r>
      <w:r w:rsidRPr="001D517D">
        <w:rPr>
          <w:rFonts w:ascii="Times New Roman" w:hAnsi="Times New Roman"/>
        </w:rPr>
        <w:t>2017</w:t>
      </w:r>
      <w:r w:rsidR="00336336" w:rsidRPr="001D517D">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1D517D">
        <w:rPr>
          <w:rFonts w:ascii="Times New Roman" w:hAnsi="Times New Roman"/>
        </w:rPr>
        <w:t xml:space="preserve"> „</w:t>
      </w:r>
      <w:r w:rsidR="001E537B" w:rsidRPr="001D517D">
        <w:rPr>
          <w:rFonts w:ascii="Times New Roman" w:hAnsi="Times New Roman"/>
          <w:b/>
        </w:rPr>
        <w:t>IC+70 sorozatgyártás projekt</w:t>
      </w:r>
      <w:r w:rsidR="001E537B">
        <w:rPr>
          <w:rFonts w:ascii="Times New Roman" w:hAnsi="Times New Roman"/>
          <w:b/>
        </w:rPr>
        <w:t xml:space="preserve"> </w:t>
      </w:r>
      <w:r w:rsidR="001E537B" w:rsidRPr="001D517D">
        <w:rPr>
          <w:rFonts w:ascii="Times New Roman" w:hAnsi="Times New Roman"/>
          <w:b/>
        </w:rPr>
        <w:t>-</w:t>
      </w:r>
      <w:r w:rsidR="001E537B">
        <w:rPr>
          <w:rFonts w:ascii="Times New Roman" w:hAnsi="Times New Roman"/>
          <w:b/>
        </w:rPr>
        <w:t xml:space="preserve"> Poggyásztartók </w:t>
      </w:r>
      <w:r w:rsidR="001E537B" w:rsidRPr="001D517D">
        <w:rPr>
          <w:rFonts w:ascii="Times New Roman" w:hAnsi="Times New Roman"/>
          <w:b/>
        </w:rPr>
        <w:t>beszerzése Többcélú teres kocsihoz</w:t>
      </w:r>
      <w:r w:rsidRPr="001D517D">
        <w:rPr>
          <w:rFonts w:ascii="Times New Roman" w:hAnsi="Times New Roman"/>
        </w:rPr>
        <w:t>”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8460E" w:rsidRDefault="00336336" w:rsidP="009B73D3">
      <w:pPr>
        <w:keepNext/>
        <w:keepLines/>
        <w:spacing w:after="0" w:line="240" w:lineRule="auto"/>
        <w:jc w:val="center"/>
        <w:rPr>
          <w:rFonts w:ascii="Times New Roman" w:hAnsi="Times New Roman"/>
          <w:b/>
        </w:rPr>
      </w:pPr>
      <w:r w:rsidRPr="0048460E">
        <w:rPr>
          <w:rFonts w:ascii="Times New Roman" w:hAnsi="Times New Roman"/>
          <w:b/>
        </w:rPr>
        <w:t xml:space="preserve">TED </w:t>
      </w:r>
      <w:r w:rsidR="00221B99" w:rsidRPr="0048460E">
        <w:rPr>
          <w:rFonts w:ascii="Times New Roman" w:hAnsi="Times New Roman"/>
          <w:b/>
        </w:rPr>
        <w:t>2018/S 030-066175</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313564"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8460E">
        <w:rPr>
          <w:rFonts w:ascii="Times New Roman" w:hAnsi="Times New Roman"/>
          <w:b/>
        </w:rPr>
        <w:t>201</w:t>
      </w:r>
      <w:r w:rsidR="00221B99" w:rsidRPr="0048460E">
        <w:rPr>
          <w:rFonts w:ascii="Times New Roman" w:hAnsi="Times New Roman"/>
          <w:b/>
        </w:rPr>
        <w:t>8. 02. 13</w:t>
      </w:r>
      <w:r w:rsidRPr="0048460E">
        <w:rPr>
          <w:rFonts w:ascii="Times New Roman" w:hAnsi="Times New Roman"/>
          <w:b/>
        </w:rPr>
        <w:t>.</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0737C4"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710153" w:history="1">
        <w:r w:rsidR="000737C4" w:rsidRPr="00F2441A">
          <w:rPr>
            <w:rStyle w:val="Hiperhivatkozs"/>
          </w:rPr>
          <w:t>I. Útmutató</w:t>
        </w:r>
        <w:r w:rsidR="000737C4">
          <w:rPr>
            <w:webHidden/>
          </w:rPr>
          <w:tab/>
        </w:r>
        <w:r w:rsidR="000737C4">
          <w:rPr>
            <w:webHidden/>
          </w:rPr>
          <w:fldChar w:fldCharType="begin"/>
        </w:r>
        <w:r w:rsidR="000737C4">
          <w:rPr>
            <w:webHidden/>
          </w:rPr>
          <w:instrText xml:space="preserve"> PAGEREF _Toc499710153 \h </w:instrText>
        </w:r>
        <w:r w:rsidR="000737C4">
          <w:rPr>
            <w:webHidden/>
          </w:rPr>
        </w:r>
        <w:r w:rsidR="000737C4">
          <w:rPr>
            <w:webHidden/>
          </w:rPr>
          <w:fldChar w:fldCharType="separate"/>
        </w:r>
        <w:r w:rsidR="00350DCE">
          <w:rPr>
            <w:webHidden/>
          </w:rPr>
          <w:t>5</w:t>
        </w:r>
        <w:r w:rsidR="000737C4">
          <w:rPr>
            <w:webHidden/>
          </w:rPr>
          <w:fldChar w:fldCharType="end"/>
        </w:r>
      </w:hyperlink>
    </w:p>
    <w:p w:rsidR="000737C4" w:rsidRDefault="0048460E">
      <w:pPr>
        <w:pStyle w:val="TJ2"/>
        <w:tabs>
          <w:tab w:val="right" w:leader="dot" w:pos="9060"/>
        </w:tabs>
        <w:rPr>
          <w:rFonts w:asciiTheme="minorHAnsi" w:eastAsiaTheme="minorEastAsia" w:hAnsiTheme="minorHAnsi" w:cstheme="minorBidi"/>
          <w:noProof/>
          <w:lang w:eastAsia="hu-HU"/>
        </w:rPr>
      </w:pPr>
      <w:hyperlink w:anchor="_Toc499710154" w:history="1">
        <w:r w:rsidR="000737C4" w:rsidRPr="00F2441A">
          <w:rPr>
            <w:rStyle w:val="Hiperhivatkozs"/>
            <w:noProof/>
          </w:rPr>
          <w:t>A) Útmutató a részvételre jelentkezők részére</w:t>
        </w:r>
        <w:r w:rsidR="000737C4">
          <w:rPr>
            <w:noProof/>
            <w:webHidden/>
          </w:rPr>
          <w:tab/>
        </w:r>
        <w:r w:rsidR="000737C4">
          <w:rPr>
            <w:noProof/>
            <w:webHidden/>
          </w:rPr>
          <w:fldChar w:fldCharType="begin"/>
        </w:r>
        <w:r w:rsidR="000737C4">
          <w:rPr>
            <w:noProof/>
            <w:webHidden/>
          </w:rPr>
          <w:instrText xml:space="preserve"> PAGEREF _Toc499710154 \h </w:instrText>
        </w:r>
        <w:r w:rsidR="000737C4">
          <w:rPr>
            <w:noProof/>
            <w:webHidden/>
          </w:rPr>
        </w:r>
        <w:r w:rsidR="000737C4">
          <w:rPr>
            <w:noProof/>
            <w:webHidden/>
          </w:rPr>
          <w:fldChar w:fldCharType="separate"/>
        </w:r>
        <w:r w:rsidR="00350DCE">
          <w:rPr>
            <w:noProof/>
            <w:webHidden/>
          </w:rPr>
          <w:t>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55" w:history="1">
        <w:r w:rsidR="000737C4" w:rsidRPr="00F2441A">
          <w:rPr>
            <w:rStyle w:val="Hiperhivatkozs"/>
            <w:noProof/>
          </w:rPr>
          <w:t>1. Általános tudnivalók</w:t>
        </w:r>
        <w:r w:rsidR="000737C4">
          <w:rPr>
            <w:noProof/>
            <w:webHidden/>
          </w:rPr>
          <w:tab/>
        </w:r>
        <w:r w:rsidR="000737C4">
          <w:rPr>
            <w:noProof/>
            <w:webHidden/>
          </w:rPr>
          <w:fldChar w:fldCharType="begin"/>
        </w:r>
        <w:r w:rsidR="000737C4">
          <w:rPr>
            <w:noProof/>
            <w:webHidden/>
          </w:rPr>
          <w:instrText xml:space="preserve"> PAGEREF _Toc499710155 \h </w:instrText>
        </w:r>
        <w:r w:rsidR="000737C4">
          <w:rPr>
            <w:noProof/>
            <w:webHidden/>
          </w:rPr>
        </w:r>
        <w:r w:rsidR="000737C4">
          <w:rPr>
            <w:noProof/>
            <w:webHidden/>
          </w:rPr>
          <w:fldChar w:fldCharType="separate"/>
        </w:r>
        <w:r w:rsidR="00350DCE">
          <w:rPr>
            <w:noProof/>
            <w:webHidden/>
          </w:rPr>
          <w:t>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56" w:history="1">
        <w:r w:rsidR="000737C4" w:rsidRPr="00F2441A">
          <w:rPr>
            <w:rStyle w:val="Hiperhivatkozs"/>
            <w:noProof/>
          </w:rPr>
          <w:t>2. Előzetes kikötések</w:t>
        </w:r>
        <w:r w:rsidR="000737C4">
          <w:rPr>
            <w:noProof/>
            <w:webHidden/>
          </w:rPr>
          <w:tab/>
        </w:r>
        <w:r w:rsidR="000737C4">
          <w:rPr>
            <w:noProof/>
            <w:webHidden/>
          </w:rPr>
          <w:fldChar w:fldCharType="begin"/>
        </w:r>
        <w:r w:rsidR="000737C4">
          <w:rPr>
            <w:noProof/>
            <w:webHidden/>
          </w:rPr>
          <w:instrText xml:space="preserve"> PAGEREF _Toc499710156 \h </w:instrText>
        </w:r>
        <w:r w:rsidR="000737C4">
          <w:rPr>
            <w:noProof/>
            <w:webHidden/>
          </w:rPr>
        </w:r>
        <w:r w:rsidR="000737C4">
          <w:rPr>
            <w:noProof/>
            <w:webHidden/>
          </w:rPr>
          <w:fldChar w:fldCharType="separate"/>
        </w:r>
        <w:r w:rsidR="00350DCE">
          <w:rPr>
            <w:noProof/>
            <w:webHidden/>
          </w:rPr>
          <w:t>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57" w:history="1">
        <w:r w:rsidR="000737C4" w:rsidRPr="00F2441A">
          <w:rPr>
            <w:rStyle w:val="Hiperhivatkozs"/>
            <w:noProof/>
          </w:rPr>
          <w:t>3. Az eljárást megindító felhívás és a részvételi jelentkezés visszavonása</w:t>
        </w:r>
        <w:r w:rsidR="000737C4">
          <w:rPr>
            <w:noProof/>
            <w:webHidden/>
          </w:rPr>
          <w:tab/>
        </w:r>
        <w:r w:rsidR="000737C4">
          <w:rPr>
            <w:noProof/>
            <w:webHidden/>
          </w:rPr>
          <w:fldChar w:fldCharType="begin"/>
        </w:r>
        <w:r w:rsidR="000737C4">
          <w:rPr>
            <w:noProof/>
            <w:webHidden/>
          </w:rPr>
          <w:instrText xml:space="preserve"> PAGEREF _Toc499710157 \h </w:instrText>
        </w:r>
        <w:r w:rsidR="000737C4">
          <w:rPr>
            <w:noProof/>
            <w:webHidden/>
          </w:rPr>
        </w:r>
        <w:r w:rsidR="000737C4">
          <w:rPr>
            <w:noProof/>
            <w:webHidden/>
          </w:rPr>
          <w:fldChar w:fldCharType="separate"/>
        </w:r>
        <w:r w:rsidR="00350DCE">
          <w:rPr>
            <w:noProof/>
            <w:webHidden/>
          </w:rPr>
          <w:t>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58" w:history="1">
        <w:r w:rsidR="000737C4" w:rsidRPr="00F2441A">
          <w:rPr>
            <w:rStyle w:val="Hiperhivatkozs"/>
            <w:noProof/>
          </w:rPr>
          <w:t>4. A részvételi felhívás és egyéb Közbeszerzési Dokumentumok, a részvételi jelentkezés módosítása</w:t>
        </w:r>
        <w:r w:rsidR="000737C4">
          <w:rPr>
            <w:noProof/>
            <w:webHidden/>
          </w:rPr>
          <w:tab/>
        </w:r>
        <w:r w:rsidR="000737C4">
          <w:rPr>
            <w:noProof/>
            <w:webHidden/>
          </w:rPr>
          <w:fldChar w:fldCharType="begin"/>
        </w:r>
        <w:r w:rsidR="000737C4">
          <w:rPr>
            <w:noProof/>
            <w:webHidden/>
          </w:rPr>
          <w:instrText xml:space="preserve"> PAGEREF _Toc499710158 \h </w:instrText>
        </w:r>
        <w:r w:rsidR="000737C4">
          <w:rPr>
            <w:noProof/>
            <w:webHidden/>
          </w:rPr>
        </w:r>
        <w:r w:rsidR="000737C4">
          <w:rPr>
            <w:noProof/>
            <w:webHidden/>
          </w:rPr>
          <w:fldChar w:fldCharType="separate"/>
        </w:r>
        <w:r w:rsidR="00350DCE">
          <w:rPr>
            <w:noProof/>
            <w:webHidden/>
          </w:rPr>
          <w:t>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59" w:history="1">
        <w:r w:rsidR="000737C4" w:rsidRPr="00F2441A">
          <w:rPr>
            <w:rStyle w:val="Hiperhivatkozs"/>
            <w:noProof/>
          </w:rPr>
          <w:t>5. Kapcsolattartásra vonatkozó szabályok</w:t>
        </w:r>
        <w:r w:rsidR="000737C4">
          <w:rPr>
            <w:noProof/>
            <w:webHidden/>
          </w:rPr>
          <w:tab/>
        </w:r>
        <w:r w:rsidR="000737C4">
          <w:rPr>
            <w:noProof/>
            <w:webHidden/>
          </w:rPr>
          <w:fldChar w:fldCharType="begin"/>
        </w:r>
        <w:r w:rsidR="000737C4">
          <w:rPr>
            <w:noProof/>
            <w:webHidden/>
          </w:rPr>
          <w:instrText xml:space="preserve"> PAGEREF _Toc499710159 \h </w:instrText>
        </w:r>
        <w:r w:rsidR="000737C4">
          <w:rPr>
            <w:noProof/>
            <w:webHidden/>
          </w:rPr>
        </w:r>
        <w:r w:rsidR="000737C4">
          <w:rPr>
            <w:noProof/>
            <w:webHidden/>
          </w:rPr>
          <w:fldChar w:fldCharType="separate"/>
        </w:r>
        <w:r w:rsidR="00350DCE">
          <w:rPr>
            <w:noProof/>
            <w:webHidden/>
          </w:rPr>
          <w:t>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0" w:history="1">
        <w:r w:rsidR="000737C4" w:rsidRPr="00F2441A">
          <w:rPr>
            <w:rStyle w:val="Hiperhivatkozs"/>
            <w:noProof/>
          </w:rPr>
          <w:t>6. Kiegészítő tájékoztatás</w:t>
        </w:r>
        <w:r w:rsidR="000737C4">
          <w:rPr>
            <w:noProof/>
            <w:webHidden/>
          </w:rPr>
          <w:tab/>
        </w:r>
        <w:r w:rsidR="000737C4">
          <w:rPr>
            <w:noProof/>
            <w:webHidden/>
          </w:rPr>
          <w:fldChar w:fldCharType="begin"/>
        </w:r>
        <w:r w:rsidR="000737C4">
          <w:rPr>
            <w:noProof/>
            <w:webHidden/>
          </w:rPr>
          <w:instrText xml:space="preserve"> PAGEREF _Toc499710160 \h </w:instrText>
        </w:r>
        <w:r w:rsidR="000737C4">
          <w:rPr>
            <w:noProof/>
            <w:webHidden/>
          </w:rPr>
        </w:r>
        <w:r w:rsidR="000737C4">
          <w:rPr>
            <w:noProof/>
            <w:webHidden/>
          </w:rPr>
          <w:fldChar w:fldCharType="separate"/>
        </w:r>
        <w:r w:rsidR="00350DCE">
          <w:rPr>
            <w:noProof/>
            <w:webHidden/>
          </w:rPr>
          <w:t>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1" w:history="1">
        <w:r w:rsidR="000737C4" w:rsidRPr="00F2441A">
          <w:rPr>
            <w:rStyle w:val="Hiperhivatkozs"/>
            <w:noProof/>
          </w:rPr>
          <w:t>7. Közös részvételi jelentkezésre vonatkozó szabályok</w:t>
        </w:r>
        <w:r w:rsidR="000737C4">
          <w:rPr>
            <w:noProof/>
            <w:webHidden/>
          </w:rPr>
          <w:tab/>
        </w:r>
        <w:r w:rsidR="000737C4">
          <w:rPr>
            <w:noProof/>
            <w:webHidden/>
          </w:rPr>
          <w:fldChar w:fldCharType="begin"/>
        </w:r>
        <w:r w:rsidR="000737C4">
          <w:rPr>
            <w:noProof/>
            <w:webHidden/>
          </w:rPr>
          <w:instrText xml:space="preserve"> PAGEREF _Toc499710161 \h </w:instrText>
        </w:r>
        <w:r w:rsidR="000737C4">
          <w:rPr>
            <w:noProof/>
            <w:webHidden/>
          </w:rPr>
        </w:r>
        <w:r w:rsidR="000737C4">
          <w:rPr>
            <w:noProof/>
            <w:webHidden/>
          </w:rPr>
          <w:fldChar w:fldCharType="separate"/>
        </w:r>
        <w:r w:rsidR="00350DCE">
          <w:rPr>
            <w:noProof/>
            <w:webHidden/>
          </w:rPr>
          <w:t>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2" w:history="1">
        <w:r w:rsidR="000737C4" w:rsidRPr="00F2441A">
          <w:rPr>
            <w:rStyle w:val="Hiperhivatkozs"/>
            <w:noProof/>
          </w:rPr>
          <w:t>8. A részvételre jelentkezés költsége</w:t>
        </w:r>
        <w:r w:rsidR="000737C4">
          <w:rPr>
            <w:noProof/>
            <w:webHidden/>
          </w:rPr>
          <w:tab/>
        </w:r>
        <w:r w:rsidR="000737C4">
          <w:rPr>
            <w:noProof/>
            <w:webHidden/>
          </w:rPr>
          <w:fldChar w:fldCharType="begin"/>
        </w:r>
        <w:r w:rsidR="000737C4">
          <w:rPr>
            <w:noProof/>
            <w:webHidden/>
          </w:rPr>
          <w:instrText xml:space="preserve"> PAGEREF _Toc499710162 \h </w:instrText>
        </w:r>
        <w:r w:rsidR="000737C4">
          <w:rPr>
            <w:noProof/>
            <w:webHidden/>
          </w:rPr>
        </w:r>
        <w:r w:rsidR="000737C4">
          <w:rPr>
            <w:noProof/>
            <w:webHidden/>
          </w:rPr>
          <w:fldChar w:fldCharType="separate"/>
        </w:r>
        <w:r w:rsidR="00350DCE">
          <w:rPr>
            <w:noProof/>
            <w:webHidden/>
          </w:rPr>
          <w:t>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3" w:history="1">
        <w:r w:rsidR="000737C4" w:rsidRPr="00F2441A">
          <w:rPr>
            <w:rStyle w:val="Hiperhivatkozs"/>
            <w:noProof/>
          </w:rPr>
          <w:t>9. A részvételi jelentkezés formája, benyújtásának helye és határideje</w:t>
        </w:r>
        <w:r w:rsidR="000737C4">
          <w:rPr>
            <w:noProof/>
            <w:webHidden/>
          </w:rPr>
          <w:tab/>
        </w:r>
        <w:r w:rsidR="000737C4">
          <w:rPr>
            <w:noProof/>
            <w:webHidden/>
          </w:rPr>
          <w:fldChar w:fldCharType="begin"/>
        </w:r>
        <w:r w:rsidR="000737C4">
          <w:rPr>
            <w:noProof/>
            <w:webHidden/>
          </w:rPr>
          <w:instrText xml:space="preserve"> PAGEREF _Toc499710163 \h </w:instrText>
        </w:r>
        <w:r w:rsidR="000737C4">
          <w:rPr>
            <w:noProof/>
            <w:webHidden/>
          </w:rPr>
        </w:r>
        <w:r w:rsidR="000737C4">
          <w:rPr>
            <w:noProof/>
            <w:webHidden/>
          </w:rPr>
          <w:fldChar w:fldCharType="separate"/>
        </w:r>
        <w:r w:rsidR="00350DCE">
          <w:rPr>
            <w:noProof/>
            <w:webHidden/>
          </w:rPr>
          <w:t>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4" w:history="1">
        <w:r w:rsidR="000737C4" w:rsidRPr="00F2441A">
          <w:rPr>
            <w:rStyle w:val="Hiperhivatkozs"/>
            <w:noProof/>
          </w:rPr>
          <w:t>10. A részvételi jelentkezés nyelve</w:t>
        </w:r>
        <w:r w:rsidR="000737C4">
          <w:rPr>
            <w:noProof/>
            <w:webHidden/>
          </w:rPr>
          <w:tab/>
        </w:r>
        <w:r w:rsidR="000737C4">
          <w:rPr>
            <w:noProof/>
            <w:webHidden/>
          </w:rPr>
          <w:fldChar w:fldCharType="begin"/>
        </w:r>
        <w:r w:rsidR="000737C4">
          <w:rPr>
            <w:noProof/>
            <w:webHidden/>
          </w:rPr>
          <w:instrText xml:space="preserve"> PAGEREF _Toc499710164 \h </w:instrText>
        </w:r>
        <w:r w:rsidR="000737C4">
          <w:rPr>
            <w:noProof/>
            <w:webHidden/>
          </w:rPr>
        </w:r>
        <w:r w:rsidR="000737C4">
          <w:rPr>
            <w:noProof/>
            <w:webHidden/>
          </w:rPr>
          <w:fldChar w:fldCharType="separate"/>
        </w:r>
        <w:r w:rsidR="00350DCE">
          <w:rPr>
            <w:noProof/>
            <w:webHidden/>
          </w:rPr>
          <w:t>10</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5" w:history="1">
        <w:r w:rsidR="000737C4" w:rsidRPr="00F2441A">
          <w:rPr>
            <w:rStyle w:val="Hiperhivatkozs"/>
            <w:noProof/>
          </w:rPr>
          <w:t>11. Üzleti titok</w:t>
        </w:r>
        <w:r w:rsidR="000737C4">
          <w:rPr>
            <w:noProof/>
            <w:webHidden/>
          </w:rPr>
          <w:tab/>
        </w:r>
        <w:r w:rsidR="000737C4">
          <w:rPr>
            <w:noProof/>
            <w:webHidden/>
          </w:rPr>
          <w:fldChar w:fldCharType="begin"/>
        </w:r>
        <w:r w:rsidR="000737C4">
          <w:rPr>
            <w:noProof/>
            <w:webHidden/>
          </w:rPr>
          <w:instrText xml:space="preserve"> PAGEREF _Toc499710165 \h </w:instrText>
        </w:r>
        <w:r w:rsidR="000737C4">
          <w:rPr>
            <w:noProof/>
            <w:webHidden/>
          </w:rPr>
        </w:r>
        <w:r w:rsidR="000737C4">
          <w:rPr>
            <w:noProof/>
            <w:webHidden/>
          </w:rPr>
          <w:fldChar w:fldCharType="separate"/>
        </w:r>
        <w:r w:rsidR="00350DCE">
          <w:rPr>
            <w:noProof/>
            <w:webHidden/>
          </w:rPr>
          <w:t>10</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6" w:history="1">
        <w:r w:rsidR="000737C4" w:rsidRPr="00F2441A">
          <w:rPr>
            <w:rStyle w:val="Hiperhivatkozs"/>
            <w:noProof/>
          </w:rPr>
          <w:t>12. Kapacitást nyújtó szervezet igénybe vétele</w:t>
        </w:r>
        <w:r w:rsidR="000737C4">
          <w:rPr>
            <w:noProof/>
            <w:webHidden/>
          </w:rPr>
          <w:tab/>
        </w:r>
        <w:r w:rsidR="000737C4">
          <w:rPr>
            <w:noProof/>
            <w:webHidden/>
          </w:rPr>
          <w:fldChar w:fldCharType="begin"/>
        </w:r>
        <w:r w:rsidR="000737C4">
          <w:rPr>
            <w:noProof/>
            <w:webHidden/>
          </w:rPr>
          <w:instrText xml:space="preserve"> PAGEREF _Toc499710166 \h </w:instrText>
        </w:r>
        <w:r w:rsidR="000737C4">
          <w:rPr>
            <w:noProof/>
            <w:webHidden/>
          </w:rPr>
        </w:r>
        <w:r w:rsidR="000737C4">
          <w:rPr>
            <w:noProof/>
            <w:webHidden/>
          </w:rPr>
          <w:fldChar w:fldCharType="separate"/>
        </w:r>
        <w:r w:rsidR="00350DCE">
          <w:rPr>
            <w:noProof/>
            <w:webHidden/>
          </w:rPr>
          <w:t>11</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7" w:history="1">
        <w:r w:rsidR="000737C4" w:rsidRPr="00F2441A">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0737C4">
          <w:rPr>
            <w:noProof/>
            <w:webHidden/>
          </w:rPr>
          <w:tab/>
        </w:r>
        <w:r w:rsidR="000737C4">
          <w:rPr>
            <w:noProof/>
            <w:webHidden/>
          </w:rPr>
          <w:fldChar w:fldCharType="begin"/>
        </w:r>
        <w:r w:rsidR="000737C4">
          <w:rPr>
            <w:noProof/>
            <w:webHidden/>
          </w:rPr>
          <w:instrText xml:space="preserve"> PAGEREF _Toc499710167 \h </w:instrText>
        </w:r>
        <w:r w:rsidR="000737C4">
          <w:rPr>
            <w:noProof/>
            <w:webHidden/>
          </w:rPr>
        </w:r>
        <w:r w:rsidR="000737C4">
          <w:rPr>
            <w:noProof/>
            <w:webHidden/>
          </w:rPr>
          <w:fldChar w:fldCharType="separate"/>
        </w:r>
        <w:r w:rsidR="00350DCE">
          <w:rPr>
            <w:noProof/>
            <w:webHidden/>
          </w:rPr>
          <w:t>12</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8" w:history="1">
        <w:r w:rsidR="000737C4" w:rsidRPr="00F2441A">
          <w:rPr>
            <w:rStyle w:val="Hiperhivatkozs"/>
            <w:noProof/>
          </w:rPr>
          <w:t>14. A részvételi jelentkezések bírálata</w:t>
        </w:r>
        <w:r w:rsidR="000737C4">
          <w:rPr>
            <w:noProof/>
            <w:webHidden/>
          </w:rPr>
          <w:tab/>
        </w:r>
        <w:r w:rsidR="000737C4">
          <w:rPr>
            <w:noProof/>
            <w:webHidden/>
          </w:rPr>
          <w:fldChar w:fldCharType="begin"/>
        </w:r>
        <w:r w:rsidR="000737C4">
          <w:rPr>
            <w:noProof/>
            <w:webHidden/>
          </w:rPr>
          <w:instrText xml:space="preserve"> PAGEREF _Toc499710168 \h </w:instrText>
        </w:r>
        <w:r w:rsidR="000737C4">
          <w:rPr>
            <w:noProof/>
            <w:webHidden/>
          </w:rPr>
        </w:r>
        <w:r w:rsidR="000737C4">
          <w:rPr>
            <w:noProof/>
            <w:webHidden/>
          </w:rPr>
          <w:fldChar w:fldCharType="separate"/>
        </w:r>
        <w:r w:rsidR="00350DCE">
          <w:rPr>
            <w:noProof/>
            <w:webHidden/>
          </w:rPr>
          <w:t>13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69" w:history="1">
        <w:r w:rsidR="000737C4" w:rsidRPr="00F2441A">
          <w:rPr>
            <w:rStyle w:val="Hiperhivatkozs"/>
            <w:noProof/>
          </w:rPr>
          <w:t>15. A részvételi szakaszt lezáró döntés</w:t>
        </w:r>
        <w:r w:rsidR="000737C4">
          <w:rPr>
            <w:noProof/>
            <w:webHidden/>
          </w:rPr>
          <w:tab/>
        </w:r>
        <w:r w:rsidR="000737C4">
          <w:rPr>
            <w:noProof/>
            <w:webHidden/>
          </w:rPr>
          <w:fldChar w:fldCharType="begin"/>
        </w:r>
        <w:r w:rsidR="000737C4">
          <w:rPr>
            <w:noProof/>
            <w:webHidden/>
          </w:rPr>
          <w:instrText xml:space="preserve"> PAGEREF _Toc499710169 \h </w:instrText>
        </w:r>
        <w:r w:rsidR="000737C4">
          <w:rPr>
            <w:noProof/>
            <w:webHidden/>
          </w:rPr>
        </w:r>
        <w:r w:rsidR="000737C4">
          <w:rPr>
            <w:noProof/>
            <w:webHidden/>
          </w:rPr>
          <w:fldChar w:fldCharType="separate"/>
        </w:r>
        <w:r w:rsidR="00350DCE">
          <w:rPr>
            <w:noProof/>
            <w:webHidden/>
          </w:rPr>
          <w:t>14</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0" w:history="1">
        <w:r w:rsidR="000737C4" w:rsidRPr="00F2441A">
          <w:rPr>
            <w:rStyle w:val="Hiperhivatkozs"/>
            <w:noProof/>
          </w:rPr>
          <w:t>16. További információk</w:t>
        </w:r>
        <w:r w:rsidR="000737C4">
          <w:rPr>
            <w:noProof/>
            <w:webHidden/>
          </w:rPr>
          <w:tab/>
        </w:r>
        <w:r w:rsidR="000737C4">
          <w:rPr>
            <w:noProof/>
            <w:webHidden/>
          </w:rPr>
          <w:fldChar w:fldCharType="begin"/>
        </w:r>
        <w:r w:rsidR="000737C4">
          <w:rPr>
            <w:noProof/>
            <w:webHidden/>
          </w:rPr>
          <w:instrText xml:space="preserve"> PAGEREF _Toc499710170 \h </w:instrText>
        </w:r>
        <w:r w:rsidR="000737C4">
          <w:rPr>
            <w:noProof/>
            <w:webHidden/>
          </w:rPr>
        </w:r>
        <w:r w:rsidR="000737C4">
          <w:rPr>
            <w:noProof/>
            <w:webHidden/>
          </w:rPr>
          <w:fldChar w:fldCharType="separate"/>
        </w:r>
        <w:r w:rsidR="00350DCE">
          <w:rPr>
            <w:noProof/>
            <w:webHidden/>
          </w:rPr>
          <w:t>14</w:t>
        </w:r>
        <w:r w:rsidR="000737C4">
          <w:rPr>
            <w:noProof/>
            <w:webHidden/>
          </w:rPr>
          <w:fldChar w:fldCharType="end"/>
        </w:r>
      </w:hyperlink>
    </w:p>
    <w:p w:rsidR="000737C4" w:rsidRDefault="0048460E">
      <w:pPr>
        <w:pStyle w:val="TJ2"/>
        <w:tabs>
          <w:tab w:val="right" w:leader="dot" w:pos="9060"/>
        </w:tabs>
        <w:rPr>
          <w:rFonts w:asciiTheme="minorHAnsi" w:eastAsiaTheme="minorEastAsia" w:hAnsiTheme="minorHAnsi" w:cstheme="minorBidi"/>
          <w:noProof/>
          <w:lang w:eastAsia="hu-HU"/>
        </w:rPr>
      </w:pPr>
      <w:hyperlink w:anchor="_Toc499710171" w:history="1">
        <w:r w:rsidR="000737C4" w:rsidRPr="00F2441A">
          <w:rPr>
            <w:rStyle w:val="Hiperhivatkozs"/>
            <w:noProof/>
          </w:rPr>
          <w:t>B) Útmutató az ajánlattevők részére</w:t>
        </w:r>
        <w:r w:rsidR="000737C4">
          <w:rPr>
            <w:noProof/>
            <w:webHidden/>
          </w:rPr>
          <w:tab/>
        </w:r>
        <w:r w:rsidR="000737C4">
          <w:rPr>
            <w:noProof/>
            <w:webHidden/>
          </w:rPr>
          <w:fldChar w:fldCharType="begin"/>
        </w:r>
        <w:r w:rsidR="000737C4">
          <w:rPr>
            <w:noProof/>
            <w:webHidden/>
          </w:rPr>
          <w:instrText xml:space="preserve"> PAGEREF _Toc499710171 \h </w:instrText>
        </w:r>
        <w:r w:rsidR="000737C4">
          <w:rPr>
            <w:noProof/>
            <w:webHidden/>
          </w:rPr>
        </w:r>
        <w:r w:rsidR="000737C4">
          <w:rPr>
            <w:noProof/>
            <w:webHidden/>
          </w:rPr>
          <w:fldChar w:fldCharType="separate"/>
        </w:r>
        <w:r w:rsidR="00350DCE">
          <w:rPr>
            <w:noProof/>
            <w:webHidden/>
          </w:rPr>
          <w:t>16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2" w:history="1">
        <w:r w:rsidR="000737C4" w:rsidRPr="00F2441A">
          <w:rPr>
            <w:rStyle w:val="Hiperhivatkozs"/>
            <w:noProof/>
          </w:rPr>
          <w:t>1. Általános tudnivalók</w:t>
        </w:r>
        <w:r w:rsidR="000737C4">
          <w:rPr>
            <w:noProof/>
            <w:webHidden/>
          </w:rPr>
          <w:tab/>
        </w:r>
        <w:r w:rsidR="000737C4">
          <w:rPr>
            <w:noProof/>
            <w:webHidden/>
          </w:rPr>
          <w:fldChar w:fldCharType="begin"/>
        </w:r>
        <w:r w:rsidR="000737C4">
          <w:rPr>
            <w:noProof/>
            <w:webHidden/>
          </w:rPr>
          <w:instrText xml:space="preserve"> PAGEREF _Toc499710172 \h </w:instrText>
        </w:r>
        <w:r w:rsidR="000737C4">
          <w:rPr>
            <w:noProof/>
            <w:webHidden/>
          </w:rPr>
        </w:r>
        <w:r w:rsidR="000737C4">
          <w:rPr>
            <w:noProof/>
            <w:webHidden/>
          </w:rPr>
          <w:fldChar w:fldCharType="separate"/>
        </w:r>
        <w:r w:rsidR="00350DCE">
          <w:rPr>
            <w:noProof/>
            <w:webHidden/>
          </w:rPr>
          <w:t>16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3" w:history="1">
        <w:r w:rsidR="000737C4" w:rsidRPr="00F2441A">
          <w:rPr>
            <w:rStyle w:val="Hiperhivatkozs"/>
            <w:noProof/>
          </w:rPr>
          <w:t>2. Előzetes kikötések</w:t>
        </w:r>
        <w:r w:rsidR="000737C4">
          <w:rPr>
            <w:noProof/>
            <w:webHidden/>
          </w:rPr>
          <w:tab/>
        </w:r>
        <w:r w:rsidR="000737C4">
          <w:rPr>
            <w:noProof/>
            <w:webHidden/>
          </w:rPr>
          <w:fldChar w:fldCharType="begin"/>
        </w:r>
        <w:r w:rsidR="000737C4">
          <w:rPr>
            <w:noProof/>
            <w:webHidden/>
          </w:rPr>
          <w:instrText xml:space="preserve"> PAGEREF _Toc499710173 \h </w:instrText>
        </w:r>
        <w:r w:rsidR="000737C4">
          <w:rPr>
            <w:noProof/>
            <w:webHidden/>
          </w:rPr>
        </w:r>
        <w:r w:rsidR="000737C4">
          <w:rPr>
            <w:noProof/>
            <w:webHidden/>
          </w:rPr>
          <w:fldChar w:fldCharType="separate"/>
        </w:r>
        <w:r w:rsidR="00350DCE">
          <w:rPr>
            <w:noProof/>
            <w:webHidden/>
          </w:rPr>
          <w:t>16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4" w:history="1">
        <w:r w:rsidR="000737C4" w:rsidRPr="00F2441A">
          <w:rPr>
            <w:rStyle w:val="Hiperhivatkozs"/>
            <w:noProof/>
          </w:rPr>
          <w:t>3. Kiegészítő tájékoztatás</w:t>
        </w:r>
        <w:r w:rsidR="000737C4">
          <w:rPr>
            <w:noProof/>
            <w:webHidden/>
          </w:rPr>
          <w:tab/>
        </w:r>
        <w:r w:rsidR="000737C4">
          <w:rPr>
            <w:noProof/>
            <w:webHidden/>
          </w:rPr>
          <w:fldChar w:fldCharType="begin"/>
        </w:r>
        <w:r w:rsidR="000737C4">
          <w:rPr>
            <w:noProof/>
            <w:webHidden/>
          </w:rPr>
          <w:instrText xml:space="preserve"> PAGEREF _Toc499710174 \h </w:instrText>
        </w:r>
        <w:r w:rsidR="000737C4">
          <w:rPr>
            <w:noProof/>
            <w:webHidden/>
          </w:rPr>
        </w:r>
        <w:r w:rsidR="000737C4">
          <w:rPr>
            <w:noProof/>
            <w:webHidden/>
          </w:rPr>
          <w:fldChar w:fldCharType="separate"/>
        </w:r>
        <w:r w:rsidR="00350DCE">
          <w:rPr>
            <w:noProof/>
            <w:webHidden/>
          </w:rPr>
          <w:t>16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5" w:history="1">
        <w:r w:rsidR="000737C4" w:rsidRPr="00F2441A">
          <w:rPr>
            <w:rStyle w:val="Hiperhivatkozs"/>
            <w:noProof/>
          </w:rPr>
          <w:t>4. Ajánlattal kapcsolatos költségek, ajánlatok kezelése</w:t>
        </w:r>
        <w:r w:rsidR="000737C4">
          <w:rPr>
            <w:noProof/>
            <w:webHidden/>
          </w:rPr>
          <w:tab/>
        </w:r>
        <w:r w:rsidR="000737C4">
          <w:rPr>
            <w:noProof/>
            <w:webHidden/>
          </w:rPr>
          <w:fldChar w:fldCharType="begin"/>
        </w:r>
        <w:r w:rsidR="000737C4">
          <w:rPr>
            <w:noProof/>
            <w:webHidden/>
          </w:rPr>
          <w:instrText xml:space="preserve"> PAGEREF _Toc499710175 \h </w:instrText>
        </w:r>
        <w:r w:rsidR="000737C4">
          <w:rPr>
            <w:noProof/>
            <w:webHidden/>
          </w:rPr>
        </w:r>
        <w:r w:rsidR="000737C4">
          <w:rPr>
            <w:noProof/>
            <w:webHidden/>
          </w:rPr>
          <w:fldChar w:fldCharType="separate"/>
        </w:r>
        <w:r w:rsidR="00350DCE">
          <w:rPr>
            <w:noProof/>
            <w:webHidden/>
          </w:rPr>
          <w:t>16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6" w:history="1">
        <w:r w:rsidR="000737C4" w:rsidRPr="00F2441A">
          <w:rPr>
            <w:rStyle w:val="Hiperhivatkozs"/>
            <w:noProof/>
          </w:rPr>
          <w:t>5. Az ajánlat ok összeállításával kapcsolatos információk</w:t>
        </w:r>
        <w:r w:rsidR="000737C4">
          <w:rPr>
            <w:noProof/>
            <w:webHidden/>
          </w:rPr>
          <w:tab/>
        </w:r>
        <w:r w:rsidR="000737C4">
          <w:rPr>
            <w:noProof/>
            <w:webHidden/>
          </w:rPr>
          <w:fldChar w:fldCharType="begin"/>
        </w:r>
        <w:r w:rsidR="000737C4">
          <w:rPr>
            <w:noProof/>
            <w:webHidden/>
          </w:rPr>
          <w:instrText xml:space="preserve"> PAGEREF _Toc499710176 \h </w:instrText>
        </w:r>
        <w:r w:rsidR="000737C4">
          <w:rPr>
            <w:noProof/>
            <w:webHidden/>
          </w:rPr>
        </w:r>
        <w:r w:rsidR="000737C4">
          <w:rPr>
            <w:noProof/>
            <w:webHidden/>
          </w:rPr>
          <w:fldChar w:fldCharType="separate"/>
        </w:r>
        <w:r w:rsidR="00350DCE">
          <w:rPr>
            <w:noProof/>
            <w:webHidden/>
          </w:rPr>
          <w:t>17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7" w:history="1">
        <w:r w:rsidR="000737C4" w:rsidRPr="00F2441A">
          <w:rPr>
            <w:rStyle w:val="Hiperhivatkozs"/>
            <w:noProof/>
          </w:rPr>
          <w:t>6. Az ajánlat formája, benyújtásának helye és határideje</w:t>
        </w:r>
        <w:r w:rsidR="000737C4">
          <w:rPr>
            <w:noProof/>
            <w:webHidden/>
          </w:rPr>
          <w:tab/>
        </w:r>
        <w:r w:rsidR="000737C4">
          <w:rPr>
            <w:noProof/>
            <w:webHidden/>
          </w:rPr>
          <w:fldChar w:fldCharType="begin"/>
        </w:r>
        <w:r w:rsidR="000737C4">
          <w:rPr>
            <w:noProof/>
            <w:webHidden/>
          </w:rPr>
          <w:instrText xml:space="preserve"> PAGEREF _Toc499710177 \h </w:instrText>
        </w:r>
        <w:r w:rsidR="000737C4">
          <w:rPr>
            <w:noProof/>
            <w:webHidden/>
          </w:rPr>
        </w:r>
        <w:r w:rsidR="000737C4">
          <w:rPr>
            <w:noProof/>
            <w:webHidden/>
          </w:rPr>
          <w:fldChar w:fldCharType="separate"/>
        </w:r>
        <w:r w:rsidR="00350DCE">
          <w:rPr>
            <w:noProof/>
            <w:webHidden/>
          </w:rPr>
          <w:t>17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8" w:history="1">
        <w:r w:rsidR="000737C4" w:rsidRPr="00F2441A">
          <w:rPr>
            <w:rStyle w:val="Hiperhivatkozs"/>
            <w:noProof/>
          </w:rPr>
          <w:t>7. Az ajánlattétel nyelve</w:t>
        </w:r>
        <w:r w:rsidR="000737C4">
          <w:rPr>
            <w:noProof/>
            <w:webHidden/>
          </w:rPr>
          <w:tab/>
        </w:r>
        <w:r w:rsidR="000737C4">
          <w:rPr>
            <w:noProof/>
            <w:webHidden/>
          </w:rPr>
          <w:fldChar w:fldCharType="begin"/>
        </w:r>
        <w:r w:rsidR="000737C4">
          <w:rPr>
            <w:noProof/>
            <w:webHidden/>
          </w:rPr>
          <w:instrText xml:space="preserve"> PAGEREF _Toc499710178 \h </w:instrText>
        </w:r>
        <w:r w:rsidR="000737C4">
          <w:rPr>
            <w:noProof/>
            <w:webHidden/>
          </w:rPr>
        </w:r>
        <w:r w:rsidR="000737C4">
          <w:rPr>
            <w:noProof/>
            <w:webHidden/>
          </w:rPr>
          <w:fldChar w:fldCharType="separate"/>
        </w:r>
        <w:r w:rsidR="00350DCE">
          <w:rPr>
            <w:noProof/>
            <w:webHidden/>
          </w:rPr>
          <w:t>18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79" w:history="1">
        <w:r w:rsidR="000737C4" w:rsidRPr="00F2441A">
          <w:rPr>
            <w:rStyle w:val="Hiperhivatkozs"/>
            <w:noProof/>
          </w:rPr>
          <w:t>8. Üzleti titok</w:t>
        </w:r>
        <w:r w:rsidR="000737C4">
          <w:rPr>
            <w:noProof/>
            <w:webHidden/>
          </w:rPr>
          <w:tab/>
        </w:r>
        <w:r w:rsidR="000737C4">
          <w:rPr>
            <w:noProof/>
            <w:webHidden/>
          </w:rPr>
          <w:fldChar w:fldCharType="begin"/>
        </w:r>
        <w:r w:rsidR="000737C4">
          <w:rPr>
            <w:noProof/>
            <w:webHidden/>
          </w:rPr>
          <w:instrText xml:space="preserve"> PAGEREF _Toc499710179 \h </w:instrText>
        </w:r>
        <w:r w:rsidR="000737C4">
          <w:rPr>
            <w:noProof/>
            <w:webHidden/>
          </w:rPr>
        </w:r>
        <w:r w:rsidR="000737C4">
          <w:rPr>
            <w:noProof/>
            <w:webHidden/>
          </w:rPr>
          <w:fldChar w:fldCharType="separate"/>
        </w:r>
        <w:r w:rsidR="00350DCE">
          <w:rPr>
            <w:noProof/>
            <w:webHidden/>
          </w:rPr>
          <w:t>18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80" w:history="1">
        <w:r w:rsidR="000737C4" w:rsidRPr="00F2441A">
          <w:rPr>
            <w:rStyle w:val="Hiperhivatkozs"/>
            <w:noProof/>
          </w:rPr>
          <w:t>9. Az ajánlatok bírálata és értékelése</w:t>
        </w:r>
        <w:r w:rsidR="000737C4">
          <w:rPr>
            <w:noProof/>
            <w:webHidden/>
          </w:rPr>
          <w:tab/>
        </w:r>
        <w:r w:rsidR="000737C4">
          <w:rPr>
            <w:noProof/>
            <w:webHidden/>
          </w:rPr>
          <w:fldChar w:fldCharType="begin"/>
        </w:r>
        <w:r w:rsidR="000737C4">
          <w:rPr>
            <w:noProof/>
            <w:webHidden/>
          </w:rPr>
          <w:instrText xml:space="preserve"> PAGEREF _Toc499710180 \h </w:instrText>
        </w:r>
        <w:r w:rsidR="000737C4">
          <w:rPr>
            <w:noProof/>
            <w:webHidden/>
          </w:rPr>
        </w:r>
        <w:r w:rsidR="000737C4">
          <w:rPr>
            <w:noProof/>
            <w:webHidden/>
          </w:rPr>
          <w:fldChar w:fldCharType="separate"/>
        </w:r>
        <w:r w:rsidR="00350DCE">
          <w:rPr>
            <w:noProof/>
            <w:webHidden/>
          </w:rPr>
          <w:t>19</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81" w:history="1">
        <w:r w:rsidR="000737C4" w:rsidRPr="00F2441A">
          <w:rPr>
            <w:rStyle w:val="Hiperhivatkozs"/>
            <w:noProof/>
          </w:rPr>
          <w:t>10. A tárgyalások menete</w:t>
        </w:r>
        <w:r w:rsidR="000737C4">
          <w:rPr>
            <w:noProof/>
            <w:webHidden/>
          </w:rPr>
          <w:tab/>
        </w:r>
        <w:r w:rsidR="000737C4">
          <w:rPr>
            <w:noProof/>
            <w:webHidden/>
          </w:rPr>
          <w:fldChar w:fldCharType="begin"/>
        </w:r>
        <w:r w:rsidR="000737C4">
          <w:rPr>
            <w:noProof/>
            <w:webHidden/>
          </w:rPr>
          <w:instrText xml:space="preserve"> PAGEREF _Toc499710181 \h </w:instrText>
        </w:r>
        <w:r w:rsidR="000737C4">
          <w:rPr>
            <w:noProof/>
            <w:webHidden/>
          </w:rPr>
        </w:r>
        <w:r w:rsidR="000737C4">
          <w:rPr>
            <w:noProof/>
            <w:webHidden/>
          </w:rPr>
          <w:fldChar w:fldCharType="separate"/>
        </w:r>
        <w:r w:rsidR="00350DCE">
          <w:rPr>
            <w:noProof/>
            <w:webHidden/>
          </w:rPr>
          <w:t>20</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82" w:history="1">
        <w:r w:rsidR="000737C4" w:rsidRPr="00F2441A">
          <w:rPr>
            <w:rStyle w:val="Hiperhivatkozs"/>
            <w:noProof/>
          </w:rPr>
          <w:t>11. Szerződéstervezet</w:t>
        </w:r>
        <w:r w:rsidR="000737C4">
          <w:rPr>
            <w:noProof/>
            <w:webHidden/>
          </w:rPr>
          <w:tab/>
        </w:r>
        <w:r w:rsidR="000737C4">
          <w:rPr>
            <w:noProof/>
            <w:webHidden/>
          </w:rPr>
          <w:fldChar w:fldCharType="begin"/>
        </w:r>
        <w:r w:rsidR="000737C4">
          <w:rPr>
            <w:noProof/>
            <w:webHidden/>
          </w:rPr>
          <w:instrText xml:space="preserve"> PAGEREF _Toc499710182 \h </w:instrText>
        </w:r>
        <w:r w:rsidR="000737C4">
          <w:rPr>
            <w:noProof/>
            <w:webHidden/>
          </w:rPr>
        </w:r>
        <w:r w:rsidR="000737C4">
          <w:rPr>
            <w:noProof/>
            <w:webHidden/>
          </w:rPr>
          <w:fldChar w:fldCharType="separate"/>
        </w:r>
        <w:r w:rsidR="00350DCE">
          <w:rPr>
            <w:noProof/>
            <w:webHidden/>
          </w:rPr>
          <w:t>23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83" w:history="1">
        <w:r w:rsidR="000737C4" w:rsidRPr="00F2441A">
          <w:rPr>
            <w:rStyle w:val="Hiperhivatkozs"/>
            <w:noProof/>
          </w:rPr>
          <w:t>12. Ajánlatkérő tájékoztatása a Kbt. 73. § (5) bekezdése alapján</w:t>
        </w:r>
        <w:r w:rsidR="000737C4">
          <w:rPr>
            <w:noProof/>
            <w:webHidden/>
          </w:rPr>
          <w:tab/>
        </w:r>
        <w:r w:rsidR="000737C4">
          <w:rPr>
            <w:noProof/>
            <w:webHidden/>
          </w:rPr>
          <w:fldChar w:fldCharType="begin"/>
        </w:r>
        <w:r w:rsidR="000737C4">
          <w:rPr>
            <w:noProof/>
            <w:webHidden/>
          </w:rPr>
          <w:instrText xml:space="preserve"> PAGEREF _Toc499710183 \h </w:instrText>
        </w:r>
        <w:r w:rsidR="000737C4">
          <w:rPr>
            <w:noProof/>
            <w:webHidden/>
          </w:rPr>
        </w:r>
        <w:r w:rsidR="000737C4">
          <w:rPr>
            <w:noProof/>
            <w:webHidden/>
          </w:rPr>
          <w:fldChar w:fldCharType="separate"/>
        </w:r>
        <w:r w:rsidR="00350DCE">
          <w:rPr>
            <w:noProof/>
            <w:webHidden/>
          </w:rPr>
          <w:t>23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84" w:history="1">
        <w:r w:rsidR="000737C4" w:rsidRPr="00F2441A">
          <w:rPr>
            <w:rStyle w:val="Hiperhivatkozs"/>
            <w:noProof/>
          </w:rPr>
          <w:t>13. További információk</w:t>
        </w:r>
        <w:r w:rsidR="000737C4">
          <w:rPr>
            <w:noProof/>
            <w:webHidden/>
          </w:rPr>
          <w:tab/>
        </w:r>
        <w:r w:rsidR="000737C4">
          <w:rPr>
            <w:noProof/>
            <w:webHidden/>
          </w:rPr>
          <w:fldChar w:fldCharType="begin"/>
        </w:r>
        <w:r w:rsidR="000737C4">
          <w:rPr>
            <w:noProof/>
            <w:webHidden/>
          </w:rPr>
          <w:instrText xml:space="preserve"> PAGEREF _Toc499710184 \h </w:instrText>
        </w:r>
        <w:r w:rsidR="000737C4">
          <w:rPr>
            <w:noProof/>
            <w:webHidden/>
          </w:rPr>
        </w:r>
        <w:r w:rsidR="000737C4">
          <w:rPr>
            <w:noProof/>
            <w:webHidden/>
          </w:rPr>
          <w:fldChar w:fldCharType="separate"/>
        </w:r>
        <w:r w:rsidR="00350DCE">
          <w:rPr>
            <w:noProof/>
            <w:webHidden/>
          </w:rPr>
          <w:t>24</w:t>
        </w:r>
        <w:r w:rsidR="000737C4">
          <w:rPr>
            <w:noProof/>
            <w:webHidden/>
          </w:rPr>
          <w:fldChar w:fldCharType="end"/>
        </w:r>
      </w:hyperlink>
    </w:p>
    <w:p w:rsidR="000737C4" w:rsidRDefault="0048460E">
      <w:pPr>
        <w:pStyle w:val="TJ1"/>
        <w:rPr>
          <w:rFonts w:asciiTheme="minorHAnsi" w:eastAsiaTheme="minorEastAsia" w:hAnsiTheme="minorHAnsi" w:cstheme="minorBidi"/>
          <w:lang w:eastAsia="hu-HU"/>
        </w:rPr>
      </w:pPr>
      <w:hyperlink w:anchor="_Toc499710185" w:history="1">
        <w:r w:rsidR="000737C4" w:rsidRPr="00F2441A">
          <w:rPr>
            <w:rStyle w:val="Hiperhivatkozs"/>
          </w:rPr>
          <w:t>II. Műszaki leírás</w:t>
        </w:r>
        <w:r w:rsidR="000737C4">
          <w:rPr>
            <w:webHidden/>
          </w:rPr>
          <w:tab/>
        </w:r>
        <w:r w:rsidR="000737C4">
          <w:rPr>
            <w:webHidden/>
          </w:rPr>
          <w:fldChar w:fldCharType="begin"/>
        </w:r>
        <w:r w:rsidR="000737C4">
          <w:rPr>
            <w:webHidden/>
          </w:rPr>
          <w:instrText xml:space="preserve"> PAGEREF _Toc499710185 \h </w:instrText>
        </w:r>
        <w:r w:rsidR="000737C4">
          <w:rPr>
            <w:webHidden/>
          </w:rPr>
        </w:r>
        <w:r w:rsidR="000737C4">
          <w:rPr>
            <w:webHidden/>
          </w:rPr>
          <w:fldChar w:fldCharType="separate"/>
        </w:r>
        <w:r w:rsidR="00350DCE">
          <w:rPr>
            <w:webHidden/>
          </w:rPr>
          <w:t>26</w:t>
        </w:r>
        <w:r w:rsidR="000737C4">
          <w:rPr>
            <w:webHidden/>
          </w:rPr>
          <w:fldChar w:fldCharType="end"/>
        </w:r>
      </w:hyperlink>
    </w:p>
    <w:p w:rsidR="000737C4" w:rsidRDefault="0048460E">
      <w:pPr>
        <w:pStyle w:val="TJ1"/>
        <w:rPr>
          <w:rFonts w:asciiTheme="minorHAnsi" w:eastAsiaTheme="minorEastAsia" w:hAnsiTheme="minorHAnsi" w:cstheme="minorBidi"/>
          <w:lang w:eastAsia="hu-HU"/>
        </w:rPr>
      </w:pPr>
      <w:hyperlink w:anchor="_Toc499710186" w:history="1">
        <w:r w:rsidR="000737C4" w:rsidRPr="00F2441A">
          <w:rPr>
            <w:rStyle w:val="Hiperhivatkozs"/>
          </w:rPr>
          <w:t>III. Szerződéstervezet</w:t>
        </w:r>
        <w:r w:rsidR="000737C4">
          <w:rPr>
            <w:webHidden/>
          </w:rPr>
          <w:tab/>
        </w:r>
        <w:r w:rsidR="000737C4">
          <w:rPr>
            <w:webHidden/>
          </w:rPr>
          <w:fldChar w:fldCharType="begin"/>
        </w:r>
        <w:r w:rsidR="000737C4">
          <w:rPr>
            <w:webHidden/>
          </w:rPr>
          <w:instrText xml:space="preserve"> PAGEREF _Toc499710186 \h </w:instrText>
        </w:r>
        <w:r w:rsidR="000737C4">
          <w:rPr>
            <w:webHidden/>
          </w:rPr>
        </w:r>
        <w:r w:rsidR="000737C4">
          <w:rPr>
            <w:webHidden/>
          </w:rPr>
          <w:fldChar w:fldCharType="separate"/>
        </w:r>
        <w:r w:rsidR="00350DCE">
          <w:rPr>
            <w:webHidden/>
          </w:rPr>
          <w:t>27</w:t>
        </w:r>
        <w:r w:rsidR="000737C4">
          <w:rPr>
            <w:webHidden/>
          </w:rPr>
          <w:fldChar w:fldCharType="end"/>
        </w:r>
      </w:hyperlink>
    </w:p>
    <w:p w:rsidR="000737C4" w:rsidRDefault="0048460E">
      <w:pPr>
        <w:pStyle w:val="TJ1"/>
        <w:rPr>
          <w:rFonts w:asciiTheme="minorHAnsi" w:eastAsiaTheme="minorEastAsia" w:hAnsiTheme="minorHAnsi" w:cstheme="minorBidi"/>
          <w:lang w:eastAsia="hu-HU"/>
        </w:rPr>
      </w:pPr>
      <w:hyperlink w:anchor="_Toc499710187" w:history="1">
        <w:r w:rsidR="000737C4" w:rsidRPr="00F2441A">
          <w:rPr>
            <w:rStyle w:val="Hiperhivatkozs"/>
          </w:rPr>
          <w:t>IV. Igazolások- és nyilatkozatok jegyzéke</w:t>
        </w:r>
        <w:r w:rsidR="000737C4">
          <w:rPr>
            <w:webHidden/>
          </w:rPr>
          <w:tab/>
        </w:r>
        <w:r w:rsidR="000737C4">
          <w:rPr>
            <w:webHidden/>
          </w:rPr>
          <w:fldChar w:fldCharType="begin"/>
        </w:r>
        <w:r w:rsidR="000737C4">
          <w:rPr>
            <w:webHidden/>
          </w:rPr>
          <w:instrText xml:space="preserve"> PAGEREF _Toc499710187 \h </w:instrText>
        </w:r>
        <w:r w:rsidR="000737C4">
          <w:rPr>
            <w:webHidden/>
          </w:rPr>
        </w:r>
        <w:r w:rsidR="000737C4">
          <w:rPr>
            <w:webHidden/>
          </w:rPr>
          <w:fldChar w:fldCharType="separate"/>
        </w:r>
        <w:r w:rsidR="00350DCE">
          <w:rPr>
            <w:webHidden/>
          </w:rPr>
          <w:t>28</w:t>
        </w:r>
        <w:r w:rsidR="000737C4">
          <w:rPr>
            <w:webHidden/>
          </w:rPr>
          <w:fldChar w:fldCharType="end"/>
        </w:r>
      </w:hyperlink>
    </w:p>
    <w:p w:rsidR="000737C4" w:rsidRDefault="0048460E">
      <w:pPr>
        <w:pStyle w:val="TJ1"/>
        <w:rPr>
          <w:rFonts w:asciiTheme="minorHAnsi" w:eastAsiaTheme="minorEastAsia" w:hAnsiTheme="minorHAnsi" w:cstheme="minorBidi"/>
          <w:lang w:eastAsia="hu-HU"/>
        </w:rPr>
      </w:pPr>
      <w:hyperlink w:anchor="_Toc499710188" w:history="1">
        <w:r w:rsidR="000737C4" w:rsidRPr="00F2441A">
          <w:rPr>
            <w:rStyle w:val="Hiperhivatkozs"/>
          </w:rPr>
          <w:t>V. Nyilatkozatminták</w:t>
        </w:r>
        <w:r w:rsidR="000737C4">
          <w:rPr>
            <w:webHidden/>
          </w:rPr>
          <w:tab/>
        </w:r>
        <w:r w:rsidR="000737C4">
          <w:rPr>
            <w:webHidden/>
          </w:rPr>
          <w:fldChar w:fldCharType="begin"/>
        </w:r>
        <w:r w:rsidR="000737C4">
          <w:rPr>
            <w:webHidden/>
          </w:rPr>
          <w:instrText xml:space="preserve"> PAGEREF _Toc499710188 \h </w:instrText>
        </w:r>
        <w:r w:rsidR="000737C4">
          <w:rPr>
            <w:webHidden/>
          </w:rPr>
        </w:r>
        <w:r w:rsidR="000737C4">
          <w:rPr>
            <w:webHidden/>
          </w:rPr>
          <w:fldChar w:fldCharType="separate"/>
        </w:r>
        <w:r w:rsidR="00350DCE">
          <w:rPr>
            <w:webHidden/>
          </w:rPr>
          <w:t>32</w:t>
        </w:r>
        <w:r w:rsidR="000737C4">
          <w:rPr>
            <w:webHidden/>
          </w:rPr>
          <w:fldChar w:fldCharType="end"/>
        </w:r>
      </w:hyperlink>
    </w:p>
    <w:p w:rsidR="000737C4" w:rsidRDefault="0048460E">
      <w:pPr>
        <w:pStyle w:val="TJ2"/>
        <w:tabs>
          <w:tab w:val="right" w:leader="dot" w:pos="9060"/>
        </w:tabs>
        <w:rPr>
          <w:rFonts w:asciiTheme="minorHAnsi" w:eastAsiaTheme="minorEastAsia" w:hAnsiTheme="minorHAnsi" w:cstheme="minorBidi"/>
          <w:noProof/>
          <w:lang w:eastAsia="hu-HU"/>
        </w:rPr>
      </w:pPr>
      <w:hyperlink w:anchor="_Toc499710189" w:history="1">
        <w:r w:rsidR="000737C4" w:rsidRPr="00F2441A">
          <w:rPr>
            <w:rStyle w:val="Hiperhivatkozs"/>
            <w:noProof/>
          </w:rPr>
          <w:t>A) Részvételi szakaszban alkalmazandó nyilatkozatminták</w:t>
        </w:r>
        <w:r w:rsidR="000737C4">
          <w:rPr>
            <w:noProof/>
            <w:webHidden/>
          </w:rPr>
          <w:tab/>
        </w:r>
        <w:r w:rsidR="000737C4">
          <w:rPr>
            <w:noProof/>
            <w:webHidden/>
          </w:rPr>
          <w:fldChar w:fldCharType="begin"/>
        </w:r>
        <w:r w:rsidR="000737C4">
          <w:rPr>
            <w:noProof/>
            <w:webHidden/>
          </w:rPr>
          <w:instrText xml:space="preserve"> PAGEREF _Toc499710189 \h </w:instrText>
        </w:r>
        <w:r w:rsidR="000737C4">
          <w:rPr>
            <w:noProof/>
            <w:webHidden/>
          </w:rPr>
        </w:r>
        <w:r w:rsidR="000737C4">
          <w:rPr>
            <w:noProof/>
            <w:webHidden/>
          </w:rPr>
          <w:fldChar w:fldCharType="separate"/>
        </w:r>
        <w:r w:rsidR="00350DCE">
          <w:rPr>
            <w:noProof/>
            <w:webHidden/>
          </w:rPr>
          <w:t>33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0" w:history="1">
        <w:r w:rsidR="000737C4" w:rsidRPr="00F2441A">
          <w:rPr>
            <w:rStyle w:val="Hiperhivatkozs"/>
            <w:noProof/>
          </w:rPr>
          <w:t>1. sz. melléklet: Felolvasólap (részvételi szakasz)</w:t>
        </w:r>
        <w:r w:rsidR="000737C4">
          <w:rPr>
            <w:noProof/>
            <w:webHidden/>
          </w:rPr>
          <w:tab/>
        </w:r>
        <w:r w:rsidR="000737C4">
          <w:rPr>
            <w:noProof/>
            <w:webHidden/>
          </w:rPr>
          <w:fldChar w:fldCharType="begin"/>
        </w:r>
        <w:r w:rsidR="000737C4">
          <w:rPr>
            <w:noProof/>
            <w:webHidden/>
          </w:rPr>
          <w:instrText xml:space="preserve"> PAGEREF _Toc499710190 \h </w:instrText>
        </w:r>
        <w:r w:rsidR="000737C4">
          <w:rPr>
            <w:noProof/>
            <w:webHidden/>
          </w:rPr>
        </w:r>
        <w:r w:rsidR="000737C4">
          <w:rPr>
            <w:noProof/>
            <w:webHidden/>
          </w:rPr>
          <w:fldChar w:fldCharType="separate"/>
        </w:r>
        <w:r w:rsidR="00350DCE">
          <w:rPr>
            <w:noProof/>
            <w:webHidden/>
          </w:rPr>
          <w:t>33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1" w:history="1">
        <w:r w:rsidR="000737C4" w:rsidRPr="00F2441A">
          <w:rPr>
            <w:rStyle w:val="Hiperhivatkozs"/>
            <w:noProof/>
          </w:rPr>
          <w:t>2. sz. melléklet: Részvételre jelentkező nyilatkozata a Kbt. 66. § (4) bekezdése tekintetében</w:t>
        </w:r>
        <w:r w:rsidR="000737C4">
          <w:rPr>
            <w:noProof/>
            <w:webHidden/>
          </w:rPr>
          <w:tab/>
        </w:r>
        <w:r w:rsidR="000737C4">
          <w:rPr>
            <w:noProof/>
            <w:webHidden/>
          </w:rPr>
          <w:fldChar w:fldCharType="begin"/>
        </w:r>
        <w:r w:rsidR="000737C4">
          <w:rPr>
            <w:noProof/>
            <w:webHidden/>
          </w:rPr>
          <w:instrText xml:space="preserve"> PAGEREF _Toc499710191 \h </w:instrText>
        </w:r>
        <w:r w:rsidR="000737C4">
          <w:rPr>
            <w:noProof/>
            <w:webHidden/>
          </w:rPr>
        </w:r>
        <w:r w:rsidR="000737C4">
          <w:rPr>
            <w:noProof/>
            <w:webHidden/>
          </w:rPr>
          <w:fldChar w:fldCharType="separate"/>
        </w:r>
        <w:r w:rsidR="00350DCE">
          <w:rPr>
            <w:noProof/>
            <w:webHidden/>
          </w:rPr>
          <w:t>35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2" w:history="1">
        <w:r w:rsidR="000737C4" w:rsidRPr="00F2441A">
          <w:rPr>
            <w:rStyle w:val="Hiperhivatkozs"/>
            <w:noProof/>
          </w:rPr>
          <w:t>3. sz. melléklet: Nyilatkozat közös részvételre jelentkezésről</w:t>
        </w:r>
        <w:r w:rsidR="000737C4">
          <w:rPr>
            <w:noProof/>
            <w:webHidden/>
          </w:rPr>
          <w:tab/>
        </w:r>
        <w:r w:rsidR="000737C4">
          <w:rPr>
            <w:noProof/>
            <w:webHidden/>
          </w:rPr>
          <w:fldChar w:fldCharType="begin"/>
        </w:r>
        <w:r w:rsidR="000737C4">
          <w:rPr>
            <w:noProof/>
            <w:webHidden/>
          </w:rPr>
          <w:instrText xml:space="preserve"> PAGEREF _Toc499710192 \h </w:instrText>
        </w:r>
        <w:r w:rsidR="000737C4">
          <w:rPr>
            <w:noProof/>
            <w:webHidden/>
          </w:rPr>
        </w:r>
        <w:r w:rsidR="000737C4">
          <w:rPr>
            <w:noProof/>
            <w:webHidden/>
          </w:rPr>
          <w:fldChar w:fldCharType="separate"/>
        </w:r>
        <w:r w:rsidR="00350DCE">
          <w:rPr>
            <w:noProof/>
            <w:webHidden/>
          </w:rPr>
          <w:t>36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3" w:history="1">
        <w:r w:rsidR="000737C4" w:rsidRPr="00F2441A">
          <w:rPr>
            <w:rStyle w:val="Hiperhivatkozs"/>
            <w:noProof/>
          </w:rPr>
          <w:t>4. sz. melléklet: Egységes Európai Közbeszerzési Dokumentum formanyomtatványa</w:t>
        </w:r>
        <w:r w:rsidR="000737C4">
          <w:rPr>
            <w:noProof/>
            <w:webHidden/>
          </w:rPr>
          <w:tab/>
        </w:r>
        <w:r w:rsidR="000737C4">
          <w:rPr>
            <w:noProof/>
            <w:webHidden/>
          </w:rPr>
          <w:fldChar w:fldCharType="begin"/>
        </w:r>
        <w:r w:rsidR="000737C4">
          <w:rPr>
            <w:noProof/>
            <w:webHidden/>
          </w:rPr>
          <w:instrText xml:space="preserve"> PAGEREF _Toc499710193 \h </w:instrText>
        </w:r>
        <w:r w:rsidR="000737C4">
          <w:rPr>
            <w:noProof/>
            <w:webHidden/>
          </w:rPr>
        </w:r>
        <w:r w:rsidR="000737C4">
          <w:rPr>
            <w:noProof/>
            <w:webHidden/>
          </w:rPr>
          <w:fldChar w:fldCharType="separate"/>
        </w:r>
        <w:r w:rsidR="00350DCE">
          <w:rPr>
            <w:noProof/>
            <w:webHidden/>
          </w:rPr>
          <w:t>37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4" w:history="1">
        <w:r w:rsidR="000737C4" w:rsidRPr="00F2441A">
          <w:rPr>
            <w:rStyle w:val="Hiperhivatkozs"/>
            <w:noProof/>
          </w:rPr>
          <w:t>5. sz. melléklet: Nyilatkozat a Kbt. 66. § (6) bekezdés a)-b) pontja tekintetében</w:t>
        </w:r>
        <w:r w:rsidR="000737C4">
          <w:rPr>
            <w:noProof/>
            <w:webHidden/>
          </w:rPr>
          <w:tab/>
        </w:r>
        <w:r w:rsidR="000737C4">
          <w:rPr>
            <w:noProof/>
            <w:webHidden/>
          </w:rPr>
          <w:fldChar w:fldCharType="begin"/>
        </w:r>
        <w:r w:rsidR="000737C4">
          <w:rPr>
            <w:noProof/>
            <w:webHidden/>
          </w:rPr>
          <w:instrText xml:space="preserve"> PAGEREF _Toc499710194 \h </w:instrText>
        </w:r>
        <w:r w:rsidR="000737C4">
          <w:rPr>
            <w:noProof/>
            <w:webHidden/>
          </w:rPr>
        </w:r>
        <w:r w:rsidR="000737C4">
          <w:rPr>
            <w:noProof/>
            <w:webHidden/>
          </w:rPr>
          <w:fldChar w:fldCharType="separate"/>
        </w:r>
        <w:r w:rsidR="00350DCE">
          <w:rPr>
            <w:noProof/>
            <w:webHidden/>
          </w:rPr>
          <w:t>76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5" w:history="1">
        <w:r w:rsidR="000737C4" w:rsidRPr="00F2441A">
          <w:rPr>
            <w:rStyle w:val="Hiperhivatkozs"/>
            <w:noProof/>
          </w:rPr>
          <w:t>6. sz. melléklet: Nyilatkozat a Kbt. 65. § (7) bekezdése tekintetében</w:t>
        </w:r>
        <w:r w:rsidR="000737C4">
          <w:rPr>
            <w:noProof/>
            <w:webHidden/>
          </w:rPr>
          <w:tab/>
        </w:r>
        <w:r w:rsidR="000737C4">
          <w:rPr>
            <w:noProof/>
            <w:webHidden/>
          </w:rPr>
          <w:fldChar w:fldCharType="begin"/>
        </w:r>
        <w:r w:rsidR="000737C4">
          <w:rPr>
            <w:noProof/>
            <w:webHidden/>
          </w:rPr>
          <w:instrText xml:space="preserve"> PAGEREF _Toc499710195 \h </w:instrText>
        </w:r>
        <w:r w:rsidR="000737C4">
          <w:rPr>
            <w:noProof/>
            <w:webHidden/>
          </w:rPr>
        </w:r>
        <w:r w:rsidR="000737C4">
          <w:rPr>
            <w:noProof/>
            <w:webHidden/>
          </w:rPr>
          <w:fldChar w:fldCharType="separate"/>
        </w:r>
        <w:r w:rsidR="00350DCE">
          <w:rPr>
            <w:noProof/>
            <w:webHidden/>
          </w:rPr>
          <w:t>77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6" w:history="1">
        <w:r w:rsidR="000737C4" w:rsidRPr="00F2441A">
          <w:rPr>
            <w:rStyle w:val="Hiperhivatkozs"/>
            <w:noProof/>
          </w:rPr>
          <w:t>7. sz. melléklet: Részvételre jelentkező nyilatkozata a Kbt. 65. § (8) bekezdése tekintetében</w:t>
        </w:r>
        <w:r w:rsidR="000737C4">
          <w:rPr>
            <w:noProof/>
            <w:webHidden/>
          </w:rPr>
          <w:tab/>
        </w:r>
        <w:r w:rsidR="000737C4">
          <w:rPr>
            <w:noProof/>
            <w:webHidden/>
          </w:rPr>
          <w:fldChar w:fldCharType="begin"/>
        </w:r>
        <w:r w:rsidR="000737C4">
          <w:rPr>
            <w:noProof/>
            <w:webHidden/>
          </w:rPr>
          <w:instrText xml:space="preserve"> PAGEREF _Toc499710196 \h </w:instrText>
        </w:r>
        <w:r w:rsidR="000737C4">
          <w:rPr>
            <w:noProof/>
            <w:webHidden/>
          </w:rPr>
        </w:r>
        <w:r w:rsidR="000737C4">
          <w:rPr>
            <w:noProof/>
            <w:webHidden/>
          </w:rPr>
          <w:fldChar w:fldCharType="separate"/>
        </w:r>
        <w:r w:rsidR="00350DCE">
          <w:rPr>
            <w:noProof/>
            <w:webHidden/>
          </w:rPr>
          <w:t>78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7" w:history="1">
        <w:r w:rsidR="000737C4" w:rsidRPr="00F2441A">
          <w:rPr>
            <w:rStyle w:val="Hiperhivatkozs"/>
            <w:noProof/>
          </w:rPr>
          <w:t>8. sz. melléklet: Részvételre jelentkező nyilatkozata a Kbt. 67. § (4) bekezdése tekintetében</w:t>
        </w:r>
        <w:r w:rsidR="000737C4">
          <w:rPr>
            <w:noProof/>
            <w:webHidden/>
          </w:rPr>
          <w:tab/>
        </w:r>
        <w:r w:rsidR="000737C4">
          <w:rPr>
            <w:noProof/>
            <w:webHidden/>
          </w:rPr>
          <w:fldChar w:fldCharType="begin"/>
        </w:r>
        <w:r w:rsidR="000737C4">
          <w:rPr>
            <w:noProof/>
            <w:webHidden/>
          </w:rPr>
          <w:instrText xml:space="preserve"> PAGEREF _Toc499710197 \h </w:instrText>
        </w:r>
        <w:r w:rsidR="000737C4">
          <w:rPr>
            <w:noProof/>
            <w:webHidden/>
          </w:rPr>
        </w:r>
        <w:r w:rsidR="000737C4">
          <w:rPr>
            <w:noProof/>
            <w:webHidden/>
          </w:rPr>
          <w:fldChar w:fldCharType="separate"/>
        </w:r>
        <w:r w:rsidR="00350DCE">
          <w:rPr>
            <w:noProof/>
            <w:webHidden/>
          </w:rPr>
          <w:t>79</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8" w:history="1">
        <w:r w:rsidR="000737C4" w:rsidRPr="00F2441A">
          <w:rPr>
            <w:rStyle w:val="Hiperhivatkozs"/>
            <w:noProof/>
          </w:rPr>
          <w:t>9. sz. melléklet: Nyilatkozat üzleti titokról</w:t>
        </w:r>
        <w:r w:rsidR="000737C4">
          <w:rPr>
            <w:noProof/>
            <w:webHidden/>
          </w:rPr>
          <w:tab/>
        </w:r>
        <w:r w:rsidR="000737C4">
          <w:rPr>
            <w:noProof/>
            <w:webHidden/>
          </w:rPr>
          <w:fldChar w:fldCharType="begin"/>
        </w:r>
        <w:r w:rsidR="000737C4">
          <w:rPr>
            <w:noProof/>
            <w:webHidden/>
          </w:rPr>
          <w:instrText xml:space="preserve"> PAGEREF _Toc499710198 \h </w:instrText>
        </w:r>
        <w:r w:rsidR="000737C4">
          <w:rPr>
            <w:noProof/>
            <w:webHidden/>
          </w:rPr>
        </w:r>
        <w:r w:rsidR="000737C4">
          <w:rPr>
            <w:noProof/>
            <w:webHidden/>
          </w:rPr>
          <w:fldChar w:fldCharType="separate"/>
        </w:r>
        <w:r w:rsidR="00350DCE">
          <w:rPr>
            <w:noProof/>
            <w:webHidden/>
          </w:rPr>
          <w:t>80</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199" w:history="1">
        <w:r w:rsidR="000737C4" w:rsidRPr="00F2441A">
          <w:rPr>
            <w:rStyle w:val="Hiperhivatkozs"/>
            <w:noProof/>
          </w:rPr>
          <w:t>10. sz. melléklet: Nyilatkozat a változásbejegyzési eljárásról</w:t>
        </w:r>
        <w:r w:rsidR="000737C4">
          <w:rPr>
            <w:noProof/>
            <w:webHidden/>
          </w:rPr>
          <w:tab/>
        </w:r>
        <w:r w:rsidR="000737C4">
          <w:rPr>
            <w:noProof/>
            <w:webHidden/>
          </w:rPr>
          <w:fldChar w:fldCharType="begin"/>
        </w:r>
        <w:r w:rsidR="000737C4">
          <w:rPr>
            <w:noProof/>
            <w:webHidden/>
          </w:rPr>
          <w:instrText xml:space="preserve"> PAGEREF _Toc499710199 \h </w:instrText>
        </w:r>
        <w:r w:rsidR="000737C4">
          <w:rPr>
            <w:noProof/>
            <w:webHidden/>
          </w:rPr>
        </w:r>
        <w:r w:rsidR="000737C4">
          <w:rPr>
            <w:noProof/>
            <w:webHidden/>
          </w:rPr>
          <w:fldChar w:fldCharType="separate"/>
        </w:r>
        <w:r w:rsidR="00350DCE">
          <w:rPr>
            <w:noProof/>
            <w:webHidden/>
          </w:rPr>
          <w:t>81</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0" w:history="1">
        <w:r w:rsidR="000737C4" w:rsidRPr="00F2441A">
          <w:rPr>
            <w:rStyle w:val="Hiperhivatkozs"/>
            <w:noProof/>
          </w:rPr>
          <w:t>11. sz. melléklet: Közbeszerzési Dokumentumok eléréséről nyilatkozat</w:t>
        </w:r>
        <w:r w:rsidR="000737C4">
          <w:rPr>
            <w:noProof/>
            <w:webHidden/>
          </w:rPr>
          <w:tab/>
        </w:r>
        <w:r w:rsidR="000737C4">
          <w:rPr>
            <w:noProof/>
            <w:webHidden/>
          </w:rPr>
          <w:fldChar w:fldCharType="begin"/>
        </w:r>
        <w:r w:rsidR="000737C4">
          <w:rPr>
            <w:noProof/>
            <w:webHidden/>
          </w:rPr>
          <w:instrText xml:space="preserve"> PAGEREF _Toc499710200 \h </w:instrText>
        </w:r>
        <w:r w:rsidR="000737C4">
          <w:rPr>
            <w:noProof/>
            <w:webHidden/>
          </w:rPr>
        </w:r>
        <w:r w:rsidR="000737C4">
          <w:rPr>
            <w:noProof/>
            <w:webHidden/>
          </w:rPr>
          <w:fldChar w:fldCharType="separate"/>
        </w:r>
        <w:r w:rsidR="00350DCE">
          <w:rPr>
            <w:noProof/>
            <w:webHidden/>
          </w:rPr>
          <w:t>82</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1" w:history="1">
        <w:r w:rsidR="000737C4" w:rsidRPr="00F2441A">
          <w:rPr>
            <w:rStyle w:val="Hiperhivatkozs"/>
            <w:noProof/>
          </w:rPr>
          <w:t>12. sz. melléklet: Nyilatkozat a felelős fordításról</w:t>
        </w:r>
        <w:r w:rsidR="000737C4">
          <w:rPr>
            <w:noProof/>
            <w:webHidden/>
          </w:rPr>
          <w:tab/>
        </w:r>
        <w:r w:rsidR="000737C4">
          <w:rPr>
            <w:noProof/>
            <w:webHidden/>
          </w:rPr>
          <w:fldChar w:fldCharType="begin"/>
        </w:r>
        <w:r w:rsidR="000737C4">
          <w:rPr>
            <w:noProof/>
            <w:webHidden/>
          </w:rPr>
          <w:instrText xml:space="preserve"> PAGEREF _Toc499710201 \h </w:instrText>
        </w:r>
        <w:r w:rsidR="000737C4">
          <w:rPr>
            <w:noProof/>
            <w:webHidden/>
          </w:rPr>
        </w:r>
        <w:r w:rsidR="000737C4">
          <w:rPr>
            <w:noProof/>
            <w:webHidden/>
          </w:rPr>
          <w:fldChar w:fldCharType="separate"/>
        </w:r>
        <w:r w:rsidR="00350DCE">
          <w:rPr>
            <w:noProof/>
            <w:webHidden/>
          </w:rPr>
          <w:t>83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2" w:history="1">
        <w:r w:rsidR="000737C4" w:rsidRPr="00F2441A">
          <w:rPr>
            <w:rStyle w:val="Hiperhivatkozs"/>
            <w:noProof/>
          </w:rPr>
          <w:t>13. sz. melléklet: Nyilatkozat a papír alapú és az elektronikus példány egyezőségéről</w:t>
        </w:r>
        <w:r w:rsidR="000737C4">
          <w:rPr>
            <w:noProof/>
            <w:webHidden/>
          </w:rPr>
          <w:tab/>
        </w:r>
        <w:r w:rsidR="000737C4">
          <w:rPr>
            <w:noProof/>
            <w:webHidden/>
          </w:rPr>
          <w:fldChar w:fldCharType="begin"/>
        </w:r>
        <w:r w:rsidR="000737C4">
          <w:rPr>
            <w:noProof/>
            <w:webHidden/>
          </w:rPr>
          <w:instrText xml:space="preserve"> PAGEREF _Toc499710202 \h </w:instrText>
        </w:r>
        <w:r w:rsidR="000737C4">
          <w:rPr>
            <w:noProof/>
            <w:webHidden/>
          </w:rPr>
        </w:r>
        <w:r w:rsidR="000737C4">
          <w:rPr>
            <w:noProof/>
            <w:webHidden/>
          </w:rPr>
          <w:fldChar w:fldCharType="separate"/>
        </w:r>
        <w:r w:rsidR="00350DCE">
          <w:rPr>
            <w:noProof/>
            <w:webHidden/>
          </w:rPr>
          <w:t>84</w:t>
        </w:r>
        <w:r w:rsidR="000737C4">
          <w:rPr>
            <w:noProof/>
            <w:webHidden/>
          </w:rPr>
          <w:fldChar w:fldCharType="end"/>
        </w:r>
      </w:hyperlink>
    </w:p>
    <w:p w:rsidR="000737C4" w:rsidRDefault="0048460E">
      <w:pPr>
        <w:pStyle w:val="TJ2"/>
        <w:tabs>
          <w:tab w:val="right" w:leader="dot" w:pos="9060"/>
        </w:tabs>
        <w:rPr>
          <w:rFonts w:asciiTheme="minorHAnsi" w:eastAsiaTheme="minorEastAsia" w:hAnsiTheme="minorHAnsi" w:cstheme="minorBidi"/>
          <w:noProof/>
          <w:lang w:eastAsia="hu-HU"/>
        </w:rPr>
      </w:pPr>
      <w:hyperlink w:anchor="_Toc499710203" w:history="1">
        <w:r w:rsidR="000737C4" w:rsidRPr="00F2441A">
          <w:rPr>
            <w:rStyle w:val="Hiperhivatkozs"/>
            <w:noProof/>
          </w:rPr>
          <w:t>B) Ajánlattételi szakaszban alkalmazandó nyilatkozatminták</w:t>
        </w:r>
        <w:r w:rsidR="000737C4">
          <w:rPr>
            <w:noProof/>
            <w:webHidden/>
          </w:rPr>
          <w:tab/>
        </w:r>
        <w:r w:rsidR="000737C4">
          <w:rPr>
            <w:noProof/>
            <w:webHidden/>
          </w:rPr>
          <w:fldChar w:fldCharType="begin"/>
        </w:r>
        <w:r w:rsidR="000737C4">
          <w:rPr>
            <w:noProof/>
            <w:webHidden/>
          </w:rPr>
          <w:instrText xml:space="preserve"> PAGEREF _Toc499710203 \h </w:instrText>
        </w:r>
        <w:r w:rsidR="000737C4">
          <w:rPr>
            <w:noProof/>
            <w:webHidden/>
          </w:rPr>
        </w:r>
        <w:r w:rsidR="000737C4">
          <w:rPr>
            <w:noProof/>
            <w:webHidden/>
          </w:rPr>
          <w:fldChar w:fldCharType="separate"/>
        </w:r>
        <w:r w:rsidR="00350DCE">
          <w:rPr>
            <w:noProof/>
            <w:webHidden/>
          </w:rPr>
          <w:t>85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4" w:history="1">
        <w:r w:rsidR="000737C4" w:rsidRPr="00F2441A">
          <w:rPr>
            <w:rStyle w:val="Hiperhivatkozs"/>
            <w:noProof/>
          </w:rPr>
          <w:t>14. számú melléklet: Felolvasólap (ajánlattételi szakasz)</w:t>
        </w:r>
        <w:r w:rsidR="000737C4">
          <w:rPr>
            <w:noProof/>
            <w:webHidden/>
          </w:rPr>
          <w:tab/>
        </w:r>
        <w:r w:rsidR="000737C4">
          <w:rPr>
            <w:noProof/>
            <w:webHidden/>
          </w:rPr>
          <w:fldChar w:fldCharType="begin"/>
        </w:r>
        <w:r w:rsidR="000737C4">
          <w:rPr>
            <w:noProof/>
            <w:webHidden/>
          </w:rPr>
          <w:instrText xml:space="preserve"> PAGEREF _Toc499710204 \h </w:instrText>
        </w:r>
        <w:r w:rsidR="000737C4">
          <w:rPr>
            <w:noProof/>
            <w:webHidden/>
          </w:rPr>
        </w:r>
        <w:r w:rsidR="000737C4">
          <w:rPr>
            <w:noProof/>
            <w:webHidden/>
          </w:rPr>
          <w:fldChar w:fldCharType="separate"/>
        </w:r>
        <w:r w:rsidR="00350DCE">
          <w:rPr>
            <w:noProof/>
            <w:webHidden/>
          </w:rPr>
          <w:t>85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5" w:history="1">
        <w:r w:rsidR="000737C4" w:rsidRPr="00F2441A">
          <w:rPr>
            <w:rStyle w:val="Hiperhivatkozs"/>
            <w:noProof/>
          </w:rPr>
          <w:t>15. számú melléklet: Árrészletező táblázat</w:t>
        </w:r>
        <w:r w:rsidR="000737C4">
          <w:rPr>
            <w:noProof/>
            <w:webHidden/>
          </w:rPr>
          <w:tab/>
        </w:r>
        <w:r w:rsidR="000737C4">
          <w:rPr>
            <w:noProof/>
            <w:webHidden/>
          </w:rPr>
          <w:fldChar w:fldCharType="begin"/>
        </w:r>
        <w:r w:rsidR="000737C4">
          <w:rPr>
            <w:noProof/>
            <w:webHidden/>
          </w:rPr>
          <w:instrText xml:space="preserve"> PAGEREF _Toc499710205 \h </w:instrText>
        </w:r>
        <w:r w:rsidR="000737C4">
          <w:rPr>
            <w:noProof/>
            <w:webHidden/>
          </w:rPr>
        </w:r>
        <w:r w:rsidR="000737C4">
          <w:rPr>
            <w:noProof/>
            <w:webHidden/>
          </w:rPr>
          <w:fldChar w:fldCharType="separate"/>
        </w:r>
        <w:r w:rsidR="00350DCE">
          <w:rPr>
            <w:noProof/>
            <w:webHidden/>
          </w:rPr>
          <w:t>86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6" w:history="1">
        <w:r w:rsidR="000737C4" w:rsidRPr="00F2441A">
          <w:rPr>
            <w:rStyle w:val="Hiperhivatkozs"/>
            <w:noProof/>
          </w:rPr>
          <w:t>16. sz. melléklet: Ajánlattevői nyilatkozat a Kbt. 66. § (2) bekezdése tekintetében</w:t>
        </w:r>
        <w:r w:rsidR="000737C4">
          <w:rPr>
            <w:noProof/>
            <w:webHidden/>
          </w:rPr>
          <w:tab/>
        </w:r>
        <w:r w:rsidR="000737C4">
          <w:rPr>
            <w:noProof/>
            <w:webHidden/>
          </w:rPr>
          <w:fldChar w:fldCharType="begin"/>
        </w:r>
        <w:r w:rsidR="000737C4">
          <w:rPr>
            <w:noProof/>
            <w:webHidden/>
          </w:rPr>
          <w:instrText xml:space="preserve"> PAGEREF _Toc499710206 \h </w:instrText>
        </w:r>
        <w:r w:rsidR="000737C4">
          <w:rPr>
            <w:noProof/>
            <w:webHidden/>
          </w:rPr>
        </w:r>
        <w:r w:rsidR="000737C4">
          <w:rPr>
            <w:noProof/>
            <w:webHidden/>
          </w:rPr>
          <w:fldChar w:fldCharType="separate"/>
        </w:r>
        <w:r w:rsidR="00350DCE">
          <w:rPr>
            <w:noProof/>
            <w:webHidden/>
          </w:rPr>
          <w:t>87</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7" w:history="1">
        <w:r w:rsidR="000737C4" w:rsidRPr="00F2441A">
          <w:rPr>
            <w:rStyle w:val="Hiperhivatkozs"/>
            <w:noProof/>
          </w:rPr>
          <w:t>17. sz. melléklet: Nyilatkozat a Kbt. 84. § (1) bekezdés d) pontja szerint a kizáró okok fenn nem állásáról</w:t>
        </w:r>
        <w:r w:rsidR="000737C4">
          <w:rPr>
            <w:noProof/>
            <w:webHidden/>
          </w:rPr>
          <w:tab/>
        </w:r>
        <w:r w:rsidR="000737C4">
          <w:rPr>
            <w:noProof/>
            <w:webHidden/>
          </w:rPr>
          <w:fldChar w:fldCharType="begin"/>
        </w:r>
        <w:r w:rsidR="000737C4">
          <w:rPr>
            <w:noProof/>
            <w:webHidden/>
          </w:rPr>
          <w:instrText xml:space="preserve"> PAGEREF _Toc499710207 \h </w:instrText>
        </w:r>
        <w:r w:rsidR="000737C4">
          <w:rPr>
            <w:noProof/>
            <w:webHidden/>
          </w:rPr>
        </w:r>
        <w:r w:rsidR="000737C4">
          <w:rPr>
            <w:noProof/>
            <w:webHidden/>
          </w:rPr>
          <w:fldChar w:fldCharType="separate"/>
        </w:r>
        <w:r w:rsidR="00350DCE">
          <w:rPr>
            <w:noProof/>
            <w:webHidden/>
          </w:rPr>
          <w:t>88</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8" w:history="1">
        <w:r w:rsidR="000737C4" w:rsidRPr="00F2441A">
          <w:rPr>
            <w:rStyle w:val="Hiperhivatkozs"/>
            <w:noProof/>
          </w:rPr>
          <w:t>18. sz. melléklet: Ajánlattevői nyilatkozat a szerződéstervezettel kapcsolatos módosítási javaslatokról</w:t>
        </w:r>
        <w:r w:rsidR="000737C4">
          <w:rPr>
            <w:noProof/>
            <w:webHidden/>
          </w:rPr>
          <w:tab/>
        </w:r>
        <w:r w:rsidR="000737C4">
          <w:rPr>
            <w:noProof/>
            <w:webHidden/>
          </w:rPr>
          <w:fldChar w:fldCharType="begin"/>
        </w:r>
        <w:r w:rsidR="000737C4">
          <w:rPr>
            <w:noProof/>
            <w:webHidden/>
          </w:rPr>
          <w:instrText xml:space="preserve"> PAGEREF _Toc499710208 \h </w:instrText>
        </w:r>
        <w:r w:rsidR="000737C4">
          <w:rPr>
            <w:noProof/>
            <w:webHidden/>
          </w:rPr>
        </w:r>
        <w:r w:rsidR="000737C4">
          <w:rPr>
            <w:noProof/>
            <w:webHidden/>
          </w:rPr>
          <w:fldChar w:fldCharType="separate"/>
        </w:r>
        <w:r w:rsidR="00350DCE">
          <w:rPr>
            <w:noProof/>
            <w:webHidden/>
          </w:rPr>
          <w:t>89</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09" w:history="1">
        <w:r w:rsidR="000737C4" w:rsidRPr="00F2441A">
          <w:rPr>
            <w:rStyle w:val="Hiperhivatkozs"/>
            <w:noProof/>
          </w:rPr>
          <w:t>19. sz. melléklet: Nyilatkozat üzleti titokról</w:t>
        </w:r>
        <w:r w:rsidR="000737C4">
          <w:rPr>
            <w:noProof/>
            <w:webHidden/>
          </w:rPr>
          <w:tab/>
        </w:r>
        <w:r w:rsidR="000737C4">
          <w:rPr>
            <w:noProof/>
            <w:webHidden/>
          </w:rPr>
          <w:fldChar w:fldCharType="begin"/>
        </w:r>
        <w:r w:rsidR="000737C4">
          <w:rPr>
            <w:noProof/>
            <w:webHidden/>
          </w:rPr>
          <w:instrText xml:space="preserve"> PAGEREF _Toc499710209 \h </w:instrText>
        </w:r>
        <w:r w:rsidR="000737C4">
          <w:rPr>
            <w:noProof/>
            <w:webHidden/>
          </w:rPr>
        </w:r>
        <w:r w:rsidR="000737C4">
          <w:rPr>
            <w:noProof/>
            <w:webHidden/>
          </w:rPr>
          <w:fldChar w:fldCharType="separate"/>
        </w:r>
        <w:r w:rsidR="00350DCE">
          <w:rPr>
            <w:noProof/>
            <w:webHidden/>
          </w:rPr>
          <w:t>90</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0" w:history="1">
        <w:r w:rsidR="000737C4" w:rsidRPr="00F2441A">
          <w:rPr>
            <w:rStyle w:val="Hiperhivatkozs"/>
            <w:noProof/>
          </w:rPr>
          <w:t>20. sz. melléklet: Nyilatkozat a változásbejegyzési eljárásról</w:t>
        </w:r>
        <w:r w:rsidR="000737C4">
          <w:rPr>
            <w:noProof/>
            <w:webHidden/>
          </w:rPr>
          <w:tab/>
        </w:r>
        <w:r w:rsidR="000737C4">
          <w:rPr>
            <w:noProof/>
            <w:webHidden/>
          </w:rPr>
          <w:fldChar w:fldCharType="begin"/>
        </w:r>
        <w:r w:rsidR="000737C4">
          <w:rPr>
            <w:noProof/>
            <w:webHidden/>
          </w:rPr>
          <w:instrText xml:space="preserve"> PAGEREF _Toc499710210 \h </w:instrText>
        </w:r>
        <w:r w:rsidR="000737C4">
          <w:rPr>
            <w:noProof/>
            <w:webHidden/>
          </w:rPr>
        </w:r>
        <w:r w:rsidR="000737C4">
          <w:rPr>
            <w:noProof/>
            <w:webHidden/>
          </w:rPr>
          <w:fldChar w:fldCharType="separate"/>
        </w:r>
        <w:r w:rsidR="00350DCE">
          <w:rPr>
            <w:noProof/>
            <w:webHidden/>
          </w:rPr>
          <w:t>91</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1" w:history="1">
        <w:r w:rsidR="000737C4" w:rsidRPr="00F2441A">
          <w:rPr>
            <w:rStyle w:val="Hiperhivatkozs"/>
            <w:noProof/>
          </w:rPr>
          <w:t>21. sz. melléklet: Nyilatkozat a felelős fordításról</w:t>
        </w:r>
        <w:r w:rsidR="000737C4">
          <w:rPr>
            <w:noProof/>
            <w:webHidden/>
          </w:rPr>
          <w:tab/>
        </w:r>
        <w:r w:rsidR="000737C4">
          <w:rPr>
            <w:noProof/>
            <w:webHidden/>
          </w:rPr>
          <w:fldChar w:fldCharType="begin"/>
        </w:r>
        <w:r w:rsidR="000737C4">
          <w:rPr>
            <w:noProof/>
            <w:webHidden/>
          </w:rPr>
          <w:instrText xml:space="preserve"> PAGEREF _Toc499710211 \h </w:instrText>
        </w:r>
        <w:r w:rsidR="000737C4">
          <w:rPr>
            <w:noProof/>
            <w:webHidden/>
          </w:rPr>
        </w:r>
        <w:r w:rsidR="000737C4">
          <w:rPr>
            <w:noProof/>
            <w:webHidden/>
          </w:rPr>
          <w:fldChar w:fldCharType="separate"/>
        </w:r>
        <w:r w:rsidR="00350DCE">
          <w:rPr>
            <w:noProof/>
            <w:webHidden/>
          </w:rPr>
          <w:t>92</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2" w:history="1">
        <w:r w:rsidR="000737C4" w:rsidRPr="00F2441A">
          <w:rPr>
            <w:rStyle w:val="Hiperhivatkozs"/>
            <w:noProof/>
          </w:rPr>
          <w:t>22. sz. melléklet: Nyilatkozat a papír alapú és az elektronikus példány egyezőségéről</w:t>
        </w:r>
        <w:r w:rsidR="000737C4">
          <w:rPr>
            <w:noProof/>
            <w:webHidden/>
          </w:rPr>
          <w:tab/>
        </w:r>
        <w:r w:rsidR="000737C4">
          <w:rPr>
            <w:noProof/>
            <w:webHidden/>
          </w:rPr>
          <w:fldChar w:fldCharType="begin"/>
        </w:r>
        <w:r w:rsidR="000737C4">
          <w:rPr>
            <w:noProof/>
            <w:webHidden/>
          </w:rPr>
          <w:instrText xml:space="preserve"> PAGEREF _Toc499710212 \h </w:instrText>
        </w:r>
        <w:r w:rsidR="000737C4">
          <w:rPr>
            <w:noProof/>
            <w:webHidden/>
          </w:rPr>
        </w:r>
        <w:r w:rsidR="000737C4">
          <w:rPr>
            <w:noProof/>
            <w:webHidden/>
          </w:rPr>
          <w:fldChar w:fldCharType="separate"/>
        </w:r>
        <w:r w:rsidR="00350DCE">
          <w:rPr>
            <w:noProof/>
            <w:webHidden/>
          </w:rPr>
          <w:t>93</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3" w:history="1">
        <w:r w:rsidR="000737C4" w:rsidRPr="00F2441A">
          <w:rPr>
            <w:rStyle w:val="Hiperhivatkozs"/>
            <w:noProof/>
          </w:rPr>
          <w:t>23. sz. melléklet: NYILATKOZAT ÁTLÁTHATÓSÁGRÓL</w:t>
        </w:r>
        <w:r w:rsidR="000737C4">
          <w:rPr>
            <w:noProof/>
            <w:webHidden/>
          </w:rPr>
          <w:tab/>
        </w:r>
        <w:r w:rsidR="000737C4">
          <w:rPr>
            <w:noProof/>
            <w:webHidden/>
          </w:rPr>
          <w:fldChar w:fldCharType="begin"/>
        </w:r>
        <w:r w:rsidR="000737C4">
          <w:rPr>
            <w:noProof/>
            <w:webHidden/>
          </w:rPr>
          <w:instrText xml:space="preserve"> PAGEREF _Toc499710213 \h </w:instrText>
        </w:r>
        <w:r w:rsidR="000737C4">
          <w:rPr>
            <w:noProof/>
            <w:webHidden/>
          </w:rPr>
        </w:r>
        <w:r w:rsidR="000737C4">
          <w:rPr>
            <w:noProof/>
            <w:webHidden/>
          </w:rPr>
          <w:fldChar w:fldCharType="separate"/>
        </w:r>
        <w:r w:rsidR="00350DCE">
          <w:rPr>
            <w:noProof/>
            <w:webHidden/>
          </w:rPr>
          <w:t>94</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4" w:history="1">
        <w:r w:rsidR="000737C4" w:rsidRPr="00F2441A">
          <w:rPr>
            <w:rStyle w:val="Hiperhivatkozs"/>
            <w:noProof/>
          </w:rPr>
          <w:t>24. sz. melléklet: Nyilatkozat a Kbt. 62. § (1) bekezdés k) pont kb) alpontja tekintetében</w:t>
        </w:r>
        <w:r w:rsidR="000737C4">
          <w:rPr>
            <w:noProof/>
            <w:webHidden/>
          </w:rPr>
          <w:tab/>
        </w:r>
        <w:r w:rsidR="000737C4">
          <w:rPr>
            <w:noProof/>
            <w:webHidden/>
          </w:rPr>
          <w:fldChar w:fldCharType="begin"/>
        </w:r>
        <w:r w:rsidR="000737C4">
          <w:rPr>
            <w:noProof/>
            <w:webHidden/>
          </w:rPr>
          <w:instrText xml:space="preserve"> PAGEREF _Toc499710214 \h </w:instrText>
        </w:r>
        <w:r w:rsidR="000737C4">
          <w:rPr>
            <w:noProof/>
            <w:webHidden/>
          </w:rPr>
        </w:r>
        <w:r w:rsidR="000737C4">
          <w:rPr>
            <w:noProof/>
            <w:webHidden/>
          </w:rPr>
          <w:fldChar w:fldCharType="separate"/>
        </w:r>
        <w:r w:rsidR="00350DCE">
          <w:rPr>
            <w:noProof/>
            <w:webHidden/>
          </w:rPr>
          <w:t>95</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5" w:history="1">
        <w:r w:rsidR="000737C4" w:rsidRPr="00F2441A">
          <w:rPr>
            <w:rStyle w:val="Hiperhivatkozs"/>
            <w:noProof/>
          </w:rPr>
          <w:t>25. sz. melléklet: Nyilatkozat a Kbt. 62. § (1) bekezdés k) pont kc) alpontja tekintetében</w:t>
        </w:r>
        <w:r w:rsidR="000737C4">
          <w:rPr>
            <w:noProof/>
            <w:webHidden/>
          </w:rPr>
          <w:tab/>
        </w:r>
        <w:r w:rsidR="000737C4">
          <w:rPr>
            <w:noProof/>
            <w:webHidden/>
          </w:rPr>
          <w:fldChar w:fldCharType="begin"/>
        </w:r>
        <w:r w:rsidR="000737C4">
          <w:rPr>
            <w:noProof/>
            <w:webHidden/>
          </w:rPr>
          <w:instrText xml:space="preserve"> PAGEREF _Toc499710215 \h </w:instrText>
        </w:r>
        <w:r w:rsidR="000737C4">
          <w:rPr>
            <w:noProof/>
            <w:webHidden/>
          </w:rPr>
        </w:r>
        <w:r w:rsidR="000737C4">
          <w:rPr>
            <w:noProof/>
            <w:webHidden/>
          </w:rPr>
          <w:fldChar w:fldCharType="separate"/>
        </w:r>
        <w:r w:rsidR="00350DCE">
          <w:rPr>
            <w:noProof/>
            <w:webHidden/>
          </w:rPr>
          <w:t>96</w:t>
        </w:r>
        <w:r w:rsidR="000737C4">
          <w:rPr>
            <w:noProof/>
            <w:webHidden/>
          </w:rPr>
          <w:fldChar w:fldCharType="end"/>
        </w:r>
      </w:hyperlink>
    </w:p>
    <w:p w:rsidR="000737C4" w:rsidRDefault="0048460E">
      <w:pPr>
        <w:pStyle w:val="TJ3"/>
        <w:tabs>
          <w:tab w:val="right" w:leader="dot" w:pos="9060"/>
        </w:tabs>
        <w:rPr>
          <w:rFonts w:asciiTheme="minorHAnsi" w:eastAsiaTheme="minorEastAsia" w:hAnsiTheme="minorHAnsi" w:cstheme="minorBidi"/>
          <w:noProof/>
          <w:lang w:eastAsia="hu-HU"/>
        </w:rPr>
      </w:pPr>
      <w:hyperlink w:anchor="_Toc499710216" w:history="1">
        <w:r w:rsidR="000737C4" w:rsidRPr="00F2441A">
          <w:rPr>
            <w:rStyle w:val="Hiperhivatkozs"/>
            <w:noProof/>
          </w:rPr>
          <w:t>26. sz. melléklet: Referencia nyilatkozat</w:t>
        </w:r>
        <w:r w:rsidR="000737C4">
          <w:rPr>
            <w:noProof/>
            <w:webHidden/>
          </w:rPr>
          <w:tab/>
        </w:r>
        <w:r w:rsidR="000737C4">
          <w:rPr>
            <w:noProof/>
            <w:webHidden/>
          </w:rPr>
          <w:fldChar w:fldCharType="begin"/>
        </w:r>
        <w:r w:rsidR="000737C4">
          <w:rPr>
            <w:noProof/>
            <w:webHidden/>
          </w:rPr>
          <w:instrText xml:space="preserve"> PAGEREF _Toc499710216 \h </w:instrText>
        </w:r>
        <w:r w:rsidR="000737C4">
          <w:rPr>
            <w:noProof/>
            <w:webHidden/>
          </w:rPr>
        </w:r>
        <w:r w:rsidR="000737C4">
          <w:rPr>
            <w:noProof/>
            <w:webHidden/>
          </w:rPr>
          <w:fldChar w:fldCharType="separate"/>
        </w:r>
        <w:r w:rsidR="00350DCE">
          <w:rPr>
            <w:noProof/>
            <w:webHidden/>
          </w:rPr>
          <w:t>97</w:t>
        </w:r>
        <w:r w:rsidR="000737C4">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99710153"/>
      <w:r w:rsidRPr="004D54F7">
        <w:t xml:space="preserve">I. </w:t>
      </w:r>
      <w:r>
        <w:t>Útmutató</w:t>
      </w:r>
      <w:bookmarkEnd w:id="1"/>
    </w:p>
    <w:p w:rsidR="00336336" w:rsidRPr="004D54F7" w:rsidRDefault="00336336" w:rsidP="004D54F7">
      <w:pPr>
        <w:pStyle w:val="Cmsor2"/>
      </w:pPr>
      <w:bookmarkStart w:id="2" w:name="_Toc499710154"/>
      <w:r w:rsidRPr="004D54F7">
        <w:t>A) Útmutató a részvételre jelentkezők részére</w:t>
      </w:r>
      <w:bookmarkEnd w:id="2"/>
    </w:p>
    <w:p w:rsidR="00336336" w:rsidRDefault="00336336" w:rsidP="004D54F7">
      <w:pPr>
        <w:pStyle w:val="Cmsor3"/>
      </w:pPr>
      <w:bookmarkStart w:id="3" w:name="_Toc499710155"/>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99710156"/>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 részvételi felhívás közzétételének időpontjától, k</w:t>
      </w:r>
      <w:r w:rsidR="001D517D">
        <w:rPr>
          <w:rFonts w:ascii="Times New Roman" w:hAnsi="Times New Roman"/>
        </w:rPr>
        <w:t>orlát</w:t>
      </w:r>
      <w:r w:rsidR="001E537B">
        <w:rPr>
          <w:rFonts w:ascii="Times New Roman" w:hAnsi="Times New Roman"/>
        </w:rPr>
        <w:t>lanul</w:t>
      </w:r>
      <w:r>
        <w:rPr>
          <w:rFonts w:ascii="Times New Roman" w:hAnsi="Times New Roman"/>
        </w:rPr>
        <w:t xml:space="preserve">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1F3FE8">
        <w:rPr>
          <w:rFonts w:ascii="Times New Roman" w:hAnsi="Times New Roman"/>
          <w:highlight w:val="yellow"/>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99710157"/>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99710158"/>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99710159"/>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30720E" w:rsidRDefault="0030720E" w:rsidP="008C0069">
      <w:pPr>
        <w:spacing w:after="0"/>
        <w:jc w:val="both"/>
        <w:rPr>
          <w:rFonts w:ascii="Times New Roman" w:hAnsi="Times New Roman"/>
          <w:b/>
        </w:rPr>
      </w:pPr>
    </w:p>
    <w:p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referenciá(k)ról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0720E" w:rsidRPr="00AB16AC" w:rsidRDefault="0030720E"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99710160"/>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rsidR="00644F7B" w:rsidRDefault="00644F7B" w:rsidP="006C1622">
      <w:pPr>
        <w:jc w:val="both"/>
      </w:pPr>
    </w:p>
    <w:p w:rsidR="00336336" w:rsidRPr="004D54F7" w:rsidRDefault="00336336" w:rsidP="004D54F7">
      <w:pPr>
        <w:pStyle w:val="Cmsor3"/>
        <w:rPr>
          <w:b w:val="0"/>
          <w:iCs/>
        </w:rPr>
      </w:pPr>
      <w:bookmarkStart w:id="9" w:name="_Toc499710161"/>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99710162"/>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99710163"/>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6E738E">
        <w:rPr>
          <w:rFonts w:ascii="Times New Roman" w:hAnsi="Times New Roman"/>
        </w:rPr>
        <w:t>129-es</w:t>
      </w:r>
      <w:r w:rsidRPr="004D54F7">
        <w:rPr>
          <w:rFonts w:ascii="Times New Roman" w:hAnsi="Times New Roman"/>
        </w:rPr>
        <w:t xml:space="preserve"> iroda</w:t>
      </w:r>
    </w:p>
    <w:p w:rsidR="00336336" w:rsidRPr="004D54F7" w:rsidRDefault="00336336" w:rsidP="004D54F7">
      <w:pPr>
        <w:spacing w:after="0"/>
        <w:rPr>
          <w:rFonts w:ascii="Times New Roman" w:hAnsi="Times New Roman"/>
        </w:rPr>
      </w:pPr>
      <w:r w:rsidRPr="004D54F7">
        <w:rPr>
          <w:rFonts w:ascii="Times New Roman" w:hAnsi="Times New Roman"/>
        </w:rPr>
        <w:t>Címzett</w:t>
      </w:r>
      <w:r w:rsidRPr="006E738E">
        <w:rPr>
          <w:rFonts w:ascii="Times New Roman" w:hAnsi="Times New Roman"/>
        </w:rPr>
        <w:t xml:space="preserve">: </w:t>
      </w:r>
      <w:r w:rsidR="006E738E" w:rsidRPr="008A1D4C">
        <w:rPr>
          <w:rFonts w:ascii="Times New Roman" w:hAnsi="Times New Roman"/>
        </w:rPr>
        <w:t>Csontos</w:t>
      </w:r>
      <w:r w:rsidR="006E738E" w:rsidRPr="00A76824">
        <w:rPr>
          <w:rFonts w:ascii="Times New Roman" w:hAnsi="Times New Roman"/>
        </w:rPr>
        <w:t xml:space="preserve"> József</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1E537B" w:rsidRPr="001D517D">
        <w:rPr>
          <w:rFonts w:ascii="Times New Roman" w:hAnsi="Times New Roman"/>
          <w:b/>
        </w:rPr>
        <w:t>IC+70 sorozatgyártás projekt</w:t>
      </w:r>
      <w:r w:rsidR="001E537B">
        <w:rPr>
          <w:rFonts w:ascii="Times New Roman" w:hAnsi="Times New Roman"/>
          <w:b/>
        </w:rPr>
        <w:t xml:space="preserve"> </w:t>
      </w:r>
      <w:r w:rsidR="001E537B" w:rsidRPr="001D517D">
        <w:rPr>
          <w:rFonts w:ascii="Times New Roman" w:hAnsi="Times New Roman"/>
          <w:b/>
        </w:rPr>
        <w:t>-</w:t>
      </w:r>
      <w:r w:rsidR="001E537B">
        <w:rPr>
          <w:rFonts w:ascii="Times New Roman" w:hAnsi="Times New Roman"/>
          <w:b/>
        </w:rPr>
        <w:t xml:space="preserve"> Poggyásztartók </w:t>
      </w:r>
      <w:r w:rsidR="001E537B" w:rsidRPr="001D517D">
        <w:rPr>
          <w:rFonts w:ascii="Times New Roman" w:hAnsi="Times New Roman"/>
          <w:b/>
        </w:rPr>
        <w:t>beszerzése Többcélú teres kocsihoz</w:t>
      </w:r>
      <w:r w:rsidR="006E738E">
        <w:rPr>
          <w:rFonts w:ascii="Times New Roman" w:hAnsi="Times New Roman"/>
          <w:b/>
        </w:rPr>
        <w:t>”</w:t>
      </w:r>
      <w:r w:rsidR="00961F56" w:rsidRPr="00A25880">
        <w:rPr>
          <w:rFonts w:ascii="Times New Roman" w:hAnsi="Times New Roman"/>
          <w:b/>
          <w:i/>
          <w:color w:val="000000"/>
          <w:lang w:eastAsia="hu-HU"/>
        </w:rPr>
        <w:t xml:space="preserve"> „Határidő (</w:t>
      </w:r>
      <w:r w:rsidR="00961F56" w:rsidRPr="00A25880">
        <w:rPr>
          <w:rFonts w:ascii="Times New Roman" w:hAnsi="Times New Roman"/>
          <w:b/>
          <w:i/>
          <w:color w:val="000000"/>
          <w:highlight w:val="yellow"/>
          <w:lang w:eastAsia="hu-HU"/>
        </w:rPr>
        <w:t>201</w:t>
      </w:r>
      <w:r w:rsidR="00C23F18">
        <w:rPr>
          <w:rFonts w:ascii="Times New Roman" w:hAnsi="Times New Roman"/>
          <w:b/>
          <w:i/>
          <w:color w:val="000000"/>
          <w:highlight w:val="yellow"/>
          <w:lang w:eastAsia="hu-HU"/>
        </w:rPr>
        <w:t>…</w:t>
      </w:r>
      <w:r w:rsidR="00961F56" w:rsidRPr="00A25880">
        <w:rPr>
          <w:rFonts w:ascii="Times New Roman" w:hAnsi="Times New Roman"/>
          <w:b/>
          <w:i/>
          <w:color w:val="000000"/>
          <w:highlight w:val="yellow"/>
          <w:lang w:eastAsia="hu-HU"/>
        </w:rPr>
        <w:t xml:space="preserve">. hónap. </w:t>
      </w:r>
      <w:r w:rsidR="00961F56" w:rsidRPr="000F1293">
        <w:rPr>
          <w:rFonts w:ascii="Times New Roman" w:hAnsi="Times New Roman"/>
          <w:b/>
          <w:i/>
          <w:color w:val="000000"/>
          <w:highlight w:val="yellow"/>
          <w:lang w:eastAsia="hu-HU"/>
        </w:rPr>
        <w:t>nap</w:t>
      </w:r>
      <w:r w:rsidR="000F1293" w:rsidRPr="000F1293">
        <w:rPr>
          <w:rFonts w:ascii="Times New Roman" w:hAnsi="Times New Roman"/>
          <w:b/>
          <w:i/>
          <w:color w:val="000000"/>
          <w:highlight w:val="yellow"/>
          <w:lang w:eastAsia="hu-HU"/>
        </w:rPr>
        <w:t xml:space="preserve"> ..:…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265B25" w:rsidRDefault="00265B25" w:rsidP="00265B25">
      <w:pPr>
        <w:pStyle w:val="Cmsor3"/>
      </w:pPr>
      <w:bookmarkStart w:id="12" w:name="_Toc499710164"/>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99710165"/>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99710166"/>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077119" w:rsidRDefault="00555C86" w:rsidP="00C03942">
      <w:pPr>
        <w:pStyle w:val="Cmsor3"/>
        <w:jc w:val="both"/>
      </w:pPr>
      <w:bookmarkStart w:id="15" w:name="_Toc499710167"/>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rsidR="00555C86" w:rsidRPr="00077119" w:rsidRDefault="00555C86" w:rsidP="00555C86">
      <w:pPr>
        <w:spacing w:after="0"/>
        <w:jc w:val="both"/>
        <w:rPr>
          <w:rFonts w:ascii="Times New Roman" w:hAnsi="Times New Roman"/>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pont P/1. követelmény: </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részvételi 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nem Magyarországon letelepedett ajánlattevő esetén üzleti évenként a mérlegfordulónap megjelölésével.</w:t>
      </w:r>
    </w:p>
    <w:p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Részvételre jelentkezőnek az előző három, mérlegfordulónappal lezárt üzleti év közül elegendő azon üzleti év/évek árbevételéről nyilatkoznia amellyel/amelyekkel a minimumkövetelménynek való megfelelést igazolni tudja.</w:t>
      </w:r>
    </w:p>
    <w:p w:rsidR="00555C86" w:rsidRPr="00077119" w:rsidRDefault="00555C86" w:rsidP="00555C86">
      <w:pPr>
        <w:spacing w:after="0"/>
        <w:jc w:val="both"/>
        <w:rPr>
          <w:rFonts w:ascii="Times New Roman" w:hAnsi="Times New Roman"/>
          <w:sz w:val="24"/>
          <w:szCs w:val="24"/>
        </w:rPr>
      </w:pP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Részvételi felhívás III.1.3. pont M/1. követelmény:</w:t>
      </w:r>
    </w:p>
    <w:p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CB5DF3">
        <w:rPr>
          <w:rFonts w:ascii="Times New Roman" w:hAnsi="Times New Roman"/>
          <w:sz w:val="24"/>
          <w:szCs w:val="24"/>
        </w:rPr>
        <w:t xml:space="preserve"> </w:t>
      </w:r>
      <w:r w:rsidR="00CB5DF3" w:rsidRPr="006E738E">
        <w:rPr>
          <w:rFonts w:ascii="Times New Roman" w:hAnsi="Times New Roman"/>
          <w:sz w:val="24"/>
          <w:szCs w:val="24"/>
        </w:rPr>
        <w:t xml:space="preserve">(A leírásból egyértelműen derüljön ki, hogy a referencia tárgya </w:t>
      </w:r>
      <w:r w:rsidR="00CB5DF3" w:rsidRPr="006E738E">
        <w:rPr>
          <w:rFonts w:ascii="Times New Roman" w:hAnsi="Times New Roman"/>
          <w:b/>
          <w:i/>
          <w:sz w:val="24"/>
          <w:szCs w:val="24"/>
        </w:rPr>
        <w:t xml:space="preserve">szállítás </w:t>
      </w:r>
      <w:r w:rsidR="00CB5DF3" w:rsidRPr="006E738E">
        <w:rPr>
          <w:rFonts w:ascii="Times New Roman" w:hAnsi="Times New Roman"/>
          <w:sz w:val="24"/>
          <w:szCs w:val="24"/>
        </w:rPr>
        <w:t>volt.)</w:t>
      </w:r>
      <w:r w:rsidR="000D6A20" w:rsidRPr="006E738E">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az „összegek” oszl</w:t>
      </w:r>
      <w:r w:rsidR="006E738E">
        <w:rPr>
          <w:rFonts w:ascii="Times New Roman" w:hAnsi="Times New Roman"/>
          <w:sz w:val="24"/>
          <w:szCs w:val="24"/>
        </w:rPr>
        <w:t>opban: teljesített szállításért</w:t>
      </w:r>
      <w:r w:rsidRPr="00077119">
        <w:rPr>
          <w:rFonts w:ascii="Times New Roman" w:hAnsi="Times New Roman"/>
          <w:sz w:val="24"/>
          <w:szCs w:val="24"/>
        </w:rPr>
        <w:t xml:space="preserve"> kapott nettó ellenszolgáltatás összege (saját teljesítés </w:t>
      </w:r>
      <w:r w:rsidR="00AB6FB9" w:rsidRPr="00077119">
        <w:rPr>
          <w:rFonts w:ascii="Times New Roman" w:hAnsi="Times New Roman"/>
          <w:sz w:val="24"/>
          <w:szCs w:val="24"/>
        </w:rPr>
        <w:t xml:space="preserve">értéke </w:t>
      </w:r>
      <w:r w:rsidRPr="00077119">
        <w:rPr>
          <w:rFonts w:ascii="Times New Roman" w:hAnsi="Times New Roman"/>
          <w:sz w:val="24"/>
          <w:szCs w:val="24"/>
        </w:rPr>
        <w:t>a vizsgált időszak vonatkozásában)</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„dátumok” oszlopban: a referencia </w:t>
      </w:r>
      <w:r w:rsidR="00CD6456" w:rsidRPr="006E738E">
        <w:rPr>
          <w:rFonts w:ascii="Times New Roman" w:hAnsi="Times New Roman"/>
          <w:sz w:val="24"/>
          <w:szCs w:val="24"/>
        </w:rPr>
        <w:t>teljesítésének</w:t>
      </w:r>
      <w:r w:rsidR="00077119" w:rsidRPr="006E738E">
        <w:rPr>
          <w:rFonts w:ascii="Times New Roman" w:hAnsi="Times New Roman"/>
          <w:sz w:val="24"/>
          <w:szCs w:val="24"/>
        </w:rPr>
        <w:t xml:space="preserve"> kezdő és befejező</w:t>
      </w:r>
      <w:r w:rsidR="00077119">
        <w:rPr>
          <w:rFonts w:ascii="Times New Roman" w:hAnsi="Times New Roman"/>
          <w:sz w:val="24"/>
          <w:szCs w:val="24"/>
        </w:rPr>
        <w:t xml:space="preserve"> </w:t>
      </w:r>
      <w:r w:rsidRPr="00077119">
        <w:rPr>
          <w:rFonts w:ascii="Times New Roman" w:hAnsi="Times New Roman"/>
          <w:sz w:val="24"/>
          <w:szCs w:val="24"/>
        </w:rPr>
        <w:t>időpontja (év, hónap, nap pontossággal)</w:t>
      </w:r>
      <w:r w:rsidR="0009494C" w:rsidRPr="00077119">
        <w:rPr>
          <w:rFonts w:ascii="Times New Roman" w:hAnsi="Times New Roman"/>
          <w:sz w:val="24"/>
          <w:szCs w:val="24"/>
        </w:rPr>
        <w:t>;</w:t>
      </w:r>
    </w:p>
    <w:p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rsidR="00555C86" w:rsidRPr="00077119" w:rsidRDefault="00555C86" w:rsidP="00555C86">
      <w:pPr>
        <w:jc w:val="both"/>
        <w:rPr>
          <w:rFonts w:ascii="Times New Roman" w:hAnsi="Times New Roman"/>
          <w:sz w:val="24"/>
          <w:szCs w:val="24"/>
        </w:rPr>
      </w:pPr>
    </w:p>
    <w:p w:rsidR="00336336" w:rsidRPr="004D54F7" w:rsidRDefault="00336336" w:rsidP="004D54F7">
      <w:pPr>
        <w:pStyle w:val="Cmsor3"/>
        <w:rPr>
          <w:b w:val="0"/>
          <w:iCs/>
        </w:rPr>
      </w:pPr>
      <w:bookmarkStart w:id="16" w:name="_Toc499710168"/>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99710169"/>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rsidR="00F900D9" w:rsidRPr="00967B4D" w:rsidRDefault="00EA5312" w:rsidP="001D517D">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esetkört </w:t>
      </w:r>
      <w:r w:rsidRPr="006E738E">
        <w:rPr>
          <w:rFonts w:ascii="Times New Roman" w:hAnsi="Times New Roman"/>
        </w:rPr>
        <w:t>nem alkalmazza.</w:t>
      </w:r>
    </w:p>
    <w:p w:rsidR="000C56D9" w:rsidRDefault="00555C86" w:rsidP="00967B4D">
      <w:pPr>
        <w:pStyle w:val="Cmsor3"/>
      </w:pPr>
      <w:bookmarkStart w:id="18" w:name="_Toc499710170"/>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p>
    <w:p w:rsidR="00336336" w:rsidRPr="004D54F7" w:rsidRDefault="00336336">
      <w:pPr>
        <w:pStyle w:val="Cmsor2"/>
      </w:pPr>
      <w:bookmarkStart w:id="19" w:name="_Toc499710171"/>
      <w:r w:rsidRPr="004D54F7">
        <w:t>B) Útmutató az ajánlattevők részére</w:t>
      </w:r>
      <w:bookmarkEnd w:id="19"/>
    </w:p>
    <w:p w:rsidR="00336336" w:rsidRPr="004D54F7" w:rsidRDefault="00336336" w:rsidP="004D54F7">
      <w:pPr>
        <w:pStyle w:val="Cmsor3"/>
      </w:pPr>
      <w:bookmarkStart w:id="20" w:name="_Toc412642440"/>
      <w:bookmarkStart w:id="21" w:name="_Toc499710172"/>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99710173"/>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99710174"/>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99710175"/>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99710176"/>
      <w:r w:rsidRPr="004D54F7">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09161E" w:rsidRDefault="006E738E" w:rsidP="004D54F7">
      <w:pPr>
        <w:pStyle w:val="Listaszerbekezds"/>
        <w:widowControl/>
        <w:numPr>
          <w:ilvl w:val="0"/>
          <w:numId w:val="11"/>
        </w:numPr>
        <w:adjustRightInd/>
        <w:spacing w:line="276" w:lineRule="auto"/>
        <w:contextualSpacing/>
        <w:jc w:val="left"/>
        <w:textAlignment w:val="auto"/>
        <w:rPr>
          <w:sz w:val="22"/>
          <w:szCs w:val="22"/>
        </w:rPr>
      </w:pPr>
      <w:r w:rsidRPr="00C22FA2">
        <w:rPr>
          <w:sz w:val="22"/>
          <w:szCs w:val="22"/>
        </w:rPr>
        <w:t>kitöltött</w:t>
      </w:r>
      <w:r w:rsidRPr="0086391B">
        <w:rPr>
          <w:sz w:val="22"/>
          <w:szCs w:val="22"/>
        </w:rPr>
        <w:t xml:space="preserve"> „</w:t>
      </w:r>
      <w:r w:rsidRPr="0086391B">
        <w:rPr>
          <w:i/>
          <w:sz w:val="22"/>
          <w:szCs w:val="22"/>
        </w:rPr>
        <w:t>Árrészletező táblázat</w:t>
      </w:r>
      <w:r w:rsidRPr="0086391B">
        <w:rPr>
          <w:sz w:val="22"/>
          <w:szCs w:val="22"/>
        </w:rPr>
        <w:t>” (.xls formátumban is)</w:t>
      </w:r>
      <w:r>
        <w:rPr>
          <w:sz w:val="22"/>
          <w:szCs w:val="22"/>
        </w:rPr>
        <w:t>, megjelölve a megajánlott szállítási határidőt is</w:t>
      </w:r>
    </w:p>
    <w:p w:rsidR="00336336" w:rsidRPr="004D54F7" w:rsidRDefault="00336336" w:rsidP="004D54F7">
      <w:pPr>
        <w:numPr>
          <w:ilvl w:val="0"/>
          <w:numId w:val="11"/>
        </w:numPr>
        <w:spacing w:after="0"/>
        <w:jc w:val="both"/>
        <w:rPr>
          <w:rFonts w:ascii="Times New Roman" w:hAnsi="Times New Roman"/>
        </w:rPr>
      </w:pPr>
      <w:r w:rsidRPr="006E738E">
        <w:rPr>
          <w:rFonts w:ascii="Times New Roman" w:hAnsi="Times New Roman"/>
        </w:rPr>
        <w:t>az ajánlattételi felhívás</w:t>
      </w:r>
      <w:r w:rsidR="005961AD" w:rsidRPr="006E738E">
        <w:rPr>
          <w:rFonts w:ascii="Times New Roman" w:hAnsi="Times New Roman"/>
        </w:rPr>
        <w:t xml:space="preserve"> szerinti</w:t>
      </w:r>
      <w:r w:rsidRPr="006E738E">
        <w:rPr>
          <w:rFonts w:ascii="Times New Roman" w:hAnsi="Times New Roman"/>
        </w:rPr>
        <w:t xml:space="preserve"> nyilatkozatok</w:t>
      </w:r>
      <w:r w:rsidR="005961AD" w:rsidRPr="006E738E">
        <w:rPr>
          <w:rFonts w:ascii="Times New Roman" w:hAnsi="Times New Roman"/>
        </w:rPr>
        <w:t>at</w:t>
      </w:r>
      <w:r w:rsidRPr="006E738E">
        <w:rPr>
          <w:rFonts w:ascii="Times New Roman" w:hAnsi="Times New Roman"/>
        </w:rPr>
        <w:t>, dokumentumok</w:t>
      </w:r>
      <w:r w:rsidR="005961AD" w:rsidRPr="006E738E">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8" w:name="_Toc499710177"/>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6E738E">
        <w:rPr>
          <w:rFonts w:ascii="Times New Roman" w:hAnsi="Times New Roman"/>
        </w:rPr>
        <w:t xml:space="preserve">129-es </w:t>
      </w:r>
      <w:r w:rsidRPr="004D54F7">
        <w:rPr>
          <w:rFonts w:ascii="Times New Roman" w:hAnsi="Times New Roman"/>
        </w:rPr>
        <w:t xml:space="preserve"> iroda</w:t>
      </w:r>
    </w:p>
    <w:p w:rsidR="00FC48DE" w:rsidRDefault="00FC48DE" w:rsidP="00FC48DE">
      <w:pPr>
        <w:spacing w:after="0"/>
        <w:rPr>
          <w:rFonts w:ascii="Times New Roman" w:hAnsi="Times New Roman"/>
        </w:rPr>
      </w:pPr>
      <w:r w:rsidRPr="004D54F7">
        <w:rPr>
          <w:rFonts w:ascii="Times New Roman" w:hAnsi="Times New Roman"/>
        </w:rPr>
        <w:t>Címzett</w:t>
      </w:r>
      <w:r w:rsidR="006E738E">
        <w:rPr>
          <w:rFonts w:ascii="Times New Roman" w:hAnsi="Times New Roman"/>
        </w:rPr>
        <w:t>:</w:t>
      </w:r>
      <w:r w:rsidR="006E738E" w:rsidRPr="006E738E">
        <w:rPr>
          <w:rFonts w:ascii="Times New Roman" w:hAnsi="Times New Roman"/>
        </w:rPr>
        <w:t xml:space="preserve"> </w:t>
      </w:r>
      <w:r w:rsidR="006E738E">
        <w:rPr>
          <w:rFonts w:ascii="Times New Roman" w:hAnsi="Times New Roman"/>
        </w:rPr>
        <w:t>Csontos József</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8072A" w:rsidRPr="0008072A">
        <w:rPr>
          <w:rFonts w:ascii="Times New Roman" w:hAnsi="Times New Roman"/>
          <w:b/>
        </w:rPr>
        <w:t xml:space="preserve"> </w:t>
      </w:r>
      <w:r w:rsidR="001E537B" w:rsidRPr="001D517D">
        <w:rPr>
          <w:rFonts w:ascii="Times New Roman" w:hAnsi="Times New Roman"/>
          <w:b/>
        </w:rPr>
        <w:t>IC+70 sorozatgyártás projekt</w:t>
      </w:r>
      <w:r w:rsidR="001E537B">
        <w:rPr>
          <w:rFonts w:ascii="Times New Roman" w:hAnsi="Times New Roman"/>
          <w:b/>
        </w:rPr>
        <w:t xml:space="preserve"> </w:t>
      </w:r>
      <w:r w:rsidR="001E537B" w:rsidRPr="001D517D">
        <w:rPr>
          <w:rFonts w:ascii="Times New Roman" w:hAnsi="Times New Roman"/>
          <w:b/>
        </w:rPr>
        <w:t>-</w:t>
      </w:r>
      <w:r w:rsidR="001E537B">
        <w:rPr>
          <w:rFonts w:ascii="Times New Roman" w:hAnsi="Times New Roman"/>
          <w:b/>
        </w:rPr>
        <w:t xml:space="preserve"> Poggyásztartók </w:t>
      </w:r>
      <w:r w:rsidR="001E537B" w:rsidRPr="001D517D">
        <w:rPr>
          <w:rFonts w:ascii="Times New Roman" w:hAnsi="Times New Roman"/>
          <w:b/>
        </w:rPr>
        <w:t>beszerzése Többcélú teres kocsihoz</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r w:rsidR="00C23F18">
        <w:rPr>
          <w:rFonts w:ascii="Times New Roman" w:hAnsi="Times New Roman"/>
          <w:b/>
          <w:i/>
          <w:highlight w:val="yellow"/>
        </w:rPr>
        <w:t>…</w:t>
      </w:r>
      <w:r w:rsidRPr="000F1293">
        <w:rPr>
          <w:rFonts w:ascii="Times New Roman" w:hAnsi="Times New Roman"/>
          <w:b/>
          <w:i/>
          <w:highlight w:val="yellow"/>
        </w:rPr>
        <w:t>.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99710178"/>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99710179"/>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rsidR="00336336" w:rsidRPr="004D54F7" w:rsidRDefault="001B4253" w:rsidP="004D54F7">
      <w:pPr>
        <w:pStyle w:val="Cmsor3"/>
      </w:pPr>
      <w:bookmarkStart w:id="32" w:name="_Toc412642450"/>
      <w:bookmarkStart w:id="33" w:name="_Toc499710180"/>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ajánlatkérő a </w:t>
      </w:r>
      <w:r w:rsidRPr="0008072A">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DA0D89" w:rsidRPr="00DA0D89" w:rsidRDefault="00DA0D89" w:rsidP="00DA0D89">
      <w:pPr>
        <w:jc w:val="both"/>
        <w:rPr>
          <w:rFonts w:ascii="Times New Roman" w:hAnsi="Times New Roman"/>
        </w:rPr>
      </w:pPr>
      <w:r w:rsidRPr="00DA0D89">
        <w:rPr>
          <w:rFonts w:ascii="Times New Roman" w:hAnsi="Times New Roman"/>
        </w:rPr>
        <w:t>A kizáró okokra vonatkozó igazolásokat az ajánlatkérő kifejezetten erre irányuló, külön felhívására szükséges benyújtani, a Kbt. 69. § (4)-(6) bekezdésében foglaltak szerint</w:t>
      </w:r>
    </w:p>
    <w:p w:rsidR="00DA0D89" w:rsidRPr="00DA0D89" w:rsidRDefault="00DA0D89" w:rsidP="00DA0D89">
      <w:pPr>
        <w:jc w:val="both"/>
        <w:rPr>
          <w:rFonts w:ascii="Times New Roman" w:hAnsi="Times New Roman"/>
        </w:rPr>
      </w:pPr>
      <w:r w:rsidRPr="00DA0D89">
        <w:rPr>
          <w:rFonts w:ascii="Times New Roman" w:hAnsi="Times New Roman"/>
        </w:rPr>
        <w:t xml:space="preserve">- a Magyarországon letelepedett Ajánlattevők esetében a 321/2015. (X. 30.) Korm. rendelet III. fejezet 8. §-ban meghatározottaknak, </w:t>
      </w:r>
    </w:p>
    <w:p w:rsidR="00DA0D89" w:rsidRPr="00DA0D89" w:rsidRDefault="00DA0D89" w:rsidP="00DA0D89">
      <w:pPr>
        <w:jc w:val="both"/>
        <w:rPr>
          <w:rFonts w:ascii="Times New Roman" w:hAnsi="Times New Roman"/>
        </w:rPr>
      </w:pPr>
      <w:r w:rsidRPr="00DA0D89">
        <w:rPr>
          <w:rFonts w:ascii="Times New Roman" w:hAnsi="Times New Roman"/>
        </w:rPr>
        <w:t>- a nem Magyarországon letelepedett Ajánlattevők esetében a 321/2015. (X. 30.) Korm. rendelet III. fejezet 10. §-ban foglaltaknak megfelelően.</w:t>
      </w:r>
    </w:p>
    <w:p w:rsidR="00DA0D89" w:rsidRDefault="00DA0D89" w:rsidP="00016350">
      <w:pPr>
        <w:jc w:val="both"/>
        <w:rPr>
          <w:rFonts w:ascii="Times New Roman" w:hAnsi="Times New Roman"/>
        </w:rPr>
      </w:pP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 xml:space="preserve">Az ajánlati árat a jelen Közbeszerzési Dokumentumokban szereplő műszaki leírás szerinti </w:t>
      </w:r>
      <w:r w:rsidR="0008072A">
        <w:rPr>
          <w:rFonts w:ascii="Times New Roman" w:hAnsi="Times New Roman"/>
          <w:color w:val="000000"/>
          <w:lang w:eastAsia="hu-HU"/>
        </w:rPr>
        <w:t>Árrészletező táblázat</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w:t>
      </w:r>
      <w:r w:rsidR="002F40DD">
        <w:rPr>
          <w:rFonts w:ascii="Times New Roman" w:hAnsi="Times New Roman"/>
          <w:color w:val="000000"/>
          <w:lang w:eastAsia="hu-HU"/>
        </w:rPr>
        <w:t>a</w:t>
      </w:r>
      <w:r w:rsidR="002F40DD" w:rsidRPr="0098046C">
        <w:rPr>
          <w:color w:val="000000"/>
        </w:rPr>
        <w:t xml:space="preserve"> </w:t>
      </w:r>
      <w:r w:rsidR="002F40DD" w:rsidRPr="0098046C">
        <w:rPr>
          <w:rFonts w:ascii="Times New Roman" w:eastAsia="Times New Roman" w:hAnsi="Times New Roman"/>
          <w:color w:val="000000"/>
          <w:lang w:eastAsia="hu-HU"/>
        </w:rPr>
        <w:t>Felolvasólapon „Nettó ajánlati összértékként” a beszerzés tárgyát képező 35 készletre megajánlott összárat kell feltüntetni, amely az Árrészletező táblázatban megajánlott egységárnak a kiírás szerinti 35 db-os mennyiséggel való szorzata.</w:t>
      </w:r>
      <w:r>
        <w:rPr>
          <w:rFonts w:ascii="Times New Roman" w:hAnsi="Times New Roman"/>
          <w:color w:val="000000"/>
          <w:lang w:eastAsia="hu-HU"/>
        </w:rPr>
        <w:t xml:space="preserve"> A nettó ajánlati összértéket, valamint az annak alapját képező, az egyes termékekre megajánlott egységárat két tizedesjegy pontosságig kéri az ajánlatkérő megadni!</w:t>
      </w:r>
    </w:p>
    <w:p w:rsidR="008917BE" w:rsidRPr="0008072A" w:rsidRDefault="004A7964" w:rsidP="0008072A">
      <w:pPr>
        <w:pStyle w:val="Cmsor3"/>
      </w:pPr>
      <w:bookmarkStart w:id="34" w:name="_Toc499710181"/>
      <w:bookmarkStart w:id="35" w:name="_Toc412642451"/>
      <w:r>
        <w:t>10</w:t>
      </w:r>
      <w:r w:rsidR="00336336" w:rsidRPr="004D54F7">
        <w:t xml:space="preserve">. </w:t>
      </w:r>
      <w:r w:rsidR="00533CCD" w:rsidRPr="004D54F7">
        <w:t xml:space="preserve">A tárgyalások </w:t>
      </w:r>
      <w:r w:rsidR="00533CCD" w:rsidRPr="0008072A">
        <w:t>menete</w:t>
      </w:r>
      <w:bookmarkEnd w:id="34"/>
    </w:p>
    <w:p w:rsidR="00E378C5"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08072A">
        <w:rPr>
          <w:rFonts w:ascii="Times New Roman" w:hAnsi="Times New Roman"/>
        </w:rPr>
        <w:t>12</w:t>
      </w:r>
      <w:r w:rsidRPr="0008072A">
        <w:rPr>
          <w:rFonts w:ascii="Times New Roman" w:hAnsi="Times New Roman"/>
        </w:rPr>
        <w:t>. pontjában</w:t>
      </w:r>
      <w:r w:rsidRPr="002E3ACE">
        <w:rPr>
          <w:rFonts w:ascii="Times New Roman" w:hAnsi="Times New Roman"/>
        </w:rPr>
        <w:t xml:space="preserve"> foglaltaknak megfelelően történik.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w:t>
      </w:r>
      <w:r w:rsidRPr="003169A4">
        <w:rPr>
          <w:rFonts w:ascii="Times New Roman" w:eastAsia="Times New Roman" w:hAnsi="Times New Roman"/>
          <w:sz w:val="24"/>
          <w:szCs w:val="24"/>
          <w:lang w:eastAsia="hu-HU"/>
        </w:rPr>
        <w:t xml:space="preserve"> A tárgyalás(ok) arra irányul(nak), hogy Ajánlatkérő a számára legkedvezőbb feltételekkel köthessen szerződést.</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.2.</w:t>
      </w:r>
      <w:r w:rsidRPr="003169A4">
        <w:rPr>
          <w:rFonts w:ascii="Times New Roman" w:eastAsia="Times New Roman" w:hAnsi="Times New Roman"/>
          <w:sz w:val="24"/>
          <w:szCs w:val="24"/>
          <w:lang w:eastAsia="hu-HU"/>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b/>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.3. </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.3.1. </w:t>
      </w:r>
      <w:r w:rsidRPr="003169A4">
        <w:rPr>
          <w:rFonts w:ascii="Times New Roman" w:eastAsia="Times New Roman" w:hAnsi="Times New Roman"/>
          <w:sz w:val="24"/>
          <w:szCs w:val="24"/>
          <w:lang w:eastAsia="hu-HU"/>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rsidR="00047587" w:rsidRPr="003169A4" w:rsidRDefault="00047587" w:rsidP="00047587">
      <w:pPr>
        <w:spacing w:after="0" w:line="240" w:lineRule="auto"/>
        <w:ind w:left="426"/>
        <w:jc w:val="both"/>
        <w:rPr>
          <w:rFonts w:ascii="Times New Roman" w:eastAsia="Times New Roman" w:hAnsi="Times New Roman"/>
          <w:b/>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.3.2.</w:t>
      </w:r>
      <w:r w:rsidRPr="003169A4">
        <w:rPr>
          <w:rFonts w:ascii="Times New Roman" w:eastAsia="Times New Roman" w:hAnsi="Times New Roman"/>
          <w:sz w:val="24"/>
          <w:szCs w:val="24"/>
          <w:lang w:eastAsia="hu-HU"/>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pontban foglaltak szerint.</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.3.3.</w:t>
      </w:r>
      <w:r w:rsidRPr="003169A4">
        <w:rPr>
          <w:rFonts w:ascii="Times New Roman" w:eastAsia="Times New Roman" w:hAnsi="Times New Roman"/>
          <w:sz w:val="24"/>
          <w:szCs w:val="24"/>
          <w:lang w:eastAsia="hu-HU"/>
        </w:rPr>
        <w:t xml:space="preserve"> Ajánlatkérő a Kbt. 71. § (10) bekezdését megfelelően alkalmazza.</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.4.</w:t>
      </w:r>
      <w:r w:rsidRPr="003169A4">
        <w:rPr>
          <w:rFonts w:ascii="Times New Roman" w:eastAsia="Times New Roman" w:hAnsi="Times New Roman"/>
          <w:sz w:val="24"/>
          <w:szCs w:val="24"/>
          <w:lang w:eastAsia="hu-HU"/>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.5.</w:t>
      </w:r>
      <w:r w:rsidRPr="003169A4">
        <w:rPr>
          <w:rFonts w:ascii="Times New Roman" w:eastAsia="Times New Roman" w:hAnsi="Times New Roman"/>
          <w:sz w:val="24"/>
          <w:szCs w:val="24"/>
          <w:lang w:eastAsia="hu-HU"/>
        </w:rPr>
        <w:t xml:space="preserve"> Ajánlatkérő a tárgyalások során a műszaki leírásban és a szerződéstervezetben meghatározott feltételekről tárgyal az ajánlattevőkkel. </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.6.</w:t>
      </w:r>
      <w:r w:rsidRPr="003169A4">
        <w:rPr>
          <w:rFonts w:ascii="Times New Roman" w:eastAsia="Times New Roman" w:hAnsi="Times New Roman"/>
          <w:sz w:val="24"/>
          <w:szCs w:val="24"/>
          <w:lang w:eastAsia="hu-HU"/>
        </w:rPr>
        <w:t xml:space="preserve"> Ajánlatkérő a tárgyalásokat tervezetten az ajánlattevők együttes részvételével tartja, de fenntartja a jogot, hogy külön-külön is tárgyalhasson az ajánlattevőkkel, mindezen döntését ajánlatkérőnek indokolnia nem kell.</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.7.</w:t>
      </w:r>
      <w:r w:rsidRPr="003169A4">
        <w:rPr>
          <w:rFonts w:ascii="Times New Roman" w:eastAsia="Times New Roman" w:hAnsi="Times New Roman"/>
          <w:sz w:val="24"/>
          <w:szCs w:val="24"/>
          <w:lang w:eastAsia="hu-HU"/>
        </w:rPr>
        <w:t xml:space="preserve"> Ajánlatkérő a Kbt. 87. § (1) bekezdésének első mondata szerinti minimumkövetelményeket nem határoz meg.</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w:t>
      </w:r>
      <w:r w:rsidRPr="003169A4">
        <w:rPr>
          <w:rFonts w:ascii="Times New Roman" w:eastAsia="Times New Roman" w:hAnsi="Times New Roman"/>
          <w:sz w:val="24"/>
          <w:szCs w:val="24"/>
          <w:lang w:eastAsia="hu-HU"/>
        </w:rPr>
        <w:t xml:space="preserve"> Ajánlatkérő az ajánlattevőktől a műszaki és szerződéses feltételekről szóló tárgyalásokat követően módosított ajánlatot kér. </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.8.1. </w:t>
      </w:r>
      <w:r w:rsidRPr="003169A4">
        <w:rPr>
          <w:rFonts w:ascii="Times New Roman" w:eastAsia="Times New Roman" w:hAnsi="Times New Roman"/>
          <w:sz w:val="24"/>
          <w:szCs w:val="24"/>
          <w:lang w:eastAsia="hu-HU"/>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.8.2.</w:t>
      </w:r>
      <w:r w:rsidRPr="003169A4">
        <w:rPr>
          <w:rFonts w:ascii="Times New Roman" w:eastAsia="Times New Roman" w:hAnsi="Times New Roman"/>
          <w:sz w:val="24"/>
          <w:szCs w:val="24"/>
          <w:lang w:eastAsia="hu-HU"/>
        </w:rPr>
        <w:t xml:space="preserve"> A módosított ajánlat benyújtása kötelező. A módosított ajánlat keretében ajánlattevőknek mindenképpen be kell nyújtaniuk Felolvasólapot, a Kbt. 66. § (2) bekezdése szerinti nyilatkozatot, beárazott árrészletező táblázatot és – amennyiben a módosított ajánlat bekérésével egyidejűleg hiánypótlási felhívás, illetve felvilágosítás-kérés is megküldésre került – a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 szerint kért hiánypótlást, illetve felvilágosítást.</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.8.3.</w:t>
      </w:r>
      <w:r w:rsidRPr="003169A4">
        <w:rPr>
          <w:rFonts w:ascii="Times New Roman" w:eastAsia="Times New Roman" w:hAnsi="Times New Roman"/>
          <w:sz w:val="24"/>
          <w:szCs w:val="24"/>
          <w:lang w:eastAsia="hu-HU"/>
        </w:rPr>
        <w:t xml:space="preserve"> Ezt követően Ajánlatkérő megvizsgálja, hogy az ajánlattevő által benyújtott módosított ajánlat megfelel-e a módosított műszaki leírásnak és a módosított szerződéstervezetnek, továbbá, hogy ajánlattevő eleget tett-e a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.8.4.</w:t>
      </w:r>
      <w:r w:rsidRPr="003169A4">
        <w:rPr>
          <w:rFonts w:ascii="Times New Roman" w:eastAsia="Times New Roman" w:hAnsi="Times New Roman"/>
          <w:sz w:val="24"/>
          <w:szCs w:val="24"/>
          <w:lang w:eastAsia="hu-HU"/>
        </w:rPr>
        <w:t xml:space="preserve"> Amennyiben az ajánlattevő a módosított ajánlat benyújtására nyitva álló határidő lejártáig nem nyújt be módosított ajánlatot, úgy alapajánlata az Ajánlattételi felhívás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.8.2. pontjának való nem megfelelés alapján érvénytelenítésre kerül.</w:t>
      </w:r>
    </w:p>
    <w:p w:rsidR="00047587" w:rsidRPr="003169A4" w:rsidRDefault="00047587" w:rsidP="00047587">
      <w:pPr>
        <w:spacing w:after="0" w:line="240" w:lineRule="auto"/>
        <w:ind w:left="360"/>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.8.5.</w:t>
      </w:r>
      <w:r w:rsidRPr="003169A4">
        <w:rPr>
          <w:rFonts w:ascii="Times New Roman" w:eastAsia="Times New Roman" w:hAnsi="Times New Roman"/>
          <w:sz w:val="24"/>
          <w:szCs w:val="24"/>
          <w:lang w:eastAsia="hu-HU"/>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rsidR="00047587" w:rsidRPr="003169A4" w:rsidRDefault="00047587" w:rsidP="00047587">
      <w:pPr>
        <w:spacing w:after="0" w:line="240" w:lineRule="auto"/>
        <w:ind w:left="426"/>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.9.</w:t>
      </w:r>
      <w:r w:rsidRPr="003169A4">
        <w:rPr>
          <w:rFonts w:ascii="Times New Roman" w:eastAsia="Times New Roman" w:hAnsi="Times New Roman"/>
          <w:sz w:val="24"/>
          <w:szCs w:val="24"/>
          <w:lang w:eastAsia="hu-HU"/>
        </w:rPr>
        <w:t xml:space="preserve"> A módosított ajánlat benyújtását követően Ajánlatkérő –a jelen felhívás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w:t>
      </w:r>
      <w:r w:rsidRPr="003169A4">
        <w:rPr>
          <w:rFonts w:ascii="Times New Roman" w:eastAsia="Times New Roman" w:hAnsi="Times New Roman"/>
          <w:sz w:val="24"/>
          <w:szCs w:val="24"/>
          <w:lang w:eastAsia="hu-HU"/>
        </w:rPr>
        <w:t xml:space="preserve"> A módosított ajánlatok (ide értve az azokkal kapcsolatos hiánypótlást, illetve felvilágosítást) bírálatát követően Ajánlatkérő a tárgyalások lezárását megelőzően ártárgyalást tart.</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.10.1.</w:t>
      </w:r>
      <w:r w:rsidRPr="003169A4">
        <w:rPr>
          <w:rFonts w:ascii="Times New Roman" w:eastAsia="Times New Roman" w:hAnsi="Times New Roman"/>
          <w:sz w:val="24"/>
          <w:szCs w:val="24"/>
          <w:lang w:eastAsia="hu-HU"/>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.10.2.</w:t>
      </w:r>
      <w:r w:rsidRPr="003169A4">
        <w:rPr>
          <w:rFonts w:ascii="Times New Roman" w:eastAsia="Times New Roman" w:hAnsi="Times New Roman"/>
          <w:sz w:val="24"/>
          <w:szCs w:val="24"/>
          <w:lang w:eastAsia="hu-HU"/>
        </w:rPr>
        <w:t xml:space="preserve"> Az ártárgyalás a Kbt. 68. § (3) bekezdése szerinti körben nyilvános.</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.10.3.</w:t>
      </w:r>
      <w:r w:rsidRPr="003169A4">
        <w:rPr>
          <w:rFonts w:ascii="Times New Roman" w:eastAsia="Times New Roman" w:hAnsi="Times New Roman"/>
          <w:sz w:val="24"/>
          <w:szCs w:val="24"/>
          <w:lang w:eastAsia="hu-HU"/>
        </w:rPr>
        <w:t xml:space="preserve"> Az ártárgyalás keretében az ajánlattevők módosított ajánlataikhoz képest kizárólag az eljárásban alkalmazott értékelési szempont szerinti, az ártárgyalás tárgyát képező értékelendő vállalásukat (legalacsonyabb ár értékelése esetén az ajánlati árat) módosíthatják az első fordulós árajánlat </w:t>
      </w:r>
      <w:r w:rsidRPr="003169A4">
        <w:rPr>
          <w:rFonts w:ascii="Times New Roman" w:eastAsia="Times New Roman" w:hAnsi="Times New Roman"/>
          <w:sz w:val="24"/>
          <w:szCs w:val="24"/>
          <w:lang w:eastAsia="hu-HU"/>
        </w:rPr>
        <w:br/>
        <w:t>(a továbbiakban: első fordulós árajánlat vagy első fordulós ajánlat) megtételével.</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.10.4.</w:t>
      </w:r>
      <w:r w:rsidRPr="003169A4">
        <w:rPr>
          <w:rFonts w:ascii="Times New Roman" w:eastAsia="Times New Roman" w:hAnsi="Times New Roman"/>
          <w:sz w:val="24"/>
          <w:szCs w:val="24"/>
          <w:lang w:eastAsia="hu-HU"/>
        </w:rPr>
        <w:t xml:space="preserve"> Ajánlatkérő az ártárgyalási meghívóban megjelöli az első fordulós árajánlatok benyújtására nyitva álló ajánlattételi határidőt és a benyújtás helyét.</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.10.5.</w:t>
      </w:r>
      <w:r w:rsidRPr="003169A4">
        <w:rPr>
          <w:rFonts w:ascii="Times New Roman" w:eastAsia="Times New Roman" w:hAnsi="Times New Roman"/>
          <w:sz w:val="24"/>
          <w:szCs w:val="24"/>
          <w:lang w:eastAsia="hu-HU"/>
        </w:rPr>
        <w:t xml:space="preserve"> Az ártárgyalás keretében kötelező első fordulós ajánlatot tenni. Az első fordulós ajánlatnak Felolvasólapot, és az ajánlattevő Kbt. 66. § (2) bekezdés szerinti nyilatkozatát kell tartalmaznia.</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.10.6.</w:t>
      </w:r>
      <w:r w:rsidRPr="003169A4">
        <w:rPr>
          <w:rFonts w:ascii="Times New Roman" w:eastAsia="Times New Roman" w:hAnsi="Times New Roman"/>
          <w:sz w:val="24"/>
          <w:szCs w:val="24"/>
          <w:lang w:eastAsia="hu-HU"/>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.10.7.</w:t>
      </w:r>
      <w:r w:rsidRPr="003169A4">
        <w:rPr>
          <w:rFonts w:ascii="Times New Roman" w:eastAsia="Times New Roman" w:hAnsi="Times New Roman"/>
          <w:sz w:val="24"/>
          <w:szCs w:val="24"/>
          <w:lang w:eastAsia="hu-HU"/>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w:t>
      </w:r>
      <w:r w:rsidRPr="003169A4">
        <w:rPr>
          <w:rFonts w:ascii="Times New Roman" w:eastAsia="Times New Roman" w:hAnsi="Times New Roman"/>
          <w:sz w:val="24"/>
          <w:szCs w:val="24"/>
          <w:lang w:eastAsia="hu-HU"/>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.11.1.</w:t>
      </w:r>
      <w:r w:rsidRPr="003169A4">
        <w:rPr>
          <w:rFonts w:ascii="Times New Roman" w:eastAsia="Times New Roman" w:hAnsi="Times New Roman"/>
          <w:sz w:val="24"/>
          <w:szCs w:val="24"/>
          <w:lang w:eastAsia="hu-HU"/>
        </w:rPr>
        <w:t xml:space="preserve"> Ajánlatkérő a végleges ajánlatok benyújtására irányuló felhívásában megjelöli a végleges ajánlatok benyújtására nyitva álló ajánlattételi határidőt és a benyújtás helyét.</w:t>
      </w:r>
    </w:p>
    <w:p w:rsidR="00047587" w:rsidRPr="003169A4" w:rsidRDefault="00047587" w:rsidP="00047587">
      <w:pPr>
        <w:spacing w:after="0" w:line="240" w:lineRule="auto"/>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.11.2.</w:t>
      </w:r>
      <w:r w:rsidRPr="003169A4">
        <w:rPr>
          <w:rFonts w:ascii="Times New Roman" w:eastAsia="Times New Roman" w:hAnsi="Times New Roman"/>
          <w:sz w:val="24"/>
          <w:szCs w:val="24"/>
          <w:lang w:eastAsia="hu-HU"/>
        </w:rPr>
        <w:t xml:space="preserve"> A 1</w:t>
      </w:r>
      <w:r>
        <w:rPr>
          <w:rFonts w:ascii="Times New Roman" w:eastAsia="Times New Roman" w:hAnsi="Times New Roman"/>
          <w:sz w:val="24"/>
          <w:szCs w:val="24"/>
          <w:lang w:eastAsia="hu-HU"/>
        </w:rPr>
        <w:t>0</w:t>
      </w:r>
      <w:r w:rsidRPr="003169A4">
        <w:rPr>
          <w:rFonts w:ascii="Times New Roman" w:eastAsia="Times New Roman" w:hAnsi="Times New Roman"/>
          <w:sz w:val="24"/>
          <w:szCs w:val="24"/>
          <w:lang w:eastAsia="hu-HU"/>
        </w:rPr>
        <w:t>.11. pont szerinti felhívásra kötelező végleges ajánlatot benyújtani.</w:t>
      </w:r>
    </w:p>
    <w:p w:rsidR="00047587" w:rsidRPr="003169A4" w:rsidRDefault="00047587" w:rsidP="00047587">
      <w:pPr>
        <w:spacing w:after="0" w:line="240" w:lineRule="auto"/>
        <w:ind w:left="426"/>
        <w:contextualSpacing/>
        <w:jc w:val="both"/>
        <w:rPr>
          <w:rFonts w:ascii="Times New Roman" w:eastAsia="Times New Roman" w:hAnsi="Times New Roman"/>
          <w:sz w:val="24"/>
          <w:szCs w:val="24"/>
          <w:lang w:eastAsia="hu-HU"/>
        </w:rPr>
      </w:pPr>
      <w:r w:rsidRPr="003169A4">
        <w:rPr>
          <w:rFonts w:ascii="Times New Roman" w:eastAsia="Times New Roman" w:hAnsi="Times New Roman"/>
          <w:sz w:val="24"/>
          <w:szCs w:val="24"/>
          <w:lang w:eastAsia="hu-HU"/>
        </w:rPr>
        <w:t>A végleges ajánlatnak Felolvasólapot, árrészletező táblázatot valamint az ártárgyalás tárgyát képező vállalás(oka)t és az ajánlattevő Kbt. 66. § (2) bekezdés szerinti nyilatkozatát kell tartalmaznia.</w:t>
      </w:r>
    </w:p>
    <w:p w:rsidR="00047587" w:rsidRPr="003169A4" w:rsidRDefault="00047587" w:rsidP="00047587">
      <w:pPr>
        <w:spacing w:after="0" w:line="240" w:lineRule="auto"/>
        <w:ind w:left="720"/>
        <w:contextualSpacing/>
        <w:rPr>
          <w:rFonts w:ascii="Times New Roman" w:eastAsia="Times New Roman" w:hAnsi="Times New Roman"/>
          <w:sz w:val="24"/>
          <w:szCs w:val="24"/>
          <w:lang w:eastAsia="hu-HU"/>
        </w:rPr>
      </w:pP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.11.3.</w:t>
      </w:r>
      <w:r w:rsidRPr="003169A4">
        <w:rPr>
          <w:rFonts w:ascii="Times New Roman" w:eastAsia="Times New Roman" w:hAnsi="Times New Roman"/>
          <w:sz w:val="24"/>
          <w:szCs w:val="24"/>
          <w:lang w:eastAsia="hu-HU"/>
        </w:rPr>
        <w:t xml:space="preserve"> Ajánlattevők a végleges ajánlatukban az első fordulós ajánlatukhoz képest Ajánlatkérőre nézve kedvezőtlenebb vállalás(oka)t nem tehetnek.</w:t>
      </w:r>
    </w:p>
    <w:p w:rsidR="00047587" w:rsidRPr="003169A4" w:rsidRDefault="00047587" w:rsidP="00047587">
      <w:pPr>
        <w:spacing w:after="0" w:line="240" w:lineRule="auto"/>
        <w:rPr>
          <w:rFonts w:ascii="Times New Roman" w:eastAsia="Times New Roman" w:hAnsi="Times New Roman"/>
          <w:sz w:val="24"/>
          <w:szCs w:val="24"/>
          <w:lang w:eastAsia="hu-HU"/>
        </w:rPr>
      </w:pPr>
    </w:p>
    <w:p w:rsidR="00047587" w:rsidRPr="003169A4" w:rsidRDefault="00047587" w:rsidP="00047587">
      <w:pPr>
        <w:spacing w:after="0" w:line="240" w:lineRule="auto"/>
        <w:ind w:left="426"/>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.12.</w:t>
      </w:r>
      <w:r w:rsidRPr="003169A4">
        <w:rPr>
          <w:rFonts w:ascii="Times New Roman" w:eastAsia="Times New Roman" w:hAnsi="Times New Roman"/>
          <w:sz w:val="24"/>
          <w:szCs w:val="24"/>
          <w:lang w:eastAsia="hu-HU"/>
        </w:rPr>
        <w:t xml:space="preserve"> A végleges ajánlatok megtételére nyitva álló határidő lejártával az ajánlati kötöttség a végleges ajánlatokra beáll és a tárgyalások befejeződnek.</w:t>
      </w:r>
    </w:p>
    <w:p w:rsidR="00047587" w:rsidRPr="003169A4" w:rsidRDefault="00047587" w:rsidP="00047587">
      <w:pPr>
        <w:spacing w:after="0" w:line="240" w:lineRule="auto"/>
        <w:ind w:left="426"/>
        <w:jc w:val="both"/>
        <w:rPr>
          <w:rFonts w:ascii="Times New Roman" w:eastAsia="Times New Roman" w:hAnsi="Times New Roman"/>
          <w:sz w:val="24"/>
          <w:szCs w:val="24"/>
          <w:lang w:eastAsia="hu-HU"/>
        </w:rPr>
      </w:pPr>
    </w:p>
    <w:p w:rsidR="00047587" w:rsidRPr="003169A4" w:rsidRDefault="00047587" w:rsidP="00047587">
      <w:pPr>
        <w:widowControl w:val="0"/>
        <w:spacing w:after="0" w:line="240" w:lineRule="auto"/>
        <w:ind w:left="426"/>
        <w:contextualSpacing/>
        <w:jc w:val="both"/>
        <w:rPr>
          <w:rFonts w:ascii="Times New Roman" w:eastAsia="Times New Roman" w:hAnsi="Times New Roman"/>
          <w:sz w:val="24"/>
          <w:szCs w:val="24"/>
          <w:lang w:eastAsia="hu-HU"/>
        </w:rPr>
      </w:pPr>
      <w:r w:rsidRPr="003169A4">
        <w:rPr>
          <w:rFonts w:ascii="Times New Roman" w:eastAsia="Times New Roman" w:hAnsi="Times New Roman"/>
          <w:b/>
          <w:sz w:val="24"/>
          <w:szCs w:val="24"/>
          <w:lang w:eastAsia="hu-HU"/>
        </w:rPr>
        <w:t>1</w:t>
      </w:r>
      <w:r>
        <w:rPr>
          <w:rFonts w:ascii="Times New Roman" w:eastAsia="Times New Roman" w:hAnsi="Times New Roman"/>
          <w:b/>
          <w:sz w:val="24"/>
          <w:szCs w:val="24"/>
          <w:lang w:eastAsia="hu-HU"/>
        </w:rPr>
        <w:t>0</w:t>
      </w:r>
      <w:r w:rsidRPr="003169A4">
        <w:rPr>
          <w:rFonts w:ascii="Times New Roman" w:eastAsia="Times New Roman" w:hAnsi="Times New Roman"/>
          <w:b/>
          <w:sz w:val="24"/>
          <w:szCs w:val="24"/>
          <w:lang w:eastAsia="hu-HU"/>
        </w:rPr>
        <w:t xml:space="preserve">.13. </w:t>
      </w:r>
      <w:r w:rsidRPr="003169A4">
        <w:rPr>
          <w:rFonts w:ascii="Times New Roman" w:eastAsia="Times New Roman" w:hAnsi="Times New Roman"/>
          <w:sz w:val="24"/>
          <w:szCs w:val="24"/>
          <w:lang w:eastAsia="hu-HU"/>
        </w:rPr>
        <w:t>A végső ajánlatok bírálata és értékelése során az ajánlatkérő a Kbt. 89. § b)-c) pontjaiban foglaltak szerint jár el.</w:t>
      </w:r>
    </w:p>
    <w:p w:rsidR="00047587" w:rsidRPr="002E3ACE" w:rsidRDefault="00047587" w:rsidP="00E378C5">
      <w:pPr>
        <w:jc w:val="both"/>
        <w:rPr>
          <w:rFonts w:ascii="Times New Roman" w:hAnsi="Times New Roman"/>
        </w:rPr>
      </w:pPr>
    </w:p>
    <w:p w:rsidR="00336336" w:rsidRPr="004D54F7" w:rsidRDefault="00EC19CF" w:rsidP="004D54F7">
      <w:pPr>
        <w:pStyle w:val="Cmsor3"/>
      </w:pPr>
      <w:bookmarkStart w:id="36" w:name="_Toc499710182"/>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08072A">
        <w:rPr>
          <w:rFonts w:ascii="Times New Roman" w:hAnsi="Times New Roman"/>
        </w:rPr>
        <w:t>adásvételi</w:t>
      </w:r>
      <w:r w:rsidRPr="004D54F7">
        <w:rPr>
          <w:rFonts w:ascii="Times New Roman" w:hAnsi="Times New Roman"/>
        </w:rPr>
        <w:t xml:space="preserve"> 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99710183"/>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4375F7" w:rsidRDefault="004375F7" w:rsidP="006160EA">
      <w:pPr>
        <w:pStyle w:val="Cmsor3"/>
      </w:pPr>
    </w:p>
    <w:p w:rsidR="006160EA" w:rsidRPr="00C273CE" w:rsidRDefault="006160EA" w:rsidP="006160EA">
      <w:pPr>
        <w:pStyle w:val="Cmsor3"/>
      </w:pPr>
      <w:bookmarkStart w:id="38" w:name="_Toc499710184"/>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08072A">
        <w:rPr>
          <w:rFonts w:ascii="Times New Roman" w:hAnsi="Times New Roman"/>
          <w:color w:val="000000"/>
          <w:lang w:eastAsia="hu-HU"/>
        </w:rPr>
        <w:t>termékeket szállít</w:t>
      </w:r>
      <w:r w:rsidRPr="008E50F1">
        <w:rPr>
          <w:rFonts w:ascii="Times New Roman" w:hAnsi="Times New Roman"/>
          <w:color w:val="000000"/>
          <w:lang w:eastAsia="hu-HU"/>
        </w:rPr>
        <w:t>.</w:t>
      </w:r>
    </w:p>
    <w:p w:rsidR="00B8741E" w:rsidRPr="00C16ADC" w:rsidRDefault="006160EA" w:rsidP="00C16ADC">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E63640" w:rsidRPr="00451A54" w:rsidRDefault="001E537B" w:rsidP="00451A54">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3</w:t>
      </w:r>
      <w:r w:rsidR="00E63640" w:rsidRPr="00451A54">
        <w:rPr>
          <w:rFonts w:ascii="Times New Roman" w:hAnsi="Times New Roman"/>
          <w:color w:val="000000"/>
          <w:lang w:eastAsia="hu-HU"/>
        </w:rPr>
        <w:t>. Az ajánlatnak tartalmaznia kell a gyártó bármely nemzeti rendszerben akkreditált tanúsító szervezet által tanúsított ISO 9001 tömegközlekedési járművek belső berendezéseire vonatkozó Gyártás terület tekintetében</w:t>
      </w:r>
      <w:r>
        <w:rPr>
          <w:rFonts w:ascii="Times New Roman" w:hAnsi="Times New Roman"/>
          <w:color w:val="000000"/>
          <w:lang w:eastAsia="hu-HU"/>
        </w:rPr>
        <w:t>,</w:t>
      </w:r>
      <w:r w:rsidR="00E63640" w:rsidRPr="00451A54">
        <w:rPr>
          <w:rFonts w:ascii="Times New Roman" w:hAnsi="Times New Roman"/>
          <w:color w:val="000000"/>
          <w:lang w:eastAsia="hu-HU"/>
        </w:rPr>
        <w:t xml:space="preserve"> é</w:t>
      </w:r>
      <w:r>
        <w:rPr>
          <w:rFonts w:ascii="Times New Roman" w:hAnsi="Times New Roman"/>
          <w:color w:val="000000"/>
          <w:lang w:eastAsia="hu-HU"/>
        </w:rPr>
        <w:t>s</w:t>
      </w:r>
      <w:r w:rsidR="00E63640" w:rsidRPr="00451A54">
        <w:rPr>
          <w:rFonts w:ascii="Times New Roman" w:hAnsi="Times New Roman"/>
          <w:color w:val="000000"/>
          <w:lang w:eastAsia="hu-HU"/>
        </w:rPr>
        <w:t xml:space="preserve"> ISO 9001 tömegközlekedési járművek belső berendezéseire vonatkozó Tervezés és/vagy Fejlesztés és/vagy Értékesítés és/vagy Javítás terület tekintetében kiállított tanúsítvánnyal, a </w:t>
      </w:r>
      <w:r w:rsidR="00C24D4A">
        <w:rPr>
          <w:rFonts w:ascii="Times New Roman" w:hAnsi="Times New Roman"/>
          <w:color w:val="000000"/>
          <w:lang w:eastAsia="hu-HU"/>
        </w:rPr>
        <w:t>módosított</w:t>
      </w:r>
      <w:r w:rsidR="00E63640" w:rsidRPr="00451A54">
        <w:rPr>
          <w:rFonts w:ascii="Times New Roman" w:hAnsi="Times New Roman"/>
          <w:color w:val="000000"/>
          <w:lang w:eastAsia="hu-HU"/>
        </w:rPr>
        <w:t>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rsidR="00A05A89" w:rsidRDefault="00E63640" w:rsidP="00451A54">
      <w:pPr>
        <w:autoSpaceDE w:val="0"/>
        <w:autoSpaceDN w:val="0"/>
        <w:adjustRightInd w:val="0"/>
        <w:jc w:val="both"/>
        <w:rPr>
          <w:rFonts w:ascii="Times New Roman" w:hAnsi="Times New Roman"/>
          <w:color w:val="000000"/>
          <w:lang w:eastAsia="hu-HU"/>
        </w:rPr>
      </w:pPr>
      <w:r w:rsidRPr="00451A54">
        <w:rPr>
          <w:rFonts w:ascii="Times New Roman" w:hAnsi="Times New Roman"/>
          <w:color w:val="000000"/>
          <w:lang w:eastAsia="hu-HU"/>
        </w:rPr>
        <w:t>Amennyiben nem tanúsítvány kerül csatolásra, akkor a 321/2015. (X.30.) Korm. rendelet 24. § (3) bekezdése szerint kell igazolni, hogy a gyártó minőségbiztosítási rendszere, intézkedése(i) egyenértékű az ISO 9001 vagy azzal egyenértékű minőségbiztosítási rendszerrel.</w:t>
      </w:r>
    </w:p>
    <w:p w:rsidR="00CD4010" w:rsidRPr="00CD4010" w:rsidRDefault="001E537B" w:rsidP="00CD4010">
      <w:pPr>
        <w:pStyle w:val="standard"/>
        <w:jc w:val="both"/>
        <w:rPr>
          <w:rFonts w:ascii="Times New Roman" w:hAnsi="Times New Roman"/>
          <w:color w:val="000000"/>
        </w:rPr>
      </w:pPr>
      <w:r>
        <w:rPr>
          <w:rFonts w:ascii="Times New Roman" w:hAnsi="Times New Roman"/>
          <w:color w:val="000000"/>
        </w:rPr>
        <w:t>4</w:t>
      </w:r>
      <w:r w:rsidR="00CD4010">
        <w:rPr>
          <w:rFonts w:ascii="Times New Roman" w:hAnsi="Times New Roman"/>
          <w:color w:val="000000"/>
        </w:rPr>
        <w:t xml:space="preserve">. </w:t>
      </w:r>
      <w:r w:rsidR="00CD4010" w:rsidRPr="00CD4010">
        <w:rPr>
          <w:rFonts w:ascii="Times New Roman" w:hAnsi="Times New Roman"/>
          <w:color w:val="000000"/>
        </w:rPr>
        <w:t>Ajánlatkérő az ajánlat részeként továbbá – a beszerzés tárgyára tekintettel – a következő igazolásokat, nyilatkozatokat, dokumentumokat stb. kéri csatolni:</w:t>
      </w:r>
    </w:p>
    <w:p w:rsidR="00CD4010" w:rsidRPr="00CD4010" w:rsidRDefault="00CD4010" w:rsidP="00CD4010">
      <w:pPr>
        <w:pStyle w:val="standard"/>
        <w:jc w:val="both"/>
        <w:rPr>
          <w:rFonts w:ascii="Times New Roman" w:hAnsi="Times New Roman"/>
          <w:color w:val="000000"/>
        </w:rPr>
      </w:pPr>
      <w:r w:rsidRPr="00CD4010">
        <w:rPr>
          <w:rFonts w:ascii="Times New Roman" w:hAnsi="Times New Roman"/>
          <w:color w:val="000000"/>
        </w:rPr>
        <w:t>A Közbeszerzési dokumentumok II. fejezetét képező Műszaki Leírás 6.1. pontja szerinti dokumentumok.</w:t>
      </w:r>
    </w:p>
    <w:p w:rsidR="00CD4010" w:rsidRPr="00451A54" w:rsidRDefault="00CD4010" w:rsidP="00451A54">
      <w:pPr>
        <w:autoSpaceDE w:val="0"/>
        <w:autoSpaceDN w:val="0"/>
        <w:adjustRightInd w:val="0"/>
        <w:jc w:val="both"/>
        <w:rPr>
          <w:rFonts w:ascii="Times New Roman" w:hAnsi="Times New Roman"/>
          <w:color w:val="000000"/>
          <w:lang w:eastAsia="hu-HU"/>
        </w:rPr>
      </w:pPr>
    </w:p>
    <w:p w:rsidR="006160EA" w:rsidRPr="00F557F8" w:rsidRDefault="001E537B" w:rsidP="006160EA">
      <w:pPr>
        <w:pStyle w:val="standard"/>
        <w:jc w:val="both"/>
        <w:rPr>
          <w:rFonts w:ascii="Times New Roman" w:hAnsi="Times New Roman"/>
          <w:color w:val="000000"/>
          <w:sz w:val="22"/>
          <w:szCs w:val="22"/>
        </w:rPr>
      </w:pPr>
      <w:r>
        <w:rPr>
          <w:rFonts w:ascii="Times New Roman" w:hAnsi="Times New Roman"/>
          <w:color w:val="000000"/>
        </w:rPr>
        <w:t>5</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E63640" w:rsidRDefault="001E537B" w:rsidP="00390045">
      <w:pPr>
        <w:jc w:val="both"/>
        <w:rPr>
          <w:rFonts w:ascii="Times New Roman" w:hAnsi="Times New Roman"/>
          <w:color w:val="000000"/>
        </w:rPr>
      </w:pPr>
      <w:r>
        <w:rPr>
          <w:rFonts w:ascii="Times New Roman" w:hAnsi="Times New Roman"/>
          <w:color w:val="000000"/>
        </w:rPr>
        <w:t>6</w:t>
      </w:r>
      <w:r w:rsidR="00E63640">
        <w:rPr>
          <w:rFonts w:ascii="Times New Roman" w:hAnsi="Times New Roman"/>
          <w:color w:val="000000"/>
        </w:rPr>
        <w:t xml:space="preserve">. </w:t>
      </w:r>
      <w:r w:rsidR="00E63640" w:rsidRPr="00550888">
        <w:rPr>
          <w:rFonts w:ascii="Times New Roman" w:hAnsi="Times New Roman"/>
          <w:color w:val="000000"/>
          <w:lang w:eastAsia="hu-HU"/>
        </w:rPr>
        <w:t xml:space="preserve">Ajánlatkérő a </w:t>
      </w:r>
      <w:r w:rsidR="00451A54">
        <w:rPr>
          <w:rFonts w:ascii="Times New Roman" w:hAnsi="Times New Roman"/>
          <w:color w:val="000000"/>
          <w:lang w:eastAsia="hu-HU"/>
        </w:rPr>
        <w:t>35 készlet</w:t>
      </w:r>
      <w:r w:rsidR="00E63640">
        <w:rPr>
          <w:rFonts w:ascii="Times New Roman" w:hAnsi="Times New Roman"/>
          <w:color w:val="000000"/>
          <w:lang w:eastAsia="hu-HU"/>
        </w:rPr>
        <w:t xml:space="preserve"> lehívására kötelezettséget vállal azzal, hogy a </w:t>
      </w:r>
      <w:r w:rsidR="00EE2A11">
        <w:rPr>
          <w:rFonts w:ascii="Times New Roman" w:hAnsi="Times New Roman"/>
          <w:color w:val="000000"/>
          <w:lang w:eastAsia="hu-HU"/>
        </w:rPr>
        <w:t>készletet</w:t>
      </w:r>
      <w:r w:rsidR="00E63640" w:rsidRPr="00550888">
        <w:rPr>
          <w:rFonts w:ascii="Times New Roman" w:hAnsi="Times New Roman"/>
          <w:color w:val="000000"/>
          <w:lang w:eastAsia="hu-HU"/>
        </w:rPr>
        <w:t xml:space="preserve"> – a Kbt. 131. § (4) bekezdés szerinti szervezettel megkötendő szerződés időbeli hatálya alatt – a döntésének megfelelő részletekben és ütemezés szerint </w:t>
      </w:r>
      <w:r w:rsidR="00E63640">
        <w:rPr>
          <w:rFonts w:ascii="Times New Roman" w:hAnsi="Times New Roman"/>
          <w:color w:val="000000"/>
          <w:lang w:eastAsia="hu-HU"/>
        </w:rPr>
        <w:t xml:space="preserve">hívhatja le. </w:t>
      </w:r>
      <w:r w:rsidR="00E63640" w:rsidRPr="00776144">
        <w:rPr>
          <w:rFonts w:ascii="Times New Roman" w:hAnsi="Times New Roman"/>
          <w:color w:val="000000"/>
          <w:u w:val="single"/>
          <w:lang w:eastAsia="hu-HU"/>
        </w:rPr>
        <w:t xml:space="preserve">A </w:t>
      </w:r>
      <w:r w:rsidR="00E63640">
        <w:rPr>
          <w:rFonts w:ascii="Times New Roman" w:hAnsi="Times New Roman"/>
          <w:color w:val="000000"/>
          <w:u w:val="single"/>
          <w:lang w:eastAsia="hu-HU"/>
        </w:rPr>
        <w:t xml:space="preserve">szállítások </w:t>
      </w:r>
      <w:r w:rsidR="00E63640" w:rsidRPr="00776144">
        <w:rPr>
          <w:rFonts w:ascii="Times New Roman" w:hAnsi="Times New Roman"/>
          <w:color w:val="000000"/>
          <w:u w:val="single"/>
          <w:lang w:eastAsia="hu-HU"/>
        </w:rPr>
        <w:t>tervezett ütemezését</w:t>
      </w:r>
      <w:r w:rsidR="00E63640">
        <w:rPr>
          <w:rFonts w:ascii="Times New Roman" w:hAnsi="Times New Roman"/>
          <w:color w:val="000000"/>
          <w:u w:val="single"/>
          <w:lang w:eastAsia="hu-HU"/>
        </w:rPr>
        <w:t xml:space="preserve">- tájékoztató jelleggel- </w:t>
      </w:r>
      <w:r w:rsidR="00E63640" w:rsidRPr="00776144">
        <w:rPr>
          <w:rFonts w:ascii="Times New Roman" w:hAnsi="Times New Roman"/>
          <w:color w:val="000000"/>
          <w:u w:val="single"/>
          <w:lang w:eastAsia="hu-HU"/>
        </w:rPr>
        <w:t xml:space="preserve"> az eljárás eredményeként megkötésre kerülő szerződés tartalmazza</w:t>
      </w:r>
      <w:r w:rsidR="00E63640">
        <w:rPr>
          <w:rFonts w:ascii="Times New Roman" w:hAnsi="Times New Roman"/>
          <w:color w:val="000000"/>
          <w:lang w:eastAsia="hu-HU"/>
        </w:rPr>
        <w:t>.</w:t>
      </w:r>
    </w:p>
    <w:p w:rsidR="00390045" w:rsidRDefault="001E537B" w:rsidP="00390045">
      <w:pPr>
        <w:jc w:val="both"/>
        <w:rPr>
          <w:rFonts w:ascii="Times New Roman" w:hAnsi="Times New Roman"/>
          <w:color w:val="000000"/>
        </w:rPr>
      </w:pPr>
      <w:r>
        <w:rPr>
          <w:rFonts w:ascii="Times New Roman" w:hAnsi="Times New Roman"/>
          <w:color w:val="000000"/>
          <w:lang w:eastAsia="hu-HU"/>
        </w:rPr>
        <w:t>7</w:t>
      </w:r>
      <w:r w:rsidR="006160EA" w:rsidRPr="00D724C2">
        <w:rPr>
          <w:rFonts w:ascii="Times New Roman" w:hAnsi="Times New Roman"/>
          <w:color w:val="000000"/>
          <w:lang w:eastAsia="hu-HU"/>
        </w:rPr>
        <w:t xml:space="preserve">. </w:t>
      </w:r>
      <w:r w:rsidR="00390045" w:rsidRPr="00D724C2">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D724C2" w:rsidRPr="00D724C2">
        <w:rPr>
          <w:rFonts w:ascii="Times New Roman" w:hAnsi="Times New Roman"/>
          <w:color w:val="000000"/>
        </w:rPr>
        <w:t>36.</w:t>
      </w:r>
      <w:r w:rsidR="00390045" w:rsidRPr="00D724C2">
        <w:rPr>
          <w:rFonts w:ascii="Times New Roman" w:hAnsi="Times New Roman"/>
          <w:color w:val="000000"/>
        </w:rPr>
        <w:t xml:space="preserve"> hónap utolsó napjáig adhat le lehívást.</w:t>
      </w:r>
    </w:p>
    <w:p w:rsidR="00D724C2" w:rsidRDefault="001E537B" w:rsidP="00576013">
      <w:pPr>
        <w:tabs>
          <w:tab w:val="left" w:pos="0"/>
        </w:tabs>
        <w:spacing w:after="120"/>
        <w:jc w:val="both"/>
        <w:rPr>
          <w:rFonts w:ascii="Times New Roman" w:hAnsi="Times New Roman"/>
          <w:color w:val="000000"/>
          <w:lang w:eastAsia="hu-HU"/>
        </w:rPr>
      </w:pPr>
      <w:r>
        <w:rPr>
          <w:rFonts w:ascii="Times New Roman" w:hAnsi="Times New Roman"/>
        </w:rPr>
        <w:t>8</w:t>
      </w:r>
      <w:r w:rsidR="00576013">
        <w:rPr>
          <w:rFonts w:ascii="Times New Roman" w:hAnsi="Times New Roman"/>
        </w:rPr>
        <w:t xml:space="preserve">. </w:t>
      </w:r>
      <w:r w:rsidR="00D724C2">
        <w:rPr>
          <w:rFonts w:ascii="Times New Roman" w:hAnsi="Times New Roman"/>
        </w:rPr>
        <w:t>Ajánlatkérő felhívja a figyelmet, hogy a szállítási határidőt az ajánlattevő köteles megadni, de az nem minősül értékelési szempontnak, ugyanakkor a nyertes Ajánlattevő a szerződés teljesítése során a tárgyalások eredményeként meghatározott szállítási határidőt köteles betartani</w:t>
      </w:r>
      <w:r w:rsidR="00BA5C77">
        <w:rPr>
          <w:rFonts w:ascii="Times New Roman" w:hAnsi="Times New Roman"/>
        </w:rPr>
        <w:t>.</w:t>
      </w:r>
      <w:r w:rsidR="00D724C2">
        <w:rPr>
          <w:rFonts w:ascii="Times New Roman" w:hAnsi="Times New Roman"/>
        </w:rPr>
        <w:t xml:space="preserve"> </w:t>
      </w:r>
      <w:r w:rsidR="00D724C2" w:rsidRPr="00725676">
        <w:rPr>
          <w:rFonts w:ascii="Times New Roman" w:hAnsi="Times New Roman"/>
        </w:rPr>
        <w:t xml:space="preserve">A szállítási határidő nem lehet hosszabb, mint a Lehívás Szállító általi kézhezvételétől számított </w:t>
      </w:r>
      <w:r w:rsidR="00D724C2">
        <w:rPr>
          <w:rFonts w:ascii="Times New Roman" w:hAnsi="Times New Roman"/>
        </w:rPr>
        <w:t>9</w:t>
      </w:r>
      <w:r w:rsidR="00D724C2" w:rsidRPr="00725676">
        <w:rPr>
          <w:rFonts w:ascii="Times New Roman" w:hAnsi="Times New Roman"/>
        </w:rPr>
        <w:t>0 naptári nap</w:t>
      </w:r>
      <w:r w:rsidR="00D724C2">
        <w:rPr>
          <w:rFonts w:ascii="Times New Roman" w:hAnsi="Times New Roman"/>
        </w:rPr>
        <w:t xml:space="preserve">, </w:t>
      </w:r>
      <w:r w:rsidR="00D724C2" w:rsidRPr="00E92ACF">
        <w:rPr>
          <w:rFonts w:ascii="Times New Roman" w:hAnsi="Times New Roman"/>
        </w:rPr>
        <w:t>mely határidő a tárgyalások eredményeként Ajánlatkérő által módosítható.</w:t>
      </w:r>
      <w:r w:rsidR="00D724C2">
        <w:rPr>
          <w:rFonts w:ascii="Times New Roman" w:hAnsi="Times New Roman"/>
        </w:rPr>
        <w:t xml:space="preserve"> </w:t>
      </w:r>
    </w:p>
    <w:p w:rsidR="001E537B" w:rsidRDefault="001E537B" w:rsidP="00F900D9">
      <w:pPr>
        <w:tabs>
          <w:tab w:val="left" w:pos="0"/>
        </w:tabs>
        <w:spacing w:after="0" w:line="240" w:lineRule="auto"/>
        <w:jc w:val="both"/>
        <w:rPr>
          <w:rFonts w:ascii="Times New Roman" w:hAnsi="Times New Roman"/>
          <w:color w:val="000000"/>
        </w:rPr>
      </w:pPr>
    </w:p>
    <w:p w:rsidR="00C12DA0" w:rsidRPr="0072441F" w:rsidRDefault="00635D88" w:rsidP="00C12DA0">
      <w:pPr>
        <w:tabs>
          <w:tab w:val="left" w:pos="0"/>
        </w:tabs>
        <w:spacing w:after="120"/>
        <w:jc w:val="both"/>
        <w:rPr>
          <w:rFonts w:ascii="Times New Roman" w:hAnsi="Times New Roman"/>
        </w:rPr>
      </w:pPr>
      <w:r>
        <w:rPr>
          <w:rFonts w:ascii="Times New Roman" w:hAnsi="Times New Roman"/>
        </w:rPr>
        <w:t>9</w:t>
      </w:r>
      <w:r w:rsidR="00C12DA0">
        <w:rPr>
          <w:rFonts w:ascii="Times New Roman" w:hAnsi="Times New Roman"/>
        </w:rPr>
        <w:t xml:space="preserve">. </w:t>
      </w:r>
      <w:r w:rsidR="00C12DA0" w:rsidRPr="0072441F">
        <w:rPr>
          <w:rFonts w:ascii="Times New Roman" w:hAnsi="Times New Roman"/>
        </w:rPr>
        <w:t>Ajánlattevőnek legkésőbb a szerződéskötésig csatolnia kell a megajánlott készletek tartalmát bemutató készletrészletező táblázatot.</w:t>
      </w:r>
    </w:p>
    <w:p w:rsidR="00C12DA0" w:rsidRDefault="00C12DA0" w:rsidP="00F900D9">
      <w:pPr>
        <w:tabs>
          <w:tab w:val="left" w:pos="0"/>
        </w:tabs>
        <w:spacing w:after="0" w:line="240" w:lineRule="auto"/>
        <w:jc w:val="both"/>
        <w:rPr>
          <w:rFonts w:ascii="Times New Roman" w:hAnsi="Times New Roman"/>
          <w:color w:val="000000"/>
        </w:rPr>
      </w:pPr>
    </w:p>
    <w:p w:rsidR="00F900D9" w:rsidRDefault="00635D88"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Default="00336336" w:rsidP="008B36B5">
      <w:pPr>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99710185"/>
      <w:r w:rsidRPr="004D54F7">
        <w:t>II. Műszaki leírás</w:t>
      </w:r>
      <w:bookmarkEnd w:id="39"/>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BA5C77">
        <w:rPr>
          <w:rFonts w:ascii="Times New Roman" w:hAnsi="Times New Roman"/>
          <w:sz w:val="24"/>
          <w:szCs w:val="24"/>
        </w:rPr>
        <w:t>Tétellista/műszaki tartalom részletes leírása</w:t>
      </w:r>
    </w:p>
    <w:p w:rsidR="00BA5C77" w:rsidRPr="00536B40" w:rsidRDefault="00BA5C77" w:rsidP="00BA5C77">
      <w:pPr>
        <w:jc w:val="center"/>
        <w:rPr>
          <w:i/>
        </w:rPr>
      </w:pPr>
      <w:r w:rsidRPr="00A76824">
        <w:rPr>
          <w:i/>
        </w:rPr>
        <w:t>(külön dokumentumként kerül becsatolásra)</w:t>
      </w:r>
    </w:p>
    <w:p w:rsidR="00881258" w:rsidRDefault="00881258" w:rsidP="00881258"/>
    <w:p w:rsidR="00881258" w:rsidRPr="00881258" w:rsidRDefault="00881258" w:rsidP="00881258"/>
    <w:p w:rsidR="00336336" w:rsidRDefault="00336336" w:rsidP="0009161E">
      <w:pPr>
        <w:pStyle w:val="Cmsor1"/>
      </w:pPr>
      <w:r>
        <w:br w:type="page"/>
      </w:r>
      <w:bookmarkStart w:id="40" w:name="_Toc499710186"/>
      <w:r w:rsidRPr="004D54F7">
        <w:t>III. Szerződéstervezet</w:t>
      </w:r>
      <w:bookmarkEnd w:id="40"/>
    </w:p>
    <w:p w:rsidR="00BA5C77" w:rsidRDefault="00BA5C77" w:rsidP="00BA5C77">
      <w:pPr>
        <w:spacing w:after="120"/>
        <w:ind w:left="708"/>
        <w:jc w:val="center"/>
        <w:rPr>
          <w:rFonts w:ascii="Times New Roman" w:hAnsi="Times New Roman"/>
          <w:lang w:eastAsia="hu-HU"/>
        </w:rPr>
      </w:pPr>
      <w:r>
        <w:rPr>
          <w:rFonts w:ascii="Times New Roman" w:hAnsi="Times New Roman"/>
          <w:lang w:eastAsia="hu-HU"/>
        </w:rPr>
        <w:t>Ajánlatkérő a szerződéstervezetet külön dokumentumban, word formátumban bocsátja rendelkezésre.</w:t>
      </w:r>
    </w:p>
    <w:p w:rsidR="00336336" w:rsidRPr="004D54F7" w:rsidRDefault="00336336" w:rsidP="004D54F7">
      <w:pPr>
        <w:pStyle w:val="Cmsor1"/>
        <w:rPr>
          <w:iCs/>
        </w:rPr>
      </w:pPr>
      <w:r>
        <w:br w:type="page"/>
      </w:r>
      <w:bookmarkStart w:id="41" w:name="_Toc499710187"/>
      <w:r w:rsidR="00CA5578">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A5C7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w:t>
            </w:r>
            <w:r w:rsidRPr="00BA5C77">
              <w:rPr>
                <w:rFonts w:ascii="Times New Roman" w:eastAsia="Times New Roman" w:hAnsi="Times New Roman"/>
                <w:lang w:eastAsia="hu-HU"/>
              </w:rPr>
              <w:t>. § (1) bekezdés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BA5C77" w:rsidP="002F54FD">
            <w:pPr>
              <w:keepNext/>
              <w:keepLines/>
              <w:spacing w:after="0" w:line="240" w:lineRule="auto"/>
              <w:ind w:right="-108"/>
              <w:jc w:val="both"/>
              <w:rPr>
                <w:rFonts w:ascii="Times New Roman" w:hAnsi="Times New Roman"/>
              </w:rPr>
            </w:pPr>
            <w:r>
              <w:rPr>
                <w:rFonts w:ascii="Times New Roman" w:hAnsi="Times New Roman"/>
              </w:rPr>
              <w:t>15.számú melléklet</w:t>
            </w:r>
          </w:p>
        </w:tc>
        <w:tc>
          <w:tcPr>
            <w:tcW w:w="4518" w:type="dxa"/>
          </w:tcPr>
          <w:p w:rsidR="00A1779F" w:rsidRDefault="00BA5C77" w:rsidP="00B74BFC">
            <w:pPr>
              <w:keepNext/>
              <w:keepLines/>
              <w:spacing w:after="0" w:line="240" w:lineRule="auto"/>
              <w:jc w:val="both"/>
              <w:rPr>
                <w:rFonts w:ascii="Times New Roman" w:hAnsi="Times New Roman"/>
              </w:rPr>
            </w:pPr>
            <w:r>
              <w:rPr>
                <w:rFonts w:ascii="Times New Roman" w:hAnsi="Times New Roman"/>
              </w:rPr>
              <w:t>Árrészletező táblázat</w:t>
            </w:r>
          </w:p>
        </w:tc>
      </w:tr>
      <w:tr w:rsidR="002F54FD" w:rsidRPr="00EB58D2" w:rsidTr="00967B4D">
        <w:trPr>
          <w:tblHeader/>
          <w:jc w:val="center"/>
        </w:trPr>
        <w:tc>
          <w:tcPr>
            <w:tcW w:w="4518" w:type="dxa"/>
          </w:tcPr>
          <w:p w:rsidR="002F54FD" w:rsidRPr="00472615" w:rsidDel="00472615" w:rsidRDefault="00A87629" w:rsidP="00EE2A11">
            <w:pPr>
              <w:keepNext/>
              <w:keepLines/>
              <w:spacing w:after="0" w:line="240" w:lineRule="auto"/>
              <w:ind w:right="-108"/>
              <w:jc w:val="both"/>
              <w:rPr>
                <w:rFonts w:ascii="Times New Roman" w:hAnsi="Times New Roman"/>
              </w:rPr>
            </w:pPr>
            <w:r>
              <w:rPr>
                <w:rFonts w:ascii="Times New Roman" w:hAnsi="Times New Roman"/>
              </w:rPr>
              <w:t>1</w:t>
            </w:r>
            <w:r w:rsidR="00EE2A11">
              <w:rPr>
                <w:rFonts w:ascii="Times New Roman" w:hAnsi="Times New Roman"/>
              </w:rPr>
              <w:t>6</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EE2A11">
            <w:pPr>
              <w:keepNext/>
              <w:keepLines/>
              <w:spacing w:after="0" w:line="240" w:lineRule="auto"/>
              <w:ind w:right="-108"/>
              <w:jc w:val="both"/>
              <w:rPr>
                <w:rFonts w:ascii="Times New Roman" w:hAnsi="Times New Roman"/>
              </w:rPr>
            </w:pPr>
            <w:r>
              <w:rPr>
                <w:rFonts w:ascii="Times New Roman" w:hAnsi="Times New Roman"/>
              </w:rPr>
              <w:t>1</w:t>
            </w:r>
            <w:r w:rsidR="00EE2A11">
              <w:rPr>
                <w:rFonts w:ascii="Times New Roman" w:hAnsi="Times New Roman"/>
              </w:rPr>
              <w:t>7</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A5C77"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A5C77" w:rsidRDefault="00BA5C77" w:rsidP="00CC386D">
            <w:pPr>
              <w:keepNext/>
              <w:keepLines/>
              <w:spacing w:after="0" w:line="240" w:lineRule="auto"/>
              <w:ind w:right="-108"/>
              <w:jc w:val="both"/>
              <w:rPr>
                <w:rFonts w:ascii="Times New Roman" w:hAnsi="Times New Roman"/>
                <w:highlight w:val="yellow"/>
              </w:rPr>
            </w:pPr>
          </w:p>
        </w:tc>
        <w:tc>
          <w:tcPr>
            <w:tcW w:w="4518" w:type="dxa"/>
            <w:tcBorders>
              <w:top w:val="single" w:sz="4" w:space="0" w:color="auto"/>
              <w:left w:val="single" w:sz="4" w:space="0" w:color="auto"/>
              <w:bottom w:val="single" w:sz="4" w:space="0" w:color="auto"/>
              <w:right w:val="single" w:sz="4" w:space="0" w:color="auto"/>
            </w:tcBorders>
          </w:tcPr>
          <w:p w:rsidR="00BA5C77" w:rsidRPr="00814B8D" w:rsidRDefault="00BA5C77" w:rsidP="00BA5C77">
            <w:pPr>
              <w:autoSpaceDE w:val="0"/>
              <w:autoSpaceDN w:val="0"/>
              <w:adjustRightInd w:val="0"/>
              <w:spacing w:after="0" w:line="240" w:lineRule="auto"/>
              <w:jc w:val="both"/>
              <w:rPr>
                <w:rFonts w:ascii="Times New Roman" w:hAnsi="Times New Roman"/>
              </w:rPr>
            </w:pPr>
            <w:r w:rsidRPr="00814B8D">
              <w:rPr>
                <w:rFonts w:ascii="Times New Roman" w:hAnsi="Times New Roman"/>
              </w:rPr>
              <w:t>Az ajánlatnak tartalmaznia kell a gyártó bármely nemzeti rendszerben akkreditált tanúsító szervezet által tanúsított</w:t>
            </w:r>
            <w:r w:rsidRPr="00BA3127">
              <w:rPr>
                <w:rFonts w:ascii="Times New Roman" w:hAnsi="Times New Roman"/>
              </w:rPr>
              <w:t xml:space="preserve"> ISO 9001 tömegközlekedési járművek belső berendezéseire vonatkozó Gyártás terület tekintetében</w:t>
            </w:r>
            <w:r w:rsidR="00E436FC">
              <w:rPr>
                <w:rFonts w:ascii="Times New Roman" w:hAnsi="Times New Roman"/>
              </w:rPr>
              <w:t>,</w:t>
            </w:r>
            <w:r w:rsidRPr="00BA3127">
              <w:rPr>
                <w:rFonts w:ascii="Times New Roman" w:hAnsi="Times New Roman"/>
              </w:rPr>
              <w:t xml:space="preserve"> és ISO 9001 tömegközlekedési járművek belső berendezéseire vonatkozó Tervezés és/vagy Fejlesztés és/vagy Értékesítés és/vagy Javítás terület tekintetében kiállított tanúsítvánnyal</w:t>
            </w:r>
            <w:r w:rsidRPr="00814B8D">
              <w:rPr>
                <w:rFonts w:ascii="Times New Roman" w:hAnsi="Times New Roman"/>
              </w:rPr>
              <w:t xml:space="preserve">, a </w:t>
            </w:r>
            <w:r w:rsidR="00C24D4A">
              <w:rPr>
                <w:rFonts w:ascii="Times New Roman" w:hAnsi="Times New Roman"/>
              </w:rPr>
              <w:t>módosított</w:t>
            </w:r>
            <w:r w:rsidR="00C24D4A" w:rsidRPr="00814B8D">
              <w:rPr>
                <w:rFonts w:ascii="Times New Roman" w:hAnsi="Times New Roman"/>
              </w:rPr>
              <w:t xml:space="preserve"> </w:t>
            </w:r>
            <w:r w:rsidRPr="00814B8D">
              <w:rPr>
                <w:rFonts w:ascii="Times New Roman" w:hAnsi="Times New Roman"/>
              </w:rPr>
              <w:t>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rsidR="00BA5C77" w:rsidRDefault="00BA5C77" w:rsidP="00BA5C77">
            <w:pPr>
              <w:keepNext/>
              <w:keepLines/>
              <w:spacing w:after="0" w:line="240" w:lineRule="auto"/>
              <w:ind w:right="-108"/>
              <w:jc w:val="both"/>
              <w:rPr>
                <w:rFonts w:ascii="Times New Roman" w:hAnsi="Times New Roman"/>
                <w:highlight w:val="yellow"/>
              </w:rPr>
            </w:pPr>
            <w:r w:rsidRPr="00814B8D">
              <w:rPr>
                <w:rFonts w:ascii="Times New Roman" w:hAnsi="Times New Roman"/>
              </w:rPr>
              <w:t>Amennyiben nem tanúsítvány kerül csatolásra, akkor a 321/2015. (X.30.) Korm. rendelet 24. § (3) bekezdése szerint kell igazolni, hogy a</w:t>
            </w:r>
            <w:r>
              <w:rPr>
                <w:rFonts w:ascii="Times New Roman" w:hAnsi="Times New Roman"/>
              </w:rPr>
              <w:t xml:space="preserve"> gyártó</w:t>
            </w:r>
            <w:r w:rsidRPr="00814B8D">
              <w:rPr>
                <w:rFonts w:ascii="Times New Roman" w:hAnsi="Times New Roman"/>
              </w:rPr>
              <w:t xml:space="preserve"> minőségbiztosítási rendszere, intézkedése(i) egyenértékű az ISO 9001 vagy azzal egyenértékű minőségbiztosítási rendszerrel.</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E436FC">
            <w:pPr>
              <w:keepNext/>
              <w:keepLines/>
              <w:spacing w:after="0" w:line="240" w:lineRule="auto"/>
              <w:ind w:right="-108"/>
              <w:jc w:val="both"/>
              <w:rPr>
                <w:rFonts w:ascii="Times New Roman" w:hAnsi="Times New Roman"/>
              </w:rPr>
            </w:pPr>
            <w:r>
              <w:rPr>
                <w:rFonts w:ascii="Times New Roman" w:hAnsi="Times New Roman"/>
              </w:rPr>
              <w:t>2</w:t>
            </w:r>
            <w:r w:rsidR="00E436FC">
              <w:rPr>
                <w:rFonts w:ascii="Times New Roman" w:hAnsi="Times New Roman"/>
              </w:rPr>
              <w:t>4</w:t>
            </w:r>
            <w:r w:rsidR="001D1C7B">
              <w:rPr>
                <w:rFonts w:ascii="Times New Roman" w:hAnsi="Times New Roman"/>
              </w:rPr>
              <w:t>. számú melléklet</w:t>
            </w:r>
          </w:p>
        </w:tc>
        <w:tc>
          <w:tcPr>
            <w:tcW w:w="4518" w:type="dxa"/>
          </w:tcPr>
          <w:p w:rsidR="00057CD2" w:rsidRDefault="00057CD2"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kb) alpontja tekintetében</w:t>
            </w:r>
          </w:p>
          <w:p w:rsidR="00E451CC" w:rsidRPr="00E451CC" w:rsidRDefault="00E451CC" w:rsidP="00E451CC">
            <w:pPr>
              <w:autoSpaceDE w:val="0"/>
              <w:autoSpaceDN w:val="0"/>
              <w:adjustRightInd w:val="0"/>
              <w:spacing w:after="0" w:line="240" w:lineRule="auto"/>
              <w:jc w:val="both"/>
              <w:rPr>
                <w:rFonts w:ascii="Times New Roman" w:hAnsi="Times New Roman"/>
              </w:rPr>
            </w:pPr>
            <w:r w:rsidRPr="00E451CC">
              <w:rPr>
                <w:rFonts w:ascii="Times New Roman" w:hAnsi="Times New Roman"/>
              </w:rPr>
              <w:t>Ajánlatkérő a Kbt. 62. § (1) bekezdés k) pont kb) alpontjára vonatkozó kizáró ok igazolására  rendelkezésre bocsájtott nyilatkozatminta kapcsán az alábbiakról tájékoztatja továbbá a gazdasági szereplőket.</w:t>
            </w:r>
          </w:p>
          <w:p w:rsidR="00E451CC" w:rsidRPr="00E451CC" w:rsidRDefault="00E451CC" w:rsidP="00E451CC">
            <w:pPr>
              <w:autoSpaceDE w:val="0"/>
              <w:autoSpaceDN w:val="0"/>
              <w:adjustRightInd w:val="0"/>
              <w:spacing w:after="0" w:line="240" w:lineRule="auto"/>
              <w:jc w:val="both"/>
              <w:rPr>
                <w:rFonts w:ascii="Times New Roman" w:hAnsi="Times New Roman"/>
              </w:rPr>
            </w:pPr>
            <w:r w:rsidRPr="00E451CC">
              <w:rPr>
                <w:rFonts w:ascii="Times New Roman" w:hAnsi="Times New Roman"/>
              </w:rPr>
              <w:t>Ajánlatkérő a nyilatkozatminta felépítését a Kbt. 2018. január 01. napján hatályba lépett módosításaira tekintettel, a Kbt. 62. § (1) bek. k) pont kb) alpontja szerinti kizáró ok 2018. január 01. napjától hatályos megfogalmazásához igazította.</w:t>
            </w:r>
          </w:p>
          <w:p w:rsidR="00E451CC" w:rsidRPr="00E451CC" w:rsidRDefault="00E451CC" w:rsidP="00E451CC">
            <w:pPr>
              <w:autoSpaceDE w:val="0"/>
              <w:autoSpaceDN w:val="0"/>
              <w:adjustRightInd w:val="0"/>
              <w:spacing w:after="0" w:line="240" w:lineRule="auto"/>
              <w:jc w:val="both"/>
              <w:rPr>
                <w:rFonts w:ascii="Times New Roman" w:hAnsi="Times New Roman"/>
              </w:rPr>
            </w:pPr>
            <w:r w:rsidRPr="00E451CC">
              <w:rPr>
                <w:rFonts w:ascii="Times New Roman" w:hAnsi="Times New Roman"/>
              </w:rPr>
              <w:t>Mivel a 321/2015. (X.30.) Korm. rendelet az igazolás módja tekintetében nem követte a Kbt. módosítását, ezért Ajánlatkérő álláspontja szerint a Korm. rendelet 8. § i) pontja, valamint 10. § (1) bekezdés g) pont gb) alpontja szerinti igazolási mód a 2018. január 01.-jét követően megindított közbeszerzési eljárásokban már nem alkalmas a Kbt. szerinti vonatkozó kizáró ok igazolására.</w:t>
            </w:r>
          </w:p>
          <w:p w:rsidR="00E451CC" w:rsidRPr="00E451CC" w:rsidRDefault="00E451CC" w:rsidP="00E451CC">
            <w:pPr>
              <w:autoSpaceDE w:val="0"/>
              <w:autoSpaceDN w:val="0"/>
              <w:adjustRightInd w:val="0"/>
              <w:spacing w:after="0" w:line="240" w:lineRule="auto"/>
              <w:jc w:val="both"/>
              <w:rPr>
                <w:rFonts w:ascii="Times New Roman" w:hAnsi="Times New Roman"/>
              </w:rPr>
            </w:pPr>
          </w:p>
          <w:p w:rsidR="00E451CC" w:rsidRPr="00E451CC" w:rsidRDefault="00E451CC" w:rsidP="00E451CC">
            <w:pPr>
              <w:autoSpaceDE w:val="0"/>
              <w:autoSpaceDN w:val="0"/>
              <w:adjustRightInd w:val="0"/>
              <w:spacing w:after="0" w:line="240" w:lineRule="auto"/>
              <w:jc w:val="both"/>
              <w:rPr>
                <w:rFonts w:ascii="Times New Roman" w:hAnsi="Times New Roman"/>
              </w:rPr>
            </w:pPr>
            <w:r w:rsidRPr="00E451CC">
              <w:rPr>
                <w:rFonts w:ascii="Times New Roman" w:hAnsi="Times New Roman"/>
              </w:rPr>
              <w:t>Ajánlatkérő előírja, hogy a Kbt. 62. § (1) bekezdés k) pont kb) alpontja szerinti kizáró ok fenn nem állásának igazolására szolgáló nyilatkozatnak az eljárás megkezdése napján hatályos Kbt. alapján a 2017. évi LIII. törvény 3. § 38. pont a)-b) és d) alpontjai szerinti tényleges tulajdonosra kell kiterjednie.</w:t>
            </w:r>
          </w:p>
          <w:p w:rsidR="00E451CC" w:rsidRPr="00E451CC" w:rsidRDefault="00E451CC" w:rsidP="00E451CC">
            <w:pPr>
              <w:autoSpaceDE w:val="0"/>
              <w:autoSpaceDN w:val="0"/>
              <w:adjustRightInd w:val="0"/>
              <w:spacing w:after="0" w:line="240" w:lineRule="auto"/>
              <w:jc w:val="both"/>
              <w:rPr>
                <w:rFonts w:ascii="Times New Roman" w:hAnsi="Times New Roman"/>
              </w:rPr>
            </w:pPr>
          </w:p>
          <w:p w:rsidR="00E451CC" w:rsidRDefault="00E451CC" w:rsidP="00E451CC">
            <w:pPr>
              <w:autoSpaceDE w:val="0"/>
              <w:autoSpaceDN w:val="0"/>
              <w:adjustRightInd w:val="0"/>
              <w:spacing w:after="0" w:line="240" w:lineRule="auto"/>
              <w:jc w:val="both"/>
              <w:rPr>
                <w:rFonts w:ascii="Times New Roman" w:hAnsi="Times New Roman"/>
              </w:rPr>
            </w:pPr>
            <w:r w:rsidRPr="00E451CC">
              <w:rPr>
                <w:rFonts w:ascii="Times New Roman" w:hAnsi="Times New Roman"/>
              </w:rPr>
              <w:t>Ajánlatkérő ezért kéri, hogy a gazdasági szereplők a Kbt. 62. § (1) bekezdés k) pont kb) alpontjának igazolására lehetőség szerint az ajánlott nyilatkozatmintát alkalmazzák!</w:t>
            </w:r>
          </w:p>
          <w:p w:rsidR="00E451CC" w:rsidRPr="00057CD2" w:rsidRDefault="00E451CC" w:rsidP="004C69C3">
            <w:pPr>
              <w:autoSpaceDE w:val="0"/>
              <w:autoSpaceDN w:val="0"/>
              <w:adjustRightInd w:val="0"/>
              <w:spacing w:after="0" w:line="240" w:lineRule="auto"/>
              <w:jc w:val="both"/>
              <w:rPr>
                <w:rFonts w:ascii="Times New Roman" w:hAnsi="Times New Roman"/>
                <w:lang w:eastAsia="hu-HU"/>
              </w:rPr>
            </w:pPr>
          </w:p>
        </w:tc>
      </w:tr>
      <w:tr w:rsidR="00D761D0" w:rsidRPr="00405BF8" w:rsidTr="00DD7B80">
        <w:trPr>
          <w:tblHeader/>
          <w:jc w:val="center"/>
        </w:trPr>
        <w:tc>
          <w:tcPr>
            <w:tcW w:w="4518" w:type="dxa"/>
          </w:tcPr>
          <w:p w:rsidR="00D761D0" w:rsidRPr="00057CD2" w:rsidRDefault="00CC386D" w:rsidP="00E436FC">
            <w:pPr>
              <w:keepNext/>
              <w:keepLines/>
              <w:spacing w:after="0" w:line="240" w:lineRule="auto"/>
              <w:ind w:right="-108"/>
              <w:jc w:val="both"/>
              <w:rPr>
                <w:rFonts w:ascii="Times New Roman" w:hAnsi="Times New Roman"/>
              </w:rPr>
            </w:pPr>
            <w:r>
              <w:rPr>
                <w:rFonts w:ascii="Times New Roman" w:hAnsi="Times New Roman"/>
              </w:rPr>
              <w:t>2</w:t>
            </w:r>
            <w:r w:rsidR="00E436FC">
              <w:rPr>
                <w:rFonts w:ascii="Times New Roman" w:hAnsi="Times New Roman"/>
              </w:rPr>
              <w:t>5</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rsidTr="00DD7B80">
        <w:trPr>
          <w:tblHeader/>
          <w:jc w:val="center"/>
        </w:trPr>
        <w:tc>
          <w:tcPr>
            <w:tcW w:w="4518" w:type="dxa"/>
          </w:tcPr>
          <w:p w:rsidR="00D761D0" w:rsidRPr="00057CD2" w:rsidRDefault="00CC386D" w:rsidP="00E436FC">
            <w:pPr>
              <w:keepNext/>
              <w:keepLines/>
              <w:spacing w:after="0" w:line="240" w:lineRule="auto"/>
              <w:ind w:right="-108"/>
              <w:jc w:val="both"/>
              <w:rPr>
                <w:rFonts w:ascii="Times New Roman" w:hAnsi="Times New Roman"/>
              </w:rPr>
            </w:pPr>
            <w:r>
              <w:rPr>
                <w:rFonts w:ascii="Times New Roman" w:hAnsi="Times New Roman"/>
              </w:rPr>
              <w:t>2</w:t>
            </w:r>
            <w:r w:rsidR="00E436FC">
              <w:rPr>
                <w:rFonts w:ascii="Times New Roman" w:hAnsi="Times New Roman"/>
              </w:rPr>
              <w:t>6</w:t>
            </w:r>
            <w:r w:rsidR="001D1C7B">
              <w:rPr>
                <w:rFonts w:ascii="Times New Roman" w:hAnsi="Times New Roman"/>
              </w:rPr>
              <w:t>. számú melléklet</w:t>
            </w:r>
          </w:p>
        </w:tc>
        <w:tc>
          <w:tcPr>
            <w:tcW w:w="4518" w:type="dxa"/>
          </w:tcPr>
          <w:p w:rsidR="00D761D0" w:rsidRPr="00472615" w:rsidRDefault="001D1C7B" w:rsidP="00C16AD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16ADC">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99710188"/>
      <w:r>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99710189"/>
      <w:r>
        <w:t>A) Részvételi szakaszban alkalmazandó nyilatkozatminták</w:t>
      </w:r>
      <w:bookmarkEnd w:id="43"/>
    </w:p>
    <w:p w:rsidR="005F3082" w:rsidRPr="004D54F7" w:rsidRDefault="005F3082" w:rsidP="004D54F7">
      <w:pPr>
        <w:pStyle w:val="Cmsor3"/>
        <w:jc w:val="both"/>
      </w:pPr>
      <w:bookmarkStart w:id="44" w:name="_Toc499710190"/>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C16ADC">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C16ADC">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5" w:name="_Toc499710191"/>
      <w:r>
        <w:t>2. sz. melléklet</w:t>
      </w:r>
      <w:r w:rsidR="00600B54">
        <w:t>: Részvételre jelentkező nyilatkozata a Kbt. 66. § (4) bekezdése tekintetében</w:t>
      </w:r>
      <w:bookmarkEnd w:id="4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ED7AAC">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ED7AAC">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6" w:name="_Toc499710192"/>
      <w:r w:rsidRPr="004D54F7">
        <w:t>3. sz. melléklet</w:t>
      </w:r>
      <w:r w:rsidR="0048575B">
        <w:t>: Nyilatkozat közös részvételre jelentkezésről</w:t>
      </w:r>
      <w:bookmarkEnd w:id="4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D7AAC">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ED7AAC">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7" w:name="_Toc499710193"/>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047587" w:rsidRDefault="00047587" w:rsidP="00047587">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047587" w:rsidRPr="00832B3B" w:rsidRDefault="00047587" w:rsidP="00047587">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047587" w:rsidRDefault="00047587" w:rsidP="00047587">
      <w:pPr>
        <w:spacing w:before="120" w:after="120" w:line="240" w:lineRule="auto"/>
        <w:jc w:val="center"/>
        <w:rPr>
          <w:rFonts w:ascii="Times New Roman" w:hAnsi="Times New Roman"/>
          <w:b/>
          <w:caps/>
          <w:u w:val="single"/>
          <w:lang w:eastAsia="en-GB"/>
        </w:rPr>
      </w:pPr>
    </w:p>
    <w:p w:rsidR="00047587" w:rsidRDefault="00047587" w:rsidP="00047587">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047587" w:rsidRPr="00E81A48" w:rsidRDefault="00047587" w:rsidP="00047587">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047587" w:rsidRDefault="00047587" w:rsidP="00047587">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047587" w:rsidRDefault="00047587" w:rsidP="00047587">
      <w:pPr>
        <w:spacing w:before="120" w:after="120" w:line="240" w:lineRule="auto"/>
        <w:jc w:val="both"/>
        <w:rPr>
          <w:rFonts w:ascii="Times" w:hAnsi="Times" w:cs="Times"/>
        </w:rPr>
      </w:pPr>
    </w:p>
    <w:p w:rsidR="00047587" w:rsidRDefault="00047587" w:rsidP="00047587">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047587" w:rsidRDefault="00047587" w:rsidP="0004758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047587" w:rsidRPr="00962071" w:rsidRDefault="00047587" w:rsidP="00047587">
      <w:pPr>
        <w:pStyle w:val="Listaszerbekezds"/>
        <w:spacing w:before="120" w:after="360" w:line="240" w:lineRule="auto"/>
        <w:rPr>
          <w:rFonts w:eastAsia="Calibri"/>
          <w:lang w:eastAsia="en-GB"/>
        </w:rPr>
      </w:pPr>
    </w:p>
    <w:p w:rsidR="00047587" w:rsidRDefault="00047587" w:rsidP="0004758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047587" w:rsidRPr="00962071" w:rsidRDefault="00047587" w:rsidP="00047587">
      <w:pPr>
        <w:pStyle w:val="Listaszerbekezds"/>
        <w:spacing w:before="120" w:after="360" w:line="240" w:lineRule="auto"/>
        <w:rPr>
          <w:rFonts w:eastAsia="Calibri"/>
          <w:lang w:eastAsia="en-GB"/>
        </w:rPr>
      </w:pPr>
    </w:p>
    <w:p w:rsidR="00047587" w:rsidRDefault="00047587" w:rsidP="00047587">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F225C8">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F225C8">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EE54F5" w:rsidRDefault="00E436FC" w:rsidP="00516A7A">
            <w:pPr>
              <w:rPr>
                <w:rFonts w:ascii="Arial" w:hAnsi="Arial" w:cs="Arial"/>
              </w:rPr>
            </w:pPr>
            <w:r w:rsidRPr="001D517D">
              <w:rPr>
                <w:rFonts w:ascii="Times New Roman" w:hAnsi="Times New Roman"/>
                <w:b/>
              </w:rPr>
              <w:t>IC+70 sorozatgyártás projekt</w:t>
            </w:r>
            <w:r>
              <w:rPr>
                <w:rFonts w:ascii="Times New Roman" w:hAnsi="Times New Roman"/>
                <w:b/>
              </w:rPr>
              <w:t xml:space="preserve"> </w:t>
            </w:r>
            <w:r w:rsidRPr="001D517D">
              <w:rPr>
                <w:rFonts w:ascii="Times New Roman" w:hAnsi="Times New Roman"/>
                <w:b/>
              </w:rPr>
              <w:t>-</w:t>
            </w:r>
            <w:r>
              <w:rPr>
                <w:rFonts w:ascii="Times New Roman" w:hAnsi="Times New Roman"/>
                <w:b/>
              </w:rPr>
              <w:t xml:space="preserve"> Poggyásztartók </w:t>
            </w:r>
            <w:r w:rsidRPr="001D517D">
              <w:rPr>
                <w:rFonts w:ascii="Times New Roman" w:hAnsi="Times New Roman"/>
                <w:b/>
              </w:rPr>
              <w:t>beszerzése Többcélú teres kocsihoz</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Pr="00EE54F5" w:rsidRDefault="00ED7AAC" w:rsidP="00E436FC">
            <w:r>
              <w:rPr>
                <w:rFonts w:ascii="Arial" w:hAnsi="Arial" w:cs="Arial"/>
                <w:lang w:eastAsia="hu-HU"/>
              </w:rPr>
              <w:t>56</w:t>
            </w:r>
            <w:r w:rsidR="00E436FC">
              <w:rPr>
                <w:rFonts w:ascii="Arial" w:hAnsi="Arial" w:cs="Arial"/>
                <w:lang w:eastAsia="hu-HU"/>
              </w:rPr>
              <w:t>579</w:t>
            </w:r>
            <w:r>
              <w:rPr>
                <w:rFonts w:ascii="Arial" w:hAnsi="Arial" w:cs="Arial"/>
                <w:lang w:eastAsia="hu-HU"/>
              </w:rPr>
              <w:t>/2017/START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 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D7AAC" w:rsidRDefault="00516A7A" w:rsidP="00516A7A">
            <w:pPr>
              <w:suppressAutoHyphens/>
              <w:spacing w:after="240" w:line="240" w:lineRule="auto"/>
              <w:rPr>
                <w:rFonts w:ascii="Times New Roman" w:eastAsia="Times New Roman" w:hAnsi="Times New Roman"/>
                <w:b/>
                <w:sz w:val="24"/>
                <w:szCs w:val="20"/>
                <w:lang w:val="en-GB" w:eastAsia="ar-SA"/>
              </w:rPr>
            </w:pPr>
            <w:r w:rsidRPr="00ED7AAC">
              <w:rPr>
                <w:rFonts w:ascii="Times New Roman" w:eastAsia="Times New Roman" w:hAnsi="Times New Roman"/>
                <w:b/>
                <w:szCs w:val="20"/>
                <w:lang w:val="en-GB" w:eastAsia="ar-SA"/>
              </w:rPr>
              <w:t>Részek</w:t>
            </w:r>
          </w:p>
        </w:tc>
        <w:tc>
          <w:tcPr>
            <w:tcW w:w="5151" w:type="dxa"/>
            <w:shd w:val="clear" w:color="auto" w:fill="auto"/>
          </w:tcPr>
          <w:p w:rsidR="00516A7A" w:rsidRPr="00ED7AAC" w:rsidRDefault="00516A7A" w:rsidP="00516A7A">
            <w:pPr>
              <w:suppressAutoHyphens/>
              <w:spacing w:after="240" w:line="240" w:lineRule="auto"/>
              <w:rPr>
                <w:rFonts w:ascii="Times New Roman" w:eastAsia="Times New Roman" w:hAnsi="Times New Roman"/>
                <w:b/>
                <w:sz w:val="24"/>
                <w:szCs w:val="20"/>
                <w:lang w:val="en-GB" w:eastAsia="ar-SA"/>
              </w:rPr>
            </w:pPr>
            <w:r w:rsidRPr="00ED7AAC">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D7AAC" w:rsidRDefault="00516A7A" w:rsidP="00516A7A">
            <w:pPr>
              <w:suppressAutoHyphens/>
              <w:spacing w:after="240" w:line="240" w:lineRule="auto"/>
              <w:jc w:val="both"/>
              <w:rPr>
                <w:rFonts w:ascii="Times New Roman" w:eastAsia="Times New Roman" w:hAnsi="Times New Roman"/>
                <w:b/>
                <w:i/>
                <w:sz w:val="24"/>
                <w:szCs w:val="20"/>
                <w:lang w:eastAsia="ar-SA"/>
              </w:rPr>
            </w:pPr>
            <w:r w:rsidRPr="00ED7AAC">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516A7A" w:rsidRPr="00ED7AAC" w:rsidRDefault="00516A7A" w:rsidP="00516A7A">
            <w:pPr>
              <w:suppressAutoHyphens/>
              <w:spacing w:after="240" w:line="240" w:lineRule="auto"/>
              <w:rPr>
                <w:rFonts w:ascii="Times New Roman" w:eastAsia="Times New Roman" w:hAnsi="Times New Roman"/>
                <w:b/>
                <w:i/>
                <w:sz w:val="24"/>
                <w:szCs w:val="20"/>
                <w:lang w:eastAsia="ar-SA"/>
              </w:rPr>
            </w:pPr>
            <w:r w:rsidRPr="00ED7AAC">
              <w:t>[……]</w:t>
            </w:r>
            <w:r w:rsidRPr="00ED7AAC">
              <w:rPr>
                <w:rFonts w:ascii="Times New Roman" w:eastAsia="Times New Roman" w:hAnsi="Times New Roman"/>
                <w:b/>
                <w:i/>
                <w:sz w:val="24"/>
                <w:szCs w:val="20"/>
                <w:lang w:eastAsia="ar-SA"/>
              </w:rPr>
              <w:t xml:space="preserve"> </w:t>
            </w:r>
          </w:p>
          <w:p w:rsidR="00516A7A" w:rsidRPr="00ED7AAC" w:rsidRDefault="00516A7A" w:rsidP="00516A7A">
            <w:pPr>
              <w:suppressAutoHyphens/>
              <w:spacing w:after="240" w:line="240" w:lineRule="auto"/>
              <w:rPr>
                <w:rFonts w:ascii="Times New Roman" w:eastAsia="Times New Roman" w:hAnsi="Times New Roman"/>
                <w:b/>
                <w:i/>
                <w:sz w:val="24"/>
                <w:szCs w:val="20"/>
                <w:lang w:eastAsia="ar-SA"/>
              </w:rPr>
            </w:pPr>
            <w:r w:rsidRPr="00ED7AAC">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Pénzmosás vagy terrorizmus 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t>[] Igen [ ] Nem</w:t>
            </w:r>
          </w:p>
          <w:p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Kbt. 62. § (1) bek. ag) pont</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(1) bek. ah) pont</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 Kbt. 62. § (2) bek. az (1) bekezdés ag) és ah) pontjai kapcsán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e) pont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f) pont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g) pont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p) pont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 xml:space="preserve">Kbt. 62. § (1) bek. k) pont </w:t>
            </w:r>
          </w:p>
          <w:p w:rsidR="00104EBE" w:rsidRPr="00785502" w:rsidRDefault="00104EBE" w:rsidP="00104EBE">
            <w:pPr>
              <w:rPr>
                <w:rFonts w:ascii="Arial" w:eastAsia="MS Mincho" w:hAnsi="Arial" w:cs="Arial"/>
                <w:bCs/>
                <w:i/>
                <w:szCs w:val="24"/>
                <w:lang w:eastAsia="ja-JP"/>
              </w:rPr>
            </w:pPr>
            <w:r w:rsidRPr="00785502">
              <w:rPr>
                <w:rFonts w:ascii="Arial" w:eastAsia="MS Mincho" w:hAnsi="Arial" w:cs="Arial"/>
                <w:bCs/>
                <w:i/>
                <w:szCs w:val="24"/>
                <w:lang w:eastAsia="ja-JP"/>
              </w:rPr>
              <w:t>Kbt. 62. § (1) bek. l) pont</w:t>
            </w:r>
          </w:p>
          <w:p w:rsidR="00104EBE" w:rsidRPr="00785502" w:rsidRDefault="00104EBE" w:rsidP="00104EBE">
            <w:pPr>
              <w:rPr>
                <w:rFonts w:ascii="Arial" w:eastAsia="MS Mincho" w:hAnsi="Arial" w:cs="Arial"/>
                <w:b/>
                <w:bCs/>
                <w:i/>
                <w:szCs w:val="24"/>
                <w:lang w:eastAsia="ja-JP"/>
              </w:rPr>
            </w:pPr>
            <w:r w:rsidRPr="00785502">
              <w:rPr>
                <w:rFonts w:ascii="Arial" w:eastAsia="MS Mincho" w:hAnsi="Arial" w:cs="Arial"/>
                <w:bCs/>
                <w:i/>
                <w:szCs w:val="24"/>
                <w:lang w:eastAsia="ja-JP"/>
              </w:rPr>
              <w:t>Kbt. 62. § (1) bek. q) pont</w:t>
            </w:r>
          </w:p>
          <w:p w:rsidR="00104EBE" w:rsidRPr="00785502" w:rsidRDefault="00104EBE" w:rsidP="00104EBE">
            <w:pPr>
              <w:rPr>
                <w:rFonts w:ascii="Arial" w:eastAsia="MS Mincho" w:hAnsi="Arial" w:cs="Arial"/>
                <w:bCs/>
                <w:szCs w:val="24"/>
                <w:highlight w:val="yellow"/>
                <w:lang w:eastAsia="ja-JP"/>
              </w:rPr>
            </w:pPr>
            <w:r w:rsidRPr="00785502">
              <w:rPr>
                <w:rFonts w:ascii="Arial" w:eastAsia="MS Mincho" w:hAnsi="Arial" w:cs="Arial"/>
                <w:bCs/>
                <w:szCs w:val="24"/>
                <w:highlight w:val="yellow"/>
                <w:lang w:eastAsia="ja-JP"/>
              </w:rPr>
              <w:t xml:space="preserve">Vonatkoznak-e a gazdasági szereplőre azok a tisztán nemzeti kizárási okok, amelyeket a vonatkozó hirdetmény vagy a közbeszerzési dokumentumok meghatároznak? </w:t>
            </w:r>
          </w:p>
          <w:p w:rsidR="00104EBE" w:rsidRPr="00785502" w:rsidRDefault="00104EBE" w:rsidP="00104EBE">
            <w:pPr>
              <w:spacing w:after="20"/>
              <w:jc w:val="both"/>
              <w:rPr>
                <w:rFonts w:ascii="Arial" w:eastAsia="MS Mincho" w:hAnsi="Arial" w:cs="Arial"/>
                <w:bCs/>
                <w:szCs w:val="24"/>
                <w:lang w:eastAsia="ja-JP"/>
              </w:rPr>
            </w:pPr>
            <w:r w:rsidRPr="00785502">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104EBE" w:rsidRPr="00785502" w:rsidRDefault="00104EBE" w:rsidP="00104EBE">
            <w:pPr>
              <w:spacing w:after="20"/>
              <w:jc w:val="both"/>
              <w:rPr>
                <w:rFonts w:ascii="Arial" w:eastAsia="Times New Roman" w:hAnsi="Arial" w:cs="Arial"/>
                <w:bCs/>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bCs/>
                <w:i/>
                <w:szCs w:val="24"/>
              </w:rPr>
              <w:t>Kbt. 62. §</w:t>
            </w:r>
            <w:r w:rsidRPr="00785502">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a)</w:t>
            </w:r>
            <w:r w:rsidRPr="00785502">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ag)</w:t>
            </w:r>
            <w:r w:rsidRPr="00785502">
              <w:rPr>
                <w:rFonts w:ascii="Arial" w:eastAsia="Times New Roman" w:hAnsi="Arial" w:cs="Arial"/>
                <w:i/>
                <w:szCs w:val="24"/>
              </w:rPr>
              <w:t xml:space="preserve"> az 1978. évi IV. törvény, illetve a Btk. szerinti versenyt korlátozó megállapodás közbeszerzési és koncessziós eljárásban;</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szCs w:val="24"/>
              </w:rPr>
              <w:t>ah) a gazdasági szereplő személyes joga szerinti, az a)-g) pontokban felsoroltakhoz hasonló bűncselekmény</w:t>
            </w:r>
          </w:p>
          <w:p w:rsidR="00104EBE" w:rsidRPr="00785502" w:rsidRDefault="00104EBE" w:rsidP="00104EBE">
            <w:pPr>
              <w:spacing w:after="20"/>
              <w:ind w:firstLine="180"/>
              <w:jc w:val="both"/>
              <w:rPr>
                <w:rFonts w:ascii="Arial" w:eastAsia="Times New Roman" w:hAnsi="Arial" w:cs="Arial"/>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e)</w:t>
            </w:r>
            <w:r w:rsidRPr="00785502">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104EBE" w:rsidRPr="00785502" w:rsidRDefault="00104EBE" w:rsidP="00104EBE">
            <w:pPr>
              <w:spacing w:after="20"/>
              <w:ind w:firstLine="180"/>
              <w:jc w:val="both"/>
              <w:rPr>
                <w:rFonts w:ascii="Arial" w:eastAsia="Times New Roman" w:hAnsi="Arial" w:cs="Arial"/>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f)</w:t>
            </w:r>
            <w:r w:rsidRPr="00785502">
              <w:rPr>
                <w:rFonts w:ascii="Arial" w:eastAsia="Times New Roman" w:hAnsi="Arial" w:cs="Arial"/>
                <w:i/>
                <w:szCs w:val="24"/>
              </w:rPr>
              <w:t xml:space="preserve"> tevékenységét a jogi személlyel szemben alkalmazható büntetőjogi intézkedésekről szóló 2001. évi CIV. törvény 5. § (2) bekezdés </w:t>
            </w:r>
            <w:r w:rsidRPr="00785502">
              <w:rPr>
                <w:rFonts w:ascii="Arial" w:eastAsia="Times New Roman" w:hAnsi="Arial" w:cs="Arial"/>
                <w:i/>
                <w:iCs/>
                <w:szCs w:val="24"/>
              </w:rPr>
              <w:t>b)</w:t>
            </w:r>
            <w:r w:rsidRPr="00785502">
              <w:rPr>
                <w:rFonts w:ascii="Arial" w:eastAsia="Times New Roman" w:hAnsi="Arial" w:cs="Arial"/>
                <w:i/>
                <w:szCs w:val="24"/>
              </w:rPr>
              <w:t xml:space="preserve"> pontja alapján vagy az adott közbeszerzési eljárásban releváns módon </w:t>
            </w:r>
            <w:r w:rsidRPr="00785502">
              <w:rPr>
                <w:rFonts w:ascii="Arial" w:eastAsia="Times New Roman" w:hAnsi="Arial" w:cs="Arial"/>
                <w:i/>
                <w:iCs/>
                <w:szCs w:val="24"/>
              </w:rPr>
              <w:t>c)</w:t>
            </w:r>
            <w:r w:rsidRPr="00785502">
              <w:rPr>
                <w:rFonts w:ascii="Arial" w:eastAsia="Times New Roman" w:hAnsi="Arial" w:cs="Arial"/>
                <w:i/>
                <w:szCs w:val="24"/>
              </w:rPr>
              <w:t xml:space="preserve"> vagy </w:t>
            </w:r>
            <w:r w:rsidRPr="00785502">
              <w:rPr>
                <w:rFonts w:ascii="Arial" w:eastAsia="Times New Roman" w:hAnsi="Arial" w:cs="Arial"/>
                <w:i/>
                <w:iCs/>
                <w:szCs w:val="24"/>
              </w:rPr>
              <w:t>g)</w:t>
            </w:r>
            <w:r w:rsidRPr="00785502">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104EBE" w:rsidRPr="00785502" w:rsidRDefault="00104EBE" w:rsidP="00104EBE">
            <w:pPr>
              <w:spacing w:after="20"/>
              <w:ind w:firstLine="180"/>
              <w:rPr>
                <w:rFonts w:ascii="Arial" w:eastAsia="Times New Roman" w:hAnsi="Arial" w:cs="Arial"/>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g)</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104EBE" w:rsidRPr="00785502" w:rsidRDefault="00104EBE" w:rsidP="00104EBE">
            <w:pPr>
              <w:spacing w:after="20"/>
              <w:ind w:firstLine="180"/>
              <w:jc w:val="both"/>
              <w:rPr>
                <w:rFonts w:ascii="Arial" w:eastAsia="Times New Roman" w:hAnsi="Arial" w:cs="Arial"/>
                <w:i/>
                <w:szCs w:val="24"/>
              </w:rPr>
            </w:pPr>
          </w:p>
          <w:p w:rsidR="00104EBE" w:rsidRPr="00785502" w:rsidRDefault="00104EBE" w:rsidP="00104EBE">
            <w:pPr>
              <w:spacing w:after="20"/>
              <w:ind w:firstLine="180"/>
              <w:rPr>
                <w:rFonts w:ascii="Arial" w:eastAsia="Times New Roman" w:hAnsi="Arial" w:cs="Arial"/>
                <w:i/>
                <w:szCs w:val="24"/>
              </w:rPr>
            </w:pPr>
            <w:r w:rsidRPr="00785502">
              <w:rPr>
                <w:rFonts w:ascii="Arial" w:eastAsia="Times New Roman" w:hAnsi="Arial" w:cs="Arial"/>
                <w:i/>
                <w:iCs/>
                <w:szCs w:val="24"/>
              </w:rPr>
              <w:t>k)</w:t>
            </w:r>
            <w:r w:rsidRPr="00785502">
              <w:rPr>
                <w:rFonts w:ascii="Arial" w:eastAsia="Times New Roman" w:hAnsi="Arial" w:cs="Arial"/>
                <w:i/>
                <w:szCs w:val="24"/>
              </w:rPr>
              <w:t xml:space="preserve"> tekintetében a következő feltételek valamelyike megvalósul:</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ka)</w:t>
            </w:r>
            <w:r w:rsidRPr="00785502">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kb)</w:t>
            </w:r>
            <w:r w:rsidRPr="00785502">
              <w:rPr>
                <w:rFonts w:ascii="Arial" w:eastAsia="Times New Roman" w:hAnsi="Arial" w:cs="Arial"/>
                <w:i/>
                <w:szCs w:val="24"/>
              </w:rPr>
              <w:t xml:space="preserve"> </w:t>
            </w:r>
            <w:r w:rsidRPr="00785502">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Pr="00785502">
              <w:rPr>
                <w:rFonts w:ascii="Arial" w:eastAsia="Times New Roman" w:hAnsi="Arial" w:cs="Arial"/>
                <w:i/>
                <w:iCs/>
                <w:szCs w:val="24"/>
                <w:lang w:val="en"/>
              </w:rPr>
              <w:t xml:space="preserve">a)-b) </w:t>
            </w:r>
            <w:r w:rsidRPr="00785502">
              <w:rPr>
                <w:rFonts w:ascii="Arial" w:eastAsia="Times New Roman" w:hAnsi="Arial" w:cs="Arial"/>
                <w:i/>
                <w:szCs w:val="24"/>
                <w:lang w:val="en"/>
              </w:rPr>
              <w:t xml:space="preserve">vagy </w:t>
            </w:r>
            <w:r w:rsidRPr="00785502">
              <w:rPr>
                <w:rFonts w:ascii="Arial" w:eastAsia="Times New Roman" w:hAnsi="Arial" w:cs="Arial"/>
                <w:i/>
                <w:iCs/>
                <w:szCs w:val="24"/>
                <w:lang w:val="en"/>
              </w:rPr>
              <w:t xml:space="preserve">d) </w:t>
            </w:r>
            <w:r w:rsidRPr="00785502">
              <w:rPr>
                <w:rFonts w:ascii="Arial" w:eastAsia="Times New Roman" w:hAnsi="Arial" w:cs="Arial"/>
                <w:i/>
                <w:szCs w:val="24"/>
                <w:lang w:val="en"/>
              </w:rPr>
              <w:t>alpontja szerinti tényleges tulajdonosát nem képes megnevezni, vagy</w:t>
            </w:r>
            <w:r w:rsidRPr="00785502" w:rsidDel="00D275CE">
              <w:rPr>
                <w:rFonts w:ascii="Arial" w:eastAsia="Times New Roman" w:hAnsi="Arial" w:cs="Arial"/>
                <w:i/>
                <w:szCs w:val="24"/>
              </w:rPr>
              <w:t xml:space="preserve"> </w:t>
            </w: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kc)</w:t>
            </w:r>
            <w:r w:rsidRPr="00785502">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785502">
              <w:rPr>
                <w:rFonts w:ascii="Arial" w:eastAsia="Times New Roman" w:hAnsi="Arial" w:cs="Arial"/>
                <w:i/>
                <w:iCs/>
                <w:szCs w:val="24"/>
              </w:rPr>
              <w:t>kb)</w:t>
            </w:r>
            <w:r w:rsidRPr="00785502">
              <w:rPr>
                <w:rFonts w:ascii="Arial" w:eastAsia="Times New Roman" w:hAnsi="Arial" w:cs="Arial"/>
                <w:i/>
                <w:szCs w:val="24"/>
              </w:rPr>
              <w:t xml:space="preserve"> alpont szerinti feltétel fennáll;</w:t>
            </w:r>
          </w:p>
          <w:p w:rsidR="00104EBE" w:rsidRPr="00785502" w:rsidRDefault="00104EBE" w:rsidP="00104EBE">
            <w:pPr>
              <w:spacing w:after="20"/>
              <w:ind w:firstLine="180"/>
              <w:jc w:val="both"/>
              <w:rPr>
                <w:rFonts w:ascii="Arial" w:eastAsia="Times New Roman" w:hAnsi="Arial" w:cs="Arial"/>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l)</w:t>
            </w:r>
            <w:r w:rsidRPr="00785502">
              <w:rPr>
                <w:rFonts w:ascii="Fira Sans" w:hAnsi="Fira Sans" w:cs="Tahoma"/>
                <w:color w:val="474747"/>
                <w:sz w:val="27"/>
                <w:szCs w:val="27"/>
                <w:lang w:val="en"/>
              </w:rPr>
              <w:t xml:space="preserve"> </w:t>
            </w:r>
            <w:r w:rsidRPr="00785502">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104EBE" w:rsidRPr="00785502" w:rsidRDefault="00104EBE" w:rsidP="00104EBE">
            <w:pPr>
              <w:spacing w:after="20"/>
              <w:ind w:firstLine="180"/>
              <w:jc w:val="both"/>
              <w:rPr>
                <w:rFonts w:ascii="Arial" w:eastAsia="Times New Roman" w:hAnsi="Arial" w:cs="Arial"/>
                <w:i/>
                <w:szCs w:val="24"/>
              </w:rPr>
            </w:pPr>
          </w:p>
          <w:p w:rsidR="00104EBE" w:rsidRPr="00785502" w:rsidRDefault="00104EBE" w:rsidP="00104EBE">
            <w:pPr>
              <w:spacing w:after="20"/>
              <w:ind w:firstLine="180"/>
              <w:jc w:val="both"/>
              <w:rPr>
                <w:rFonts w:ascii="Arial" w:eastAsia="Times New Roman" w:hAnsi="Arial" w:cs="Arial"/>
                <w:i/>
                <w:szCs w:val="24"/>
              </w:rPr>
            </w:pPr>
            <w:r w:rsidRPr="00785502">
              <w:rPr>
                <w:rFonts w:ascii="Arial" w:eastAsia="Times New Roman" w:hAnsi="Arial" w:cs="Arial"/>
                <w:i/>
                <w:iCs/>
                <w:szCs w:val="24"/>
              </w:rPr>
              <w:t>p)</w:t>
            </w:r>
            <w:r w:rsidRPr="00785502">
              <w:rPr>
                <w:rFonts w:ascii="Fira Sans" w:hAnsi="Fira Sans" w:cs="Tahoma"/>
                <w:color w:val="474747"/>
                <w:sz w:val="27"/>
                <w:szCs w:val="27"/>
                <w:lang w:val="en"/>
              </w:rPr>
              <w:t xml:space="preserve"> </w:t>
            </w:r>
            <w:r w:rsidRPr="00785502">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785502">
              <w:rPr>
                <w:rFonts w:ascii="Arial" w:eastAsia="Times New Roman" w:hAnsi="Arial" w:cs="Arial"/>
                <w:i/>
                <w:szCs w:val="24"/>
              </w:rPr>
              <w:t>.</w:t>
            </w:r>
          </w:p>
          <w:p w:rsidR="00104EBE" w:rsidRPr="00785502" w:rsidRDefault="00104EBE" w:rsidP="00104EBE">
            <w:pPr>
              <w:spacing w:after="20"/>
              <w:ind w:firstLine="180"/>
              <w:jc w:val="both"/>
              <w:rPr>
                <w:rFonts w:ascii="Arial" w:eastAsia="Times New Roman" w:hAnsi="Arial" w:cs="Arial"/>
                <w:i/>
                <w:szCs w:val="24"/>
              </w:rPr>
            </w:pPr>
          </w:p>
          <w:p w:rsidR="00516A7A" w:rsidRPr="00EE54F5" w:rsidRDefault="00104EBE" w:rsidP="00516A7A">
            <w:pPr>
              <w:rPr>
                <w:rFonts w:ascii="Arial" w:eastAsia="MS Mincho" w:hAnsi="Arial" w:cs="Arial"/>
                <w:bCs/>
                <w:szCs w:val="24"/>
                <w:lang w:eastAsia="ja-JP"/>
              </w:rPr>
            </w:pPr>
            <w:r w:rsidRPr="00785502">
              <w:rPr>
                <w:rFonts w:ascii="Arial" w:eastAsia="Times New Roman" w:hAnsi="Arial" w:cs="Arial"/>
                <w:i/>
                <w:szCs w:val="24"/>
              </w:rPr>
              <w:t>q)</w:t>
            </w:r>
            <w:r w:rsidRPr="00785502">
              <w:rPr>
                <w:rFonts w:ascii="Fira Sans" w:hAnsi="Fira Sans" w:cs="Tahoma"/>
                <w:color w:val="474747"/>
                <w:sz w:val="27"/>
                <w:szCs w:val="27"/>
                <w:lang w:val="en"/>
              </w:rPr>
              <w:t xml:space="preserve"> </w:t>
            </w:r>
            <w:r w:rsidRPr="00785502">
              <w:rPr>
                <w:rFonts w:ascii="Arial" w:eastAsia="Times New Roman" w:hAnsi="Arial" w:cs="Arial"/>
                <w:i/>
                <w:iCs/>
                <w:szCs w:val="24"/>
                <w:lang w:val="en"/>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785502">
              <w:rPr>
                <w:rFonts w:ascii="Arial" w:eastAsia="Times New Roman" w:hAnsi="Arial" w:cs="Arial"/>
                <w:i/>
                <w:szCs w:val="24"/>
              </w:rPr>
              <w:t>.</w:t>
            </w:r>
          </w:p>
        </w:tc>
        <w:tc>
          <w:tcPr>
            <w:tcW w:w="4645" w:type="dxa"/>
            <w:shd w:val="clear" w:color="auto" w:fill="auto"/>
          </w:tcPr>
          <w:p w:rsidR="00516A7A" w:rsidRDefault="00516A7A" w:rsidP="00516A7A">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t>[] Igen [] Nem</w:t>
            </w:r>
            <w:r w:rsidRPr="00EE54F5">
              <w:br/>
            </w:r>
            <w:r w:rsidRPr="00EE54F5">
              <w:br/>
            </w:r>
            <w:r w:rsidRPr="00EE54F5">
              <w:br/>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t>Ha igen, kérjük, adja meg, hogy ez miben áll, és jelezze, hogy a gazdasági szereplő rendelkezik-e 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Default="00516A7A" w:rsidP="00516A7A">
            <w:pPr>
              <w:jc w:val="both"/>
            </w:pPr>
            <w:r w:rsidRPr="00EE54F5">
              <w:t>(évek száma, átlagos árbevétel)</w:t>
            </w:r>
            <w:r w:rsidRPr="00EE54F5">
              <w:rPr>
                <w:b/>
              </w:rPr>
              <w:t>:</w:t>
            </w:r>
            <w:r w:rsidRPr="00EE54F5">
              <w:t xml:space="preserve"> [……],[……][…]pénznem</w:t>
            </w:r>
          </w:p>
          <w:p w:rsidR="00F828CD" w:rsidRPr="00F04BDA" w:rsidRDefault="00F828CD" w:rsidP="00F828CD">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04BDA">
              <w:rPr>
                <w:rFonts w:ascii="Times New Roman" w:hAnsi="Times New Roman"/>
                <w:i/>
                <w:sz w:val="24"/>
                <w:szCs w:val="24"/>
              </w:rPr>
              <w:t>Nem Magyarországon letelepedett ajánlattevő esetén üzleti évenként a mérlegfordulónapot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48460E" w:rsidP="00516A7A">
            <w:pPr>
              <w:spacing w:after="0" w:line="240" w:lineRule="auto"/>
              <w:rPr>
                <w:i/>
              </w:rPr>
            </w:pPr>
            <w:hyperlink r:id="rId23"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Default="00516A7A" w:rsidP="00516A7A">
                  <w:pPr>
                    <w:rPr>
                      <w:i/>
                    </w:rPr>
                  </w:pPr>
                  <w:r w:rsidRPr="009D1128">
                    <w:rPr>
                      <w:b/>
                      <w:i/>
                      <w:u w:val="single"/>
                    </w:rPr>
                    <w:t>nettó</w:t>
                  </w:r>
                  <w:r w:rsidRPr="00D27C06">
                    <w:rPr>
                      <w:i/>
                    </w:rPr>
                    <w:t xml:space="preserve"> [……][…]pénznem</w:t>
                  </w:r>
                </w:p>
                <w:p w:rsidR="004E3C61" w:rsidRPr="00D27C06" w:rsidRDefault="004E3C61" w:rsidP="00516A7A">
                  <w:pPr>
                    <w:rPr>
                      <w:i/>
                    </w:rPr>
                  </w:pP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5565F4" w:rsidRPr="00ED7AAC"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 tárgyának ismertetése (olyan részletezettséggel, hogy abból az előírt alkalmassági feltételnek történő megfelelés egyértelműen megállapítható legyen), valamint nyilatkozat arra, hogy a teljesítés az </w:t>
            </w:r>
            <w:r w:rsidRPr="00ED7AAC">
              <w:rPr>
                <w:rFonts w:ascii="Times New Roman" w:hAnsi="Times New Roman"/>
                <w:i/>
              </w:rPr>
              <w:t>előírásoknak és a szerződésnek megfelelően történt-e”</w:t>
            </w:r>
          </w:p>
          <w:p w:rsidR="005565F4" w:rsidRDefault="005565F4" w:rsidP="004D2BF2">
            <w:pPr>
              <w:jc w:val="both"/>
              <w:rPr>
                <w:rFonts w:ascii="Times New Roman" w:hAnsi="Times New Roman"/>
                <w:i/>
              </w:rPr>
            </w:pPr>
            <w:r w:rsidRPr="00ED7AAC">
              <w:rPr>
                <w:rFonts w:ascii="Times New Roman" w:hAnsi="Times New Roman"/>
                <w:i/>
              </w:rPr>
              <w:t xml:space="preserve">(A leírásból egyértelműen derüljön ki, hogy a referencia tárgya </w:t>
            </w:r>
            <w:r w:rsidRPr="00ED7AAC">
              <w:rPr>
                <w:rFonts w:ascii="Times New Roman" w:hAnsi="Times New Roman"/>
                <w:b/>
                <w:i/>
                <w:u w:val="single"/>
              </w:rPr>
              <w:t>szállítás</w:t>
            </w:r>
            <w:r w:rsidRPr="00ED7AAC">
              <w:rPr>
                <w:rFonts w:ascii="Times New Roman" w:hAnsi="Times New Roman"/>
                <w:i/>
              </w:rPr>
              <w:t xml:space="preserve"> volt.)</w:t>
            </w:r>
          </w:p>
          <w:p w:rsidR="004D2BF2" w:rsidRPr="00DD7B80" w:rsidRDefault="004D2BF2" w:rsidP="004D2BF2">
            <w:pPr>
              <w:jc w:val="both"/>
              <w:rPr>
                <w:rFonts w:ascii="Times New Roman" w:hAnsi="Times New Roman"/>
                <w:i/>
              </w:rPr>
            </w:pPr>
            <w:r w:rsidRPr="008B36B5">
              <w:rPr>
                <w:rFonts w:ascii="Times New Roman" w:hAnsi="Times New Roman"/>
                <w:i/>
              </w:rPr>
              <w:t xml:space="preserve">- az „összegek” oszlopban: </w:t>
            </w:r>
            <w:r w:rsidRPr="00ED7AAC">
              <w:rPr>
                <w:rFonts w:ascii="Times New Roman" w:hAnsi="Times New Roman"/>
                <w:i/>
              </w:rPr>
              <w:t>teljesített szállításért kapott</w:t>
            </w:r>
            <w:r w:rsidRPr="008B36B5">
              <w:rPr>
                <w:rFonts w:ascii="Times New Roman" w:hAnsi="Times New Roman"/>
                <w:i/>
              </w:rPr>
              <w:t xml:space="preserve"> nettó ellenszolgáltatás összege</w:t>
            </w:r>
            <w:r w:rsidR="004E3C61" w:rsidRPr="008B36B5">
              <w:rPr>
                <w:rFonts w:ascii="Times New Roman" w:hAnsi="Times New Roman"/>
                <w:i/>
              </w:rPr>
              <w:t xml:space="preserve"> </w:t>
            </w:r>
            <w:r w:rsidRPr="008B36B5">
              <w:rPr>
                <w:rFonts w:ascii="Times New Roman" w:hAnsi="Times New Roman"/>
                <w:i/>
              </w:rPr>
              <w:t>(saját teljesítés</w:t>
            </w:r>
            <w:r w:rsidR="004E3C61" w:rsidRPr="008B36B5">
              <w:rPr>
                <w:rFonts w:ascii="Times New Roman" w:hAnsi="Times New Roman"/>
                <w:i/>
              </w:rPr>
              <w:t xml:space="preserve"> </w:t>
            </w:r>
            <w:r w:rsidR="004E3C61" w:rsidRPr="00ED7AAC">
              <w:rPr>
                <w:rFonts w:ascii="Times New Roman" w:hAnsi="Times New Roman"/>
                <w:i/>
              </w:rPr>
              <w:t>értéke</w:t>
            </w:r>
            <w:r w:rsidR="00ED7AAC">
              <w:rPr>
                <w:rFonts w:ascii="Times New Roman" w:hAnsi="Times New Roman"/>
                <w:i/>
              </w:rPr>
              <w:t xml:space="preserve"> </w:t>
            </w:r>
            <w:r w:rsidRPr="008B36B5">
              <w:rPr>
                <w:rFonts w:ascii="Times New Roman" w:hAnsi="Times New Roman"/>
                <w:i/>
              </w:rPr>
              <w:t>a vizsgált időszak vonatkozásában)</w:t>
            </w:r>
          </w:p>
          <w:p w:rsidR="00516A7A" w:rsidRPr="00ED7AAC" w:rsidRDefault="004D2BF2" w:rsidP="00516A7A">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tc>
      </w:tr>
      <w:tr w:rsidR="00516A7A" w:rsidRPr="00EE54F5" w:rsidTr="00516A7A">
        <w:tc>
          <w:tcPr>
            <w:tcW w:w="4644" w:type="dxa"/>
            <w:tcBorders>
              <w:bottom w:val="single" w:sz="4" w:space="0" w:color="auto"/>
            </w:tcBorders>
            <w:shd w:val="clear" w:color="auto" w:fill="auto"/>
          </w:tcPr>
          <w:p w:rsidR="00516A7A" w:rsidRPr="00ED7AAC" w:rsidRDefault="00516A7A" w:rsidP="00516A7A">
            <w:pPr>
              <w:rPr>
                <w:shd w:val="clear" w:color="000000" w:fill="auto"/>
              </w:rPr>
            </w:pPr>
            <w:r w:rsidRPr="00ED7AAC">
              <w:t xml:space="preserve">2) A gazdasági szereplő a következő </w:t>
            </w:r>
            <w:r w:rsidRPr="00ED7AAC">
              <w:rPr>
                <w:b/>
              </w:rPr>
              <w:t>szakembereket vagy műszaki szervezeteket</w:t>
            </w:r>
            <w:r w:rsidRPr="00ED7AAC">
              <w:rPr>
                <w:b/>
                <w:vertAlign w:val="superscript"/>
              </w:rPr>
              <w:footnoteReference w:id="97"/>
            </w:r>
            <w:r w:rsidRPr="00ED7AAC">
              <w:t xml:space="preserve"> veheti igénybe, különös tekintettel a minőség-ellenőrzésért felelős szakemberekre vagy szervezetekre:</w:t>
            </w:r>
            <w:r w:rsidRPr="00ED7AAC">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ED7AAC" w:rsidRDefault="00516A7A" w:rsidP="00516A7A">
            <w:r w:rsidRPr="00ED7AAC">
              <w:t>[……]</w:t>
            </w:r>
            <w:r w:rsidRPr="00ED7AAC">
              <w:br/>
            </w:r>
            <w:r w:rsidRPr="00ED7AAC">
              <w:br/>
            </w:r>
            <w:r w:rsidRPr="00ED7AAC">
              <w:br/>
              <w:t>[……]</w:t>
            </w:r>
          </w:p>
          <w:p w:rsidR="00516A7A" w:rsidRPr="00ED7AAC"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ED7AAC">
              <w:t xml:space="preserve">9) A következő </w:t>
            </w:r>
            <w:r w:rsidRPr="00ED7AAC">
              <w:rPr>
                <w:b/>
              </w:rPr>
              <w:t>eszközök, berendezések vagy műszaki felszerelések</w:t>
            </w:r>
            <w:r w:rsidRPr="00ED7AAC">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ED7AAC">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D7AAC" w:rsidRDefault="00516A7A" w:rsidP="00516A7A">
            <w:r w:rsidRPr="00ED7AAC">
              <w:t xml:space="preserve">Be tud-e nyújtani a gazdasági szereplő olyan, független testület által kiállított </w:t>
            </w:r>
            <w:r w:rsidRPr="00ED7AAC">
              <w:rPr>
                <w:b/>
              </w:rPr>
              <w:t>igazolást,</w:t>
            </w:r>
            <w:r w:rsidRPr="00ED7AAC">
              <w:t xml:space="preserve"> amely tanúsítja, hogy a gazdasági szereplő egyes meghatározott </w:t>
            </w:r>
            <w:r w:rsidRPr="00ED7AAC">
              <w:rPr>
                <w:b/>
              </w:rPr>
              <w:t>minőségbiztosítási szabványoknak</w:t>
            </w:r>
            <w:r w:rsidRPr="00ED7AAC">
              <w:t xml:space="preserve"> megfelel, ideértve a fogyatékossággal élők számára biztosított hozzáférésére vonatkozó szabványokat is?</w:t>
            </w:r>
            <w:r w:rsidRPr="00ED7AAC">
              <w:br/>
            </w:r>
            <w:r w:rsidRPr="00ED7AAC">
              <w:rPr>
                <w:b/>
              </w:rPr>
              <w:t>Amennyiben nem</w:t>
            </w:r>
            <w:r w:rsidRPr="00ED7AAC">
              <w:t>, úgy kérjük, adja meg ennek okát, valamint azt, hogy milyen egyéb bizonyítási eszközök bocsáthatók rendelkezésre a minőségbiztosítási rendszert illetően:</w:t>
            </w:r>
            <w:r w:rsidRPr="00ED7AAC">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D7AAC" w:rsidRDefault="00516A7A" w:rsidP="00516A7A">
            <w:r w:rsidRPr="00ED7AAC">
              <w:t>[] Igen [] Nem</w:t>
            </w:r>
            <w:r w:rsidRPr="00ED7AAC">
              <w:br/>
            </w:r>
            <w:r w:rsidRPr="00ED7AAC">
              <w:br/>
            </w:r>
            <w:r w:rsidRPr="00ED7AAC">
              <w:br/>
            </w:r>
            <w:r w:rsidRPr="00ED7AAC">
              <w:br/>
            </w:r>
          </w:p>
          <w:p w:rsidR="00516A7A" w:rsidRPr="00ED7AAC" w:rsidRDefault="00516A7A" w:rsidP="00516A7A">
            <w:r w:rsidRPr="00ED7AAC">
              <w:br/>
              <w:t>[……] [……]</w:t>
            </w:r>
            <w:r w:rsidRPr="00ED7AAC">
              <w:br/>
            </w:r>
          </w:p>
          <w:p w:rsidR="00516A7A" w:rsidRPr="00ED7AAC" w:rsidRDefault="00516A7A" w:rsidP="00516A7A">
            <w:r w:rsidRPr="00ED7AAC">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047587" w:rsidRDefault="00047587" w:rsidP="00047587">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047587" w:rsidRDefault="00047587" w:rsidP="00047587">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047587" w:rsidRDefault="00047587" w:rsidP="00047587">
      <w:pPr>
        <w:spacing w:after="0"/>
        <w:jc w:val="both"/>
        <w:rPr>
          <w:rFonts w:cs="Myriad Pro"/>
          <w:b/>
          <w:i/>
          <w:iCs/>
          <w:color w:val="000000"/>
        </w:rPr>
      </w:pPr>
    </w:p>
    <w:p w:rsidR="00047587" w:rsidRPr="00D27C06" w:rsidRDefault="00047587" w:rsidP="00047587">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516A7A"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sidR="00957D4F">
        <w:rPr>
          <w:rFonts w:cs="Myriad Pro"/>
          <w:b/>
          <w:i/>
          <w:iCs/>
          <w:color w:val="000000"/>
        </w:rPr>
        <w:t>]</w:t>
      </w:r>
      <w:r>
        <w:rPr>
          <w:rFonts w:cs="Myriad Pro"/>
          <w:i/>
          <w:iCs/>
          <w:color w:val="000000"/>
        </w:rPr>
        <w:t xml:space="preserve"> </w:t>
      </w:r>
      <w:r w:rsidRPr="00CD5BBA">
        <w:rPr>
          <w:rFonts w:cs="Myriad Pro"/>
          <w:i/>
          <w:iCs/>
          <w:color w:val="000000"/>
        </w:rPr>
        <w:t xml:space="preserve">alatt a </w:t>
      </w:r>
      <w:r w:rsidRPr="00E436FC">
        <w:rPr>
          <w:rFonts w:cs="Myriad Pro"/>
          <w:b/>
          <w:i/>
          <w:iCs/>
          <w:color w:val="000000"/>
          <w:highlight w:val="yellow"/>
        </w:rPr>
        <w:t>[</w:t>
      </w:r>
      <w:r w:rsidR="00E436FC" w:rsidRPr="00E436FC">
        <w:rPr>
          <w:rFonts w:ascii="Times New Roman" w:hAnsi="Times New Roman"/>
          <w:b/>
          <w:highlight w:val="yellow"/>
        </w:rPr>
        <w:t>IC+70 sorozatgyártás projekt - Poggyásztartók beszerzése Többcélú teres kocsihoz</w:t>
      </w:r>
      <w:r w:rsidR="00957D4F" w:rsidRPr="00E436FC">
        <w:rPr>
          <w:rFonts w:cs="Myriad Pro"/>
          <w:b/>
          <w:i/>
          <w:iCs/>
          <w:color w:val="000000"/>
          <w:highlight w:val="yellow"/>
        </w:rPr>
        <w:t>]</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6A3790" w:rsidRPr="0077475C" w:rsidRDefault="006A3790" w:rsidP="006A3790">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6A3790" w:rsidRDefault="006A3790" w:rsidP="00516A7A">
      <w:pPr>
        <w:rPr>
          <w:rFonts w:cs="Myriad Pro"/>
          <w:color w:val="000000"/>
          <w:highlight w:val="yellow"/>
        </w:rPr>
      </w:pP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1" w:name="_Toc437425365"/>
      <w:bookmarkStart w:id="62" w:name="_Toc499710194"/>
      <w:r>
        <w:t>5</w:t>
      </w:r>
      <w:r w:rsidRPr="00F11BC8">
        <w:t>. sz. melléklet</w:t>
      </w:r>
      <w:r>
        <w:t>: Nyilatkozat a Kbt. 66. § (6) bekezdés a)</w:t>
      </w:r>
      <w:r w:rsidR="00626534">
        <w:t>-b)</w:t>
      </w:r>
      <w:r>
        <w:t xml:space="preserve"> pontja </w:t>
      </w:r>
      <w:r w:rsidR="00626534">
        <w:t>tekintetében</w:t>
      </w:r>
      <w:bookmarkEnd w:id="61"/>
      <w:bookmarkEnd w:id="62"/>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3" w:name="_Toc437425366"/>
      <w:bookmarkStart w:id="64" w:name="_Toc499710195"/>
      <w:r>
        <w:t>6. sz. melléklet: Nyilatkozat a Kbt. 65. § (7) bekezdése tekintetében</w:t>
      </w:r>
      <w:bookmarkEnd w:id="63"/>
      <w:r w:rsidRPr="001B2EB8">
        <w:rPr>
          <w:vertAlign w:val="superscript"/>
        </w:rPr>
        <w:footnoteReference w:id="105"/>
      </w:r>
      <w:bookmarkEnd w:id="64"/>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5" w:name="_Toc437425368"/>
      <w:bookmarkStart w:id="66" w:name="_Toc499710196"/>
      <w:r>
        <w:t xml:space="preserve">7. sz. melléklet: </w:t>
      </w:r>
      <w:r w:rsidR="00C358A1">
        <w:t>Részvételre jelentkező</w:t>
      </w:r>
      <w:r>
        <w:t xml:space="preserve"> nyilatkozata a Kbt. 65. § (8) bekezdése tekintetében</w:t>
      </w:r>
      <w:bookmarkEnd w:id="65"/>
      <w:bookmarkEnd w:id="6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7" w:name="_Toc499710197"/>
      <w:r>
        <w:t>8</w:t>
      </w:r>
      <w:r w:rsidR="001B2EB8" w:rsidRPr="007A13D3">
        <w:t>. sz. melléklet: Részvételre jelentkező nyilatkozata a Kbt. 67. § (4) bekezdése tekintetében</w:t>
      </w:r>
      <w:r w:rsidR="005E4E75">
        <w:rPr>
          <w:rStyle w:val="Lbjegyzet-hivatkozs"/>
        </w:rPr>
        <w:footnoteReference w:id="106"/>
      </w:r>
      <w:bookmarkEnd w:id="6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8" w:name="_Toc437425370"/>
      <w:bookmarkStart w:id="69" w:name="_Toc499710198"/>
      <w:r>
        <w:t>9. sz. melléklet: Nyilatkozat üzleti titokról</w:t>
      </w:r>
      <w:bookmarkEnd w:id="68"/>
      <w:bookmarkEnd w:id="6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70" w:name="_Toc499710199"/>
      <w:bookmarkStart w:id="71" w:name="_Toc437425371"/>
      <w:r w:rsidRPr="00DD7B80">
        <w:t xml:space="preserve">10. sz. melléklet: </w:t>
      </w:r>
      <w:r w:rsidR="003C1E14" w:rsidRPr="00DD7B80">
        <w:t>Nyilatkozat a változásbejegyzés</w:t>
      </w:r>
      <w:r w:rsidR="008B07CE" w:rsidRPr="00DD7B80">
        <w:t>i eljárásról</w:t>
      </w:r>
      <w:bookmarkEnd w:id="7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1D517D">
      <w:pPr>
        <w:jc w:val="cente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2" w:name="_Toc499710200"/>
      <w:r w:rsidRPr="00DD7B80">
        <w:t>11. sz. melléklet:</w:t>
      </w:r>
      <w:r w:rsidR="00DC6402" w:rsidRPr="00DD7B80">
        <w:t xml:space="preserve"> </w:t>
      </w:r>
      <w:r w:rsidR="00DC6402" w:rsidRPr="00DD7B80">
        <w:rPr>
          <w:szCs w:val="24"/>
        </w:rPr>
        <w:t>Közbeszerzési Dokumentumok eléréséről nyilatkozat</w:t>
      </w:r>
      <w:bookmarkEnd w:id="72"/>
    </w:p>
    <w:p w:rsidR="00DC6402" w:rsidRPr="00DD7B80" w:rsidRDefault="00957D4F" w:rsidP="00DC6402">
      <w:pPr>
        <w:spacing w:after="0" w:line="240" w:lineRule="auto"/>
        <w:jc w:val="center"/>
        <w:rPr>
          <w:rFonts w:ascii="Times New Roman" w:hAnsi="Times New Roman"/>
          <w:b/>
          <w:bCs/>
          <w:sz w:val="24"/>
          <w:szCs w:val="24"/>
        </w:rPr>
      </w:pPr>
      <w:r>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Pr>
          <w:rFonts w:ascii="Times New Roman" w:hAnsi="Times New Roman"/>
          <w:b/>
        </w:rPr>
        <w:t xml:space="preserve">” </w:t>
      </w:r>
      <w:r w:rsidR="00DC6402"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3" w:name="_Toc499710201"/>
      <w:r>
        <w:t xml:space="preserve">12. sz. melléklet: </w:t>
      </w:r>
      <w:r w:rsidR="00472615">
        <w:t>Nyilatkozat a felelős fordításról</w:t>
      </w:r>
      <w:bookmarkEnd w:id="71"/>
      <w:bookmarkEnd w:id="7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4" w:name="_Toc499710202"/>
      <w:r w:rsidRPr="00B527C0">
        <w:t>1</w:t>
      </w:r>
      <w:r w:rsidR="00DC6402">
        <w:t>3</w:t>
      </w:r>
      <w:r w:rsidRPr="00B527C0">
        <w:t>. sz. melléklet: Nyilatkozat a papír alapú és az el</w:t>
      </w:r>
      <w:r>
        <w:t>e</w:t>
      </w:r>
      <w:r w:rsidRPr="00B527C0">
        <w:t>ktronikus példány egyezőségéről</w:t>
      </w:r>
      <w:bookmarkEnd w:id="7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5" w:name="_Toc499710203"/>
      <w:r>
        <w:t>B) Ajánlattételi szakaszban alkalmazandó nyilatkozatminták</w:t>
      </w:r>
      <w:bookmarkEnd w:id="75"/>
    </w:p>
    <w:p w:rsidR="000273CC" w:rsidRPr="000273CC" w:rsidRDefault="005C0BF0" w:rsidP="00395807">
      <w:pPr>
        <w:pStyle w:val="Cmsor3"/>
        <w:jc w:val="both"/>
      </w:pPr>
      <w:bookmarkStart w:id="76" w:name="_Toc499710204"/>
      <w:r>
        <w:t>1</w:t>
      </w:r>
      <w:r w:rsidR="00DC6402">
        <w:t>4</w:t>
      </w:r>
      <w:r w:rsidR="000273CC">
        <w:t>. számú melléklet: Felolvasólap (ajánlattételi szakasz)</w:t>
      </w:r>
      <w:bookmarkEnd w:id="76"/>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957D4F">
        <w:t>„</w:t>
      </w:r>
      <w:r w:rsidR="00E436FC" w:rsidRPr="001D517D">
        <w:rPr>
          <w:b/>
        </w:rPr>
        <w:t>IC+70 sorozatgyártás projekt</w:t>
      </w:r>
      <w:r w:rsidR="00E436FC">
        <w:rPr>
          <w:b/>
        </w:rPr>
        <w:t xml:space="preserve"> </w:t>
      </w:r>
      <w:r w:rsidR="00E436FC" w:rsidRPr="001D517D">
        <w:rPr>
          <w:b/>
        </w:rPr>
        <w:t>-</w:t>
      </w:r>
      <w:r w:rsidR="00E436FC">
        <w:rPr>
          <w:b/>
        </w:rPr>
        <w:t xml:space="preserve"> Poggyásztartók </w:t>
      </w:r>
      <w:r w:rsidR="00E436FC" w:rsidRPr="001D517D">
        <w:rPr>
          <w:b/>
        </w:rPr>
        <w:t>beszerzése Többcélú teres kocsihoz</w:t>
      </w:r>
      <w:r w:rsidR="00957D4F">
        <w:rPr>
          <w:b/>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957D4F">
        <w:rPr>
          <w:b/>
          <w:sz w:val="22"/>
          <w:szCs w:val="22"/>
        </w:rPr>
        <w:t>összérték</w:t>
      </w:r>
      <w:r w:rsidR="0026205B">
        <w:rPr>
          <w:b/>
          <w:sz w:val="22"/>
          <w:szCs w:val="22"/>
        </w:rPr>
        <w:t>*</w:t>
      </w:r>
      <w:r w:rsidRPr="00A96480">
        <w:rPr>
          <w:b/>
          <w:sz w:val="22"/>
          <w:szCs w:val="22"/>
        </w:rPr>
        <w:t xml:space="preserve">:  …. </w:t>
      </w:r>
      <w:r w:rsidR="00505F04">
        <w:rPr>
          <w:b/>
          <w:sz w:val="22"/>
          <w:szCs w:val="22"/>
        </w:rPr>
        <w:t>EUR</w:t>
      </w:r>
      <w:r w:rsidR="0026205B" w:rsidRPr="00957D4F">
        <w:rPr>
          <w:b/>
          <w:sz w:val="22"/>
          <w:szCs w:val="22"/>
        </w:rPr>
        <w:t>*</w:t>
      </w:r>
      <w:r w:rsidRPr="00957D4F">
        <w:rPr>
          <w:b/>
          <w:sz w:val="22"/>
          <w:szCs w:val="22"/>
        </w:rPr>
        <w:t>*</w:t>
      </w:r>
    </w:p>
    <w:p w:rsidR="002F40DD" w:rsidRPr="002F40DD" w:rsidRDefault="002F40DD" w:rsidP="002F40DD">
      <w:pPr>
        <w:pStyle w:val="Szvegtrzs2"/>
        <w:spacing w:line="240" w:lineRule="auto"/>
        <w:jc w:val="both"/>
        <w:rPr>
          <w:color w:val="000000"/>
          <w:sz w:val="22"/>
          <w:szCs w:val="22"/>
        </w:rPr>
      </w:pPr>
      <w:r w:rsidRPr="002F40DD">
        <w:rPr>
          <w:color w:val="000000"/>
          <w:sz w:val="22"/>
          <w:szCs w:val="22"/>
        </w:rPr>
        <w:t>A Felolvasólapon „Nettó ajánlati összértékként” a beszerzés tárgyát képező 35 készletre megajánlott összárat kell feltüntetni, amely az Árrészletező táblázatban megajánlott egységárnak a kiírás szerinti 35 db-os mennyiséggel való szorzata.</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F40DD">
        <w:rPr>
          <w:color w:val="000000"/>
          <w:sz w:val="22"/>
          <w:szCs w:val="22"/>
        </w:rPr>
        <w:t>az Árrészletező táblázatban szereplő (készletre vonatkozó)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EE2A11" w:rsidRDefault="00EE2A11" w:rsidP="00EE2A11">
      <w:pPr>
        <w:pStyle w:val="Cmsor3"/>
        <w:jc w:val="center"/>
      </w:pPr>
      <w:bookmarkStart w:id="77" w:name="_Toc472407026"/>
      <w:bookmarkStart w:id="78" w:name="_Toc499710205"/>
      <w:r w:rsidRPr="00410D44">
        <w:t>1</w:t>
      </w:r>
      <w:r>
        <w:t>5</w:t>
      </w:r>
      <w:r w:rsidRPr="00410D44">
        <w:t>.</w:t>
      </w:r>
      <w:r>
        <w:t xml:space="preserve"> számú </w:t>
      </w:r>
      <w:r w:rsidRPr="00410D44">
        <w:t>melléklet:</w:t>
      </w:r>
      <w:r>
        <w:t xml:space="preserve"> </w:t>
      </w:r>
      <w:r w:rsidRPr="00410D44">
        <w:t>Árrészletező táblázat</w:t>
      </w:r>
      <w:bookmarkEnd w:id="77"/>
      <w:bookmarkEnd w:id="78"/>
    </w:p>
    <w:p w:rsidR="00EE2A11" w:rsidRDefault="00EE2A11" w:rsidP="00EE2A11"/>
    <w:tbl>
      <w:tblPr>
        <w:tblW w:w="9155" w:type="dxa"/>
        <w:tblInd w:w="55" w:type="dxa"/>
        <w:tblCellMar>
          <w:left w:w="70" w:type="dxa"/>
          <w:right w:w="70" w:type="dxa"/>
        </w:tblCellMar>
        <w:tblLook w:val="04A0" w:firstRow="1" w:lastRow="0" w:firstColumn="1" w:lastColumn="0" w:noHBand="0" w:noVBand="1"/>
      </w:tblPr>
      <w:tblGrid>
        <w:gridCol w:w="958"/>
        <w:gridCol w:w="2028"/>
        <w:gridCol w:w="2121"/>
        <w:gridCol w:w="1132"/>
        <w:gridCol w:w="1078"/>
        <w:gridCol w:w="1838"/>
      </w:tblGrid>
      <w:tr w:rsidR="006F5992" w:rsidRPr="00280D54" w:rsidTr="006323C7">
        <w:trPr>
          <w:trHeight w:val="300"/>
        </w:trPr>
        <w:tc>
          <w:tcPr>
            <w:tcW w:w="9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rPr>
                <w:rFonts w:eastAsia="Times New Roman"/>
                <w:color w:val="000000"/>
                <w:lang w:eastAsia="hu-HU"/>
              </w:rPr>
            </w:pPr>
            <w:r w:rsidRPr="00280D54">
              <w:rPr>
                <w:rFonts w:eastAsia="Times New Roman"/>
                <w:color w:val="000000"/>
                <w:lang w:eastAsia="hu-HU"/>
              </w:rPr>
              <w:t> </w:t>
            </w:r>
          </w:p>
        </w:tc>
        <w:tc>
          <w:tcPr>
            <w:tcW w:w="2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Megnevezés</w:t>
            </w:r>
          </w:p>
        </w:tc>
        <w:tc>
          <w:tcPr>
            <w:tcW w:w="21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egységár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/készlet)</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Mennyiség (készlet)</w:t>
            </w:r>
          </w:p>
        </w:tc>
        <w:tc>
          <w:tcPr>
            <w:tcW w:w="10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EUR</w:t>
            </w:r>
            <w:r w:rsidRPr="00280D54">
              <w:rPr>
                <w:rFonts w:ascii="Times New Roman" w:eastAsia="Times New Roman" w:hAnsi="Times New Roman"/>
                <w:b/>
                <w:bCs/>
                <w:color w:val="000000"/>
                <w:sz w:val="18"/>
                <w:szCs w:val="18"/>
                <w:lang w:eastAsia="hu-HU"/>
              </w:rPr>
              <w:t>]</w:t>
            </w:r>
          </w:p>
        </w:tc>
        <w:tc>
          <w:tcPr>
            <w:tcW w:w="1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Szállítási idő [naptári nap] *</w:t>
            </w:r>
          </w:p>
        </w:tc>
      </w:tr>
      <w:tr w:rsidR="006F5992" w:rsidRPr="00280D54" w:rsidTr="006323C7">
        <w:trPr>
          <w:trHeight w:val="9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eastAsia="Times New Roman"/>
                <w:color w:val="000000"/>
                <w:lang w:eastAsia="hu-HU"/>
              </w:rPr>
            </w:pPr>
          </w:p>
        </w:tc>
        <w:tc>
          <w:tcPr>
            <w:tcW w:w="202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single" w:sz="8" w:space="0" w:color="auto"/>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00"/>
        </w:trPr>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color w:val="000000"/>
                <w:lang w:eastAsia="hu-HU"/>
              </w:rPr>
            </w:pPr>
            <w:r w:rsidRPr="00280D54">
              <w:rPr>
                <w:rFonts w:ascii="Times New Roman" w:eastAsia="Times New Roman" w:hAnsi="Times New Roman"/>
                <w:color w:val="000000"/>
                <w:lang w:eastAsia="hu-HU"/>
              </w:rPr>
              <w:t>1</w:t>
            </w:r>
          </w:p>
        </w:tc>
        <w:tc>
          <w:tcPr>
            <w:tcW w:w="202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E436FC" w:rsidP="006F5992">
            <w:pPr>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Poggyásztartó</w:t>
            </w:r>
            <w:r w:rsidR="006F5992">
              <w:rPr>
                <w:rFonts w:ascii="Times New Roman" w:eastAsia="Times New Roman" w:hAnsi="Times New Roman"/>
                <w:color w:val="000000"/>
                <w:lang w:eastAsia="hu-HU"/>
              </w:rPr>
              <w:t xml:space="preserve"> (Készlet) T</w:t>
            </w:r>
            <w:r w:rsidR="006F5992" w:rsidRPr="00674662">
              <w:rPr>
                <w:rFonts w:ascii="Times New Roman" w:eastAsia="Times New Roman" w:hAnsi="Times New Roman"/>
                <w:color w:val="000000"/>
                <w:lang w:eastAsia="hu-HU"/>
              </w:rPr>
              <w:t>öbbcélú</w:t>
            </w:r>
            <w:r w:rsidR="006F5992">
              <w:rPr>
                <w:rFonts w:ascii="Times New Roman" w:eastAsia="Times New Roman" w:hAnsi="Times New Roman"/>
                <w:color w:val="000000"/>
                <w:lang w:eastAsia="hu-HU"/>
              </w:rPr>
              <w:t xml:space="preserve"> teres</w:t>
            </w:r>
            <w:r w:rsidR="006F5992" w:rsidRPr="00674662">
              <w:rPr>
                <w:rFonts w:ascii="Times New Roman" w:eastAsia="Times New Roman" w:hAnsi="Times New Roman"/>
                <w:color w:val="000000"/>
                <w:lang w:eastAsia="hu-HU"/>
              </w:rPr>
              <w:t xml:space="preserve"> kocsihoz</w:t>
            </w:r>
          </w:p>
        </w:tc>
        <w:tc>
          <w:tcPr>
            <w:tcW w:w="2121"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35</w:t>
            </w:r>
          </w:p>
        </w:tc>
        <w:tc>
          <w:tcPr>
            <w:tcW w:w="107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c>
          <w:tcPr>
            <w:tcW w:w="1838" w:type="dxa"/>
            <w:vMerge w:val="restart"/>
            <w:tcBorders>
              <w:top w:val="nil"/>
              <w:left w:val="single" w:sz="8" w:space="0" w:color="auto"/>
              <w:bottom w:val="single" w:sz="8" w:space="0" w:color="000000"/>
              <w:right w:val="single" w:sz="8" w:space="0" w:color="auto"/>
            </w:tcBorders>
            <w:shd w:val="clear" w:color="auto" w:fill="auto"/>
            <w:vAlign w:val="center"/>
            <w:hideMark/>
          </w:tcPr>
          <w:p w:rsidR="006F5992" w:rsidRPr="00280D54" w:rsidRDefault="006F5992" w:rsidP="006323C7">
            <w:pPr>
              <w:spacing w:after="0" w:line="240" w:lineRule="auto"/>
              <w:jc w:val="center"/>
              <w:rPr>
                <w:rFonts w:ascii="Times New Roman" w:eastAsia="Times New Roman" w:hAnsi="Times New Roman"/>
                <w:b/>
                <w:bCs/>
                <w:color w:val="000000"/>
                <w:sz w:val="18"/>
                <w:szCs w:val="18"/>
                <w:lang w:eastAsia="hu-HU"/>
              </w:rPr>
            </w:pPr>
          </w:p>
        </w:tc>
      </w:tr>
      <w:tr w:rsidR="006F5992" w:rsidRPr="00280D54" w:rsidTr="006323C7">
        <w:trPr>
          <w:trHeight w:val="300"/>
        </w:trPr>
        <w:tc>
          <w:tcPr>
            <w:tcW w:w="95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15"/>
        </w:trPr>
        <w:tc>
          <w:tcPr>
            <w:tcW w:w="95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02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color w:val="000000"/>
                <w:lang w:eastAsia="hu-HU"/>
              </w:rPr>
            </w:pPr>
          </w:p>
        </w:tc>
        <w:tc>
          <w:tcPr>
            <w:tcW w:w="2121"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132"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07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c>
          <w:tcPr>
            <w:tcW w:w="1838" w:type="dxa"/>
            <w:vMerge/>
            <w:tcBorders>
              <w:top w:val="nil"/>
              <w:left w:val="single" w:sz="8" w:space="0" w:color="auto"/>
              <w:bottom w:val="single" w:sz="8" w:space="0" w:color="000000"/>
              <w:right w:val="single" w:sz="8" w:space="0" w:color="auto"/>
            </w:tcBorders>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p>
        </w:tc>
      </w:tr>
      <w:tr w:rsidR="006F5992" w:rsidRPr="00280D54" w:rsidTr="006323C7">
        <w:trPr>
          <w:trHeight w:val="315"/>
        </w:trPr>
        <w:tc>
          <w:tcPr>
            <w:tcW w:w="958" w:type="dxa"/>
            <w:tcBorders>
              <w:top w:val="nil"/>
              <w:left w:val="nil"/>
              <w:bottom w:val="nil"/>
              <w:right w:val="nil"/>
            </w:tcBorders>
            <w:shd w:val="clear" w:color="auto" w:fill="auto"/>
            <w:noWrap/>
            <w:vAlign w:val="bottom"/>
            <w:hideMark/>
          </w:tcPr>
          <w:p w:rsidR="006F5992" w:rsidRPr="00280D54" w:rsidRDefault="006F5992" w:rsidP="006323C7">
            <w:pPr>
              <w:spacing w:after="0" w:line="240" w:lineRule="auto"/>
              <w:rPr>
                <w:rFonts w:eastAsia="Times New Roman"/>
                <w:color w:val="000000"/>
                <w:lang w:eastAsia="hu-HU"/>
              </w:rPr>
            </w:pPr>
          </w:p>
        </w:tc>
        <w:tc>
          <w:tcPr>
            <w:tcW w:w="2028" w:type="dxa"/>
            <w:tcBorders>
              <w:top w:val="nil"/>
              <w:left w:val="nil"/>
              <w:bottom w:val="nil"/>
              <w:right w:val="nil"/>
            </w:tcBorders>
            <w:shd w:val="clear" w:color="auto" w:fill="auto"/>
            <w:noWrap/>
            <w:vAlign w:val="bottom"/>
            <w:hideMark/>
          </w:tcPr>
          <w:p w:rsidR="006F5992" w:rsidRPr="00280D54" w:rsidRDefault="006F5992" w:rsidP="006323C7">
            <w:pPr>
              <w:spacing w:after="0" w:line="240" w:lineRule="auto"/>
              <w:rPr>
                <w:rFonts w:eastAsia="Times New Roman"/>
                <w:color w:val="000000"/>
                <w:lang w:eastAsia="hu-HU"/>
              </w:rPr>
            </w:pPr>
          </w:p>
        </w:tc>
        <w:tc>
          <w:tcPr>
            <w:tcW w:w="3253" w:type="dxa"/>
            <w:gridSpan w:val="2"/>
            <w:tcBorders>
              <w:top w:val="single" w:sz="8" w:space="0" w:color="000000"/>
              <w:left w:val="single" w:sz="8" w:space="0" w:color="auto"/>
              <w:bottom w:val="single" w:sz="8" w:space="0" w:color="auto"/>
              <w:right w:val="nil"/>
            </w:tcBorders>
            <w:shd w:val="clear" w:color="auto" w:fill="auto"/>
            <w:noWrap/>
            <w:vAlign w:val="center"/>
            <w:hideMark/>
          </w:tcPr>
          <w:p w:rsidR="006F5992" w:rsidRPr="00280D54" w:rsidRDefault="006F5992" w:rsidP="006323C7">
            <w:pPr>
              <w:spacing w:after="0" w:line="240" w:lineRule="auto"/>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Nettó ajánlati összérték</w:t>
            </w:r>
            <w:r w:rsidRPr="00280D54">
              <w:rPr>
                <w:rFonts w:ascii="Times New Roman" w:eastAsia="Times New Roman" w:hAnsi="Times New Roman"/>
                <w:color w:val="000000"/>
                <w:sz w:val="18"/>
                <w:szCs w:val="18"/>
                <w:lang w:eastAsia="hu-HU"/>
              </w:rPr>
              <w:t>:</w:t>
            </w:r>
          </w:p>
        </w:tc>
        <w:tc>
          <w:tcPr>
            <w:tcW w:w="1078" w:type="dxa"/>
            <w:tcBorders>
              <w:top w:val="nil"/>
              <w:left w:val="nil"/>
              <w:bottom w:val="single" w:sz="8" w:space="0" w:color="auto"/>
              <w:right w:val="single" w:sz="8" w:space="0" w:color="auto"/>
            </w:tcBorders>
            <w:shd w:val="clear" w:color="auto" w:fill="auto"/>
            <w:vAlign w:val="center"/>
            <w:hideMark/>
          </w:tcPr>
          <w:p w:rsidR="006F5992" w:rsidRPr="00280D54" w:rsidRDefault="006F5992" w:rsidP="006323C7">
            <w:pPr>
              <w:spacing w:after="0" w:line="240" w:lineRule="auto"/>
              <w:jc w:val="right"/>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EUR**</w:t>
            </w:r>
          </w:p>
        </w:tc>
        <w:tc>
          <w:tcPr>
            <w:tcW w:w="1838" w:type="dxa"/>
            <w:tcBorders>
              <w:top w:val="nil"/>
              <w:left w:val="nil"/>
              <w:bottom w:val="single" w:sz="8" w:space="0" w:color="auto"/>
              <w:right w:val="single" w:sz="8" w:space="0" w:color="auto"/>
            </w:tcBorders>
            <w:shd w:val="clear" w:color="auto" w:fill="auto"/>
            <w:vAlign w:val="center"/>
            <w:hideMark/>
          </w:tcPr>
          <w:p w:rsidR="006F5992" w:rsidRPr="00280D54" w:rsidRDefault="006F5992" w:rsidP="006323C7">
            <w:pPr>
              <w:spacing w:after="0" w:line="240" w:lineRule="auto"/>
              <w:jc w:val="right"/>
              <w:rPr>
                <w:rFonts w:ascii="Times New Roman" w:eastAsia="Times New Roman" w:hAnsi="Times New Roman"/>
                <w:b/>
                <w:bCs/>
                <w:color w:val="000000"/>
                <w:sz w:val="18"/>
                <w:szCs w:val="18"/>
                <w:lang w:eastAsia="hu-HU"/>
              </w:rPr>
            </w:pPr>
            <w:r w:rsidRPr="00280D54">
              <w:rPr>
                <w:rFonts w:ascii="Times New Roman" w:eastAsia="Times New Roman" w:hAnsi="Times New Roman"/>
                <w:b/>
                <w:bCs/>
                <w:color w:val="000000"/>
                <w:sz w:val="18"/>
                <w:szCs w:val="18"/>
                <w:lang w:eastAsia="hu-HU"/>
              </w:rPr>
              <w:t> </w:t>
            </w:r>
          </w:p>
        </w:tc>
      </w:tr>
    </w:tbl>
    <w:p w:rsidR="006F5992" w:rsidRDefault="006F5992" w:rsidP="006F5992">
      <w:pPr>
        <w:tabs>
          <w:tab w:val="left" w:pos="0"/>
        </w:tabs>
        <w:spacing w:after="120"/>
        <w:jc w:val="both"/>
      </w:pPr>
    </w:p>
    <w:p w:rsidR="006F5992" w:rsidRDefault="006F5992" w:rsidP="006F5992">
      <w:pPr>
        <w:tabs>
          <w:tab w:val="left" w:pos="0"/>
        </w:tabs>
        <w:spacing w:after="120"/>
        <w:jc w:val="both"/>
      </w:pPr>
    </w:p>
    <w:p w:rsidR="006F5992" w:rsidRDefault="006F5992" w:rsidP="006F5992">
      <w:pPr>
        <w:tabs>
          <w:tab w:val="left" w:pos="0"/>
        </w:tabs>
        <w:spacing w:after="120"/>
        <w:jc w:val="both"/>
        <w:rPr>
          <w:rFonts w:ascii="Times New Roman" w:hAnsi="Times New Roman"/>
        </w:rPr>
      </w:pPr>
      <w:r>
        <w:t>*</w:t>
      </w:r>
      <w:r w:rsidRPr="006F5992">
        <w:rPr>
          <w:rFonts w:ascii="Times New Roman" w:hAnsi="Times New Roman"/>
        </w:rPr>
        <w:t xml:space="preserve"> </w:t>
      </w:r>
      <w:r w:rsidRPr="00725676">
        <w:rPr>
          <w:rFonts w:ascii="Times New Roman" w:hAnsi="Times New Roman"/>
        </w:rPr>
        <w:t xml:space="preserve">A szállítási határidő nem lehet hosszabb, mint a Lehívás Szállító általi kézhezvételétől számított </w:t>
      </w:r>
      <w:r>
        <w:rPr>
          <w:rFonts w:ascii="Times New Roman" w:hAnsi="Times New Roman"/>
        </w:rPr>
        <w:t>9</w:t>
      </w:r>
      <w:r w:rsidRPr="00725676">
        <w:rPr>
          <w:rFonts w:ascii="Times New Roman" w:hAnsi="Times New Roman"/>
        </w:rPr>
        <w:t>0 naptári nap</w:t>
      </w:r>
      <w:r>
        <w:rPr>
          <w:rFonts w:ascii="Times New Roman" w:hAnsi="Times New Roman"/>
        </w:rPr>
        <w:t xml:space="preserve">, </w:t>
      </w:r>
      <w:r w:rsidRPr="00E92ACF">
        <w:rPr>
          <w:rFonts w:ascii="Times New Roman" w:hAnsi="Times New Roman"/>
        </w:rPr>
        <w:t>mely határidő a tárgyalások eredményeként Ajánlatkérő által módosítható.</w:t>
      </w:r>
      <w:r>
        <w:rPr>
          <w:rFonts w:ascii="Times New Roman" w:hAnsi="Times New Roman"/>
        </w:rPr>
        <w:t xml:space="preserve"> </w:t>
      </w:r>
    </w:p>
    <w:p w:rsidR="006F5992" w:rsidRDefault="006F5992" w:rsidP="006F5992">
      <w:pPr>
        <w:jc w:val="both"/>
        <w:rPr>
          <w:color w:val="000000"/>
        </w:rPr>
      </w:pPr>
    </w:p>
    <w:p w:rsidR="006F5992" w:rsidRDefault="006F5992" w:rsidP="006F5992">
      <w:pPr>
        <w:jc w:val="both"/>
        <w:rPr>
          <w:rFonts w:ascii="Times New Roman" w:hAnsi="Times New Roman"/>
          <w:color w:val="000000"/>
          <w:lang w:eastAsia="hu-HU"/>
        </w:rPr>
      </w:pPr>
      <w:r>
        <w:rPr>
          <w:color w:val="000000"/>
        </w:rPr>
        <w:t xml:space="preserve">** </w:t>
      </w:r>
      <w:r w:rsidRPr="0083738C">
        <w:rPr>
          <w:rFonts w:ascii="Times New Roman" w:hAnsi="Times New Roman"/>
          <w:color w:val="000000"/>
          <w:lang w:eastAsia="hu-HU"/>
        </w:rPr>
        <w:t>két tizedes jegy pontosságig</w:t>
      </w:r>
    </w:p>
    <w:p w:rsidR="00EE2A11" w:rsidRDefault="00EE2A11" w:rsidP="00EE2A11"/>
    <w:p w:rsidR="006F5992" w:rsidRDefault="006F5992" w:rsidP="00EE2A11"/>
    <w:p w:rsidR="006F5992" w:rsidRDefault="006F5992" w:rsidP="00EE2A11"/>
    <w:p w:rsidR="006F5992" w:rsidRDefault="006F5992" w:rsidP="00EE2A11"/>
    <w:p w:rsidR="006F5992" w:rsidRDefault="006F5992" w:rsidP="00EE2A11"/>
    <w:p w:rsidR="006F5992" w:rsidRPr="004D54F7" w:rsidRDefault="006F5992" w:rsidP="006F5992">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6F5992" w:rsidRPr="00BE730D" w:rsidRDefault="006F5992" w:rsidP="006F5992">
      <w:pPr>
        <w:keepNext/>
        <w:keepLines/>
        <w:jc w:val="center"/>
        <w:rPr>
          <w:rFonts w:ascii="Times New Roman" w:hAnsi="Times New Roman"/>
          <w:b/>
        </w:rPr>
      </w:pPr>
      <w:r w:rsidRPr="00BE730D">
        <w:rPr>
          <w:rFonts w:ascii="Times New Roman" w:hAnsi="Times New Roman"/>
          <w:b/>
        </w:rPr>
        <w:t>…………………………..</w:t>
      </w:r>
    </w:p>
    <w:p w:rsidR="006F5992" w:rsidRPr="00F61244" w:rsidRDefault="006F5992" w:rsidP="006F5992">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6F5992" w:rsidRPr="00F61244" w:rsidRDefault="006F5992" w:rsidP="006F5992">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6F5992" w:rsidRPr="000273CC" w:rsidRDefault="006F5992" w:rsidP="006F5992">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6F5992" w:rsidRDefault="006F5992">
      <w:pPr>
        <w:spacing w:after="0" w:line="240" w:lineRule="auto"/>
      </w:pPr>
      <w:r>
        <w:br w:type="page"/>
      </w:r>
    </w:p>
    <w:p w:rsidR="006F5992" w:rsidRDefault="006F5992" w:rsidP="00EE2A11"/>
    <w:p w:rsidR="00EE2A11" w:rsidRPr="00EE2A11" w:rsidRDefault="00EE2A11" w:rsidP="00EE2A11"/>
    <w:p w:rsidR="000651AA" w:rsidRPr="007B5428" w:rsidRDefault="000651AA" w:rsidP="000651AA">
      <w:pPr>
        <w:pStyle w:val="Cmsor3"/>
        <w:jc w:val="both"/>
      </w:pPr>
      <w:bookmarkStart w:id="79" w:name="_Toc499710206"/>
      <w:r>
        <w:t>1</w:t>
      </w:r>
      <w:r w:rsidR="006F5992">
        <w:t>6</w:t>
      </w:r>
      <w:r>
        <w:t xml:space="preserve">. sz. </w:t>
      </w:r>
      <w:r w:rsidRPr="007B5428">
        <w:t>melléklet: Ajánlattevői nyilatkozat a Kbt. 66. § (2) bekezdése tekintetében</w:t>
      </w:r>
      <w:bookmarkEnd w:id="79"/>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00957D4F" w:rsidRPr="00957D4F">
        <w:rPr>
          <w:rFonts w:ascii="Times New Roman" w:hAnsi="Times New Roman"/>
        </w:rPr>
        <w:t>szállítunk</w:t>
      </w:r>
      <w:r w:rsidRPr="00957D4F">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57D4F" w:rsidRPr="00957D4F">
        <w:rPr>
          <w:rFonts w:ascii="Times New Roman" w:hAnsi="Times New Roman"/>
          <w:caps w:val="0"/>
          <w:spacing w:val="0"/>
          <w:kern w:val="0"/>
          <w:sz w:val="22"/>
          <w:szCs w:val="22"/>
          <w:lang w:eastAsia="hu-HU"/>
        </w:rPr>
        <w:t>„</w:t>
      </w:r>
      <w:r w:rsidR="00E436FC" w:rsidRPr="00E436FC">
        <w:rPr>
          <w:rFonts w:ascii="Times New Roman" w:hAnsi="Times New Roman"/>
          <w:b/>
          <w:caps w:val="0"/>
          <w:spacing w:val="0"/>
          <w:kern w:val="0"/>
          <w:sz w:val="22"/>
          <w:szCs w:val="22"/>
          <w:lang w:eastAsia="hu-HU"/>
        </w:rPr>
        <w:t>IC+70 sorozatgyártás projekt - Poggyásztartók beszerzése Többcélú teres kocsihoz</w:t>
      </w:r>
      <w:r w:rsidR="00957D4F" w:rsidRPr="00E436FC">
        <w:rPr>
          <w:rFonts w:ascii="Times New Roman" w:hAnsi="Times New Roman"/>
          <w:b/>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80" w:name="_Toc499710207"/>
      <w:r>
        <w:t>1</w:t>
      </w:r>
      <w:r w:rsidR="006F5992">
        <w:t>7</w:t>
      </w:r>
      <w:r>
        <w:t xml:space="preserve">. sz. melléklet: </w:t>
      </w:r>
      <w:r w:rsidRPr="00D23257">
        <w:t>Nyilatkozat a Kbt. 84. § (1) bekezdés d) pontja szerint a kizáró okok fenn nem állásáról</w:t>
      </w:r>
      <w:bookmarkEnd w:id="8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57D4F" w:rsidRPr="00957D4F">
        <w:rPr>
          <w:rFonts w:ascii="Times New Roman" w:hAnsi="Times New Roman"/>
          <w:b/>
          <w:caps w:val="0"/>
          <w:spacing w:val="0"/>
          <w:kern w:val="0"/>
          <w:sz w:val="22"/>
          <w:szCs w:val="22"/>
          <w:lang w:eastAsia="hu-HU"/>
        </w:rPr>
        <w:t>„</w:t>
      </w:r>
      <w:r w:rsidR="00E436FC" w:rsidRPr="00E436FC">
        <w:rPr>
          <w:rFonts w:ascii="Times New Roman" w:hAnsi="Times New Roman"/>
          <w:b/>
          <w:caps w:val="0"/>
          <w:spacing w:val="0"/>
          <w:kern w:val="0"/>
          <w:sz w:val="22"/>
          <w:szCs w:val="22"/>
          <w:lang w:eastAsia="hu-HU"/>
        </w:rPr>
        <w:t>IC+70 sorozatgyártás projekt - Poggyásztartók beszerzése Többcélú teres kocsihoz</w:t>
      </w:r>
      <w:r w:rsidR="00957D4F" w:rsidRPr="00E436FC">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81" w:name="_Toc457208888"/>
      <w:bookmarkStart w:id="82" w:name="_Toc499710208"/>
      <w:r w:rsidRPr="00FA03DE">
        <w:t>1</w:t>
      </w:r>
      <w:r w:rsidR="006F5992">
        <w:t>8</w:t>
      </w:r>
      <w:r w:rsidRPr="00ED177A">
        <w:t>. sz. melléklet: Ajánlattevői nyilatkozat a szerződéstervezettel kapcsolatos módosítási javaslatokról</w:t>
      </w:r>
      <w:bookmarkEnd w:id="81"/>
      <w:bookmarkEnd w:id="82"/>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957D4F" w:rsidRPr="00E436FC">
        <w:rPr>
          <w:rFonts w:ascii="Times New Roman" w:hAnsi="Times New Roman"/>
          <w:b/>
          <w:caps w:val="0"/>
          <w:spacing w:val="0"/>
          <w:kern w:val="0"/>
          <w:sz w:val="22"/>
          <w:szCs w:val="22"/>
          <w:lang w:eastAsia="hu-HU"/>
        </w:rPr>
        <w:t>„</w:t>
      </w:r>
      <w:r w:rsidR="00E436FC" w:rsidRPr="00E436FC">
        <w:rPr>
          <w:rFonts w:ascii="Times New Roman" w:hAnsi="Times New Roman"/>
          <w:b/>
          <w:caps w:val="0"/>
          <w:spacing w:val="0"/>
          <w:kern w:val="0"/>
          <w:sz w:val="22"/>
          <w:szCs w:val="22"/>
          <w:lang w:eastAsia="hu-HU"/>
        </w:rPr>
        <w:t>IC+70 sorozatgyártás projekt - Poggyásztartók beszerzése Többcélú teres kocsihoz</w:t>
      </w:r>
      <w:r w:rsidR="00957D4F" w:rsidRPr="00E436FC">
        <w:rPr>
          <w:rFonts w:ascii="Times New Roman" w:hAnsi="Times New Roman"/>
          <w:b/>
          <w:caps w:val="0"/>
          <w:spacing w:val="0"/>
          <w:kern w:val="0"/>
          <w:sz w:val="22"/>
          <w:szCs w:val="22"/>
          <w:lang w:eastAsia="hu-HU"/>
        </w:rPr>
        <w:t>”</w:t>
      </w:r>
      <w:r w:rsidR="00957D4F">
        <w:rPr>
          <w:rFonts w:ascii="Times New Roman" w:hAnsi="Times New Roman"/>
          <w:caps w:val="0"/>
          <w:spacing w:val="0"/>
          <w:kern w:val="0"/>
          <w:sz w:val="22"/>
          <w:szCs w:val="22"/>
          <w:lang w:eastAsia="hu-HU"/>
        </w:rPr>
        <w:t xml:space="preserve"> t</w:t>
      </w:r>
      <w:r w:rsidRPr="00F04BDA">
        <w:rPr>
          <w:rFonts w:ascii="Times New Roman" w:hAnsi="Times New Roman"/>
          <w:caps w:val="0"/>
          <w:spacing w:val="0"/>
          <w:kern w:val="0"/>
          <w:sz w:val="22"/>
          <w:szCs w:val="22"/>
          <w:lang w:eastAsia="hu-HU"/>
        </w:rPr>
        <w: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3" w:name="_Toc499710209"/>
      <w:r>
        <w:t>1</w:t>
      </w:r>
      <w:r w:rsidR="006F5992">
        <w:t>9</w:t>
      </w:r>
      <w:r w:rsidR="009A7926">
        <w:t>. sz. melléklet: Nyilatkozat üzleti titokról</w:t>
      </w:r>
      <w:bookmarkEnd w:id="83"/>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4" w:name="_Toc499710210"/>
      <w:r w:rsidR="006F5992">
        <w:t>20</w:t>
      </w:r>
      <w:r w:rsidR="00CC386D" w:rsidRPr="00DD7B80">
        <w:t xml:space="preserve">. sz. melléklet: </w:t>
      </w:r>
      <w:r w:rsidR="006F1F6F" w:rsidRPr="00DD7B80">
        <w:t>Nyilatkozat a változásbejegyzési eljárásról</w:t>
      </w:r>
      <w:bookmarkEnd w:id="84"/>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1D517D">
      <w:pPr>
        <w:jc w:val="cente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5" w:name="_Toc499710211"/>
      <w:r>
        <w:t>2</w:t>
      </w:r>
      <w:r w:rsidR="006F5992">
        <w:t>1</w:t>
      </w:r>
      <w:r w:rsidR="009A7926">
        <w:t>. sz. melléklet: Nyilatkozat a felelős fordításról</w:t>
      </w:r>
      <w:bookmarkEnd w:id="8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957D4F">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57D4F">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6" w:name="_Toc499710212"/>
      <w:r>
        <w:t>2</w:t>
      </w:r>
      <w:r w:rsidR="006F5992">
        <w:t>2</w:t>
      </w:r>
      <w:r w:rsidR="009A7926" w:rsidRPr="00B527C0">
        <w:t>. sz. melléklet: Nyilatkozat a papír alapú és az el</w:t>
      </w:r>
      <w:r w:rsidR="009A7926">
        <w:t>e</w:t>
      </w:r>
      <w:r w:rsidR="009A7926" w:rsidRPr="00B527C0">
        <w:t>ktronikus példány egyezőségéről</w:t>
      </w:r>
      <w:bookmarkEnd w:id="8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9D1491">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D1491">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7" w:name="_Toc467152940"/>
      <w:bookmarkStart w:id="88" w:name="_Toc499710213"/>
      <w:r>
        <w:t>2</w:t>
      </w:r>
      <w:r w:rsidR="006F5992">
        <w:t>3</w:t>
      </w:r>
      <w:r w:rsidR="00BC1558" w:rsidRPr="004D54F7">
        <w:t xml:space="preserve">. sz. melléklet: </w:t>
      </w:r>
      <w:r w:rsidR="00BC1558" w:rsidRPr="00EF25FA">
        <w:t>NYILATKOZAT ÁTLÁTHATÓSÁGRÓL</w:t>
      </w:r>
      <w:bookmarkEnd w:id="87"/>
      <w:bookmarkEnd w:id="88"/>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9D1491">
        <w:rPr>
          <w:rFonts w:ascii="Times New Roman" w:hAnsi="Times New Roman"/>
        </w:rPr>
        <w:t>„</w:t>
      </w:r>
      <w:r w:rsidR="00E436FC" w:rsidRPr="001D517D">
        <w:rPr>
          <w:rFonts w:ascii="Times New Roman" w:hAnsi="Times New Roman"/>
          <w:b/>
        </w:rPr>
        <w:t>IC+70 sorozatgyártás projekt</w:t>
      </w:r>
      <w:r w:rsidR="00E436FC">
        <w:rPr>
          <w:rFonts w:ascii="Times New Roman" w:hAnsi="Times New Roman"/>
          <w:b/>
        </w:rPr>
        <w:t xml:space="preserve"> </w:t>
      </w:r>
      <w:r w:rsidR="00E436FC" w:rsidRPr="001D517D">
        <w:rPr>
          <w:rFonts w:ascii="Times New Roman" w:hAnsi="Times New Roman"/>
          <w:b/>
        </w:rPr>
        <w:t>-</w:t>
      </w:r>
      <w:r w:rsidR="00E436FC">
        <w:rPr>
          <w:rFonts w:ascii="Times New Roman" w:hAnsi="Times New Roman"/>
          <w:b/>
        </w:rPr>
        <w:t xml:space="preserve"> Poggyásztartók </w:t>
      </w:r>
      <w:r w:rsidR="00E436FC" w:rsidRPr="001D517D">
        <w:rPr>
          <w:rFonts w:ascii="Times New Roman" w:hAnsi="Times New Roman"/>
          <w:b/>
        </w:rPr>
        <w:t>beszerzése Többcélú teres kocsihoz</w:t>
      </w:r>
      <w:r w:rsidR="009D1491">
        <w:rPr>
          <w:rFonts w:ascii="Times New Roman" w:hAnsi="Times New Roman"/>
          <w:b/>
        </w:rPr>
        <w:t>”</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p>
    <w:p w:rsidR="00BC1558" w:rsidRDefault="00BC1558">
      <w:pPr>
        <w:spacing w:after="0" w:line="240" w:lineRule="auto"/>
        <w:rPr>
          <w:rFonts w:ascii="Times New Roman" w:eastAsia="Times New Roman" w:hAnsi="Times New Roman"/>
          <w:i/>
          <w:smallCaps/>
          <w:spacing w:val="4"/>
          <w:sz w:val="24"/>
          <w:szCs w:val="20"/>
          <w:lang w:eastAsia="hu-HU"/>
        </w:rPr>
      </w:pPr>
    </w:p>
    <w:p w:rsidR="00E451CC" w:rsidRPr="00A345E3" w:rsidRDefault="00E451CC" w:rsidP="00E451CC">
      <w:pPr>
        <w:pStyle w:val="Cmsor3"/>
        <w:jc w:val="both"/>
      </w:pPr>
      <w:bookmarkStart w:id="89" w:name="_Toc483401902"/>
      <w:bookmarkStart w:id="90" w:name="_Toc499710214"/>
      <w:r>
        <w:t>24</w:t>
      </w:r>
      <w:r w:rsidRPr="004D54F7">
        <w:t xml:space="preserve">. sz. melléklet: </w:t>
      </w:r>
      <w:r w:rsidRPr="00E451CC">
        <w:t>Nyilatkozat a Kbt. 62. § (1) bekezdés k) pont kb) alpontja tekintetében</w:t>
      </w:r>
      <w:bookmarkEnd w:id="89"/>
    </w:p>
    <w:p w:rsidR="00E451CC" w:rsidRPr="00405BF8" w:rsidRDefault="00E451CC" w:rsidP="00E451CC">
      <w:pPr>
        <w:keepNext/>
        <w:keepLines/>
        <w:spacing w:after="0" w:line="240" w:lineRule="auto"/>
        <w:jc w:val="right"/>
        <w:rPr>
          <w:rFonts w:ascii="Times New Roman" w:hAnsi="Times New Roman"/>
          <w:i/>
        </w:rPr>
      </w:pPr>
    </w:p>
    <w:p w:rsidR="00E451CC" w:rsidRPr="001934A6" w:rsidRDefault="00E451CC" w:rsidP="00E451CC">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E451CC" w:rsidRPr="00405BF8" w:rsidRDefault="00E451CC" w:rsidP="00E451C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Pr="001D517D">
        <w:rPr>
          <w:rFonts w:ascii="Times New Roman" w:hAnsi="Times New Roman"/>
          <w:b/>
        </w:rPr>
        <w:t>IC+70 sorozatgyártás projekt</w:t>
      </w:r>
      <w:r>
        <w:rPr>
          <w:rFonts w:ascii="Times New Roman" w:hAnsi="Times New Roman"/>
          <w:b/>
        </w:rPr>
        <w:t xml:space="preserve"> </w:t>
      </w:r>
      <w:r w:rsidRPr="001D517D">
        <w:rPr>
          <w:rFonts w:ascii="Times New Roman" w:hAnsi="Times New Roman"/>
          <w:b/>
        </w:rPr>
        <w:t>-</w:t>
      </w:r>
      <w:r>
        <w:rPr>
          <w:rFonts w:ascii="Times New Roman" w:hAnsi="Times New Roman"/>
          <w:b/>
        </w:rPr>
        <w:t xml:space="preserve"> Poggyásztartók </w:t>
      </w:r>
      <w:r w:rsidRPr="001D517D">
        <w:rPr>
          <w:rFonts w:ascii="Times New Roman" w:hAnsi="Times New Roman"/>
          <w:b/>
        </w:rPr>
        <w:t>beszerzése Többcélú teres kocsihoz</w:t>
      </w:r>
      <w:r>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451CC" w:rsidRPr="00405BF8" w:rsidTr="00DF680D">
        <w:tc>
          <w:tcPr>
            <w:tcW w:w="2977" w:type="dxa"/>
          </w:tcPr>
          <w:p w:rsidR="00E451CC" w:rsidRPr="00405BF8" w:rsidRDefault="00E451CC" w:rsidP="00DF680D">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E451CC" w:rsidRPr="00405BF8" w:rsidRDefault="00E451CC" w:rsidP="00DF680D">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E451CC" w:rsidRPr="00E73CB9" w:rsidRDefault="00E451CC" w:rsidP="00DF680D">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E451CC" w:rsidRPr="00405BF8" w:rsidTr="00DF680D">
        <w:tc>
          <w:tcPr>
            <w:tcW w:w="2977" w:type="dxa"/>
          </w:tcPr>
          <w:p w:rsidR="00E451CC" w:rsidRPr="00405BF8" w:rsidRDefault="00E451CC" w:rsidP="00DF680D">
            <w:pPr>
              <w:keepNext/>
              <w:keepLines/>
              <w:spacing w:after="0" w:line="240" w:lineRule="auto"/>
              <w:jc w:val="both"/>
              <w:rPr>
                <w:rFonts w:ascii="Times New Roman" w:hAnsi="Times New Roman"/>
              </w:rPr>
            </w:pPr>
          </w:p>
        </w:tc>
        <w:tc>
          <w:tcPr>
            <w:tcW w:w="3260" w:type="dxa"/>
          </w:tcPr>
          <w:p w:rsidR="00E451CC" w:rsidRPr="00405BF8" w:rsidRDefault="00E451CC" w:rsidP="00DF680D">
            <w:pPr>
              <w:keepNext/>
              <w:keepLines/>
              <w:spacing w:after="0" w:line="240" w:lineRule="auto"/>
              <w:jc w:val="both"/>
              <w:rPr>
                <w:rFonts w:ascii="Times New Roman" w:hAnsi="Times New Roman"/>
              </w:rPr>
            </w:pPr>
          </w:p>
        </w:tc>
        <w:tc>
          <w:tcPr>
            <w:tcW w:w="3544" w:type="dxa"/>
          </w:tcPr>
          <w:p w:rsidR="00E451CC" w:rsidRPr="00405BF8" w:rsidRDefault="00E451CC" w:rsidP="00DF680D">
            <w:pPr>
              <w:keepNext/>
              <w:keepLines/>
              <w:spacing w:after="0" w:line="240" w:lineRule="auto"/>
              <w:jc w:val="both"/>
              <w:rPr>
                <w:rFonts w:ascii="Times New Roman" w:hAnsi="Times New Roman"/>
              </w:rPr>
            </w:pPr>
          </w:p>
        </w:tc>
      </w:tr>
      <w:tr w:rsidR="00E451CC" w:rsidRPr="00405BF8" w:rsidTr="00DF680D">
        <w:tc>
          <w:tcPr>
            <w:tcW w:w="2977" w:type="dxa"/>
          </w:tcPr>
          <w:p w:rsidR="00E451CC" w:rsidRPr="00405BF8" w:rsidRDefault="00E451CC" w:rsidP="00DF680D">
            <w:pPr>
              <w:keepNext/>
              <w:keepLines/>
              <w:spacing w:after="0" w:line="240" w:lineRule="auto"/>
              <w:jc w:val="both"/>
              <w:rPr>
                <w:rFonts w:ascii="Times New Roman" w:hAnsi="Times New Roman"/>
              </w:rPr>
            </w:pPr>
          </w:p>
        </w:tc>
        <w:tc>
          <w:tcPr>
            <w:tcW w:w="3260" w:type="dxa"/>
          </w:tcPr>
          <w:p w:rsidR="00E451CC" w:rsidRPr="00405BF8" w:rsidRDefault="00E451CC" w:rsidP="00DF680D">
            <w:pPr>
              <w:keepNext/>
              <w:keepLines/>
              <w:spacing w:after="0" w:line="240" w:lineRule="auto"/>
              <w:jc w:val="both"/>
              <w:rPr>
                <w:rFonts w:ascii="Times New Roman" w:hAnsi="Times New Roman"/>
              </w:rPr>
            </w:pPr>
          </w:p>
        </w:tc>
        <w:tc>
          <w:tcPr>
            <w:tcW w:w="3544" w:type="dxa"/>
          </w:tcPr>
          <w:p w:rsidR="00E451CC" w:rsidRPr="00405BF8" w:rsidRDefault="00E451CC" w:rsidP="00DF680D">
            <w:pPr>
              <w:keepNext/>
              <w:keepLines/>
              <w:spacing w:after="0" w:line="240" w:lineRule="auto"/>
              <w:jc w:val="both"/>
              <w:rPr>
                <w:rFonts w:ascii="Times New Roman" w:hAnsi="Times New Roman"/>
              </w:rPr>
            </w:pPr>
          </w:p>
        </w:tc>
      </w:tr>
    </w:tbl>
    <w:p w:rsidR="00E451CC" w:rsidRPr="0010424E" w:rsidRDefault="00E451CC" w:rsidP="00E451CC">
      <w:pPr>
        <w:keepNext/>
        <w:keepLines/>
        <w:spacing w:after="0" w:line="240" w:lineRule="auto"/>
        <w:jc w:val="center"/>
        <w:rPr>
          <w:rFonts w:ascii="Times New Roman" w:hAnsi="Times New Roman"/>
          <w:sz w:val="6"/>
          <w:szCs w:val="6"/>
        </w:rPr>
      </w:pPr>
    </w:p>
    <w:p w:rsidR="00E451CC" w:rsidRDefault="00E451CC" w:rsidP="00E451CC">
      <w:pPr>
        <w:keepNext/>
        <w:keepLines/>
        <w:spacing w:after="0" w:line="240" w:lineRule="auto"/>
        <w:jc w:val="center"/>
        <w:rPr>
          <w:rFonts w:ascii="Times New Roman" w:hAnsi="Times New Roman"/>
          <w:b/>
        </w:rPr>
      </w:pPr>
      <w:r>
        <w:rPr>
          <w:rFonts w:ascii="Times New Roman" w:hAnsi="Times New Roman"/>
          <w:b/>
        </w:rPr>
        <w:t>VAGY</w:t>
      </w:r>
    </w:p>
    <w:p w:rsidR="00E451CC" w:rsidRDefault="00E451CC" w:rsidP="00E451CC">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E451CC" w:rsidRDefault="00E451CC" w:rsidP="00E451CC">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Pr="001D517D">
        <w:rPr>
          <w:rFonts w:ascii="Times New Roman" w:hAnsi="Times New Roman"/>
          <w:b/>
        </w:rPr>
        <w:t>IC+70 sorozatgyártás projekt</w:t>
      </w:r>
      <w:r>
        <w:rPr>
          <w:rFonts w:ascii="Times New Roman" w:hAnsi="Times New Roman"/>
          <w:b/>
        </w:rPr>
        <w:t xml:space="preserve"> </w:t>
      </w:r>
      <w:r w:rsidRPr="001D517D">
        <w:rPr>
          <w:rFonts w:ascii="Times New Roman" w:hAnsi="Times New Roman"/>
          <w:b/>
        </w:rPr>
        <w:t>-</w:t>
      </w:r>
      <w:r>
        <w:rPr>
          <w:rFonts w:ascii="Times New Roman" w:hAnsi="Times New Roman"/>
          <w:b/>
        </w:rPr>
        <w:t xml:space="preserve"> Poggyásztartók </w:t>
      </w:r>
      <w:r w:rsidRPr="001D517D">
        <w:rPr>
          <w:rFonts w:ascii="Times New Roman" w:hAnsi="Times New Roman"/>
          <w:b/>
        </w:rPr>
        <w:t>beszerzése Többcélú teres kocsihoz</w:t>
      </w:r>
      <w:r>
        <w:rPr>
          <w:rFonts w:ascii="Times New Roman" w:hAnsi="Times New Roman"/>
          <w:b/>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E451CC" w:rsidRPr="00405BF8" w:rsidRDefault="00E451CC" w:rsidP="00E451CC">
      <w:pPr>
        <w:keepNext/>
        <w:keepLines/>
        <w:spacing w:after="0" w:line="360" w:lineRule="auto"/>
        <w:jc w:val="both"/>
        <w:rPr>
          <w:rFonts w:ascii="Times New Roman" w:hAnsi="Times New Roman"/>
        </w:rPr>
      </w:pPr>
      <w:r w:rsidRPr="00405BF8">
        <w:rPr>
          <w:rFonts w:ascii="Times New Roman" w:hAnsi="Times New Roman"/>
        </w:rPr>
        <w:t>&lt;Kelt&gt;</w:t>
      </w:r>
    </w:p>
    <w:p w:rsidR="00E451CC" w:rsidRPr="00405BF8" w:rsidRDefault="00E451CC" w:rsidP="00E451CC">
      <w:pPr>
        <w:keepNext/>
        <w:keepLines/>
        <w:spacing w:after="0"/>
        <w:jc w:val="center"/>
        <w:rPr>
          <w:rFonts w:ascii="Times New Roman" w:hAnsi="Times New Roman"/>
          <w:b/>
        </w:rPr>
      </w:pPr>
      <w:r w:rsidRPr="00405BF8">
        <w:rPr>
          <w:rFonts w:ascii="Times New Roman" w:hAnsi="Times New Roman"/>
          <w:b/>
        </w:rPr>
        <w:t>…………………………..</w:t>
      </w:r>
    </w:p>
    <w:p w:rsidR="00E451CC" w:rsidRPr="00405BF8" w:rsidRDefault="00E451CC" w:rsidP="00E451C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E451CC" w:rsidRPr="00405BF8" w:rsidRDefault="00E451CC" w:rsidP="00E451C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E451CC" w:rsidRDefault="00E451CC" w:rsidP="00E451C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E73CB9" w:rsidRDefault="00E451CC" w:rsidP="000651AA">
      <w:pPr>
        <w:pStyle w:val="Cmsor3"/>
        <w:jc w:val="both"/>
      </w:pPr>
      <w:r w:rsidRPr="00405BF8">
        <w:br w:type="page"/>
      </w:r>
      <w:bookmarkStart w:id="91" w:name="_Toc499710215"/>
      <w:bookmarkEnd w:id="90"/>
      <w:r w:rsidR="00CC386D">
        <w:t>2</w:t>
      </w:r>
      <w:r w:rsidR="00167E9E">
        <w:t>5</w:t>
      </w:r>
      <w:r w:rsidR="00336336"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91"/>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4175E">
        <w:rPr>
          <w:rFonts w:ascii="Times New Roman" w:hAnsi="Times New Roman"/>
        </w:rPr>
        <w:t>„</w:t>
      </w:r>
      <w:r w:rsidR="00167E9E" w:rsidRPr="001D517D">
        <w:rPr>
          <w:rFonts w:ascii="Times New Roman" w:hAnsi="Times New Roman"/>
          <w:b/>
        </w:rPr>
        <w:t>IC+70 sorozatgyártás projekt</w:t>
      </w:r>
      <w:r w:rsidR="00167E9E">
        <w:rPr>
          <w:rFonts w:ascii="Times New Roman" w:hAnsi="Times New Roman"/>
          <w:b/>
        </w:rPr>
        <w:t xml:space="preserve"> </w:t>
      </w:r>
      <w:r w:rsidR="00167E9E" w:rsidRPr="001D517D">
        <w:rPr>
          <w:rFonts w:ascii="Times New Roman" w:hAnsi="Times New Roman"/>
          <w:b/>
        </w:rPr>
        <w:t>-</w:t>
      </w:r>
      <w:r w:rsidR="00167E9E">
        <w:rPr>
          <w:rFonts w:ascii="Times New Roman" w:hAnsi="Times New Roman"/>
          <w:b/>
        </w:rPr>
        <w:t xml:space="preserve"> Poggyásztartók </w:t>
      </w:r>
      <w:r w:rsidR="00167E9E" w:rsidRPr="001D517D">
        <w:rPr>
          <w:rFonts w:ascii="Times New Roman" w:hAnsi="Times New Roman"/>
          <w:b/>
        </w:rPr>
        <w:t>beszerzése Többcélú teres kocsihoz</w:t>
      </w:r>
      <w:r w:rsidR="0034175E">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4175E">
        <w:rPr>
          <w:rFonts w:ascii="Times New Roman" w:hAnsi="Times New Roman"/>
        </w:rPr>
        <w:t>„</w:t>
      </w:r>
      <w:r w:rsidR="00167E9E" w:rsidRPr="001D517D">
        <w:rPr>
          <w:rFonts w:ascii="Times New Roman" w:hAnsi="Times New Roman"/>
          <w:b/>
        </w:rPr>
        <w:t>IC+70 sorozatgyártás projekt</w:t>
      </w:r>
      <w:r w:rsidR="00167E9E">
        <w:rPr>
          <w:rFonts w:ascii="Times New Roman" w:hAnsi="Times New Roman"/>
          <w:b/>
        </w:rPr>
        <w:t xml:space="preserve"> </w:t>
      </w:r>
      <w:r w:rsidR="00167E9E" w:rsidRPr="001D517D">
        <w:rPr>
          <w:rFonts w:ascii="Times New Roman" w:hAnsi="Times New Roman"/>
          <w:b/>
        </w:rPr>
        <w:t>-</w:t>
      </w:r>
      <w:r w:rsidR="00167E9E">
        <w:rPr>
          <w:rFonts w:ascii="Times New Roman" w:hAnsi="Times New Roman"/>
          <w:b/>
        </w:rPr>
        <w:t xml:space="preserve"> Poggyásztartók </w:t>
      </w:r>
      <w:r w:rsidR="00167E9E" w:rsidRPr="001D517D">
        <w:rPr>
          <w:rFonts w:ascii="Times New Roman" w:hAnsi="Times New Roman"/>
          <w:b/>
        </w:rPr>
        <w:t>beszerzése Többcélú teres kocsihoz</w:t>
      </w:r>
      <w:r w:rsidR="0034175E">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F04BDA" w:rsidRDefault="00CC386D" w:rsidP="00920369">
      <w:pPr>
        <w:pStyle w:val="Cmsor3"/>
        <w:jc w:val="both"/>
      </w:pPr>
      <w:bookmarkStart w:id="92" w:name="_Toc499710216"/>
      <w:r w:rsidRPr="00F04BDA">
        <w:t>2</w:t>
      </w:r>
      <w:r w:rsidR="00167E9E">
        <w:t>6</w:t>
      </w:r>
      <w:r w:rsidR="00336336" w:rsidRPr="00F04BDA">
        <w:t>. sz. melléklet</w:t>
      </w:r>
      <w:r w:rsidR="002F0196" w:rsidRPr="00F04BDA">
        <w:t>: Referencia nyilatkozat</w:t>
      </w:r>
      <w:bookmarkEnd w:id="92"/>
    </w:p>
    <w:p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34175E">
        <w:rPr>
          <w:rFonts w:ascii="Times New Roman" w:hAnsi="Times New Roman"/>
          <w:i/>
        </w:rPr>
        <w:t>21</w:t>
      </w:r>
      <w:r w:rsidRPr="0034175E">
        <w:rPr>
          <w:rFonts w:ascii="Times New Roman" w:hAnsi="Times New Roman"/>
          <w:i/>
        </w:rPr>
        <w:t>. § (1) bekezdés a) pontja</w:t>
      </w:r>
      <w:r w:rsidRPr="00F04BDA">
        <w:rPr>
          <w:rFonts w:ascii="Times New Roman" w:hAnsi="Times New Roman"/>
          <w:i/>
        </w:rPr>
        <w:t xml:space="preserve"> szerinti alkalmassági előírás vonatkozásában</w:t>
      </w:r>
    </w:p>
    <w:p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3"/>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34175E">
        <w:rPr>
          <w:rFonts w:ascii="Times New Roman" w:hAnsi="Times New Roman"/>
        </w:rPr>
        <w:t>„</w:t>
      </w:r>
      <w:r w:rsidR="00167E9E" w:rsidRPr="001D517D">
        <w:rPr>
          <w:rFonts w:ascii="Times New Roman" w:hAnsi="Times New Roman"/>
          <w:b/>
        </w:rPr>
        <w:t>IC+70 sorozatgyártás projekt</w:t>
      </w:r>
      <w:r w:rsidR="00167E9E">
        <w:rPr>
          <w:rFonts w:ascii="Times New Roman" w:hAnsi="Times New Roman"/>
          <w:b/>
        </w:rPr>
        <w:t xml:space="preserve"> </w:t>
      </w:r>
      <w:r w:rsidR="00167E9E" w:rsidRPr="001D517D">
        <w:rPr>
          <w:rFonts w:ascii="Times New Roman" w:hAnsi="Times New Roman"/>
          <w:b/>
        </w:rPr>
        <w:t>-</w:t>
      </w:r>
      <w:r w:rsidR="00167E9E">
        <w:rPr>
          <w:rFonts w:ascii="Times New Roman" w:hAnsi="Times New Roman"/>
          <w:b/>
        </w:rPr>
        <w:t xml:space="preserve"> Poggyásztartók </w:t>
      </w:r>
      <w:r w:rsidR="00167E9E" w:rsidRPr="001D517D">
        <w:rPr>
          <w:rFonts w:ascii="Times New Roman" w:hAnsi="Times New Roman"/>
          <w:b/>
        </w:rPr>
        <w:t>beszerzése Többcélú teres kocsihoz</w:t>
      </w:r>
      <w:r w:rsidR="0034175E">
        <w:rPr>
          <w:rFonts w:ascii="Times New Roman" w:hAnsi="Times New Roman"/>
          <w:b/>
        </w:rPr>
        <w:t xml:space="preserve">” </w:t>
      </w:r>
      <w:r w:rsidRPr="00F04BDA">
        <w:rPr>
          <w:rFonts w:ascii="Times New Roman" w:hAnsi="Times New Roman"/>
        </w:rPr>
        <w:t>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w:t>
      </w:r>
      <w:r w:rsidR="0034175E" w:rsidRPr="0034175E">
        <w:rPr>
          <w:rFonts w:ascii="Times New Roman" w:hAnsi="Times New Roman"/>
        </w:rPr>
        <w:t xml:space="preserve"> </w:t>
      </w:r>
      <w:r w:rsidR="0034175E" w:rsidRPr="0034175E">
        <w:rPr>
          <w:rFonts w:ascii="Times New Roman" w:hAnsi="Times New Roman"/>
          <w:i/>
        </w:rPr>
        <w:t xml:space="preserve">vasúti járműhöz szállított </w:t>
      </w:r>
      <w:r w:rsidR="00167E9E">
        <w:rPr>
          <w:rFonts w:ascii="Times New Roman" w:hAnsi="Times New Roman"/>
          <w:i/>
        </w:rPr>
        <w:t>poggyásztartóra</w:t>
      </w:r>
      <w:r w:rsidR="0034175E">
        <w:rPr>
          <w:rFonts w:ascii="Times New Roman" w:hAnsi="Times New Roman"/>
        </w:rPr>
        <w:t xml:space="preserve"> </w:t>
      </w:r>
      <w:r w:rsidRPr="00F04BDA">
        <w:rPr>
          <w:rFonts w:ascii="Times New Roman" w:hAnsi="Times New Roman"/>
        </w:rPr>
        <w:t>vonatkozóan</w:t>
      </w:r>
      <w:r w:rsidR="00A42DC9">
        <w:rPr>
          <w:rFonts w:ascii="Times New Roman" w:hAnsi="Times New Roman"/>
        </w:rPr>
        <w:t>,</w:t>
      </w:r>
      <w:r w:rsidRPr="00F04BDA">
        <w:rPr>
          <w:rFonts w:ascii="Times New Roman" w:hAnsi="Times New Roman"/>
        </w:rPr>
        <w:t xml:space="preserve"> a részvételi felhívás feladásától visszaszámított </w:t>
      </w:r>
      <w:r w:rsidR="00A850CE" w:rsidRPr="0034175E">
        <w:rPr>
          <w:rFonts w:ascii="Times New Roman" w:hAnsi="Times New Roman"/>
        </w:rPr>
        <w:t xml:space="preserve">három </w:t>
      </w:r>
      <w:r w:rsidRPr="0034175E">
        <w:rPr>
          <w:rFonts w:ascii="Times New Roman" w:hAnsi="Times New Roman"/>
        </w:rPr>
        <w:t>év</w:t>
      </w:r>
      <w:r w:rsidR="00FB0519" w:rsidRPr="0034175E">
        <w:rPr>
          <w:rFonts w:ascii="Times New Roman" w:hAnsi="Times New Roman"/>
        </w:rPr>
        <w:t>ben</w:t>
      </w:r>
      <w:r w:rsidRPr="0034175E">
        <w:rPr>
          <w:rFonts w:ascii="Times New Roman" w:hAnsi="Times New Roman"/>
        </w:rPr>
        <w:t xml:space="preserve"> (</w:t>
      </w:r>
      <w:r w:rsidR="00A850CE" w:rsidRPr="0034175E">
        <w:rPr>
          <w:rFonts w:ascii="Times New Roman" w:hAnsi="Times New Roman"/>
        </w:rPr>
        <w:t>36</w:t>
      </w:r>
      <w:r w:rsidRPr="0034175E">
        <w:rPr>
          <w:rFonts w:ascii="Times New Roman" w:hAnsi="Times New Roman"/>
        </w:rPr>
        <w:t xml:space="preserve"> hónap</w:t>
      </w:r>
      <w:r w:rsidR="00FB0519" w:rsidRPr="0034175E">
        <w:rPr>
          <w:rFonts w:ascii="Times New Roman" w:hAnsi="Times New Roman"/>
        </w:rPr>
        <w:t>ban</w:t>
      </w:r>
      <w:r w:rsidRPr="0034175E">
        <w:rPr>
          <w:rFonts w:ascii="Times New Roman" w:hAnsi="Times New Roman"/>
        </w:rPr>
        <w:t>)</w:t>
      </w:r>
      <w:r w:rsidRPr="00F04BDA">
        <w:rPr>
          <w:rFonts w:ascii="Times New Roman" w:hAnsi="Times New Roman"/>
        </w:rPr>
        <w:t xml:space="preserve"> </w:t>
      </w:r>
      <w:r w:rsidR="00A850CE" w:rsidRPr="00F04BDA">
        <w:rPr>
          <w:rFonts w:ascii="Times New Roman" w:hAnsi="Times New Roman"/>
        </w:rPr>
        <w:t xml:space="preserve">teljesített </w:t>
      </w:r>
      <w:r w:rsidRPr="00F04BDA">
        <w:rPr>
          <w:rFonts w:ascii="Times New Roman" w:hAnsi="Times New Roman"/>
        </w:rPr>
        <w:t xml:space="preserve">legjelentősebb </w:t>
      </w:r>
      <w:r w:rsidRPr="0034175E">
        <w:rPr>
          <w:rFonts w:ascii="Times New Roman" w:hAnsi="Times New Roman"/>
        </w:rPr>
        <w:t xml:space="preserve">szállításai </w:t>
      </w:r>
      <w:r w:rsidRPr="00F04BDA">
        <w:rPr>
          <w:rFonts w:ascii="Times New Roman" w:hAnsi="Times New Roman"/>
        </w:rPr>
        <w:t>az alábbiak:</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rsidTr="00F04BDA">
        <w:trPr>
          <w:jc w:val="center"/>
        </w:trPr>
        <w:tc>
          <w:tcPr>
            <w:tcW w:w="2483"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rsidR="00F04BDA" w:rsidRPr="00F04BDA" w:rsidRDefault="00F04BDA" w:rsidP="001C40CB">
            <w:pPr>
              <w:keepNext/>
              <w:keepLines/>
              <w:spacing w:after="0" w:line="240" w:lineRule="auto"/>
              <w:jc w:val="center"/>
              <w:rPr>
                <w:rFonts w:ascii="Times New Roman" w:hAnsi="Times New Roman"/>
              </w:rPr>
            </w:pPr>
            <w:r w:rsidRPr="0034175E">
              <w:rPr>
                <w:rFonts w:ascii="Times New Roman" w:hAnsi="Times New Roman"/>
              </w:rPr>
              <w:t>A szállítás tárgyának</w:t>
            </w:r>
            <w:r w:rsidRPr="00F04BDA">
              <w:rPr>
                <w:rFonts w:ascii="Times New Roman" w:hAnsi="Times New Roman"/>
              </w:rPr>
              <w:t xml:space="preserve"> ismertetése</w:t>
            </w:r>
          </w:p>
          <w:p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04BDA" w:rsidRPr="0034175E" w:rsidRDefault="00F04BDA" w:rsidP="001C40CB">
            <w:pPr>
              <w:keepNext/>
              <w:keepLines/>
              <w:spacing w:after="0" w:line="240" w:lineRule="auto"/>
              <w:jc w:val="center"/>
              <w:rPr>
                <w:rFonts w:ascii="Times New Roman" w:hAnsi="Times New Roman"/>
              </w:rPr>
            </w:pPr>
            <w:r w:rsidRPr="0034175E">
              <w:rPr>
                <w:rFonts w:ascii="Times New Roman" w:hAnsi="Times New Roman"/>
              </w:rPr>
              <w:t>A referencia teljesítésének</w:t>
            </w:r>
            <w:r w:rsidRPr="0034175E">
              <w:t xml:space="preserve"> </w:t>
            </w:r>
            <w:bookmarkStart w:id="93" w:name="OLE_LINK1"/>
            <w:bookmarkStart w:id="94" w:name="OLE_LINK2"/>
            <w:r w:rsidRPr="0034175E">
              <w:rPr>
                <w:rFonts w:ascii="Times New Roman" w:hAnsi="Times New Roman"/>
              </w:rPr>
              <w:t>kezdő</w:t>
            </w:r>
          </w:p>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időpontja (év, hónap, nap pontossággal</w:t>
            </w:r>
            <w:bookmarkEnd w:id="93"/>
            <w:bookmarkEnd w:id="94"/>
            <w:r w:rsidRPr="0034175E">
              <w:rPr>
                <w:rFonts w:ascii="Times New Roman" w:hAnsi="Times New Roman"/>
              </w:rPr>
              <w:t>)</w:t>
            </w:r>
          </w:p>
          <w:p w:rsidR="00F04BDA" w:rsidRPr="00FB77AA" w:rsidRDefault="00F04BDA" w:rsidP="001C40CB">
            <w:pPr>
              <w:keepNext/>
              <w:keepLines/>
              <w:spacing w:after="0" w:line="240" w:lineRule="auto"/>
              <w:jc w:val="center"/>
              <w:rPr>
                <w:rFonts w:ascii="Times New Roman" w:hAnsi="Times New Roman"/>
                <w:highlight w:val="green"/>
              </w:rPr>
            </w:pPr>
          </w:p>
        </w:tc>
        <w:tc>
          <w:tcPr>
            <w:tcW w:w="1985" w:type="dxa"/>
            <w:vAlign w:val="center"/>
          </w:tcPr>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A referencia teljesítésének</w:t>
            </w:r>
            <w:r w:rsidRPr="0034175E">
              <w:t xml:space="preserve"> </w:t>
            </w:r>
            <w:r w:rsidRPr="0034175E">
              <w:rPr>
                <w:rFonts w:ascii="Times New Roman" w:hAnsi="Times New Roman"/>
              </w:rPr>
              <w:t>befejező</w:t>
            </w:r>
          </w:p>
          <w:p w:rsidR="00F04BDA" w:rsidRPr="0034175E" w:rsidRDefault="00F04BDA" w:rsidP="00F04BDA">
            <w:pPr>
              <w:keepNext/>
              <w:keepLines/>
              <w:spacing w:after="0" w:line="240" w:lineRule="auto"/>
              <w:jc w:val="center"/>
              <w:rPr>
                <w:rFonts w:ascii="Times New Roman" w:hAnsi="Times New Roman"/>
              </w:rPr>
            </w:pPr>
            <w:r w:rsidRPr="0034175E">
              <w:rPr>
                <w:rFonts w:ascii="Times New Roman" w:hAnsi="Times New Roman"/>
              </w:rPr>
              <w:t>időpontja (év, hónap, nap pontossággal)</w:t>
            </w:r>
          </w:p>
          <w:p w:rsidR="00F04BDA" w:rsidRPr="00FB77AA" w:rsidRDefault="00F04BDA" w:rsidP="00F04BDA">
            <w:pPr>
              <w:keepNext/>
              <w:keepLines/>
              <w:spacing w:after="0" w:line="240" w:lineRule="auto"/>
              <w:jc w:val="center"/>
              <w:rPr>
                <w:rFonts w:ascii="Times New Roman" w:hAnsi="Times New Roman"/>
                <w:highlight w:val="green"/>
              </w:rPr>
            </w:pPr>
          </w:p>
        </w:tc>
        <w:tc>
          <w:tcPr>
            <w:tcW w:w="1985" w:type="dxa"/>
            <w:vAlign w:val="center"/>
          </w:tcPr>
          <w:p w:rsidR="00F04BDA" w:rsidRPr="00FB77AA" w:rsidRDefault="00F04BDA" w:rsidP="0034175E">
            <w:pPr>
              <w:keepNext/>
              <w:keepLines/>
              <w:spacing w:after="0" w:line="240" w:lineRule="auto"/>
              <w:jc w:val="center"/>
              <w:rPr>
                <w:rFonts w:ascii="Times New Roman" w:hAnsi="Times New Roman"/>
                <w:highlight w:val="green"/>
              </w:rPr>
            </w:pPr>
            <w:r w:rsidRPr="00F04BDA">
              <w:rPr>
                <w:rFonts w:ascii="Times New Roman" w:hAnsi="Times New Roman"/>
              </w:rPr>
              <w:t xml:space="preserve">A teljesített </w:t>
            </w:r>
            <w:r w:rsidRPr="0034175E">
              <w:rPr>
                <w:rFonts w:ascii="Times New Roman" w:hAnsi="Times New Roman"/>
              </w:rPr>
              <w:t xml:space="preserve">szállításért </w:t>
            </w:r>
            <w:r w:rsidRPr="00F04BDA">
              <w:rPr>
                <w:rFonts w:ascii="Times New Roman" w:hAnsi="Times New Roman"/>
              </w:rPr>
              <w:t>kapott nettó ellenszolgáltatás összege (saját teljesítés értéke a vizsgált időszak vonatkozásában):</w:t>
            </w: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rsidTr="00F04BDA">
        <w:trPr>
          <w:jc w:val="center"/>
        </w:trPr>
        <w:tc>
          <w:tcPr>
            <w:tcW w:w="2483"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rsidR="00F04BDA" w:rsidRPr="00FB77AA" w:rsidRDefault="00F04BDA"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rsidR="00336336" w:rsidRPr="00F04BDA" w:rsidRDefault="00336336" w:rsidP="009B73D3">
      <w:pPr>
        <w:keepNext/>
        <w:keepLines/>
        <w:spacing w:after="0" w:line="240" w:lineRule="auto"/>
        <w:jc w:val="both"/>
        <w:rPr>
          <w:rFonts w:ascii="Times New Roman" w:hAnsi="Times New Roman"/>
        </w:rPr>
      </w:pPr>
    </w:p>
    <w:p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A0" w:rsidRDefault="00C12DA0" w:rsidP="009B73D3">
      <w:pPr>
        <w:spacing w:after="0" w:line="240" w:lineRule="auto"/>
      </w:pPr>
      <w:r>
        <w:separator/>
      </w:r>
    </w:p>
  </w:endnote>
  <w:endnote w:type="continuationSeparator" w:id="0">
    <w:p w:rsidR="00C12DA0" w:rsidRDefault="00C12DA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A0" w:rsidRDefault="00C12DA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12DA0" w:rsidRDefault="00C12DA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A0" w:rsidRPr="001F2F18" w:rsidRDefault="00C12DA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8460E">
      <w:rPr>
        <w:rStyle w:val="Oldalszm"/>
        <w:rFonts w:ascii="Times New Roman" w:hAnsi="Times New Roman"/>
        <w:noProof/>
      </w:rPr>
      <w:t>45</w:t>
    </w:r>
    <w:r w:rsidRPr="001F2F18">
      <w:rPr>
        <w:rStyle w:val="Oldalszm"/>
        <w:rFonts w:ascii="Times New Roman" w:hAnsi="Times New Roman"/>
      </w:rPr>
      <w:fldChar w:fldCharType="end"/>
    </w:r>
  </w:p>
  <w:p w:rsidR="00C12DA0" w:rsidRDefault="00C12DA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A0" w:rsidRPr="000071EC" w:rsidRDefault="00C12DA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8460E">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C12DA0" w:rsidRPr="00A40DD2" w:rsidRDefault="00C12DA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A0" w:rsidRDefault="00C12DA0" w:rsidP="009B73D3">
      <w:pPr>
        <w:spacing w:after="0" w:line="240" w:lineRule="auto"/>
      </w:pPr>
      <w:r>
        <w:separator/>
      </w:r>
    </w:p>
  </w:footnote>
  <w:footnote w:type="continuationSeparator" w:id="0">
    <w:p w:rsidR="00C12DA0" w:rsidRDefault="00C12DA0" w:rsidP="009B73D3">
      <w:pPr>
        <w:spacing w:after="0" w:line="240" w:lineRule="auto"/>
      </w:pPr>
      <w:r>
        <w:continuationSeparator/>
      </w:r>
    </w:p>
  </w:footnote>
  <w:footnote w:id="1">
    <w:p w:rsidR="00C12DA0" w:rsidRPr="008C0069" w:rsidRDefault="00C12DA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C12DA0" w:rsidRDefault="00C12DA0"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C12DA0" w:rsidRDefault="00C12DA0"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C12DA0" w:rsidRDefault="00C12DA0"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C12DA0" w:rsidRDefault="00C12DA0" w:rsidP="0014671B">
      <w:pPr>
        <w:pStyle w:val="Lbjegyzetszveg"/>
        <w:rPr>
          <w:highlight w:val="lightGray"/>
        </w:rPr>
      </w:pPr>
    </w:p>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C12DA0" w:rsidRPr="000A4BE0" w:rsidRDefault="00C12DA0"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12DA0" w:rsidRDefault="00C12DA0"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C12DA0" w:rsidRPr="000A4BE0" w:rsidRDefault="00C12DA0"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C12DA0" w:rsidRPr="000A4BE0" w:rsidRDefault="00C12DA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12DA0" w:rsidRPr="000A4BE0" w:rsidRDefault="00C12DA0"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12DA0" w:rsidRDefault="00C12DA0"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C12DA0" w:rsidRPr="00B40D8B" w:rsidRDefault="00C12DA0">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C12DA0" w:rsidRDefault="00C12DA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C12DA0" w:rsidRDefault="00C12DA0"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C12DA0" w:rsidRDefault="00C12DA0">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C12DA0" w:rsidRDefault="00C12DA0"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C12DA0" w:rsidRPr="001A2A2A"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C12DA0" w:rsidRPr="00011DCA"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C12DA0" w:rsidRPr="00F74DE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C12DA0" w:rsidRPr="00FD1006"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C12DA0" w:rsidRPr="00FD1006"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C12DA0" w:rsidRPr="002C475F"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C12DA0" w:rsidRPr="00D90077"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C12DA0" w:rsidRPr="00595858"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C12DA0" w:rsidRPr="00F74DE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rsidR="00C12DA0" w:rsidRPr="00740F49"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C12DA0" w:rsidRPr="001A2A2A"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C12DA0" w:rsidRPr="00751AB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C12DA0" w:rsidRPr="00953D55"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C12DA0" w:rsidRPr="00953D55"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C12DA0" w:rsidRPr="00953D55"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C12DA0" w:rsidRPr="00953D55"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C12DA0" w:rsidRPr="00953D55"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C12DA0" w:rsidRPr="00B02DB1"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C12DA0" w:rsidRPr="004927E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C12DA0" w:rsidRPr="00D93D6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C12DA0" w:rsidRPr="004927E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C12DA0" w:rsidRPr="00EA76B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C12DA0" w:rsidRPr="00595858"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C12DA0" w:rsidRPr="000C6D4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C12DA0" w:rsidRPr="007943E3"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C12DA0" w:rsidRPr="00F506C0"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C12DA0" w:rsidRPr="00F506C0"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C12DA0" w:rsidRPr="00D93D6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C12DA0" w:rsidRPr="00EA6A87"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C12DA0" w:rsidRPr="00EA6A87"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C12DA0" w:rsidRPr="004927E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C12DA0" w:rsidRPr="00471E02" w:rsidRDefault="00C12DA0"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C12DA0" w:rsidRPr="00471E02" w:rsidRDefault="00C12DA0" w:rsidP="00516A7A">
      <w:pPr>
        <w:pStyle w:val="Lbjegyzetszveg"/>
      </w:pPr>
    </w:p>
  </w:footnote>
  <w:footnote w:id="88">
    <w:p w:rsidR="00C12DA0" w:rsidRPr="00064F3E"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C12DA0" w:rsidRPr="00A9472E"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C12DA0" w:rsidRPr="00A9472E"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C12DA0" w:rsidRPr="00197A99"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C12DA0" w:rsidRPr="00126C86"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C12DA0" w:rsidRPr="000C6D4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C12DA0" w:rsidRPr="00EF70A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C12DA0" w:rsidRPr="00EF70A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C12DA0" w:rsidRPr="001B1B7A"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C12DA0" w:rsidRPr="009D444A"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C12DA0" w:rsidRPr="00197A99"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C12DA0" w:rsidRPr="006D7B07"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C12DA0" w:rsidRPr="00B95EC1"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C12DA0" w:rsidRPr="000C6D4B"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C12DA0" w:rsidRPr="00B95EC1"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C12DA0" w:rsidRPr="00463B9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C12DA0" w:rsidRPr="00463B94" w:rsidRDefault="00C12DA0"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C12DA0" w:rsidRPr="00BE730D" w:rsidRDefault="00C12DA0"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C12DA0" w:rsidRDefault="00C12DA0">
      <w:pPr>
        <w:pStyle w:val="Lbjegyzetszveg"/>
      </w:pPr>
      <w:r>
        <w:rPr>
          <w:rStyle w:val="Lbjegyzet-hivatkozs"/>
        </w:rPr>
        <w:footnoteRef/>
      </w:r>
      <w:r>
        <w:t xml:space="preserve"> Csak abban az esetben szükséges csatolni, amennyiben részvételre jelentkező alvállalkozót vesz igénybe.</w:t>
      </w:r>
    </w:p>
  </w:footnote>
  <w:footnote w:id="107">
    <w:p w:rsidR="00C12DA0" w:rsidRPr="006C7061" w:rsidRDefault="00C12DA0"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C12DA0" w:rsidRPr="006C7061" w:rsidRDefault="00C12DA0"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C12DA0" w:rsidRDefault="00C12DA0"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C12DA0" w:rsidRPr="006C7061" w:rsidRDefault="00C12DA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C12DA0" w:rsidRPr="006C7061" w:rsidRDefault="00C12DA0"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E451CC" w:rsidRPr="00A9423B" w:rsidRDefault="00E451CC" w:rsidP="00E451C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E451CC"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E451CC" w:rsidRPr="00A9423B" w:rsidRDefault="00E451CC" w:rsidP="00E451CC">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E451CC" w:rsidRPr="00DD4322" w:rsidRDefault="00E451CC" w:rsidP="00E451CC">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E451CC" w:rsidRDefault="00E451CC" w:rsidP="00E451CC">
      <w:pPr>
        <w:pStyle w:val="NormlWeb"/>
        <w:spacing w:before="0" w:beforeAutospacing="0" w:after="0" w:afterAutospacing="0"/>
        <w:ind w:left="150" w:right="150" w:firstLine="240"/>
        <w:jc w:val="both"/>
      </w:pPr>
    </w:p>
  </w:footnote>
  <w:footnote w:id="113">
    <w:p w:rsidR="00C12DA0" w:rsidRDefault="00C12DA0"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A0" w:rsidRPr="00773C19" w:rsidRDefault="00C12DA0" w:rsidP="001C40CB">
    <w:pPr>
      <w:pStyle w:val="lfej"/>
      <w:jc w:val="center"/>
    </w:pPr>
    <w:r>
      <w:rPr>
        <w:noProof/>
        <w:lang w:eastAsia="hu-HU"/>
      </w:rPr>
      <w:drawing>
        <wp:inline distT="0" distB="0" distL="0" distR="0" wp14:anchorId="0CD103A2" wp14:editId="49851838">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A0" w:rsidRPr="00A40DD2" w:rsidRDefault="00C12DA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E4A88152"/>
    <w:lvl w:ilvl="0" w:tplc="9B3E0BBE">
      <w:start w:val="12"/>
      <w:numFmt w:val="bullet"/>
      <w:lvlText w:val="-"/>
      <w:lvlJc w:val="left"/>
      <w:pPr>
        <w:ind w:left="1080" w:hanging="360"/>
      </w:pPr>
      <w:rPr>
        <w:rFonts w:ascii="Times New Roman" w:eastAsia="Times New Roman" w:hAnsi="Times New Roman" w:hint="default"/>
        <w:color w:val="FFFFFF" w:themeColor="background1"/>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7">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9">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1">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8"/>
  </w:num>
  <w:num w:numId="4">
    <w:abstractNumId w:val="23"/>
  </w:num>
  <w:num w:numId="5">
    <w:abstractNumId w:val="43"/>
  </w:num>
  <w:num w:numId="6">
    <w:abstractNumId w:val="54"/>
  </w:num>
  <w:num w:numId="7">
    <w:abstractNumId w:val="45"/>
  </w:num>
  <w:num w:numId="8">
    <w:abstractNumId w:val="39"/>
  </w:num>
  <w:num w:numId="9">
    <w:abstractNumId w:val="19"/>
  </w:num>
  <w:num w:numId="10">
    <w:abstractNumId w:val="38"/>
  </w:num>
  <w:num w:numId="11">
    <w:abstractNumId w:val="25"/>
  </w:num>
  <w:num w:numId="12">
    <w:abstractNumId w:val="21"/>
  </w:num>
  <w:num w:numId="13">
    <w:abstractNumId w:val="15"/>
  </w:num>
  <w:num w:numId="14">
    <w:abstractNumId w:val="14"/>
  </w:num>
  <w:num w:numId="15">
    <w:abstractNumId w:val="20"/>
  </w:num>
  <w:num w:numId="16">
    <w:abstractNumId w:val="50"/>
  </w:num>
  <w:num w:numId="1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4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2"/>
  </w:num>
  <w:num w:numId="40">
    <w:abstractNumId w:val="37"/>
  </w:num>
  <w:num w:numId="41">
    <w:abstractNumId w:val="47"/>
  </w:num>
  <w:num w:numId="42">
    <w:abstractNumId w:val="29"/>
  </w:num>
  <w:num w:numId="43">
    <w:abstractNumId w:val="11"/>
  </w:num>
  <w:num w:numId="44">
    <w:abstractNumId w:val="35"/>
  </w:num>
  <w:num w:numId="45">
    <w:abstractNumId w:val="52"/>
  </w:num>
  <w:num w:numId="46">
    <w:abstractNumId w:val="18"/>
  </w:num>
  <w:num w:numId="47">
    <w:abstractNumId w:val="51"/>
  </w:num>
  <w:num w:numId="48">
    <w:abstractNumId w:val="34"/>
  </w:num>
  <w:num w:numId="49">
    <w:abstractNumId w:val="36"/>
  </w:num>
  <w:num w:numId="50">
    <w:abstractNumId w:val="16"/>
  </w:num>
  <w:num w:numId="51">
    <w:abstractNumId w:val="44"/>
    <w:lvlOverride w:ilvl="0">
      <w:startOverride w:val="1"/>
    </w:lvlOverride>
  </w:num>
  <w:num w:numId="52">
    <w:abstractNumId w:val="31"/>
    <w:lvlOverride w:ilvl="0">
      <w:startOverride w:val="1"/>
    </w:lvlOverride>
  </w:num>
  <w:num w:numId="53">
    <w:abstractNumId w:val="44"/>
  </w:num>
  <w:num w:numId="54">
    <w:abstractNumId w:val="31"/>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8"/>
  </w:num>
  <w:num w:numId="59">
    <w:abstractNumId w:val="53"/>
  </w:num>
  <w:num w:numId="60">
    <w:abstractNumId w:val="33"/>
  </w:num>
  <w:num w:numId="61">
    <w:abstractNumId w:val="26"/>
  </w:num>
  <w:num w:numId="62">
    <w:abstractNumId w:val="17"/>
  </w:num>
  <w:num w:numId="63">
    <w:abstractNumId w:val="27"/>
  </w:num>
  <w:num w:numId="64">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47587"/>
    <w:rsid w:val="000529CA"/>
    <w:rsid w:val="00055F9B"/>
    <w:rsid w:val="0005732C"/>
    <w:rsid w:val="00057CD2"/>
    <w:rsid w:val="00057E3B"/>
    <w:rsid w:val="0006373B"/>
    <w:rsid w:val="000651AA"/>
    <w:rsid w:val="000737C4"/>
    <w:rsid w:val="00077119"/>
    <w:rsid w:val="00077D85"/>
    <w:rsid w:val="0008072A"/>
    <w:rsid w:val="000813B4"/>
    <w:rsid w:val="00086766"/>
    <w:rsid w:val="000911DD"/>
    <w:rsid w:val="0009161E"/>
    <w:rsid w:val="0009439D"/>
    <w:rsid w:val="0009487C"/>
    <w:rsid w:val="0009494C"/>
    <w:rsid w:val="00096554"/>
    <w:rsid w:val="000A4BE0"/>
    <w:rsid w:val="000A50DC"/>
    <w:rsid w:val="000A7B3E"/>
    <w:rsid w:val="000B618D"/>
    <w:rsid w:val="000C18F6"/>
    <w:rsid w:val="000C3997"/>
    <w:rsid w:val="000C56D9"/>
    <w:rsid w:val="000D6A20"/>
    <w:rsid w:val="000E2370"/>
    <w:rsid w:val="000E4C79"/>
    <w:rsid w:val="000E4E5D"/>
    <w:rsid w:val="000F03EF"/>
    <w:rsid w:val="000F1293"/>
    <w:rsid w:val="000F5606"/>
    <w:rsid w:val="000F7343"/>
    <w:rsid w:val="000F7BC8"/>
    <w:rsid w:val="0010424E"/>
    <w:rsid w:val="00104EB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67E9E"/>
    <w:rsid w:val="001952C3"/>
    <w:rsid w:val="001A13B9"/>
    <w:rsid w:val="001A4851"/>
    <w:rsid w:val="001A5E03"/>
    <w:rsid w:val="001A5F58"/>
    <w:rsid w:val="001B2EB8"/>
    <w:rsid w:val="001B4253"/>
    <w:rsid w:val="001C02DF"/>
    <w:rsid w:val="001C40CB"/>
    <w:rsid w:val="001C5890"/>
    <w:rsid w:val="001C5DE9"/>
    <w:rsid w:val="001D1C7B"/>
    <w:rsid w:val="001D3747"/>
    <w:rsid w:val="001D517D"/>
    <w:rsid w:val="001D7970"/>
    <w:rsid w:val="001E0B54"/>
    <w:rsid w:val="001E22EA"/>
    <w:rsid w:val="001E279B"/>
    <w:rsid w:val="001E537B"/>
    <w:rsid w:val="001F2F18"/>
    <w:rsid w:val="001F3FE8"/>
    <w:rsid w:val="001F59BB"/>
    <w:rsid w:val="00206A24"/>
    <w:rsid w:val="00210E6E"/>
    <w:rsid w:val="002215AA"/>
    <w:rsid w:val="00221B99"/>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92780"/>
    <w:rsid w:val="00295A33"/>
    <w:rsid w:val="00295EA3"/>
    <w:rsid w:val="00297864"/>
    <w:rsid w:val="002B43B6"/>
    <w:rsid w:val="002B687F"/>
    <w:rsid w:val="002C4CE8"/>
    <w:rsid w:val="002C633B"/>
    <w:rsid w:val="002D6E59"/>
    <w:rsid w:val="002E096B"/>
    <w:rsid w:val="002F0196"/>
    <w:rsid w:val="002F2F9C"/>
    <w:rsid w:val="002F40DD"/>
    <w:rsid w:val="002F41F8"/>
    <w:rsid w:val="002F54FD"/>
    <w:rsid w:val="00301AA5"/>
    <w:rsid w:val="003027D2"/>
    <w:rsid w:val="003069B3"/>
    <w:rsid w:val="0030720E"/>
    <w:rsid w:val="00313564"/>
    <w:rsid w:val="0032417F"/>
    <w:rsid w:val="00336336"/>
    <w:rsid w:val="00340CFE"/>
    <w:rsid w:val="0034175E"/>
    <w:rsid w:val="00342020"/>
    <w:rsid w:val="003448F9"/>
    <w:rsid w:val="00350422"/>
    <w:rsid w:val="00350DCE"/>
    <w:rsid w:val="00351965"/>
    <w:rsid w:val="00356929"/>
    <w:rsid w:val="00360936"/>
    <w:rsid w:val="003766F9"/>
    <w:rsid w:val="003819B7"/>
    <w:rsid w:val="00390045"/>
    <w:rsid w:val="00395807"/>
    <w:rsid w:val="003A641E"/>
    <w:rsid w:val="003B396D"/>
    <w:rsid w:val="003B71FF"/>
    <w:rsid w:val="003C1E14"/>
    <w:rsid w:val="003D2170"/>
    <w:rsid w:val="003D533F"/>
    <w:rsid w:val="003E181F"/>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840"/>
    <w:rsid w:val="00450C68"/>
    <w:rsid w:val="00450E6A"/>
    <w:rsid w:val="00451A54"/>
    <w:rsid w:val="0045241C"/>
    <w:rsid w:val="00455F3E"/>
    <w:rsid w:val="004628A6"/>
    <w:rsid w:val="00463AEE"/>
    <w:rsid w:val="00463F7E"/>
    <w:rsid w:val="00465DCE"/>
    <w:rsid w:val="00467D44"/>
    <w:rsid w:val="00467E18"/>
    <w:rsid w:val="00472615"/>
    <w:rsid w:val="00474882"/>
    <w:rsid w:val="004819D0"/>
    <w:rsid w:val="0048460E"/>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5F04"/>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96C77"/>
    <w:rsid w:val="005A2163"/>
    <w:rsid w:val="005A6896"/>
    <w:rsid w:val="005B4DC2"/>
    <w:rsid w:val="005C0BF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323C7"/>
    <w:rsid w:val="00635D88"/>
    <w:rsid w:val="00644F7B"/>
    <w:rsid w:val="00646CE2"/>
    <w:rsid w:val="00650E2D"/>
    <w:rsid w:val="00655624"/>
    <w:rsid w:val="006576CB"/>
    <w:rsid w:val="0066415D"/>
    <w:rsid w:val="00670953"/>
    <w:rsid w:val="00674F75"/>
    <w:rsid w:val="006834C3"/>
    <w:rsid w:val="006A006A"/>
    <w:rsid w:val="006A3790"/>
    <w:rsid w:val="006A548E"/>
    <w:rsid w:val="006B48DF"/>
    <w:rsid w:val="006C1015"/>
    <w:rsid w:val="006C1622"/>
    <w:rsid w:val="006C25AB"/>
    <w:rsid w:val="006C2794"/>
    <w:rsid w:val="006C7061"/>
    <w:rsid w:val="006D0B51"/>
    <w:rsid w:val="006D68CA"/>
    <w:rsid w:val="006D7C91"/>
    <w:rsid w:val="006E3AA8"/>
    <w:rsid w:val="006E3F59"/>
    <w:rsid w:val="006E5500"/>
    <w:rsid w:val="006E738E"/>
    <w:rsid w:val="006F1F6F"/>
    <w:rsid w:val="006F3DD1"/>
    <w:rsid w:val="006F3F56"/>
    <w:rsid w:val="006F47EC"/>
    <w:rsid w:val="006F4F51"/>
    <w:rsid w:val="006F5992"/>
    <w:rsid w:val="006F67C2"/>
    <w:rsid w:val="006F786E"/>
    <w:rsid w:val="0070219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43CB"/>
    <w:rsid w:val="00786EB7"/>
    <w:rsid w:val="00787481"/>
    <w:rsid w:val="00787533"/>
    <w:rsid w:val="007959EE"/>
    <w:rsid w:val="00795F2D"/>
    <w:rsid w:val="007A13D3"/>
    <w:rsid w:val="007A1CE7"/>
    <w:rsid w:val="007B0C97"/>
    <w:rsid w:val="007B2FAB"/>
    <w:rsid w:val="007B4A53"/>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6920"/>
    <w:rsid w:val="00956953"/>
    <w:rsid w:val="00957D4F"/>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C3862"/>
    <w:rsid w:val="009C6A3A"/>
    <w:rsid w:val="009C7F29"/>
    <w:rsid w:val="009D1491"/>
    <w:rsid w:val="009D34E1"/>
    <w:rsid w:val="009D5334"/>
    <w:rsid w:val="009E0BC1"/>
    <w:rsid w:val="009E32FD"/>
    <w:rsid w:val="009E3444"/>
    <w:rsid w:val="009E4A22"/>
    <w:rsid w:val="009F635C"/>
    <w:rsid w:val="00A03FA0"/>
    <w:rsid w:val="00A05A89"/>
    <w:rsid w:val="00A0759E"/>
    <w:rsid w:val="00A14D3E"/>
    <w:rsid w:val="00A158FE"/>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4D52"/>
    <w:rsid w:val="00BA5C77"/>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1A81"/>
    <w:rsid w:val="00C12DA0"/>
    <w:rsid w:val="00C14F93"/>
    <w:rsid w:val="00C16ADC"/>
    <w:rsid w:val="00C20346"/>
    <w:rsid w:val="00C23F18"/>
    <w:rsid w:val="00C24D4A"/>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4010"/>
    <w:rsid w:val="00CD6333"/>
    <w:rsid w:val="00CD6456"/>
    <w:rsid w:val="00CE388E"/>
    <w:rsid w:val="00CE4DE4"/>
    <w:rsid w:val="00CF3E72"/>
    <w:rsid w:val="00D06978"/>
    <w:rsid w:val="00D12EE1"/>
    <w:rsid w:val="00D1553F"/>
    <w:rsid w:val="00D21442"/>
    <w:rsid w:val="00D23257"/>
    <w:rsid w:val="00D30207"/>
    <w:rsid w:val="00D469D3"/>
    <w:rsid w:val="00D46EE0"/>
    <w:rsid w:val="00D4712B"/>
    <w:rsid w:val="00D63A0D"/>
    <w:rsid w:val="00D643EB"/>
    <w:rsid w:val="00D64F4F"/>
    <w:rsid w:val="00D65657"/>
    <w:rsid w:val="00D662ED"/>
    <w:rsid w:val="00D724C2"/>
    <w:rsid w:val="00D753EC"/>
    <w:rsid w:val="00D761D0"/>
    <w:rsid w:val="00D80639"/>
    <w:rsid w:val="00D81A42"/>
    <w:rsid w:val="00D83DF1"/>
    <w:rsid w:val="00D87B6A"/>
    <w:rsid w:val="00D9081B"/>
    <w:rsid w:val="00D93C6C"/>
    <w:rsid w:val="00D94BE8"/>
    <w:rsid w:val="00D97A2F"/>
    <w:rsid w:val="00DA0D89"/>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57BE"/>
    <w:rsid w:val="00E378C5"/>
    <w:rsid w:val="00E4367E"/>
    <w:rsid w:val="00E436FC"/>
    <w:rsid w:val="00E43937"/>
    <w:rsid w:val="00E451CC"/>
    <w:rsid w:val="00E546F6"/>
    <w:rsid w:val="00E627A7"/>
    <w:rsid w:val="00E63640"/>
    <w:rsid w:val="00E7076C"/>
    <w:rsid w:val="00E71F48"/>
    <w:rsid w:val="00E73CB9"/>
    <w:rsid w:val="00E76381"/>
    <w:rsid w:val="00E76757"/>
    <w:rsid w:val="00E8452C"/>
    <w:rsid w:val="00E9197A"/>
    <w:rsid w:val="00E91B3A"/>
    <w:rsid w:val="00E96905"/>
    <w:rsid w:val="00EA3A63"/>
    <w:rsid w:val="00EA5312"/>
    <w:rsid w:val="00EB58D2"/>
    <w:rsid w:val="00EB6BA8"/>
    <w:rsid w:val="00EC19CF"/>
    <w:rsid w:val="00EC43F3"/>
    <w:rsid w:val="00EC538B"/>
    <w:rsid w:val="00EC5B36"/>
    <w:rsid w:val="00ED35A1"/>
    <w:rsid w:val="00ED41DA"/>
    <w:rsid w:val="00ED530F"/>
    <w:rsid w:val="00ED7AAC"/>
    <w:rsid w:val="00EE2A11"/>
    <w:rsid w:val="00EE3D1B"/>
    <w:rsid w:val="00EE40D3"/>
    <w:rsid w:val="00EF0A13"/>
    <w:rsid w:val="00F0079C"/>
    <w:rsid w:val="00F020BC"/>
    <w:rsid w:val="00F0486F"/>
    <w:rsid w:val="00F04BDA"/>
    <w:rsid w:val="00F1103F"/>
    <w:rsid w:val="00F175B0"/>
    <w:rsid w:val="00F21DB6"/>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5A2F"/>
    <w:rsid w:val="00FA6BF1"/>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CD401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CD401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37396875">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3DD6-7729-4FB2-B6D2-6F02A867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23976</Words>
  <Characters>165440</Characters>
  <Application>Microsoft Office Word</Application>
  <DocSecurity>0</DocSecurity>
  <Lines>1378</Lines>
  <Paragraphs>378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3</cp:revision>
  <cp:lastPrinted>2018-02-13T08:03:00Z</cp:lastPrinted>
  <dcterms:created xsi:type="dcterms:W3CDTF">2018-02-13T08:04:00Z</dcterms:created>
  <dcterms:modified xsi:type="dcterms:W3CDTF">2018-02-13T08:11:00Z</dcterms:modified>
</cp:coreProperties>
</file>