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537A8" w14:textId="77777777" w:rsidR="002A46A4" w:rsidRDefault="002A46A4" w:rsidP="002A46A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Pr="00713161">
        <w:rPr>
          <w:rFonts w:ascii="Times New Roman" w:hAnsi="Times New Roman" w:cs="Times New Roman"/>
          <w:b/>
        </w:rPr>
        <w:t xml:space="preserve">Környezeti kármentesítés a MÁV </w:t>
      </w:r>
      <w:r>
        <w:rPr>
          <w:rFonts w:ascii="Times New Roman" w:hAnsi="Times New Roman" w:cs="Times New Roman"/>
          <w:b/>
        </w:rPr>
        <w:t>Miskolci Járműbiztosítási Igazgatóság (JBI) telephelyén</w:t>
      </w:r>
      <w:r w:rsidRPr="00713161">
        <w:rPr>
          <w:rFonts w:ascii="Times New Roman" w:hAnsi="Times New Roman" w:cs="Times New Roman"/>
          <w:b/>
        </w:rPr>
        <w:t>”</w:t>
      </w:r>
    </w:p>
    <w:p w14:paraId="5C54CF84" w14:textId="77777777" w:rsidR="002A46A4" w:rsidRPr="00203FEC" w:rsidRDefault="002A46A4" w:rsidP="002A46A4">
      <w:pPr>
        <w:jc w:val="center"/>
        <w:rPr>
          <w:rFonts w:ascii="Times New Roman" w:hAnsi="Times New Roman" w:cs="Times New Roman"/>
          <w:b/>
        </w:rPr>
      </w:pPr>
      <w:proofErr w:type="gramStart"/>
      <w:r w:rsidRPr="00E72A51">
        <w:rPr>
          <w:rFonts w:ascii="Times New Roman" w:hAnsi="Times New Roman" w:cs="Times New Roman"/>
        </w:rPr>
        <w:t>elnevezésű</w:t>
      </w:r>
      <w:proofErr w:type="gramEnd"/>
      <w:r w:rsidRPr="00E72A51">
        <w:rPr>
          <w:rFonts w:ascii="Times New Roman" w:hAnsi="Times New Roman" w:cs="Times New Roman"/>
        </w:rPr>
        <w:t xml:space="preserve"> szolgáltatás beszerzésére irányuló eljárás</w:t>
      </w:r>
    </w:p>
    <w:p w14:paraId="3CA9F097" w14:textId="77777777" w:rsidR="001630EF" w:rsidRDefault="001630EF" w:rsidP="00D0088E">
      <w:pPr>
        <w:rPr>
          <w:rFonts w:ascii="Times New Roman" w:hAnsi="Times New Roman" w:cs="Times New Roman"/>
        </w:rPr>
      </w:pPr>
    </w:p>
    <w:p w14:paraId="5E7FB170" w14:textId="77777777" w:rsidR="00231A90" w:rsidRDefault="00231A90" w:rsidP="00D0088E">
      <w:pPr>
        <w:rPr>
          <w:rFonts w:ascii="Times New Roman" w:hAnsi="Times New Roman" w:cs="Times New Roman"/>
        </w:rPr>
      </w:pPr>
    </w:p>
    <w:p w14:paraId="63C6F4B2" w14:textId="77777777" w:rsidR="00231A90" w:rsidRDefault="00231A90" w:rsidP="00D0088E">
      <w:pPr>
        <w:rPr>
          <w:rFonts w:ascii="Times New Roman" w:hAnsi="Times New Roman" w:cs="Times New Roman"/>
        </w:rPr>
      </w:pPr>
      <w:r w:rsidRPr="00231A90">
        <w:rPr>
          <w:rFonts w:ascii="Times New Roman" w:hAnsi="Times New Roman" w:cs="Times New Roman"/>
        </w:rPr>
        <w:t>A Miskolc, 6434/35 hrsz.</w:t>
      </w:r>
      <w:r>
        <w:rPr>
          <w:rFonts w:ascii="Times New Roman" w:hAnsi="Times New Roman" w:cs="Times New Roman"/>
        </w:rPr>
        <w:t>-ú</w:t>
      </w:r>
      <w:r w:rsidR="008B75F9">
        <w:rPr>
          <w:rFonts w:ascii="Times New Roman" w:hAnsi="Times New Roman" w:cs="Times New Roman"/>
        </w:rPr>
        <w:t>, MÁV Zrt. tulajdonú</w:t>
      </w:r>
      <w:r>
        <w:rPr>
          <w:rFonts w:ascii="Times New Roman" w:hAnsi="Times New Roman" w:cs="Times New Roman"/>
        </w:rPr>
        <w:t xml:space="preserve"> ingatlan</w:t>
      </w:r>
      <w:r w:rsidRPr="00231A90">
        <w:rPr>
          <w:rFonts w:ascii="Times New Roman" w:hAnsi="Times New Roman" w:cs="Times New Roman"/>
        </w:rPr>
        <w:t xml:space="preserve"> területén </w:t>
      </w:r>
      <w:r w:rsidR="008B75F9">
        <w:rPr>
          <w:rFonts w:ascii="Times New Roman" w:hAnsi="Times New Roman" w:cs="Times New Roman"/>
        </w:rPr>
        <w:t>(MÁV</w:t>
      </w:r>
      <w:r w:rsidR="008C60D9">
        <w:rPr>
          <w:rFonts w:ascii="Times New Roman" w:hAnsi="Times New Roman" w:cs="Times New Roman"/>
        </w:rPr>
        <w:t xml:space="preserve"> Zrt.</w:t>
      </w:r>
      <w:r w:rsidR="008B75F9">
        <w:rPr>
          <w:rFonts w:ascii="Times New Roman" w:hAnsi="Times New Roman" w:cs="Times New Roman"/>
        </w:rPr>
        <w:t xml:space="preserve"> </w:t>
      </w:r>
      <w:r w:rsidR="008B75F9" w:rsidRPr="00231A90">
        <w:rPr>
          <w:rFonts w:ascii="Times New Roman" w:hAnsi="Times New Roman" w:cs="Times New Roman"/>
        </w:rPr>
        <w:t>Miskolci Járműbiztosítási Igazgatóság</w:t>
      </w:r>
      <w:r w:rsidR="008B75F9">
        <w:rPr>
          <w:rFonts w:ascii="Times New Roman" w:hAnsi="Times New Roman" w:cs="Times New Roman"/>
        </w:rPr>
        <w:t xml:space="preserve">) </w:t>
      </w:r>
      <w:r w:rsidRPr="00231A90">
        <w:rPr>
          <w:rFonts w:ascii="Times New Roman" w:hAnsi="Times New Roman" w:cs="Times New Roman"/>
        </w:rPr>
        <w:t>a vonatkozó jogszabályoknak megfelelően</w:t>
      </w:r>
      <w:r w:rsidR="008B75F9">
        <w:rPr>
          <w:rFonts w:ascii="Times New Roman" w:hAnsi="Times New Roman" w:cs="Times New Roman"/>
        </w:rPr>
        <w:t xml:space="preserve"> tényfeltárást végeztek, </w:t>
      </w:r>
      <w:r w:rsidR="008C60D9">
        <w:rPr>
          <w:rFonts w:ascii="Times New Roman" w:hAnsi="Times New Roman" w:cs="Times New Roman"/>
        </w:rPr>
        <w:t xml:space="preserve">majd </w:t>
      </w:r>
      <w:r w:rsidR="008B75F9">
        <w:rPr>
          <w:rFonts w:ascii="Times New Roman" w:hAnsi="Times New Roman" w:cs="Times New Roman"/>
        </w:rPr>
        <w:t>a tényfeltárás eredményei alapján</w:t>
      </w:r>
      <w:r w:rsidRPr="00231A90">
        <w:rPr>
          <w:rFonts w:ascii="Times New Roman" w:hAnsi="Times New Roman" w:cs="Times New Roman"/>
        </w:rPr>
        <w:t xml:space="preserve"> beavatkozási és monitoring terv készült</w:t>
      </w:r>
      <w:r w:rsidR="008B75F9">
        <w:rPr>
          <w:rFonts w:ascii="Times New Roman" w:hAnsi="Times New Roman" w:cs="Times New Roman"/>
        </w:rPr>
        <w:t>, amelyeket az illetékes környezetvédelmi hatóság 9827-10/2015. számú határozatával jóváhagyott. A beavatkozást el kell végezni, a monitoringot ki kell építeni és üzemeltetetni kell.</w:t>
      </w:r>
    </w:p>
    <w:p w14:paraId="62A636CA" w14:textId="77777777" w:rsidR="008B75F9" w:rsidRPr="008B75F9" w:rsidRDefault="008B75F9" w:rsidP="00D0088E">
      <w:pPr>
        <w:rPr>
          <w:rFonts w:ascii="Times New Roman" w:hAnsi="Times New Roman" w:cs="Times New Roman"/>
          <w:u w:val="single"/>
        </w:rPr>
      </w:pPr>
    </w:p>
    <w:p w14:paraId="1D90D354" w14:textId="77777777" w:rsidR="008B75F9" w:rsidRPr="006D1963" w:rsidRDefault="008B75F9" w:rsidP="00D0088E">
      <w:pPr>
        <w:rPr>
          <w:rFonts w:ascii="Times New Roman" w:hAnsi="Times New Roman" w:cs="Times New Roman"/>
          <w:b/>
          <w:u w:val="single"/>
        </w:rPr>
      </w:pPr>
      <w:r w:rsidRPr="006D1963">
        <w:rPr>
          <w:rFonts w:ascii="Times New Roman" w:hAnsi="Times New Roman" w:cs="Times New Roman"/>
          <w:b/>
          <w:u w:val="single"/>
        </w:rPr>
        <w:t>Alap információk</w:t>
      </w:r>
    </w:p>
    <w:p w14:paraId="5807FF3A" w14:textId="77777777" w:rsidR="008B75F9" w:rsidRPr="008B75F9" w:rsidRDefault="008B75F9" w:rsidP="00D0088E">
      <w:pPr>
        <w:rPr>
          <w:rFonts w:ascii="Times New Roman" w:hAnsi="Times New Roman" w:cs="Times New Roman"/>
          <w:u w:val="single"/>
        </w:rPr>
      </w:pPr>
    </w:p>
    <w:p w14:paraId="45D73960" w14:textId="77777777" w:rsidR="008B75F9" w:rsidRPr="008B75F9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>A talaj</w:t>
      </w:r>
      <w:r>
        <w:rPr>
          <w:rFonts w:ascii="Times New Roman" w:hAnsi="Times New Roman" w:cs="Times New Roman"/>
        </w:rPr>
        <w:t>-</w:t>
      </w:r>
      <w:r w:rsidRPr="008B75F9">
        <w:rPr>
          <w:rFonts w:ascii="Times New Roman" w:hAnsi="Times New Roman" w:cs="Times New Roman"/>
        </w:rPr>
        <w:t xml:space="preserve"> és talajvízszennyezés fő szennyező komponensei: </w:t>
      </w:r>
      <w:r w:rsidR="008C60D9">
        <w:rPr>
          <w:rFonts w:ascii="Times New Roman" w:hAnsi="Times New Roman" w:cs="Times New Roman"/>
        </w:rPr>
        <w:t>alifás szénhidrogének (TPH)</w:t>
      </w:r>
      <w:r>
        <w:rPr>
          <w:rFonts w:ascii="Times New Roman" w:hAnsi="Times New Roman" w:cs="Times New Roman"/>
        </w:rPr>
        <w:t xml:space="preserve">, </w:t>
      </w:r>
      <w:r w:rsidR="008C60D9">
        <w:rPr>
          <w:rFonts w:ascii="Times New Roman" w:hAnsi="Times New Roman" w:cs="Times New Roman"/>
        </w:rPr>
        <w:t>policiklikus aromás szénhidrogének és naftalinok</w:t>
      </w:r>
      <w:r w:rsidR="008C60D9" w:rsidRPr="008C60D9">
        <w:rPr>
          <w:rFonts w:ascii="Times New Roman" w:hAnsi="Times New Roman" w:cs="Times New Roman"/>
        </w:rPr>
        <w:t xml:space="preserve"> </w:t>
      </w:r>
      <w:r w:rsidR="008C60D9">
        <w:rPr>
          <w:rFonts w:ascii="Times New Roman" w:hAnsi="Times New Roman" w:cs="Times New Roman"/>
        </w:rPr>
        <w:t>(összes PAH), egyéb alkilbenzolok</w:t>
      </w:r>
      <w:r>
        <w:rPr>
          <w:rFonts w:ascii="Times New Roman" w:hAnsi="Times New Roman" w:cs="Times New Roman"/>
        </w:rPr>
        <w:t xml:space="preserve">. A </w:t>
      </w:r>
      <w:r w:rsidR="008C60D9">
        <w:rPr>
          <w:rFonts w:ascii="Times New Roman" w:hAnsi="Times New Roman" w:cs="Times New Roman"/>
        </w:rPr>
        <w:t xml:space="preserve">tényfeltárás alapján a </w:t>
      </w:r>
      <w:r>
        <w:rPr>
          <w:rFonts w:ascii="Times New Roman" w:hAnsi="Times New Roman" w:cs="Times New Roman"/>
        </w:rPr>
        <w:t>(D) kármentesítési célállapot határérték</w:t>
      </w:r>
      <w:r w:rsidRPr="008B75F9">
        <w:rPr>
          <w:rFonts w:ascii="Times New Roman" w:hAnsi="Times New Roman" w:cs="Times New Roman"/>
        </w:rPr>
        <w:t xml:space="preserve"> felett szennyezett talaj kiterjedése 1300 m</w:t>
      </w:r>
      <w:r w:rsidRPr="008B75F9">
        <w:rPr>
          <w:rFonts w:ascii="Times New Roman" w:hAnsi="Times New Roman" w:cs="Times New Roman"/>
          <w:vertAlign w:val="superscript"/>
        </w:rPr>
        <w:t>2</w:t>
      </w:r>
      <w:r w:rsidR="008C60D9" w:rsidRPr="008C60D9">
        <w:rPr>
          <w:rFonts w:ascii="Times New Roman" w:hAnsi="Times New Roman" w:cs="Times New Roman"/>
        </w:rPr>
        <w:t>, illetve a</w:t>
      </w:r>
      <w:r w:rsidRPr="008C60D9">
        <w:rPr>
          <w:rFonts w:ascii="Times New Roman" w:hAnsi="Times New Roman" w:cs="Times New Roman"/>
        </w:rPr>
        <w:t xml:space="preserve"> (D) kármentesítési </w:t>
      </w:r>
      <w:r w:rsidRPr="008B75F9">
        <w:rPr>
          <w:rFonts w:ascii="Times New Roman" w:hAnsi="Times New Roman" w:cs="Times New Roman"/>
        </w:rPr>
        <w:t>célállapot határérték felett szennyezett talajvíz kiterjedése 2450 m</w:t>
      </w:r>
      <w:r w:rsidRPr="008B75F9">
        <w:rPr>
          <w:rFonts w:ascii="Times New Roman" w:hAnsi="Times New Roman" w:cs="Times New Roman"/>
          <w:vertAlign w:val="superscript"/>
        </w:rPr>
        <w:t>2</w:t>
      </w:r>
      <w:r w:rsidRPr="008B75F9">
        <w:rPr>
          <w:rFonts w:ascii="Times New Roman" w:hAnsi="Times New Roman" w:cs="Times New Roman"/>
        </w:rPr>
        <w:t>. Tervezési területnek a legnagyobb szennyezettségi terüle</w:t>
      </w:r>
      <w:r>
        <w:rPr>
          <w:rFonts w:ascii="Times New Roman" w:hAnsi="Times New Roman" w:cs="Times New Roman"/>
        </w:rPr>
        <w:t>t</w:t>
      </w:r>
      <w:r w:rsidRPr="008B75F9">
        <w:rPr>
          <w:rFonts w:ascii="Times New Roman" w:hAnsi="Times New Roman" w:cs="Times New Roman"/>
        </w:rPr>
        <w:t xml:space="preserve"> kiterjedése és annak környezete tekintendő.</w:t>
      </w:r>
    </w:p>
    <w:p w14:paraId="6CC0E187" w14:textId="77777777" w:rsidR="008B75F9" w:rsidRPr="008B75F9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(D) kármentesítési célállapot határérték</w:t>
      </w:r>
      <w:r w:rsidRPr="008B75F9">
        <w:rPr>
          <w:rFonts w:ascii="Times New Roman" w:hAnsi="Times New Roman" w:cs="Times New Roman"/>
        </w:rPr>
        <w:t xml:space="preserve"> felett szennyezett területen tervezett beavatkozás lényege a szennyezett talajvíz kitermelése és a területre telepített víztisztítóban történő megtisztítása, majd a tisztított víz </w:t>
      </w:r>
      <w:r>
        <w:rPr>
          <w:rFonts w:ascii="Times New Roman" w:hAnsi="Times New Roman" w:cs="Times New Roman"/>
        </w:rPr>
        <w:t>visszasajtolása a talajba.</w:t>
      </w:r>
      <w:r w:rsidRPr="008B75F9">
        <w:rPr>
          <w:rFonts w:ascii="Times New Roman" w:hAnsi="Times New Roman" w:cs="Times New Roman"/>
        </w:rPr>
        <w:t xml:space="preserve"> </w:t>
      </w:r>
    </w:p>
    <w:p w14:paraId="3E98E716" w14:textId="77777777" w:rsidR="008B75F9" w:rsidRPr="008B75F9" w:rsidRDefault="008B75F9" w:rsidP="00D0088E">
      <w:pPr>
        <w:rPr>
          <w:rFonts w:ascii="Times New Roman" w:hAnsi="Times New Roman" w:cs="Times New Roman"/>
        </w:rPr>
      </w:pPr>
    </w:p>
    <w:p w14:paraId="0AE61854" w14:textId="77777777" w:rsidR="008B75F9" w:rsidRPr="008B75F9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 xml:space="preserve">A (D) kármentesítési célállapot határérték felett szennyezett vízmennyiség többszörös átforgatása mellett az aktív beavatkozás tervezett ideje </w:t>
      </w:r>
      <w:r w:rsidR="008C60D9">
        <w:rPr>
          <w:rFonts w:ascii="Times New Roman" w:hAnsi="Times New Roman" w:cs="Times New Roman"/>
        </w:rPr>
        <w:t xml:space="preserve">folyamatos </w:t>
      </w:r>
      <w:r w:rsidRPr="008B75F9">
        <w:rPr>
          <w:rFonts w:ascii="Times New Roman" w:hAnsi="Times New Roman" w:cs="Times New Roman"/>
        </w:rPr>
        <w:t>48 hónap</w:t>
      </w:r>
      <w:r>
        <w:rPr>
          <w:rFonts w:ascii="Times New Roman" w:hAnsi="Times New Roman" w:cs="Times New Roman"/>
        </w:rPr>
        <w:t>, azaz 4 év</w:t>
      </w:r>
      <w:r w:rsidRPr="008B75F9">
        <w:rPr>
          <w:rFonts w:ascii="Times New Roman" w:hAnsi="Times New Roman" w:cs="Times New Roman"/>
        </w:rPr>
        <w:t>.</w:t>
      </w:r>
    </w:p>
    <w:p w14:paraId="3840001E" w14:textId="77777777" w:rsidR="008B75F9" w:rsidRPr="008B75F9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 xml:space="preserve">A beavatkozásra vonatkozó alapinformációk részletesebb kifejtését a környezetvédelmi hatóság által elfogadott műszaki </w:t>
      </w:r>
      <w:r w:rsidR="00F2273D">
        <w:rPr>
          <w:rFonts w:ascii="Times New Roman" w:hAnsi="Times New Roman" w:cs="Times New Roman"/>
        </w:rPr>
        <w:t>beavatkozási és monitoring terv, valamint</w:t>
      </w:r>
      <w:r w:rsidRPr="008B75F9">
        <w:rPr>
          <w:rFonts w:ascii="Times New Roman" w:hAnsi="Times New Roman" w:cs="Times New Roman"/>
        </w:rPr>
        <w:t xml:space="preserve"> a vízjogi </w:t>
      </w:r>
      <w:r w:rsidR="00F2273D">
        <w:rPr>
          <w:rFonts w:ascii="Times New Roman" w:hAnsi="Times New Roman" w:cs="Times New Roman"/>
        </w:rPr>
        <w:t xml:space="preserve">létesítési </w:t>
      </w:r>
      <w:r w:rsidRPr="008B75F9">
        <w:rPr>
          <w:rFonts w:ascii="Times New Roman" w:hAnsi="Times New Roman" w:cs="Times New Roman"/>
        </w:rPr>
        <w:t>engedélye</w:t>
      </w:r>
      <w:r w:rsidR="00F2273D">
        <w:rPr>
          <w:rFonts w:ascii="Times New Roman" w:hAnsi="Times New Roman" w:cs="Times New Roman"/>
        </w:rPr>
        <w:t xml:space="preserve">zési tervdokumentáció </w:t>
      </w:r>
      <w:r w:rsidRPr="008B75F9">
        <w:rPr>
          <w:rFonts w:ascii="Times New Roman" w:hAnsi="Times New Roman" w:cs="Times New Roman"/>
        </w:rPr>
        <w:t xml:space="preserve">tartalmazza, mely a műszaki leírás </w:t>
      </w:r>
      <w:r w:rsidR="002A46A4" w:rsidRPr="001B403B">
        <w:rPr>
          <w:rFonts w:ascii="Times New Roman" w:hAnsi="Times New Roman" w:cs="Times New Roman"/>
          <w:highlight w:val="yellow"/>
        </w:rPr>
        <w:t xml:space="preserve">1. </w:t>
      </w:r>
      <w:r w:rsidR="00DC5C44">
        <w:rPr>
          <w:rFonts w:ascii="Times New Roman" w:hAnsi="Times New Roman" w:cs="Times New Roman"/>
          <w:highlight w:val="yellow"/>
        </w:rPr>
        <w:t xml:space="preserve">és 2. </w:t>
      </w:r>
      <w:r w:rsidR="002A46A4" w:rsidRPr="001B403B">
        <w:rPr>
          <w:rFonts w:ascii="Times New Roman" w:hAnsi="Times New Roman" w:cs="Times New Roman"/>
          <w:highlight w:val="yellow"/>
        </w:rPr>
        <w:t>sz. melléklete</w:t>
      </w:r>
      <w:r w:rsidRPr="008B75F9">
        <w:rPr>
          <w:rFonts w:ascii="Times New Roman" w:hAnsi="Times New Roman" w:cs="Times New Roman"/>
        </w:rPr>
        <w:t xml:space="preserve">. </w:t>
      </w:r>
    </w:p>
    <w:p w14:paraId="0A51622F" w14:textId="77777777" w:rsidR="00F2273D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 xml:space="preserve">A szennyezettség feltárására vonatkozó információkat a tényfeltárási záródokumentáció </w:t>
      </w:r>
      <w:r w:rsidRPr="002A46A4">
        <w:rPr>
          <w:rFonts w:ascii="Times New Roman" w:hAnsi="Times New Roman" w:cs="Times New Roman"/>
        </w:rPr>
        <w:t xml:space="preserve">tartalmazza, mely </w:t>
      </w:r>
      <w:r w:rsidR="00F2273D" w:rsidRPr="002A46A4">
        <w:rPr>
          <w:rFonts w:ascii="Times New Roman" w:hAnsi="Times New Roman" w:cs="Times New Roman"/>
        </w:rPr>
        <w:t xml:space="preserve">a műszaki leírás </w:t>
      </w:r>
      <w:r w:rsidR="00DC5C44">
        <w:rPr>
          <w:rFonts w:ascii="Times New Roman" w:hAnsi="Times New Roman" w:cs="Times New Roman"/>
          <w:highlight w:val="yellow"/>
        </w:rPr>
        <w:t>3</w:t>
      </w:r>
      <w:r w:rsidR="002A46A4" w:rsidRPr="001B403B">
        <w:rPr>
          <w:rFonts w:ascii="Times New Roman" w:hAnsi="Times New Roman" w:cs="Times New Roman"/>
          <w:highlight w:val="yellow"/>
        </w:rPr>
        <w:t xml:space="preserve">. sz. </w:t>
      </w:r>
      <w:r w:rsidR="00F2273D" w:rsidRPr="001B403B">
        <w:rPr>
          <w:rFonts w:ascii="Times New Roman" w:hAnsi="Times New Roman" w:cs="Times New Roman"/>
          <w:highlight w:val="yellow"/>
        </w:rPr>
        <w:t>melléklete</w:t>
      </w:r>
      <w:r w:rsidR="00F2273D" w:rsidRPr="002A46A4">
        <w:rPr>
          <w:rFonts w:ascii="Times New Roman" w:hAnsi="Times New Roman" w:cs="Times New Roman"/>
        </w:rPr>
        <w:t>.</w:t>
      </w:r>
    </w:p>
    <w:p w14:paraId="6F304C09" w14:textId="77777777" w:rsidR="00F2273D" w:rsidRPr="008B75F9" w:rsidRDefault="00F2273D" w:rsidP="00D0088E">
      <w:pPr>
        <w:rPr>
          <w:rFonts w:ascii="Times New Roman" w:hAnsi="Times New Roman" w:cs="Times New Roman"/>
        </w:rPr>
      </w:pPr>
    </w:p>
    <w:p w14:paraId="2AE1E07E" w14:textId="77777777" w:rsidR="008B75F9" w:rsidRPr="006D1963" w:rsidRDefault="008B75F9" w:rsidP="00D0088E">
      <w:pPr>
        <w:rPr>
          <w:rFonts w:ascii="Times New Roman" w:hAnsi="Times New Roman" w:cs="Times New Roman"/>
          <w:b/>
          <w:u w:val="single"/>
        </w:rPr>
      </w:pPr>
      <w:r w:rsidRPr="006D1963">
        <w:rPr>
          <w:rFonts w:ascii="Times New Roman" w:hAnsi="Times New Roman" w:cs="Times New Roman"/>
          <w:b/>
          <w:u w:val="single"/>
        </w:rPr>
        <w:t>Környezetvédelmi kármentesítési, műszaki feladatok</w:t>
      </w:r>
    </w:p>
    <w:p w14:paraId="366E18EA" w14:textId="77777777" w:rsidR="00F2273D" w:rsidRPr="002A46A4" w:rsidRDefault="00F2273D" w:rsidP="00D0088E">
      <w:pPr>
        <w:rPr>
          <w:rFonts w:ascii="Times New Roman" w:hAnsi="Times New Roman" w:cs="Times New Roman"/>
          <w:b/>
          <w:u w:val="single"/>
        </w:rPr>
      </w:pPr>
    </w:p>
    <w:p w14:paraId="38BEAC5D" w14:textId="77777777" w:rsidR="008B75F9" w:rsidRPr="008B75F9" w:rsidRDefault="00F2273D" w:rsidP="00D0088E">
      <w:pPr>
        <w:rPr>
          <w:rFonts w:ascii="Times New Roman" w:hAnsi="Times New Roman" w:cs="Times New Roman"/>
        </w:rPr>
      </w:pPr>
      <w:r w:rsidRPr="00AB3118">
        <w:rPr>
          <w:rFonts w:ascii="Times New Roman" w:hAnsi="Times New Roman" w:cs="Times New Roman"/>
        </w:rPr>
        <w:t xml:space="preserve">Ajánlattevő </w:t>
      </w:r>
      <w:r w:rsidR="008B75F9" w:rsidRPr="00AB3118">
        <w:rPr>
          <w:rFonts w:ascii="Times New Roman" w:hAnsi="Times New Roman" w:cs="Times New Roman"/>
        </w:rPr>
        <w:t>feladata a</w:t>
      </w:r>
      <w:r w:rsidRPr="00AB3118">
        <w:rPr>
          <w:rFonts w:ascii="Times New Roman" w:hAnsi="Times New Roman" w:cs="Times New Roman"/>
        </w:rPr>
        <w:t xml:space="preserve"> mellékelt tervek </w:t>
      </w:r>
      <w:r w:rsidR="008B75F9" w:rsidRPr="00AB3118">
        <w:rPr>
          <w:rFonts w:ascii="Times New Roman" w:hAnsi="Times New Roman" w:cs="Times New Roman"/>
        </w:rPr>
        <w:t xml:space="preserve">szerinti műszaki beavatkozás eredményes teljesítése valamint az utóellenőrzés </w:t>
      </w:r>
      <w:r w:rsidRPr="00AB3118">
        <w:rPr>
          <w:rFonts w:ascii="Times New Roman" w:hAnsi="Times New Roman" w:cs="Times New Roman"/>
        </w:rPr>
        <w:t>elvégzése</w:t>
      </w:r>
      <w:r w:rsidR="008B75F9" w:rsidRPr="00AB3118">
        <w:rPr>
          <w:rFonts w:ascii="Times New Roman" w:hAnsi="Times New Roman" w:cs="Times New Roman"/>
        </w:rPr>
        <w:t>. A beavatkozás</w:t>
      </w:r>
      <w:r w:rsidR="00FC046D" w:rsidRPr="00AB3118">
        <w:rPr>
          <w:rFonts w:ascii="Times New Roman" w:hAnsi="Times New Roman" w:cs="Times New Roman"/>
        </w:rPr>
        <w:t xml:space="preserve">t </w:t>
      </w:r>
      <w:r w:rsidR="008B75F9" w:rsidRPr="00AB3118">
        <w:rPr>
          <w:rFonts w:ascii="Times New Roman" w:hAnsi="Times New Roman" w:cs="Times New Roman"/>
        </w:rPr>
        <w:t>meg</w:t>
      </w:r>
      <w:r w:rsidR="00FC046D" w:rsidRPr="00AB3118">
        <w:rPr>
          <w:rFonts w:ascii="Times New Roman" w:hAnsi="Times New Roman" w:cs="Times New Roman"/>
        </w:rPr>
        <w:t xml:space="preserve"> </w:t>
      </w:r>
      <w:proofErr w:type="gramStart"/>
      <w:r w:rsidR="00FC046D" w:rsidRPr="00AB3118">
        <w:rPr>
          <w:rFonts w:ascii="Times New Roman" w:hAnsi="Times New Roman" w:cs="Times New Roman"/>
        </w:rPr>
        <w:t>kell</w:t>
      </w:r>
      <w:proofErr w:type="gramEnd"/>
      <w:r w:rsidR="00FC046D" w:rsidRPr="00AB3118">
        <w:rPr>
          <w:rFonts w:ascii="Times New Roman" w:hAnsi="Times New Roman" w:cs="Times New Roman"/>
        </w:rPr>
        <w:t xml:space="preserve"> előzze a feltárt</w:t>
      </w:r>
      <w:r w:rsidR="008B75F9" w:rsidRPr="00AB3118">
        <w:rPr>
          <w:rFonts w:ascii="Times New Roman" w:hAnsi="Times New Roman" w:cs="Times New Roman"/>
        </w:rPr>
        <w:t xml:space="preserve"> </w:t>
      </w:r>
      <w:r w:rsidR="00FC046D" w:rsidRPr="00AB3118">
        <w:rPr>
          <w:rFonts w:ascii="Times New Roman" w:hAnsi="Times New Roman" w:cs="Times New Roman"/>
        </w:rPr>
        <w:t xml:space="preserve">potenciális </w:t>
      </w:r>
      <w:r w:rsidR="008B75F9" w:rsidRPr="00AB3118">
        <w:rPr>
          <w:rFonts w:ascii="Times New Roman" w:hAnsi="Times New Roman" w:cs="Times New Roman"/>
        </w:rPr>
        <w:t>szennyező</w:t>
      </w:r>
      <w:r w:rsidR="00FC046D" w:rsidRPr="00AB3118">
        <w:rPr>
          <w:rFonts w:ascii="Times New Roman" w:hAnsi="Times New Roman" w:cs="Times New Roman"/>
        </w:rPr>
        <w:t>-</w:t>
      </w:r>
      <w:r w:rsidR="008B75F9" w:rsidRPr="00AB3118">
        <w:rPr>
          <w:rFonts w:ascii="Times New Roman" w:hAnsi="Times New Roman" w:cs="Times New Roman"/>
        </w:rPr>
        <w:t xml:space="preserve">források </w:t>
      </w:r>
      <w:r w:rsidR="00FC046D" w:rsidRPr="00AB3118">
        <w:rPr>
          <w:rFonts w:ascii="Times New Roman" w:hAnsi="Times New Roman" w:cs="Times New Roman"/>
        </w:rPr>
        <w:t>felszámolás</w:t>
      </w:r>
      <w:r w:rsidR="001B403B">
        <w:rPr>
          <w:rFonts w:ascii="Times New Roman" w:hAnsi="Times New Roman" w:cs="Times New Roman"/>
        </w:rPr>
        <w:t xml:space="preserve">a </w:t>
      </w:r>
      <w:r w:rsidR="00FC046D" w:rsidRPr="00AB3118">
        <w:rPr>
          <w:rFonts w:ascii="Times New Roman" w:hAnsi="Times New Roman" w:cs="Times New Roman"/>
        </w:rPr>
        <w:t>a</w:t>
      </w:r>
      <w:r w:rsidR="001B403B">
        <w:rPr>
          <w:rFonts w:ascii="Times New Roman" w:hAnsi="Times New Roman" w:cs="Times New Roman"/>
        </w:rPr>
        <w:t xml:space="preserve"> </w:t>
      </w:r>
      <w:r w:rsidR="001B403B" w:rsidRPr="008B75F9">
        <w:rPr>
          <w:rFonts w:ascii="Times New Roman" w:hAnsi="Times New Roman" w:cs="Times New Roman"/>
        </w:rPr>
        <w:t xml:space="preserve">műszaki </w:t>
      </w:r>
      <w:r w:rsidR="001B403B">
        <w:rPr>
          <w:rFonts w:ascii="Times New Roman" w:hAnsi="Times New Roman" w:cs="Times New Roman"/>
        </w:rPr>
        <w:t>beavatkozási tervben foglaltak alapján</w:t>
      </w:r>
      <w:r w:rsidR="008B75F9" w:rsidRPr="00AB3118">
        <w:rPr>
          <w:rFonts w:ascii="Times New Roman" w:hAnsi="Times New Roman" w:cs="Times New Roman"/>
        </w:rPr>
        <w:t>.</w:t>
      </w:r>
      <w:r w:rsidR="00FC046D" w:rsidRPr="00AB3118">
        <w:rPr>
          <w:rFonts w:ascii="Times New Roman" w:hAnsi="Times New Roman" w:cs="Times New Roman"/>
        </w:rPr>
        <w:t xml:space="preserve"> </w:t>
      </w:r>
      <w:r w:rsidR="008B75F9" w:rsidRPr="00AB3118">
        <w:rPr>
          <w:rFonts w:ascii="Times New Roman" w:hAnsi="Times New Roman" w:cs="Times New Roman"/>
        </w:rPr>
        <w:t xml:space="preserve">Az érintett </w:t>
      </w:r>
      <w:proofErr w:type="gramStart"/>
      <w:r w:rsidR="008B75F9" w:rsidRPr="00AB3118">
        <w:rPr>
          <w:rFonts w:ascii="Times New Roman" w:hAnsi="Times New Roman" w:cs="Times New Roman"/>
        </w:rPr>
        <w:t>területen</w:t>
      </w:r>
      <w:proofErr w:type="gramEnd"/>
      <w:r w:rsidR="008B75F9" w:rsidRPr="00AB3118">
        <w:rPr>
          <w:rFonts w:ascii="Times New Roman" w:hAnsi="Times New Roman" w:cs="Times New Roman"/>
        </w:rPr>
        <w:t xml:space="preserve"> több </w:t>
      </w:r>
      <w:r w:rsidR="00FC046D" w:rsidRPr="00AB3118">
        <w:rPr>
          <w:rFonts w:ascii="Times New Roman" w:hAnsi="Times New Roman" w:cs="Times New Roman"/>
        </w:rPr>
        <w:t xml:space="preserve">használaton kívüli </w:t>
      </w:r>
      <w:r w:rsidR="008B75F9" w:rsidRPr="00AB3118">
        <w:rPr>
          <w:rFonts w:ascii="Times New Roman" w:hAnsi="Times New Roman" w:cs="Times New Roman"/>
        </w:rPr>
        <w:t xml:space="preserve">felszín alatti vonalas műtárgy tisztítását, bontását kell </w:t>
      </w:r>
      <w:r w:rsidR="00FC046D" w:rsidRPr="00AB3118">
        <w:rPr>
          <w:rFonts w:ascii="Times New Roman" w:hAnsi="Times New Roman" w:cs="Times New Roman"/>
        </w:rPr>
        <w:t>el</w:t>
      </w:r>
      <w:r w:rsidR="008B75F9" w:rsidRPr="00AB3118">
        <w:rPr>
          <w:rFonts w:ascii="Times New Roman" w:hAnsi="Times New Roman" w:cs="Times New Roman"/>
        </w:rPr>
        <w:t>végezni</w:t>
      </w:r>
      <w:r w:rsidR="00FC046D" w:rsidRPr="00AB3118">
        <w:rPr>
          <w:rFonts w:ascii="Times New Roman" w:hAnsi="Times New Roman" w:cs="Times New Roman"/>
        </w:rPr>
        <w:t>, így a</w:t>
      </w:r>
      <w:r w:rsidR="008B75F9" w:rsidRPr="00AB3118">
        <w:rPr>
          <w:rFonts w:ascii="Times New Roman" w:hAnsi="Times New Roman" w:cs="Times New Roman"/>
        </w:rPr>
        <w:t xml:space="preserve"> tartálypark területén lévő </w:t>
      </w:r>
      <w:r w:rsidR="00FA2D50" w:rsidRPr="00AB3118">
        <w:rPr>
          <w:rFonts w:ascii="Times New Roman" w:hAnsi="Times New Roman" w:cs="Times New Roman"/>
        </w:rPr>
        <w:t xml:space="preserve">üzemen kívüli </w:t>
      </w:r>
      <w:r w:rsidR="008B75F9" w:rsidRPr="00AB3118">
        <w:rPr>
          <w:rFonts w:ascii="Times New Roman" w:hAnsi="Times New Roman" w:cs="Times New Roman"/>
        </w:rPr>
        <w:t>csapadékvíz csatorna leágazást a ráépülő két aknával</w:t>
      </w:r>
      <w:r w:rsidR="00FA2D50" w:rsidRPr="00AB3118">
        <w:rPr>
          <w:rFonts w:ascii="Times New Roman" w:hAnsi="Times New Roman" w:cs="Times New Roman"/>
        </w:rPr>
        <w:t xml:space="preserve">, valamint </w:t>
      </w:r>
      <w:r w:rsidR="008B75F9" w:rsidRPr="00AB3118">
        <w:rPr>
          <w:rFonts w:ascii="Times New Roman" w:hAnsi="Times New Roman" w:cs="Times New Roman"/>
        </w:rPr>
        <w:t>az üzemen kívüli salakfogó műtárgy</w:t>
      </w:r>
      <w:r w:rsidR="00FA2D50" w:rsidRPr="00AB3118">
        <w:rPr>
          <w:rFonts w:ascii="Times New Roman" w:hAnsi="Times New Roman" w:cs="Times New Roman"/>
        </w:rPr>
        <w:t>at</w:t>
      </w:r>
      <w:r w:rsidR="008B75F9" w:rsidRPr="00AB3118">
        <w:rPr>
          <w:rFonts w:ascii="Times New Roman" w:hAnsi="Times New Roman" w:cs="Times New Roman"/>
        </w:rPr>
        <w:t xml:space="preserve"> és szerelvényei</w:t>
      </w:r>
      <w:r w:rsidR="00FA2D50" w:rsidRPr="00AB3118">
        <w:rPr>
          <w:rFonts w:ascii="Times New Roman" w:hAnsi="Times New Roman" w:cs="Times New Roman"/>
        </w:rPr>
        <w:t>t</w:t>
      </w:r>
      <w:r w:rsidR="008B75F9" w:rsidRPr="00AB3118">
        <w:rPr>
          <w:rFonts w:ascii="Times New Roman" w:hAnsi="Times New Roman" w:cs="Times New Roman"/>
        </w:rPr>
        <w:t>.</w:t>
      </w:r>
    </w:p>
    <w:p w14:paraId="05E74015" w14:textId="77777777" w:rsidR="008B75F9" w:rsidRPr="008B75F9" w:rsidRDefault="008B75F9" w:rsidP="00D0088E">
      <w:pPr>
        <w:rPr>
          <w:rFonts w:ascii="Times New Roman" w:hAnsi="Times New Roman" w:cs="Times New Roman"/>
        </w:rPr>
      </w:pPr>
    </w:p>
    <w:p w14:paraId="1392265F" w14:textId="77777777" w:rsidR="008B75F9" w:rsidRPr="008B75F9" w:rsidRDefault="00FA2D50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beavatkozás során a talajvíztisztítást </w:t>
      </w:r>
      <w:r w:rsidR="001B403B">
        <w:rPr>
          <w:rFonts w:ascii="Times New Roman" w:hAnsi="Times New Roman" w:cs="Times New Roman"/>
        </w:rPr>
        <w:t xml:space="preserve">a vízjogi létesítési engedélyezési tervdokumentáció szerint </w:t>
      </w:r>
      <w:r w:rsidR="008B75F9" w:rsidRPr="008B75F9">
        <w:rPr>
          <w:rFonts w:ascii="Times New Roman" w:hAnsi="Times New Roman" w:cs="Times New Roman"/>
        </w:rPr>
        <w:t>6 db 7,5 m talpmélységű nagyátmérőjű talajvíz kitermelő kútból történő folyamatos, összesen kb. 15 m</w:t>
      </w:r>
      <w:r w:rsidR="008B75F9" w:rsidRPr="00FA2D50">
        <w:rPr>
          <w:rFonts w:ascii="Times New Roman" w:hAnsi="Times New Roman" w:cs="Times New Roman"/>
          <w:vertAlign w:val="superscript"/>
        </w:rPr>
        <w:t>3</w:t>
      </w:r>
      <w:r w:rsidR="008B75F9" w:rsidRPr="008B75F9">
        <w:rPr>
          <w:rFonts w:ascii="Times New Roman" w:hAnsi="Times New Roman" w:cs="Times New Roman"/>
        </w:rPr>
        <w:t xml:space="preserve">/h talajvíz kitermeléssel, a helyszínen telepítendő többlépcsős (előülepítés, fázisszétválasztás, </w:t>
      </w:r>
      <w:proofErr w:type="spellStart"/>
      <w:r w:rsidR="008B75F9" w:rsidRPr="008B75F9">
        <w:rPr>
          <w:rFonts w:ascii="Times New Roman" w:hAnsi="Times New Roman" w:cs="Times New Roman"/>
        </w:rPr>
        <w:t>sztrippelés</w:t>
      </w:r>
      <w:proofErr w:type="spellEnd"/>
      <w:r w:rsidR="008B75F9" w:rsidRPr="008B75F9">
        <w:rPr>
          <w:rFonts w:ascii="Times New Roman" w:hAnsi="Times New Roman" w:cs="Times New Roman"/>
        </w:rPr>
        <w:t xml:space="preserve">, adszorbeálás) víztisztító berendezéssel </w:t>
      </w:r>
      <w:r>
        <w:rPr>
          <w:rFonts w:ascii="Times New Roman" w:hAnsi="Times New Roman" w:cs="Times New Roman"/>
        </w:rPr>
        <w:t>kell végezni</w:t>
      </w:r>
      <w:r w:rsidR="008B75F9" w:rsidRPr="008B75F9">
        <w:rPr>
          <w:rFonts w:ascii="Times New Roman" w:hAnsi="Times New Roman" w:cs="Times New Roman"/>
        </w:rPr>
        <w:t xml:space="preserve">. </w:t>
      </w:r>
    </w:p>
    <w:p w14:paraId="68D6BB96" w14:textId="77777777" w:rsidR="008B75F9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>A tisztított v</w:t>
      </w:r>
      <w:r w:rsidR="00FA2D50">
        <w:rPr>
          <w:rFonts w:ascii="Times New Roman" w:hAnsi="Times New Roman" w:cs="Times New Roman"/>
        </w:rPr>
        <w:t xml:space="preserve">izet </w:t>
      </w:r>
      <w:r w:rsidRPr="008B75F9">
        <w:rPr>
          <w:rFonts w:ascii="Times New Roman" w:hAnsi="Times New Roman" w:cs="Times New Roman"/>
        </w:rPr>
        <w:t xml:space="preserve">enzim hozzáadását követően a talajszennyezés </w:t>
      </w:r>
      <w:proofErr w:type="spellStart"/>
      <w:r w:rsidRPr="008B75F9">
        <w:rPr>
          <w:rFonts w:ascii="Times New Roman" w:hAnsi="Times New Roman" w:cs="Times New Roman"/>
        </w:rPr>
        <w:t>in-situ</w:t>
      </w:r>
      <w:proofErr w:type="spellEnd"/>
      <w:r w:rsidRPr="008B75F9">
        <w:rPr>
          <w:rFonts w:ascii="Times New Roman" w:hAnsi="Times New Roman" w:cs="Times New Roman"/>
        </w:rPr>
        <w:t xml:space="preserve"> kezelése, átmosása céljából egy injektáló lándzsa hálózaton</w:t>
      </w:r>
      <w:r w:rsidR="00FA2D50">
        <w:rPr>
          <w:rFonts w:ascii="Times New Roman" w:hAnsi="Times New Roman" w:cs="Times New Roman"/>
        </w:rPr>
        <w:t xml:space="preserve">, </w:t>
      </w:r>
      <w:r w:rsidRPr="008B75F9">
        <w:rPr>
          <w:rFonts w:ascii="Times New Roman" w:hAnsi="Times New Roman" w:cs="Times New Roman"/>
        </w:rPr>
        <w:t xml:space="preserve">80 </w:t>
      </w:r>
      <w:r w:rsidR="00FA2D50">
        <w:rPr>
          <w:rFonts w:ascii="Times New Roman" w:hAnsi="Times New Roman" w:cs="Times New Roman"/>
        </w:rPr>
        <w:t xml:space="preserve">(nyolcvan) </w:t>
      </w:r>
      <w:r w:rsidRPr="008B75F9">
        <w:rPr>
          <w:rFonts w:ascii="Times New Roman" w:hAnsi="Times New Roman" w:cs="Times New Roman"/>
        </w:rPr>
        <w:t>db 4-6 m talpmélységű lándzsán keresztül ke</w:t>
      </w:r>
      <w:r w:rsidR="00FA2D50">
        <w:rPr>
          <w:rFonts w:ascii="Times New Roman" w:hAnsi="Times New Roman" w:cs="Times New Roman"/>
        </w:rPr>
        <w:t xml:space="preserve">ll </w:t>
      </w:r>
      <w:r w:rsidRPr="008B75F9">
        <w:rPr>
          <w:rFonts w:ascii="Times New Roman" w:hAnsi="Times New Roman" w:cs="Times New Roman"/>
        </w:rPr>
        <w:t>elszikkaszt</w:t>
      </w:r>
      <w:r w:rsidR="00FA2D50">
        <w:rPr>
          <w:rFonts w:ascii="Times New Roman" w:hAnsi="Times New Roman" w:cs="Times New Roman"/>
        </w:rPr>
        <w:t>ani</w:t>
      </w:r>
      <w:r w:rsidRPr="008B75F9">
        <w:rPr>
          <w:rFonts w:ascii="Times New Roman" w:hAnsi="Times New Roman" w:cs="Times New Roman"/>
        </w:rPr>
        <w:t>.</w:t>
      </w:r>
      <w:r w:rsidR="00FA2D50">
        <w:rPr>
          <w:rFonts w:ascii="Times New Roman" w:hAnsi="Times New Roman" w:cs="Times New Roman"/>
        </w:rPr>
        <w:t xml:space="preserve"> </w:t>
      </w:r>
      <w:r w:rsidRPr="008B75F9">
        <w:rPr>
          <w:rFonts w:ascii="Times New Roman" w:hAnsi="Times New Roman" w:cs="Times New Roman"/>
        </w:rPr>
        <w:t xml:space="preserve">A </w:t>
      </w:r>
      <w:r w:rsidR="00FA2D50">
        <w:rPr>
          <w:rFonts w:ascii="Times New Roman" w:hAnsi="Times New Roman" w:cs="Times New Roman"/>
        </w:rPr>
        <w:t>szennyezési gócban</w:t>
      </w:r>
      <w:r w:rsidRPr="008B75F9">
        <w:rPr>
          <w:rFonts w:ascii="Times New Roman" w:hAnsi="Times New Roman" w:cs="Times New Roman"/>
        </w:rPr>
        <w:t xml:space="preserve"> kiépített ágakban kombinált lándzsákon keresztül </w:t>
      </w:r>
      <w:proofErr w:type="gramStart"/>
      <w:r w:rsidRPr="008B75F9">
        <w:rPr>
          <w:rFonts w:ascii="Times New Roman" w:hAnsi="Times New Roman" w:cs="Times New Roman"/>
        </w:rPr>
        <w:t>levegő injektálás</w:t>
      </w:r>
      <w:r w:rsidR="00FA2D50">
        <w:rPr>
          <w:rFonts w:ascii="Times New Roman" w:hAnsi="Times New Roman" w:cs="Times New Roman"/>
        </w:rPr>
        <w:t>t</w:t>
      </w:r>
      <w:proofErr w:type="gramEnd"/>
      <w:r w:rsidR="00FA2D50">
        <w:rPr>
          <w:rFonts w:ascii="Times New Roman" w:hAnsi="Times New Roman" w:cs="Times New Roman"/>
        </w:rPr>
        <w:t xml:space="preserve"> kell végezni</w:t>
      </w:r>
      <w:r w:rsidRPr="008B75F9">
        <w:rPr>
          <w:rFonts w:ascii="Times New Roman" w:hAnsi="Times New Roman" w:cs="Times New Roman"/>
        </w:rPr>
        <w:t>.</w:t>
      </w:r>
    </w:p>
    <w:p w14:paraId="38374BAB" w14:textId="77777777" w:rsidR="0042769F" w:rsidRDefault="0042769F" w:rsidP="00D0088E">
      <w:pPr>
        <w:rPr>
          <w:rFonts w:ascii="Times New Roman" w:hAnsi="Times New Roman" w:cs="Times New Roman"/>
        </w:rPr>
      </w:pPr>
    </w:p>
    <w:p w14:paraId="10E768B9" w14:textId="77777777" w:rsidR="0059524B" w:rsidRPr="008B75F9" w:rsidRDefault="0059524B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lastRenderedPageBreak/>
        <w:t>A kármentesítési beavatkozást úgy kell végezni és ütemezni, hogy évszaktól függetlenül automatikus vezérléssel üzemeltethető legyen.</w:t>
      </w:r>
    </w:p>
    <w:p w14:paraId="18A94505" w14:textId="77777777" w:rsidR="0059524B" w:rsidRPr="008B75F9" w:rsidRDefault="0059524B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 xml:space="preserve">A vállalási díjnak tartalmaznia kell a tervezési, szakértői, </w:t>
      </w:r>
      <w:r>
        <w:rPr>
          <w:rFonts w:ascii="Times New Roman" w:hAnsi="Times New Roman" w:cs="Times New Roman"/>
        </w:rPr>
        <w:t xml:space="preserve">konzultációkkal és </w:t>
      </w:r>
      <w:r w:rsidRPr="008B75F9">
        <w:rPr>
          <w:rFonts w:ascii="Times New Roman" w:hAnsi="Times New Roman" w:cs="Times New Roman"/>
        </w:rPr>
        <w:t xml:space="preserve">utazással kapcsolatos, a beavatkozás során fellépő valamennyi költséget, valamint az adminisztratív munkák ellenértékét. </w:t>
      </w:r>
    </w:p>
    <w:p w14:paraId="30C9930E" w14:textId="77777777" w:rsidR="0059524B" w:rsidRPr="008B75F9" w:rsidRDefault="0059524B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>A vállalási díjnak nem kell tartalmaznia a hatósági eljárási díjakat.</w:t>
      </w:r>
    </w:p>
    <w:p w14:paraId="401B4971" w14:textId="77777777" w:rsidR="0059524B" w:rsidRPr="008B75F9" w:rsidRDefault="0059524B" w:rsidP="00D0088E">
      <w:pPr>
        <w:rPr>
          <w:rFonts w:ascii="Times New Roman" w:hAnsi="Times New Roman" w:cs="Times New Roman"/>
        </w:rPr>
      </w:pPr>
    </w:p>
    <w:p w14:paraId="71DD4738" w14:textId="77777777" w:rsidR="0059524B" w:rsidRDefault="00E0420C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Ajánlattevő</w:t>
      </w:r>
      <w:r w:rsidR="0059524B" w:rsidRPr="008B75F9">
        <w:rPr>
          <w:rFonts w:ascii="Times New Roman" w:hAnsi="Times New Roman" w:cs="Times New Roman"/>
        </w:rPr>
        <w:t xml:space="preserve"> feladata a MÁV szakági egyeztetések, közműegyeztetések lefolytatása és a szakági előírások figyelembe vétele, betartása.</w:t>
      </w:r>
      <w:r w:rsidR="008C60D9">
        <w:rPr>
          <w:rFonts w:ascii="Times New Roman" w:hAnsi="Times New Roman" w:cs="Times New Roman"/>
        </w:rPr>
        <w:t xml:space="preserve"> A szükséges szakfelügyeletért, illetve vágányzárért fizetendő ellenérték kiegyenlítése nem Ajánlattevő kötelezettsége.</w:t>
      </w:r>
    </w:p>
    <w:p w14:paraId="51022102" w14:textId="77777777" w:rsidR="0059524B" w:rsidRPr="008B75F9" w:rsidRDefault="0059524B" w:rsidP="00D0088E">
      <w:pPr>
        <w:rPr>
          <w:rFonts w:ascii="Times New Roman" w:hAnsi="Times New Roman" w:cs="Times New Roman"/>
        </w:rPr>
      </w:pPr>
    </w:p>
    <w:p w14:paraId="59B938B2" w14:textId="77777777" w:rsidR="008B75F9" w:rsidRPr="008B75F9" w:rsidRDefault="00FA2D50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8B75F9">
        <w:rPr>
          <w:rFonts w:ascii="Times New Roman" w:hAnsi="Times New Roman" w:cs="Times New Roman"/>
        </w:rPr>
        <w:t xml:space="preserve"> beavatkozás </w:t>
      </w:r>
      <w:r>
        <w:rPr>
          <w:rFonts w:ascii="Times New Roman" w:hAnsi="Times New Roman" w:cs="Times New Roman"/>
        </w:rPr>
        <w:t>során a kármentesítési monitoringot 9 (kilenc)</w:t>
      </w:r>
      <w:r w:rsidR="008B75F9" w:rsidRPr="008B75F9">
        <w:rPr>
          <w:rFonts w:ascii="Times New Roman" w:hAnsi="Times New Roman" w:cs="Times New Roman"/>
        </w:rPr>
        <w:t xml:space="preserve"> db 7 m talpmélységű megfigyelőkút</w:t>
      </w:r>
      <w:r w:rsidR="00C21AD6">
        <w:rPr>
          <w:rFonts w:ascii="Times New Roman" w:hAnsi="Times New Roman" w:cs="Times New Roman"/>
        </w:rPr>
        <w:t xml:space="preserve"> üzemeltetésével kell </w:t>
      </w:r>
      <w:r w:rsidR="008B75F9" w:rsidRPr="008B75F9">
        <w:rPr>
          <w:rFonts w:ascii="Times New Roman" w:hAnsi="Times New Roman" w:cs="Times New Roman"/>
        </w:rPr>
        <w:t>biztosít</w:t>
      </w:r>
      <w:r w:rsidR="00C21AD6">
        <w:rPr>
          <w:rFonts w:ascii="Times New Roman" w:hAnsi="Times New Roman" w:cs="Times New Roman"/>
        </w:rPr>
        <w:t>ani.</w:t>
      </w:r>
      <w:r w:rsidR="008B75F9" w:rsidRPr="008B75F9">
        <w:rPr>
          <w:rFonts w:ascii="Times New Roman" w:hAnsi="Times New Roman" w:cs="Times New Roman"/>
        </w:rPr>
        <w:t xml:space="preserve"> A beavatkozás próbaüzeme alatt elvárás az állandó, folyamatos szakemberi (kezelői) felügyelet biztosítása. A próbaüzemet követően a próbaüzem tapasztalatai alapján gyakori időközönkénti felügyeletet szükséges biztosítani.</w:t>
      </w:r>
    </w:p>
    <w:p w14:paraId="31C0DEE1" w14:textId="77777777" w:rsidR="00C21AD6" w:rsidRDefault="00C21AD6" w:rsidP="00D0088E">
      <w:pPr>
        <w:rPr>
          <w:rFonts w:ascii="Times New Roman" w:hAnsi="Times New Roman" w:cs="Times New Roman"/>
        </w:rPr>
      </w:pPr>
    </w:p>
    <w:p w14:paraId="4F332BE3" w14:textId="77777777" w:rsidR="00E33DE8" w:rsidRPr="00E33DE8" w:rsidRDefault="008B75F9" w:rsidP="00D0088E">
      <w:pPr>
        <w:rPr>
          <w:rFonts w:ascii="Times New Roman" w:hAnsi="Times New Roman" w:cs="Times New Roman"/>
        </w:rPr>
      </w:pPr>
      <w:r w:rsidRPr="008B75F9">
        <w:rPr>
          <w:rFonts w:ascii="Times New Roman" w:hAnsi="Times New Roman" w:cs="Times New Roman"/>
        </w:rPr>
        <w:t>A</w:t>
      </w:r>
      <w:r w:rsidR="00C21AD6">
        <w:rPr>
          <w:rFonts w:ascii="Times New Roman" w:hAnsi="Times New Roman" w:cs="Times New Roman"/>
        </w:rPr>
        <w:t>z Ajánlattevő</w:t>
      </w:r>
      <w:r w:rsidRPr="008B75F9">
        <w:rPr>
          <w:rFonts w:ascii="Times New Roman" w:hAnsi="Times New Roman" w:cs="Times New Roman"/>
        </w:rPr>
        <w:t xml:space="preserve"> feladata a feltárt szennyezett állapot megszűntetése az előírt</w:t>
      </w:r>
      <w:r w:rsidR="00C21AD6">
        <w:rPr>
          <w:rFonts w:ascii="Times New Roman" w:hAnsi="Times New Roman" w:cs="Times New Roman"/>
        </w:rPr>
        <w:t xml:space="preserve"> (D) kármentesítési célállapot határérték</w:t>
      </w:r>
      <w:r w:rsidRPr="008B75F9">
        <w:rPr>
          <w:rFonts w:ascii="Times New Roman" w:hAnsi="Times New Roman" w:cs="Times New Roman"/>
        </w:rPr>
        <w:t xml:space="preserve"> alatti </w:t>
      </w:r>
      <w:r w:rsidR="00C21AD6">
        <w:rPr>
          <w:rFonts w:ascii="Times New Roman" w:hAnsi="Times New Roman" w:cs="Times New Roman"/>
        </w:rPr>
        <w:t>koncentrációk</w:t>
      </w:r>
      <w:r w:rsidRPr="008B75F9">
        <w:rPr>
          <w:rFonts w:ascii="Times New Roman" w:hAnsi="Times New Roman" w:cs="Times New Roman"/>
        </w:rPr>
        <w:t xml:space="preserve"> stabil elérésével</w:t>
      </w:r>
      <w:r w:rsidR="00C21AD6">
        <w:rPr>
          <w:rFonts w:ascii="Times New Roman" w:hAnsi="Times New Roman" w:cs="Times New Roman"/>
        </w:rPr>
        <w:t xml:space="preserve"> és biztosításával 48 hónapon belül</w:t>
      </w:r>
      <w:r w:rsidR="00E33DE8" w:rsidRPr="00E33DE8">
        <w:rPr>
          <w:rFonts w:ascii="Times New Roman" w:hAnsi="Times New Roman" w:cs="Times New Roman"/>
        </w:rPr>
        <w:t xml:space="preserve"> mind a talaj, mind a talajvíz vonatkozásában</w:t>
      </w:r>
      <w:r w:rsidR="00C21AD6">
        <w:rPr>
          <w:rFonts w:ascii="Times New Roman" w:hAnsi="Times New Roman" w:cs="Times New Roman"/>
        </w:rPr>
        <w:t xml:space="preserve">, majd a </w:t>
      </w:r>
      <w:r w:rsidRPr="008B75F9">
        <w:rPr>
          <w:rFonts w:ascii="Times New Roman" w:hAnsi="Times New Roman" w:cs="Times New Roman"/>
        </w:rPr>
        <w:t xml:space="preserve">kármentesítési </w:t>
      </w:r>
      <w:r w:rsidR="00C21AD6">
        <w:rPr>
          <w:rFonts w:ascii="Times New Roman" w:hAnsi="Times New Roman" w:cs="Times New Roman"/>
        </w:rPr>
        <w:t>(utó</w:t>
      </w:r>
      <w:proofErr w:type="gramStart"/>
      <w:r w:rsidR="00C21AD6">
        <w:rPr>
          <w:rFonts w:ascii="Times New Roman" w:hAnsi="Times New Roman" w:cs="Times New Roman"/>
        </w:rPr>
        <w:t>)monitoring</w:t>
      </w:r>
      <w:proofErr w:type="gramEnd"/>
      <w:r w:rsidR="00C21AD6">
        <w:rPr>
          <w:rFonts w:ascii="Times New Roman" w:hAnsi="Times New Roman" w:cs="Times New Roman"/>
        </w:rPr>
        <w:t xml:space="preserve"> végzése</w:t>
      </w:r>
      <w:r w:rsidR="00DD66D0">
        <w:rPr>
          <w:rFonts w:ascii="Times New Roman" w:hAnsi="Times New Roman" w:cs="Times New Roman"/>
        </w:rPr>
        <w:t>, a</w:t>
      </w:r>
      <w:r w:rsidRPr="008B75F9">
        <w:rPr>
          <w:rFonts w:ascii="Times New Roman" w:hAnsi="Times New Roman" w:cs="Times New Roman"/>
        </w:rPr>
        <w:t>melynek várható időtartama a</w:t>
      </w:r>
      <w:r w:rsidR="00DD66D0">
        <w:rPr>
          <w:rFonts w:ascii="Times New Roman" w:hAnsi="Times New Roman" w:cs="Times New Roman"/>
        </w:rPr>
        <w:t xml:space="preserve"> beavatkozás </w:t>
      </w:r>
      <w:r w:rsidR="008C60D9">
        <w:rPr>
          <w:rFonts w:ascii="Times New Roman" w:hAnsi="Times New Roman" w:cs="Times New Roman"/>
        </w:rPr>
        <w:t>hatósági elfogadását</w:t>
      </w:r>
      <w:r w:rsidR="00DD66D0">
        <w:rPr>
          <w:rFonts w:ascii="Times New Roman" w:hAnsi="Times New Roman" w:cs="Times New Roman"/>
        </w:rPr>
        <w:t xml:space="preserve"> követő 4, azaz négy </w:t>
      </w:r>
      <w:r w:rsidRPr="008B75F9">
        <w:rPr>
          <w:rFonts w:ascii="Times New Roman" w:hAnsi="Times New Roman" w:cs="Times New Roman"/>
        </w:rPr>
        <w:t>év.</w:t>
      </w:r>
      <w:r w:rsidR="00E33DE8" w:rsidRPr="00E33DE8">
        <w:rPr>
          <w:rFonts w:ascii="Times New Roman" w:hAnsi="Times New Roman" w:cs="Times New Roman"/>
        </w:rPr>
        <w:t xml:space="preserve"> </w:t>
      </w:r>
      <w:r w:rsidR="00E33DE8">
        <w:rPr>
          <w:rFonts w:ascii="Times New Roman" w:hAnsi="Times New Roman" w:cs="Times New Roman"/>
        </w:rPr>
        <w:t>Minde</w:t>
      </w:r>
      <w:r w:rsidR="00E33DE8" w:rsidRPr="00E33DE8">
        <w:rPr>
          <w:rFonts w:ascii="Times New Roman" w:hAnsi="Times New Roman" w:cs="Times New Roman"/>
        </w:rPr>
        <w:t>zzel kapcsolatos felelősség és a kockázatok is Ajánlattevőt terhelik.</w:t>
      </w:r>
    </w:p>
    <w:p w14:paraId="79278E9C" w14:textId="77777777" w:rsidR="008B75F9" w:rsidRPr="008B75F9" w:rsidRDefault="008B75F9" w:rsidP="00D0088E">
      <w:pPr>
        <w:rPr>
          <w:rFonts w:ascii="Times New Roman" w:hAnsi="Times New Roman" w:cs="Times New Roman"/>
        </w:rPr>
      </w:pPr>
    </w:p>
    <w:p w14:paraId="7D96ED21" w14:textId="77777777" w:rsidR="008B75F9" w:rsidRPr="008B75F9" w:rsidRDefault="00DD66D0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Feladat továbbá </w:t>
      </w:r>
      <w:r w:rsidR="00E0420C">
        <w:rPr>
          <w:rFonts w:ascii="Times New Roman" w:hAnsi="Times New Roman" w:cs="Times New Roman"/>
        </w:rPr>
        <w:t xml:space="preserve">a szükséges pontforrás engedélyezési dokumentáció, és vízjogi engedélyezési tervdokumentációk elkészítése is. Így a vízilétesítmények üzemeltetését megelőző üzemeltetési engedély megszerzéséhez szükséges dokumentáció, </w:t>
      </w:r>
      <w:r>
        <w:rPr>
          <w:rFonts w:ascii="Times New Roman" w:hAnsi="Times New Roman" w:cs="Times New Roman"/>
        </w:rPr>
        <w:t>a</w:t>
      </w:r>
      <w:r w:rsidR="008B75F9" w:rsidRPr="008B75F9">
        <w:rPr>
          <w:rFonts w:ascii="Times New Roman" w:hAnsi="Times New Roman" w:cs="Times New Roman"/>
        </w:rPr>
        <w:t xml:space="preserve"> beavatkozás</w:t>
      </w:r>
      <w:r>
        <w:rPr>
          <w:rFonts w:ascii="Times New Roman" w:hAnsi="Times New Roman" w:cs="Times New Roman"/>
        </w:rPr>
        <w:t xml:space="preserve"> </w:t>
      </w:r>
      <w:r w:rsidR="008B75F9" w:rsidRPr="008B75F9">
        <w:rPr>
          <w:rFonts w:ascii="Times New Roman" w:hAnsi="Times New Roman" w:cs="Times New Roman"/>
        </w:rPr>
        <w:t>befejezésekor, illetve az utómonitoring végén a</w:t>
      </w:r>
      <w:r>
        <w:rPr>
          <w:rFonts w:ascii="Times New Roman" w:hAnsi="Times New Roman" w:cs="Times New Roman"/>
        </w:rPr>
        <w:t xml:space="preserve"> vízilétesítmények felszámolás</w:t>
      </w:r>
      <w:r w:rsidR="0059524B">
        <w:rPr>
          <w:rFonts w:ascii="Times New Roman" w:hAnsi="Times New Roman" w:cs="Times New Roman"/>
        </w:rPr>
        <w:t xml:space="preserve">ához szükséges </w:t>
      </w:r>
      <w:r w:rsidR="008B75F9" w:rsidRPr="008B75F9">
        <w:rPr>
          <w:rFonts w:ascii="Times New Roman" w:hAnsi="Times New Roman" w:cs="Times New Roman"/>
        </w:rPr>
        <w:t>engedélye</w:t>
      </w:r>
      <w:r>
        <w:rPr>
          <w:rFonts w:ascii="Times New Roman" w:hAnsi="Times New Roman" w:cs="Times New Roman"/>
        </w:rPr>
        <w:t>zési terv</w:t>
      </w:r>
      <w:r w:rsidR="008B75F9" w:rsidRPr="008B75F9">
        <w:rPr>
          <w:rFonts w:ascii="Times New Roman" w:hAnsi="Times New Roman" w:cs="Times New Roman"/>
        </w:rPr>
        <w:t>dokumentációk elkészítése, a tömedékelés</w:t>
      </w:r>
      <w:r w:rsidR="0059524B">
        <w:rPr>
          <w:rFonts w:ascii="Times New Roman" w:hAnsi="Times New Roman" w:cs="Times New Roman"/>
        </w:rPr>
        <w:t xml:space="preserve">ek elvégzése </w:t>
      </w:r>
      <w:r w:rsidR="008B75F9" w:rsidRPr="008B75F9">
        <w:rPr>
          <w:rFonts w:ascii="Times New Roman" w:hAnsi="Times New Roman" w:cs="Times New Roman"/>
        </w:rPr>
        <w:t xml:space="preserve">és a terület eredeti állapotának </w:t>
      </w:r>
      <w:r w:rsidR="0059524B">
        <w:rPr>
          <w:rFonts w:ascii="Times New Roman" w:hAnsi="Times New Roman" w:cs="Times New Roman"/>
        </w:rPr>
        <w:t>helyreállítása</w:t>
      </w:r>
      <w:r w:rsidR="008B75F9" w:rsidRPr="008B75F9">
        <w:rPr>
          <w:rFonts w:ascii="Times New Roman" w:hAnsi="Times New Roman" w:cs="Times New Roman"/>
        </w:rPr>
        <w:t>.</w:t>
      </w:r>
    </w:p>
    <w:p w14:paraId="221411F0" w14:textId="77777777" w:rsidR="008B75F9" w:rsidRDefault="008B75F9" w:rsidP="00D0088E">
      <w:pPr>
        <w:rPr>
          <w:rFonts w:ascii="Times New Roman" w:hAnsi="Times New Roman" w:cs="Times New Roman"/>
        </w:rPr>
      </w:pPr>
    </w:p>
    <w:p w14:paraId="7700DCE8" w14:textId="77777777" w:rsidR="00E33DE8" w:rsidRDefault="00E33DE8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Ajánlattevő feladata továbbá a</w:t>
      </w:r>
      <w:r w:rsidRPr="00E33DE8">
        <w:rPr>
          <w:rFonts w:ascii="Times New Roman" w:hAnsi="Times New Roman" w:cs="Times New Roman"/>
        </w:rPr>
        <w:t xml:space="preserve"> beavatkozás során keletkező hulladékok besorolása, átadása, arra környezetvédelmi hatósági engedéllyel rendelkező átvevő felé (szállítás+egyéb kezelés). A hulladékok </w:t>
      </w:r>
      <w:r w:rsidR="00E0420C">
        <w:rPr>
          <w:rFonts w:ascii="Times New Roman" w:hAnsi="Times New Roman" w:cs="Times New Roman"/>
        </w:rPr>
        <w:t xml:space="preserve">a </w:t>
      </w:r>
      <w:r w:rsidRPr="00E33DE8">
        <w:rPr>
          <w:rFonts w:ascii="Times New Roman" w:hAnsi="Times New Roman" w:cs="Times New Roman"/>
        </w:rPr>
        <w:t>hulladékról szóló 2012. évi CLXXXV. törvény</w:t>
      </w:r>
      <w:r>
        <w:rPr>
          <w:rFonts w:ascii="Times New Roman" w:hAnsi="Times New Roman" w:cs="Times New Roman"/>
        </w:rPr>
        <w:t xml:space="preserve"> </w:t>
      </w:r>
      <w:r w:rsidRPr="00E33DE8">
        <w:rPr>
          <w:rFonts w:ascii="Times New Roman" w:hAnsi="Times New Roman" w:cs="Times New Roman"/>
        </w:rPr>
        <w:t>szerinti termelője a MÁV Zrt.</w:t>
      </w:r>
      <w:r>
        <w:rPr>
          <w:rFonts w:ascii="Times New Roman" w:hAnsi="Times New Roman" w:cs="Times New Roman"/>
        </w:rPr>
        <w:t xml:space="preserve"> </w:t>
      </w:r>
      <w:r w:rsidRPr="00E33DE8">
        <w:rPr>
          <w:rFonts w:ascii="Times New Roman" w:hAnsi="Times New Roman" w:cs="Times New Roman"/>
        </w:rPr>
        <w:t>Valamennyi hulladékkal kapcsolatos nyilvántartási és adatszolgáltatási kötelezettség Ajánlatkérőt terheli. Veszélyes hulladékok szállítása esetén az ADR szerinti feladói kötelezettségek az Ajánlattevőt terhelik.</w:t>
      </w:r>
    </w:p>
    <w:p w14:paraId="77279D60" w14:textId="77777777" w:rsidR="00E33DE8" w:rsidRDefault="00E33DE8" w:rsidP="00D0088E">
      <w:pPr>
        <w:rPr>
          <w:rFonts w:ascii="Times New Roman" w:hAnsi="Times New Roman" w:cs="Times New Roman"/>
        </w:rPr>
      </w:pPr>
    </w:p>
    <w:p w14:paraId="45CD57B2" w14:textId="77777777" w:rsidR="00E33DE8" w:rsidRDefault="00E33DE8" w:rsidP="00D0088E">
      <w:pPr>
        <w:rPr>
          <w:rFonts w:ascii="Times New Roman" w:hAnsi="Times New Roman" w:cs="Times New Roman"/>
        </w:rPr>
      </w:pPr>
      <w:r w:rsidRPr="00E33DE8">
        <w:rPr>
          <w:rFonts w:ascii="Times New Roman" w:hAnsi="Times New Roman" w:cs="Times New Roman"/>
        </w:rPr>
        <w:t xml:space="preserve">Ajánlattevő a műszaki-szakmai ajánlatában és a </w:t>
      </w:r>
      <w:r>
        <w:rPr>
          <w:rFonts w:ascii="Times New Roman" w:hAnsi="Times New Roman" w:cs="Times New Roman"/>
        </w:rPr>
        <w:t>709-2/2014.</w:t>
      </w:r>
      <w:r w:rsidRPr="00E33DE8">
        <w:rPr>
          <w:rFonts w:ascii="Times New Roman" w:hAnsi="Times New Roman" w:cs="Times New Roman"/>
        </w:rPr>
        <w:t xml:space="preserve"> határozatban </w:t>
      </w:r>
      <w:r w:rsidR="00DC5C44" w:rsidRPr="00DC5C44">
        <w:rPr>
          <w:rFonts w:ascii="Times New Roman" w:hAnsi="Times New Roman" w:cs="Times New Roman"/>
          <w:shd w:val="clear" w:color="auto" w:fill="FFFF00"/>
        </w:rPr>
        <w:t>(4. sz. melléklet)</w:t>
      </w:r>
      <w:r w:rsidR="00DC5C44">
        <w:rPr>
          <w:rFonts w:ascii="Times New Roman" w:hAnsi="Times New Roman" w:cs="Times New Roman"/>
        </w:rPr>
        <w:t xml:space="preserve"> </w:t>
      </w:r>
      <w:r w:rsidRPr="00E33DE8">
        <w:rPr>
          <w:rFonts w:ascii="Times New Roman" w:hAnsi="Times New Roman" w:cs="Times New Roman"/>
        </w:rPr>
        <w:t>megállapított (D) kármentesítési célállapot határérték ajánlatában általa megadott határidőben történő eléréséért teljes</w:t>
      </w:r>
      <w:r>
        <w:rPr>
          <w:rFonts w:ascii="Times New Roman" w:hAnsi="Times New Roman" w:cs="Times New Roman"/>
        </w:rPr>
        <w:t xml:space="preserve"> </w:t>
      </w:r>
      <w:r w:rsidRPr="00E33DE8">
        <w:rPr>
          <w:rFonts w:ascii="Times New Roman" w:hAnsi="Times New Roman" w:cs="Times New Roman"/>
        </w:rPr>
        <w:t>eredményfelelősséggel tartozik.</w:t>
      </w:r>
    </w:p>
    <w:p w14:paraId="71AA3030" w14:textId="77777777" w:rsidR="00E33DE8" w:rsidRDefault="00E33DE8" w:rsidP="00D0088E">
      <w:pPr>
        <w:rPr>
          <w:rFonts w:ascii="Times New Roman" w:hAnsi="Times New Roman" w:cs="Times New Roman"/>
        </w:rPr>
      </w:pPr>
    </w:p>
    <w:p w14:paraId="29078A30" w14:textId="77777777" w:rsidR="00E33DE8" w:rsidRPr="00E33DE8" w:rsidRDefault="00E33DE8" w:rsidP="00D0088E">
      <w:pPr>
        <w:rPr>
          <w:rFonts w:ascii="Times New Roman" w:hAnsi="Times New Roman" w:cs="Times New Roman"/>
        </w:rPr>
      </w:pPr>
      <w:r w:rsidRPr="00E33DE8">
        <w:rPr>
          <w:rFonts w:ascii="Times New Roman" w:hAnsi="Times New Roman" w:cs="Times New Roman"/>
        </w:rPr>
        <w:t>A kármentesítést úgy kell megvalósítani, hogy évszaktól függetlenül kivitelezhető és üzemeltethető legyen.</w:t>
      </w:r>
    </w:p>
    <w:p w14:paraId="214D2AE2" w14:textId="77777777" w:rsidR="00E33DE8" w:rsidRPr="00E33DE8" w:rsidRDefault="00D6796E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Ajánlatkérő</w:t>
      </w:r>
      <w:r w:rsidR="00E33DE8" w:rsidRPr="00E33DE8">
        <w:rPr>
          <w:rFonts w:ascii="Times New Roman" w:hAnsi="Times New Roman" w:cs="Times New Roman"/>
        </w:rPr>
        <w:t>i elvárás, hogy Ajánlattevő jogosult felelős műszaki vezetője a rendszeres helyszíni kooperációkon jelen legyen a beavatkozás során.</w:t>
      </w:r>
    </w:p>
    <w:p w14:paraId="2872D29B" w14:textId="78EF158C" w:rsidR="00E33DE8" w:rsidRDefault="00E33DE8" w:rsidP="00D0088E">
      <w:pPr>
        <w:rPr>
          <w:rFonts w:ascii="Times New Roman" w:hAnsi="Times New Roman" w:cs="Times New Roman"/>
        </w:rPr>
      </w:pPr>
      <w:r w:rsidRPr="00E33DE8">
        <w:rPr>
          <w:rFonts w:ascii="Times New Roman" w:hAnsi="Times New Roman" w:cs="Times New Roman"/>
        </w:rPr>
        <w:t xml:space="preserve">Az ajánlatához </w:t>
      </w:r>
      <w:r w:rsidR="00E0420C">
        <w:rPr>
          <w:rFonts w:ascii="Times New Roman" w:hAnsi="Times New Roman" w:cs="Times New Roman"/>
        </w:rPr>
        <w:t>Ajánlattevő</w:t>
      </w:r>
      <w:r w:rsidRPr="00E33DE8">
        <w:rPr>
          <w:rFonts w:ascii="Times New Roman" w:hAnsi="Times New Roman" w:cs="Times New Roman"/>
        </w:rPr>
        <w:t>n</w:t>
      </w:r>
      <w:r w:rsidR="006F65A6">
        <w:rPr>
          <w:rFonts w:ascii="Times New Roman" w:hAnsi="Times New Roman" w:cs="Times New Roman"/>
        </w:rPr>
        <w:t>e</w:t>
      </w:r>
      <w:r w:rsidRPr="00E33DE8">
        <w:rPr>
          <w:rFonts w:ascii="Times New Roman" w:hAnsi="Times New Roman" w:cs="Times New Roman"/>
        </w:rPr>
        <w:t xml:space="preserve">k </w:t>
      </w:r>
      <w:r w:rsidR="00575288">
        <w:rPr>
          <w:rFonts w:ascii="Times New Roman" w:hAnsi="Times New Roman" w:cs="Times New Roman"/>
        </w:rPr>
        <w:t>szakmai ajánlatot</w:t>
      </w:r>
      <w:r w:rsidRPr="00E33DE8">
        <w:rPr>
          <w:rFonts w:ascii="Times New Roman" w:hAnsi="Times New Roman" w:cs="Times New Roman"/>
        </w:rPr>
        <w:t xml:space="preserve"> kell összeállítania</w:t>
      </w:r>
      <w:r w:rsidR="00575288">
        <w:rPr>
          <w:rFonts w:ascii="Times New Roman" w:hAnsi="Times New Roman" w:cs="Times New Roman"/>
        </w:rPr>
        <w:t>.</w:t>
      </w:r>
    </w:p>
    <w:p w14:paraId="5806481E" w14:textId="77777777" w:rsidR="0021428E" w:rsidRDefault="0021428E">
      <w:pPr>
        <w:widowControl/>
        <w:jc w:val="left"/>
        <w:rPr>
          <w:rFonts w:ascii="Times New Roman" w:hAnsi="Times New Roman" w:cs="Times New Roman"/>
        </w:rPr>
      </w:pPr>
    </w:p>
    <w:p w14:paraId="04098F81" w14:textId="77777777" w:rsidR="00D0088E" w:rsidRDefault="0021428E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Fentieken kívül feladat a kármentesítéssel érintett területen felhagyott és használaton kívüli 12 db termelő kút és 26 db figyelő kút eltömedékelésének megtervezése és megszüntetése.</w:t>
      </w:r>
      <w:r w:rsidR="00D0088E">
        <w:rPr>
          <w:rFonts w:ascii="Times New Roman" w:hAnsi="Times New Roman" w:cs="Times New Roman"/>
        </w:rPr>
        <w:br w:type="page"/>
      </w:r>
    </w:p>
    <w:p w14:paraId="7DD2EADA" w14:textId="77777777" w:rsidR="0059524B" w:rsidRPr="006D1963" w:rsidRDefault="0059524B" w:rsidP="00D0088E">
      <w:pPr>
        <w:rPr>
          <w:rFonts w:ascii="Times New Roman" w:hAnsi="Times New Roman" w:cs="Times New Roman"/>
          <w:b/>
          <w:u w:val="single"/>
        </w:rPr>
      </w:pPr>
      <w:r w:rsidRPr="006D1963">
        <w:rPr>
          <w:rFonts w:ascii="Times New Roman" w:hAnsi="Times New Roman" w:cs="Times New Roman"/>
          <w:b/>
          <w:u w:val="single"/>
        </w:rPr>
        <w:lastRenderedPageBreak/>
        <w:t>Engedélyezési tervdokumentációk, adatszolgáltatás</w:t>
      </w:r>
    </w:p>
    <w:p w14:paraId="1F88A6BB" w14:textId="77777777" w:rsidR="0059524B" w:rsidRDefault="0059524B" w:rsidP="00D0088E">
      <w:pPr>
        <w:rPr>
          <w:rFonts w:ascii="Times New Roman" w:hAnsi="Times New Roman" w:cs="Times New Roman"/>
          <w:u w:val="single"/>
        </w:rPr>
      </w:pPr>
    </w:p>
    <w:p w14:paraId="58711F63" w14:textId="77777777" w:rsidR="0059524B" w:rsidRDefault="0059524B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Ajánlattevő feladata </w:t>
      </w:r>
      <w:r w:rsidRPr="0059524B">
        <w:rPr>
          <w:rFonts w:ascii="Times New Roman" w:hAnsi="Times New Roman" w:cs="Times New Roman"/>
        </w:rPr>
        <w:t xml:space="preserve">a </w:t>
      </w:r>
      <w:r w:rsidR="00E33DE8">
        <w:rPr>
          <w:rFonts w:ascii="Times New Roman" w:hAnsi="Times New Roman" w:cs="Times New Roman"/>
        </w:rPr>
        <w:t>s</w:t>
      </w:r>
      <w:r w:rsidR="00E33DE8" w:rsidRPr="00E33DE8">
        <w:rPr>
          <w:rFonts w:ascii="Times New Roman" w:hAnsi="Times New Roman" w:cs="Times New Roman"/>
        </w:rPr>
        <w:t xml:space="preserve">zükséges </w:t>
      </w:r>
      <w:r w:rsidR="00E0420C">
        <w:rPr>
          <w:rFonts w:ascii="Times New Roman" w:hAnsi="Times New Roman" w:cs="Times New Roman"/>
        </w:rPr>
        <w:t>pontforrás engedélyezési dokumentáció, illetve</w:t>
      </w:r>
      <w:r w:rsidR="00E0420C" w:rsidRPr="00E33DE8">
        <w:rPr>
          <w:rFonts w:ascii="Times New Roman" w:hAnsi="Times New Roman" w:cs="Times New Roman"/>
        </w:rPr>
        <w:t xml:space="preserve"> </w:t>
      </w:r>
      <w:r w:rsidR="00E33DE8" w:rsidRPr="00E33DE8">
        <w:rPr>
          <w:rFonts w:ascii="Times New Roman" w:hAnsi="Times New Roman" w:cs="Times New Roman"/>
        </w:rPr>
        <w:t>vízjogi üzemeltetési, létesítési</w:t>
      </w:r>
      <w:r w:rsidR="00E0420C">
        <w:rPr>
          <w:rFonts w:ascii="Times New Roman" w:hAnsi="Times New Roman" w:cs="Times New Roman"/>
        </w:rPr>
        <w:t>, megszüntetési</w:t>
      </w:r>
      <w:r w:rsidR="00E33DE8" w:rsidRPr="00E33DE8">
        <w:rPr>
          <w:rFonts w:ascii="Times New Roman" w:hAnsi="Times New Roman" w:cs="Times New Roman"/>
        </w:rPr>
        <w:t xml:space="preserve"> engedélyezési tervdokumentációk, FAVI adatlapok, próbaüzemi zárójelentés, előrehaladási jelentések, monitoring jelentések</w:t>
      </w:r>
      <w:r w:rsidR="00E33DE8">
        <w:rPr>
          <w:rFonts w:ascii="Times New Roman" w:hAnsi="Times New Roman" w:cs="Times New Roman"/>
        </w:rPr>
        <w:t xml:space="preserve"> </w:t>
      </w:r>
      <w:r w:rsidR="00D6796E">
        <w:rPr>
          <w:rFonts w:ascii="Times New Roman" w:hAnsi="Times New Roman" w:cs="Times New Roman"/>
        </w:rPr>
        <w:t>Ajánlatkérő</w:t>
      </w:r>
      <w:r w:rsidRPr="0059524B">
        <w:rPr>
          <w:rFonts w:ascii="Times New Roman" w:hAnsi="Times New Roman" w:cs="Times New Roman"/>
        </w:rPr>
        <w:t xml:space="preserve"> részére </w:t>
      </w:r>
      <w:r>
        <w:rPr>
          <w:rFonts w:ascii="Times New Roman" w:hAnsi="Times New Roman" w:cs="Times New Roman"/>
        </w:rPr>
        <w:t>való átadása határidőre.</w:t>
      </w:r>
      <w:r w:rsidR="00E33DE8">
        <w:rPr>
          <w:rFonts w:ascii="Times New Roman" w:hAnsi="Times New Roman" w:cs="Times New Roman"/>
        </w:rPr>
        <w:t xml:space="preserve"> </w:t>
      </w:r>
      <w:r w:rsidRPr="0059524B">
        <w:rPr>
          <w:rFonts w:ascii="Times New Roman" w:hAnsi="Times New Roman" w:cs="Times New Roman"/>
        </w:rPr>
        <w:t xml:space="preserve">A </w:t>
      </w:r>
      <w:r w:rsidR="00E33DE8">
        <w:rPr>
          <w:rFonts w:ascii="Times New Roman" w:hAnsi="Times New Roman" w:cs="Times New Roman"/>
        </w:rPr>
        <w:t>dokumentációkat</w:t>
      </w:r>
      <w:r w:rsidRPr="0059524B">
        <w:rPr>
          <w:rFonts w:ascii="Times New Roman" w:hAnsi="Times New Roman" w:cs="Times New Roman"/>
        </w:rPr>
        <w:t xml:space="preserve"> a vonatkozó jogszabályban (pl.: 18/1996. (VI.13.) KHVM rendelet) meghatározottak szerint és a</w:t>
      </w:r>
      <w:r w:rsidR="00D6796E">
        <w:rPr>
          <w:rFonts w:ascii="Times New Roman" w:hAnsi="Times New Roman" w:cs="Times New Roman"/>
        </w:rPr>
        <w:t>z</w:t>
      </w:r>
      <w:r w:rsidRPr="0059524B">
        <w:rPr>
          <w:rFonts w:ascii="Times New Roman" w:hAnsi="Times New Roman" w:cs="Times New Roman"/>
        </w:rPr>
        <w:t xml:space="preserve"> </w:t>
      </w:r>
      <w:r w:rsidR="00A441D3">
        <w:rPr>
          <w:rFonts w:ascii="Times New Roman" w:hAnsi="Times New Roman" w:cs="Times New Roman"/>
        </w:rPr>
        <w:t>Ajánlatkérő</w:t>
      </w:r>
      <w:r w:rsidRPr="0059524B">
        <w:rPr>
          <w:rFonts w:ascii="Times New Roman" w:hAnsi="Times New Roman" w:cs="Times New Roman"/>
        </w:rPr>
        <w:t>i elvárásoknak megfelelő</w:t>
      </w:r>
      <w:r w:rsidR="00E33DE8">
        <w:rPr>
          <w:rFonts w:ascii="Times New Roman" w:hAnsi="Times New Roman" w:cs="Times New Roman"/>
        </w:rPr>
        <w:t>en</w:t>
      </w:r>
      <w:r w:rsidR="002B7F46">
        <w:rPr>
          <w:rFonts w:ascii="Times New Roman" w:hAnsi="Times New Roman" w:cs="Times New Roman"/>
        </w:rPr>
        <w:t>, a műszaki ellenőr jóváhagyása mellett</w:t>
      </w:r>
      <w:r w:rsidR="00E33DE8">
        <w:rPr>
          <w:rFonts w:ascii="Times New Roman" w:hAnsi="Times New Roman" w:cs="Times New Roman"/>
        </w:rPr>
        <w:t xml:space="preserve"> kell elkészíteni.  </w:t>
      </w:r>
      <w:r w:rsidRPr="0059524B">
        <w:rPr>
          <w:rFonts w:ascii="Times New Roman" w:hAnsi="Times New Roman" w:cs="Times New Roman"/>
        </w:rPr>
        <w:t xml:space="preserve">A </w:t>
      </w:r>
      <w:r w:rsidR="00D6796E">
        <w:rPr>
          <w:rFonts w:ascii="Times New Roman" w:hAnsi="Times New Roman" w:cs="Times New Roman"/>
        </w:rPr>
        <w:t xml:space="preserve">végleges </w:t>
      </w:r>
      <w:r w:rsidRPr="0059524B">
        <w:rPr>
          <w:rFonts w:ascii="Times New Roman" w:hAnsi="Times New Roman" w:cs="Times New Roman"/>
        </w:rPr>
        <w:t>dokument</w:t>
      </w:r>
      <w:r w:rsidR="00D6796E">
        <w:rPr>
          <w:rFonts w:ascii="Times New Roman" w:hAnsi="Times New Roman" w:cs="Times New Roman"/>
        </w:rPr>
        <w:t>ációkat, doku</w:t>
      </w:r>
      <w:r w:rsidRPr="0059524B">
        <w:rPr>
          <w:rFonts w:ascii="Times New Roman" w:hAnsi="Times New Roman" w:cs="Times New Roman"/>
        </w:rPr>
        <w:t>m</w:t>
      </w:r>
      <w:r w:rsidR="00D6796E">
        <w:rPr>
          <w:rFonts w:ascii="Times New Roman" w:hAnsi="Times New Roman" w:cs="Times New Roman"/>
        </w:rPr>
        <w:t>entum</w:t>
      </w:r>
      <w:r w:rsidRPr="0059524B">
        <w:rPr>
          <w:rFonts w:ascii="Times New Roman" w:hAnsi="Times New Roman" w:cs="Times New Roman"/>
        </w:rPr>
        <w:t>ok</w:t>
      </w:r>
      <w:r w:rsidR="00E33DE8">
        <w:rPr>
          <w:rFonts w:ascii="Times New Roman" w:hAnsi="Times New Roman" w:cs="Times New Roman"/>
        </w:rPr>
        <w:t>at 5</w:t>
      </w:r>
      <w:r w:rsidRPr="0059524B">
        <w:rPr>
          <w:rFonts w:ascii="Times New Roman" w:hAnsi="Times New Roman" w:cs="Times New Roman"/>
        </w:rPr>
        <w:t xml:space="preserve"> </w:t>
      </w:r>
      <w:r w:rsidR="00E0420C">
        <w:rPr>
          <w:rFonts w:ascii="Times New Roman" w:hAnsi="Times New Roman" w:cs="Times New Roman"/>
        </w:rPr>
        <w:t xml:space="preserve">(öt) </w:t>
      </w:r>
      <w:r w:rsidRPr="0059524B">
        <w:rPr>
          <w:rFonts w:ascii="Times New Roman" w:hAnsi="Times New Roman" w:cs="Times New Roman"/>
        </w:rPr>
        <w:t xml:space="preserve">nyomtatott </w:t>
      </w:r>
      <w:r w:rsidR="00E33DE8">
        <w:rPr>
          <w:rFonts w:ascii="Times New Roman" w:hAnsi="Times New Roman" w:cs="Times New Roman"/>
        </w:rPr>
        <w:t xml:space="preserve">és </w:t>
      </w:r>
      <w:r w:rsidR="00E0420C">
        <w:rPr>
          <w:rFonts w:ascii="Times New Roman" w:hAnsi="Times New Roman" w:cs="Times New Roman"/>
        </w:rPr>
        <w:t>1 (</w:t>
      </w:r>
      <w:r w:rsidR="00E33DE8">
        <w:rPr>
          <w:rFonts w:ascii="Times New Roman" w:hAnsi="Times New Roman" w:cs="Times New Roman"/>
        </w:rPr>
        <w:t>egy</w:t>
      </w:r>
      <w:r w:rsidR="00E0420C">
        <w:rPr>
          <w:rFonts w:ascii="Times New Roman" w:hAnsi="Times New Roman" w:cs="Times New Roman"/>
        </w:rPr>
        <w:t>)</w:t>
      </w:r>
      <w:r w:rsidR="00E33DE8">
        <w:rPr>
          <w:rFonts w:ascii="Times New Roman" w:hAnsi="Times New Roman" w:cs="Times New Roman"/>
        </w:rPr>
        <w:t xml:space="preserve"> digitális példányban kell </w:t>
      </w:r>
      <w:r w:rsidR="00D6796E">
        <w:rPr>
          <w:rFonts w:ascii="Times New Roman" w:hAnsi="Times New Roman" w:cs="Times New Roman"/>
        </w:rPr>
        <w:t>Ajánlatkérő</w:t>
      </w:r>
      <w:r w:rsidR="00E33DE8">
        <w:rPr>
          <w:rFonts w:ascii="Times New Roman" w:hAnsi="Times New Roman" w:cs="Times New Roman"/>
        </w:rPr>
        <w:t xml:space="preserve"> részére átadni. </w:t>
      </w:r>
      <w:r w:rsidR="00D6796E">
        <w:rPr>
          <w:rFonts w:ascii="Times New Roman" w:hAnsi="Times New Roman" w:cs="Times New Roman"/>
        </w:rPr>
        <w:t>A</w:t>
      </w:r>
      <w:r w:rsidRPr="0059524B">
        <w:rPr>
          <w:rFonts w:ascii="Times New Roman" w:hAnsi="Times New Roman" w:cs="Times New Roman"/>
        </w:rPr>
        <w:t xml:space="preserve"> felsorolt példányok nem tartalmazzák a tervbírálatokra, egyeztetésekre stb. leadott, elküldött példányokat. </w:t>
      </w:r>
    </w:p>
    <w:p w14:paraId="06CDEF70" w14:textId="77777777" w:rsidR="002B7F46" w:rsidRPr="0059524B" w:rsidRDefault="002B7F46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előrehaladási jelentések tartalmi követelményét ld.: műszaki leírás </w:t>
      </w:r>
      <w:r w:rsidR="00DC5C44">
        <w:rPr>
          <w:rFonts w:ascii="Times New Roman" w:hAnsi="Times New Roman" w:cs="Times New Roman"/>
          <w:highlight w:val="yellow"/>
        </w:rPr>
        <w:t>5</w:t>
      </w:r>
      <w:r w:rsidRPr="002B7F46">
        <w:rPr>
          <w:rFonts w:ascii="Times New Roman" w:hAnsi="Times New Roman" w:cs="Times New Roman"/>
          <w:highlight w:val="yellow"/>
        </w:rPr>
        <w:t>. sz. mellékletében.</w:t>
      </w:r>
    </w:p>
    <w:p w14:paraId="25674054" w14:textId="77777777" w:rsidR="0059524B" w:rsidRPr="0059524B" w:rsidRDefault="0059524B" w:rsidP="00D0088E">
      <w:pPr>
        <w:rPr>
          <w:rFonts w:ascii="Times New Roman" w:hAnsi="Times New Roman" w:cs="Times New Roman"/>
        </w:rPr>
      </w:pPr>
    </w:p>
    <w:p w14:paraId="051BA98A" w14:textId="77777777" w:rsidR="0059524B" w:rsidRPr="0059524B" w:rsidRDefault="0059524B" w:rsidP="00D0088E">
      <w:pPr>
        <w:rPr>
          <w:rFonts w:ascii="Times New Roman" w:hAnsi="Times New Roman" w:cs="Times New Roman"/>
        </w:rPr>
      </w:pPr>
      <w:r w:rsidRPr="0059524B">
        <w:rPr>
          <w:rFonts w:ascii="Times New Roman" w:hAnsi="Times New Roman" w:cs="Times New Roman"/>
        </w:rPr>
        <w:t>A</w:t>
      </w:r>
      <w:r w:rsidR="00E0420C">
        <w:rPr>
          <w:rFonts w:ascii="Times New Roman" w:hAnsi="Times New Roman" w:cs="Times New Roman"/>
        </w:rPr>
        <w:t xml:space="preserve"> hatósági </w:t>
      </w:r>
      <w:r w:rsidRPr="0059524B">
        <w:rPr>
          <w:rFonts w:ascii="Times New Roman" w:hAnsi="Times New Roman" w:cs="Times New Roman"/>
        </w:rPr>
        <w:t xml:space="preserve">engedélyezési </w:t>
      </w:r>
      <w:r w:rsidR="00E0420C">
        <w:rPr>
          <w:rFonts w:ascii="Times New Roman" w:hAnsi="Times New Roman" w:cs="Times New Roman"/>
        </w:rPr>
        <w:t xml:space="preserve">eljárás lefolytatása </w:t>
      </w:r>
      <w:r w:rsidR="00D6796E">
        <w:rPr>
          <w:rFonts w:ascii="Times New Roman" w:hAnsi="Times New Roman" w:cs="Times New Roman"/>
        </w:rPr>
        <w:t>nem az Ajánlattevő</w:t>
      </w:r>
      <w:r w:rsidRPr="0059524B">
        <w:rPr>
          <w:rFonts w:ascii="Times New Roman" w:hAnsi="Times New Roman" w:cs="Times New Roman"/>
        </w:rPr>
        <w:t xml:space="preserve"> feladata. Az engedélyezési folyamatban esetlegesen felmerülő hiánypótlás teljesítése </w:t>
      </w:r>
      <w:r w:rsidR="00E0420C">
        <w:rPr>
          <w:rFonts w:ascii="Times New Roman" w:hAnsi="Times New Roman" w:cs="Times New Roman"/>
        </w:rPr>
        <w:t>Ajánlattevő</w:t>
      </w:r>
      <w:r w:rsidRPr="0059524B">
        <w:rPr>
          <w:rFonts w:ascii="Times New Roman" w:hAnsi="Times New Roman" w:cs="Times New Roman"/>
        </w:rPr>
        <w:t xml:space="preserve"> feladata 5 munkanapon belül.</w:t>
      </w:r>
    </w:p>
    <w:p w14:paraId="1143D081" w14:textId="77777777" w:rsidR="0059524B" w:rsidRPr="0059524B" w:rsidRDefault="0059524B" w:rsidP="00D0088E">
      <w:pPr>
        <w:rPr>
          <w:rFonts w:ascii="Times New Roman" w:hAnsi="Times New Roman" w:cs="Times New Roman"/>
        </w:rPr>
      </w:pPr>
    </w:p>
    <w:p w14:paraId="71A28F45" w14:textId="77777777" w:rsidR="0059524B" w:rsidRPr="0059524B" w:rsidRDefault="0059524B" w:rsidP="00D0088E">
      <w:pPr>
        <w:rPr>
          <w:rFonts w:ascii="Times New Roman" w:hAnsi="Times New Roman" w:cs="Times New Roman"/>
        </w:rPr>
      </w:pPr>
      <w:r w:rsidRPr="0059524B">
        <w:rPr>
          <w:rFonts w:ascii="Times New Roman" w:hAnsi="Times New Roman" w:cs="Times New Roman"/>
        </w:rPr>
        <w:t xml:space="preserve">A hatósági adatszolgáltatásokat </w:t>
      </w:r>
      <w:r w:rsidR="00D6796E">
        <w:rPr>
          <w:rFonts w:ascii="Times New Roman" w:hAnsi="Times New Roman" w:cs="Times New Roman"/>
        </w:rPr>
        <w:t>Ajánlatkérő</w:t>
      </w:r>
      <w:r w:rsidRPr="0059524B">
        <w:rPr>
          <w:rFonts w:ascii="Times New Roman" w:hAnsi="Times New Roman" w:cs="Times New Roman"/>
        </w:rPr>
        <w:t xml:space="preserve"> nyújtja be, melyhez </w:t>
      </w:r>
      <w:r w:rsidR="00E0420C">
        <w:rPr>
          <w:rFonts w:ascii="Times New Roman" w:hAnsi="Times New Roman" w:cs="Times New Roman"/>
        </w:rPr>
        <w:t>Ajánlattevő</w:t>
      </w:r>
      <w:r w:rsidRPr="0059524B">
        <w:rPr>
          <w:rFonts w:ascii="Times New Roman" w:hAnsi="Times New Roman" w:cs="Times New Roman"/>
        </w:rPr>
        <w:t xml:space="preserve"> minden adatot átad</w:t>
      </w:r>
      <w:r w:rsidR="00D6796E">
        <w:rPr>
          <w:rFonts w:ascii="Times New Roman" w:hAnsi="Times New Roman" w:cs="Times New Roman"/>
        </w:rPr>
        <w:t xml:space="preserve"> Ajánlatkérő részére</w:t>
      </w:r>
      <w:r w:rsidRPr="0059524B">
        <w:rPr>
          <w:rFonts w:ascii="Times New Roman" w:hAnsi="Times New Roman" w:cs="Times New Roman"/>
        </w:rPr>
        <w:t>.</w:t>
      </w:r>
    </w:p>
    <w:p w14:paraId="3D4732F4" w14:textId="569FDF74" w:rsidR="00571AA1" w:rsidRPr="000718BE" w:rsidRDefault="0059524B" w:rsidP="000718BE">
      <w:pPr>
        <w:rPr>
          <w:rFonts w:ascii="Times New Roman" w:hAnsi="Times New Roman" w:cs="Times New Roman"/>
        </w:rPr>
      </w:pPr>
      <w:r w:rsidRPr="0059524B">
        <w:rPr>
          <w:rFonts w:ascii="Times New Roman" w:hAnsi="Times New Roman" w:cs="Times New Roman"/>
        </w:rPr>
        <w:t>A tervezést, a dokumentációk elkészítését a mindenkor érvényes előírások, szabványok szerint kell elvégezni a MÁV</w:t>
      </w:r>
      <w:r w:rsidR="00D6796E">
        <w:rPr>
          <w:rFonts w:ascii="Times New Roman" w:hAnsi="Times New Roman" w:cs="Times New Roman"/>
        </w:rPr>
        <w:t xml:space="preserve"> Csoport </w:t>
      </w:r>
      <w:r w:rsidRPr="0059524B">
        <w:rPr>
          <w:rFonts w:ascii="Times New Roman" w:hAnsi="Times New Roman" w:cs="Times New Roman"/>
        </w:rPr>
        <w:t>utasítás</w:t>
      </w:r>
      <w:r w:rsidR="00D6796E">
        <w:rPr>
          <w:rFonts w:ascii="Times New Roman" w:hAnsi="Times New Roman" w:cs="Times New Roman"/>
        </w:rPr>
        <w:t>ai</w:t>
      </w:r>
      <w:r w:rsidRPr="0059524B">
        <w:rPr>
          <w:rFonts w:ascii="Times New Roman" w:hAnsi="Times New Roman" w:cs="Times New Roman"/>
        </w:rPr>
        <w:t xml:space="preserve"> és előírás</w:t>
      </w:r>
      <w:r w:rsidR="00D6796E">
        <w:rPr>
          <w:rFonts w:ascii="Times New Roman" w:hAnsi="Times New Roman" w:cs="Times New Roman"/>
        </w:rPr>
        <w:t>ai</w:t>
      </w:r>
      <w:r w:rsidRPr="0059524B">
        <w:rPr>
          <w:rFonts w:ascii="Times New Roman" w:hAnsi="Times New Roman" w:cs="Times New Roman"/>
        </w:rPr>
        <w:t xml:space="preserve"> </w:t>
      </w:r>
      <w:r w:rsidR="00D6796E">
        <w:rPr>
          <w:rFonts w:ascii="Times New Roman" w:hAnsi="Times New Roman" w:cs="Times New Roman"/>
        </w:rPr>
        <w:t xml:space="preserve">figyelembevételével és azok </w:t>
      </w:r>
      <w:r w:rsidRPr="0059524B">
        <w:rPr>
          <w:rFonts w:ascii="Times New Roman" w:hAnsi="Times New Roman" w:cs="Times New Roman"/>
        </w:rPr>
        <w:t xml:space="preserve">betartása mellett. </w:t>
      </w:r>
      <w:r w:rsidR="00D6796E">
        <w:rPr>
          <w:rFonts w:ascii="Times New Roman" w:hAnsi="Times New Roman" w:cs="Times New Roman"/>
        </w:rPr>
        <w:t>Az</w:t>
      </w:r>
      <w:r w:rsidRPr="0059524B">
        <w:rPr>
          <w:rFonts w:ascii="Times New Roman" w:hAnsi="Times New Roman" w:cs="Times New Roman"/>
        </w:rPr>
        <w:t xml:space="preserve"> utasításoktól</w:t>
      </w:r>
      <w:r w:rsidR="00D6796E">
        <w:rPr>
          <w:rFonts w:ascii="Times New Roman" w:hAnsi="Times New Roman" w:cs="Times New Roman"/>
        </w:rPr>
        <w:t xml:space="preserve">, </w:t>
      </w:r>
      <w:r w:rsidRPr="0059524B">
        <w:rPr>
          <w:rFonts w:ascii="Times New Roman" w:hAnsi="Times New Roman" w:cs="Times New Roman"/>
        </w:rPr>
        <w:t xml:space="preserve">előírásoktól való eltérés csak MÁV </w:t>
      </w:r>
      <w:r w:rsidR="00D6796E">
        <w:rPr>
          <w:rFonts w:ascii="Times New Roman" w:hAnsi="Times New Roman" w:cs="Times New Roman"/>
        </w:rPr>
        <w:t xml:space="preserve">Csoport illetékesének </w:t>
      </w:r>
      <w:r w:rsidRPr="0059524B">
        <w:rPr>
          <w:rFonts w:ascii="Times New Roman" w:hAnsi="Times New Roman" w:cs="Times New Roman"/>
        </w:rPr>
        <w:t>előzetes engedélyével lehetséges.</w:t>
      </w:r>
    </w:p>
    <w:p w14:paraId="4E4C595B" w14:textId="77777777" w:rsidR="000718BE" w:rsidRDefault="000718BE" w:rsidP="00571AA1">
      <w:pPr>
        <w:widowControl/>
        <w:rPr>
          <w:rFonts w:ascii="Times New Roman" w:hAnsi="Times New Roman" w:cs="Times New Roman"/>
          <w:b/>
        </w:rPr>
      </w:pPr>
    </w:p>
    <w:p w14:paraId="2BD63A58" w14:textId="1CE1DB86" w:rsidR="00132327" w:rsidRPr="00571AA1" w:rsidRDefault="00132327" w:rsidP="00571AA1">
      <w:pPr>
        <w:widowControl/>
        <w:rPr>
          <w:rFonts w:ascii="Times New Roman" w:hAnsi="Times New Roman" w:cs="Times New Roman"/>
        </w:rPr>
      </w:pPr>
      <w:r w:rsidRPr="00571AA1">
        <w:rPr>
          <w:rFonts w:ascii="Times New Roman" w:hAnsi="Times New Roman" w:cs="Times New Roman"/>
        </w:rPr>
        <w:t xml:space="preserve">A szakmai ajánlat elkészítéséhez szükséges tartalmi iránymutatás a </w:t>
      </w:r>
      <w:r w:rsidR="00F55F7C">
        <w:rPr>
          <w:rFonts w:ascii="Times New Roman" w:hAnsi="Times New Roman" w:cs="Times New Roman"/>
          <w:highlight w:val="yellow"/>
        </w:rPr>
        <w:t>9</w:t>
      </w:r>
      <w:r w:rsidRPr="00571AA1">
        <w:rPr>
          <w:rFonts w:ascii="Times New Roman" w:hAnsi="Times New Roman" w:cs="Times New Roman"/>
          <w:highlight w:val="yellow"/>
        </w:rPr>
        <w:t>. sz. mellékletben</w:t>
      </w:r>
      <w:r w:rsidRPr="00571AA1">
        <w:rPr>
          <w:rFonts w:ascii="Times New Roman" w:hAnsi="Times New Roman" w:cs="Times New Roman"/>
        </w:rPr>
        <w:t xml:space="preserve"> található.</w:t>
      </w:r>
    </w:p>
    <w:p w14:paraId="068BAE76" w14:textId="77777777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</w:p>
    <w:p w14:paraId="37B09F03" w14:textId="727760CE" w:rsidR="00132327" w:rsidRDefault="00132327" w:rsidP="00571AA1">
      <w:pPr>
        <w:widowControl/>
        <w:ind w:firstLine="708"/>
        <w:rPr>
          <w:rFonts w:ascii="Times New Roman" w:hAnsi="Times New Roman" w:cs="Times New Roman"/>
          <w:i/>
          <w:color w:val="000000"/>
        </w:rPr>
      </w:pPr>
      <w:r w:rsidRPr="00571AA1">
        <w:rPr>
          <w:rFonts w:ascii="Times New Roman" w:hAnsi="Times New Roman" w:cs="Times New Roman"/>
          <w:i/>
          <w:color w:val="000000"/>
        </w:rPr>
        <w:t>E2</w:t>
      </w:r>
      <w:r w:rsidR="00571AA1">
        <w:rPr>
          <w:rFonts w:ascii="Times New Roman" w:hAnsi="Times New Roman" w:cs="Times New Roman"/>
          <w:i/>
          <w:color w:val="000000"/>
        </w:rPr>
        <w:t>.1.</w:t>
      </w:r>
      <w:r w:rsidR="006B3D4B">
        <w:rPr>
          <w:rFonts w:ascii="Times New Roman" w:hAnsi="Times New Roman" w:cs="Times New Roman"/>
          <w:i/>
          <w:color w:val="000000"/>
        </w:rPr>
        <w:t>)</w:t>
      </w:r>
      <w:r w:rsidR="006B3D4B">
        <w:rPr>
          <w:rFonts w:ascii="Times New Roman" w:hAnsi="Times New Roman" w:cs="Times New Roman"/>
          <w:i/>
          <w:color w:val="000000"/>
        </w:rPr>
        <w:tab/>
      </w:r>
      <w:r w:rsidRPr="00571AA1">
        <w:rPr>
          <w:rFonts w:ascii="Times New Roman" w:hAnsi="Times New Roman" w:cs="Times New Roman"/>
          <w:color w:val="000000"/>
        </w:rPr>
        <w:t>Organizációs helyszínrajz és műleírás</w:t>
      </w:r>
    </w:p>
    <w:p w14:paraId="0DD10E22" w14:textId="77777777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</w:p>
    <w:p w14:paraId="69B6F661" w14:textId="7A426F22" w:rsidR="00132327" w:rsidRPr="00100A16" w:rsidRDefault="00132327" w:rsidP="00571AA1">
      <w:pPr>
        <w:widowControl/>
        <w:rPr>
          <w:rFonts w:ascii="Times New Roman" w:hAnsi="Times New Roman" w:cs="Times New Roman"/>
          <w:color w:val="000000"/>
        </w:rPr>
      </w:pPr>
      <w:r w:rsidRPr="00100A16">
        <w:rPr>
          <w:rFonts w:ascii="Times New Roman" w:hAnsi="Times New Roman" w:cs="Times New Roman"/>
          <w:color w:val="000000"/>
        </w:rPr>
        <w:t>Ajánlattevő ajánlatának részeként készítsen az eljárást megindító felhívásban és a dokumentációban foglalt követelményeknek megfelelő Organizációs Helyszínrajzot, amely a kivitelezési munka összefoglaló, mérethelyes ábrázolása. A helyszínrajznak tartalmaznia kell a kivitelezési munka általános adatait (munka megnevezése, helyszíne, az építési munkában közreműködők megnevezése), felvonulás esetleges építményeit, raktározás, anyagtárolás, gépek területigényét, az esetleges földmunkák során kitermelt anyagok férőhelyének jelölését, a veszélyzónákban lévő építmények</w:t>
      </w:r>
      <w:r>
        <w:rPr>
          <w:rFonts w:ascii="Times New Roman" w:hAnsi="Times New Roman" w:cs="Times New Roman"/>
          <w:color w:val="000000"/>
        </w:rPr>
        <w:t>et</w:t>
      </w:r>
      <w:r w:rsidRPr="00100A16">
        <w:rPr>
          <w:rFonts w:ascii="Times New Roman" w:hAnsi="Times New Roman" w:cs="Times New Roman"/>
          <w:color w:val="000000"/>
        </w:rPr>
        <w:t>, valamint a közlekedő és vasúti munkavégzést akadályozó utak</w:t>
      </w:r>
      <w:r>
        <w:rPr>
          <w:rFonts w:ascii="Times New Roman" w:hAnsi="Times New Roman" w:cs="Times New Roman"/>
          <w:color w:val="000000"/>
        </w:rPr>
        <w:t>at</w:t>
      </w:r>
      <w:r w:rsidRPr="00100A16">
        <w:rPr>
          <w:rFonts w:ascii="Times New Roman" w:hAnsi="Times New Roman" w:cs="Times New Roman"/>
          <w:color w:val="000000"/>
        </w:rPr>
        <w:t xml:space="preserve">, </w:t>
      </w:r>
      <w:proofErr w:type="gramStart"/>
      <w:r w:rsidRPr="00100A16">
        <w:rPr>
          <w:rFonts w:ascii="Times New Roman" w:hAnsi="Times New Roman" w:cs="Times New Roman"/>
          <w:color w:val="000000"/>
        </w:rPr>
        <w:t>vezetékek</w:t>
      </w:r>
      <w:r>
        <w:rPr>
          <w:rFonts w:ascii="Times New Roman" w:hAnsi="Times New Roman" w:cs="Times New Roman"/>
          <w:color w:val="000000"/>
        </w:rPr>
        <w:t xml:space="preserve">et és </w:t>
      </w:r>
      <w:r w:rsidRPr="00100A16">
        <w:rPr>
          <w:rFonts w:ascii="Times New Roman" w:hAnsi="Times New Roman" w:cs="Times New Roman"/>
          <w:color w:val="000000"/>
        </w:rPr>
        <w:t>magasfeszültségű</w:t>
      </w:r>
      <w:proofErr w:type="gramEnd"/>
      <w:r w:rsidRPr="00100A16">
        <w:rPr>
          <w:rFonts w:ascii="Times New Roman" w:hAnsi="Times New Roman" w:cs="Times New Roman"/>
          <w:color w:val="000000"/>
        </w:rPr>
        <w:t xml:space="preserve"> vezetékek közelében végzendő munkák helyét.</w:t>
      </w:r>
    </w:p>
    <w:p w14:paraId="2B16E126" w14:textId="77777777" w:rsidR="00132327" w:rsidRPr="00100A16" w:rsidRDefault="00132327" w:rsidP="00571AA1">
      <w:pPr>
        <w:widowControl/>
        <w:rPr>
          <w:rFonts w:ascii="Times New Roman" w:hAnsi="Times New Roman" w:cs="Times New Roman"/>
          <w:color w:val="000000"/>
        </w:rPr>
      </w:pPr>
    </w:p>
    <w:p w14:paraId="51C7407A" w14:textId="61AE6A47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Az organizációs műleírás összhangban az organizációs helyszínrajzzal rögzíti a térbeli koordináció mozzanatait. Leírja az alkalmazni kívánt technológiai megoldásokat.</w:t>
      </w:r>
      <w:r w:rsidR="0075708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Szövegesen megfogalmazza a</w:t>
      </w:r>
      <w:r w:rsidRPr="00B42531">
        <w:rPr>
          <w:rFonts w:ascii="Times New Roman" w:hAnsi="Times New Roman" w:cs="Times New Roman"/>
          <w:color w:val="000000"/>
        </w:rPr>
        <w:t xml:space="preserve"> munka összesített és folyamatonkénti létszám, szakember igényt képzettségek szerint Ajánlattevő saját erőforrásait és Alvállalkozóit is megjelenítve</w:t>
      </w:r>
      <w:r>
        <w:rPr>
          <w:rFonts w:ascii="Times New Roman" w:hAnsi="Times New Roman" w:cs="Times New Roman"/>
          <w:color w:val="000000"/>
        </w:rPr>
        <w:t>.</w:t>
      </w:r>
      <w:r w:rsidR="0075708A">
        <w:rPr>
          <w:rFonts w:ascii="Times New Roman" w:hAnsi="Times New Roman" w:cs="Times New Roman"/>
          <w:color w:val="000000"/>
        </w:rPr>
        <w:t xml:space="preserve"> </w:t>
      </w:r>
    </w:p>
    <w:p w14:paraId="15AC49DB" w14:textId="77777777" w:rsidR="00132327" w:rsidRDefault="00132327" w:rsidP="00571AA1">
      <w:pPr>
        <w:widowControl/>
        <w:rPr>
          <w:rFonts w:ascii="Times New Roman" w:hAnsi="Times New Roman" w:cs="Times New Roman"/>
          <w:i/>
          <w:color w:val="000000"/>
        </w:rPr>
      </w:pPr>
    </w:p>
    <w:p w14:paraId="6FADD202" w14:textId="4FC364F3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  <w:r w:rsidRPr="00132327">
        <w:rPr>
          <w:rFonts w:ascii="Times New Roman" w:hAnsi="Times New Roman" w:cs="Times New Roman"/>
          <w:color w:val="000000"/>
        </w:rPr>
        <w:t>Az Organizációs helyszínrajz és műleírás műszaki követelményei:</w:t>
      </w:r>
    </w:p>
    <w:p w14:paraId="25EC85FD" w14:textId="77777777" w:rsidR="00571AA1" w:rsidRPr="00132327" w:rsidRDefault="00571AA1" w:rsidP="00571AA1">
      <w:pPr>
        <w:widowControl/>
        <w:rPr>
          <w:rFonts w:ascii="Times New Roman" w:hAnsi="Times New Roman" w:cs="Times New Roman"/>
          <w:color w:val="000000"/>
        </w:rPr>
      </w:pPr>
    </w:p>
    <w:p w14:paraId="61AE47CF" w14:textId="7B21EBB2" w:rsidR="00132327" w:rsidRDefault="00571AA1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Az </w:t>
      </w:r>
      <w:r w:rsidR="006B3D4B" w:rsidRPr="00967FCE">
        <w:rPr>
          <w:rFonts w:ascii="Times New Roman" w:hAnsi="Times New Roman" w:cs="Times New Roman"/>
          <w:color w:val="000000"/>
        </w:rPr>
        <w:t>O</w:t>
      </w:r>
      <w:r w:rsidR="00132327" w:rsidRPr="00967FCE">
        <w:rPr>
          <w:rFonts w:ascii="Times New Roman" w:hAnsi="Times New Roman" w:cs="Times New Roman"/>
          <w:color w:val="000000"/>
        </w:rPr>
        <w:t>rganizációs helyszínrajz minden kármentesítési elemet ábrázoljon.</w:t>
      </w:r>
    </w:p>
    <w:p w14:paraId="7605A89D" w14:textId="70976A5C" w:rsidR="00132327" w:rsidRDefault="00571AA1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Az </w:t>
      </w:r>
      <w:r w:rsidR="006B3D4B">
        <w:rPr>
          <w:rFonts w:ascii="Times New Roman" w:hAnsi="Times New Roman" w:cs="Times New Roman"/>
          <w:color w:val="000000"/>
        </w:rPr>
        <w:t>O</w:t>
      </w:r>
      <w:r w:rsidR="00132327" w:rsidRPr="00132327">
        <w:rPr>
          <w:rFonts w:ascii="Times New Roman" w:hAnsi="Times New Roman" w:cs="Times New Roman"/>
          <w:color w:val="000000"/>
        </w:rPr>
        <w:t xml:space="preserve">rganizációs helyszínrajz összhangban </w:t>
      </w:r>
      <w:r w:rsidR="002B0C9B">
        <w:rPr>
          <w:rFonts w:ascii="Times New Roman" w:hAnsi="Times New Roman" w:cs="Times New Roman"/>
          <w:color w:val="000000"/>
        </w:rPr>
        <w:t>legyen</w:t>
      </w:r>
      <w:r w:rsidR="00132327" w:rsidRPr="00132327">
        <w:rPr>
          <w:rFonts w:ascii="Times New Roman" w:hAnsi="Times New Roman" w:cs="Times New Roman"/>
          <w:color w:val="000000"/>
        </w:rPr>
        <w:t xml:space="preserve"> az ajánlati felhívással és mellékleteivel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522275C3" w14:textId="64A5093A" w:rsidR="00132327" w:rsidRPr="00132327" w:rsidRDefault="00571AA1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Az </w:t>
      </w:r>
      <w:r w:rsidR="006B3D4B">
        <w:rPr>
          <w:rFonts w:ascii="Times New Roman" w:hAnsi="Times New Roman" w:cs="Times New Roman"/>
          <w:color w:val="000000"/>
        </w:rPr>
        <w:t>O</w:t>
      </w:r>
      <w:r w:rsidR="00132327" w:rsidRPr="00132327">
        <w:rPr>
          <w:rFonts w:ascii="Times New Roman" w:hAnsi="Times New Roman" w:cs="Times New Roman"/>
          <w:color w:val="000000"/>
        </w:rPr>
        <w:t>rganizációs helyszínrajz a műszaki ütemtervben szereplő valamennyi feladatrész elvégzéséhez szükséges valamennyi helyszíni létesítmény tervezett helyét megjelenít</w:t>
      </w:r>
      <w:r w:rsidR="002B0C9B">
        <w:rPr>
          <w:rFonts w:ascii="Times New Roman" w:hAnsi="Times New Roman" w:cs="Times New Roman"/>
          <w:color w:val="000000"/>
        </w:rPr>
        <w:t>se</w:t>
      </w:r>
      <w:r w:rsidR="00132327" w:rsidRPr="00132327">
        <w:rPr>
          <w:rFonts w:ascii="Times New Roman" w:hAnsi="Times New Roman" w:cs="Times New Roman"/>
          <w:color w:val="000000"/>
        </w:rPr>
        <w:t xml:space="preserve"> (raktározás</w:t>
      </w:r>
      <w:r w:rsidR="002B0C9B">
        <w:rPr>
          <w:rFonts w:ascii="Times New Roman" w:hAnsi="Times New Roman" w:cs="Times New Roman"/>
          <w:color w:val="000000"/>
        </w:rPr>
        <w:t>, anyagtárolás, kitermelt anyag</w:t>
      </w:r>
      <w:r w:rsidR="00132327" w:rsidRPr="00132327">
        <w:rPr>
          <w:rFonts w:ascii="Times New Roman" w:hAnsi="Times New Roman" w:cs="Times New Roman"/>
          <w:color w:val="000000"/>
        </w:rPr>
        <w:t>tárolás, gépek területigénye)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0F0C94E2" w14:textId="3C83839B" w:rsidR="00132327" w:rsidRPr="00132327" w:rsidRDefault="00571AA1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Az </w:t>
      </w:r>
      <w:r w:rsidR="006B3D4B">
        <w:rPr>
          <w:rFonts w:ascii="Times New Roman" w:hAnsi="Times New Roman" w:cs="Times New Roman"/>
          <w:color w:val="000000"/>
        </w:rPr>
        <w:t>O</w:t>
      </w:r>
      <w:r w:rsidR="00132327" w:rsidRPr="00132327">
        <w:rPr>
          <w:rFonts w:ascii="Times New Roman" w:hAnsi="Times New Roman" w:cs="Times New Roman"/>
          <w:color w:val="000000"/>
        </w:rPr>
        <w:t>rganizációs helyszínrajz tartalmazza a szállítási útvonalakat, fordulási sugarakat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70B849D0" w14:textId="7D5F4673" w:rsidR="00132327" w:rsidRPr="00132327" w:rsidRDefault="00132327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 w:rsidRPr="00132327">
        <w:rPr>
          <w:rFonts w:ascii="Times New Roman" w:hAnsi="Times New Roman" w:cs="Times New Roman"/>
          <w:color w:val="000000"/>
        </w:rPr>
        <w:t>A létesítmények tervezett telepítési és bontási ideje</w:t>
      </w:r>
      <w:r w:rsidR="002B0C9B">
        <w:rPr>
          <w:rFonts w:ascii="Times New Roman" w:hAnsi="Times New Roman" w:cs="Times New Roman"/>
          <w:color w:val="000000"/>
        </w:rPr>
        <w:t xml:space="preserve"> kerüljön </w:t>
      </w:r>
      <w:r w:rsidRPr="00132327">
        <w:rPr>
          <w:rFonts w:ascii="Times New Roman" w:hAnsi="Times New Roman" w:cs="Times New Roman"/>
          <w:color w:val="000000"/>
        </w:rPr>
        <w:t>megjelenítésre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68F494BD" w14:textId="284737B0" w:rsidR="00132327" w:rsidRPr="00132327" w:rsidRDefault="00571AA1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Az </w:t>
      </w:r>
      <w:r w:rsidR="006B3D4B">
        <w:rPr>
          <w:rFonts w:ascii="Times New Roman" w:hAnsi="Times New Roman" w:cs="Times New Roman"/>
          <w:color w:val="000000"/>
        </w:rPr>
        <w:t>O</w:t>
      </w:r>
      <w:r w:rsidR="00132327" w:rsidRPr="00132327">
        <w:rPr>
          <w:rFonts w:ascii="Times New Roman" w:hAnsi="Times New Roman" w:cs="Times New Roman"/>
          <w:color w:val="000000"/>
        </w:rPr>
        <w:t>rganizációs helyszínrajz olyan léptékű</w:t>
      </w:r>
      <w:r w:rsidR="002B0C9B">
        <w:rPr>
          <w:rFonts w:ascii="Times New Roman" w:hAnsi="Times New Roman" w:cs="Times New Roman"/>
          <w:color w:val="000000"/>
        </w:rPr>
        <w:t xml:space="preserve"> legyen</w:t>
      </w:r>
      <w:r w:rsidR="00132327" w:rsidRPr="00132327">
        <w:rPr>
          <w:rFonts w:ascii="Times New Roman" w:hAnsi="Times New Roman" w:cs="Times New Roman"/>
          <w:color w:val="000000"/>
        </w:rPr>
        <w:t xml:space="preserve">, hogy a </w:t>
      </w:r>
      <w:r w:rsidR="006B3D4B">
        <w:rPr>
          <w:rFonts w:ascii="Times New Roman" w:hAnsi="Times New Roman" w:cs="Times New Roman"/>
          <w:color w:val="000000"/>
        </w:rPr>
        <w:t>vasút</w:t>
      </w:r>
      <w:r w:rsidR="00132327" w:rsidRPr="00132327">
        <w:rPr>
          <w:rFonts w:ascii="Times New Roman" w:hAnsi="Times New Roman" w:cs="Times New Roman"/>
          <w:color w:val="000000"/>
        </w:rPr>
        <w:t>üzemi létesítményihez a biztonsági távolságok látszód</w:t>
      </w:r>
      <w:r w:rsidR="006B3D4B">
        <w:rPr>
          <w:rFonts w:ascii="Times New Roman" w:hAnsi="Times New Roman" w:cs="Times New Roman"/>
          <w:color w:val="000000"/>
        </w:rPr>
        <w:t>ja</w:t>
      </w:r>
      <w:r w:rsidR="00132327" w:rsidRPr="00132327">
        <w:rPr>
          <w:rFonts w:ascii="Times New Roman" w:hAnsi="Times New Roman" w:cs="Times New Roman"/>
          <w:color w:val="000000"/>
        </w:rPr>
        <w:t>nak és jelölésre kerül</w:t>
      </w:r>
      <w:r w:rsidR="002B0C9B">
        <w:rPr>
          <w:rFonts w:ascii="Times New Roman" w:hAnsi="Times New Roman" w:cs="Times New Roman"/>
          <w:color w:val="000000"/>
        </w:rPr>
        <w:t>jenek.</w:t>
      </w:r>
    </w:p>
    <w:p w14:paraId="09FB1152" w14:textId="726E3A4C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Az á</w:t>
      </w:r>
      <w:r w:rsidR="00132327" w:rsidRPr="00132327">
        <w:rPr>
          <w:rFonts w:ascii="Times New Roman" w:hAnsi="Times New Roman" w:cs="Times New Roman"/>
          <w:color w:val="000000"/>
        </w:rPr>
        <w:t>brázolás hiányosságoktól mentes, a helyszínrajz tájolt</w:t>
      </w:r>
      <w:r w:rsidR="002B0C9B">
        <w:rPr>
          <w:rFonts w:ascii="Times New Roman" w:hAnsi="Times New Roman" w:cs="Times New Roman"/>
          <w:color w:val="000000"/>
        </w:rPr>
        <w:t xml:space="preserve"> legyen.</w:t>
      </w:r>
    </w:p>
    <w:p w14:paraId="7FD43786" w14:textId="791EE82B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f</w:t>
      </w:r>
      <w:r w:rsidR="00132327" w:rsidRPr="00132327">
        <w:rPr>
          <w:rFonts w:ascii="Times New Roman" w:hAnsi="Times New Roman" w:cs="Times New Roman"/>
          <w:color w:val="000000"/>
        </w:rPr>
        <w:t xml:space="preserve">ejléc </w:t>
      </w:r>
      <w:r w:rsidR="002B0C9B">
        <w:rPr>
          <w:rFonts w:ascii="Times New Roman" w:hAnsi="Times New Roman" w:cs="Times New Roman"/>
          <w:color w:val="000000"/>
        </w:rPr>
        <w:t xml:space="preserve">tartalmazza </w:t>
      </w:r>
      <w:r w:rsidR="00132327" w:rsidRPr="00132327">
        <w:rPr>
          <w:rFonts w:ascii="Times New Roman" w:hAnsi="Times New Roman" w:cs="Times New Roman"/>
          <w:color w:val="000000"/>
        </w:rPr>
        <w:t>a munka általános adatait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0B630D7D" w14:textId="63A2B87B" w:rsidR="00132327" w:rsidRPr="00132327" w:rsidRDefault="002B0C9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Legyen megfelelő m</w:t>
      </w:r>
      <w:r w:rsidR="00132327" w:rsidRPr="00132327">
        <w:rPr>
          <w:rFonts w:ascii="Times New Roman" w:hAnsi="Times New Roman" w:cs="Times New Roman"/>
          <w:color w:val="000000"/>
        </w:rPr>
        <w:t>éretarány jelölés</w:t>
      </w:r>
      <w:r>
        <w:rPr>
          <w:rFonts w:ascii="Times New Roman" w:hAnsi="Times New Roman" w:cs="Times New Roman"/>
          <w:color w:val="000000"/>
        </w:rPr>
        <w:t>.</w:t>
      </w:r>
      <w:r w:rsidR="00132327" w:rsidRPr="00132327">
        <w:rPr>
          <w:rFonts w:ascii="Times New Roman" w:hAnsi="Times New Roman" w:cs="Times New Roman"/>
          <w:color w:val="000000"/>
        </w:rPr>
        <w:t xml:space="preserve"> </w:t>
      </w:r>
    </w:p>
    <w:p w14:paraId="720926FC" w14:textId="57510F65" w:rsidR="00132327" w:rsidRPr="00132327" w:rsidRDefault="00132327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 w:rsidRPr="00132327">
        <w:rPr>
          <w:rFonts w:ascii="Times New Roman" w:hAnsi="Times New Roman" w:cs="Times New Roman"/>
          <w:color w:val="000000"/>
        </w:rPr>
        <w:t>Aláírással</w:t>
      </w:r>
      <w:r w:rsidR="002B0C9B">
        <w:rPr>
          <w:rFonts w:ascii="Times New Roman" w:hAnsi="Times New Roman" w:cs="Times New Roman"/>
          <w:color w:val="000000"/>
        </w:rPr>
        <w:t xml:space="preserve"> legyen</w:t>
      </w:r>
      <w:r w:rsidRPr="00132327">
        <w:rPr>
          <w:rFonts w:ascii="Times New Roman" w:hAnsi="Times New Roman" w:cs="Times New Roman"/>
          <w:color w:val="000000"/>
        </w:rPr>
        <w:t xml:space="preserve"> hitelesített rajz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642982B0" w14:textId="77DD42AA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132327" w:rsidRPr="00132327">
        <w:rPr>
          <w:rFonts w:ascii="Times New Roman" w:hAnsi="Times New Roman" w:cs="Times New Roman"/>
          <w:color w:val="000000"/>
        </w:rPr>
        <w:t>űleírás írja</w:t>
      </w:r>
      <w:r w:rsidR="002B0C9B">
        <w:rPr>
          <w:rFonts w:ascii="Times New Roman" w:hAnsi="Times New Roman" w:cs="Times New Roman"/>
          <w:color w:val="000000"/>
        </w:rPr>
        <w:t xml:space="preserve"> le</w:t>
      </w:r>
      <w:r w:rsidR="00132327" w:rsidRPr="00132327">
        <w:rPr>
          <w:rFonts w:ascii="Times New Roman" w:hAnsi="Times New Roman" w:cs="Times New Roman"/>
          <w:color w:val="000000"/>
        </w:rPr>
        <w:t xml:space="preserve"> és részletez</w:t>
      </w:r>
      <w:r w:rsidR="002B0C9B">
        <w:rPr>
          <w:rFonts w:ascii="Times New Roman" w:hAnsi="Times New Roman" w:cs="Times New Roman"/>
          <w:color w:val="000000"/>
        </w:rPr>
        <w:t>ze</w:t>
      </w:r>
      <w:r w:rsidR="00132327" w:rsidRPr="00132327">
        <w:rPr>
          <w:rFonts w:ascii="Times New Roman" w:hAnsi="Times New Roman" w:cs="Times New Roman"/>
          <w:color w:val="000000"/>
        </w:rPr>
        <w:t xml:space="preserve"> Ajánlattevő és Alvállalkozóinak technológiáját a tervezett munka valamennyi folyamatára kiterjedően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27877E6B" w14:textId="4513AD02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132327" w:rsidRPr="00132327">
        <w:rPr>
          <w:rFonts w:ascii="Times New Roman" w:hAnsi="Times New Roman" w:cs="Times New Roman"/>
          <w:color w:val="000000"/>
        </w:rPr>
        <w:t>űleírás írja</w:t>
      </w:r>
      <w:r w:rsidR="002B0C9B">
        <w:rPr>
          <w:rFonts w:ascii="Times New Roman" w:hAnsi="Times New Roman" w:cs="Times New Roman"/>
          <w:color w:val="000000"/>
        </w:rPr>
        <w:t xml:space="preserve"> le</w:t>
      </w:r>
      <w:r w:rsidR="00132327" w:rsidRPr="00132327">
        <w:rPr>
          <w:rFonts w:ascii="Times New Roman" w:hAnsi="Times New Roman" w:cs="Times New Roman"/>
          <w:color w:val="000000"/>
        </w:rPr>
        <w:t xml:space="preserve"> a munka összesített és folyamatonkénti létszám, szakember igény</w:t>
      </w:r>
      <w:r w:rsidR="002B0C9B">
        <w:rPr>
          <w:rFonts w:ascii="Times New Roman" w:hAnsi="Times New Roman" w:cs="Times New Roman"/>
          <w:color w:val="000000"/>
        </w:rPr>
        <w:t>é</w:t>
      </w:r>
      <w:r w:rsidR="00132327" w:rsidRPr="00132327">
        <w:rPr>
          <w:rFonts w:ascii="Times New Roman" w:hAnsi="Times New Roman" w:cs="Times New Roman"/>
          <w:color w:val="000000"/>
        </w:rPr>
        <w:t>t képzettségek szerint</w:t>
      </w:r>
      <w:r w:rsidR="002B0C9B">
        <w:rPr>
          <w:rFonts w:ascii="Times New Roman" w:hAnsi="Times New Roman" w:cs="Times New Roman"/>
          <w:color w:val="000000"/>
        </w:rPr>
        <w:t>,</w:t>
      </w:r>
      <w:r w:rsidR="00132327" w:rsidRPr="00132327">
        <w:rPr>
          <w:rFonts w:ascii="Times New Roman" w:hAnsi="Times New Roman" w:cs="Times New Roman"/>
          <w:color w:val="000000"/>
        </w:rPr>
        <w:t xml:space="preserve"> Ajánlattevő saját erőforrásait és Alvállalkozóit is megjelenítve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1409989B" w14:textId="6CC689BB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132327" w:rsidRPr="00132327">
        <w:rPr>
          <w:rFonts w:ascii="Times New Roman" w:hAnsi="Times New Roman" w:cs="Times New Roman"/>
          <w:color w:val="000000"/>
        </w:rPr>
        <w:t>űleírás írja</w:t>
      </w:r>
      <w:r w:rsidR="002B0C9B">
        <w:rPr>
          <w:rFonts w:ascii="Times New Roman" w:hAnsi="Times New Roman" w:cs="Times New Roman"/>
          <w:color w:val="000000"/>
        </w:rPr>
        <w:t xml:space="preserve"> le</w:t>
      </w:r>
      <w:r w:rsidR="00132327" w:rsidRPr="00132327">
        <w:rPr>
          <w:rFonts w:ascii="Times New Roman" w:hAnsi="Times New Roman" w:cs="Times New Roman"/>
          <w:color w:val="000000"/>
        </w:rPr>
        <w:t xml:space="preserve"> a munkafolyamatok időszükségleteit (kezdés, befejezés), jelölve az Ajánlattevő és Alvállalkozói munkafolyamatokat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4F301B98" w14:textId="61638EB2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132327" w:rsidRPr="00132327">
        <w:rPr>
          <w:rFonts w:ascii="Times New Roman" w:hAnsi="Times New Roman" w:cs="Times New Roman"/>
          <w:color w:val="000000"/>
        </w:rPr>
        <w:t>űleírás írja</w:t>
      </w:r>
      <w:r w:rsidR="002B0C9B">
        <w:rPr>
          <w:rFonts w:ascii="Times New Roman" w:hAnsi="Times New Roman" w:cs="Times New Roman"/>
          <w:color w:val="000000"/>
        </w:rPr>
        <w:t xml:space="preserve"> le</w:t>
      </w:r>
      <w:r w:rsidR="00132327" w:rsidRPr="00132327">
        <w:rPr>
          <w:rFonts w:ascii="Times New Roman" w:hAnsi="Times New Roman" w:cs="Times New Roman"/>
          <w:color w:val="000000"/>
        </w:rPr>
        <w:t xml:space="preserve"> a munkafolyamatok gépszükségleteit, azok tervezett szállítási útvonalait, tárolási körülményeit</w:t>
      </w:r>
      <w:r>
        <w:rPr>
          <w:rFonts w:ascii="Times New Roman" w:hAnsi="Times New Roman" w:cs="Times New Roman"/>
          <w:color w:val="000000"/>
        </w:rPr>
        <w:t xml:space="preserve"> és</w:t>
      </w:r>
      <w:r w:rsidR="00132327" w:rsidRPr="00132327">
        <w:rPr>
          <w:rFonts w:ascii="Times New Roman" w:hAnsi="Times New Roman" w:cs="Times New Roman"/>
          <w:color w:val="000000"/>
        </w:rPr>
        <w:t xml:space="preserve"> helyét úgy, hogy Ajánlattevő saját és Alvállalk</w:t>
      </w:r>
      <w:r w:rsidR="002B0C9B">
        <w:rPr>
          <w:rFonts w:ascii="Times New Roman" w:hAnsi="Times New Roman" w:cs="Times New Roman"/>
          <w:color w:val="000000"/>
        </w:rPr>
        <w:t>ozói erőforrásait is megjelenjenek</w:t>
      </w:r>
      <w:r>
        <w:rPr>
          <w:rFonts w:ascii="Times New Roman" w:hAnsi="Times New Roman" w:cs="Times New Roman"/>
          <w:color w:val="000000"/>
        </w:rPr>
        <w:t xml:space="preserve">, </w:t>
      </w:r>
      <w:r w:rsidRPr="00132327">
        <w:rPr>
          <w:rFonts w:ascii="Times New Roman" w:hAnsi="Times New Roman" w:cs="Times New Roman"/>
          <w:color w:val="000000"/>
        </w:rPr>
        <w:t>és az beazonosítható</w:t>
      </w:r>
      <w:r>
        <w:rPr>
          <w:rFonts w:ascii="Times New Roman" w:hAnsi="Times New Roman" w:cs="Times New Roman"/>
          <w:color w:val="000000"/>
        </w:rPr>
        <w:t xml:space="preserve"> legyen</w:t>
      </w:r>
      <w:r w:rsidRPr="00132327">
        <w:rPr>
          <w:rFonts w:ascii="Times New Roman" w:hAnsi="Times New Roman" w:cs="Times New Roman"/>
          <w:color w:val="000000"/>
        </w:rPr>
        <w:t xml:space="preserve"> az Organizációs helyszínrajzon</w:t>
      </w:r>
      <w:r w:rsidR="002B0C9B">
        <w:rPr>
          <w:rFonts w:ascii="Times New Roman" w:hAnsi="Times New Roman" w:cs="Times New Roman"/>
          <w:color w:val="000000"/>
        </w:rPr>
        <w:t>.</w:t>
      </w:r>
    </w:p>
    <w:p w14:paraId="039F7349" w14:textId="5B4E1843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7374E7">
        <w:rPr>
          <w:rFonts w:ascii="Times New Roman" w:hAnsi="Times New Roman" w:cs="Times New Roman"/>
          <w:color w:val="000000"/>
        </w:rPr>
        <w:t xml:space="preserve">űleírás </w:t>
      </w:r>
      <w:r w:rsidR="00132327" w:rsidRPr="00132327">
        <w:rPr>
          <w:rFonts w:ascii="Times New Roman" w:hAnsi="Times New Roman" w:cs="Times New Roman"/>
          <w:color w:val="000000"/>
        </w:rPr>
        <w:t>írja</w:t>
      </w:r>
      <w:r w:rsidR="007374E7">
        <w:rPr>
          <w:rFonts w:ascii="Times New Roman" w:hAnsi="Times New Roman" w:cs="Times New Roman"/>
          <w:color w:val="000000"/>
        </w:rPr>
        <w:t xml:space="preserve"> le</w:t>
      </w:r>
      <w:r w:rsidR="00132327" w:rsidRPr="00132327">
        <w:rPr>
          <w:rFonts w:ascii="Times New Roman" w:hAnsi="Times New Roman" w:cs="Times New Roman"/>
          <w:color w:val="000000"/>
        </w:rPr>
        <w:t xml:space="preserve"> a munkafolyamatok tervezett anyagszükségleteit, azok szállítási, rakodási, tárolási körülményeit és az beazonosítható </w:t>
      </w:r>
      <w:r w:rsidR="007374E7">
        <w:rPr>
          <w:rFonts w:ascii="Times New Roman" w:hAnsi="Times New Roman" w:cs="Times New Roman"/>
          <w:color w:val="000000"/>
        </w:rPr>
        <w:t xml:space="preserve">legyen </w:t>
      </w:r>
      <w:r w:rsidR="00132327" w:rsidRPr="00132327">
        <w:rPr>
          <w:rFonts w:ascii="Times New Roman" w:hAnsi="Times New Roman" w:cs="Times New Roman"/>
          <w:color w:val="000000"/>
        </w:rPr>
        <w:t>az Organizációs helyszínrajzon</w:t>
      </w:r>
      <w:r w:rsidR="007374E7">
        <w:rPr>
          <w:rFonts w:ascii="Times New Roman" w:hAnsi="Times New Roman" w:cs="Times New Roman"/>
          <w:color w:val="000000"/>
        </w:rPr>
        <w:t>.</w:t>
      </w:r>
    </w:p>
    <w:p w14:paraId="612F8BC4" w14:textId="766B3B98" w:rsidR="00132327" w:rsidRPr="00132327" w:rsidRDefault="006B3D4B" w:rsidP="00967FCE">
      <w:pPr>
        <w:pStyle w:val="Listaszerbekezds"/>
        <w:widowControl/>
        <w:numPr>
          <w:ilvl w:val="2"/>
          <w:numId w:val="29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m</w:t>
      </w:r>
      <w:r w:rsidR="007374E7">
        <w:rPr>
          <w:rFonts w:ascii="Times New Roman" w:hAnsi="Times New Roman" w:cs="Times New Roman"/>
          <w:color w:val="000000"/>
        </w:rPr>
        <w:t xml:space="preserve">űleírás </w:t>
      </w:r>
      <w:r w:rsidR="00132327" w:rsidRPr="00132327">
        <w:rPr>
          <w:rFonts w:ascii="Times New Roman" w:hAnsi="Times New Roman" w:cs="Times New Roman"/>
          <w:color w:val="000000"/>
        </w:rPr>
        <w:t>tér</w:t>
      </w:r>
      <w:r w:rsidR="007374E7">
        <w:rPr>
          <w:rFonts w:ascii="Times New Roman" w:hAnsi="Times New Roman" w:cs="Times New Roman"/>
          <w:color w:val="000000"/>
        </w:rPr>
        <w:t xml:space="preserve">jen ki a </w:t>
      </w:r>
      <w:r>
        <w:rPr>
          <w:rFonts w:ascii="Times New Roman" w:hAnsi="Times New Roman" w:cs="Times New Roman"/>
          <w:color w:val="000000"/>
        </w:rPr>
        <w:t>vasúti</w:t>
      </w:r>
      <w:r w:rsidR="007374E7">
        <w:rPr>
          <w:rFonts w:ascii="Times New Roman" w:hAnsi="Times New Roman" w:cs="Times New Roman"/>
          <w:color w:val="000000"/>
        </w:rPr>
        <w:t xml:space="preserve"> üzemeltetési </w:t>
      </w:r>
      <w:r w:rsidR="00132327" w:rsidRPr="00132327">
        <w:rPr>
          <w:rFonts w:ascii="Times New Roman" w:hAnsi="Times New Roman" w:cs="Times New Roman"/>
          <w:color w:val="000000"/>
        </w:rPr>
        <w:t>feltételek biztosítására, melyhez megfele</w:t>
      </w:r>
      <w:r w:rsidR="007374E7">
        <w:rPr>
          <w:rFonts w:ascii="Times New Roman" w:hAnsi="Times New Roman" w:cs="Times New Roman"/>
          <w:color w:val="000000"/>
        </w:rPr>
        <w:t>lően alkalmazkodjon Ajánlattevő</w:t>
      </w:r>
      <w:r w:rsidR="00132327" w:rsidRPr="00132327">
        <w:rPr>
          <w:rFonts w:ascii="Times New Roman" w:hAnsi="Times New Roman" w:cs="Times New Roman"/>
          <w:color w:val="000000"/>
        </w:rPr>
        <w:t xml:space="preserve"> saját és Alvállalkozói folyamataival</w:t>
      </w:r>
      <w:r w:rsidR="007374E7">
        <w:rPr>
          <w:rFonts w:ascii="Times New Roman" w:hAnsi="Times New Roman" w:cs="Times New Roman"/>
          <w:color w:val="000000"/>
        </w:rPr>
        <w:t>.</w:t>
      </w:r>
    </w:p>
    <w:p w14:paraId="6401654E" w14:textId="77777777" w:rsidR="00132327" w:rsidRDefault="00132327" w:rsidP="00967FCE">
      <w:pPr>
        <w:widowControl/>
        <w:ind w:left="1134" w:hanging="992"/>
        <w:rPr>
          <w:rFonts w:ascii="Times New Roman" w:hAnsi="Times New Roman" w:cs="Times New Roman"/>
          <w:color w:val="000000"/>
        </w:rPr>
      </w:pPr>
    </w:p>
    <w:p w14:paraId="2CE9D0AC" w14:textId="610DC778" w:rsidR="00132327" w:rsidRPr="006B3D4B" w:rsidRDefault="007374E7" w:rsidP="006B3D4B">
      <w:pPr>
        <w:widowControl/>
        <w:ind w:firstLine="708"/>
        <w:rPr>
          <w:rFonts w:ascii="Times New Roman" w:hAnsi="Times New Roman" w:cs="Times New Roman"/>
          <w:i/>
          <w:color w:val="000000"/>
        </w:rPr>
      </w:pPr>
      <w:r w:rsidRPr="006B3D4B">
        <w:rPr>
          <w:rFonts w:ascii="Times New Roman" w:hAnsi="Times New Roman" w:cs="Times New Roman"/>
          <w:i/>
          <w:color w:val="000000"/>
        </w:rPr>
        <w:t>E</w:t>
      </w:r>
      <w:r w:rsidR="00132327" w:rsidRPr="006B3D4B">
        <w:rPr>
          <w:rFonts w:ascii="Times New Roman" w:hAnsi="Times New Roman" w:cs="Times New Roman"/>
          <w:i/>
          <w:color w:val="000000"/>
        </w:rPr>
        <w:t>2</w:t>
      </w:r>
      <w:r w:rsidR="006B3D4B">
        <w:rPr>
          <w:rFonts w:ascii="Times New Roman" w:hAnsi="Times New Roman" w:cs="Times New Roman"/>
          <w:i/>
          <w:color w:val="000000"/>
        </w:rPr>
        <w:t>.2.</w:t>
      </w:r>
      <w:r w:rsidRPr="006B3D4B">
        <w:rPr>
          <w:rFonts w:ascii="Times New Roman" w:hAnsi="Times New Roman" w:cs="Times New Roman"/>
          <w:i/>
          <w:color w:val="000000"/>
        </w:rPr>
        <w:t>)</w:t>
      </w:r>
      <w:r w:rsidR="006B3D4B">
        <w:rPr>
          <w:rFonts w:ascii="Times New Roman" w:hAnsi="Times New Roman" w:cs="Times New Roman"/>
          <w:i/>
          <w:color w:val="000000"/>
        </w:rPr>
        <w:tab/>
      </w:r>
      <w:r w:rsidR="00132327" w:rsidRPr="006B3D4B">
        <w:rPr>
          <w:rFonts w:ascii="Times New Roman" w:hAnsi="Times New Roman" w:cs="Times New Roman"/>
          <w:color w:val="000000"/>
        </w:rPr>
        <w:t>Műszaki és erőforrás ütemterv</w:t>
      </w:r>
    </w:p>
    <w:p w14:paraId="20F716B3" w14:textId="77777777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</w:p>
    <w:p w14:paraId="1F946F44" w14:textId="1894F1EE" w:rsidR="00132327" w:rsidRDefault="00132327" w:rsidP="00571AA1">
      <w:pPr>
        <w:widowControl/>
        <w:rPr>
          <w:rFonts w:ascii="Times New Roman" w:hAnsi="Times New Roman" w:cs="Times New Roman"/>
          <w:color w:val="000000"/>
        </w:rPr>
      </w:pPr>
      <w:r w:rsidRPr="003E500A">
        <w:rPr>
          <w:rFonts w:ascii="Times New Roman" w:hAnsi="Times New Roman" w:cs="Times New Roman"/>
          <w:color w:val="000000"/>
        </w:rPr>
        <w:t>Ajánlattevő ajánlatának részeként készítsen az eljárást megindító felhívásban és a dokumentációban fogl</w:t>
      </w:r>
      <w:r>
        <w:rPr>
          <w:rFonts w:ascii="Times New Roman" w:hAnsi="Times New Roman" w:cs="Times New Roman"/>
          <w:color w:val="000000"/>
        </w:rPr>
        <w:t>alt követelményeknek megfelelő</w:t>
      </w:r>
      <w:r w:rsidRPr="003E500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</w:t>
      </w:r>
      <w:r w:rsidRPr="003E500A">
        <w:rPr>
          <w:rFonts w:ascii="Times New Roman" w:hAnsi="Times New Roman" w:cs="Times New Roman"/>
          <w:color w:val="000000"/>
        </w:rPr>
        <w:t>űszaki</w:t>
      </w:r>
      <w:r>
        <w:rPr>
          <w:rFonts w:ascii="Times New Roman" w:hAnsi="Times New Roman" w:cs="Times New Roman"/>
          <w:color w:val="000000"/>
        </w:rPr>
        <w:t xml:space="preserve"> és erőforrás ütemtervet</w:t>
      </w:r>
      <w:r w:rsidR="00E2349F">
        <w:rPr>
          <w:rFonts w:ascii="Times New Roman" w:hAnsi="Times New Roman" w:cs="Times New Roman"/>
          <w:color w:val="000000"/>
        </w:rPr>
        <w:t>.</w:t>
      </w:r>
      <w:r w:rsidR="004739FD">
        <w:rPr>
          <w:rFonts w:ascii="Times New Roman" w:hAnsi="Times New Roman" w:cs="Times New Roman"/>
          <w:color w:val="000000"/>
        </w:rPr>
        <w:t xml:space="preserve"> </w:t>
      </w:r>
      <w:r w:rsidRPr="00E2349F">
        <w:rPr>
          <w:rFonts w:ascii="Times New Roman" w:hAnsi="Times New Roman" w:cs="Times New Roman"/>
          <w:color w:val="000000"/>
        </w:rPr>
        <w:t>Az ütemterven meg kell adni az egyes munkafázisok (munkafolyamatok) megvalósításához szükséges időtartamot (az egyes hatósági eljárások hivatali határidejét figyelembe kell venni és az ütemtervben jelölni kell) és a közöttük fennálló logikai kapcsolatot, a kritikus utak megjelölésével.</w:t>
      </w:r>
    </w:p>
    <w:p w14:paraId="2511F26E" w14:textId="77777777" w:rsidR="004739FD" w:rsidRPr="00E2349F" w:rsidRDefault="004739FD" w:rsidP="00571AA1">
      <w:pPr>
        <w:widowControl/>
        <w:rPr>
          <w:rFonts w:ascii="Times New Roman" w:hAnsi="Times New Roman" w:cs="Times New Roman"/>
          <w:color w:val="000000"/>
        </w:rPr>
      </w:pPr>
    </w:p>
    <w:p w14:paraId="7436301C" w14:textId="5AB6F31D" w:rsidR="00132327" w:rsidRDefault="00E2349F" w:rsidP="00571AA1">
      <w:pPr>
        <w:widowControl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Az ütemterv </w:t>
      </w:r>
      <w:r w:rsidRPr="00132327">
        <w:rPr>
          <w:rFonts w:ascii="Times New Roman" w:hAnsi="Times New Roman" w:cs="Times New Roman"/>
          <w:color w:val="000000"/>
        </w:rPr>
        <w:t>műszaki követelményei:</w:t>
      </w:r>
    </w:p>
    <w:p w14:paraId="68C9BF30" w14:textId="77777777" w:rsidR="006B3D4B" w:rsidRDefault="006B3D4B" w:rsidP="00571AA1">
      <w:pPr>
        <w:widowControl/>
        <w:jc w:val="left"/>
        <w:rPr>
          <w:rFonts w:ascii="Times New Roman" w:hAnsi="Times New Roman" w:cs="Times New Roman"/>
          <w:color w:val="000000"/>
        </w:rPr>
      </w:pPr>
    </w:p>
    <w:p w14:paraId="765C64AE" w14:textId="4FAE3CDC" w:rsidR="007374E7" w:rsidRPr="007374E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t>Az ütemterv formája: sávos ütemterv/</w:t>
      </w:r>
      <w:proofErr w:type="spellStart"/>
      <w:r w:rsidRPr="007374E7">
        <w:rPr>
          <w:rFonts w:ascii="Times New Roman" w:hAnsi="Times New Roman" w:cs="Times New Roman"/>
          <w:color w:val="000000"/>
        </w:rPr>
        <w:t>Gantt-diagram</w:t>
      </w:r>
      <w:proofErr w:type="spellEnd"/>
      <w:r w:rsidRPr="007374E7">
        <w:rPr>
          <w:rFonts w:ascii="Times New Roman" w:hAnsi="Times New Roman" w:cs="Times New Roman"/>
          <w:color w:val="000000"/>
        </w:rPr>
        <w:t>, vagy bármilyen más sávos grafikai ábrázolású műszaki ütemterv</w:t>
      </w:r>
      <w:r>
        <w:rPr>
          <w:rFonts w:ascii="Times New Roman" w:hAnsi="Times New Roman" w:cs="Times New Roman"/>
          <w:color w:val="000000"/>
        </w:rPr>
        <w:t>.</w:t>
      </w:r>
    </w:p>
    <w:p w14:paraId="518F5BB9" w14:textId="6A61990A" w:rsidR="007374E7" w:rsidRPr="007374E7" w:rsidRDefault="006B3D4B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 w:rsidR="007374E7" w:rsidRPr="007374E7">
        <w:rPr>
          <w:rFonts w:ascii="Times New Roman" w:hAnsi="Times New Roman" w:cs="Times New Roman"/>
          <w:color w:val="000000"/>
        </w:rPr>
        <w:t xml:space="preserve">Műszaki és erőforrás terv összhangban </w:t>
      </w:r>
      <w:r>
        <w:rPr>
          <w:rFonts w:ascii="Times New Roman" w:hAnsi="Times New Roman" w:cs="Times New Roman"/>
          <w:color w:val="000000"/>
        </w:rPr>
        <w:t>legyen</w:t>
      </w:r>
      <w:r w:rsidR="007374E7" w:rsidRPr="007374E7">
        <w:rPr>
          <w:rFonts w:ascii="Times New Roman" w:hAnsi="Times New Roman" w:cs="Times New Roman"/>
          <w:color w:val="000000"/>
        </w:rPr>
        <w:t xml:space="preserve"> az ajánlati felhívással</w:t>
      </w:r>
    </w:p>
    <w:p w14:paraId="03BEB36F" w14:textId="3D38FBA9" w:rsidR="007374E7" w:rsidRPr="007374E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t>A terv valamennyi (tervezési/engedélyezési/kivitelezési/dokumentálási) munkafolyamatot tartalmaz</w:t>
      </w:r>
      <w:r w:rsidR="006B3D4B">
        <w:rPr>
          <w:rFonts w:ascii="Times New Roman" w:hAnsi="Times New Roman" w:cs="Times New Roman"/>
          <w:color w:val="000000"/>
        </w:rPr>
        <w:t>zon.</w:t>
      </w:r>
    </w:p>
    <w:p w14:paraId="45F65A07" w14:textId="4E1B52DE" w:rsidR="007374E7" w:rsidRPr="007374E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t>Az egyes folyamatok egymásra épülésének logikai kapcsolatait folyamatnyilakkal jelöl</w:t>
      </w:r>
      <w:r w:rsidR="006B3D4B">
        <w:rPr>
          <w:rFonts w:ascii="Times New Roman" w:hAnsi="Times New Roman" w:cs="Times New Roman"/>
          <w:color w:val="000000"/>
        </w:rPr>
        <w:t>je</w:t>
      </w:r>
      <w:r w:rsidRPr="007374E7">
        <w:rPr>
          <w:rFonts w:ascii="Times New Roman" w:hAnsi="Times New Roman" w:cs="Times New Roman"/>
          <w:color w:val="000000"/>
        </w:rPr>
        <w:t xml:space="preserve"> és azok szakmailag megfelelőek</w:t>
      </w:r>
      <w:r w:rsidR="006B3D4B">
        <w:rPr>
          <w:rFonts w:ascii="Times New Roman" w:hAnsi="Times New Roman" w:cs="Times New Roman"/>
          <w:color w:val="000000"/>
        </w:rPr>
        <w:t xml:space="preserve"> legyenek.</w:t>
      </w:r>
    </w:p>
    <w:p w14:paraId="16E89AEF" w14:textId="0946EBA3" w:rsidR="007374E7" w:rsidRPr="007374E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t>Jól láthatóan és műszaki szempon</w:t>
      </w:r>
      <w:r w:rsidR="00967FCE">
        <w:rPr>
          <w:rFonts w:ascii="Times New Roman" w:hAnsi="Times New Roman" w:cs="Times New Roman"/>
          <w:color w:val="000000"/>
        </w:rPr>
        <w:t>tból megfelelően beazonosíthatóak legyenek</w:t>
      </w:r>
      <w:r w:rsidRPr="007374E7">
        <w:rPr>
          <w:rFonts w:ascii="Times New Roman" w:hAnsi="Times New Roman" w:cs="Times New Roman"/>
          <w:color w:val="000000"/>
        </w:rPr>
        <w:t xml:space="preserve"> a párhuzamosan és/vagy sorban egymás után végezhető munkafolyamatok</w:t>
      </w:r>
      <w:r w:rsidR="00967FCE">
        <w:rPr>
          <w:rFonts w:ascii="Times New Roman" w:hAnsi="Times New Roman" w:cs="Times New Roman"/>
          <w:color w:val="000000"/>
        </w:rPr>
        <w:t>.</w:t>
      </w:r>
    </w:p>
    <w:p w14:paraId="748C74E0" w14:textId="75F5BF6C" w:rsidR="007374E7" w:rsidRPr="007374E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lastRenderedPageBreak/>
        <w:t xml:space="preserve">Az egyes munkafázisokhoz tervezett teljesítési határidőpontok </w:t>
      </w:r>
      <w:r w:rsidR="00967FCE">
        <w:rPr>
          <w:rFonts w:ascii="Times New Roman" w:hAnsi="Times New Roman" w:cs="Times New Roman"/>
          <w:color w:val="000000"/>
        </w:rPr>
        <w:t xml:space="preserve">kerüljenek </w:t>
      </w:r>
      <w:r w:rsidRPr="007374E7">
        <w:rPr>
          <w:rFonts w:ascii="Times New Roman" w:hAnsi="Times New Roman" w:cs="Times New Roman"/>
          <w:color w:val="000000"/>
        </w:rPr>
        <w:t>feltüntetésre</w:t>
      </w:r>
      <w:r w:rsidR="00967FCE">
        <w:rPr>
          <w:rFonts w:ascii="Times New Roman" w:hAnsi="Times New Roman" w:cs="Times New Roman"/>
          <w:color w:val="000000"/>
        </w:rPr>
        <w:t>.</w:t>
      </w:r>
    </w:p>
    <w:p w14:paraId="1681FB80" w14:textId="5745C8C9" w:rsidR="00E2349F" w:rsidRPr="00E2349F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E2349F">
        <w:rPr>
          <w:rFonts w:ascii="Times New Roman" w:hAnsi="Times New Roman" w:cs="Times New Roman"/>
          <w:color w:val="000000"/>
        </w:rPr>
        <w:t>Valamennyi közreműködői, alvállalkozói folyamat beazonosítható</w:t>
      </w:r>
      <w:r w:rsidR="00E2349F">
        <w:rPr>
          <w:rFonts w:ascii="Times New Roman" w:hAnsi="Times New Roman" w:cs="Times New Roman"/>
          <w:color w:val="000000"/>
        </w:rPr>
        <w:t xml:space="preserve"> legyen, az</w:t>
      </w:r>
      <w:r w:rsidR="00E2349F" w:rsidRPr="00E2349F">
        <w:rPr>
          <w:rFonts w:ascii="Times New Roman" w:hAnsi="Times New Roman" w:cs="Times New Roman"/>
          <w:color w:val="000000"/>
        </w:rPr>
        <w:t xml:space="preserve"> ütemterv mutassa be, hogy az Ajánlattevő mely munkafázisokat kívánja saját munkaerővel, illetve alvállalkozóval, közreműködővel elvégeztetni.</w:t>
      </w:r>
    </w:p>
    <w:p w14:paraId="09E25B2B" w14:textId="2B34A2F5" w:rsidR="00132327" w:rsidRDefault="007374E7" w:rsidP="00967FCE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7374E7">
        <w:rPr>
          <w:rFonts w:ascii="Times New Roman" w:hAnsi="Times New Roman" w:cs="Times New Roman"/>
          <w:color w:val="000000"/>
        </w:rPr>
        <w:t>Valame</w:t>
      </w:r>
      <w:r w:rsidR="00967FCE">
        <w:rPr>
          <w:rFonts w:ascii="Times New Roman" w:hAnsi="Times New Roman" w:cs="Times New Roman"/>
          <w:color w:val="000000"/>
        </w:rPr>
        <w:t>nnyi munkafolyamat kerüljön feltüntetésre</w:t>
      </w:r>
      <w:r w:rsidRPr="007374E7">
        <w:rPr>
          <w:rFonts w:ascii="Times New Roman" w:hAnsi="Times New Roman" w:cs="Times New Roman"/>
          <w:color w:val="000000"/>
        </w:rPr>
        <w:t>, jelölve az egyes fela</w:t>
      </w:r>
      <w:r w:rsidR="00E2349F">
        <w:rPr>
          <w:rFonts w:ascii="Times New Roman" w:hAnsi="Times New Roman" w:cs="Times New Roman"/>
          <w:color w:val="000000"/>
        </w:rPr>
        <w:t>datok megvalósítási időtartamát</w:t>
      </w:r>
      <w:r w:rsidR="00967FCE">
        <w:rPr>
          <w:rFonts w:ascii="Times New Roman" w:hAnsi="Times New Roman" w:cs="Times New Roman"/>
          <w:color w:val="000000"/>
        </w:rPr>
        <w:t>.</w:t>
      </w:r>
    </w:p>
    <w:p w14:paraId="1B47E1A9" w14:textId="57C8484F" w:rsidR="00E2349F" w:rsidRPr="008A773C" w:rsidRDefault="00E2349F" w:rsidP="00571AA1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8A773C">
        <w:rPr>
          <w:rFonts w:ascii="Times New Roman" w:hAnsi="Times New Roman" w:cs="Times New Roman"/>
          <w:color w:val="000000"/>
        </w:rPr>
        <w:t>Az ütemtervnek tartalmaznia kell a megvalósítás időtartamát naptári napban, szerződés aláírásától a szerződés teljesítéséig, az esetleges hétvégi munkavégzés feltüntetésével. A műszaki ütemtervnek a kivitelezési (beleértve a terület helyreállítási munkákat is) időszakra vonatkozóan napi, az üzemeltetési, és utómonitoring időszakra vonatkozóan havi bontásúnak kell lennie.</w:t>
      </w:r>
      <w:r w:rsidR="008A773C" w:rsidRPr="008A773C">
        <w:rPr>
          <w:rFonts w:ascii="Times New Roman" w:hAnsi="Times New Roman" w:cs="Times New Roman"/>
          <w:color w:val="000000"/>
        </w:rPr>
        <w:t xml:space="preserve"> Továbbá tartalmaznia kell az alábbi lényeges időpontokat, tevékenységeket: tervek készítése, hatósági engedélyezési eljárások, vizsgálatok, engedélyezések, egyes létesítések (kezdés-befejezés), a víztisztító üzembe helyezése, munkaterület átadása.</w:t>
      </w:r>
    </w:p>
    <w:p w14:paraId="42FBDA71" w14:textId="14AB0AFC" w:rsidR="00E2349F" w:rsidRPr="00E2349F" w:rsidRDefault="00E2349F" w:rsidP="00571AA1">
      <w:pPr>
        <w:pStyle w:val="Listaszerbekezds"/>
        <w:widowControl/>
        <w:numPr>
          <w:ilvl w:val="2"/>
          <w:numId w:val="23"/>
        </w:numPr>
        <w:ind w:left="1134" w:hanging="850"/>
        <w:rPr>
          <w:rFonts w:ascii="Times New Roman" w:hAnsi="Times New Roman" w:cs="Times New Roman"/>
          <w:color w:val="000000"/>
        </w:rPr>
      </w:pPr>
      <w:r w:rsidRPr="00E2349F">
        <w:rPr>
          <w:rFonts w:ascii="Times New Roman" w:hAnsi="Times New Roman" w:cs="Times New Roman"/>
          <w:color w:val="000000"/>
        </w:rPr>
        <w:t>A műszaki ütemtervnek tartalmaznia kell az erőforrásokat munkanemenkénti bontásban</w:t>
      </w:r>
      <w:r w:rsidR="008A773C">
        <w:rPr>
          <w:rFonts w:ascii="Times New Roman" w:hAnsi="Times New Roman" w:cs="Times New Roman"/>
          <w:color w:val="000000"/>
        </w:rPr>
        <w:t xml:space="preserve"> és időütemezéssel</w:t>
      </w:r>
      <w:r w:rsidRPr="00E2349F">
        <w:rPr>
          <w:rFonts w:ascii="Times New Roman" w:hAnsi="Times New Roman" w:cs="Times New Roman"/>
          <w:color w:val="000000"/>
        </w:rPr>
        <w:t xml:space="preserve"> legalább az alábbi felbontásban:</w:t>
      </w:r>
    </w:p>
    <w:p w14:paraId="52F80B60" w14:textId="77777777" w:rsidR="00E2349F" w:rsidRPr="00E2349F" w:rsidRDefault="00E2349F" w:rsidP="00571AA1">
      <w:pPr>
        <w:pStyle w:val="Listaszerbekezds"/>
        <w:widowControl/>
        <w:numPr>
          <w:ilvl w:val="0"/>
          <w:numId w:val="24"/>
        </w:numPr>
        <w:ind w:left="1134" w:firstLine="0"/>
        <w:rPr>
          <w:rFonts w:ascii="Times New Roman" w:hAnsi="Times New Roman" w:cs="Times New Roman"/>
          <w:color w:val="000000"/>
        </w:rPr>
      </w:pPr>
      <w:r w:rsidRPr="00E2349F">
        <w:rPr>
          <w:rFonts w:ascii="Times New Roman" w:hAnsi="Times New Roman" w:cs="Times New Roman"/>
          <w:color w:val="000000"/>
        </w:rPr>
        <w:t>Humánerőforrások: irányító/építésvezető, szakmunkás, segédmunkás, gépkezelő, alvállalkozó.</w:t>
      </w:r>
    </w:p>
    <w:p w14:paraId="45E5C874" w14:textId="581BF344" w:rsidR="00E2349F" w:rsidRPr="008A773C" w:rsidRDefault="00E2349F" w:rsidP="00571AA1">
      <w:pPr>
        <w:pStyle w:val="Listaszerbekezds"/>
        <w:widowControl/>
        <w:numPr>
          <w:ilvl w:val="0"/>
          <w:numId w:val="24"/>
        </w:numPr>
        <w:ind w:left="1134" w:firstLine="0"/>
        <w:rPr>
          <w:rFonts w:ascii="Times New Roman" w:hAnsi="Times New Roman" w:cs="Times New Roman"/>
          <w:color w:val="000000"/>
        </w:rPr>
      </w:pPr>
      <w:r w:rsidRPr="00E2349F">
        <w:rPr>
          <w:rFonts w:ascii="Times New Roman" w:hAnsi="Times New Roman" w:cs="Times New Roman"/>
          <w:color w:val="000000"/>
        </w:rPr>
        <w:t>Gépi erőforrások: földmunkagépek, fúróberendezés, víztelenítési eszközök, egyéb.</w:t>
      </w:r>
    </w:p>
    <w:p w14:paraId="03515F46" w14:textId="77777777" w:rsidR="007374E7" w:rsidRDefault="007374E7" w:rsidP="00571AA1">
      <w:pPr>
        <w:widowControl/>
        <w:rPr>
          <w:rFonts w:ascii="Times New Roman" w:hAnsi="Times New Roman" w:cs="Times New Roman"/>
        </w:rPr>
      </w:pPr>
    </w:p>
    <w:p w14:paraId="63104C70" w14:textId="270B100C" w:rsidR="007374E7" w:rsidRPr="007543E1" w:rsidRDefault="007374E7" w:rsidP="00571AA1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967FCE">
        <w:rPr>
          <w:rFonts w:ascii="Times New Roman" w:hAnsi="Times New Roman" w:cs="Times New Roman"/>
          <w:color w:val="000000"/>
        </w:rPr>
        <w:t>Műszaki és erőforrás ütemterv</w:t>
      </w:r>
      <w:r>
        <w:rPr>
          <w:rFonts w:ascii="Times New Roman" w:hAnsi="Times New Roman" w:cs="Times New Roman"/>
        </w:rPr>
        <w:t xml:space="preserve"> összeállítása során a </w:t>
      </w:r>
      <w:r w:rsidR="00F55F7C">
        <w:rPr>
          <w:rFonts w:ascii="Times New Roman" w:hAnsi="Times New Roman" w:cs="Times New Roman"/>
          <w:highlight w:val="yellow"/>
        </w:rPr>
        <w:t>9</w:t>
      </w:r>
      <w:r w:rsidRPr="00F22A25">
        <w:rPr>
          <w:rFonts w:ascii="Times New Roman" w:hAnsi="Times New Roman" w:cs="Times New Roman"/>
          <w:highlight w:val="yellow"/>
        </w:rPr>
        <w:t>. sz. mellékletben</w:t>
      </w:r>
      <w:r>
        <w:rPr>
          <w:rFonts w:ascii="Times New Roman" w:hAnsi="Times New Roman" w:cs="Times New Roman"/>
        </w:rPr>
        <w:t xml:space="preserve"> ismertetett munkafolyamatokat szükséges használni.</w:t>
      </w:r>
    </w:p>
    <w:p w14:paraId="72408D16" w14:textId="77777777" w:rsidR="00132327" w:rsidRDefault="00132327" w:rsidP="00571AA1">
      <w:pPr>
        <w:tabs>
          <w:tab w:val="left" w:pos="709"/>
        </w:tabs>
        <w:rPr>
          <w:rFonts w:ascii="Times New Roman" w:hAnsi="Times New Roman" w:cs="Times New Roman"/>
        </w:rPr>
      </w:pPr>
    </w:p>
    <w:p w14:paraId="557CFF65" w14:textId="74B70F6A" w:rsidR="004D0F6C" w:rsidRPr="00967FCE" w:rsidRDefault="004D0F6C" w:rsidP="00967FCE">
      <w:pPr>
        <w:widowControl/>
        <w:ind w:firstLine="708"/>
        <w:rPr>
          <w:rFonts w:ascii="Times New Roman" w:hAnsi="Times New Roman" w:cs="Times New Roman"/>
        </w:rPr>
      </w:pPr>
      <w:r w:rsidRPr="00967FCE">
        <w:rPr>
          <w:rFonts w:ascii="Times New Roman" w:hAnsi="Times New Roman" w:cs="Times New Roman"/>
          <w:i/>
        </w:rPr>
        <w:t>E</w:t>
      </w:r>
      <w:r w:rsidR="00967FCE">
        <w:rPr>
          <w:rFonts w:ascii="Times New Roman" w:hAnsi="Times New Roman" w:cs="Times New Roman"/>
          <w:i/>
        </w:rPr>
        <w:t>2.3.</w:t>
      </w:r>
      <w:r w:rsidRPr="00967FCE">
        <w:rPr>
          <w:rFonts w:ascii="Times New Roman" w:hAnsi="Times New Roman" w:cs="Times New Roman"/>
          <w:i/>
        </w:rPr>
        <w:t>)</w:t>
      </w:r>
      <w:r w:rsidR="00967FCE">
        <w:rPr>
          <w:rFonts w:ascii="Times New Roman" w:hAnsi="Times New Roman" w:cs="Times New Roman"/>
        </w:rPr>
        <w:t xml:space="preserve"> </w:t>
      </w:r>
      <w:r w:rsidRPr="00967FCE">
        <w:rPr>
          <w:rFonts w:ascii="Times New Roman" w:hAnsi="Times New Roman" w:cs="Times New Roman"/>
          <w:color w:val="000000"/>
        </w:rPr>
        <w:t>Biztonsági</w:t>
      </w:r>
      <w:r w:rsidRPr="00967FCE">
        <w:rPr>
          <w:rFonts w:ascii="Times New Roman" w:hAnsi="Times New Roman" w:cs="Times New Roman"/>
        </w:rPr>
        <w:t xml:space="preserve"> és Egészségvédelmi Terv</w:t>
      </w:r>
    </w:p>
    <w:p w14:paraId="78C7E0A4" w14:textId="77777777" w:rsidR="004B17C4" w:rsidRPr="004D0F6C" w:rsidRDefault="004B17C4" w:rsidP="00571AA1">
      <w:pPr>
        <w:tabs>
          <w:tab w:val="left" w:pos="709"/>
        </w:tabs>
        <w:rPr>
          <w:rFonts w:ascii="Times New Roman" w:hAnsi="Times New Roman" w:cs="Times New Roman"/>
          <w:b/>
        </w:rPr>
      </w:pPr>
    </w:p>
    <w:p w14:paraId="57D931E0" w14:textId="77777777" w:rsidR="004D0F6C" w:rsidRDefault="004D0F6C" w:rsidP="00571AA1">
      <w:pPr>
        <w:widowControl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Ajánlattevő ajánlatának részeként készítsen az eljárást megindító felhívásban és a dokumentációban foglalt követelményeknek megfelelő és az ajánlatban szerepelő egyéb adatokkal összhangban álló Biztonsági és Egészségvédelmi Tervet (</w:t>
      </w:r>
      <w:r>
        <w:rPr>
          <w:rFonts w:ascii="Times New Roman" w:hAnsi="Times New Roman" w:cs="Times New Roman"/>
        </w:rPr>
        <w:t>a továbbiakban: BET).</w:t>
      </w:r>
    </w:p>
    <w:p w14:paraId="44BE5728" w14:textId="77777777" w:rsidR="004D0F6C" w:rsidRDefault="004D0F6C" w:rsidP="00571AA1">
      <w:pPr>
        <w:widowControl/>
        <w:rPr>
          <w:rFonts w:ascii="Times New Roman" w:hAnsi="Times New Roman" w:cs="Times New Roman"/>
        </w:rPr>
      </w:pPr>
    </w:p>
    <w:p w14:paraId="7D7A92D2" w14:textId="5AE8A632" w:rsidR="004D0F6C" w:rsidRDefault="004D0F6C" w:rsidP="00571AA1">
      <w:pPr>
        <w:widowControl/>
        <w:jc w:val="left"/>
        <w:rPr>
          <w:rFonts w:ascii="Times New Roman" w:hAnsi="Times New Roman" w:cs="Times New Roman"/>
          <w:color w:val="000000"/>
        </w:rPr>
      </w:pPr>
      <w:r w:rsidRPr="004D0F6C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 BET</w:t>
      </w:r>
      <w:r w:rsidRPr="004D0F6C">
        <w:rPr>
          <w:rFonts w:ascii="Times New Roman" w:hAnsi="Times New Roman" w:cs="Times New Roman"/>
          <w:color w:val="000000"/>
        </w:rPr>
        <w:t xml:space="preserve"> műszaki követelményei:</w:t>
      </w:r>
    </w:p>
    <w:p w14:paraId="60C806E9" w14:textId="77777777" w:rsidR="00967FCE" w:rsidRPr="004D0F6C" w:rsidRDefault="00967FCE" w:rsidP="00571AA1">
      <w:pPr>
        <w:widowControl/>
        <w:jc w:val="left"/>
        <w:rPr>
          <w:rFonts w:ascii="Times New Roman" w:hAnsi="Times New Roman" w:cs="Times New Roman"/>
          <w:color w:val="000000"/>
        </w:rPr>
      </w:pPr>
    </w:p>
    <w:p w14:paraId="5F670C73" w14:textId="77777777" w:rsidR="00967FCE" w:rsidRPr="00967FCE" w:rsidRDefault="00967FCE" w:rsidP="00967FCE">
      <w:pPr>
        <w:pStyle w:val="Listaszerbekezds"/>
        <w:widowControl/>
        <w:numPr>
          <w:ilvl w:val="1"/>
          <w:numId w:val="23"/>
        </w:numPr>
        <w:rPr>
          <w:rFonts w:ascii="Times New Roman" w:hAnsi="Times New Roman" w:cs="Times New Roman"/>
          <w:vanish/>
        </w:rPr>
      </w:pPr>
    </w:p>
    <w:p w14:paraId="44E46B67" w14:textId="092872B1" w:rsidR="004D0F6C" w:rsidRDefault="00774757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 </w:t>
      </w:r>
      <w:r w:rsidR="004D0F6C" w:rsidRPr="00967FCE">
        <w:rPr>
          <w:rFonts w:ascii="Times New Roman" w:hAnsi="Times New Roman" w:cs="Times New Roman"/>
          <w:color w:val="000000"/>
        </w:rPr>
        <w:t>BET formája, logikusan felépített, pontokba szedett, átlátható</w:t>
      </w:r>
      <w:r w:rsidR="004B17C4" w:rsidRPr="00967FCE">
        <w:rPr>
          <w:rFonts w:ascii="Times New Roman" w:hAnsi="Times New Roman" w:cs="Times New Roman"/>
          <w:color w:val="000000"/>
        </w:rPr>
        <w:t xml:space="preserve"> legyen.</w:t>
      </w:r>
    </w:p>
    <w:p w14:paraId="09F92257" w14:textId="339B513A" w:rsidR="004D0F6C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</w:rPr>
      </w:pPr>
      <w:r w:rsidRPr="00967FCE">
        <w:rPr>
          <w:rFonts w:ascii="Times New Roman" w:hAnsi="Times New Roman" w:cs="Times New Roman"/>
          <w:color w:val="000000"/>
        </w:rPr>
        <w:t>Mind</w:t>
      </w:r>
      <w:r w:rsidRPr="004D0F6C">
        <w:rPr>
          <w:rFonts w:ascii="Times New Roman" w:hAnsi="Times New Roman" w:cs="Times New Roman"/>
        </w:rPr>
        <w:t xml:space="preserve"> az </w:t>
      </w:r>
      <w:r w:rsidR="004B17C4">
        <w:rPr>
          <w:rFonts w:ascii="Times New Roman" w:hAnsi="Times New Roman" w:cs="Times New Roman"/>
        </w:rPr>
        <w:t>alábbi 5</w:t>
      </w:r>
      <w:r w:rsidRPr="004D0F6C">
        <w:rPr>
          <w:rFonts w:ascii="Times New Roman" w:hAnsi="Times New Roman" w:cs="Times New Roman"/>
        </w:rPr>
        <w:t xml:space="preserve"> pontban megadott fő részeket tartalmazza</w:t>
      </w:r>
      <w:r w:rsidR="004B17C4">
        <w:rPr>
          <w:rFonts w:ascii="Times New Roman" w:hAnsi="Times New Roman" w:cs="Times New Roman"/>
        </w:rPr>
        <w:t>:</w:t>
      </w:r>
    </w:p>
    <w:p w14:paraId="20956829" w14:textId="77777777" w:rsidR="004B17C4" w:rsidRPr="00871D21" w:rsidRDefault="004B17C4" w:rsidP="00967FCE">
      <w:pPr>
        <w:pStyle w:val="Listaszerbekezds"/>
        <w:widowControl/>
        <w:numPr>
          <w:ilvl w:val="0"/>
          <w:numId w:val="21"/>
        </w:numPr>
        <w:ind w:left="1418" w:hanging="284"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A tervezett munkálatokkal kapcsolatos általános információk.</w:t>
      </w:r>
    </w:p>
    <w:p w14:paraId="1EC9B98C" w14:textId="77777777" w:rsidR="004B17C4" w:rsidRDefault="004B17C4" w:rsidP="00967FCE">
      <w:pPr>
        <w:pStyle w:val="Listaszerbekezds"/>
        <w:widowControl/>
        <w:numPr>
          <w:ilvl w:val="0"/>
          <w:numId w:val="21"/>
        </w:numPr>
        <w:ind w:left="1418" w:hanging="284"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A tervezett munkálatokkal kapcsolatos e</w:t>
      </w:r>
      <w:r>
        <w:rPr>
          <w:rFonts w:ascii="Times New Roman" w:hAnsi="Times New Roman" w:cs="Times New Roman"/>
        </w:rPr>
        <w:t>gyedi információk és információ</w:t>
      </w:r>
      <w:r w:rsidRPr="00871D21">
        <w:rPr>
          <w:rFonts w:ascii="Times New Roman" w:hAnsi="Times New Roman" w:cs="Times New Roman"/>
        </w:rPr>
        <w:t>források.</w:t>
      </w:r>
    </w:p>
    <w:p w14:paraId="3BE002BB" w14:textId="77777777" w:rsidR="004B17C4" w:rsidRDefault="004B17C4" w:rsidP="00967FCE">
      <w:pPr>
        <w:pStyle w:val="Listaszerbekezds"/>
        <w:widowControl/>
        <w:numPr>
          <w:ilvl w:val="0"/>
          <w:numId w:val="21"/>
        </w:numPr>
        <w:ind w:left="1418" w:hanging="284"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A munkafolyamatok irányításának tervezett módjával kapcsolatos információk.</w:t>
      </w:r>
    </w:p>
    <w:p w14:paraId="1BD595BB" w14:textId="3CBCAE9A" w:rsidR="004B17C4" w:rsidRDefault="004B17C4" w:rsidP="00967FCE">
      <w:pPr>
        <w:pStyle w:val="Listaszerbekezds"/>
        <w:widowControl/>
        <w:numPr>
          <w:ilvl w:val="0"/>
          <w:numId w:val="21"/>
        </w:numPr>
        <w:ind w:left="1418" w:hanging="284"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A lehetséges kockázatok azonosítása, munkahelyi kockázatelemzés, munkafolyamatok, gépek kockázat elemzése, egyidejűsé</w:t>
      </w:r>
      <w:r w:rsidR="00967FCE">
        <w:rPr>
          <w:rFonts w:ascii="Times New Roman" w:hAnsi="Times New Roman" w:cs="Times New Roman"/>
        </w:rPr>
        <w:t>gek, egymás utániságok elemzése.</w:t>
      </w:r>
    </w:p>
    <w:p w14:paraId="6BDDD995" w14:textId="77777777" w:rsidR="004B17C4" w:rsidRDefault="004B17C4" w:rsidP="00967FCE">
      <w:pPr>
        <w:pStyle w:val="Listaszerbekezds"/>
        <w:widowControl/>
        <w:numPr>
          <w:ilvl w:val="0"/>
          <w:numId w:val="21"/>
        </w:numPr>
        <w:ind w:left="1418" w:hanging="284"/>
        <w:rPr>
          <w:rFonts w:ascii="Times New Roman" w:hAnsi="Times New Roman" w:cs="Times New Roman"/>
        </w:rPr>
      </w:pPr>
      <w:r w:rsidRPr="00871D21">
        <w:rPr>
          <w:rFonts w:ascii="Times New Roman" w:hAnsi="Times New Roman" w:cs="Times New Roman"/>
        </w:rPr>
        <w:t>Szükséges és javasolt megelőző intézkedések, rendelkezések.</w:t>
      </w:r>
    </w:p>
    <w:p w14:paraId="35A727DE" w14:textId="7857D559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Valamennyi ütemterv szerinti munkafolyamatra </w:t>
      </w:r>
      <w:r w:rsidR="00967FCE">
        <w:rPr>
          <w:rFonts w:ascii="Times New Roman" w:hAnsi="Times New Roman" w:cs="Times New Roman"/>
          <w:color w:val="000000"/>
        </w:rPr>
        <w:t xml:space="preserve">ki </w:t>
      </w:r>
      <w:proofErr w:type="gramStart"/>
      <w:r w:rsidR="00967FCE">
        <w:rPr>
          <w:rFonts w:ascii="Times New Roman" w:hAnsi="Times New Roman" w:cs="Times New Roman"/>
          <w:color w:val="000000"/>
        </w:rPr>
        <w:t>kell</w:t>
      </w:r>
      <w:proofErr w:type="gramEnd"/>
      <w:r w:rsidR="00967FCE">
        <w:rPr>
          <w:rFonts w:ascii="Times New Roman" w:hAnsi="Times New Roman" w:cs="Times New Roman"/>
          <w:color w:val="000000"/>
        </w:rPr>
        <w:t xml:space="preserve"> </w:t>
      </w:r>
      <w:r w:rsidRPr="00967FCE">
        <w:rPr>
          <w:rFonts w:ascii="Times New Roman" w:hAnsi="Times New Roman" w:cs="Times New Roman"/>
          <w:color w:val="000000"/>
        </w:rPr>
        <w:t>terjed</w:t>
      </w:r>
      <w:r w:rsidR="00967FCE">
        <w:rPr>
          <w:rFonts w:ascii="Times New Roman" w:hAnsi="Times New Roman" w:cs="Times New Roman"/>
          <w:color w:val="000000"/>
        </w:rPr>
        <w:t>jen.</w:t>
      </w:r>
    </w:p>
    <w:p w14:paraId="68B13554" w14:textId="6FC4AAD1" w:rsidR="004D0F6C" w:rsidRPr="00967FCE" w:rsidRDefault="00774757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Az </w:t>
      </w:r>
      <w:r w:rsidR="004D0F6C" w:rsidRPr="00967FCE">
        <w:rPr>
          <w:rFonts w:ascii="Times New Roman" w:hAnsi="Times New Roman" w:cs="Times New Roman"/>
          <w:color w:val="000000"/>
        </w:rPr>
        <w:t>Alvállalkozók az általuk végzett munkafolyamatoknál beazonosíthatók</w:t>
      </w:r>
      <w:r w:rsidR="004B17C4" w:rsidRPr="00967FCE">
        <w:rPr>
          <w:rFonts w:ascii="Times New Roman" w:hAnsi="Times New Roman" w:cs="Times New Roman"/>
          <w:color w:val="000000"/>
        </w:rPr>
        <w:t xml:space="preserve"> legyenek.</w:t>
      </w:r>
    </w:p>
    <w:p w14:paraId="7157D4DE" w14:textId="5AE28988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Valamennyi lehetséges kockázatot </w:t>
      </w:r>
      <w:r w:rsidR="004B17C4" w:rsidRPr="00967FCE">
        <w:rPr>
          <w:rFonts w:ascii="Times New Roman" w:hAnsi="Times New Roman" w:cs="Times New Roman"/>
          <w:color w:val="000000"/>
        </w:rPr>
        <w:t>be kell azonosítani</w:t>
      </w:r>
      <w:r w:rsidRPr="00967FCE">
        <w:rPr>
          <w:rFonts w:ascii="Times New Roman" w:hAnsi="Times New Roman" w:cs="Times New Roman"/>
          <w:color w:val="000000"/>
        </w:rPr>
        <w:t xml:space="preserve"> (a fizikai, munkaeszközök, munkakörnyezet, mechanikai, villamos, ergonómiai, kémiai, biológiai, veszélyes anyagok, fiziológiai és pszichés, vasúti speciális veszélyekre vonatkozóan a </w:t>
      </w:r>
      <w:r w:rsidRPr="00967FCE">
        <w:rPr>
          <w:rFonts w:ascii="Times New Roman" w:hAnsi="Times New Roman" w:cs="Times New Roman"/>
          <w:color w:val="000000"/>
        </w:rPr>
        <w:lastRenderedPageBreak/>
        <w:t>veszélyek jellemzés</w:t>
      </w:r>
      <w:r w:rsidR="00774757">
        <w:rPr>
          <w:rFonts w:ascii="Times New Roman" w:hAnsi="Times New Roman" w:cs="Times New Roman"/>
          <w:color w:val="000000"/>
        </w:rPr>
        <w:t>ével</w:t>
      </w:r>
      <w:r w:rsidRPr="00967FCE">
        <w:rPr>
          <w:rFonts w:ascii="Times New Roman" w:hAnsi="Times New Roman" w:cs="Times New Roman"/>
          <w:color w:val="000000"/>
        </w:rPr>
        <w:t xml:space="preserve">, </w:t>
      </w:r>
      <w:r w:rsidR="00774757">
        <w:rPr>
          <w:rFonts w:ascii="Times New Roman" w:hAnsi="Times New Roman" w:cs="Times New Roman"/>
          <w:color w:val="000000"/>
        </w:rPr>
        <w:t xml:space="preserve">a </w:t>
      </w:r>
      <w:r w:rsidRPr="00967FCE">
        <w:rPr>
          <w:rFonts w:ascii="Times New Roman" w:hAnsi="Times New Roman" w:cs="Times New Roman"/>
          <w:color w:val="000000"/>
        </w:rPr>
        <w:t>kockázatok értékelés</w:t>
      </w:r>
      <w:r w:rsidR="00774757">
        <w:rPr>
          <w:rFonts w:ascii="Times New Roman" w:hAnsi="Times New Roman" w:cs="Times New Roman"/>
          <w:color w:val="000000"/>
        </w:rPr>
        <w:t>ével</w:t>
      </w:r>
      <w:r w:rsidRPr="00967FCE">
        <w:rPr>
          <w:rFonts w:ascii="Times New Roman" w:hAnsi="Times New Roman" w:cs="Times New Roman"/>
          <w:color w:val="000000"/>
        </w:rPr>
        <w:t xml:space="preserve">, </w:t>
      </w:r>
      <w:r w:rsidR="004B17C4" w:rsidRPr="00967FCE">
        <w:rPr>
          <w:rFonts w:ascii="Times New Roman" w:hAnsi="Times New Roman" w:cs="Times New Roman"/>
          <w:color w:val="000000"/>
        </w:rPr>
        <w:t>hátsérülések kockázatértékelés</w:t>
      </w:r>
      <w:r w:rsidR="00774757">
        <w:rPr>
          <w:rFonts w:ascii="Times New Roman" w:hAnsi="Times New Roman" w:cs="Times New Roman"/>
          <w:color w:val="000000"/>
        </w:rPr>
        <w:t>ével</w:t>
      </w:r>
      <w:r w:rsidRPr="00967FCE">
        <w:rPr>
          <w:rFonts w:ascii="Times New Roman" w:hAnsi="Times New Roman" w:cs="Times New Roman"/>
          <w:color w:val="000000"/>
        </w:rPr>
        <w:t>)</w:t>
      </w:r>
      <w:r w:rsidR="004B17C4" w:rsidRPr="00967FCE">
        <w:rPr>
          <w:rFonts w:ascii="Times New Roman" w:hAnsi="Times New Roman" w:cs="Times New Roman"/>
          <w:color w:val="000000"/>
        </w:rPr>
        <w:t>.</w:t>
      </w:r>
    </w:p>
    <w:p w14:paraId="518E446E" w14:textId="6D7A0044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Valamennyi ütemterv szerinti munkafolyamatra </w:t>
      </w:r>
      <w:r w:rsidR="004B17C4" w:rsidRPr="00967FCE">
        <w:rPr>
          <w:rFonts w:ascii="Times New Roman" w:hAnsi="Times New Roman" w:cs="Times New Roman"/>
          <w:color w:val="000000"/>
        </w:rPr>
        <w:t>készüljön</w:t>
      </w:r>
      <w:r w:rsidRPr="00967FCE">
        <w:rPr>
          <w:rFonts w:ascii="Times New Roman" w:hAnsi="Times New Roman" w:cs="Times New Roman"/>
          <w:color w:val="000000"/>
        </w:rPr>
        <w:t xml:space="preserve"> kockázatelemzés</w:t>
      </w:r>
      <w:r w:rsidR="004B17C4" w:rsidRPr="00967FCE">
        <w:rPr>
          <w:rFonts w:ascii="Times New Roman" w:hAnsi="Times New Roman" w:cs="Times New Roman"/>
          <w:color w:val="000000"/>
        </w:rPr>
        <w:t>.</w:t>
      </w:r>
    </w:p>
    <w:p w14:paraId="59E40C7F" w14:textId="7546715B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>Valamennyi a kivitelezés során alkalmazásra megjelölt gépre készül</w:t>
      </w:r>
      <w:r w:rsidR="004B17C4" w:rsidRPr="00967FCE">
        <w:rPr>
          <w:rFonts w:ascii="Times New Roman" w:hAnsi="Times New Roman" w:cs="Times New Roman"/>
          <w:color w:val="000000"/>
        </w:rPr>
        <w:t>jön</w:t>
      </w:r>
      <w:r w:rsidRPr="00967FCE">
        <w:rPr>
          <w:rFonts w:ascii="Times New Roman" w:hAnsi="Times New Roman" w:cs="Times New Roman"/>
          <w:color w:val="000000"/>
        </w:rPr>
        <w:t xml:space="preserve"> kockázatelemzés </w:t>
      </w:r>
      <w:proofErr w:type="gramStart"/>
      <w:r w:rsidRPr="00967FCE">
        <w:rPr>
          <w:rFonts w:ascii="Times New Roman" w:hAnsi="Times New Roman" w:cs="Times New Roman"/>
          <w:color w:val="000000"/>
        </w:rPr>
        <w:t>MSZ  EN</w:t>
      </w:r>
      <w:proofErr w:type="gramEnd"/>
      <w:r w:rsidRPr="00967FCE">
        <w:rPr>
          <w:rFonts w:ascii="Times New Roman" w:hAnsi="Times New Roman" w:cs="Times New Roman"/>
          <w:color w:val="000000"/>
        </w:rPr>
        <w:t xml:space="preserve"> ISO 12100 módszertana szerint</w:t>
      </w:r>
      <w:r w:rsidR="004B17C4" w:rsidRPr="00967FCE">
        <w:rPr>
          <w:rFonts w:ascii="Times New Roman" w:hAnsi="Times New Roman" w:cs="Times New Roman"/>
          <w:color w:val="000000"/>
        </w:rPr>
        <w:t>.</w:t>
      </w:r>
    </w:p>
    <w:p w14:paraId="1CC04A7E" w14:textId="52BF251A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Valamennyi a kivitelezés során érintett munkakörre és a hatókörben tartózkodókra is </w:t>
      </w:r>
      <w:r w:rsidR="004B17C4" w:rsidRPr="00967FCE">
        <w:rPr>
          <w:rFonts w:ascii="Times New Roman" w:hAnsi="Times New Roman" w:cs="Times New Roman"/>
          <w:color w:val="000000"/>
        </w:rPr>
        <w:t>készüljön</w:t>
      </w:r>
      <w:r w:rsidRPr="00967FCE">
        <w:rPr>
          <w:rFonts w:ascii="Times New Roman" w:hAnsi="Times New Roman" w:cs="Times New Roman"/>
          <w:color w:val="000000"/>
        </w:rPr>
        <w:t xml:space="preserve"> kockázatelemzés</w:t>
      </w:r>
      <w:r w:rsidR="004B17C4" w:rsidRPr="00967FCE">
        <w:rPr>
          <w:rFonts w:ascii="Times New Roman" w:hAnsi="Times New Roman" w:cs="Times New Roman"/>
          <w:color w:val="000000"/>
        </w:rPr>
        <w:t>.</w:t>
      </w:r>
    </w:p>
    <w:p w14:paraId="17F67BE6" w14:textId="61A58738" w:rsidR="004D0F6C" w:rsidRPr="00967FCE" w:rsidRDefault="004B17C4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Kockázatértékelésben </w:t>
      </w:r>
      <w:r w:rsidR="004D0F6C" w:rsidRPr="00967FCE">
        <w:rPr>
          <w:rFonts w:ascii="Times New Roman" w:hAnsi="Times New Roman" w:cs="Times New Roman"/>
          <w:color w:val="000000"/>
        </w:rPr>
        <w:t>határoz</w:t>
      </w:r>
      <w:r w:rsidRPr="00967FCE">
        <w:rPr>
          <w:rFonts w:ascii="Times New Roman" w:hAnsi="Times New Roman" w:cs="Times New Roman"/>
          <w:color w:val="000000"/>
        </w:rPr>
        <w:t>z</w:t>
      </w:r>
      <w:r w:rsidR="004D0F6C" w:rsidRPr="00967FCE">
        <w:rPr>
          <w:rFonts w:ascii="Times New Roman" w:hAnsi="Times New Roman" w:cs="Times New Roman"/>
          <w:color w:val="000000"/>
        </w:rPr>
        <w:t>ák</w:t>
      </w:r>
      <w:r w:rsidRPr="00967FCE">
        <w:rPr>
          <w:rFonts w:ascii="Times New Roman" w:hAnsi="Times New Roman" w:cs="Times New Roman"/>
          <w:color w:val="000000"/>
        </w:rPr>
        <w:t xml:space="preserve"> meg</w:t>
      </w:r>
      <w:r w:rsidR="004D0F6C" w:rsidRPr="00967FCE">
        <w:rPr>
          <w:rFonts w:ascii="Times New Roman" w:hAnsi="Times New Roman" w:cs="Times New Roman"/>
          <w:color w:val="000000"/>
        </w:rPr>
        <w:t xml:space="preserve"> a szükséges egyéni védőeszközöket a kivitelezésben érintett munkakörökre és az adott helyszínre vonatkozóan</w:t>
      </w:r>
      <w:r w:rsidRPr="00967FCE">
        <w:rPr>
          <w:rFonts w:ascii="Times New Roman" w:hAnsi="Times New Roman" w:cs="Times New Roman"/>
          <w:color w:val="000000"/>
        </w:rPr>
        <w:t>.</w:t>
      </w:r>
    </w:p>
    <w:p w14:paraId="65FBDBE7" w14:textId="50502A1C" w:rsidR="004D0F6C" w:rsidRPr="00967FCE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  <w:color w:val="000000"/>
        </w:rPr>
      </w:pPr>
      <w:r w:rsidRPr="00967FCE">
        <w:rPr>
          <w:rFonts w:ascii="Times New Roman" w:hAnsi="Times New Roman" w:cs="Times New Roman"/>
          <w:color w:val="000000"/>
        </w:rPr>
        <w:t xml:space="preserve">Munkabiztonsági intézkedéseket </w:t>
      </w:r>
      <w:r w:rsidR="004B17C4" w:rsidRPr="00967FCE">
        <w:rPr>
          <w:rFonts w:ascii="Times New Roman" w:hAnsi="Times New Roman" w:cs="Times New Roman"/>
          <w:color w:val="000000"/>
        </w:rPr>
        <w:t xml:space="preserve">kell </w:t>
      </w:r>
      <w:r w:rsidRPr="00967FCE">
        <w:rPr>
          <w:rFonts w:ascii="Times New Roman" w:hAnsi="Times New Roman" w:cs="Times New Roman"/>
          <w:color w:val="000000"/>
        </w:rPr>
        <w:t>meghatároz</w:t>
      </w:r>
      <w:r w:rsidR="004B17C4" w:rsidRPr="00967FCE">
        <w:rPr>
          <w:rFonts w:ascii="Times New Roman" w:hAnsi="Times New Roman" w:cs="Times New Roman"/>
          <w:color w:val="000000"/>
        </w:rPr>
        <w:t>ni.</w:t>
      </w:r>
    </w:p>
    <w:p w14:paraId="375EB99B" w14:textId="4CBD7041" w:rsidR="004D0F6C" w:rsidRPr="00030360" w:rsidRDefault="004D0F6C" w:rsidP="00967FCE">
      <w:pPr>
        <w:pStyle w:val="Listaszerbekezds"/>
        <w:widowControl/>
        <w:numPr>
          <w:ilvl w:val="2"/>
          <w:numId w:val="30"/>
        </w:numPr>
        <w:ind w:left="1134" w:hanging="850"/>
        <w:rPr>
          <w:rFonts w:ascii="Times New Roman" w:hAnsi="Times New Roman" w:cs="Times New Roman"/>
        </w:rPr>
      </w:pPr>
      <w:r w:rsidRPr="00967FCE">
        <w:rPr>
          <w:rFonts w:ascii="Times New Roman" w:hAnsi="Times New Roman" w:cs="Times New Roman"/>
          <w:color w:val="000000"/>
        </w:rPr>
        <w:t>Az elemzések</w:t>
      </w:r>
      <w:r w:rsidRPr="004D0F6C">
        <w:rPr>
          <w:rFonts w:ascii="Times New Roman" w:hAnsi="Times New Roman" w:cs="Times New Roman"/>
        </w:rPr>
        <w:t xml:space="preserve"> az adott helyszínre és munkafolyamatokra vonatkoz</w:t>
      </w:r>
      <w:r w:rsidR="004B17C4">
        <w:rPr>
          <w:rFonts w:ascii="Times New Roman" w:hAnsi="Times New Roman" w:cs="Times New Roman"/>
        </w:rPr>
        <w:t>za</w:t>
      </w:r>
      <w:r w:rsidRPr="004D0F6C">
        <w:rPr>
          <w:rFonts w:ascii="Times New Roman" w:hAnsi="Times New Roman" w:cs="Times New Roman"/>
        </w:rPr>
        <w:t>nak</w:t>
      </w:r>
      <w:r w:rsidR="004B17C4">
        <w:rPr>
          <w:rFonts w:ascii="Times New Roman" w:hAnsi="Times New Roman" w:cs="Times New Roman"/>
        </w:rPr>
        <w:t>.</w:t>
      </w:r>
    </w:p>
    <w:p w14:paraId="190A58BF" w14:textId="77777777" w:rsidR="006D1963" w:rsidRDefault="006D1963" w:rsidP="00571AA1">
      <w:pPr>
        <w:widowControl/>
        <w:jc w:val="left"/>
        <w:rPr>
          <w:rFonts w:ascii="Times New Roman" w:hAnsi="Times New Roman" w:cs="Times New Roman"/>
          <w:b/>
        </w:rPr>
      </w:pPr>
    </w:p>
    <w:p w14:paraId="034EA9FC" w14:textId="77777777" w:rsidR="005576BD" w:rsidRDefault="005576BD" w:rsidP="005576BD">
      <w:pPr>
        <w:widowControl/>
        <w:jc w:val="left"/>
        <w:rPr>
          <w:rFonts w:ascii="Times New Roman" w:hAnsi="Times New Roman" w:cs="Times New Roman"/>
        </w:rPr>
      </w:pPr>
    </w:p>
    <w:p w14:paraId="39041852" w14:textId="27BC712E" w:rsidR="003E3A41" w:rsidRPr="005576BD" w:rsidRDefault="003E3A41" w:rsidP="005576BD">
      <w:pPr>
        <w:widowControl/>
        <w:jc w:val="left"/>
        <w:rPr>
          <w:rFonts w:ascii="Times New Roman" w:hAnsi="Times New Roman" w:cs="Times New Roman"/>
          <w:b/>
        </w:rPr>
      </w:pPr>
      <w:r w:rsidRPr="005576BD">
        <w:rPr>
          <w:rFonts w:ascii="Times New Roman" w:hAnsi="Times New Roman" w:cs="Times New Roman"/>
          <w:b/>
        </w:rPr>
        <w:t>Mellékletjegyzék:</w:t>
      </w:r>
    </w:p>
    <w:p w14:paraId="6D25C18D" w14:textId="77777777" w:rsidR="003E3A41" w:rsidRDefault="003E3A41" w:rsidP="00D0088E">
      <w:pPr>
        <w:rPr>
          <w:rFonts w:ascii="Times New Roman" w:hAnsi="Times New Roman" w:cs="Times New Roman"/>
        </w:rPr>
      </w:pPr>
    </w:p>
    <w:p w14:paraId="5C7F2E2A" w14:textId="77777777" w:rsidR="00DC5C44" w:rsidRDefault="00DC5C44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sz. melléklet:</w:t>
      </w:r>
      <w:r>
        <w:rPr>
          <w:rFonts w:ascii="Times New Roman" w:hAnsi="Times New Roman" w:cs="Times New Roman"/>
        </w:rPr>
        <w:tab/>
        <w:t>M</w:t>
      </w:r>
      <w:r w:rsidRPr="008B75F9">
        <w:rPr>
          <w:rFonts w:ascii="Times New Roman" w:hAnsi="Times New Roman" w:cs="Times New Roman"/>
        </w:rPr>
        <w:t xml:space="preserve">űszaki </w:t>
      </w:r>
      <w:r>
        <w:rPr>
          <w:rFonts w:ascii="Times New Roman" w:hAnsi="Times New Roman" w:cs="Times New Roman"/>
        </w:rPr>
        <w:t>beavatkozási és monitoring terv</w:t>
      </w:r>
    </w:p>
    <w:p w14:paraId="161AE97C" w14:textId="77777777" w:rsidR="00DC5C44" w:rsidRDefault="00DC5C44" w:rsidP="00DC5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sz. melléklet:</w:t>
      </w:r>
      <w:r>
        <w:rPr>
          <w:rFonts w:ascii="Times New Roman" w:hAnsi="Times New Roman" w:cs="Times New Roman"/>
        </w:rPr>
        <w:tab/>
        <w:t>V</w:t>
      </w:r>
      <w:r w:rsidRPr="008B75F9">
        <w:rPr>
          <w:rFonts w:ascii="Times New Roman" w:hAnsi="Times New Roman" w:cs="Times New Roman"/>
        </w:rPr>
        <w:t xml:space="preserve">ízjogi </w:t>
      </w:r>
      <w:r>
        <w:rPr>
          <w:rFonts w:ascii="Times New Roman" w:hAnsi="Times New Roman" w:cs="Times New Roman"/>
        </w:rPr>
        <w:t xml:space="preserve">létesítési </w:t>
      </w:r>
      <w:r w:rsidRPr="008B75F9">
        <w:rPr>
          <w:rFonts w:ascii="Times New Roman" w:hAnsi="Times New Roman" w:cs="Times New Roman"/>
        </w:rPr>
        <w:t>engedélye</w:t>
      </w:r>
      <w:r>
        <w:rPr>
          <w:rFonts w:ascii="Times New Roman" w:hAnsi="Times New Roman" w:cs="Times New Roman"/>
        </w:rPr>
        <w:t>zési tervdokumentáció</w:t>
      </w:r>
    </w:p>
    <w:p w14:paraId="217C06ED" w14:textId="77777777" w:rsidR="00DC5C44" w:rsidRDefault="00DC5C44" w:rsidP="00DC5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sz. melléklet:</w:t>
      </w:r>
      <w:r>
        <w:rPr>
          <w:rFonts w:ascii="Times New Roman" w:hAnsi="Times New Roman" w:cs="Times New Roman"/>
        </w:rPr>
        <w:tab/>
        <w:t>Tényfeltárási záródokumentáció</w:t>
      </w:r>
    </w:p>
    <w:p w14:paraId="2E227383" w14:textId="77777777" w:rsidR="00DC5C44" w:rsidRDefault="00DC5C44" w:rsidP="00DC5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sz. melléklet:</w:t>
      </w:r>
      <w:r>
        <w:rPr>
          <w:rFonts w:ascii="Times New Roman" w:hAnsi="Times New Roman" w:cs="Times New Roman"/>
        </w:rPr>
        <w:tab/>
        <w:t>Határozatok, engedélyek</w:t>
      </w:r>
    </w:p>
    <w:p w14:paraId="7AB63204" w14:textId="77777777" w:rsidR="00DC5C44" w:rsidRDefault="00DC5C44" w:rsidP="00DC5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sz. melléklet:</w:t>
      </w:r>
      <w:r>
        <w:rPr>
          <w:rFonts w:ascii="Times New Roman" w:hAnsi="Times New Roman" w:cs="Times New Roman"/>
        </w:rPr>
        <w:tab/>
        <w:t>Az előrehaladási jelentések tartalmi követelményei</w:t>
      </w:r>
    </w:p>
    <w:p w14:paraId="3AA9C3F5" w14:textId="39DB19BC" w:rsidR="00DC5C44" w:rsidRDefault="00F251E3" w:rsidP="00DB5783">
      <w:pPr>
        <w:shd w:val="clear" w:color="auto" w:fill="FFFFFF" w:themeFill="background1"/>
        <w:rPr>
          <w:rFonts w:ascii="Times New Roman" w:hAnsi="Times New Roman" w:cs="Times New Roman"/>
        </w:rPr>
      </w:pPr>
      <w:r w:rsidRPr="00DB5783">
        <w:rPr>
          <w:rFonts w:ascii="Times New Roman" w:hAnsi="Times New Roman" w:cs="Times New Roman"/>
        </w:rPr>
        <w:t>6</w:t>
      </w:r>
      <w:r w:rsidR="00DC5C44" w:rsidRPr="00DB5783">
        <w:rPr>
          <w:rFonts w:ascii="Times New Roman" w:hAnsi="Times New Roman" w:cs="Times New Roman"/>
        </w:rPr>
        <w:t>. sz. melléklet:</w:t>
      </w:r>
      <w:r w:rsidRPr="00DB5783">
        <w:rPr>
          <w:rFonts w:ascii="Times New Roman" w:hAnsi="Times New Roman" w:cs="Times New Roman"/>
        </w:rPr>
        <w:tab/>
        <w:t>Műszaki, üzemelési előírások a MÁV Zrt. részéről</w:t>
      </w:r>
    </w:p>
    <w:p w14:paraId="25771DAF" w14:textId="4D3B7E57" w:rsidR="00A90425" w:rsidRDefault="00A90425" w:rsidP="004D77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sz. melléklet: </w:t>
      </w:r>
      <w:r>
        <w:rPr>
          <w:rFonts w:ascii="Times New Roman" w:hAnsi="Times New Roman" w:cs="Times New Roman"/>
        </w:rPr>
        <w:tab/>
      </w:r>
      <w:r w:rsidR="00A701C1">
        <w:rPr>
          <w:rFonts w:ascii="Times New Roman" w:hAnsi="Times New Roman" w:cs="Times New Roman"/>
        </w:rPr>
        <w:t>Kitöltendő t</w:t>
      </w:r>
      <w:r>
        <w:rPr>
          <w:rFonts w:ascii="Times New Roman" w:hAnsi="Times New Roman" w:cs="Times New Roman"/>
        </w:rPr>
        <w:t>ételes költségvetési táblázat</w:t>
      </w:r>
    </w:p>
    <w:p w14:paraId="2B311AB8" w14:textId="650DE88A" w:rsidR="00585DEE" w:rsidRDefault="005576BD" w:rsidP="00DB5783">
      <w:pPr>
        <w:shd w:val="clear" w:color="auto" w:fill="FFFFFF" w:themeFill="backgroun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sz. melléklet: </w:t>
      </w:r>
      <w:r>
        <w:rPr>
          <w:rFonts w:ascii="Times New Roman" w:hAnsi="Times New Roman" w:cs="Times New Roman"/>
        </w:rPr>
        <w:tab/>
        <w:t>Digitális</w:t>
      </w:r>
      <w:r w:rsidR="00585D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(alap</w:t>
      </w:r>
      <w:proofErr w:type="gramStart"/>
      <w:r>
        <w:rPr>
          <w:rFonts w:ascii="Times New Roman" w:hAnsi="Times New Roman" w:cs="Times New Roman"/>
        </w:rPr>
        <w:t>)</w:t>
      </w:r>
      <w:r w:rsidR="00585DEE">
        <w:rPr>
          <w:rFonts w:ascii="Times New Roman" w:hAnsi="Times New Roman" w:cs="Times New Roman"/>
        </w:rPr>
        <w:t>helyszínrajz</w:t>
      </w:r>
      <w:proofErr w:type="gramEnd"/>
      <w:r>
        <w:rPr>
          <w:rFonts w:ascii="Times New Roman" w:hAnsi="Times New Roman" w:cs="Times New Roman"/>
        </w:rPr>
        <w:t xml:space="preserve"> a térképkészítésekhez</w:t>
      </w:r>
    </w:p>
    <w:p w14:paraId="035222EF" w14:textId="6DF6D61F" w:rsidR="003B7EED" w:rsidRDefault="00F55F7C" w:rsidP="00DB5783">
      <w:pPr>
        <w:shd w:val="clear" w:color="auto" w:fill="FFFFFF" w:themeFill="background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bookmarkStart w:id="0" w:name="_GoBack"/>
      <w:bookmarkEnd w:id="0"/>
      <w:r w:rsidR="003B7EED">
        <w:rPr>
          <w:rFonts w:ascii="Times New Roman" w:hAnsi="Times New Roman" w:cs="Times New Roman"/>
        </w:rPr>
        <w:t>. sz. melléklet:</w:t>
      </w:r>
      <w:r w:rsidR="003B7EED">
        <w:rPr>
          <w:rFonts w:ascii="Times New Roman" w:hAnsi="Times New Roman" w:cs="Times New Roman"/>
        </w:rPr>
        <w:tab/>
        <w:t>Iránymutatás</w:t>
      </w:r>
    </w:p>
    <w:p w14:paraId="1DCF5543" w14:textId="77777777" w:rsidR="003E3A41" w:rsidRPr="0054233F" w:rsidRDefault="00DC5C44" w:rsidP="00D008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3E3A41" w:rsidRPr="0054233F" w:rsidSect="00D0088E"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D327A6" w15:done="0"/>
  <w15:commentEx w15:paraId="4FC26EA9" w15:done="0"/>
  <w15:commentEx w15:paraId="3FCBB934" w15:done="0"/>
  <w15:commentEx w15:paraId="1D6E5184" w15:done="0"/>
  <w15:commentEx w15:paraId="3B48F895" w15:done="0"/>
  <w15:commentEx w15:paraId="09A6E8CC" w15:done="0"/>
  <w15:commentEx w15:paraId="396E835B" w15:done="0"/>
  <w15:commentEx w15:paraId="221B387F" w15:done="0"/>
  <w15:commentEx w15:paraId="7B8C6471" w15:done="0"/>
  <w15:commentEx w15:paraId="47E10C2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18849" w14:textId="77777777" w:rsidR="00485980" w:rsidRDefault="00485980" w:rsidP="00231A90">
      <w:r>
        <w:separator/>
      </w:r>
    </w:p>
  </w:endnote>
  <w:endnote w:type="continuationSeparator" w:id="0">
    <w:p w14:paraId="20402DB4" w14:textId="77777777" w:rsidR="00485980" w:rsidRDefault="00485980" w:rsidP="00231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E218" w14:textId="38C56285" w:rsidR="007E6B98" w:rsidRDefault="007E6B98" w:rsidP="00D0088E">
    <w:pPr>
      <w:pStyle w:val="llb"/>
      <w:jc w:val="right"/>
      <w:rPr>
        <w:rFonts w:ascii="Times New Roman" w:hAnsi="Times New Roman" w:cs="Times New Roman"/>
        <w:sz w:val="20"/>
        <w:szCs w:val="20"/>
      </w:rPr>
    </w:pPr>
    <w:r w:rsidRPr="00D0088E">
      <w:rPr>
        <w:rFonts w:ascii="Times New Roman" w:hAnsi="Times New Roman" w:cs="Times New Roman"/>
        <w:sz w:val="20"/>
        <w:szCs w:val="20"/>
      </w:rPr>
      <w:fldChar w:fldCharType="begin"/>
    </w:r>
    <w:r w:rsidRPr="00D0088E">
      <w:rPr>
        <w:rFonts w:ascii="Times New Roman" w:hAnsi="Times New Roman" w:cs="Times New Roman"/>
        <w:sz w:val="20"/>
        <w:szCs w:val="20"/>
      </w:rPr>
      <w:instrText>PAGE  \* Arabic  \* MERGEFORMAT</w:instrText>
    </w:r>
    <w:r w:rsidRPr="00D0088E">
      <w:rPr>
        <w:rFonts w:ascii="Times New Roman" w:hAnsi="Times New Roman" w:cs="Times New Roman"/>
        <w:sz w:val="20"/>
        <w:szCs w:val="20"/>
      </w:rPr>
      <w:fldChar w:fldCharType="separate"/>
    </w:r>
    <w:r w:rsidR="00F55F7C">
      <w:rPr>
        <w:rFonts w:ascii="Times New Roman" w:hAnsi="Times New Roman" w:cs="Times New Roman"/>
        <w:noProof/>
        <w:sz w:val="20"/>
        <w:szCs w:val="20"/>
      </w:rPr>
      <w:t>6</w:t>
    </w:r>
    <w:r w:rsidRPr="00D0088E">
      <w:rPr>
        <w:rFonts w:ascii="Times New Roman" w:hAnsi="Times New Roman" w:cs="Times New Roman"/>
        <w:sz w:val="20"/>
        <w:szCs w:val="20"/>
      </w:rPr>
      <w:fldChar w:fldCharType="end"/>
    </w:r>
    <w:r w:rsidRPr="00D0088E">
      <w:rPr>
        <w:rFonts w:ascii="Times New Roman" w:hAnsi="Times New Roman" w:cs="Times New Roman"/>
        <w:sz w:val="20"/>
        <w:szCs w:val="20"/>
      </w:rPr>
      <w:t xml:space="preserve"> / </w:t>
    </w:r>
    <w:r w:rsidRPr="00D0088E">
      <w:rPr>
        <w:rFonts w:ascii="Times New Roman" w:hAnsi="Times New Roman" w:cs="Times New Roman"/>
        <w:sz w:val="20"/>
        <w:szCs w:val="20"/>
      </w:rPr>
      <w:fldChar w:fldCharType="begin"/>
    </w:r>
    <w:r w:rsidRPr="00D0088E">
      <w:rPr>
        <w:rFonts w:ascii="Times New Roman" w:hAnsi="Times New Roman" w:cs="Times New Roman"/>
        <w:sz w:val="20"/>
        <w:szCs w:val="20"/>
      </w:rPr>
      <w:instrText>NUMPAGES  \* Arabic  \* MERGEFORMAT</w:instrText>
    </w:r>
    <w:r w:rsidRPr="00D0088E">
      <w:rPr>
        <w:rFonts w:ascii="Times New Roman" w:hAnsi="Times New Roman" w:cs="Times New Roman"/>
        <w:sz w:val="20"/>
        <w:szCs w:val="20"/>
      </w:rPr>
      <w:fldChar w:fldCharType="separate"/>
    </w:r>
    <w:r w:rsidR="00F55F7C">
      <w:rPr>
        <w:rFonts w:ascii="Times New Roman" w:hAnsi="Times New Roman" w:cs="Times New Roman"/>
        <w:noProof/>
        <w:sz w:val="20"/>
        <w:szCs w:val="20"/>
      </w:rPr>
      <w:t>6</w:t>
    </w:r>
    <w:r w:rsidRPr="00D0088E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125C1" w14:textId="77777777" w:rsidR="00485980" w:rsidRDefault="00485980" w:rsidP="00231A90">
      <w:r>
        <w:separator/>
      </w:r>
    </w:p>
  </w:footnote>
  <w:footnote w:type="continuationSeparator" w:id="0">
    <w:p w14:paraId="1C4CC432" w14:textId="77777777" w:rsidR="00485980" w:rsidRDefault="00485980" w:rsidP="00231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0B9C"/>
    <w:multiLevelType w:val="hybridMultilevel"/>
    <w:tmpl w:val="6030949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A7A36"/>
    <w:multiLevelType w:val="hybridMultilevel"/>
    <w:tmpl w:val="86EEBD56"/>
    <w:lvl w:ilvl="0" w:tplc="217A9D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91809"/>
    <w:multiLevelType w:val="hybridMultilevel"/>
    <w:tmpl w:val="802EE472"/>
    <w:lvl w:ilvl="0" w:tplc="040E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0EFB"/>
    <w:multiLevelType w:val="hybridMultilevel"/>
    <w:tmpl w:val="DD7A48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76743"/>
    <w:multiLevelType w:val="multilevel"/>
    <w:tmpl w:val="9258AE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9E660E"/>
    <w:multiLevelType w:val="hybridMultilevel"/>
    <w:tmpl w:val="276CB0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4078F"/>
    <w:multiLevelType w:val="hybridMultilevel"/>
    <w:tmpl w:val="276CB0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68C"/>
    <w:multiLevelType w:val="multilevel"/>
    <w:tmpl w:val="F72AA25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1A31F43"/>
    <w:multiLevelType w:val="hybridMultilevel"/>
    <w:tmpl w:val="F84AE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E2E4F"/>
    <w:multiLevelType w:val="hybridMultilevel"/>
    <w:tmpl w:val="1F5463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F3D54"/>
    <w:multiLevelType w:val="hybridMultilevel"/>
    <w:tmpl w:val="6540C6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F6D50"/>
    <w:multiLevelType w:val="hybridMultilevel"/>
    <w:tmpl w:val="5F744080"/>
    <w:lvl w:ilvl="0" w:tplc="4DA06BE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35F0D36"/>
    <w:multiLevelType w:val="hybridMultilevel"/>
    <w:tmpl w:val="B1E2DAD8"/>
    <w:lvl w:ilvl="0" w:tplc="50D8D1C8">
      <w:start w:val="1"/>
      <w:numFmt w:val="bullet"/>
      <w:lvlText w:val=""/>
      <w:lvlJc w:val="left"/>
      <w:pPr>
        <w:ind w:left="107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BA0B41"/>
    <w:multiLevelType w:val="hybridMultilevel"/>
    <w:tmpl w:val="CC8CD4FA"/>
    <w:lvl w:ilvl="0" w:tplc="336E5DC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8CA681F"/>
    <w:multiLevelType w:val="hybridMultilevel"/>
    <w:tmpl w:val="1780CC34"/>
    <w:lvl w:ilvl="0" w:tplc="767E6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25B2A"/>
    <w:multiLevelType w:val="hybridMultilevel"/>
    <w:tmpl w:val="1F546306"/>
    <w:lvl w:ilvl="0" w:tplc="040E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2C3569"/>
    <w:multiLevelType w:val="hybridMultilevel"/>
    <w:tmpl w:val="7CF64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833291"/>
    <w:multiLevelType w:val="hybridMultilevel"/>
    <w:tmpl w:val="3716AE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A24930"/>
    <w:multiLevelType w:val="hybridMultilevel"/>
    <w:tmpl w:val="D99A95E2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>
    <w:nsid w:val="482207BB"/>
    <w:multiLevelType w:val="hybridMultilevel"/>
    <w:tmpl w:val="7A9085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66506B"/>
    <w:multiLevelType w:val="multilevel"/>
    <w:tmpl w:val="113CAE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C7323C6"/>
    <w:multiLevelType w:val="multilevel"/>
    <w:tmpl w:val="F6D4C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6E13CAB"/>
    <w:multiLevelType w:val="hybridMultilevel"/>
    <w:tmpl w:val="6B203110"/>
    <w:lvl w:ilvl="0" w:tplc="208CE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087C7C"/>
    <w:multiLevelType w:val="hybridMultilevel"/>
    <w:tmpl w:val="9DB80CAA"/>
    <w:lvl w:ilvl="0" w:tplc="A8A43C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72B7D"/>
    <w:multiLevelType w:val="multilevel"/>
    <w:tmpl w:val="B6960BA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4F4C4F"/>
    <w:multiLevelType w:val="hybridMultilevel"/>
    <w:tmpl w:val="8054B404"/>
    <w:lvl w:ilvl="0" w:tplc="5844B38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F3469"/>
    <w:multiLevelType w:val="hybridMultilevel"/>
    <w:tmpl w:val="E216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86035"/>
    <w:multiLevelType w:val="hybridMultilevel"/>
    <w:tmpl w:val="F84AE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467E2"/>
    <w:multiLevelType w:val="hybridMultilevel"/>
    <w:tmpl w:val="F042BCB6"/>
    <w:lvl w:ilvl="0" w:tplc="C41A8F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B302970"/>
    <w:multiLevelType w:val="hybridMultilevel"/>
    <w:tmpl w:val="9E0CC1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17"/>
  </w:num>
  <w:num w:numId="5">
    <w:abstractNumId w:val="27"/>
  </w:num>
  <w:num w:numId="6">
    <w:abstractNumId w:val="13"/>
  </w:num>
  <w:num w:numId="7">
    <w:abstractNumId w:val="10"/>
  </w:num>
  <w:num w:numId="8">
    <w:abstractNumId w:val="23"/>
  </w:num>
  <w:num w:numId="9">
    <w:abstractNumId w:val="18"/>
  </w:num>
  <w:num w:numId="10">
    <w:abstractNumId w:val="28"/>
  </w:num>
  <w:num w:numId="11">
    <w:abstractNumId w:val="25"/>
  </w:num>
  <w:num w:numId="12">
    <w:abstractNumId w:val="26"/>
  </w:num>
  <w:num w:numId="13">
    <w:abstractNumId w:val="24"/>
  </w:num>
  <w:num w:numId="14">
    <w:abstractNumId w:val="6"/>
  </w:num>
  <w:num w:numId="15">
    <w:abstractNumId w:val="5"/>
  </w:num>
  <w:num w:numId="16">
    <w:abstractNumId w:val="29"/>
  </w:num>
  <w:num w:numId="17">
    <w:abstractNumId w:val="2"/>
  </w:num>
  <w:num w:numId="18">
    <w:abstractNumId w:val="0"/>
  </w:num>
  <w:num w:numId="19">
    <w:abstractNumId w:val="15"/>
  </w:num>
  <w:num w:numId="20">
    <w:abstractNumId w:val="9"/>
  </w:num>
  <w:num w:numId="21">
    <w:abstractNumId w:val="11"/>
  </w:num>
  <w:num w:numId="22">
    <w:abstractNumId w:val="21"/>
  </w:num>
  <w:num w:numId="23">
    <w:abstractNumId w:val="20"/>
  </w:num>
  <w:num w:numId="24">
    <w:abstractNumId w:val="16"/>
  </w:num>
  <w:num w:numId="25">
    <w:abstractNumId w:val="3"/>
  </w:num>
  <w:num w:numId="26">
    <w:abstractNumId w:val="19"/>
  </w:num>
  <w:num w:numId="27">
    <w:abstractNumId w:val="14"/>
  </w:num>
  <w:num w:numId="28">
    <w:abstractNumId w:val="22"/>
  </w:num>
  <w:num w:numId="29">
    <w:abstractNumId w:val="4"/>
  </w:num>
  <w:num w:numId="3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ng">
    <w15:presenceInfo w15:providerId="None" w15:userId="Kling"/>
  </w15:person>
  <w15:person w15:author="Kiskőrös Kecel hírek Hírlevél">
    <w15:presenceInfo w15:providerId="Windows Live" w15:userId="be3d1b35ab968c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F9"/>
    <w:rsid w:val="0000372A"/>
    <w:rsid w:val="0002608A"/>
    <w:rsid w:val="00030360"/>
    <w:rsid w:val="000319B5"/>
    <w:rsid w:val="00037348"/>
    <w:rsid w:val="0006014B"/>
    <w:rsid w:val="0006251D"/>
    <w:rsid w:val="00063F21"/>
    <w:rsid w:val="000718BE"/>
    <w:rsid w:val="0009507B"/>
    <w:rsid w:val="00095500"/>
    <w:rsid w:val="00096E3C"/>
    <w:rsid w:val="000D130A"/>
    <w:rsid w:val="000F7C23"/>
    <w:rsid w:val="00100A16"/>
    <w:rsid w:val="0010513C"/>
    <w:rsid w:val="00105BBA"/>
    <w:rsid w:val="0010709D"/>
    <w:rsid w:val="001208E7"/>
    <w:rsid w:val="00132327"/>
    <w:rsid w:val="00134086"/>
    <w:rsid w:val="00135483"/>
    <w:rsid w:val="0014597E"/>
    <w:rsid w:val="00162032"/>
    <w:rsid w:val="001630EF"/>
    <w:rsid w:val="00171289"/>
    <w:rsid w:val="00185391"/>
    <w:rsid w:val="00186C83"/>
    <w:rsid w:val="001B403B"/>
    <w:rsid w:val="001D6A77"/>
    <w:rsid w:val="001E0695"/>
    <w:rsid w:val="001E1931"/>
    <w:rsid w:val="001E3696"/>
    <w:rsid w:val="00203FEC"/>
    <w:rsid w:val="00213651"/>
    <w:rsid w:val="0021428E"/>
    <w:rsid w:val="00223BED"/>
    <w:rsid w:val="00231A90"/>
    <w:rsid w:val="00243764"/>
    <w:rsid w:val="00262653"/>
    <w:rsid w:val="002671FD"/>
    <w:rsid w:val="00292AA7"/>
    <w:rsid w:val="00294A6C"/>
    <w:rsid w:val="002A46A4"/>
    <w:rsid w:val="002B0C9B"/>
    <w:rsid w:val="002B7F46"/>
    <w:rsid w:val="002D7461"/>
    <w:rsid w:val="002E6876"/>
    <w:rsid w:val="002F19FD"/>
    <w:rsid w:val="003049A2"/>
    <w:rsid w:val="00331276"/>
    <w:rsid w:val="00334116"/>
    <w:rsid w:val="00334BFB"/>
    <w:rsid w:val="003535AE"/>
    <w:rsid w:val="00353704"/>
    <w:rsid w:val="00362043"/>
    <w:rsid w:val="00362E86"/>
    <w:rsid w:val="003631F6"/>
    <w:rsid w:val="00366B83"/>
    <w:rsid w:val="003B1BF4"/>
    <w:rsid w:val="003B57F2"/>
    <w:rsid w:val="003B7EED"/>
    <w:rsid w:val="003D1C1E"/>
    <w:rsid w:val="003E0B10"/>
    <w:rsid w:val="003E3A41"/>
    <w:rsid w:val="003E500A"/>
    <w:rsid w:val="003E6BBB"/>
    <w:rsid w:val="00407B4A"/>
    <w:rsid w:val="00421853"/>
    <w:rsid w:val="00422277"/>
    <w:rsid w:val="0042769F"/>
    <w:rsid w:val="004739FD"/>
    <w:rsid w:val="004753BA"/>
    <w:rsid w:val="00485980"/>
    <w:rsid w:val="004B17C4"/>
    <w:rsid w:val="004B689F"/>
    <w:rsid w:val="004D0F6C"/>
    <w:rsid w:val="004D7735"/>
    <w:rsid w:val="004E3DA7"/>
    <w:rsid w:val="004F6F3C"/>
    <w:rsid w:val="00501542"/>
    <w:rsid w:val="00516DDA"/>
    <w:rsid w:val="0054233F"/>
    <w:rsid w:val="00543725"/>
    <w:rsid w:val="00552BB1"/>
    <w:rsid w:val="005576BD"/>
    <w:rsid w:val="00567E19"/>
    <w:rsid w:val="00570F2A"/>
    <w:rsid w:val="00571AA1"/>
    <w:rsid w:val="00575288"/>
    <w:rsid w:val="00580387"/>
    <w:rsid w:val="00585DEE"/>
    <w:rsid w:val="0059524B"/>
    <w:rsid w:val="005A68FB"/>
    <w:rsid w:val="005D1298"/>
    <w:rsid w:val="005E1138"/>
    <w:rsid w:val="005E4285"/>
    <w:rsid w:val="0063249A"/>
    <w:rsid w:val="0064320B"/>
    <w:rsid w:val="00673A3C"/>
    <w:rsid w:val="00683B09"/>
    <w:rsid w:val="00692525"/>
    <w:rsid w:val="006B3D4B"/>
    <w:rsid w:val="006B5242"/>
    <w:rsid w:val="006D03F7"/>
    <w:rsid w:val="006D1963"/>
    <w:rsid w:val="006F00B1"/>
    <w:rsid w:val="006F1CF6"/>
    <w:rsid w:val="006F65A6"/>
    <w:rsid w:val="00701F8A"/>
    <w:rsid w:val="00713161"/>
    <w:rsid w:val="007275E1"/>
    <w:rsid w:val="007374E7"/>
    <w:rsid w:val="00750722"/>
    <w:rsid w:val="00751E1E"/>
    <w:rsid w:val="00752CD3"/>
    <w:rsid w:val="007543E1"/>
    <w:rsid w:val="0075708A"/>
    <w:rsid w:val="00767DC0"/>
    <w:rsid w:val="00774757"/>
    <w:rsid w:val="007779C0"/>
    <w:rsid w:val="00780F61"/>
    <w:rsid w:val="007E2585"/>
    <w:rsid w:val="007E6A0B"/>
    <w:rsid w:val="007E6B98"/>
    <w:rsid w:val="008019F9"/>
    <w:rsid w:val="008352FC"/>
    <w:rsid w:val="00844627"/>
    <w:rsid w:val="00854529"/>
    <w:rsid w:val="00861B06"/>
    <w:rsid w:val="00871D21"/>
    <w:rsid w:val="00882E4F"/>
    <w:rsid w:val="0088718C"/>
    <w:rsid w:val="0089313E"/>
    <w:rsid w:val="008A3EE2"/>
    <w:rsid w:val="008A773C"/>
    <w:rsid w:val="008B454E"/>
    <w:rsid w:val="008B55C3"/>
    <w:rsid w:val="008B5D01"/>
    <w:rsid w:val="008B75F9"/>
    <w:rsid w:val="008C60D9"/>
    <w:rsid w:val="008D711C"/>
    <w:rsid w:val="008E3442"/>
    <w:rsid w:val="008E70A1"/>
    <w:rsid w:val="008F42B0"/>
    <w:rsid w:val="00907B1B"/>
    <w:rsid w:val="00910FDC"/>
    <w:rsid w:val="00927926"/>
    <w:rsid w:val="00932260"/>
    <w:rsid w:val="009629D2"/>
    <w:rsid w:val="00967ECA"/>
    <w:rsid w:val="00967FCE"/>
    <w:rsid w:val="009736AC"/>
    <w:rsid w:val="009753BF"/>
    <w:rsid w:val="0097668F"/>
    <w:rsid w:val="009817BD"/>
    <w:rsid w:val="0099016B"/>
    <w:rsid w:val="009A57F1"/>
    <w:rsid w:val="009B4613"/>
    <w:rsid w:val="009E0949"/>
    <w:rsid w:val="009F09BA"/>
    <w:rsid w:val="00A05922"/>
    <w:rsid w:val="00A21BB2"/>
    <w:rsid w:val="00A25D05"/>
    <w:rsid w:val="00A441D3"/>
    <w:rsid w:val="00A701C1"/>
    <w:rsid w:val="00A816AE"/>
    <w:rsid w:val="00A90425"/>
    <w:rsid w:val="00AA527B"/>
    <w:rsid w:val="00AA5B1A"/>
    <w:rsid w:val="00AB3118"/>
    <w:rsid w:val="00AC0714"/>
    <w:rsid w:val="00AC3FC5"/>
    <w:rsid w:val="00AE0943"/>
    <w:rsid w:val="00AE55FB"/>
    <w:rsid w:val="00AF218F"/>
    <w:rsid w:val="00B1407F"/>
    <w:rsid w:val="00B35247"/>
    <w:rsid w:val="00B42531"/>
    <w:rsid w:val="00B50DC7"/>
    <w:rsid w:val="00BB0E38"/>
    <w:rsid w:val="00BF43DB"/>
    <w:rsid w:val="00C1212D"/>
    <w:rsid w:val="00C21AD6"/>
    <w:rsid w:val="00C276C2"/>
    <w:rsid w:val="00C61CE8"/>
    <w:rsid w:val="00C81E18"/>
    <w:rsid w:val="00C854E9"/>
    <w:rsid w:val="00C9169A"/>
    <w:rsid w:val="00C919EE"/>
    <w:rsid w:val="00C94254"/>
    <w:rsid w:val="00CB5DBD"/>
    <w:rsid w:val="00CD4747"/>
    <w:rsid w:val="00CF09B0"/>
    <w:rsid w:val="00D0088E"/>
    <w:rsid w:val="00D041D6"/>
    <w:rsid w:val="00D1523F"/>
    <w:rsid w:val="00D155F8"/>
    <w:rsid w:val="00D343D6"/>
    <w:rsid w:val="00D4059B"/>
    <w:rsid w:val="00D5145E"/>
    <w:rsid w:val="00D54CBE"/>
    <w:rsid w:val="00D6796E"/>
    <w:rsid w:val="00D67F0B"/>
    <w:rsid w:val="00DA47B8"/>
    <w:rsid w:val="00DB3AB6"/>
    <w:rsid w:val="00DB5783"/>
    <w:rsid w:val="00DC5C44"/>
    <w:rsid w:val="00DD66D0"/>
    <w:rsid w:val="00DE48BA"/>
    <w:rsid w:val="00DF484F"/>
    <w:rsid w:val="00E0420C"/>
    <w:rsid w:val="00E05928"/>
    <w:rsid w:val="00E2349F"/>
    <w:rsid w:val="00E268B6"/>
    <w:rsid w:val="00E33DE8"/>
    <w:rsid w:val="00E36D88"/>
    <w:rsid w:val="00E57DD0"/>
    <w:rsid w:val="00E63B6A"/>
    <w:rsid w:val="00E6465D"/>
    <w:rsid w:val="00E65526"/>
    <w:rsid w:val="00E6699C"/>
    <w:rsid w:val="00E72A51"/>
    <w:rsid w:val="00E87735"/>
    <w:rsid w:val="00E929E9"/>
    <w:rsid w:val="00EA586E"/>
    <w:rsid w:val="00EB35D8"/>
    <w:rsid w:val="00EB5F76"/>
    <w:rsid w:val="00EB7C5B"/>
    <w:rsid w:val="00EC1102"/>
    <w:rsid w:val="00EC35F0"/>
    <w:rsid w:val="00EC3A79"/>
    <w:rsid w:val="00EE3FD2"/>
    <w:rsid w:val="00F10D5E"/>
    <w:rsid w:val="00F179EB"/>
    <w:rsid w:val="00F2273D"/>
    <w:rsid w:val="00F22A25"/>
    <w:rsid w:val="00F251E3"/>
    <w:rsid w:val="00F2569E"/>
    <w:rsid w:val="00F553D0"/>
    <w:rsid w:val="00F55F7C"/>
    <w:rsid w:val="00F81E6B"/>
    <w:rsid w:val="00FA2D50"/>
    <w:rsid w:val="00FA3CF2"/>
    <w:rsid w:val="00FA695C"/>
    <w:rsid w:val="00FA753A"/>
    <w:rsid w:val="00FB7E5F"/>
    <w:rsid w:val="00FC046D"/>
    <w:rsid w:val="00FC0C66"/>
    <w:rsid w:val="00FC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25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12D"/>
    <w:pPr>
      <w:widowControl w:val="0"/>
      <w:jc w:val="both"/>
    </w:pPr>
    <w:rPr>
      <w:rFonts w:ascii="Arial" w:hAnsi="Arial" w:cs="Arial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1212D"/>
    <w:pPr>
      <w:keepNext/>
      <w:widowControl/>
      <w:tabs>
        <w:tab w:val="left" w:pos="284"/>
      </w:tabs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C1212D"/>
    <w:pPr>
      <w:keepNext/>
      <w:widowControl/>
      <w:tabs>
        <w:tab w:val="left" w:pos="284"/>
      </w:tabs>
      <w:jc w:val="left"/>
      <w:outlineLvl w:val="1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link w:val="Stlus1Char"/>
    <w:qFormat/>
    <w:rsid w:val="00C1212D"/>
    <w:pPr>
      <w:autoSpaceDE w:val="0"/>
      <w:autoSpaceDN w:val="0"/>
      <w:adjustRightInd w:val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Stlus1Char">
    <w:name w:val="Stílus1 Char"/>
    <w:link w:val="Stlus1"/>
    <w:rsid w:val="00C1212D"/>
    <w:rPr>
      <w:rFonts w:cs="Arial"/>
      <w:b/>
      <w:sz w:val="28"/>
      <w:szCs w:val="28"/>
    </w:rPr>
  </w:style>
  <w:style w:type="character" w:customStyle="1" w:styleId="Cmsor1Char">
    <w:name w:val="Címsor 1 Char"/>
    <w:basedOn w:val="Bekezdsalapbettpusa"/>
    <w:link w:val="Cmsor1"/>
    <w:rsid w:val="00C1212D"/>
    <w:rPr>
      <w:rFonts w:ascii="Arial" w:hAnsi="Arial" w:cs="Arial"/>
      <w:b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C1212D"/>
    <w:rPr>
      <w:rFonts w:ascii="Arial" w:hAnsi="Arial" w:cs="Arial"/>
      <w:b/>
      <w:sz w:val="24"/>
      <w:szCs w:val="24"/>
      <w:u w:val="single"/>
      <w:lang w:eastAsia="hu-HU"/>
    </w:rPr>
  </w:style>
  <w:style w:type="paragraph" w:styleId="TJ1">
    <w:name w:val="toc 1"/>
    <w:basedOn w:val="Norml"/>
    <w:next w:val="Norml"/>
    <w:autoRedefine/>
    <w:uiPriority w:val="39"/>
    <w:qFormat/>
    <w:rsid w:val="00C1212D"/>
    <w:rPr>
      <w:rFonts w:ascii="Times New Roman" w:hAnsi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C1212D"/>
    <w:pPr>
      <w:widowControl/>
      <w:spacing w:after="100" w:line="276" w:lineRule="auto"/>
      <w:ind w:left="220"/>
      <w:jc w:val="left"/>
    </w:pPr>
    <w:rPr>
      <w:rFonts w:ascii="Calibri" w:hAnsi="Calibri" w:cs="Times New Roman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C1212D"/>
    <w:pPr>
      <w:widowControl/>
      <w:spacing w:after="100" w:line="276" w:lineRule="auto"/>
      <w:ind w:left="440"/>
      <w:jc w:val="left"/>
    </w:pPr>
    <w:rPr>
      <w:rFonts w:ascii="Calibri" w:hAnsi="Calibri" w:cs="Times New Roman"/>
      <w:sz w:val="22"/>
      <w:szCs w:val="22"/>
    </w:rPr>
  </w:style>
  <w:style w:type="paragraph" w:styleId="Cm">
    <w:name w:val="Title"/>
    <w:basedOn w:val="Norml"/>
    <w:link w:val="CmChar"/>
    <w:qFormat/>
    <w:rsid w:val="00C1212D"/>
    <w:pPr>
      <w:widowControl/>
      <w:tabs>
        <w:tab w:val="left" w:pos="284"/>
      </w:tabs>
      <w:jc w:val="center"/>
    </w:pPr>
    <w:rPr>
      <w:b/>
      <w:caps/>
      <w:sz w:val="20"/>
    </w:rPr>
  </w:style>
  <w:style w:type="character" w:customStyle="1" w:styleId="CmChar">
    <w:name w:val="Cím Char"/>
    <w:basedOn w:val="Bekezdsalapbettpusa"/>
    <w:link w:val="Cm"/>
    <w:rsid w:val="00C1212D"/>
    <w:rPr>
      <w:rFonts w:ascii="Arial" w:hAnsi="Arial" w:cs="Arial"/>
      <w:b/>
      <w:caps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2D"/>
    <w:pPr>
      <w:keepLines/>
      <w:tabs>
        <w:tab w:val="clear" w:pos="284"/>
      </w:tabs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Listaszerbekezds">
    <w:name w:val="List Paragraph"/>
    <w:basedOn w:val="Norml"/>
    <w:link w:val="ListaszerbekezdsChar"/>
    <w:uiPriority w:val="34"/>
    <w:qFormat/>
    <w:rsid w:val="005E42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06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0695"/>
    <w:rPr>
      <w:rFonts w:ascii="Tahoma" w:hAnsi="Tahoma" w:cs="Tahoma"/>
      <w:sz w:val="16"/>
      <w:szCs w:val="16"/>
      <w:lang w:eastAsia="hu-HU"/>
    </w:rPr>
  </w:style>
  <w:style w:type="paragraph" w:customStyle="1" w:styleId="Default">
    <w:name w:val="Default"/>
    <w:rsid w:val="001E0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F553D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553D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553D0"/>
    <w:rPr>
      <w:rFonts w:ascii="Arial" w:hAnsi="Arial" w:cs="Arial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0"/>
    <w:rPr>
      <w:rFonts w:ascii="Arial" w:hAnsi="Arial" w:cs="Arial"/>
      <w:b/>
      <w:bCs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31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31A90"/>
    <w:rPr>
      <w:rFonts w:ascii="Arial" w:hAnsi="Arial" w:cs="Arial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31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1A90"/>
    <w:rPr>
      <w:rFonts w:ascii="Arial" w:hAnsi="Arial" w:cs="Arial"/>
      <w:sz w:val="24"/>
      <w:szCs w:val="24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A441D3"/>
    <w:rPr>
      <w:rFonts w:ascii="Arial" w:hAnsi="Arial" w:cs="Arial"/>
      <w:sz w:val="24"/>
      <w:szCs w:val="24"/>
      <w:lang w:eastAsia="hu-HU"/>
    </w:rPr>
  </w:style>
  <w:style w:type="table" w:styleId="Rcsostblzat">
    <w:name w:val="Table Grid"/>
    <w:basedOn w:val="Normltblzat"/>
    <w:uiPriority w:val="59"/>
    <w:unhideWhenUsed/>
    <w:rsid w:val="0036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12D"/>
    <w:pPr>
      <w:widowControl w:val="0"/>
      <w:jc w:val="both"/>
    </w:pPr>
    <w:rPr>
      <w:rFonts w:ascii="Arial" w:hAnsi="Arial" w:cs="Arial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1212D"/>
    <w:pPr>
      <w:keepNext/>
      <w:widowControl/>
      <w:tabs>
        <w:tab w:val="left" w:pos="284"/>
      </w:tabs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C1212D"/>
    <w:pPr>
      <w:keepNext/>
      <w:widowControl/>
      <w:tabs>
        <w:tab w:val="left" w:pos="284"/>
      </w:tabs>
      <w:jc w:val="left"/>
      <w:outlineLvl w:val="1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link w:val="Stlus1Char"/>
    <w:qFormat/>
    <w:rsid w:val="00C1212D"/>
    <w:pPr>
      <w:autoSpaceDE w:val="0"/>
      <w:autoSpaceDN w:val="0"/>
      <w:adjustRightInd w:val="0"/>
    </w:pPr>
    <w:rPr>
      <w:rFonts w:ascii="Times New Roman" w:hAnsi="Times New Roman"/>
      <w:b/>
      <w:sz w:val="28"/>
      <w:szCs w:val="28"/>
      <w:lang w:eastAsia="en-US"/>
    </w:rPr>
  </w:style>
  <w:style w:type="character" w:customStyle="1" w:styleId="Stlus1Char">
    <w:name w:val="Stílus1 Char"/>
    <w:link w:val="Stlus1"/>
    <w:rsid w:val="00C1212D"/>
    <w:rPr>
      <w:rFonts w:cs="Arial"/>
      <w:b/>
      <w:sz w:val="28"/>
      <w:szCs w:val="28"/>
    </w:rPr>
  </w:style>
  <w:style w:type="character" w:customStyle="1" w:styleId="Cmsor1Char">
    <w:name w:val="Címsor 1 Char"/>
    <w:basedOn w:val="Bekezdsalapbettpusa"/>
    <w:link w:val="Cmsor1"/>
    <w:rsid w:val="00C1212D"/>
    <w:rPr>
      <w:rFonts w:ascii="Arial" w:hAnsi="Arial" w:cs="Arial"/>
      <w:b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C1212D"/>
    <w:rPr>
      <w:rFonts w:ascii="Arial" w:hAnsi="Arial" w:cs="Arial"/>
      <w:b/>
      <w:sz w:val="24"/>
      <w:szCs w:val="24"/>
      <w:u w:val="single"/>
      <w:lang w:eastAsia="hu-HU"/>
    </w:rPr>
  </w:style>
  <w:style w:type="paragraph" w:styleId="TJ1">
    <w:name w:val="toc 1"/>
    <w:basedOn w:val="Norml"/>
    <w:next w:val="Norml"/>
    <w:autoRedefine/>
    <w:uiPriority w:val="39"/>
    <w:qFormat/>
    <w:rsid w:val="00C1212D"/>
    <w:rPr>
      <w:rFonts w:ascii="Times New Roman" w:hAnsi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C1212D"/>
    <w:pPr>
      <w:widowControl/>
      <w:spacing w:after="100" w:line="276" w:lineRule="auto"/>
      <w:ind w:left="220"/>
      <w:jc w:val="left"/>
    </w:pPr>
    <w:rPr>
      <w:rFonts w:ascii="Calibri" w:hAnsi="Calibri" w:cs="Times New Roman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C1212D"/>
    <w:pPr>
      <w:widowControl/>
      <w:spacing w:after="100" w:line="276" w:lineRule="auto"/>
      <w:ind w:left="440"/>
      <w:jc w:val="left"/>
    </w:pPr>
    <w:rPr>
      <w:rFonts w:ascii="Calibri" w:hAnsi="Calibri" w:cs="Times New Roman"/>
      <w:sz w:val="22"/>
      <w:szCs w:val="22"/>
    </w:rPr>
  </w:style>
  <w:style w:type="paragraph" w:styleId="Cm">
    <w:name w:val="Title"/>
    <w:basedOn w:val="Norml"/>
    <w:link w:val="CmChar"/>
    <w:qFormat/>
    <w:rsid w:val="00C1212D"/>
    <w:pPr>
      <w:widowControl/>
      <w:tabs>
        <w:tab w:val="left" w:pos="284"/>
      </w:tabs>
      <w:jc w:val="center"/>
    </w:pPr>
    <w:rPr>
      <w:b/>
      <w:caps/>
      <w:sz w:val="20"/>
    </w:rPr>
  </w:style>
  <w:style w:type="character" w:customStyle="1" w:styleId="CmChar">
    <w:name w:val="Cím Char"/>
    <w:basedOn w:val="Bekezdsalapbettpusa"/>
    <w:link w:val="Cm"/>
    <w:rsid w:val="00C1212D"/>
    <w:rPr>
      <w:rFonts w:ascii="Arial" w:hAnsi="Arial" w:cs="Arial"/>
      <w:b/>
      <w:caps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2D"/>
    <w:pPr>
      <w:keepLines/>
      <w:tabs>
        <w:tab w:val="clear" w:pos="284"/>
      </w:tabs>
      <w:spacing w:before="480" w:line="276" w:lineRule="auto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Listaszerbekezds">
    <w:name w:val="List Paragraph"/>
    <w:basedOn w:val="Norml"/>
    <w:link w:val="ListaszerbekezdsChar"/>
    <w:uiPriority w:val="34"/>
    <w:qFormat/>
    <w:rsid w:val="005E42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06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0695"/>
    <w:rPr>
      <w:rFonts w:ascii="Tahoma" w:hAnsi="Tahoma" w:cs="Tahoma"/>
      <w:sz w:val="16"/>
      <w:szCs w:val="16"/>
      <w:lang w:eastAsia="hu-HU"/>
    </w:rPr>
  </w:style>
  <w:style w:type="paragraph" w:customStyle="1" w:styleId="Default">
    <w:name w:val="Default"/>
    <w:rsid w:val="001E0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F553D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553D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553D0"/>
    <w:rPr>
      <w:rFonts w:ascii="Arial" w:hAnsi="Arial" w:cs="Arial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0"/>
    <w:rPr>
      <w:rFonts w:ascii="Arial" w:hAnsi="Arial" w:cs="Arial"/>
      <w:b/>
      <w:bCs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31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31A90"/>
    <w:rPr>
      <w:rFonts w:ascii="Arial" w:hAnsi="Arial" w:cs="Arial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31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1A90"/>
    <w:rPr>
      <w:rFonts w:ascii="Arial" w:hAnsi="Arial" w:cs="Arial"/>
      <w:sz w:val="24"/>
      <w:szCs w:val="24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A441D3"/>
    <w:rPr>
      <w:rFonts w:ascii="Arial" w:hAnsi="Arial" w:cs="Arial"/>
      <w:sz w:val="24"/>
      <w:szCs w:val="24"/>
      <w:lang w:eastAsia="hu-HU"/>
    </w:rPr>
  </w:style>
  <w:style w:type="table" w:styleId="Rcsostblzat">
    <w:name w:val="Table Grid"/>
    <w:basedOn w:val="Normltblzat"/>
    <w:uiPriority w:val="59"/>
    <w:unhideWhenUsed/>
    <w:rsid w:val="0036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305BD-5F3B-4BDB-8D8E-9A9BECB6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2036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16056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Kubinyi Zoltán</dc:creator>
  <cp:lastModifiedBy>Jankovics Ivett dr.</cp:lastModifiedBy>
  <cp:revision>3</cp:revision>
  <cp:lastPrinted>2017-05-05T07:52:00Z</cp:lastPrinted>
  <dcterms:created xsi:type="dcterms:W3CDTF">2018-02-27T15:40:00Z</dcterms:created>
  <dcterms:modified xsi:type="dcterms:W3CDTF">2018-02-27T15:44:00Z</dcterms:modified>
</cp:coreProperties>
</file>