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A3" w:rsidRPr="00621DBD" w:rsidRDefault="004475A3" w:rsidP="004475A3">
      <w:pPr>
        <w:pStyle w:val="Listaszerbekezds"/>
        <w:spacing w:before="120" w:after="120"/>
        <w:ind w:left="425"/>
        <w:jc w:val="center"/>
        <w:rPr>
          <w:b/>
          <w:sz w:val="28"/>
          <w:szCs w:val="28"/>
        </w:rPr>
      </w:pPr>
      <w:r w:rsidRPr="00621DBD">
        <w:rPr>
          <w:b/>
          <w:sz w:val="28"/>
          <w:szCs w:val="28"/>
        </w:rPr>
        <w:t>Műszaki Leírás</w:t>
      </w:r>
    </w:p>
    <w:p w:rsidR="004475A3" w:rsidRPr="00621DBD" w:rsidRDefault="004475A3" w:rsidP="004475A3">
      <w:pPr>
        <w:autoSpaceDE/>
        <w:spacing w:after="200" w:line="276" w:lineRule="auto"/>
        <w:rPr>
          <w:rFonts w:eastAsia="Calibri"/>
          <w:b/>
          <w:u w:val="single"/>
          <w:lang w:eastAsia="en-US"/>
        </w:rPr>
      </w:pPr>
      <w:r w:rsidRPr="00621DBD">
        <w:rPr>
          <w:rFonts w:eastAsia="Calibri"/>
          <w:b/>
          <w:u w:val="single"/>
          <w:lang w:eastAsia="en-US"/>
        </w:rPr>
        <w:t xml:space="preserve">1. rész: </w:t>
      </w:r>
      <w:proofErr w:type="spellStart"/>
      <w:r w:rsidRPr="00621DBD">
        <w:rPr>
          <w:rFonts w:eastAsia="Calibri"/>
          <w:b/>
          <w:u w:val="single"/>
          <w:lang w:eastAsia="en-US"/>
        </w:rPr>
        <w:t>Eaton</w:t>
      </w:r>
      <w:proofErr w:type="spellEnd"/>
      <w:r w:rsidRPr="00621DBD">
        <w:rPr>
          <w:rFonts w:eastAsia="Calibri"/>
          <w:b/>
          <w:u w:val="single"/>
          <w:lang w:eastAsia="en-US"/>
        </w:rPr>
        <w:t xml:space="preserve"> gyártmányú áramellátó berendezések, azok egységeinek, tartozékainak eseti javítása, ellenőrző mérése</w:t>
      </w:r>
    </w:p>
    <w:p w:rsidR="004475A3" w:rsidRPr="00621DBD" w:rsidRDefault="004475A3" w:rsidP="004475A3">
      <w:pPr>
        <w:autoSpaceDE/>
        <w:spacing w:after="200" w:line="276" w:lineRule="auto"/>
        <w:rPr>
          <w:rFonts w:eastAsia="Calibri"/>
          <w:lang w:eastAsia="en-US"/>
        </w:rPr>
      </w:pPr>
    </w:p>
    <w:p w:rsidR="004475A3" w:rsidRPr="00621DBD" w:rsidRDefault="004475A3" w:rsidP="004475A3">
      <w:pPr>
        <w:autoSpaceDE/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  <w:r w:rsidRPr="00621DBD">
        <w:rPr>
          <w:rFonts w:eastAsia="Calibri"/>
          <w:b/>
          <w:szCs w:val="22"/>
          <w:lang w:eastAsia="en-US"/>
        </w:rPr>
        <w:t xml:space="preserve">Pályavasúti Területi Igazgatóság Debrecen TEB Osztály Távközlési Főnökség alábbi típusú </w:t>
      </w:r>
      <w:proofErr w:type="spellStart"/>
      <w:r w:rsidRPr="00621DBD">
        <w:rPr>
          <w:rFonts w:eastAsia="Calibri"/>
          <w:b/>
          <w:szCs w:val="22"/>
          <w:lang w:eastAsia="en-US"/>
        </w:rPr>
        <w:t>Eaton</w:t>
      </w:r>
      <w:proofErr w:type="spellEnd"/>
      <w:r w:rsidRPr="00621DBD">
        <w:rPr>
          <w:rFonts w:eastAsia="Calibri"/>
          <w:b/>
          <w:szCs w:val="22"/>
          <w:lang w:eastAsia="en-US"/>
        </w:rPr>
        <w:t xml:space="preserve"> gyártmányú áramellátó berendezések, azok egységeinek, tartozékainak eseti javítása, ellenőrző mérése </w:t>
      </w:r>
    </w:p>
    <w:p w:rsidR="004475A3" w:rsidRPr="00621DBD" w:rsidRDefault="004475A3" w:rsidP="004475A3">
      <w:pPr>
        <w:autoSpaceDE/>
        <w:spacing w:after="200" w:line="276" w:lineRule="auto"/>
        <w:rPr>
          <w:rFonts w:eastAsia="Calibri"/>
          <w:szCs w:val="22"/>
          <w:lang w:eastAsia="en-US"/>
        </w:rPr>
      </w:pPr>
    </w:p>
    <w:tbl>
      <w:tblPr>
        <w:tblW w:w="6080" w:type="dxa"/>
        <w:jc w:val="center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3040"/>
      </w:tblGrid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bookmarkStart w:id="0" w:name="RANGE!A8:A22"/>
            <w:r w:rsidRPr="00621DBD">
              <w:rPr>
                <w:rFonts w:eastAsia="Calibri"/>
                <w:b/>
                <w:bCs/>
                <w:szCs w:val="22"/>
                <w:lang w:eastAsia="en-US"/>
              </w:rPr>
              <w:t>Berendezés típus</w:t>
            </w:r>
            <w:bookmarkEnd w:id="0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b/>
                <w:bCs/>
                <w:szCs w:val="22"/>
                <w:lang w:eastAsia="en-US"/>
              </w:rPr>
            </w:pPr>
            <w:r w:rsidRPr="00621DBD">
              <w:rPr>
                <w:rFonts w:eastAsia="Calibri"/>
                <w:b/>
                <w:bCs/>
                <w:szCs w:val="22"/>
                <w:lang w:eastAsia="en-US"/>
              </w:rPr>
              <w:t>Gyártó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PW9125 UPS-2000VA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PW9130 UPS-1000VA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PW9120 UPS-6000VA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PW9130 UPS-2000VA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PW9120 UPS-1500VA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PW9120 UPS-6000VA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PW9120 UPS-2000VA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MGE 800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MGE/EATON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MGE1100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MGE/EATON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PW9130i 1000 TX-LUPS-1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PW9120 UPS-2000VA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SMART UPS 1000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APC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SMART UPS 600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APC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PW9130i 2000 TX-L UPS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NET UPS SE 1000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POWERWARE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MERCURY 600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APC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 xml:space="preserve">APS6-321 </w:t>
            </w:r>
            <w:proofErr w:type="spellStart"/>
            <w:r w:rsidRPr="00621DBD">
              <w:rPr>
                <w:rFonts w:eastAsia="Calibri"/>
                <w:szCs w:val="22"/>
                <w:lang w:eastAsia="en-US"/>
              </w:rPr>
              <w:t>-keret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 xml:space="preserve">APR48-1800 </w:t>
            </w:r>
            <w:proofErr w:type="gramStart"/>
            <w:r w:rsidRPr="00621DBD">
              <w:rPr>
                <w:rFonts w:eastAsia="Calibri"/>
                <w:szCs w:val="22"/>
                <w:lang w:eastAsia="en-US"/>
              </w:rPr>
              <w:t xml:space="preserve">W  </w:t>
            </w:r>
            <w:proofErr w:type="spellStart"/>
            <w:r w:rsidRPr="00621DBD">
              <w:rPr>
                <w:rFonts w:eastAsia="Calibri"/>
                <w:szCs w:val="22"/>
                <w:lang w:eastAsia="en-US"/>
              </w:rPr>
              <w:t>-</w:t>
            </w:r>
            <w:proofErr w:type="gramEnd"/>
            <w:r w:rsidRPr="00621DBD">
              <w:rPr>
                <w:rFonts w:eastAsia="Calibri"/>
                <w:szCs w:val="22"/>
                <w:lang w:eastAsia="en-US"/>
              </w:rPr>
              <w:t>modul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proofErr w:type="spellStart"/>
            <w:r w:rsidRPr="00621DBD">
              <w:rPr>
                <w:rFonts w:eastAsia="Calibri"/>
                <w:szCs w:val="22"/>
                <w:lang w:eastAsia="en-US"/>
              </w:rPr>
              <w:lastRenderedPageBreak/>
              <w:t>Aplus</w:t>
            </w:r>
            <w:proofErr w:type="spellEnd"/>
            <w:r w:rsidRPr="00621DBD">
              <w:rPr>
                <w:rFonts w:eastAsia="Calibri"/>
                <w:szCs w:val="22"/>
                <w:lang w:eastAsia="en-US"/>
              </w:rPr>
              <w:t xml:space="preserve"> UPS </w:t>
            </w:r>
            <w:proofErr w:type="gramStart"/>
            <w:r w:rsidRPr="00621DBD">
              <w:rPr>
                <w:rFonts w:eastAsia="Calibri"/>
                <w:szCs w:val="22"/>
                <w:lang w:eastAsia="en-US"/>
              </w:rPr>
              <w:t>A</w:t>
            </w:r>
            <w:proofErr w:type="gramEnd"/>
            <w:r w:rsidRPr="00621DBD">
              <w:rPr>
                <w:rFonts w:eastAsia="Calibri"/>
                <w:szCs w:val="22"/>
                <w:lang w:eastAsia="en-US"/>
              </w:rPr>
              <w:t xml:space="preserve">+ </w:t>
            </w:r>
            <w:proofErr w:type="spellStart"/>
            <w:r w:rsidRPr="00621DBD">
              <w:rPr>
                <w:rFonts w:eastAsia="Calibri"/>
                <w:szCs w:val="22"/>
                <w:lang w:eastAsia="en-US"/>
              </w:rPr>
              <w:t>PlusIII-</w:t>
            </w:r>
            <w:proofErr w:type="spellEnd"/>
            <w:r w:rsidRPr="00621DBD">
              <w:rPr>
                <w:rFonts w:eastAsia="Calibri"/>
                <w:szCs w:val="22"/>
                <w:lang w:eastAsia="en-US"/>
              </w:rPr>
              <w:t xml:space="preserve"> 1KLR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MA-AH-3/</w:t>
            </w:r>
            <w:proofErr w:type="gramStart"/>
            <w:r w:rsidRPr="00621DBD">
              <w:rPr>
                <w:rFonts w:eastAsia="Calibri"/>
                <w:szCs w:val="22"/>
                <w:lang w:eastAsia="en-US"/>
              </w:rPr>
              <w:t>18-300  X-25</w:t>
            </w:r>
            <w:proofErr w:type="gramEnd"/>
            <w:r w:rsidRPr="00621DBD">
              <w:rPr>
                <w:rFonts w:eastAsia="Calibri"/>
                <w:szCs w:val="22"/>
                <w:lang w:eastAsia="en-US"/>
              </w:rPr>
              <w:t xml:space="preserve"> töltő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Műszer Automatika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MA-AH-6/</w:t>
            </w:r>
            <w:proofErr w:type="gramStart"/>
            <w:r w:rsidRPr="00621DBD">
              <w:rPr>
                <w:rFonts w:eastAsia="Calibri"/>
                <w:szCs w:val="22"/>
                <w:lang w:eastAsia="en-US"/>
              </w:rPr>
              <w:t>12-300  X-25</w:t>
            </w:r>
            <w:proofErr w:type="gramEnd"/>
            <w:r w:rsidRPr="00621DBD">
              <w:rPr>
                <w:rFonts w:eastAsia="Calibri"/>
                <w:szCs w:val="22"/>
                <w:lang w:eastAsia="en-US"/>
              </w:rPr>
              <w:t xml:space="preserve"> töltő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Műszer Automatika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 xml:space="preserve">NOVA 1100 AVR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MGE/EATON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PLUSIII-1KLR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proofErr w:type="spellStart"/>
            <w:r w:rsidRPr="00621DBD">
              <w:rPr>
                <w:rFonts w:eastAsia="Calibri"/>
                <w:szCs w:val="22"/>
                <w:lang w:eastAsia="en-US"/>
              </w:rPr>
              <w:t>Aplus</w:t>
            </w:r>
            <w:proofErr w:type="spellEnd"/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Eaton9130i1500T-XL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Eaton9130i2000T-XL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Eaton9130i3000T-XL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Eaton9130i5000T-XL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Eaton9130i6000T-XL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PW9130i1000R-XL2U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PW9130i1500R-XL2U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PW9130i2000R-XL2U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PW9130i3000R-XL2U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9130G1000T-EBM             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9130G1500T-EBM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9130G3000T-EBM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9130G6000T-EBM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9130G1000R-EBM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9130G1500R-EBM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  <w:tr w:rsidR="004475A3" w:rsidRPr="00621DBD" w:rsidTr="00B43776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9130G3000R-EBM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szCs w:val="22"/>
                <w:lang w:eastAsia="en-US"/>
              </w:rPr>
              <w:t>EATON</w:t>
            </w:r>
          </w:p>
        </w:tc>
      </w:tr>
    </w:tbl>
    <w:p w:rsidR="004475A3" w:rsidRPr="00621DBD" w:rsidRDefault="004475A3" w:rsidP="004475A3">
      <w:pPr>
        <w:autoSpaceDE/>
        <w:spacing w:after="200" w:line="276" w:lineRule="auto"/>
        <w:rPr>
          <w:rFonts w:eastAsia="Calibri"/>
          <w:szCs w:val="22"/>
          <w:lang w:eastAsia="en-US"/>
        </w:rPr>
      </w:pPr>
    </w:p>
    <w:p w:rsidR="004475A3" w:rsidRPr="00621DBD" w:rsidRDefault="004475A3" w:rsidP="004475A3">
      <w:pPr>
        <w:autoSpaceDE/>
        <w:spacing w:after="200" w:line="276" w:lineRule="auto"/>
        <w:rPr>
          <w:rFonts w:eastAsia="Calibri"/>
          <w:lang w:eastAsia="en-US"/>
        </w:rPr>
      </w:pPr>
      <w:r w:rsidRPr="00621DBD">
        <w:rPr>
          <w:rFonts w:eastAsia="Calibri"/>
          <w:lang w:eastAsia="en-US"/>
        </w:rPr>
        <w:t xml:space="preserve">A Pályavasúti Területi Igazgatóság Pécs, Távközlési-, Erősáramú és Biztosítóberendezési Osztály, Távközlési főnökség szakterületein működő </w:t>
      </w:r>
      <w:r w:rsidRPr="00621DBD">
        <w:rPr>
          <w:rFonts w:eastAsia="Calibri"/>
          <w:i/>
          <w:lang w:eastAsia="en-US"/>
        </w:rPr>
        <w:t>„</w:t>
      </w:r>
      <w:proofErr w:type="spellStart"/>
      <w:r w:rsidRPr="00621DBD">
        <w:rPr>
          <w:rFonts w:eastAsia="Calibri"/>
          <w:i/>
          <w:lang w:eastAsia="en-US"/>
        </w:rPr>
        <w:t>Eaton</w:t>
      </w:r>
      <w:proofErr w:type="spellEnd"/>
      <w:r w:rsidRPr="00621DBD">
        <w:rPr>
          <w:rFonts w:eastAsia="Calibri"/>
          <w:i/>
          <w:lang w:eastAsia="en-US"/>
        </w:rPr>
        <w:t xml:space="preserve"> gyártmányú áramellátó berendezések, azok egységeinek, tartozékainak eseti javítása, ellenőrző mérése”</w:t>
      </w:r>
      <w:r w:rsidRPr="00621DBD">
        <w:rPr>
          <w:rFonts w:eastAsia="Calibri"/>
          <w:lang w:eastAsia="en-US"/>
        </w:rPr>
        <w:t xml:space="preserve"> berendezések eseti javítása az alábbi állomásokon:</w:t>
      </w:r>
    </w:p>
    <w:tbl>
      <w:tblPr>
        <w:tblW w:w="6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920"/>
      </w:tblGrid>
      <w:tr w:rsidR="004475A3" w:rsidRPr="00621DBD" w:rsidTr="00B43776">
        <w:trPr>
          <w:trHeight w:val="52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5A3" w:rsidRPr="00621DBD" w:rsidRDefault="004475A3" w:rsidP="00B43776">
            <w:pPr>
              <w:autoSpaceDE/>
              <w:jc w:val="center"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Állomás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5A3" w:rsidRPr="00621DBD" w:rsidRDefault="004475A3" w:rsidP="00B43776">
            <w:pPr>
              <w:autoSpaceDE/>
              <w:jc w:val="center"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Eszköz megnevezése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lastRenderedPageBreak/>
              <w:t>Abaliget</w:t>
            </w:r>
          </w:p>
        </w:tc>
        <w:tc>
          <w:tcPr>
            <w:tcW w:w="392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Abaliget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Aba-Sárkeresztúr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700VA-T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Ádánd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700VA-T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Áta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5130 RT 3000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Babócsa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Balatonaliga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Balatonaliga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Balatonaliga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Balatonboglár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Balatonboglár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Balatonboglár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Balatonfenyves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Balatonfenyves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Balatonfenyves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Balatonföldvár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Balatonlelle felső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Balatonlelle felső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Balatonlelle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9120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Balatonmáriafürdő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Balatonmáriafürdő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Balatonmáriafürdő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Balatonmáriafürdő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9120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Balatonszárszó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Balatonszárszó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Balatonszárszó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Balatonszemes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Balatonszemes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lastRenderedPageBreak/>
              <w:t>Balatonszemes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Balatonszemes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Balatonszentgyörgy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Balatonszentgyörgy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Balatonszentgyörgy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Balatonszentgyörgy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5130 RT 3000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Barcs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2000R-XL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Bátaszék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5130 RT 3000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Bátaszék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9120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Baté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Baté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Belecska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9130 700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Beleg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Beremendi Cementmű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Berzence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Bicsérd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Bicsérd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Bükkösd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Bükkösd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Cece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Csoma-Szabadi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Csoma-Szabadi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Csurgó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Darány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9120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Decs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Dombóvár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9120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Dombóvár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Dombóvár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lastRenderedPageBreak/>
              <w:t>Dombóvár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5130 RT 3000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Döbrököz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Felsőrajk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Gelse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Godisa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5130 RT 3000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Godisa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Godisa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9130 700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Gyékényes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Gyékényes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9120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Gyékényes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Gyékényes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9120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Jákó-Nagybajom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Kaposfüred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Kaposmérő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Keszőhidegkút-Gyönk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Keszőhidegkút-Gyönk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Kiscséripuszta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Kiscséripuszta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Kiscséripuszta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Kiskorpád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Középrigóc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Kurd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Kurd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Lengyeltóti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Mágocs-Alsómocsolád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Magyarbóly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9120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Marcali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700VA-T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Máza-Szászvár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lastRenderedPageBreak/>
              <w:t>Mecsekalja-Cserkút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Mecsekalja-Cserkút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Mernye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700VA-T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Mohács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Murakeresztúr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9120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Murakeresztúr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5130 RT 3000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Nagydorog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Nagykanizsa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9120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Nagykanizsa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2000R-XL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Nagylók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Nagylók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Nagyrécse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Nagyrécse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Nagyrécse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Őrtilos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700VA-T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Pécs-Külváros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5130 RT 3000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Pécs-Pécsbánya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5130 RT 3000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Pécs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Pécs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9120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Pincehely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Pincehely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Pörbőly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Rétszilas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5130 RT 3000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Sárbogárd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Sárbogárd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5130 RT 3000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Sárbogárd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9120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Sárosd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Sárosd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lastRenderedPageBreak/>
              <w:t>Sásd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Sásd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Sávoly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Sávoly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Sávoly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Sellye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9120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Simontornya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Simontornya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Siófok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5130 RT 3000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Siófok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Siófok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Siófok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Somogyszob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2000R-XL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Szabadegyháza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Szabadegyháza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Szabadegyháza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Szabadisóstó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Szabadisóstó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Szabadisóstó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Szakály-Hőgyész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Szakály-Hőgyész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Szakály-Hőgyész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Szántód-Kőröshegy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Szántód-Kőröshegy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Szekszárd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Szenta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Szentlőrinc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9120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Szigetvár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lastRenderedPageBreak/>
              <w:t>Tab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700VA-T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Taszár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Taszár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Tolna-Mőzs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Tolnanémedi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Tolnanémedi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Újudvar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Vajta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Vásárosdombó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Vásárosdombó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Villány elágazás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Villány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5130 RT 3000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Vízvár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Zalakomár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Zalakomár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Zalakomár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Zalaszentjakab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Zalaszentjakab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Zalaszentjakab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Zamárdi felső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Zamárdi felső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Zamárdi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9120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Kaposvár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Nagykanizsa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  <w:hideMark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</w:t>
            </w:r>
          </w:p>
        </w:tc>
      </w:tr>
    </w:tbl>
    <w:p w:rsidR="004475A3" w:rsidRPr="00621DBD" w:rsidRDefault="004475A3" w:rsidP="004475A3">
      <w:pPr>
        <w:autoSpaceDE/>
        <w:spacing w:after="200" w:line="276" w:lineRule="auto"/>
        <w:rPr>
          <w:rFonts w:eastAsia="Calibri"/>
          <w:szCs w:val="22"/>
          <w:lang w:eastAsia="en-US"/>
        </w:rPr>
      </w:pPr>
    </w:p>
    <w:p w:rsidR="004475A3" w:rsidRPr="00621DBD" w:rsidRDefault="004475A3" w:rsidP="004475A3">
      <w:pPr>
        <w:autoSpaceDE/>
        <w:rPr>
          <w:rFonts w:eastAsia="Calibri"/>
          <w:lang w:eastAsia="en-US"/>
        </w:rPr>
      </w:pPr>
    </w:p>
    <w:p w:rsidR="004475A3" w:rsidRPr="00621DBD" w:rsidRDefault="004475A3" w:rsidP="004475A3">
      <w:pPr>
        <w:autoSpaceDE/>
        <w:spacing w:after="200" w:line="276" w:lineRule="auto"/>
        <w:rPr>
          <w:rFonts w:eastAsia="Calibri"/>
          <w:lang w:eastAsia="en-US"/>
        </w:rPr>
      </w:pPr>
      <w:r w:rsidRPr="00621DBD">
        <w:rPr>
          <w:rFonts w:eastAsia="Calibri"/>
          <w:lang w:eastAsia="en-US"/>
        </w:rPr>
        <w:t xml:space="preserve">A Pályavasúti Területi Igazgatóság Miskolc, Távközlési-, Erősáramú és Biztosítóberendezési Osztály, Távközlési főnökség szakterületein működő </w:t>
      </w:r>
      <w:r w:rsidRPr="00621DBD">
        <w:rPr>
          <w:rFonts w:eastAsia="Calibri"/>
          <w:i/>
          <w:lang w:eastAsia="en-US"/>
        </w:rPr>
        <w:t>„</w:t>
      </w:r>
      <w:proofErr w:type="spellStart"/>
      <w:r w:rsidRPr="00621DBD">
        <w:rPr>
          <w:rFonts w:eastAsia="Calibri"/>
          <w:i/>
          <w:lang w:eastAsia="en-US"/>
        </w:rPr>
        <w:t>Eaton</w:t>
      </w:r>
      <w:proofErr w:type="spellEnd"/>
      <w:r w:rsidRPr="00621DBD">
        <w:rPr>
          <w:rFonts w:eastAsia="Calibri"/>
          <w:i/>
          <w:lang w:eastAsia="en-US"/>
        </w:rPr>
        <w:t xml:space="preserve"> gyártmányú áramellátó berendezések, azok egységeinek, tartozékainak eseti javítása, ellenőrző mérése”</w:t>
      </w:r>
      <w:r w:rsidRPr="00621DBD">
        <w:rPr>
          <w:rFonts w:eastAsia="Calibri"/>
          <w:lang w:eastAsia="en-US"/>
        </w:rPr>
        <w:t xml:space="preserve"> berendezések eseti javítása az alábbi állomásokon:</w:t>
      </w:r>
    </w:p>
    <w:tbl>
      <w:tblPr>
        <w:tblW w:w="6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920"/>
      </w:tblGrid>
      <w:tr w:rsidR="004475A3" w:rsidRPr="00621DBD" w:rsidTr="00B43776">
        <w:trPr>
          <w:trHeight w:val="52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5A3" w:rsidRPr="00621DBD" w:rsidRDefault="004475A3" w:rsidP="00B43776">
            <w:pPr>
              <w:autoSpaceDE/>
              <w:jc w:val="center"/>
              <w:rPr>
                <w:b/>
                <w:color w:val="000000"/>
                <w:szCs w:val="22"/>
              </w:rPr>
            </w:pPr>
            <w:r w:rsidRPr="00621DBD">
              <w:rPr>
                <w:b/>
                <w:color w:val="000000"/>
                <w:szCs w:val="22"/>
              </w:rPr>
              <w:lastRenderedPageBreak/>
              <w:t>Állomás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5A3" w:rsidRPr="00621DBD" w:rsidRDefault="004475A3" w:rsidP="00B43776">
            <w:pPr>
              <w:autoSpaceDE/>
              <w:jc w:val="center"/>
              <w:rPr>
                <w:b/>
                <w:color w:val="000000"/>
                <w:szCs w:val="22"/>
              </w:rPr>
            </w:pPr>
            <w:r w:rsidRPr="00621DBD">
              <w:rPr>
                <w:b/>
                <w:color w:val="000000"/>
                <w:szCs w:val="22"/>
              </w:rPr>
              <w:t>Eszköz megnevezése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Vámosgyörk</w:t>
            </w:r>
          </w:p>
        </w:tc>
        <w:tc>
          <w:tcPr>
            <w:tcW w:w="3920" w:type="dxa"/>
            <w:tcBorders>
              <w:top w:val="single" w:sz="4" w:space="0" w:color="D0D7E5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Ludas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Jászkisér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Jászárokszállás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Jászladány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Hort-Csány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Kál-Kápolna távközlő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Kál-Kápolna távközlő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Kál-Kápolna PFT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Eger-Személy</w:t>
            </w:r>
            <w:proofErr w:type="spellEnd"/>
            <w:r w:rsidRPr="00621DBD">
              <w:rPr>
                <w:color w:val="000000"/>
                <w:szCs w:val="22"/>
              </w:rPr>
              <w:t xml:space="preserve"> pu.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Eger-Rendező</w:t>
            </w:r>
            <w:proofErr w:type="spellEnd"/>
            <w:r w:rsidRPr="00621DBD">
              <w:rPr>
                <w:color w:val="000000"/>
                <w:szCs w:val="22"/>
              </w:rPr>
              <w:t xml:space="preserve"> pu. </w:t>
            </w:r>
            <w:proofErr w:type="spellStart"/>
            <w:r w:rsidRPr="00621DBD">
              <w:rPr>
                <w:color w:val="000000"/>
                <w:szCs w:val="22"/>
              </w:rPr>
              <w:t>távk</w:t>
            </w:r>
            <w:proofErr w:type="spellEnd"/>
            <w:r w:rsidRPr="00621DBD">
              <w:rPr>
                <w:color w:val="000000"/>
                <w:szCs w:val="22"/>
              </w:rPr>
              <w:t>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Eger-Rendező</w:t>
            </w:r>
            <w:proofErr w:type="spellEnd"/>
            <w:r w:rsidRPr="00621DBD">
              <w:rPr>
                <w:color w:val="000000"/>
                <w:szCs w:val="22"/>
              </w:rPr>
              <w:t xml:space="preserve"> pu. </w:t>
            </w:r>
            <w:proofErr w:type="spellStart"/>
            <w:r w:rsidRPr="00621DBD">
              <w:rPr>
                <w:color w:val="000000"/>
                <w:szCs w:val="22"/>
              </w:rPr>
              <w:t>távk</w:t>
            </w:r>
            <w:proofErr w:type="spellEnd"/>
            <w:r w:rsidRPr="00621DBD">
              <w:rPr>
                <w:color w:val="000000"/>
                <w:szCs w:val="22"/>
              </w:rPr>
              <w:t>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 xml:space="preserve">Eger- Rendező ZF </w:t>
            </w:r>
            <w:proofErr w:type="spellStart"/>
            <w:r w:rsidRPr="00621DBD">
              <w:rPr>
                <w:color w:val="000000"/>
                <w:szCs w:val="22"/>
              </w:rPr>
              <w:t>távk</w:t>
            </w:r>
            <w:proofErr w:type="spellEnd"/>
            <w:r w:rsidRPr="00621DBD">
              <w:rPr>
                <w:color w:val="000000"/>
                <w:szCs w:val="22"/>
              </w:rPr>
              <w:t>. szekrény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9PX2200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 xml:space="preserve">Füzesabony </w:t>
            </w:r>
            <w:proofErr w:type="spellStart"/>
            <w:r w:rsidRPr="00621DBD">
              <w:rPr>
                <w:color w:val="000000"/>
                <w:szCs w:val="22"/>
              </w:rPr>
              <w:t>távk</w:t>
            </w:r>
            <w:proofErr w:type="spellEnd"/>
            <w:r w:rsidRPr="00621DBD">
              <w:rPr>
                <w:color w:val="000000"/>
                <w:szCs w:val="22"/>
              </w:rPr>
              <w:t>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 xml:space="preserve">Füzesabony </w:t>
            </w:r>
            <w:proofErr w:type="spellStart"/>
            <w:r w:rsidRPr="00621DBD">
              <w:rPr>
                <w:color w:val="000000"/>
                <w:szCs w:val="22"/>
              </w:rPr>
              <w:t>távk</w:t>
            </w:r>
            <w:proofErr w:type="spellEnd"/>
            <w:r w:rsidRPr="00621DBD">
              <w:rPr>
                <w:color w:val="000000"/>
                <w:szCs w:val="22"/>
              </w:rPr>
              <w:t>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 xml:space="preserve">Füzesabony </w:t>
            </w:r>
            <w:proofErr w:type="spellStart"/>
            <w:r w:rsidRPr="00621DBD">
              <w:rPr>
                <w:color w:val="000000"/>
                <w:szCs w:val="22"/>
              </w:rPr>
              <w:t>alállomás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Füzesabony PFT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Visonta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 xml:space="preserve">Mezőkövesd </w:t>
            </w:r>
            <w:proofErr w:type="spellStart"/>
            <w:r w:rsidRPr="00621DBD">
              <w:rPr>
                <w:color w:val="000000"/>
                <w:szCs w:val="22"/>
              </w:rPr>
              <w:t>távk</w:t>
            </w:r>
            <w:proofErr w:type="spellEnd"/>
            <w:r w:rsidRPr="00621DBD">
              <w:rPr>
                <w:color w:val="000000"/>
                <w:szCs w:val="22"/>
              </w:rPr>
              <w:t>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Mezőkövesd személypénztár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Mezőkövesd PFT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Nagyút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Bélapátfalva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Mezőkeresztes-Mezőnyárád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Emőd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Hejőkeresztúr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Tiszapalkonya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lastRenderedPageBreak/>
              <w:t>Miskolc Tiszai VVF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1000VA-R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 xml:space="preserve">Miskolc </w:t>
            </w:r>
            <w:proofErr w:type="gramStart"/>
            <w:r w:rsidRPr="00621DBD">
              <w:rPr>
                <w:color w:val="000000"/>
                <w:szCs w:val="22"/>
              </w:rPr>
              <w:t>Repülőtér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 xml:space="preserve">Miskolc Tiszai pu. </w:t>
            </w:r>
            <w:proofErr w:type="spellStart"/>
            <w:r w:rsidRPr="00621DBD">
              <w:rPr>
                <w:color w:val="000000"/>
                <w:szCs w:val="22"/>
              </w:rPr>
              <w:t>távk</w:t>
            </w:r>
            <w:proofErr w:type="spellEnd"/>
            <w:r w:rsidRPr="00621DBD">
              <w:rPr>
                <w:color w:val="000000"/>
                <w:szCs w:val="22"/>
              </w:rPr>
              <w:t>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Edelény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Bódvaszilas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Mád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 xml:space="preserve">Szerencs </w:t>
            </w:r>
            <w:proofErr w:type="spellStart"/>
            <w:r w:rsidRPr="00621DBD">
              <w:rPr>
                <w:color w:val="000000"/>
                <w:szCs w:val="22"/>
              </w:rPr>
              <w:t>felv.távk</w:t>
            </w:r>
            <w:proofErr w:type="spellEnd"/>
            <w:r w:rsidRPr="00621DBD">
              <w:rPr>
                <w:color w:val="000000"/>
                <w:szCs w:val="22"/>
              </w:rPr>
              <w:t>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 xml:space="preserve">Szerencs </w:t>
            </w:r>
            <w:proofErr w:type="spellStart"/>
            <w:r w:rsidRPr="00621DBD">
              <w:rPr>
                <w:color w:val="000000"/>
                <w:szCs w:val="22"/>
              </w:rPr>
              <w:t>távk</w:t>
            </w:r>
            <w:proofErr w:type="spellEnd"/>
            <w:r w:rsidRPr="00621DBD">
              <w:rPr>
                <w:color w:val="000000"/>
                <w:szCs w:val="22"/>
              </w:rPr>
              <w:t>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 + </w:t>
            </w:r>
            <w:proofErr w:type="spellStart"/>
            <w:r w:rsidRPr="00621DBD">
              <w:rPr>
                <w:color w:val="000000"/>
                <w:szCs w:val="22"/>
              </w:rPr>
              <w:t>akkupack</w:t>
            </w:r>
            <w:proofErr w:type="spellEnd"/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 xml:space="preserve">Szerencs </w:t>
            </w:r>
            <w:proofErr w:type="spellStart"/>
            <w:r w:rsidRPr="00621DBD">
              <w:rPr>
                <w:color w:val="000000"/>
                <w:szCs w:val="22"/>
              </w:rPr>
              <w:t>alállomás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Sárospatak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Sátoraljaújhely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Hidasnémeti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Novajidrány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2000VA-R + </w:t>
            </w:r>
            <w:proofErr w:type="spellStart"/>
            <w:r w:rsidRPr="00621DBD">
              <w:rPr>
                <w:color w:val="000000"/>
                <w:szCs w:val="22"/>
              </w:rPr>
              <w:t>akkupack</w:t>
            </w:r>
            <w:proofErr w:type="spellEnd"/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Forró-Encs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2000VA-R + </w:t>
            </w:r>
            <w:proofErr w:type="spellStart"/>
            <w:r w:rsidRPr="00621DBD">
              <w:rPr>
                <w:color w:val="000000"/>
                <w:szCs w:val="22"/>
              </w:rPr>
              <w:t>akkupack</w:t>
            </w:r>
            <w:proofErr w:type="spellEnd"/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Halmaj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2000VA-R + </w:t>
            </w:r>
            <w:proofErr w:type="spellStart"/>
            <w:r w:rsidRPr="00621DBD">
              <w:rPr>
                <w:color w:val="000000"/>
                <w:szCs w:val="22"/>
              </w:rPr>
              <w:t>akkupack</w:t>
            </w:r>
            <w:proofErr w:type="spellEnd"/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Szikszó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2000VA-R + </w:t>
            </w:r>
            <w:proofErr w:type="spellStart"/>
            <w:r w:rsidRPr="00621DBD">
              <w:rPr>
                <w:color w:val="000000"/>
                <w:szCs w:val="22"/>
              </w:rPr>
              <w:t>akkupack</w:t>
            </w:r>
            <w:proofErr w:type="spellEnd"/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Onga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2000VA-R + </w:t>
            </w:r>
            <w:proofErr w:type="spellStart"/>
            <w:r w:rsidRPr="00621DBD">
              <w:rPr>
                <w:color w:val="000000"/>
                <w:szCs w:val="22"/>
              </w:rPr>
              <w:t>akkupack</w:t>
            </w:r>
            <w:proofErr w:type="spellEnd"/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 xml:space="preserve">Felsőzsolca </w:t>
            </w:r>
            <w:proofErr w:type="spellStart"/>
            <w:r w:rsidRPr="00621DBD">
              <w:rPr>
                <w:color w:val="000000"/>
                <w:szCs w:val="22"/>
              </w:rPr>
              <w:t>távk</w:t>
            </w:r>
            <w:proofErr w:type="spellEnd"/>
            <w:r w:rsidRPr="00621DBD">
              <w:rPr>
                <w:color w:val="000000"/>
                <w:szCs w:val="22"/>
              </w:rPr>
              <w:t>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3000VA-T + </w:t>
            </w:r>
            <w:proofErr w:type="spellStart"/>
            <w:r w:rsidRPr="00621DBD">
              <w:rPr>
                <w:color w:val="000000"/>
                <w:szCs w:val="22"/>
              </w:rPr>
              <w:t>akkupack</w:t>
            </w:r>
            <w:proofErr w:type="spellEnd"/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 xml:space="preserve">Felsőzsolca </w:t>
            </w:r>
            <w:proofErr w:type="spellStart"/>
            <w:r w:rsidRPr="00621DBD">
              <w:rPr>
                <w:color w:val="000000"/>
                <w:szCs w:val="22"/>
              </w:rPr>
              <w:t>távk</w:t>
            </w:r>
            <w:proofErr w:type="spellEnd"/>
            <w:r w:rsidRPr="00621DBD">
              <w:rPr>
                <w:color w:val="000000"/>
                <w:szCs w:val="22"/>
              </w:rPr>
              <w:t>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 xml:space="preserve">Felsőzsolca </w:t>
            </w:r>
            <w:proofErr w:type="spellStart"/>
            <w:r w:rsidRPr="00621DBD">
              <w:rPr>
                <w:color w:val="000000"/>
                <w:szCs w:val="22"/>
              </w:rPr>
              <w:t>távk</w:t>
            </w:r>
            <w:proofErr w:type="spellEnd"/>
            <w:r w:rsidRPr="00621DBD">
              <w:rPr>
                <w:color w:val="000000"/>
                <w:szCs w:val="22"/>
              </w:rPr>
              <w:t>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1500VA-R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 xml:space="preserve">Felsőzsolca </w:t>
            </w:r>
            <w:proofErr w:type="spellStart"/>
            <w:r w:rsidRPr="00621DBD">
              <w:rPr>
                <w:color w:val="000000"/>
                <w:szCs w:val="22"/>
              </w:rPr>
              <w:t>távk</w:t>
            </w:r>
            <w:proofErr w:type="spellEnd"/>
            <w:r w:rsidRPr="00621DBD">
              <w:rPr>
                <w:color w:val="000000"/>
                <w:szCs w:val="22"/>
              </w:rPr>
              <w:t>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700VA-T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 xml:space="preserve">Felsőzsolca </w:t>
            </w:r>
            <w:proofErr w:type="spellStart"/>
            <w:r w:rsidRPr="00621DBD">
              <w:rPr>
                <w:color w:val="000000"/>
                <w:szCs w:val="22"/>
              </w:rPr>
              <w:t>távk</w:t>
            </w:r>
            <w:proofErr w:type="spellEnd"/>
            <w:r w:rsidRPr="00621DBD">
              <w:rPr>
                <w:color w:val="000000"/>
                <w:szCs w:val="22"/>
              </w:rPr>
              <w:t>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700VA-T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Taktaszada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700VA-T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Bánréve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Putnok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Kazincbarcika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X-2000 mátrixos </w:t>
            </w:r>
            <w:proofErr w:type="spellStart"/>
            <w:r w:rsidRPr="00621DBD">
              <w:rPr>
                <w:color w:val="000000"/>
                <w:szCs w:val="22"/>
              </w:rPr>
              <w:t>inverter</w:t>
            </w:r>
            <w:proofErr w:type="spellEnd"/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Sajószentpéter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X-2000 mátrixos </w:t>
            </w:r>
            <w:proofErr w:type="spellStart"/>
            <w:r w:rsidRPr="00621DBD">
              <w:rPr>
                <w:color w:val="000000"/>
                <w:szCs w:val="22"/>
              </w:rPr>
              <w:t>inverter</w:t>
            </w:r>
            <w:proofErr w:type="spellEnd"/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lastRenderedPageBreak/>
              <w:t>Miskolc Igazgatóság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Miskolc Igazgatóság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Miskolc Igazgatóság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1500VA-T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Miskolc Igazgatóság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20000VA-T (Szekrény)</w:t>
            </w:r>
          </w:p>
        </w:tc>
      </w:tr>
      <w:tr w:rsidR="004475A3" w:rsidRPr="00621DBD" w:rsidTr="00B43776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D0D7E5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r w:rsidRPr="00621DBD">
              <w:rPr>
                <w:color w:val="000000"/>
                <w:szCs w:val="22"/>
              </w:rPr>
              <w:t>Miskolc Igazgatóság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D0D7E5"/>
              <w:right w:val="single" w:sz="4" w:space="0" w:color="D0D7E5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rPr>
                <w:color w:val="000000"/>
                <w:szCs w:val="22"/>
              </w:rPr>
            </w:pPr>
            <w:proofErr w:type="spellStart"/>
            <w:r w:rsidRPr="00621DBD">
              <w:rPr>
                <w:color w:val="000000"/>
                <w:szCs w:val="22"/>
              </w:rPr>
              <w:t>Eaton</w:t>
            </w:r>
            <w:proofErr w:type="spellEnd"/>
            <w:r w:rsidRPr="00621DBD">
              <w:rPr>
                <w:color w:val="000000"/>
                <w:szCs w:val="22"/>
              </w:rPr>
              <w:t xml:space="preserve"> </w:t>
            </w:r>
            <w:proofErr w:type="spellStart"/>
            <w:r w:rsidRPr="00621DBD">
              <w:rPr>
                <w:color w:val="000000"/>
                <w:szCs w:val="22"/>
              </w:rPr>
              <w:t>Powerware</w:t>
            </w:r>
            <w:proofErr w:type="spellEnd"/>
            <w:r w:rsidRPr="00621DBD">
              <w:rPr>
                <w:color w:val="000000"/>
                <w:szCs w:val="22"/>
              </w:rPr>
              <w:t xml:space="preserve"> 9130 20000VA-T (Szekrény)</w:t>
            </w:r>
          </w:p>
        </w:tc>
      </w:tr>
    </w:tbl>
    <w:p w:rsidR="004475A3" w:rsidRPr="00621DBD" w:rsidRDefault="004475A3" w:rsidP="004475A3">
      <w:pPr>
        <w:autoSpaceDE/>
        <w:spacing w:after="200" w:line="276" w:lineRule="auto"/>
        <w:rPr>
          <w:rFonts w:eastAsia="Calibri"/>
          <w:b/>
          <w:szCs w:val="22"/>
          <w:lang w:eastAsia="en-US"/>
        </w:rPr>
      </w:pPr>
      <w:r w:rsidRPr="00621DBD">
        <w:rPr>
          <w:rFonts w:eastAsia="Calibri"/>
          <w:b/>
          <w:szCs w:val="22"/>
          <w:lang w:eastAsia="en-US"/>
        </w:rPr>
        <w:br w:type="page"/>
      </w:r>
    </w:p>
    <w:p w:rsidR="004475A3" w:rsidRPr="00621DBD" w:rsidRDefault="004475A3" w:rsidP="004475A3">
      <w:pPr>
        <w:autoSpaceDE/>
        <w:spacing w:after="200" w:line="276" w:lineRule="auto"/>
        <w:rPr>
          <w:rFonts w:eastAsia="Calibri"/>
          <w:b/>
          <w:u w:val="single"/>
          <w:lang w:eastAsia="en-US"/>
        </w:rPr>
      </w:pPr>
      <w:r w:rsidRPr="00621DBD">
        <w:rPr>
          <w:rFonts w:eastAsia="Calibri"/>
          <w:b/>
          <w:u w:val="single"/>
          <w:lang w:eastAsia="en-US"/>
        </w:rPr>
        <w:lastRenderedPageBreak/>
        <w:t>2. rész: HMR-EPOS gyártmányú áramellátó berendezések, azok egységeinek, tartozékainak eseti javítása, ellenőrző mérése</w:t>
      </w:r>
    </w:p>
    <w:p w:rsidR="004475A3" w:rsidRPr="00621DBD" w:rsidRDefault="004475A3" w:rsidP="004475A3">
      <w:pPr>
        <w:autoSpaceDE/>
        <w:spacing w:after="200" w:line="276" w:lineRule="auto"/>
        <w:rPr>
          <w:rFonts w:eastAsia="Calibri"/>
          <w:b/>
          <w:u w:val="single"/>
          <w:lang w:eastAsia="en-US"/>
        </w:rPr>
      </w:pP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b/>
          <w:szCs w:val="22"/>
          <w:lang w:eastAsia="en-US"/>
        </w:rPr>
      </w:pPr>
      <w:r w:rsidRPr="00621DBD">
        <w:rPr>
          <w:rFonts w:eastAsia="Calibri"/>
          <w:b/>
          <w:szCs w:val="22"/>
          <w:lang w:eastAsia="en-US"/>
        </w:rPr>
        <w:t>Budapest: 35 db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b/>
          <w:szCs w:val="22"/>
          <w:lang w:eastAsia="en-US"/>
        </w:rPr>
      </w:pPr>
      <w:r w:rsidRPr="00621DBD">
        <w:rPr>
          <w:rFonts w:eastAsia="Calibri"/>
          <w:b/>
          <w:szCs w:val="22"/>
          <w:lang w:eastAsia="en-US"/>
        </w:rPr>
        <w:t>Típus</w:t>
      </w:r>
      <w:r w:rsidRPr="00621DBD">
        <w:rPr>
          <w:rFonts w:eastAsia="Calibri"/>
          <w:b/>
          <w:szCs w:val="22"/>
          <w:lang w:eastAsia="en-US"/>
        </w:rPr>
        <w:tab/>
      </w:r>
      <w:r w:rsidRPr="00621DBD">
        <w:rPr>
          <w:rFonts w:eastAsia="Calibri"/>
          <w:b/>
          <w:szCs w:val="22"/>
          <w:lang w:eastAsia="en-US"/>
        </w:rPr>
        <w:tab/>
        <w:t>Helyszín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  <w:t>Szárliget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</w:r>
      <w:proofErr w:type="spellStart"/>
      <w:r w:rsidRPr="00621DBD">
        <w:rPr>
          <w:rFonts w:eastAsia="Calibri"/>
          <w:szCs w:val="22"/>
          <w:lang w:eastAsia="en-US"/>
        </w:rPr>
        <w:t>Alsógalla</w:t>
      </w:r>
      <w:proofErr w:type="spellEnd"/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  <w:t>Tatabánya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</w:r>
      <w:proofErr w:type="spellStart"/>
      <w:r w:rsidRPr="00621DBD">
        <w:rPr>
          <w:rFonts w:eastAsia="Calibri"/>
          <w:szCs w:val="22"/>
          <w:lang w:eastAsia="en-US"/>
        </w:rPr>
        <w:t>Tóvároskert</w:t>
      </w:r>
      <w:proofErr w:type="spellEnd"/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  <w:t>Tata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  <w:t>Bicske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  <w:t>Herceghalom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  <w:t>Biatorbágy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  <w:t>Budaörs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HMR-14</w:t>
      </w:r>
      <w:r w:rsidRPr="00621DBD">
        <w:rPr>
          <w:rFonts w:eastAsia="Calibri"/>
          <w:szCs w:val="22"/>
          <w:lang w:eastAsia="en-US"/>
        </w:rPr>
        <w:tab/>
        <w:t>Komárom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</w:r>
      <w:proofErr w:type="spellStart"/>
      <w:r w:rsidRPr="00621DBD">
        <w:rPr>
          <w:rFonts w:eastAsia="Calibri"/>
          <w:szCs w:val="22"/>
          <w:lang w:eastAsia="en-US"/>
        </w:rPr>
        <w:t>Almásfüzítő</w:t>
      </w:r>
      <w:proofErr w:type="spellEnd"/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  <w:t>Szőny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  <w:t>Ács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HMR-14</w:t>
      </w:r>
      <w:r w:rsidRPr="00621DBD">
        <w:rPr>
          <w:rFonts w:eastAsia="Calibri"/>
          <w:szCs w:val="22"/>
          <w:lang w:eastAsia="en-US"/>
        </w:rPr>
        <w:tab/>
        <w:t>Ferencváros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  <w:t>Hatvan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HMR-06</w:t>
      </w:r>
      <w:r w:rsidRPr="00621DBD">
        <w:rPr>
          <w:rFonts w:eastAsia="Calibri"/>
          <w:szCs w:val="22"/>
          <w:lang w:eastAsia="en-US"/>
        </w:rPr>
        <w:tab/>
        <w:t>Tura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HMR-06</w:t>
      </w:r>
      <w:r w:rsidRPr="00621DBD">
        <w:rPr>
          <w:rFonts w:eastAsia="Calibri"/>
          <w:szCs w:val="22"/>
          <w:lang w:eastAsia="en-US"/>
        </w:rPr>
        <w:tab/>
        <w:t>Aszód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HMR-06</w:t>
      </w:r>
      <w:r w:rsidRPr="00621DBD">
        <w:rPr>
          <w:rFonts w:eastAsia="Calibri"/>
          <w:szCs w:val="22"/>
          <w:lang w:eastAsia="en-US"/>
        </w:rPr>
        <w:tab/>
        <w:t>Gödöllő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HMR-06</w:t>
      </w:r>
      <w:r w:rsidRPr="00621DBD">
        <w:rPr>
          <w:rFonts w:eastAsia="Calibri"/>
          <w:szCs w:val="22"/>
          <w:lang w:eastAsia="en-US"/>
        </w:rPr>
        <w:tab/>
        <w:t>Isaszeg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HMR-06</w:t>
      </w:r>
      <w:r w:rsidRPr="00621DBD">
        <w:rPr>
          <w:rFonts w:eastAsia="Calibri"/>
          <w:szCs w:val="22"/>
          <w:lang w:eastAsia="en-US"/>
        </w:rPr>
        <w:tab/>
        <w:t>Pécel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  <w:t>Rajka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  <w:t>Hegyeshalom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lastRenderedPageBreak/>
        <w:t>EPOS HMR-08</w:t>
      </w:r>
      <w:r w:rsidRPr="00621DBD">
        <w:rPr>
          <w:rFonts w:eastAsia="Calibri"/>
          <w:szCs w:val="22"/>
          <w:lang w:eastAsia="en-US"/>
        </w:rPr>
        <w:tab/>
        <w:t>Mosonmagyaróvár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  <w:t>Kimle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HMR-02</w:t>
      </w:r>
      <w:r w:rsidRPr="00621DBD">
        <w:rPr>
          <w:rFonts w:eastAsia="Calibri"/>
          <w:szCs w:val="22"/>
          <w:lang w:eastAsia="en-US"/>
        </w:rPr>
        <w:tab/>
        <w:t>Salgótarján külső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  <w:t>Nagyszentjános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  <w:t>Győrszentiván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  <w:t>Öttevény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HMR-08</w:t>
      </w:r>
      <w:r w:rsidRPr="00621DBD">
        <w:rPr>
          <w:rFonts w:eastAsia="Calibri"/>
          <w:szCs w:val="22"/>
          <w:lang w:eastAsia="en-US"/>
        </w:rPr>
        <w:tab/>
        <w:t>Lébény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HMR-14</w:t>
      </w:r>
      <w:r w:rsidRPr="00621DBD">
        <w:rPr>
          <w:rFonts w:eastAsia="Calibri"/>
          <w:szCs w:val="22"/>
          <w:lang w:eastAsia="en-US"/>
        </w:rPr>
        <w:tab/>
        <w:t>Győr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HMR-2 48/480-3E120</w:t>
      </w:r>
      <w:r w:rsidRPr="00621DBD">
        <w:rPr>
          <w:rFonts w:eastAsia="Calibri"/>
          <w:szCs w:val="22"/>
          <w:lang w:eastAsia="en-US"/>
        </w:rPr>
        <w:tab/>
        <w:t>Budai Távközlő Üzem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HMR-2 24/480-3E120</w:t>
      </w:r>
      <w:r w:rsidRPr="00621DBD">
        <w:rPr>
          <w:rFonts w:eastAsia="Calibri"/>
          <w:szCs w:val="22"/>
          <w:lang w:eastAsia="en-US"/>
        </w:rPr>
        <w:tab/>
        <w:t>Budai Távközlő Üzem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HMR-2 48/480-3E120</w:t>
      </w:r>
      <w:r w:rsidRPr="00621DBD">
        <w:rPr>
          <w:rFonts w:eastAsia="Calibri"/>
          <w:szCs w:val="22"/>
          <w:lang w:eastAsia="en-US"/>
        </w:rPr>
        <w:tab/>
        <w:t>Budapest Távközlési Főnökség Horog utca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HMR-1 48/240-3E60</w:t>
      </w:r>
      <w:r w:rsidRPr="00621DBD">
        <w:rPr>
          <w:rFonts w:eastAsia="Calibri"/>
          <w:szCs w:val="22"/>
          <w:lang w:eastAsia="en-US"/>
        </w:rPr>
        <w:tab/>
        <w:t>Budapest Távközlési Főnökség Horog utca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EPOS HMR-02</w:t>
      </w:r>
      <w:r w:rsidRPr="00621DBD">
        <w:rPr>
          <w:rFonts w:eastAsia="Calibri"/>
          <w:szCs w:val="22"/>
          <w:lang w:eastAsia="en-US"/>
        </w:rPr>
        <w:tab/>
      </w:r>
      <w:r w:rsidRPr="00621DBD">
        <w:rPr>
          <w:rFonts w:eastAsia="Calibri"/>
          <w:szCs w:val="22"/>
          <w:lang w:eastAsia="en-US"/>
        </w:rPr>
        <w:tab/>
      </w:r>
      <w:r w:rsidRPr="00621DBD">
        <w:rPr>
          <w:rFonts w:eastAsia="Calibri"/>
          <w:szCs w:val="22"/>
          <w:lang w:eastAsia="en-US"/>
        </w:rPr>
        <w:tab/>
        <w:t>Budapest Távközlési Főnökség Horog utca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b/>
          <w:szCs w:val="22"/>
          <w:lang w:eastAsia="en-US"/>
        </w:rPr>
      </w:pPr>
      <w:r w:rsidRPr="00621DBD">
        <w:rPr>
          <w:rFonts w:eastAsia="Calibri"/>
          <w:b/>
          <w:szCs w:val="22"/>
          <w:lang w:eastAsia="en-US"/>
        </w:rPr>
        <w:t>Miskolc Területi Igazgatóság: 10 db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Típus</w:t>
      </w:r>
      <w:r w:rsidRPr="00621DBD">
        <w:rPr>
          <w:rFonts w:eastAsia="Calibri"/>
          <w:szCs w:val="22"/>
          <w:lang w:eastAsia="en-US"/>
        </w:rPr>
        <w:tab/>
      </w:r>
      <w:r w:rsidRPr="00621DBD">
        <w:rPr>
          <w:rFonts w:eastAsia="Calibri"/>
          <w:szCs w:val="22"/>
          <w:lang w:eastAsia="en-US"/>
        </w:rPr>
        <w:tab/>
      </w:r>
      <w:r w:rsidRPr="00621DBD">
        <w:rPr>
          <w:rFonts w:eastAsia="Calibri"/>
          <w:szCs w:val="22"/>
          <w:lang w:eastAsia="en-US"/>
        </w:rPr>
        <w:tab/>
        <w:t>Helyszín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HMR-08 230/48</w:t>
      </w:r>
      <w:r w:rsidRPr="00621DBD">
        <w:rPr>
          <w:rFonts w:eastAsia="Calibri"/>
          <w:szCs w:val="22"/>
          <w:lang w:eastAsia="en-US"/>
        </w:rPr>
        <w:tab/>
      </w:r>
      <w:r w:rsidRPr="00621DBD">
        <w:rPr>
          <w:rFonts w:eastAsia="Calibri"/>
          <w:szCs w:val="22"/>
          <w:lang w:eastAsia="en-US"/>
        </w:rPr>
        <w:tab/>
        <w:t xml:space="preserve">Bánréve 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HMR-1</w:t>
      </w:r>
      <w:r w:rsidRPr="00621DBD">
        <w:rPr>
          <w:rFonts w:eastAsia="Calibri"/>
          <w:szCs w:val="22"/>
          <w:lang w:eastAsia="en-US"/>
        </w:rPr>
        <w:tab/>
      </w:r>
      <w:r w:rsidRPr="00621DBD">
        <w:rPr>
          <w:rFonts w:eastAsia="Calibri"/>
          <w:szCs w:val="22"/>
          <w:lang w:eastAsia="en-US"/>
        </w:rPr>
        <w:tab/>
      </w:r>
      <w:r w:rsidRPr="00621DBD">
        <w:rPr>
          <w:rFonts w:eastAsia="Calibri"/>
          <w:szCs w:val="22"/>
          <w:lang w:eastAsia="en-US"/>
        </w:rPr>
        <w:tab/>
        <w:t>Szerencs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HMR-06-94 230/48</w:t>
      </w:r>
      <w:r w:rsidRPr="00621DBD">
        <w:rPr>
          <w:rFonts w:eastAsia="Calibri"/>
          <w:szCs w:val="22"/>
          <w:lang w:eastAsia="en-US"/>
        </w:rPr>
        <w:tab/>
        <w:t>Olaszliszka-Tolcsva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HMR-06-94 230/48</w:t>
      </w:r>
      <w:r w:rsidRPr="00621DBD">
        <w:rPr>
          <w:rFonts w:eastAsia="Calibri"/>
          <w:szCs w:val="22"/>
          <w:lang w:eastAsia="en-US"/>
        </w:rPr>
        <w:tab/>
        <w:t>Sátoraljaújhely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HMR-06-94 230/48</w:t>
      </w:r>
      <w:r w:rsidRPr="00621DBD">
        <w:rPr>
          <w:rFonts w:eastAsia="Calibri"/>
          <w:szCs w:val="22"/>
          <w:lang w:eastAsia="en-US"/>
        </w:rPr>
        <w:tab/>
        <w:t>Hort-Csány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HMR-06-94 230/48</w:t>
      </w:r>
      <w:r w:rsidRPr="00621DBD">
        <w:rPr>
          <w:rFonts w:eastAsia="Calibri"/>
          <w:szCs w:val="22"/>
          <w:lang w:eastAsia="en-US"/>
        </w:rPr>
        <w:tab/>
        <w:t>Ludas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HMR-06-94 230/48</w:t>
      </w:r>
      <w:r w:rsidRPr="00621DBD">
        <w:rPr>
          <w:rFonts w:eastAsia="Calibri"/>
          <w:szCs w:val="22"/>
          <w:lang w:eastAsia="en-US"/>
        </w:rPr>
        <w:tab/>
        <w:t>Nagyút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HMR-6</w:t>
      </w:r>
      <w:r w:rsidRPr="00621DBD">
        <w:rPr>
          <w:rFonts w:eastAsia="Calibri"/>
          <w:szCs w:val="22"/>
          <w:lang w:eastAsia="en-US"/>
        </w:rPr>
        <w:tab/>
      </w:r>
      <w:r w:rsidRPr="00621DBD">
        <w:rPr>
          <w:rFonts w:eastAsia="Calibri"/>
          <w:szCs w:val="22"/>
          <w:lang w:eastAsia="en-US"/>
        </w:rPr>
        <w:tab/>
      </w:r>
      <w:r w:rsidRPr="00621DBD">
        <w:rPr>
          <w:rFonts w:eastAsia="Calibri"/>
          <w:szCs w:val="22"/>
          <w:lang w:eastAsia="en-US"/>
        </w:rPr>
        <w:tab/>
        <w:t>Mezőkövesd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HMR-6</w:t>
      </w:r>
      <w:r w:rsidRPr="00621DBD">
        <w:rPr>
          <w:rFonts w:eastAsia="Calibri"/>
          <w:szCs w:val="22"/>
          <w:lang w:eastAsia="en-US"/>
        </w:rPr>
        <w:tab/>
      </w:r>
      <w:r w:rsidRPr="00621DBD">
        <w:rPr>
          <w:rFonts w:eastAsia="Calibri"/>
          <w:szCs w:val="22"/>
          <w:lang w:eastAsia="en-US"/>
        </w:rPr>
        <w:tab/>
      </w:r>
      <w:r w:rsidRPr="00621DBD">
        <w:rPr>
          <w:rFonts w:eastAsia="Calibri"/>
          <w:szCs w:val="22"/>
          <w:lang w:eastAsia="en-US"/>
        </w:rPr>
        <w:tab/>
        <w:t>Mezőkeresztes</w:t>
      </w:r>
    </w:p>
    <w:p w:rsidR="004475A3" w:rsidRPr="00621DBD" w:rsidRDefault="004475A3" w:rsidP="004475A3">
      <w:pPr>
        <w:autoSpaceDE/>
        <w:spacing w:after="200" w:line="276" w:lineRule="auto"/>
        <w:ind w:left="1276"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>HMR-06-94 230/48</w:t>
      </w:r>
      <w:r w:rsidRPr="00621DBD">
        <w:rPr>
          <w:rFonts w:eastAsia="Calibri"/>
          <w:szCs w:val="22"/>
          <w:lang w:eastAsia="en-US"/>
        </w:rPr>
        <w:tab/>
        <w:t>Emőd</w:t>
      </w:r>
    </w:p>
    <w:p w:rsidR="004475A3" w:rsidRPr="00621DBD" w:rsidRDefault="004475A3" w:rsidP="004475A3">
      <w:pPr>
        <w:autoSpaceDE/>
        <w:spacing w:after="200" w:line="276" w:lineRule="auto"/>
        <w:ind w:left="1096"/>
        <w:rPr>
          <w:rFonts w:eastAsia="Calibri"/>
          <w:b/>
          <w:szCs w:val="22"/>
          <w:lang w:eastAsia="en-US"/>
        </w:rPr>
      </w:pPr>
      <w:r w:rsidRPr="00621DBD">
        <w:rPr>
          <w:rFonts w:eastAsia="Calibri"/>
          <w:b/>
          <w:szCs w:val="22"/>
          <w:lang w:eastAsia="en-US"/>
        </w:rPr>
        <w:t>Összesen: 45 db</w:t>
      </w:r>
    </w:p>
    <w:p w:rsidR="004475A3" w:rsidRPr="00621DBD" w:rsidRDefault="004475A3" w:rsidP="004475A3">
      <w:pPr>
        <w:autoSpaceDE/>
        <w:spacing w:after="200" w:line="276" w:lineRule="auto"/>
        <w:rPr>
          <w:rFonts w:eastAsia="Calibri"/>
          <w:b/>
          <w:u w:val="single"/>
          <w:lang w:eastAsia="en-US"/>
        </w:rPr>
      </w:pPr>
      <w:r w:rsidRPr="00621DBD">
        <w:rPr>
          <w:rFonts w:eastAsia="Calibri"/>
          <w:b/>
          <w:u w:val="single"/>
          <w:lang w:eastAsia="en-US"/>
        </w:rPr>
        <w:lastRenderedPageBreak/>
        <w:br w:type="page"/>
      </w:r>
    </w:p>
    <w:p w:rsidR="004475A3" w:rsidRPr="00621DBD" w:rsidRDefault="004475A3" w:rsidP="004475A3">
      <w:pPr>
        <w:tabs>
          <w:tab w:val="left" w:leader="dot" w:pos="8789"/>
        </w:tabs>
        <w:autoSpaceDE/>
        <w:spacing w:before="120" w:after="240"/>
        <w:rPr>
          <w:rFonts w:eastAsia="Calibri"/>
          <w:b/>
          <w:u w:val="single"/>
          <w:lang w:eastAsia="en-US"/>
        </w:rPr>
      </w:pPr>
      <w:r w:rsidRPr="00621DBD">
        <w:rPr>
          <w:rFonts w:eastAsia="Calibri"/>
          <w:b/>
          <w:u w:val="single"/>
          <w:lang w:eastAsia="en-US"/>
        </w:rPr>
        <w:lastRenderedPageBreak/>
        <w:t>3. rész: PS gyártmányú áramellátó berendezések, azok egységeinek, tartozékainak eseti javítása, karbantartás, ellenőrző mérése.</w:t>
      </w:r>
    </w:p>
    <w:p w:rsidR="004475A3" w:rsidRPr="00621DBD" w:rsidRDefault="004475A3" w:rsidP="004475A3">
      <w:pPr>
        <w:tabs>
          <w:tab w:val="center" w:pos="4536"/>
          <w:tab w:val="right" w:pos="9072"/>
        </w:tabs>
        <w:autoSpaceDE/>
        <w:rPr>
          <w:rFonts w:eastAsia="Calibri"/>
          <w:szCs w:val="22"/>
          <w:lang w:eastAsia="en-US"/>
        </w:rPr>
      </w:pPr>
      <w:r w:rsidRPr="00621DBD">
        <w:rPr>
          <w:rFonts w:eastAsia="Calibri"/>
          <w:szCs w:val="22"/>
          <w:lang w:eastAsia="en-US"/>
        </w:rPr>
        <w:t xml:space="preserve">Műszaki tartalom </w:t>
      </w:r>
      <w:proofErr w:type="spellStart"/>
      <w:r w:rsidRPr="00621DBD">
        <w:rPr>
          <w:rFonts w:eastAsia="Calibri"/>
          <w:szCs w:val="22"/>
          <w:lang w:eastAsia="en-US"/>
        </w:rPr>
        <w:t>PowerStar</w:t>
      </w:r>
      <w:proofErr w:type="spellEnd"/>
      <w:r w:rsidRPr="00621DBD">
        <w:rPr>
          <w:rFonts w:eastAsia="Calibri"/>
          <w:szCs w:val="22"/>
          <w:lang w:eastAsia="en-US"/>
        </w:rPr>
        <w:t xml:space="preserve"> típusú áramellátó berendezések preventív karbantartására Debrecen Távközlési Főnökség területén keretszerződés megkötéséhez</w:t>
      </w:r>
    </w:p>
    <w:p w:rsidR="004475A3" w:rsidRPr="00621DBD" w:rsidRDefault="004475A3" w:rsidP="004475A3">
      <w:pPr>
        <w:autoSpaceDE/>
        <w:spacing w:after="200" w:line="276" w:lineRule="auto"/>
        <w:rPr>
          <w:rFonts w:eastAsia="Calibri"/>
          <w:b/>
          <w:u w:val="single"/>
          <w:lang w:eastAsia="en-US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2093"/>
        <w:gridCol w:w="1216"/>
        <w:gridCol w:w="2874"/>
        <w:gridCol w:w="1080"/>
        <w:gridCol w:w="1716"/>
      </w:tblGrid>
      <w:tr w:rsidR="004475A3" w:rsidRPr="00621DBD" w:rsidTr="00B43776">
        <w:trPr>
          <w:trHeight w:val="14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621DBD">
              <w:rPr>
                <w:rFonts w:eastAsia="Calibri"/>
                <w:b/>
                <w:bCs/>
                <w:lang w:eastAsia="en-US"/>
              </w:rPr>
              <w:t>Ssz</w:t>
            </w:r>
            <w:proofErr w:type="spellEnd"/>
            <w:r w:rsidRPr="00621DBD">
              <w:rPr>
                <w:rFonts w:eastAsia="Calibri"/>
                <w:b/>
                <w:bCs/>
                <w:lang w:eastAsia="en-US"/>
              </w:rPr>
              <w:t>.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21DBD">
              <w:rPr>
                <w:rFonts w:eastAsia="Calibri"/>
                <w:b/>
                <w:bCs/>
                <w:lang w:eastAsia="en-US"/>
              </w:rPr>
              <w:t>Telepítés helye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  <w:r w:rsidRPr="00621DBD">
              <w:rPr>
                <w:rFonts w:eastAsia="Calibri"/>
                <w:b/>
                <w:bCs/>
                <w:lang w:eastAsia="en-US"/>
              </w:rPr>
              <w:t xml:space="preserve">Állagban tartó </w:t>
            </w:r>
            <w:proofErr w:type="spellStart"/>
            <w:r w:rsidRPr="00621DBD">
              <w:rPr>
                <w:rFonts w:eastAsia="Calibri"/>
                <w:b/>
                <w:bCs/>
                <w:lang w:eastAsia="en-US"/>
              </w:rPr>
              <w:t>szolg</w:t>
            </w:r>
            <w:proofErr w:type="spellEnd"/>
            <w:r w:rsidRPr="00621DBD">
              <w:rPr>
                <w:rFonts w:eastAsia="Calibri"/>
                <w:b/>
                <w:bCs/>
                <w:lang w:eastAsia="en-US"/>
              </w:rPr>
              <w:t xml:space="preserve"> hely kódja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21DBD">
              <w:rPr>
                <w:rFonts w:eastAsia="Calibri"/>
                <w:b/>
                <w:bCs/>
                <w:lang w:eastAsia="en-US"/>
              </w:rPr>
              <w:t>Típusa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  <w:r w:rsidRPr="00621DBD">
              <w:rPr>
                <w:rFonts w:eastAsia="Calibri"/>
                <w:b/>
                <w:bCs/>
                <w:lang w:eastAsia="en-US"/>
              </w:rPr>
              <w:t>Telepítés ideje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5A3" w:rsidRPr="00621DBD" w:rsidRDefault="004475A3" w:rsidP="00B43776">
            <w:pPr>
              <w:autoSpaceDE/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proofErr w:type="gramStart"/>
            <w:r w:rsidRPr="00621DBD">
              <w:rPr>
                <w:rFonts w:eastAsia="Calibri"/>
                <w:b/>
                <w:bCs/>
                <w:lang w:eastAsia="en-US"/>
              </w:rPr>
              <w:t>Gyári</w:t>
            </w:r>
            <w:proofErr w:type="gramEnd"/>
            <w:r w:rsidRPr="00621DBD">
              <w:rPr>
                <w:rFonts w:eastAsia="Calibri"/>
                <w:b/>
                <w:bCs/>
                <w:lang w:eastAsia="en-US"/>
              </w:rPr>
              <w:t xml:space="preserve"> No. száma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621DBD">
              <w:rPr>
                <w:rFonts w:eastAsia="Calibri"/>
                <w:lang w:eastAsia="en-US"/>
              </w:rPr>
              <w:t>Tócóvölgy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33431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TSR-24D20-Nm/4b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2003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100-3866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Hajdúhadház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33431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TSR-24D20-Nm/4b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2003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100-3868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Ebes állomás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33431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TSR-24D20-Nm/4b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2003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100-3867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 xml:space="preserve">Debrecen </w:t>
            </w:r>
            <w:proofErr w:type="spellStart"/>
            <w:r w:rsidRPr="00621DBD">
              <w:rPr>
                <w:rFonts w:eastAsia="Calibri"/>
                <w:lang w:eastAsia="en-US"/>
              </w:rPr>
              <w:t>felv.ép</w:t>
            </w:r>
            <w:proofErr w:type="spellEnd"/>
            <w:r w:rsidRPr="00621DB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33431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TSR-24D20-Nm/4b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2003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100-3865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Nyírábrány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33431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TSR-24D50-2Lm/G/I/9n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100-4508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Biharkeresztes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33654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TSR-24D50-2Lm/G/I/9n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2006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100-4262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color w:val="FF0000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Biharkeresztes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33654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TS 19-48D4,5-Nm/3U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2002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100-3295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Berettyóújfalu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33654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TS 19-48D4,5-Nm/3U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2002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100-3297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Püspökladány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33654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TMS1-480D76-2CD/F/9W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1997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100-1685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Császárszállás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33753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TMSR-24D54-2Rm/I/7n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1999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100-2874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Kemecse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33753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TMSR-24D54-2Rm/I/7n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1999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100-2873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Újfehértó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33753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TMSR-24D54-2Rm/I/7n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1999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100-2875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621DBD">
              <w:rPr>
                <w:rFonts w:eastAsia="Calibri"/>
                <w:lang w:eastAsia="en-US"/>
              </w:rPr>
              <w:t>Nyíregyh</w:t>
            </w:r>
            <w:proofErr w:type="gramStart"/>
            <w:r w:rsidRPr="00621DBD">
              <w:rPr>
                <w:rFonts w:eastAsia="Calibri"/>
                <w:lang w:eastAsia="en-US"/>
              </w:rPr>
              <w:t>.gépészet</w:t>
            </w:r>
            <w:proofErr w:type="spellEnd"/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33753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TSR-48D50-2Lm/G/9k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100-4510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621DBD">
              <w:rPr>
                <w:rFonts w:eastAsia="Calibri"/>
                <w:lang w:eastAsia="en-US"/>
              </w:rPr>
              <w:t>Nyíregyh</w:t>
            </w:r>
            <w:proofErr w:type="spellEnd"/>
            <w:r w:rsidRPr="00621DBD">
              <w:rPr>
                <w:rFonts w:eastAsia="Calibri"/>
                <w:lang w:eastAsia="en-US"/>
              </w:rPr>
              <w:t>. VIII. őrhely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33753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TSR-48D50-2Lm/9k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100-4511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Nyíregyháza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33746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TMS1-48D100-2Ed/3F/9z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1997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100-1696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Csenger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33811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Ts-19-48D4,5-Nm/9u fali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100-2803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Fehérgyarmat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33811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Ts-19-48D4,5-Nm/9u fali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100-2801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Mátészalka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33811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TMS1-48D88-2M/I/F/9w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2002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100-3864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Záhony áramellátó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33910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TMS1-48-D56-2B/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1993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100-0058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Fényeslitke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33910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TMSR-24D20-1B/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1993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100-0065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Eperjeske rendező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33910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TMSR-24D20-1B/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1993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100-0061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Pátroha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33746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TMSR-24D20-1B/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1993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100-0064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Demecser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33746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TMSR-24D20-1B/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1993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100-0063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Nyírtelek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33753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TMSR-24D20-1B/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1993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100-0066</w:t>
            </w:r>
          </w:p>
        </w:tc>
      </w:tr>
      <w:tr w:rsidR="004475A3" w:rsidRPr="00621DBD" w:rsidTr="00B4377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Tarcal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33753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TMSR-24D20-1B/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1993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75A3" w:rsidRPr="00621DBD" w:rsidRDefault="004475A3" w:rsidP="00B43776">
            <w:pPr>
              <w:autoSpaceDE/>
              <w:spacing w:after="200" w:line="276" w:lineRule="auto"/>
              <w:rPr>
                <w:rFonts w:eastAsia="Calibri"/>
                <w:lang w:eastAsia="en-US"/>
              </w:rPr>
            </w:pPr>
            <w:r w:rsidRPr="00621DBD">
              <w:rPr>
                <w:rFonts w:eastAsia="Calibri"/>
                <w:lang w:eastAsia="en-US"/>
              </w:rPr>
              <w:t>100-0062</w:t>
            </w:r>
          </w:p>
        </w:tc>
      </w:tr>
    </w:tbl>
    <w:p w:rsidR="004475A3" w:rsidRPr="00621DBD" w:rsidRDefault="004475A3" w:rsidP="004475A3">
      <w:pPr>
        <w:autoSpaceDE/>
        <w:spacing w:after="200" w:line="276" w:lineRule="auto"/>
        <w:rPr>
          <w:rFonts w:eastAsia="Calibri"/>
          <w:b/>
          <w:u w:val="single"/>
          <w:lang w:eastAsia="en-US"/>
        </w:rPr>
      </w:pPr>
    </w:p>
    <w:p w:rsidR="004475A3" w:rsidRPr="00621DBD" w:rsidRDefault="004475A3" w:rsidP="004475A3">
      <w:pPr>
        <w:jc w:val="right"/>
        <w:rPr>
          <w:szCs w:val="24"/>
        </w:rPr>
      </w:pPr>
    </w:p>
    <w:p w:rsidR="005956EA" w:rsidRDefault="004475A3" w:rsidP="004475A3">
      <w:r w:rsidRPr="00621DBD">
        <w:rPr>
          <w:b/>
          <w:smallCaps/>
          <w:szCs w:val="24"/>
        </w:rPr>
        <w:br w:type="page"/>
      </w:r>
      <w:bookmarkStart w:id="1" w:name="_GoBack"/>
      <w:bookmarkEnd w:id="1"/>
    </w:p>
    <w:sectPr w:rsidR="00595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A3"/>
    <w:rsid w:val="001262A1"/>
    <w:rsid w:val="00222BCA"/>
    <w:rsid w:val="002A78CE"/>
    <w:rsid w:val="004475A3"/>
    <w:rsid w:val="005956EA"/>
    <w:rsid w:val="00720EF6"/>
    <w:rsid w:val="0073760C"/>
    <w:rsid w:val="00870DDF"/>
    <w:rsid w:val="00936634"/>
    <w:rsid w:val="009B2DD4"/>
    <w:rsid w:val="00A6303C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5A3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uppressAutoHyphens w:val="0"/>
      <w:overflowPunct/>
      <w:autoSpaceDN w:val="0"/>
      <w:spacing w:before="240" w:after="60"/>
      <w:jc w:val="both"/>
      <w:textAlignment w:val="auto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uppressAutoHyphens w:val="0"/>
      <w:overflowPunct/>
      <w:autoSpaceDN w:val="0"/>
      <w:spacing w:before="240" w:after="60"/>
      <w:jc w:val="both"/>
      <w:textAlignment w:val="auto"/>
      <w:outlineLvl w:val="1"/>
    </w:pPr>
    <w:rPr>
      <w:rFonts w:ascii="Cambria" w:hAnsi="Cambria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uppressAutoHyphens w:val="0"/>
      <w:overflowPunct/>
      <w:autoSpaceDN w:val="0"/>
      <w:spacing w:before="240" w:after="60"/>
      <w:jc w:val="both"/>
      <w:textAlignment w:val="auto"/>
      <w:outlineLvl w:val="2"/>
    </w:pPr>
    <w:rPr>
      <w:rFonts w:ascii="Cambria" w:hAnsi="Cambria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uppressAutoHyphens w:val="0"/>
      <w:overflowPunct/>
      <w:autoSpaceDN w:val="0"/>
      <w:spacing w:before="240" w:after="60"/>
      <w:jc w:val="both"/>
      <w:textAlignment w:val="auto"/>
      <w:outlineLvl w:val="3"/>
    </w:pPr>
    <w:rPr>
      <w:rFonts w:cs="Arial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uppressAutoHyphens w:val="0"/>
      <w:overflowPunct/>
      <w:autoSpaceDN w:val="0"/>
      <w:spacing w:before="240" w:after="60"/>
      <w:jc w:val="both"/>
      <w:textAlignment w:val="auto"/>
      <w:outlineLvl w:val="4"/>
    </w:pPr>
    <w:rPr>
      <w:rFonts w:cs="Arial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uppressAutoHyphens w:val="0"/>
      <w:overflowPunct/>
      <w:autoSpaceDN w:val="0"/>
      <w:spacing w:before="240" w:after="60"/>
      <w:jc w:val="both"/>
      <w:textAlignment w:val="auto"/>
      <w:outlineLvl w:val="5"/>
    </w:pPr>
    <w:rPr>
      <w:rFonts w:cs="Arial"/>
      <w:b/>
      <w:b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uppressAutoHyphens w:val="0"/>
      <w:overflowPunct/>
      <w:autoSpaceDN w:val="0"/>
      <w:spacing w:before="240" w:after="60"/>
      <w:jc w:val="both"/>
      <w:textAlignment w:val="auto"/>
      <w:outlineLvl w:val="6"/>
    </w:pPr>
    <w:rPr>
      <w:rFonts w:cs="Arial"/>
      <w:sz w:val="22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uppressAutoHyphens w:val="0"/>
      <w:overflowPunct/>
      <w:autoSpaceDN w:val="0"/>
      <w:spacing w:before="240" w:after="60"/>
      <w:jc w:val="both"/>
      <w:textAlignment w:val="auto"/>
      <w:outlineLvl w:val="7"/>
    </w:pPr>
    <w:rPr>
      <w:rFonts w:cs="Arial"/>
      <w:i/>
      <w:iCs/>
      <w:sz w:val="22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uppressAutoHyphens w:val="0"/>
      <w:overflowPunct/>
      <w:autoSpaceDN w:val="0"/>
      <w:spacing w:before="240" w:after="60"/>
      <w:jc w:val="both"/>
      <w:textAlignment w:val="auto"/>
      <w:outlineLvl w:val="8"/>
    </w:pPr>
    <w:rPr>
      <w:rFonts w:ascii="Cambria" w:hAnsi="Cambria" w:cs="Arial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222BCA"/>
    <w:pPr>
      <w:suppressAutoHyphens w:val="0"/>
      <w:overflowPunct/>
      <w:autoSpaceDN w:val="0"/>
      <w:ind w:left="720"/>
      <w:contextualSpacing/>
      <w:jc w:val="both"/>
      <w:textAlignment w:val="auto"/>
    </w:pPr>
    <w:rPr>
      <w:rFonts w:cs="Arial"/>
      <w:sz w:val="22"/>
      <w:szCs w:val="24"/>
      <w:lang w:eastAsia="hu-HU"/>
    </w:r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uppressAutoHyphens w:val="0"/>
      <w:overflowPunct/>
      <w:autoSpaceDN w:val="0"/>
      <w:spacing w:before="240" w:after="60"/>
      <w:jc w:val="center"/>
      <w:textAlignment w:val="auto"/>
      <w:outlineLvl w:val="0"/>
    </w:pPr>
    <w:rPr>
      <w:rFonts w:ascii="Cambria" w:hAnsi="Cambria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pPr>
      <w:suppressAutoHyphens w:val="0"/>
      <w:overflowPunct/>
      <w:autoSpaceDN w:val="0"/>
      <w:jc w:val="both"/>
      <w:textAlignment w:val="auto"/>
    </w:pPr>
    <w:rPr>
      <w:rFonts w:cs="Arial"/>
      <w:sz w:val="22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uppressAutoHyphens w:val="0"/>
      <w:overflowPunct/>
      <w:autoSpaceDN w:val="0"/>
      <w:spacing w:after="60"/>
      <w:jc w:val="center"/>
      <w:textAlignment w:val="auto"/>
      <w:outlineLvl w:val="1"/>
    </w:pPr>
    <w:rPr>
      <w:rFonts w:ascii="Cambria" w:hAnsi="Cambria" w:cs="Arial"/>
      <w:sz w:val="22"/>
      <w:szCs w:val="24"/>
      <w:lang w:eastAsia="hu-HU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pPr>
      <w:suppressAutoHyphens w:val="0"/>
      <w:overflowPunct/>
      <w:autoSpaceDN w:val="0"/>
      <w:jc w:val="both"/>
      <w:textAlignment w:val="auto"/>
    </w:pPr>
    <w:rPr>
      <w:rFonts w:cs="Arial"/>
      <w:i/>
      <w:sz w:val="22"/>
      <w:szCs w:val="24"/>
      <w:lang w:eastAsia="hu-HU"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suppressAutoHyphens w:val="0"/>
      <w:overflowPunct/>
      <w:autoSpaceDN w:val="0"/>
      <w:ind w:left="720" w:right="720"/>
      <w:jc w:val="both"/>
      <w:textAlignment w:val="auto"/>
    </w:pPr>
    <w:rPr>
      <w:rFonts w:cs="Arial"/>
      <w:b/>
      <w:i/>
      <w:sz w:val="22"/>
      <w:szCs w:val="22"/>
      <w:lang w:eastAsia="hu-HU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  <w:pPr>
      <w:suppressAutoHyphens w:val="0"/>
      <w:overflowPunct/>
      <w:autoSpaceDN w:val="0"/>
      <w:jc w:val="both"/>
      <w:textAlignment w:val="auto"/>
    </w:pPr>
    <w:rPr>
      <w:rFonts w:cs="Arial"/>
      <w:sz w:val="22"/>
      <w:lang w:eastAsia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  <w:suppressAutoHyphens w:val="0"/>
      <w:overflowPunct/>
      <w:autoSpaceDN w:val="0"/>
      <w:jc w:val="both"/>
      <w:textAlignment w:val="auto"/>
    </w:pPr>
    <w:rPr>
      <w:rFonts w:cs="Arial"/>
      <w:sz w:val="22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  <w:suppressAutoHyphens w:val="0"/>
      <w:overflowPunct/>
      <w:autoSpaceDN w:val="0"/>
      <w:jc w:val="both"/>
      <w:textAlignment w:val="auto"/>
    </w:pPr>
    <w:rPr>
      <w:rFonts w:cs="Arial"/>
      <w:sz w:val="22"/>
      <w:szCs w:val="24"/>
      <w:lang w:eastAsia="hu-HU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  <w:pPr>
      <w:suppressAutoHyphens w:val="0"/>
      <w:overflowPunct/>
      <w:autoSpaceDN w:val="0"/>
      <w:jc w:val="both"/>
      <w:textAlignment w:val="auto"/>
    </w:pPr>
    <w:rPr>
      <w:rFonts w:cs="Arial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pPr>
      <w:suppressAutoHyphens w:val="0"/>
      <w:overflowPunct/>
      <w:autoSpaceDN w:val="0"/>
      <w:jc w:val="both"/>
      <w:textAlignment w:val="auto"/>
    </w:pPr>
    <w:rPr>
      <w:rFonts w:ascii="Arial Narrow" w:hAnsi="Arial Narrow" w:cs="Arial"/>
      <w:szCs w:val="24"/>
      <w:lang w:eastAsia="hu-HU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pPr>
      <w:suppressAutoHyphens w:val="0"/>
      <w:overflowPunct/>
      <w:autoSpaceDN w:val="0"/>
      <w:jc w:val="both"/>
      <w:textAlignment w:val="auto"/>
    </w:pPr>
    <w:rPr>
      <w:rFonts w:ascii="Tahom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4475A3"/>
    <w:rPr>
      <w:rFonts w:ascii="Times New Roman" w:hAnsi="Times New Roman" w:cs="Arial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5A3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uppressAutoHyphens w:val="0"/>
      <w:overflowPunct/>
      <w:autoSpaceDN w:val="0"/>
      <w:spacing w:before="240" w:after="60"/>
      <w:jc w:val="both"/>
      <w:textAlignment w:val="auto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uppressAutoHyphens w:val="0"/>
      <w:overflowPunct/>
      <w:autoSpaceDN w:val="0"/>
      <w:spacing w:before="240" w:after="60"/>
      <w:jc w:val="both"/>
      <w:textAlignment w:val="auto"/>
      <w:outlineLvl w:val="1"/>
    </w:pPr>
    <w:rPr>
      <w:rFonts w:ascii="Cambria" w:hAnsi="Cambria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uppressAutoHyphens w:val="0"/>
      <w:overflowPunct/>
      <w:autoSpaceDN w:val="0"/>
      <w:spacing w:before="240" w:after="60"/>
      <w:jc w:val="both"/>
      <w:textAlignment w:val="auto"/>
      <w:outlineLvl w:val="2"/>
    </w:pPr>
    <w:rPr>
      <w:rFonts w:ascii="Cambria" w:hAnsi="Cambria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uppressAutoHyphens w:val="0"/>
      <w:overflowPunct/>
      <w:autoSpaceDN w:val="0"/>
      <w:spacing w:before="240" w:after="60"/>
      <w:jc w:val="both"/>
      <w:textAlignment w:val="auto"/>
      <w:outlineLvl w:val="3"/>
    </w:pPr>
    <w:rPr>
      <w:rFonts w:cs="Arial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uppressAutoHyphens w:val="0"/>
      <w:overflowPunct/>
      <w:autoSpaceDN w:val="0"/>
      <w:spacing w:before="240" w:after="60"/>
      <w:jc w:val="both"/>
      <w:textAlignment w:val="auto"/>
      <w:outlineLvl w:val="4"/>
    </w:pPr>
    <w:rPr>
      <w:rFonts w:cs="Arial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uppressAutoHyphens w:val="0"/>
      <w:overflowPunct/>
      <w:autoSpaceDN w:val="0"/>
      <w:spacing w:before="240" w:after="60"/>
      <w:jc w:val="both"/>
      <w:textAlignment w:val="auto"/>
      <w:outlineLvl w:val="5"/>
    </w:pPr>
    <w:rPr>
      <w:rFonts w:cs="Arial"/>
      <w:b/>
      <w:b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uppressAutoHyphens w:val="0"/>
      <w:overflowPunct/>
      <w:autoSpaceDN w:val="0"/>
      <w:spacing w:before="240" w:after="60"/>
      <w:jc w:val="both"/>
      <w:textAlignment w:val="auto"/>
      <w:outlineLvl w:val="6"/>
    </w:pPr>
    <w:rPr>
      <w:rFonts w:cs="Arial"/>
      <w:sz w:val="22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uppressAutoHyphens w:val="0"/>
      <w:overflowPunct/>
      <w:autoSpaceDN w:val="0"/>
      <w:spacing w:before="240" w:after="60"/>
      <w:jc w:val="both"/>
      <w:textAlignment w:val="auto"/>
      <w:outlineLvl w:val="7"/>
    </w:pPr>
    <w:rPr>
      <w:rFonts w:cs="Arial"/>
      <w:i/>
      <w:iCs/>
      <w:sz w:val="22"/>
      <w:szCs w:val="24"/>
      <w:lang w:eastAsia="hu-HU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uppressAutoHyphens w:val="0"/>
      <w:overflowPunct/>
      <w:autoSpaceDN w:val="0"/>
      <w:spacing w:before="240" w:after="60"/>
      <w:jc w:val="both"/>
      <w:textAlignment w:val="auto"/>
      <w:outlineLvl w:val="8"/>
    </w:pPr>
    <w:rPr>
      <w:rFonts w:ascii="Cambria" w:hAnsi="Cambria" w:cs="Arial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222BCA"/>
    <w:pPr>
      <w:suppressAutoHyphens w:val="0"/>
      <w:overflowPunct/>
      <w:autoSpaceDN w:val="0"/>
      <w:ind w:left="720"/>
      <w:contextualSpacing/>
      <w:jc w:val="both"/>
      <w:textAlignment w:val="auto"/>
    </w:pPr>
    <w:rPr>
      <w:rFonts w:cs="Arial"/>
      <w:sz w:val="22"/>
      <w:szCs w:val="24"/>
      <w:lang w:eastAsia="hu-HU"/>
    </w:r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uppressAutoHyphens w:val="0"/>
      <w:overflowPunct/>
      <w:autoSpaceDN w:val="0"/>
      <w:spacing w:before="240" w:after="60"/>
      <w:jc w:val="center"/>
      <w:textAlignment w:val="auto"/>
      <w:outlineLvl w:val="0"/>
    </w:pPr>
    <w:rPr>
      <w:rFonts w:ascii="Cambria" w:hAnsi="Cambria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pPr>
      <w:suppressAutoHyphens w:val="0"/>
      <w:overflowPunct/>
      <w:autoSpaceDN w:val="0"/>
      <w:jc w:val="both"/>
      <w:textAlignment w:val="auto"/>
    </w:pPr>
    <w:rPr>
      <w:rFonts w:cs="Arial"/>
      <w:sz w:val="22"/>
      <w:szCs w:val="32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uppressAutoHyphens w:val="0"/>
      <w:overflowPunct/>
      <w:autoSpaceDN w:val="0"/>
      <w:spacing w:after="60"/>
      <w:jc w:val="center"/>
      <w:textAlignment w:val="auto"/>
      <w:outlineLvl w:val="1"/>
    </w:pPr>
    <w:rPr>
      <w:rFonts w:ascii="Cambria" w:hAnsi="Cambria" w:cs="Arial"/>
      <w:sz w:val="22"/>
      <w:szCs w:val="24"/>
      <w:lang w:eastAsia="hu-HU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pPr>
      <w:suppressAutoHyphens w:val="0"/>
      <w:overflowPunct/>
      <w:autoSpaceDN w:val="0"/>
      <w:jc w:val="both"/>
      <w:textAlignment w:val="auto"/>
    </w:pPr>
    <w:rPr>
      <w:rFonts w:cs="Arial"/>
      <w:i/>
      <w:sz w:val="22"/>
      <w:szCs w:val="24"/>
      <w:lang w:eastAsia="hu-HU"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suppressAutoHyphens w:val="0"/>
      <w:overflowPunct/>
      <w:autoSpaceDN w:val="0"/>
      <w:ind w:left="720" w:right="720"/>
      <w:jc w:val="both"/>
      <w:textAlignment w:val="auto"/>
    </w:pPr>
    <w:rPr>
      <w:rFonts w:cs="Arial"/>
      <w:b/>
      <w:i/>
      <w:sz w:val="22"/>
      <w:szCs w:val="22"/>
      <w:lang w:eastAsia="hu-HU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  <w:pPr>
      <w:suppressAutoHyphens w:val="0"/>
      <w:overflowPunct/>
      <w:autoSpaceDN w:val="0"/>
      <w:jc w:val="both"/>
      <w:textAlignment w:val="auto"/>
    </w:pPr>
    <w:rPr>
      <w:rFonts w:cs="Arial"/>
      <w:sz w:val="22"/>
      <w:lang w:eastAsia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222BCA"/>
    <w:pPr>
      <w:tabs>
        <w:tab w:val="center" w:pos="4536"/>
        <w:tab w:val="right" w:pos="9072"/>
      </w:tabs>
      <w:suppressAutoHyphens w:val="0"/>
      <w:overflowPunct/>
      <w:autoSpaceDN w:val="0"/>
      <w:jc w:val="both"/>
      <w:textAlignment w:val="auto"/>
    </w:pPr>
    <w:rPr>
      <w:rFonts w:cs="Arial"/>
      <w:sz w:val="22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  <w:suppressAutoHyphens w:val="0"/>
      <w:overflowPunct/>
      <w:autoSpaceDN w:val="0"/>
      <w:jc w:val="both"/>
      <w:textAlignment w:val="auto"/>
    </w:pPr>
    <w:rPr>
      <w:rFonts w:cs="Arial"/>
      <w:sz w:val="22"/>
      <w:szCs w:val="24"/>
      <w:lang w:eastAsia="hu-HU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  <w:pPr>
      <w:suppressAutoHyphens w:val="0"/>
      <w:overflowPunct/>
      <w:autoSpaceDN w:val="0"/>
      <w:jc w:val="both"/>
      <w:textAlignment w:val="auto"/>
    </w:pPr>
    <w:rPr>
      <w:rFonts w:cs="Arial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pPr>
      <w:suppressAutoHyphens w:val="0"/>
      <w:overflowPunct/>
      <w:autoSpaceDN w:val="0"/>
      <w:jc w:val="both"/>
      <w:textAlignment w:val="auto"/>
    </w:pPr>
    <w:rPr>
      <w:rFonts w:ascii="Arial Narrow" w:hAnsi="Arial Narrow" w:cs="Arial"/>
      <w:szCs w:val="24"/>
      <w:lang w:eastAsia="hu-HU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pPr>
      <w:suppressAutoHyphens w:val="0"/>
      <w:overflowPunct/>
      <w:autoSpaceDN w:val="0"/>
      <w:jc w:val="both"/>
      <w:textAlignment w:val="auto"/>
    </w:pPr>
    <w:rPr>
      <w:rFonts w:ascii="Tahom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4475A3"/>
    <w:rPr>
      <w:rFonts w:ascii="Times New Roman" w:hAnsi="Times New Roman" w:cs="Arial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1832</Words>
  <Characters>12641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8 Gábor</dc:creator>
  <cp:lastModifiedBy>Kovács 8 Gábor</cp:lastModifiedBy>
  <cp:revision>1</cp:revision>
  <dcterms:created xsi:type="dcterms:W3CDTF">2018-10-09T10:01:00Z</dcterms:created>
  <dcterms:modified xsi:type="dcterms:W3CDTF">2018-10-09T10:02:00Z</dcterms:modified>
</cp:coreProperties>
</file>