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4B" w:rsidRPr="00C41F4B" w:rsidRDefault="00C41F4B" w:rsidP="00C41F4B">
      <w:pPr>
        <w:jc w:val="center"/>
        <w:rPr>
          <w:b/>
          <w:sz w:val="22"/>
          <w:szCs w:val="22"/>
          <w:u w:val="single"/>
        </w:rPr>
      </w:pPr>
      <w:r w:rsidRPr="00C41F4B">
        <w:rPr>
          <w:b/>
          <w:sz w:val="22"/>
          <w:szCs w:val="22"/>
          <w:u w:val="single"/>
        </w:rPr>
        <w:t>Műszaki követelmények, elvárások</w:t>
      </w:r>
    </w:p>
    <w:p w:rsidR="00C41F4B" w:rsidRPr="00C41F4B" w:rsidRDefault="00C41F4B" w:rsidP="00C41F4B">
      <w:pPr>
        <w:jc w:val="center"/>
        <w:rPr>
          <w:b/>
          <w:sz w:val="22"/>
          <w:szCs w:val="22"/>
          <w:u w:val="single"/>
        </w:rPr>
      </w:pPr>
      <w:proofErr w:type="gramStart"/>
      <w:r w:rsidRPr="00C41F4B">
        <w:rPr>
          <w:b/>
          <w:sz w:val="22"/>
          <w:szCs w:val="22"/>
          <w:u w:val="single"/>
        </w:rPr>
        <w:t>biztosítóberendezés</w:t>
      </w:r>
      <w:proofErr w:type="gramEnd"/>
    </w:p>
    <w:p w:rsidR="00C41F4B" w:rsidRPr="00C41F4B" w:rsidRDefault="00C41F4B" w:rsidP="00C41F4B">
      <w:pPr>
        <w:jc w:val="center"/>
        <w:rPr>
          <w:b/>
          <w:sz w:val="22"/>
          <w:szCs w:val="22"/>
          <w:u w:val="single"/>
        </w:rPr>
      </w:pPr>
    </w:p>
    <w:p w:rsidR="00C41F4B" w:rsidRPr="00C41F4B" w:rsidRDefault="00C41F4B" w:rsidP="00C41F4B">
      <w:pPr>
        <w:rPr>
          <w:sz w:val="22"/>
          <w:szCs w:val="22"/>
        </w:rPr>
      </w:pPr>
      <w:r w:rsidRPr="00C41F4B">
        <w:rPr>
          <w:sz w:val="22"/>
          <w:szCs w:val="22"/>
        </w:rPr>
        <w:t>Előzmény:</w:t>
      </w:r>
    </w:p>
    <w:p w:rsidR="00C41F4B" w:rsidRPr="00C41F4B" w:rsidRDefault="00C41F4B" w:rsidP="00C41F4B">
      <w:pPr>
        <w:rPr>
          <w:sz w:val="22"/>
          <w:szCs w:val="22"/>
        </w:rPr>
      </w:pPr>
    </w:p>
    <w:p w:rsidR="00C41F4B" w:rsidRPr="00C41F4B" w:rsidRDefault="00C41F4B" w:rsidP="00C41F4B">
      <w:pPr>
        <w:jc w:val="both"/>
        <w:rPr>
          <w:sz w:val="22"/>
          <w:szCs w:val="22"/>
        </w:rPr>
      </w:pPr>
      <w:r w:rsidRPr="00C41F4B">
        <w:rPr>
          <w:sz w:val="22"/>
          <w:szCs w:val="22"/>
        </w:rPr>
        <w:t>A mechanikus vasúti biztosítóberendezések jelzőit, teljes csapórudas útsorompóit 4 mm átmérőjű vonóvezetéki acélhuzal pár közvetítésével működtetik az I. számú állító központból.</w:t>
      </w:r>
    </w:p>
    <w:p w:rsidR="00C41F4B" w:rsidRPr="00C41F4B" w:rsidRDefault="00C41F4B" w:rsidP="00C41F4B">
      <w:pPr>
        <w:jc w:val="both"/>
        <w:rPr>
          <w:sz w:val="22"/>
          <w:szCs w:val="22"/>
        </w:rPr>
      </w:pPr>
      <w:r w:rsidRPr="00C41F4B">
        <w:rPr>
          <w:sz w:val="22"/>
          <w:szCs w:val="22"/>
        </w:rPr>
        <w:t xml:space="preserve">A vonóvezeték hálózat a vasúti pályatest mellett, azzal párhuzamosan halad. Az őrháztól </w:t>
      </w:r>
      <w:proofErr w:type="gramStart"/>
      <w:r w:rsidRPr="00C41F4B">
        <w:rPr>
          <w:sz w:val="22"/>
          <w:szCs w:val="22"/>
        </w:rPr>
        <w:t>a</w:t>
      </w:r>
      <w:proofErr w:type="gramEnd"/>
      <w:r w:rsidRPr="00C41F4B">
        <w:rPr>
          <w:sz w:val="22"/>
          <w:szCs w:val="22"/>
        </w:rPr>
        <w:t xml:space="preserve"> út alatti átvezetésig a terepszint alatti vas illetve betoncsatornában került elhelyezésre.</w:t>
      </w:r>
    </w:p>
    <w:p w:rsidR="00C41F4B" w:rsidRPr="00C41F4B" w:rsidRDefault="00C41F4B" w:rsidP="00C41F4B">
      <w:pPr>
        <w:jc w:val="both"/>
        <w:rPr>
          <w:sz w:val="22"/>
          <w:szCs w:val="22"/>
        </w:rPr>
      </w:pPr>
      <w:r w:rsidRPr="00C41F4B">
        <w:rPr>
          <w:sz w:val="22"/>
          <w:szCs w:val="22"/>
        </w:rPr>
        <w:t xml:space="preserve">Korábban a közutak keresztezésénél az úttest </w:t>
      </w:r>
      <w:proofErr w:type="spellStart"/>
      <w:r w:rsidRPr="00C41F4B">
        <w:rPr>
          <w:sz w:val="22"/>
          <w:szCs w:val="22"/>
        </w:rPr>
        <w:t>burkolata</w:t>
      </w:r>
      <w:proofErr w:type="spellEnd"/>
      <w:r w:rsidRPr="00C41F4B">
        <w:rPr>
          <w:sz w:val="22"/>
          <w:szCs w:val="22"/>
        </w:rPr>
        <w:t xml:space="preserve"> alatt elhelyezett 20x20 cm-es, több vonóvezeték pár átvezetéséhez 30x30 cm esetenként 40x40 cm keresztmetszetű vaslemezből készült csatornákat helyeztek el. Mára ezek el</w:t>
      </w:r>
      <w:proofErr w:type="gramStart"/>
      <w:r w:rsidRPr="00C41F4B">
        <w:rPr>
          <w:sz w:val="22"/>
          <w:szCs w:val="22"/>
        </w:rPr>
        <w:t>korrodáltak</w:t>
      </w:r>
      <w:proofErr w:type="gramEnd"/>
      <w:r w:rsidRPr="00C41F4B">
        <w:rPr>
          <w:sz w:val="22"/>
          <w:szCs w:val="22"/>
        </w:rPr>
        <w:t>, az úttesten haladó járművek súlya alatt meggörbültek. Teljes beomlásuk megelőzése érdekében kiváltásuk szükséges.</w:t>
      </w:r>
    </w:p>
    <w:p w:rsidR="00C41F4B" w:rsidRPr="00C41F4B" w:rsidRDefault="00C41F4B" w:rsidP="00C41F4B">
      <w:pPr>
        <w:jc w:val="both"/>
        <w:rPr>
          <w:sz w:val="22"/>
          <w:szCs w:val="22"/>
        </w:rPr>
      </w:pPr>
      <w:r w:rsidRPr="00C41F4B">
        <w:rPr>
          <w:sz w:val="22"/>
          <w:szCs w:val="22"/>
        </w:rPr>
        <w:t xml:space="preserve">Kiváltásukat az úttest </w:t>
      </w:r>
      <w:proofErr w:type="spellStart"/>
      <w:r w:rsidRPr="00C41F4B">
        <w:rPr>
          <w:sz w:val="22"/>
          <w:szCs w:val="22"/>
        </w:rPr>
        <w:t>burkolata</w:t>
      </w:r>
      <w:proofErr w:type="spellEnd"/>
      <w:r w:rsidRPr="00C41F4B">
        <w:rPr>
          <w:sz w:val="22"/>
          <w:szCs w:val="22"/>
        </w:rPr>
        <w:t xml:space="preserve"> alá beépített acélcső segítségével tervezzük megoldani.</w:t>
      </w:r>
    </w:p>
    <w:p w:rsidR="00C41F4B" w:rsidRPr="00C41F4B" w:rsidRDefault="00C41F4B" w:rsidP="00C41F4B">
      <w:pPr>
        <w:jc w:val="both"/>
        <w:rPr>
          <w:sz w:val="22"/>
          <w:szCs w:val="22"/>
        </w:rPr>
      </w:pPr>
      <w:r w:rsidRPr="00C41F4B">
        <w:rPr>
          <w:sz w:val="22"/>
          <w:szCs w:val="22"/>
        </w:rPr>
        <w:t xml:space="preserve">Ehhez az úttest </w:t>
      </w:r>
      <w:proofErr w:type="spellStart"/>
      <w:r w:rsidRPr="00C41F4B">
        <w:rPr>
          <w:sz w:val="22"/>
          <w:szCs w:val="22"/>
        </w:rPr>
        <w:t>burkolatát</w:t>
      </w:r>
      <w:proofErr w:type="spellEnd"/>
      <w:r w:rsidRPr="00C41F4B">
        <w:rPr>
          <w:sz w:val="22"/>
          <w:szCs w:val="22"/>
        </w:rPr>
        <w:t xml:space="preserve"> a szükséges szélességben meg kell vágni, a régi átvezetés kibontásához szükséges mélységben az úttestet fel kell bontani. Az úttest alatt 4 pár jelzővezeték és 1 pár sorompó vonóvezeték halad át.</w:t>
      </w:r>
    </w:p>
    <w:p w:rsidR="00C41F4B" w:rsidRPr="00C41F4B" w:rsidRDefault="00C41F4B" w:rsidP="00C41F4B">
      <w:pPr>
        <w:jc w:val="both"/>
        <w:rPr>
          <w:sz w:val="22"/>
          <w:szCs w:val="22"/>
        </w:rPr>
      </w:pPr>
      <w:r w:rsidRPr="00C41F4B">
        <w:rPr>
          <w:sz w:val="22"/>
          <w:szCs w:val="22"/>
        </w:rPr>
        <w:t xml:space="preserve">Ennek átvezetéséhez 1 db 300 mm átmérőjű 10 mm falvastagságú </w:t>
      </w:r>
      <w:proofErr w:type="gramStart"/>
      <w:r w:rsidRPr="00C41F4B">
        <w:rPr>
          <w:sz w:val="22"/>
          <w:szCs w:val="22"/>
        </w:rPr>
        <w:t>( 4</w:t>
      </w:r>
      <w:proofErr w:type="gramEnd"/>
      <w:r w:rsidRPr="00C41F4B">
        <w:rPr>
          <w:sz w:val="22"/>
          <w:szCs w:val="22"/>
        </w:rPr>
        <w:t xml:space="preserve"> pár jelzővezeték számára) és 1 db 150 mm átmérőjű 8 mm falvastagságú (</w:t>
      </w:r>
      <w:proofErr w:type="spellStart"/>
      <w:r w:rsidRPr="00C41F4B">
        <w:rPr>
          <w:sz w:val="22"/>
          <w:szCs w:val="22"/>
        </w:rPr>
        <w:t>Sr</w:t>
      </w:r>
      <w:proofErr w:type="spellEnd"/>
      <w:r w:rsidRPr="00C41F4B">
        <w:rPr>
          <w:sz w:val="22"/>
          <w:szCs w:val="22"/>
        </w:rPr>
        <w:t xml:space="preserve"> sorompó számára) acélcsövet kell a régi átvezetés helyén kialakított javítórétegre fektetni. Az acélcsőnek olyan hosszúságúnak kell lennie, hogy az út szélétől 1-1 méterre elhelyezett terelők betonkeretébe beérjen. A lefektetett csövek folytonosságát helyszíni hegesztéssel kell biztosítani.</w:t>
      </w:r>
    </w:p>
    <w:p w:rsidR="00C41F4B" w:rsidRPr="00C41F4B" w:rsidRDefault="00C41F4B" w:rsidP="00C41F4B">
      <w:pPr>
        <w:jc w:val="both"/>
        <w:rPr>
          <w:sz w:val="22"/>
          <w:szCs w:val="22"/>
        </w:rPr>
      </w:pPr>
      <w:r w:rsidRPr="00C41F4B">
        <w:rPr>
          <w:sz w:val="22"/>
          <w:szCs w:val="22"/>
        </w:rPr>
        <w:t>A keletkezett munkaárkot megfelelő tömörítéssel fel kell tölteni, az aszfaltozást vissza kell javítani.</w:t>
      </w:r>
    </w:p>
    <w:p w:rsidR="00C41F4B" w:rsidRPr="00C41F4B" w:rsidRDefault="00C41F4B" w:rsidP="00C41F4B">
      <w:pPr>
        <w:jc w:val="both"/>
        <w:rPr>
          <w:sz w:val="22"/>
          <w:szCs w:val="22"/>
        </w:rPr>
      </w:pPr>
    </w:p>
    <w:p w:rsidR="00C41F4B" w:rsidRPr="00C41F4B" w:rsidRDefault="00C41F4B" w:rsidP="00C41F4B">
      <w:pPr>
        <w:rPr>
          <w:sz w:val="22"/>
          <w:szCs w:val="22"/>
        </w:rPr>
      </w:pPr>
      <w:r w:rsidRPr="00C41F4B">
        <w:rPr>
          <w:sz w:val="22"/>
          <w:szCs w:val="22"/>
        </w:rPr>
        <w:t>A nyertes kivitelező feladata:</w:t>
      </w:r>
    </w:p>
    <w:p w:rsidR="00C41F4B" w:rsidRPr="00C41F4B" w:rsidRDefault="00C41F4B" w:rsidP="00C41F4B">
      <w:pPr>
        <w:rPr>
          <w:sz w:val="22"/>
          <w:szCs w:val="22"/>
        </w:rPr>
      </w:pP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 xml:space="preserve">Hódmezővásárhelyen a Szoboszlai utca vasút keresztezésben (Hódmezővásárhely Sr1, Sr3 jelű teljes csapórudas sorompó) a vasút őrház felőli oldalán, út és kerékpárút alatt futó vonóvezetéki csatorna kiváltása acélcsővel. </w:t>
      </w:r>
      <w:r w:rsidRPr="00C41F4B">
        <w:rPr>
          <w:bCs/>
          <w:sz w:val="22"/>
          <w:szCs w:val="22"/>
        </w:rPr>
        <w:t>GPS koordináta: 46.41655, 20.34893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>Aszfalt burkolat vágása: 10 m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>Aszfalt és beton burkolat bontása,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proofErr w:type="gramStart"/>
      <w:r w:rsidRPr="00C41F4B">
        <w:rPr>
          <w:sz w:val="22"/>
          <w:szCs w:val="22"/>
        </w:rPr>
        <w:t>bontott</w:t>
      </w:r>
      <w:proofErr w:type="gramEnd"/>
      <w:r w:rsidRPr="00C41F4B">
        <w:rPr>
          <w:sz w:val="22"/>
          <w:szCs w:val="22"/>
        </w:rPr>
        <w:t xml:space="preserve"> anyagok elszállítása, lerakása: 10 m3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>Munkaárok kiemelése, fölös anyagok elszállítása: 10 m3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>Tükör készítése tömörítéssel: 10 m2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>Javítóréteg készítése tömörítéssel:</w:t>
      </w:r>
      <w:r w:rsidRPr="00C41F4B">
        <w:rPr>
          <w:sz w:val="22"/>
          <w:szCs w:val="22"/>
        </w:rPr>
        <w:tab/>
        <w:t>4 m3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>300 mm átmérőjű 10 mm falvastagságú acélcső fektetése (1 db) 16 m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>150 mm átmérőjű 8 mm falvastagságú acélcső fektetése (1 db) 14m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>150 mm átmérőjű kábelvédő KPE védőcső (2 db) 16 m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>Feltöltés készítése munkaárokba tömörítéssel: 5 m3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>Aszfaltburkolat készítése: 4 m3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proofErr w:type="spellStart"/>
      <w:r w:rsidRPr="00C41F4B">
        <w:rPr>
          <w:sz w:val="22"/>
          <w:szCs w:val="22"/>
        </w:rPr>
        <w:t>Útzár</w:t>
      </w:r>
      <w:proofErr w:type="spellEnd"/>
      <w:r w:rsidRPr="00C41F4B">
        <w:rPr>
          <w:sz w:val="22"/>
          <w:szCs w:val="22"/>
        </w:rPr>
        <w:t xml:space="preserve"> engedélyeztetése, kitáblázása, lakosság értesítése a helyi médiában: 1 útátjáró</w:t>
      </w:r>
    </w:p>
    <w:p w:rsidR="00C41F4B" w:rsidRPr="00C41F4B" w:rsidRDefault="00C41F4B" w:rsidP="00C41F4B">
      <w:pPr>
        <w:contextualSpacing/>
        <w:rPr>
          <w:sz w:val="22"/>
          <w:szCs w:val="22"/>
        </w:rPr>
      </w:pPr>
      <w:r w:rsidRPr="00C41F4B">
        <w:rPr>
          <w:sz w:val="22"/>
          <w:szCs w:val="22"/>
        </w:rPr>
        <w:t xml:space="preserve">Félpályás </w:t>
      </w:r>
      <w:proofErr w:type="spellStart"/>
      <w:r w:rsidRPr="00C41F4B">
        <w:rPr>
          <w:sz w:val="22"/>
          <w:szCs w:val="22"/>
        </w:rPr>
        <w:t>útzár</w:t>
      </w:r>
      <w:proofErr w:type="spellEnd"/>
      <w:r w:rsidRPr="00C41F4B">
        <w:rPr>
          <w:sz w:val="22"/>
          <w:szCs w:val="22"/>
        </w:rPr>
        <w:t xml:space="preserve"> mellett útpálya megszélesítése, visszabontása:1 útátjáró</w:t>
      </w:r>
    </w:p>
    <w:p w:rsidR="00C41F4B" w:rsidRPr="00C41F4B" w:rsidRDefault="00C41F4B" w:rsidP="00C41F4B">
      <w:pPr>
        <w:contextualSpacing/>
        <w:jc w:val="both"/>
        <w:rPr>
          <w:sz w:val="22"/>
          <w:szCs w:val="22"/>
        </w:rPr>
      </w:pPr>
      <w:r w:rsidRPr="00C41F4B">
        <w:rPr>
          <w:sz w:val="22"/>
          <w:szCs w:val="22"/>
        </w:rPr>
        <w:t xml:space="preserve">Aszfaltozáshoz teljes </w:t>
      </w:r>
      <w:proofErr w:type="spellStart"/>
      <w:r w:rsidRPr="00C41F4B">
        <w:rPr>
          <w:sz w:val="22"/>
          <w:szCs w:val="22"/>
        </w:rPr>
        <w:t>útzár</w:t>
      </w:r>
      <w:proofErr w:type="spellEnd"/>
      <w:r w:rsidRPr="00C41F4B">
        <w:rPr>
          <w:sz w:val="22"/>
          <w:szCs w:val="22"/>
        </w:rPr>
        <w:t>: 1 útátjáró</w:t>
      </w:r>
    </w:p>
    <w:p w:rsidR="00C41F4B" w:rsidRPr="00C41F4B" w:rsidRDefault="00C41F4B" w:rsidP="00C41F4B">
      <w:pPr>
        <w:jc w:val="both"/>
        <w:rPr>
          <w:sz w:val="22"/>
          <w:szCs w:val="22"/>
        </w:rPr>
      </w:pPr>
      <w:r w:rsidRPr="00C41F4B">
        <w:rPr>
          <w:sz w:val="22"/>
          <w:szCs w:val="22"/>
        </w:rPr>
        <w:t>A vasúti biztosítóberendezéssel kapcsolatos feladatokat (szakfelügyelet, vonóvezeték hálózat megbontása, visszakötése, beszabályozás, próbák stb.) az Üzemeltető szegedi Biztosítóberendezési Főnökség végzi.</w:t>
      </w:r>
    </w:p>
    <w:p w:rsidR="00C41F4B" w:rsidRPr="00C41F4B" w:rsidRDefault="00C41F4B" w:rsidP="00C41F4B">
      <w:pPr>
        <w:jc w:val="both"/>
        <w:rPr>
          <w:sz w:val="22"/>
          <w:szCs w:val="22"/>
        </w:rPr>
      </w:pPr>
      <w:r w:rsidRPr="00C41F4B">
        <w:rPr>
          <w:sz w:val="22"/>
          <w:szCs w:val="22"/>
        </w:rPr>
        <w:t>A munkálatok megkezdéséhez szükséges valamennyi engedély megszerzése (hatósági, közüzemi, útkezelői stb.) a kivitelező feladata.</w:t>
      </w:r>
    </w:p>
    <w:p w:rsidR="00C41F4B" w:rsidRPr="00C41F4B" w:rsidRDefault="00C41F4B" w:rsidP="00C41F4B">
      <w:pPr>
        <w:jc w:val="both"/>
        <w:rPr>
          <w:sz w:val="22"/>
          <w:szCs w:val="22"/>
        </w:rPr>
      </w:pPr>
    </w:p>
    <w:p w:rsidR="00C41F4B" w:rsidRPr="00C41F4B" w:rsidRDefault="00C41F4B" w:rsidP="00C41F4B">
      <w:pPr>
        <w:rPr>
          <w:sz w:val="22"/>
          <w:szCs w:val="22"/>
        </w:rPr>
      </w:pPr>
      <w:r w:rsidRPr="00C41F4B">
        <w:rPr>
          <w:sz w:val="22"/>
          <w:szCs w:val="22"/>
        </w:rPr>
        <w:t>Indoklás: a munka elmaradása esetén az út alatti átvezetés beszakadása következtében az állomási biztosítóberendezés előre megjósolhatatlan ideig részben használhatatlanná válik.</w:t>
      </w:r>
    </w:p>
    <w:p w:rsidR="00C41F4B" w:rsidRPr="00C41F4B" w:rsidRDefault="00C41F4B">
      <w:pPr>
        <w:rPr>
          <w:sz w:val="22"/>
          <w:szCs w:val="22"/>
        </w:rPr>
      </w:pPr>
      <w:r w:rsidRPr="00C41F4B">
        <w:rPr>
          <w:sz w:val="22"/>
          <w:szCs w:val="22"/>
        </w:rPr>
        <w:br/>
      </w:r>
    </w:p>
    <w:p w:rsidR="00C41F4B" w:rsidRPr="00C41F4B" w:rsidRDefault="00C41F4B">
      <w:pPr>
        <w:spacing w:after="160" w:line="259" w:lineRule="auto"/>
        <w:rPr>
          <w:sz w:val="22"/>
          <w:szCs w:val="22"/>
        </w:rPr>
      </w:pPr>
      <w:r w:rsidRPr="00C41F4B">
        <w:rPr>
          <w:sz w:val="22"/>
          <w:szCs w:val="22"/>
        </w:rPr>
        <w:br w:type="page"/>
      </w:r>
    </w:p>
    <w:p w:rsidR="00C41F4B" w:rsidRPr="00C41F4B" w:rsidRDefault="00C41F4B" w:rsidP="00C41F4B">
      <w:pPr>
        <w:jc w:val="center"/>
        <w:rPr>
          <w:b/>
          <w:sz w:val="22"/>
          <w:szCs w:val="22"/>
          <w:u w:val="single"/>
        </w:rPr>
      </w:pPr>
      <w:r w:rsidRPr="00C41F4B">
        <w:rPr>
          <w:b/>
          <w:sz w:val="22"/>
          <w:szCs w:val="22"/>
          <w:u w:val="single"/>
        </w:rPr>
        <w:lastRenderedPageBreak/>
        <w:t>Műszaki követelmények, elvárások</w:t>
      </w:r>
    </w:p>
    <w:p w:rsidR="00C41F4B" w:rsidRPr="00C41F4B" w:rsidRDefault="00C41F4B" w:rsidP="00C41F4B">
      <w:pPr>
        <w:jc w:val="center"/>
        <w:rPr>
          <w:b/>
          <w:sz w:val="22"/>
          <w:szCs w:val="22"/>
          <w:u w:val="single"/>
        </w:rPr>
      </w:pPr>
      <w:proofErr w:type="gramStart"/>
      <w:r w:rsidRPr="00C41F4B">
        <w:rPr>
          <w:b/>
          <w:sz w:val="22"/>
          <w:szCs w:val="22"/>
          <w:u w:val="single"/>
        </w:rPr>
        <w:t>erősáram</w:t>
      </w:r>
      <w:proofErr w:type="gramEnd"/>
    </w:p>
    <w:p w:rsidR="00C41F4B" w:rsidRPr="00C41F4B" w:rsidRDefault="00C41F4B" w:rsidP="00C41F4B">
      <w:pPr>
        <w:jc w:val="center"/>
        <w:rPr>
          <w:b/>
          <w:sz w:val="22"/>
          <w:szCs w:val="22"/>
        </w:rPr>
      </w:pPr>
    </w:p>
    <w:p w:rsidR="00C41F4B" w:rsidRPr="00C41F4B" w:rsidRDefault="00C41F4B" w:rsidP="00C41F4B">
      <w:pPr>
        <w:jc w:val="center"/>
        <w:rPr>
          <w:sz w:val="22"/>
          <w:szCs w:val="22"/>
        </w:rPr>
      </w:pPr>
      <w:r w:rsidRPr="00C41F4B">
        <w:rPr>
          <w:sz w:val="22"/>
          <w:szCs w:val="22"/>
        </w:rPr>
        <w:t>Hódmezővásárhely állomás váltókörzet energia ellátás és térvilágítás szabványosítása</w:t>
      </w:r>
    </w:p>
    <w:p w:rsidR="00C41F4B" w:rsidRPr="00C41F4B" w:rsidRDefault="00C41F4B" w:rsidP="00C41F4B">
      <w:pPr>
        <w:rPr>
          <w:sz w:val="22"/>
          <w:szCs w:val="22"/>
        </w:rPr>
      </w:pPr>
    </w:p>
    <w:p w:rsidR="00C41F4B" w:rsidRPr="00C41F4B" w:rsidRDefault="00C41F4B" w:rsidP="00C41F4B">
      <w:pPr>
        <w:rPr>
          <w:b/>
          <w:sz w:val="22"/>
          <w:szCs w:val="22"/>
        </w:rPr>
      </w:pPr>
      <w:r w:rsidRPr="00C41F4B">
        <w:rPr>
          <w:b/>
          <w:sz w:val="22"/>
          <w:szCs w:val="22"/>
        </w:rPr>
        <w:t xml:space="preserve">Hódmezővásárhely állomás térvilágítás szabványosítása     </w:t>
      </w:r>
    </w:p>
    <w:p w:rsidR="00C41F4B" w:rsidRPr="00C41F4B" w:rsidRDefault="00C41F4B" w:rsidP="00C41F4B">
      <w:pPr>
        <w:rPr>
          <w:sz w:val="22"/>
          <w:szCs w:val="22"/>
        </w:rPr>
      </w:pPr>
    </w:p>
    <w:p w:rsidR="00C41F4B" w:rsidRPr="00C41F4B" w:rsidRDefault="00C41F4B" w:rsidP="00C41F4B">
      <w:pPr>
        <w:jc w:val="both"/>
        <w:rPr>
          <w:sz w:val="22"/>
          <w:szCs w:val="22"/>
        </w:rPr>
      </w:pPr>
      <w:r w:rsidRPr="00C41F4B">
        <w:rPr>
          <w:sz w:val="22"/>
          <w:szCs w:val="22"/>
        </w:rPr>
        <w:t xml:space="preserve">Hódmezővásárhely állomás 1532+50 – 1533 + 50 </w:t>
      </w:r>
      <w:proofErr w:type="spellStart"/>
      <w:r w:rsidRPr="00C41F4B">
        <w:rPr>
          <w:sz w:val="22"/>
          <w:szCs w:val="22"/>
        </w:rPr>
        <w:t>hsz</w:t>
      </w:r>
      <w:proofErr w:type="spellEnd"/>
      <w:r w:rsidRPr="00C41F4B">
        <w:rPr>
          <w:sz w:val="22"/>
          <w:szCs w:val="22"/>
        </w:rPr>
        <w:t>. őrhely és vasúti átjáró, valamint váltókörzet térvilágítását biztosító berendezések elavultak, rossz állapotban vannak, a hatályos jogszabályokban, szabványokban, előírásokban meghatározott követelményeknek nem felelnek meg, a közúti átjáróban a keresztező légkábel a nagy kamion és magas rakományú jármű forgalom kapcsán kockázatot jelent ezért azok átépítése szükséges.</w:t>
      </w:r>
    </w:p>
    <w:p w:rsidR="00C41F4B" w:rsidRPr="00C41F4B" w:rsidRDefault="00C41F4B" w:rsidP="00C41F4B">
      <w:pPr>
        <w:rPr>
          <w:sz w:val="22"/>
          <w:szCs w:val="22"/>
        </w:rPr>
      </w:pPr>
    </w:p>
    <w:p w:rsidR="00C41F4B" w:rsidRPr="00C41F4B" w:rsidRDefault="00C41F4B" w:rsidP="00C41F4B">
      <w:pPr>
        <w:rPr>
          <w:b/>
          <w:sz w:val="22"/>
          <w:szCs w:val="22"/>
        </w:rPr>
      </w:pPr>
      <w:r w:rsidRPr="00C41F4B">
        <w:rPr>
          <w:b/>
          <w:sz w:val="22"/>
          <w:szCs w:val="22"/>
        </w:rPr>
        <w:t>Jelenlegi állapot:</w:t>
      </w:r>
    </w:p>
    <w:p w:rsidR="00C41F4B" w:rsidRPr="00C41F4B" w:rsidRDefault="00C41F4B" w:rsidP="00C41F4B">
      <w:pPr>
        <w:rPr>
          <w:sz w:val="22"/>
          <w:szCs w:val="22"/>
        </w:rPr>
      </w:pPr>
    </w:p>
    <w:p w:rsidR="00C41F4B" w:rsidRPr="00C41F4B" w:rsidRDefault="00C41F4B" w:rsidP="00C41F4B">
      <w:pPr>
        <w:jc w:val="both"/>
        <w:rPr>
          <w:sz w:val="22"/>
          <w:szCs w:val="22"/>
        </w:rPr>
      </w:pPr>
      <w:r w:rsidRPr="00C41F4B">
        <w:rPr>
          <w:sz w:val="22"/>
          <w:szCs w:val="22"/>
        </w:rPr>
        <w:t xml:space="preserve">Hódmezővásárhely állomás II. számú őrhely energia ellátását a felvételi épülettől induló légvezetékes, faoszlopos hálózat táplálja meg. A 1533+50 </w:t>
      </w:r>
      <w:proofErr w:type="spellStart"/>
      <w:r w:rsidRPr="00C41F4B">
        <w:rPr>
          <w:sz w:val="22"/>
          <w:szCs w:val="22"/>
        </w:rPr>
        <w:t>hsz-ben</w:t>
      </w:r>
      <w:proofErr w:type="spellEnd"/>
      <w:r w:rsidRPr="00C41F4B">
        <w:rPr>
          <w:sz w:val="22"/>
          <w:szCs w:val="22"/>
        </w:rPr>
        <w:t xml:space="preserve"> a 135-ös vonal Szeged-Békéscsaba viszonylatában, valamint 7+50 </w:t>
      </w:r>
      <w:proofErr w:type="spellStart"/>
      <w:r w:rsidRPr="00C41F4B">
        <w:rPr>
          <w:sz w:val="22"/>
          <w:szCs w:val="22"/>
        </w:rPr>
        <w:t>hsz</w:t>
      </w:r>
      <w:proofErr w:type="spellEnd"/>
      <w:r w:rsidRPr="00C41F4B">
        <w:rPr>
          <w:sz w:val="22"/>
          <w:szCs w:val="22"/>
        </w:rPr>
        <w:t>.-</w:t>
      </w:r>
      <w:proofErr w:type="spellStart"/>
      <w:r w:rsidRPr="00C41F4B">
        <w:rPr>
          <w:sz w:val="22"/>
          <w:szCs w:val="22"/>
        </w:rPr>
        <w:t>ben</w:t>
      </w:r>
      <w:proofErr w:type="spellEnd"/>
      <w:r w:rsidRPr="00C41F4B">
        <w:rPr>
          <w:sz w:val="22"/>
          <w:szCs w:val="22"/>
        </w:rPr>
        <w:t xml:space="preserve"> a 130-as vonal Hódmezővásárhely – Makó viszonylatában vasúti pályákat a váltókörzetben 5 vágány felett a légkábel keresztez. Az őrhely felöl kiépített „</w:t>
      </w:r>
      <w:proofErr w:type="gramStart"/>
      <w:r w:rsidRPr="00C41F4B">
        <w:rPr>
          <w:sz w:val="22"/>
          <w:szCs w:val="22"/>
        </w:rPr>
        <w:t>A</w:t>
      </w:r>
      <w:proofErr w:type="gramEnd"/>
      <w:r w:rsidRPr="00C41F4B">
        <w:rPr>
          <w:sz w:val="22"/>
          <w:szCs w:val="22"/>
        </w:rPr>
        <w:t>” végoszloptól 4×25 mm</w:t>
      </w:r>
      <w:r w:rsidRPr="00C41F4B">
        <w:rPr>
          <w:sz w:val="22"/>
          <w:szCs w:val="22"/>
          <w:vertAlign w:val="superscript"/>
        </w:rPr>
        <w:t>2</w:t>
      </w:r>
      <w:r w:rsidRPr="00C41F4B">
        <w:rPr>
          <w:sz w:val="22"/>
          <w:szCs w:val="22"/>
        </w:rPr>
        <w:t xml:space="preserve"> keresztmetszetű földkábel érkezik az őrhely oldalfalán elhelyezett elosztó szekrénybe. Innen indul a váltókörzet teljes térvilágítási hálózata is. A két vasúti vonal pályái között felállított térvilágítási faoszlop az őrhely elosztó </w:t>
      </w:r>
      <w:proofErr w:type="gramStart"/>
      <w:r w:rsidRPr="00C41F4B">
        <w:rPr>
          <w:sz w:val="22"/>
          <w:szCs w:val="22"/>
        </w:rPr>
        <w:t>felöl</w:t>
      </w:r>
      <w:proofErr w:type="gramEnd"/>
      <w:r w:rsidRPr="00C41F4B">
        <w:rPr>
          <w:sz w:val="22"/>
          <w:szCs w:val="22"/>
        </w:rPr>
        <w:t xml:space="preserve"> a vasút alatti átvezetéssel van kiépítve, majd erről az „A” oszlopról a közúti átjáró felett átfeszítve váltókörzeti térvilágítás indul 4 oszlopközben.</w:t>
      </w:r>
    </w:p>
    <w:p w:rsidR="00C41F4B" w:rsidRPr="00C41F4B" w:rsidRDefault="00C41F4B" w:rsidP="00C41F4B">
      <w:pPr>
        <w:rPr>
          <w:sz w:val="22"/>
          <w:szCs w:val="22"/>
        </w:rPr>
      </w:pPr>
    </w:p>
    <w:p w:rsidR="00C41F4B" w:rsidRPr="00C41F4B" w:rsidRDefault="00C41F4B" w:rsidP="00C41F4B">
      <w:pPr>
        <w:rPr>
          <w:b/>
          <w:sz w:val="22"/>
          <w:szCs w:val="22"/>
        </w:rPr>
      </w:pPr>
      <w:r w:rsidRPr="00C41F4B">
        <w:rPr>
          <w:b/>
          <w:sz w:val="22"/>
          <w:szCs w:val="22"/>
        </w:rPr>
        <w:t>Tervezett állapot:</w:t>
      </w:r>
    </w:p>
    <w:p w:rsidR="00C41F4B" w:rsidRPr="00C41F4B" w:rsidRDefault="00C41F4B" w:rsidP="00C41F4B">
      <w:pPr>
        <w:rPr>
          <w:sz w:val="22"/>
          <w:szCs w:val="22"/>
        </w:rPr>
      </w:pPr>
    </w:p>
    <w:p w:rsidR="00C41F4B" w:rsidRPr="00C41F4B" w:rsidRDefault="00C41F4B" w:rsidP="00C41F4B">
      <w:pPr>
        <w:tabs>
          <w:tab w:val="right" w:pos="9072"/>
        </w:tabs>
        <w:jc w:val="both"/>
        <w:rPr>
          <w:sz w:val="22"/>
          <w:szCs w:val="22"/>
        </w:rPr>
      </w:pPr>
      <w:r w:rsidRPr="00C41F4B">
        <w:rPr>
          <w:sz w:val="22"/>
          <w:szCs w:val="22"/>
        </w:rPr>
        <w:t>A meglévő térvilágítási hálózat szabványosítása az alábbiakban felsorolt feladatok szerint:</w:t>
      </w:r>
    </w:p>
    <w:p w:rsidR="00C41F4B" w:rsidRPr="00C41F4B" w:rsidRDefault="00C41F4B" w:rsidP="00C41F4B">
      <w:pPr>
        <w:tabs>
          <w:tab w:val="right" w:pos="9072"/>
        </w:tabs>
        <w:jc w:val="both"/>
        <w:rPr>
          <w:sz w:val="22"/>
          <w:szCs w:val="22"/>
        </w:rPr>
      </w:pPr>
    </w:p>
    <w:p w:rsidR="00C41F4B" w:rsidRPr="00C41F4B" w:rsidRDefault="00C41F4B" w:rsidP="00C41F4B">
      <w:pPr>
        <w:pStyle w:val="Listaszerbekezds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F4B">
        <w:rPr>
          <w:rFonts w:ascii="Times New Roman" w:hAnsi="Times New Roman" w:cs="Times New Roman"/>
        </w:rPr>
        <w:t xml:space="preserve">A meglévő légvezeték hálózat 1533+50 és 7+50 </w:t>
      </w:r>
      <w:proofErr w:type="spellStart"/>
      <w:r w:rsidRPr="00C41F4B">
        <w:rPr>
          <w:rFonts w:ascii="Times New Roman" w:hAnsi="Times New Roman" w:cs="Times New Roman"/>
        </w:rPr>
        <w:t>hsz</w:t>
      </w:r>
      <w:proofErr w:type="spellEnd"/>
      <w:r w:rsidRPr="00C41F4B">
        <w:rPr>
          <w:rFonts w:ascii="Times New Roman" w:hAnsi="Times New Roman" w:cs="Times New Roman"/>
        </w:rPr>
        <w:t>.-</w:t>
      </w:r>
      <w:proofErr w:type="spellStart"/>
      <w:r w:rsidRPr="00C41F4B">
        <w:rPr>
          <w:rFonts w:ascii="Times New Roman" w:hAnsi="Times New Roman" w:cs="Times New Roman"/>
        </w:rPr>
        <w:t>ben</w:t>
      </w:r>
      <w:proofErr w:type="spellEnd"/>
      <w:r w:rsidRPr="00C41F4B">
        <w:rPr>
          <w:rFonts w:ascii="Times New Roman" w:hAnsi="Times New Roman" w:cs="Times New Roman"/>
        </w:rPr>
        <w:t xml:space="preserve"> lévő keresztezés bontása, vasút alatti átvezetése átfúrással, védőcsőben 4×25 mm</w:t>
      </w:r>
      <w:r w:rsidRPr="00C41F4B">
        <w:rPr>
          <w:rFonts w:ascii="Times New Roman" w:hAnsi="Times New Roman" w:cs="Times New Roman"/>
          <w:vertAlign w:val="superscript"/>
        </w:rPr>
        <w:t>2</w:t>
      </w:r>
      <w:r w:rsidRPr="00C41F4B">
        <w:rPr>
          <w:rFonts w:ascii="Times New Roman" w:hAnsi="Times New Roman" w:cs="Times New Roman"/>
        </w:rPr>
        <w:t xml:space="preserve"> keresztmetszetű földkábel fektetése.</w:t>
      </w:r>
    </w:p>
    <w:p w:rsidR="00C41F4B" w:rsidRPr="00C41F4B" w:rsidRDefault="00C41F4B" w:rsidP="00C41F4B">
      <w:pPr>
        <w:pStyle w:val="Listaszerbekezds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F4B">
        <w:rPr>
          <w:rFonts w:ascii="Times New Roman" w:hAnsi="Times New Roman" w:cs="Times New Roman"/>
        </w:rPr>
        <w:t>A II. számú őrhely oldalon lévő „</w:t>
      </w:r>
      <w:proofErr w:type="gramStart"/>
      <w:r w:rsidRPr="00C41F4B">
        <w:rPr>
          <w:rFonts w:ascii="Times New Roman" w:hAnsi="Times New Roman" w:cs="Times New Roman"/>
        </w:rPr>
        <w:t>A</w:t>
      </w:r>
      <w:proofErr w:type="gramEnd"/>
      <w:r w:rsidRPr="00C41F4B">
        <w:rPr>
          <w:rFonts w:ascii="Times New Roman" w:hAnsi="Times New Roman" w:cs="Times New Roman"/>
        </w:rPr>
        <w:t>” oszlop és őrhely oldalfali elosztó között 4×25 mm</w:t>
      </w:r>
      <w:r w:rsidRPr="00C41F4B">
        <w:rPr>
          <w:rFonts w:ascii="Times New Roman" w:hAnsi="Times New Roman" w:cs="Times New Roman"/>
          <w:vertAlign w:val="superscript"/>
        </w:rPr>
        <w:t>2</w:t>
      </w:r>
      <w:r w:rsidRPr="00C41F4B">
        <w:rPr>
          <w:rFonts w:ascii="Times New Roman" w:hAnsi="Times New Roman" w:cs="Times New Roman"/>
        </w:rPr>
        <w:t xml:space="preserve"> keresztmetszetű földkábel cseréje. </w:t>
      </w:r>
    </w:p>
    <w:p w:rsidR="00C41F4B" w:rsidRPr="00C41F4B" w:rsidRDefault="00C41F4B" w:rsidP="00C41F4B">
      <w:pPr>
        <w:pStyle w:val="Listaszerbekezds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F4B">
        <w:rPr>
          <w:rFonts w:ascii="Times New Roman" w:hAnsi="Times New Roman" w:cs="Times New Roman"/>
        </w:rPr>
        <w:t>A két vonal vágányai között lévő betongyámos fa „</w:t>
      </w:r>
      <w:proofErr w:type="gramStart"/>
      <w:r w:rsidRPr="00C41F4B">
        <w:rPr>
          <w:rFonts w:ascii="Times New Roman" w:hAnsi="Times New Roman" w:cs="Times New Roman"/>
        </w:rPr>
        <w:t>A</w:t>
      </w:r>
      <w:proofErr w:type="gramEnd"/>
      <w:r w:rsidRPr="00C41F4B">
        <w:rPr>
          <w:rFonts w:ascii="Times New Roman" w:hAnsi="Times New Roman" w:cs="Times New Roman"/>
        </w:rPr>
        <w:t>” oszlop és rajta lévő lámpatestek bontása, új térvilágítási MÁV típusú 9 m es rácsos acéloszlop állítása (RAL 6001), lámpák visszahelyezése kábelezéssel.</w:t>
      </w:r>
    </w:p>
    <w:p w:rsidR="00C41F4B" w:rsidRPr="00C41F4B" w:rsidRDefault="00C41F4B" w:rsidP="00C41F4B">
      <w:pPr>
        <w:pStyle w:val="Listaszerbekezds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F4B">
        <w:rPr>
          <w:rFonts w:ascii="Times New Roman" w:hAnsi="Times New Roman" w:cs="Times New Roman"/>
        </w:rPr>
        <w:t xml:space="preserve"> A két vonal vágányai között lévő kiindulási oszlop vasút alatti (130-as vonal) földkábeles megtáplálásának cseréje II. számú őrhely felől (7+80 </w:t>
      </w:r>
      <w:proofErr w:type="spellStart"/>
      <w:r w:rsidRPr="00C41F4B">
        <w:rPr>
          <w:rFonts w:ascii="Times New Roman" w:hAnsi="Times New Roman" w:cs="Times New Roman"/>
        </w:rPr>
        <w:t>hsz</w:t>
      </w:r>
      <w:proofErr w:type="spellEnd"/>
      <w:r w:rsidRPr="00C41F4B">
        <w:rPr>
          <w:rFonts w:ascii="Times New Roman" w:hAnsi="Times New Roman" w:cs="Times New Roman"/>
        </w:rPr>
        <w:t>.)</w:t>
      </w:r>
    </w:p>
    <w:p w:rsidR="00C41F4B" w:rsidRPr="00C41F4B" w:rsidRDefault="00C41F4B" w:rsidP="00C41F4B">
      <w:pPr>
        <w:pStyle w:val="Listaszerbekezds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F4B">
        <w:rPr>
          <w:rFonts w:ascii="Times New Roman" w:hAnsi="Times New Roman" w:cs="Times New Roman"/>
        </w:rPr>
        <w:t>Két vonal vágányai közt lévő kiindulási „</w:t>
      </w:r>
      <w:proofErr w:type="gramStart"/>
      <w:r w:rsidRPr="00C41F4B">
        <w:rPr>
          <w:rFonts w:ascii="Times New Roman" w:hAnsi="Times New Roman" w:cs="Times New Roman"/>
        </w:rPr>
        <w:t>A</w:t>
      </w:r>
      <w:proofErr w:type="gramEnd"/>
      <w:r w:rsidRPr="00C41F4B">
        <w:rPr>
          <w:rFonts w:ascii="Times New Roman" w:hAnsi="Times New Roman" w:cs="Times New Roman"/>
        </w:rPr>
        <w:t>” oszlopról közúti átjáró feletti átfeszítés bontása, helyette a II. számú őrhely felől a közúti átjáró alatti új átvezetés létrehozása, 4×25 mm</w:t>
      </w:r>
      <w:r w:rsidRPr="00C41F4B">
        <w:rPr>
          <w:rFonts w:ascii="Times New Roman" w:hAnsi="Times New Roman" w:cs="Times New Roman"/>
          <w:vertAlign w:val="superscript"/>
        </w:rPr>
        <w:t>2</w:t>
      </w:r>
      <w:r w:rsidRPr="00C41F4B">
        <w:rPr>
          <w:rFonts w:ascii="Times New Roman" w:hAnsi="Times New Roman" w:cs="Times New Roman"/>
        </w:rPr>
        <w:t xml:space="preserve"> keresztmetszetű földkábel fektetése átjáró utáni első térvilágítási oszlopig (1532+50 </w:t>
      </w:r>
      <w:proofErr w:type="spellStart"/>
      <w:r w:rsidRPr="00C41F4B">
        <w:rPr>
          <w:rFonts w:ascii="Times New Roman" w:hAnsi="Times New Roman" w:cs="Times New Roman"/>
        </w:rPr>
        <w:t>hsz</w:t>
      </w:r>
      <w:proofErr w:type="spellEnd"/>
      <w:r w:rsidRPr="00C41F4B">
        <w:rPr>
          <w:rFonts w:ascii="Times New Roman" w:hAnsi="Times New Roman" w:cs="Times New Roman"/>
        </w:rPr>
        <w:t>.)</w:t>
      </w:r>
    </w:p>
    <w:p w:rsidR="00C41F4B" w:rsidRPr="00C41F4B" w:rsidRDefault="00C41F4B" w:rsidP="00C41F4B">
      <w:pPr>
        <w:pStyle w:val="Listaszerbekezds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F4B">
        <w:rPr>
          <w:rFonts w:ascii="Times New Roman" w:hAnsi="Times New Roman" w:cs="Times New Roman"/>
        </w:rPr>
        <w:t xml:space="preserve">A közúti átjáró utáni első térvilágítási faoszlop és rajta lévő lámpatest bontása, új térvilágítási MÁV típusú 9 m es rácsos acéloszlop állítása (RAL 6001), lámpák visszahelyezése kábelezéssel. Érkező földkábel oszlopelosztóban történő végződtetése, biztosítása </w:t>
      </w:r>
    </w:p>
    <w:p w:rsidR="00C41F4B" w:rsidRPr="00C41F4B" w:rsidRDefault="00C41F4B" w:rsidP="00C41F4B">
      <w:pPr>
        <w:pStyle w:val="Listaszerbekezds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F4B">
        <w:rPr>
          <w:rFonts w:ascii="Times New Roman" w:hAnsi="Times New Roman" w:cs="Times New Roman"/>
        </w:rPr>
        <w:t>Kivitelezési munkálatokat követően megvalósulási tervdokumentáció elkészítése és átadása az Üzemeltető részére a műszaki átadás-átvételi eljárás lefolytatása.</w:t>
      </w:r>
    </w:p>
    <w:p w:rsidR="00C41F4B" w:rsidRPr="00C41F4B" w:rsidRDefault="00C41F4B" w:rsidP="00C41F4B">
      <w:pPr>
        <w:pStyle w:val="Listaszerbekezds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F4B">
        <w:rPr>
          <w:rFonts w:ascii="Times New Roman" w:hAnsi="Times New Roman" w:cs="Times New Roman"/>
        </w:rPr>
        <w:t>A hálózati engedélyessel előzetesen egyeztetve a méretlen kábel feszültség alá helyezése.</w:t>
      </w:r>
    </w:p>
    <w:p w:rsidR="00C41F4B" w:rsidRPr="00C41F4B" w:rsidRDefault="00C41F4B" w:rsidP="00C41F4B">
      <w:pPr>
        <w:pStyle w:val="Listaszerbekezds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F4B">
        <w:rPr>
          <w:rFonts w:ascii="Times New Roman" w:hAnsi="Times New Roman" w:cs="Times New Roman"/>
        </w:rPr>
        <w:t>A jogszabályokban, szabványokban, előírásokban foglalt vizsgálatok (ÉV, EBF és Fény) elvégzése, jegyzőkönyvek készítése.</w:t>
      </w:r>
    </w:p>
    <w:p w:rsidR="00C41F4B" w:rsidRPr="00C41F4B" w:rsidRDefault="00C41F4B" w:rsidP="00C41F4B">
      <w:pPr>
        <w:pStyle w:val="Listaszerbekezds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84D8E" w:rsidRPr="00C41F4B" w:rsidRDefault="00584D8E">
      <w:pPr>
        <w:rPr>
          <w:sz w:val="22"/>
          <w:szCs w:val="22"/>
        </w:rPr>
      </w:pPr>
      <w:bookmarkStart w:id="0" w:name="_GoBack"/>
      <w:bookmarkEnd w:id="0"/>
    </w:p>
    <w:sectPr w:rsidR="00584D8E" w:rsidRPr="00C4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92926"/>
    <w:multiLevelType w:val="hybridMultilevel"/>
    <w:tmpl w:val="9A60C8E8"/>
    <w:lvl w:ilvl="0" w:tplc="ADDE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9F"/>
    <w:rsid w:val="00584D8E"/>
    <w:rsid w:val="00B2699F"/>
    <w:rsid w:val="00C4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0CA3"/>
  <w15:chartTrackingRefBased/>
  <w15:docId w15:val="{BC88A2B3-98FF-42AA-ADBA-3803488E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1F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5452</Characters>
  <Application>Microsoft Office Word</Application>
  <DocSecurity>0</DocSecurity>
  <Lines>45</Lines>
  <Paragraphs>12</Paragraphs>
  <ScaleCrop>false</ScaleCrop>
  <Company>MÁV Zrt.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 Gábor</dc:creator>
  <cp:keywords/>
  <dc:description/>
  <cp:lastModifiedBy>Pap Gábor</cp:lastModifiedBy>
  <cp:revision>2</cp:revision>
  <dcterms:created xsi:type="dcterms:W3CDTF">2021-03-05T05:17:00Z</dcterms:created>
  <dcterms:modified xsi:type="dcterms:W3CDTF">2021-03-05T05:19:00Z</dcterms:modified>
</cp:coreProperties>
</file>