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BC" w:rsidRDefault="00DF7BBC" w:rsidP="00DF7BBC">
      <w:pPr>
        <w:spacing w:before="100" w:beforeAutospacing="1" w:after="100" w:afterAutospacing="1"/>
        <w:jc w:val="center"/>
        <w:rPr>
          <w:b/>
          <w:bCs/>
          <w:smallCaps/>
          <w:lang w:eastAsia="hu-HU"/>
        </w:rPr>
      </w:pPr>
      <w:r>
        <w:rPr>
          <w:b/>
          <w:bCs/>
          <w:smallCaps/>
          <w:lang w:eastAsia="hu-HU"/>
        </w:rPr>
        <w:t>Műszaki leírás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Kecskemét állomáson 25 db I-XI. sz vágányok felett, Kiskundorozsma állomáson 21 db az I-VI.sz. vágányok felett felsővezetéki iránysodrony cseréje, amelyhez természetesen az iránysodronnyal szerkezeti kapcsolatban álló szerkezeti elemek cseréjét is magával vonja.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Kiskundorozsma állomás: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1094+77 és 1106+05 szelvények között 21 db keretállásban kell iránysodrony cseréket elvégezni.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keretállások összes nyílástávolsága: 465 m.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 xml:space="preserve">Kecskemét állomás: 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</w:p>
    <w:p w:rsidR="00DF7BBC" w:rsidRDefault="00DF7BBC" w:rsidP="00DF7BBC">
      <w:pPr>
        <w:pStyle w:val="Listaszerbekezds"/>
        <w:numPr>
          <w:ilvl w:val="0"/>
          <w:numId w:val="1"/>
        </w:numPr>
        <w:jc w:val="both"/>
      </w:pPr>
      <w:r>
        <w:t xml:space="preserve">321+17 és 335+63 szelvények között 25 db keretállásban kell iránysodronyt cserélni az alábbi keretállásokon: </w:t>
      </w:r>
    </w:p>
    <w:p w:rsidR="00DF7BBC" w:rsidRDefault="00DF7BBC" w:rsidP="00DF7BBC">
      <w:pPr>
        <w:pStyle w:val="Listaszerbekezds"/>
        <w:ind w:left="1080"/>
        <w:jc w:val="both"/>
      </w:pPr>
      <w:r>
        <w:t>03205-03206; 03207-08; 03209-10; 03215-16; 03217-18; 03223-24; 03229-30; 03249-50; 03255-56; 03259-60; 03263-64; 03269-70; 03275-76; 03279-80; 03303-04; 03307-08; 03311-12A; 03315-16; 03319-20; 03323-24; 03327A-28; 03329-30; 03331A-32; 03333A-34; 03335A-36;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keretállások összesen nyílástávolsága: 620 m.</w:t>
      </w: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</w:p>
    <w:p w:rsidR="00DF7BBC" w:rsidRDefault="00DF7BBC" w:rsidP="00DF7BBC">
      <w:pPr>
        <w:pStyle w:val="Jegyzetszveg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fenti szelvényszámok között csak az átmenő fővágányt érintő keretállások lettek figyelembe véve.</w:t>
      </w:r>
    </w:p>
    <w:p w:rsidR="00DF7BBC" w:rsidRDefault="00DF7BBC" w:rsidP="00DF7BBC">
      <w:pPr>
        <w:rPr>
          <w:color w:val="17365D"/>
        </w:rPr>
      </w:pPr>
    </w:p>
    <w:p w:rsidR="00DF7BBC" w:rsidRDefault="00DF7BBC" w:rsidP="00DF7BBC">
      <w:pPr>
        <w:rPr>
          <w:color w:val="17365D"/>
        </w:rPr>
      </w:pPr>
    </w:p>
    <w:p w:rsidR="00DF7BBC" w:rsidRDefault="00DF7BBC" w:rsidP="00DF7BBC">
      <w:pPr>
        <w:jc w:val="both"/>
      </w:pPr>
      <w:r>
        <w:t xml:space="preserve">Kecskeméten és Kiskundorozsma állomáson is le kell cserélni az alábbi szerelvényeket: </w:t>
      </w:r>
    </w:p>
    <w:p w:rsidR="00DF7BBC" w:rsidRDefault="00DF7BBC" w:rsidP="00DF7BBC">
      <w:pPr>
        <w:pStyle w:val="Listaszerbekezds"/>
        <w:numPr>
          <w:ilvl w:val="1"/>
          <w:numId w:val="1"/>
        </w:numPr>
        <w:jc w:val="both"/>
      </w:pPr>
      <w:r>
        <w:t xml:space="preserve">iránysodrony vonórudat csavarokkal, </w:t>
      </w:r>
    </w:p>
    <w:p w:rsidR="00DF7BBC" w:rsidRDefault="00DF7BBC" w:rsidP="00DF7BBC">
      <w:pPr>
        <w:pStyle w:val="Listaszerbekezds"/>
        <w:numPr>
          <w:ilvl w:val="1"/>
          <w:numId w:val="1"/>
        </w:numPr>
        <w:jc w:val="both"/>
      </w:pPr>
      <w:r>
        <w:t xml:space="preserve">iránysodrony rugók, rugótányérral, </w:t>
      </w:r>
    </w:p>
    <w:p w:rsidR="00DF7BBC" w:rsidRDefault="00DF7BBC" w:rsidP="00DF7BBC">
      <w:pPr>
        <w:pStyle w:val="Listaszerbekezds"/>
        <w:numPr>
          <w:ilvl w:val="1"/>
          <w:numId w:val="1"/>
        </w:numPr>
        <w:jc w:val="both"/>
      </w:pPr>
      <w:r>
        <w:t xml:space="preserve">végtölcséreket, </w:t>
      </w:r>
    </w:p>
    <w:p w:rsidR="00DF7BBC" w:rsidRDefault="00DF7BBC" w:rsidP="00DF7BBC">
      <w:pPr>
        <w:pStyle w:val="Listaszerbekezds"/>
        <w:numPr>
          <w:ilvl w:val="1"/>
          <w:numId w:val="1"/>
        </w:numPr>
        <w:jc w:val="both"/>
      </w:pPr>
      <w:r>
        <w:t xml:space="preserve">szigetelőket, kompozit szigetelőre, </w:t>
      </w:r>
    </w:p>
    <w:p w:rsidR="00DF7BBC" w:rsidRDefault="00DF7BBC" w:rsidP="00DF7BBC">
      <w:pPr>
        <w:pStyle w:val="Listaszerbekezds"/>
        <w:numPr>
          <w:ilvl w:val="1"/>
          <w:numId w:val="1"/>
        </w:numPr>
        <w:jc w:val="both"/>
      </w:pPr>
      <w:r>
        <w:t xml:space="preserve">iránysodrony oldalkar rögzítővel, </w:t>
      </w:r>
    </w:p>
    <w:p w:rsidR="00DF7BBC" w:rsidRDefault="00DF7BBC" w:rsidP="00DF7BBC">
      <w:pPr>
        <w:pStyle w:val="Listaszerbekezds"/>
        <w:numPr>
          <w:ilvl w:val="1"/>
          <w:numId w:val="1"/>
        </w:numPr>
        <w:jc w:val="both"/>
      </w:pPr>
      <w:r>
        <w:t xml:space="preserve">állomási komplett rugalmas oldalkart a „V” függővel (3/4”-es cső, oldalkartám, himba), </w:t>
      </w:r>
    </w:p>
    <w:p w:rsidR="00DF7BBC" w:rsidRDefault="00DF7BBC" w:rsidP="00DF7BBC">
      <w:pPr>
        <w:jc w:val="both"/>
      </w:pPr>
    </w:p>
    <w:p w:rsidR="00DF7BBC" w:rsidRDefault="00DF7BBC" w:rsidP="00DF7BBC">
      <w:pPr>
        <w:jc w:val="both"/>
      </w:pPr>
      <w:r>
        <w:t>Az oldalkarok és munkavezeték (római) szorítók maradnak, cseréjük nem indokolt.</w:t>
      </w:r>
    </w:p>
    <w:p w:rsidR="00DF7BBC" w:rsidRDefault="00DF7BBC" w:rsidP="00DF7BBC">
      <w:pPr>
        <w:jc w:val="both"/>
      </w:pPr>
      <w:r>
        <w:t>Az iránysodrony vasak a helyén maradnak a felerősítő kampóscsavarokkal, ahhoz hozzányúlni nem kell.</w:t>
      </w:r>
    </w:p>
    <w:p w:rsidR="00DF7BBC" w:rsidRDefault="00DF7BBC" w:rsidP="00DF7BBC">
      <w:pPr>
        <w:rPr>
          <w:rFonts w:ascii="Verdana" w:hAnsi="Verdana"/>
          <w:color w:val="17365D"/>
          <w:sz w:val="20"/>
          <w:szCs w:val="20"/>
        </w:rPr>
      </w:pPr>
      <w:r>
        <w:t>A magasságot állítani nem szükséges, a kígyózás a helyén marad.</w:t>
      </w:r>
    </w:p>
    <w:p w:rsidR="001A747E" w:rsidRDefault="001A747E">
      <w:bookmarkStart w:id="0" w:name="_GoBack"/>
      <w:bookmarkEnd w:id="0"/>
    </w:p>
    <w:sectPr w:rsidR="001A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1069"/>
    <w:multiLevelType w:val="hybridMultilevel"/>
    <w:tmpl w:val="92DECDF4"/>
    <w:lvl w:ilvl="0" w:tplc="30A4484A">
      <w:start w:val="320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BC"/>
    <w:rsid w:val="001A747E"/>
    <w:rsid w:val="00D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7BB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DF7BBC"/>
    <w:pPr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7BBC"/>
    <w:rPr>
      <w:rFonts w:ascii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F7BBC"/>
    <w:pPr>
      <w:ind w:left="720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7BBC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DF7BBC"/>
    <w:pPr>
      <w:overflowPunct w:val="0"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F7BBC"/>
    <w:rPr>
      <w:rFonts w:ascii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DF7BBC"/>
    <w:pPr>
      <w:ind w:left="720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Csótó Emese</dc:creator>
  <cp:lastModifiedBy>Csótó Emese</cp:lastModifiedBy>
  <cp:revision>1</cp:revision>
  <dcterms:created xsi:type="dcterms:W3CDTF">2016-09-06T08:09:00Z</dcterms:created>
  <dcterms:modified xsi:type="dcterms:W3CDTF">2016-09-06T08:10:00Z</dcterms:modified>
</cp:coreProperties>
</file>