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5" w:rsidRPr="00AB3345" w:rsidRDefault="00AB3345" w:rsidP="00AB3345">
      <w:pPr>
        <w:suppressAutoHyphens/>
        <w:overflowPunct w:val="0"/>
        <w:autoSpaceDE w:val="0"/>
        <w:spacing w:after="600"/>
        <w:jc w:val="center"/>
        <w:textAlignment w:val="baseline"/>
        <w:rPr>
          <w:rFonts w:ascii="Cambria" w:eastAsia="Times" w:hAnsi="Cambria" w:cs="Cambria"/>
          <w:i/>
          <w:iCs/>
          <w:spacing w:val="13"/>
          <w:sz w:val="24"/>
          <w:szCs w:val="24"/>
          <w:lang w:eastAsia="hu-HU"/>
        </w:rPr>
      </w:pPr>
      <w:r w:rsidRPr="00AB3345">
        <w:rPr>
          <w:rFonts w:ascii="Cambria" w:eastAsia="Times" w:hAnsi="Cambria" w:cs="Cambria"/>
          <w:i/>
          <w:iCs/>
          <w:spacing w:val="13"/>
          <w:sz w:val="24"/>
          <w:szCs w:val="24"/>
          <w:lang w:eastAsia="hu-HU"/>
        </w:rPr>
        <w:t>Kajzinger Zsoltné részére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Nyári védőitalok – természetes ásványvíz – beszerzése érték alapú adásvételi keretszerződésben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AB3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AB3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Kitöltve elküldendő</w:t>
      </w:r>
      <w:bookmarkStart w:id="0" w:name="_GoBack"/>
      <w:bookmarkEnd w:id="0"/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hyperlink r:id="rId5" w:history="1">
        <w:r w:rsidRPr="00AB334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u-HU"/>
          </w:rPr>
          <w:t>kajzinger.zsoltne@mav.hu</w:t>
        </w:r>
      </w:hyperlink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az ajánlattételi határidő lejártáig!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…………………….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regisztrációs lap visszaküldésével kell jelezni az Ajánlatkérő számára, ha valaki a meghirdetett közbeszerzési eljárásban, mint lehetséges ajánlattevő kíván szerepelni.</w:t>
      </w:r>
    </w:p>
    <w:p w:rsidR="009F3E69" w:rsidRDefault="00AB3345" w:rsidP="00AB3345">
      <w:r w:rsidRPr="00AB33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F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9F3E69"/>
    <w:rsid w:val="00A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jzinger.zsoltne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Kajzinger Zsoltné</dc:creator>
  <cp:lastModifiedBy>Kajzinger Zsoltné</cp:lastModifiedBy>
  <cp:revision>1</cp:revision>
  <dcterms:created xsi:type="dcterms:W3CDTF">2016-03-22T09:15:00Z</dcterms:created>
  <dcterms:modified xsi:type="dcterms:W3CDTF">2016-03-22T09:16:00Z</dcterms:modified>
</cp:coreProperties>
</file>