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</w:t>
      </w:r>
      <w:r w:rsidR="00164FCC">
        <w:rPr>
          <w:rFonts w:ascii="Times New Roman" w:hAnsi="Times New Roman"/>
          <w:b/>
          <w:sz w:val="24"/>
          <w:szCs w:val="24"/>
          <w:lang w:eastAsia="hu-HU"/>
        </w:rPr>
        <w:t>referencia szerinti szállítás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64FCC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mennyiségi adatai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64FCC">
        <w:rPr>
          <w:rFonts w:ascii="Times New Roman" w:hAnsi="Times New Roman"/>
          <w:b/>
          <w:sz w:val="24"/>
          <w:szCs w:val="24"/>
          <w:lang w:eastAsia="hu-HU"/>
        </w:rPr>
        <w:t>(db</w:t>
      </w:r>
      <w:r>
        <w:rPr>
          <w:rFonts w:ascii="Times New Roman" w:hAnsi="Times New Roman"/>
          <w:b/>
          <w:sz w:val="24"/>
          <w:szCs w:val="24"/>
          <w:lang w:eastAsia="hu-HU"/>
        </w:rPr>
        <w:t>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7C4103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 wp14:anchorId="2E623E55" wp14:editId="09FE1321">
            <wp:extent cx="5685790" cy="31711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9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</w:t>
      </w:r>
      <w:r w:rsidR="00164FCC">
        <w:t xml:space="preserve"> mennyisége</w:t>
      </w:r>
      <w:r>
        <w:t xml:space="preserve"> (saját teljesítés </w:t>
      </w:r>
      <w:r w:rsidR="00164FCC">
        <w:t>mértéke</w:t>
      </w:r>
      <w:r>
        <w:t xml:space="preserve">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164FCC"/>
    <w:rsid w:val="00423F9C"/>
    <w:rsid w:val="004D6064"/>
    <w:rsid w:val="007C4103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1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ferenciakeres@mav-sta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Szakács Xénia</cp:lastModifiedBy>
  <cp:revision>4</cp:revision>
  <dcterms:created xsi:type="dcterms:W3CDTF">2017-11-22T10:19:00Z</dcterms:created>
  <dcterms:modified xsi:type="dcterms:W3CDTF">2017-12-15T12:24:00Z</dcterms:modified>
</cp:coreProperties>
</file>