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08" w:rsidRDefault="00500D08">
      <w:pPr>
        <w:jc w:val="center"/>
        <w:rPr>
          <w:b/>
          <w:bCs/>
          <w:sz w:val="22"/>
          <w:szCs w:val="22"/>
        </w:rPr>
      </w:pPr>
      <w:bookmarkStart w:id="0" w:name="_GoBack"/>
      <w:bookmarkEnd w:id="0"/>
    </w:p>
    <w:p w:rsidR="00500D08" w:rsidRDefault="009455C5">
      <w:pPr>
        <w:jc w:val="center"/>
        <w:rPr>
          <w:i/>
        </w:rPr>
      </w:pPr>
      <w:r>
        <w:rPr>
          <w:b/>
          <w:bCs/>
        </w:rPr>
        <w:t xml:space="preserve">VÁLLALKOZÁSI  SZERZŐDÉS </w:t>
      </w:r>
    </w:p>
    <w:p w:rsidR="00500D08" w:rsidRDefault="00500D08">
      <w:pPr>
        <w:tabs>
          <w:tab w:val="left" w:pos="4069"/>
          <w:tab w:val="center" w:pos="4536"/>
        </w:tabs>
        <w:rPr>
          <w:i/>
          <w:sz w:val="22"/>
          <w:szCs w:val="22"/>
        </w:rPr>
      </w:pPr>
    </w:p>
    <w:p w:rsidR="00500D08" w:rsidRDefault="009455C5">
      <w:pPr>
        <w:jc w:val="both"/>
        <w:rPr>
          <w:sz w:val="22"/>
          <w:szCs w:val="22"/>
        </w:rPr>
      </w:pPr>
      <w:r>
        <w:rPr>
          <w:sz w:val="22"/>
          <w:szCs w:val="22"/>
        </w:rPr>
        <w:t xml:space="preserve">mely létrejött az alulírott napon és helyen, az alábbi felek között: </w:t>
      </w:r>
    </w:p>
    <w:p w:rsidR="00500D08" w:rsidRDefault="00500D08">
      <w:pPr>
        <w:rPr>
          <w:sz w:val="22"/>
          <w:szCs w:val="22"/>
        </w:rPr>
      </w:pPr>
    </w:p>
    <w:p w:rsidR="00500D08" w:rsidRDefault="009455C5">
      <w:pPr>
        <w:rPr>
          <w:sz w:val="22"/>
          <w:szCs w:val="22"/>
        </w:rPr>
      </w:pPr>
      <w:r>
        <w:rPr>
          <w:sz w:val="22"/>
          <w:szCs w:val="22"/>
        </w:rPr>
        <w:t>egyrészről:</w:t>
      </w:r>
    </w:p>
    <w:p w:rsidR="00500D08" w:rsidRDefault="00500D08">
      <w:pPr>
        <w:rPr>
          <w:sz w:val="22"/>
          <w:szCs w:val="22"/>
        </w:rPr>
      </w:pPr>
    </w:p>
    <w:p w:rsidR="00500D08" w:rsidRDefault="009455C5">
      <w:pPr>
        <w:widowControl w:val="0"/>
        <w:tabs>
          <w:tab w:val="left" w:pos="2694"/>
        </w:tabs>
        <w:ind w:left="2694" w:hanging="2694"/>
        <w:jc w:val="both"/>
        <w:rPr>
          <w:kern w:val="16"/>
          <w:sz w:val="22"/>
          <w:szCs w:val="22"/>
        </w:rPr>
      </w:pPr>
      <w:r>
        <w:rPr>
          <w:b/>
          <w:bCs/>
          <w:kern w:val="16"/>
          <w:sz w:val="22"/>
          <w:szCs w:val="22"/>
        </w:rPr>
        <w:t>Név: MÁV Magyar Államvasutak Zártkörűen Működő Részvénytársaság</w:t>
      </w:r>
    </w:p>
    <w:p w:rsidR="00500D08" w:rsidRDefault="00500D08">
      <w:pPr>
        <w:tabs>
          <w:tab w:val="left" w:pos="2694"/>
        </w:tabs>
        <w:rPr>
          <w:sz w:val="22"/>
          <w:szCs w:val="22"/>
        </w:rPr>
      </w:pPr>
    </w:p>
    <w:p w:rsidR="00500D08" w:rsidRDefault="009455C5">
      <w:pPr>
        <w:tabs>
          <w:tab w:val="left" w:pos="2694"/>
        </w:tabs>
        <w:rPr>
          <w:sz w:val="22"/>
          <w:szCs w:val="22"/>
        </w:rPr>
      </w:pPr>
      <w:r>
        <w:rPr>
          <w:sz w:val="22"/>
          <w:szCs w:val="22"/>
        </w:rPr>
        <w:t xml:space="preserve">Székhely: </w:t>
      </w:r>
      <w:r>
        <w:rPr>
          <w:sz w:val="22"/>
          <w:szCs w:val="22"/>
        </w:rPr>
        <w:tab/>
      </w:r>
      <w:r>
        <w:rPr>
          <w:sz w:val="22"/>
          <w:szCs w:val="22"/>
        </w:rPr>
        <w:tab/>
      </w:r>
      <w:r>
        <w:rPr>
          <w:sz w:val="22"/>
          <w:szCs w:val="22"/>
        </w:rPr>
        <w:tab/>
      </w:r>
      <w:r>
        <w:rPr>
          <w:sz w:val="22"/>
          <w:szCs w:val="22"/>
        </w:rPr>
        <w:tab/>
        <w:t>1087 Budapest Könyves Kálmán krt. 54-60.</w:t>
      </w:r>
    </w:p>
    <w:p w:rsidR="00500D08" w:rsidRDefault="009455C5">
      <w:pPr>
        <w:tabs>
          <w:tab w:val="left" w:pos="2694"/>
        </w:tabs>
        <w:ind w:left="4962" w:hanging="4962"/>
        <w:rPr>
          <w:sz w:val="22"/>
          <w:szCs w:val="22"/>
        </w:rPr>
      </w:pPr>
      <w:r>
        <w:rPr>
          <w:sz w:val="22"/>
          <w:szCs w:val="22"/>
        </w:rPr>
        <w:t xml:space="preserve">Szerződés teljesítése során eljáró </w:t>
      </w:r>
    </w:p>
    <w:p w:rsidR="00500D08" w:rsidRDefault="009455C5">
      <w:pPr>
        <w:tabs>
          <w:tab w:val="left" w:pos="2694"/>
        </w:tabs>
        <w:ind w:left="4253" w:hanging="4253"/>
        <w:rPr>
          <w:sz w:val="22"/>
          <w:szCs w:val="22"/>
        </w:rPr>
      </w:pPr>
      <w:r>
        <w:rPr>
          <w:sz w:val="22"/>
          <w:szCs w:val="22"/>
        </w:rPr>
        <w:t xml:space="preserve">MÁV szervezet: </w:t>
      </w:r>
      <w:r>
        <w:rPr>
          <w:sz w:val="22"/>
          <w:szCs w:val="22"/>
        </w:rPr>
        <w:tab/>
      </w:r>
      <w:r>
        <w:rPr>
          <w:sz w:val="22"/>
          <w:szCs w:val="22"/>
        </w:rPr>
        <w:tab/>
        <w:t>MÁV Zrt. Beruházás lebonyolító igazgatóság</w:t>
      </w:r>
    </w:p>
    <w:p w:rsidR="00500D08" w:rsidRDefault="009455C5">
      <w:pPr>
        <w:tabs>
          <w:tab w:val="left" w:pos="4253"/>
        </w:tabs>
        <w:ind w:left="4950" w:hanging="4950"/>
        <w:rPr>
          <w:sz w:val="22"/>
          <w:szCs w:val="22"/>
        </w:rPr>
      </w:pPr>
      <w:r>
        <w:rPr>
          <w:sz w:val="22"/>
          <w:szCs w:val="22"/>
        </w:rPr>
        <w:t xml:space="preserve">Számlázási cím: </w:t>
      </w:r>
      <w:r>
        <w:rPr>
          <w:sz w:val="22"/>
          <w:szCs w:val="22"/>
        </w:rPr>
        <w:tab/>
        <w:t>1087 Budapest, Könyves Kálmán krt. 54-60.</w:t>
      </w:r>
    </w:p>
    <w:p w:rsidR="00500D08" w:rsidRDefault="009455C5">
      <w:pPr>
        <w:tabs>
          <w:tab w:val="left" w:pos="2694"/>
        </w:tabs>
        <w:rPr>
          <w:sz w:val="22"/>
          <w:szCs w:val="22"/>
        </w:rPr>
      </w:pPr>
      <w:r>
        <w:rPr>
          <w:sz w:val="22"/>
          <w:szCs w:val="22"/>
        </w:rPr>
        <w:t xml:space="preserve">Számlavezető pénzintézete: </w:t>
      </w:r>
      <w:r>
        <w:rPr>
          <w:sz w:val="22"/>
          <w:szCs w:val="22"/>
        </w:rPr>
        <w:tab/>
      </w:r>
      <w:r>
        <w:rPr>
          <w:sz w:val="22"/>
          <w:szCs w:val="22"/>
        </w:rPr>
        <w:tab/>
      </w:r>
      <w:r>
        <w:rPr>
          <w:sz w:val="22"/>
          <w:szCs w:val="22"/>
        </w:rPr>
        <w:tab/>
      </w:r>
      <w:r>
        <w:rPr>
          <w:sz w:val="22"/>
          <w:szCs w:val="22"/>
        </w:rPr>
        <w:tab/>
        <w:t>Kereskedelmi és Hitelbank Zrt.</w:t>
      </w:r>
    </w:p>
    <w:p w:rsidR="00500D08" w:rsidRDefault="009455C5">
      <w:pPr>
        <w:tabs>
          <w:tab w:val="left" w:pos="2694"/>
        </w:tabs>
        <w:rPr>
          <w:sz w:val="22"/>
          <w:szCs w:val="22"/>
        </w:rPr>
      </w:pPr>
      <w:r>
        <w:rPr>
          <w:sz w:val="22"/>
          <w:szCs w:val="22"/>
        </w:rPr>
        <w:t xml:space="preserve">Számlaszáma: </w:t>
      </w:r>
      <w:r>
        <w:rPr>
          <w:sz w:val="22"/>
          <w:szCs w:val="22"/>
        </w:rPr>
        <w:tab/>
      </w:r>
      <w:r>
        <w:rPr>
          <w:sz w:val="22"/>
          <w:szCs w:val="22"/>
        </w:rPr>
        <w:tab/>
      </w:r>
      <w:r>
        <w:rPr>
          <w:sz w:val="22"/>
          <w:szCs w:val="22"/>
        </w:rPr>
        <w:tab/>
      </w:r>
      <w:r>
        <w:rPr>
          <w:sz w:val="22"/>
          <w:szCs w:val="22"/>
        </w:rPr>
        <w:tab/>
        <w:t>10201006-50080399</w:t>
      </w:r>
    </w:p>
    <w:p w:rsidR="00500D08" w:rsidRDefault="009455C5">
      <w:pPr>
        <w:tabs>
          <w:tab w:val="left" w:pos="2694"/>
        </w:tabs>
        <w:rPr>
          <w:sz w:val="22"/>
          <w:szCs w:val="22"/>
        </w:rPr>
      </w:pPr>
      <w:r>
        <w:rPr>
          <w:sz w:val="22"/>
          <w:szCs w:val="22"/>
        </w:rPr>
        <w:t xml:space="preserve">Adószáma: </w:t>
      </w:r>
      <w:r>
        <w:rPr>
          <w:sz w:val="22"/>
          <w:szCs w:val="22"/>
        </w:rPr>
        <w:tab/>
      </w:r>
      <w:r>
        <w:rPr>
          <w:sz w:val="22"/>
          <w:szCs w:val="22"/>
        </w:rPr>
        <w:tab/>
      </w:r>
      <w:r>
        <w:rPr>
          <w:sz w:val="22"/>
          <w:szCs w:val="22"/>
        </w:rPr>
        <w:tab/>
      </w:r>
      <w:r>
        <w:rPr>
          <w:sz w:val="22"/>
          <w:szCs w:val="22"/>
        </w:rPr>
        <w:tab/>
        <w:t>10856417-2-44</w:t>
      </w:r>
    </w:p>
    <w:p w:rsidR="00500D08" w:rsidRDefault="009455C5">
      <w:pPr>
        <w:tabs>
          <w:tab w:val="left" w:pos="2694"/>
        </w:tabs>
        <w:rPr>
          <w:sz w:val="22"/>
          <w:szCs w:val="22"/>
        </w:rPr>
      </w:pPr>
      <w:r>
        <w:rPr>
          <w:sz w:val="22"/>
          <w:szCs w:val="22"/>
        </w:rPr>
        <w:t xml:space="preserve">Statisztikai számjel: </w:t>
      </w:r>
      <w:r>
        <w:rPr>
          <w:sz w:val="22"/>
          <w:szCs w:val="22"/>
        </w:rPr>
        <w:tab/>
      </w:r>
      <w:r>
        <w:rPr>
          <w:sz w:val="22"/>
          <w:szCs w:val="22"/>
        </w:rPr>
        <w:tab/>
      </w:r>
      <w:r>
        <w:rPr>
          <w:sz w:val="22"/>
          <w:szCs w:val="22"/>
        </w:rPr>
        <w:tab/>
      </w:r>
      <w:r>
        <w:rPr>
          <w:sz w:val="22"/>
          <w:szCs w:val="22"/>
        </w:rPr>
        <w:tab/>
        <w:t>10856417-5221-114-01</w:t>
      </w:r>
    </w:p>
    <w:p w:rsidR="00500D08" w:rsidRDefault="009455C5">
      <w:pPr>
        <w:tabs>
          <w:tab w:val="left" w:pos="2694"/>
        </w:tabs>
        <w:rPr>
          <w:sz w:val="22"/>
          <w:szCs w:val="22"/>
        </w:rPr>
      </w:pPr>
      <w:r>
        <w:rPr>
          <w:sz w:val="22"/>
          <w:szCs w:val="22"/>
        </w:rPr>
        <w:t xml:space="preserve">Cégbíróság: </w:t>
      </w:r>
      <w:r>
        <w:rPr>
          <w:sz w:val="22"/>
          <w:szCs w:val="22"/>
        </w:rPr>
        <w:tab/>
      </w:r>
      <w:r>
        <w:rPr>
          <w:sz w:val="22"/>
          <w:szCs w:val="22"/>
        </w:rPr>
        <w:tab/>
      </w:r>
      <w:r>
        <w:rPr>
          <w:sz w:val="22"/>
          <w:szCs w:val="22"/>
        </w:rPr>
        <w:tab/>
      </w:r>
      <w:r>
        <w:rPr>
          <w:sz w:val="22"/>
          <w:szCs w:val="22"/>
        </w:rPr>
        <w:tab/>
        <w:t>Fővárosi Törvényszék Cégbírósága</w:t>
      </w:r>
    </w:p>
    <w:p w:rsidR="00500D08" w:rsidRDefault="009455C5">
      <w:pPr>
        <w:tabs>
          <w:tab w:val="left" w:pos="2694"/>
        </w:tabs>
        <w:rPr>
          <w:sz w:val="22"/>
          <w:szCs w:val="22"/>
        </w:rPr>
      </w:pPr>
      <w:r>
        <w:rPr>
          <w:sz w:val="22"/>
          <w:szCs w:val="22"/>
        </w:rPr>
        <w:t xml:space="preserve">Cégjegyzék száma: </w:t>
      </w:r>
      <w:r>
        <w:rPr>
          <w:sz w:val="22"/>
          <w:szCs w:val="22"/>
        </w:rPr>
        <w:tab/>
      </w:r>
      <w:r>
        <w:rPr>
          <w:sz w:val="22"/>
          <w:szCs w:val="22"/>
        </w:rPr>
        <w:tab/>
      </w:r>
      <w:r>
        <w:rPr>
          <w:sz w:val="22"/>
          <w:szCs w:val="22"/>
        </w:rPr>
        <w:tab/>
      </w:r>
      <w:r>
        <w:rPr>
          <w:sz w:val="22"/>
          <w:szCs w:val="22"/>
        </w:rPr>
        <w:tab/>
        <w:t>01-10-042272</w:t>
      </w:r>
    </w:p>
    <w:p w:rsidR="00500D08" w:rsidRDefault="009455C5">
      <w:pPr>
        <w:tabs>
          <w:tab w:val="left" w:pos="2694"/>
        </w:tabs>
        <w:rPr>
          <w:sz w:val="22"/>
          <w:szCs w:val="22"/>
        </w:rPr>
      </w:pPr>
      <w:r>
        <w:rPr>
          <w:sz w:val="22"/>
          <w:szCs w:val="22"/>
        </w:rPr>
        <w:t xml:space="preserve">Képviseli: </w:t>
      </w:r>
      <w:r>
        <w:rPr>
          <w:sz w:val="22"/>
          <w:szCs w:val="22"/>
        </w:rPr>
        <w:tab/>
      </w:r>
      <w:r>
        <w:rPr>
          <w:sz w:val="22"/>
          <w:szCs w:val="22"/>
        </w:rPr>
        <w:tab/>
      </w:r>
      <w:r>
        <w:rPr>
          <w:sz w:val="22"/>
          <w:szCs w:val="22"/>
        </w:rPr>
        <w:tab/>
      </w:r>
      <w:r>
        <w:rPr>
          <w:sz w:val="22"/>
          <w:szCs w:val="22"/>
        </w:rPr>
        <w:tab/>
        <w:t>Puszpán János beruházás lebonyolító igazgató</w:t>
      </w:r>
    </w:p>
    <w:p w:rsidR="00500D08" w:rsidRDefault="009455C5">
      <w:pPr>
        <w:tabs>
          <w:tab w:val="left" w:pos="4253"/>
        </w:tabs>
        <w:ind w:left="4962" w:hanging="3402"/>
        <w:rPr>
          <w:sz w:val="22"/>
          <w:szCs w:val="22"/>
        </w:rPr>
      </w:pPr>
      <w:r>
        <w:rPr>
          <w:sz w:val="22"/>
          <w:szCs w:val="22"/>
        </w:rPr>
        <w:tab/>
        <w:t>Szőnyi Péter műszaki előkészítési osztályvezető</w:t>
      </w:r>
    </w:p>
    <w:p w:rsidR="00500D08" w:rsidRDefault="009455C5">
      <w:pPr>
        <w:jc w:val="both"/>
        <w:rPr>
          <w:sz w:val="22"/>
          <w:szCs w:val="22"/>
        </w:rPr>
      </w:pPr>
      <w:r>
        <w:rPr>
          <w:sz w:val="22"/>
          <w:szCs w:val="22"/>
        </w:rPr>
        <w:t>,mint megrendelő</w:t>
      </w:r>
      <w:r>
        <w:rPr>
          <w:b/>
          <w:bCs/>
          <w:sz w:val="22"/>
          <w:szCs w:val="22"/>
        </w:rPr>
        <w:t xml:space="preserve"> </w:t>
      </w:r>
      <w:r>
        <w:rPr>
          <w:sz w:val="22"/>
          <w:szCs w:val="22"/>
        </w:rPr>
        <w:t>(a továbbiakban: „</w:t>
      </w:r>
      <w:r>
        <w:rPr>
          <w:b/>
          <w:bCs/>
          <w:sz w:val="22"/>
          <w:szCs w:val="22"/>
        </w:rPr>
        <w:t>Megrendelő</w:t>
      </w:r>
      <w:r>
        <w:rPr>
          <w:sz w:val="22"/>
          <w:szCs w:val="22"/>
        </w:rPr>
        <w:t>”)</w:t>
      </w:r>
    </w:p>
    <w:p w:rsidR="00500D08" w:rsidRDefault="00500D08">
      <w:pPr>
        <w:jc w:val="both"/>
        <w:rPr>
          <w:sz w:val="22"/>
          <w:szCs w:val="22"/>
        </w:rPr>
      </w:pPr>
    </w:p>
    <w:p w:rsidR="00500D08" w:rsidRDefault="009455C5">
      <w:pPr>
        <w:jc w:val="both"/>
        <w:rPr>
          <w:sz w:val="22"/>
          <w:szCs w:val="22"/>
        </w:rPr>
      </w:pPr>
      <w:r>
        <w:rPr>
          <w:sz w:val="22"/>
          <w:szCs w:val="22"/>
        </w:rPr>
        <w:t>másrészről:</w:t>
      </w:r>
    </w:p>
    <w:p w:rsidR="00500D08" w:rsidRDefault="00500D08">
      <w:pPr>
        <w:tabs>
          <w:tab w:val="left" w:pos="2694"/>
        </w:tabs>
        <w:rPr>
          <w:sz w:val="22"/>
          <w:szCs w:val="22"/>
        </w:rPr>
      </w:pPr>
    </w:p>
    <w:p w:rsidR="00500D08" w:rsidRDefault="009455C5">
      <w:pPr>
        <w:widowControl w:val="0"/>
        <w:tabs>
          <w:tab w:val="left" w:pos="2694"/>
        </w:tabs>
        <w:ind w:left="2694" w:hanging="2694"/>
        <w:jc w:val="both"/>
        <w:rPr>
          <w:kern w:val="16"/>
          <w:sz w:val="22"/>
          <w:szCs w:val="22"/>
        </w:rPr>
      </w:pPr>
      <w:r>
        <w:rPr>
          <w:b/>
          <w:bCs/>
          <w:kern w:val="16"/>
          <w:sz w:val="22"/>
          <w:szCs w:val="22"/>
        </w:rPr>
        <w:t>Név:</w:t>
      </w:r>
      <w:r>
        <w:rPr>
          <w:kern w:val="16"/>
          <w:sz w:val="22"/>
          <w:szCs w:val="22"/>
        </w:rPr>
        <w:t xml:space="preserve"> </w:t>
      </w:r>
    </w:p>
    <w:p w:rsidR="00500D08" w:rsidRDefault="009455C5">
      <w:pPr>
        <w:widowControl w:val="0"/>
        <w:tabs>
          <w:tab w:val="left" w:pos="2694"/>
        </w:tabs>
        <w:ind w:left="2694" w:hanging="2694"/>
        <w:jc w:val="both"/>
        <w:rPr>
          <w:b/>
          <w:bCs/>
          <w:kern w:val="16"/>
          <w:sz w:val="22"/>
          <w:szCs w:val="22"/>
        </w:rPr>
      </w:pPr>
      <w:r>
        <w:rPr>
          <w:b/>
          <w:bCs/>
          <w:kern w:val="16"/>
          <w:sz w:val="22"/>
          <w:szCs w:val="22"/>
        </w:rPr>
        <w:t>Rövid név:</w:t>
      </w:r>
      <w:r>
        <w:rPr>
          <w:b/>
          <w:bCs/>
          <w:kern w:val="16"/>
          <w:sz w:val="22"/>
          <w:szCs w:val="22"/>
        </w:rPr>
        <w:tab/>
      </w:r>
      <w:r>
        <w:rPr>
          <w:b/>
          <w:bCs/>
          <w:kern w:val="16"/>
          <w:sz w:val="22"/>
          <w:szCs w:val="22"/>
        </w:rPr>
        <w:tab/>
      </w:r>
      <w:r>
        <w:rPr>
          <w:b/>
          <w:bCs/>
          <w:kern w:val="16"/>
          <w:sz w:val="22"/>
          <w:szCs w:val="22"/>
        </w:rPr>
        <w:tab/>
      </w:r>
      <w:r>
        <w:rPr>
          <w:b/>
          <w:bCs/>
          <w:kern w:val="16"/>
          <w:sz w:val="22"/>
          <w:szCs w:val="22"/>
        </w:rPr>
        <w:tab/>
      </w:r>
      <w:r>
        <w:rPr>
          <w:b/>
          <w:bCs/>
          <w:kern w:val="16"/>
          <w:sz w:val="22"/>
          <w:szCs w:val="22"/>
        </w:rPr>
        <w:tab/>
      </w:r>
    </w:p>
    <w:p w:rsidR="00500D08" w:rsidRDefault="009455C5">
      <w:pPr>
        <w:tabs>
          <w:tab w:val="left" w:pos="2694"/>
        </w:tabs>
        <w:rPr>
          <w:sz w:val="22"/>
          <w:szCs w:val="22"/>
        </w:rPr>
      </w:pPr>
      <w:r>
        <w:rPr>
          <w:sz w:val="22"/>
          <w:szCs w:val="22"/>
        </w:rPr>
        <w:t xml:space="preserve">Székhelye: </w:t>
      </w:r>
      <w:r>
        <w:rPr>
          <w:sz w:val="22"/>
          <w:szCs w:val="22"/>
        </w:rPr>
        <w:tab/>
      </w:r>
      <w:r>
        <w:rPr>
          <w:sz w:val="22"/>
          <w:szCs w:val="22"/>
        </w:rPr>
        <w:tab/>
      </w:r>
      <w:r>
        <w:rPr>
          <w:sz w:val="22"/>
          <w:szCs w:val="22"/>
        </w:rPr>
        <w:tab/>
      </w:r>
      <w:r>
        <w:rPr>
          <w:sz w:val="22"/>
          <w:szCs w:val="22"/>
        </w:rPr>
        <w:tab/>
      </w:r>
      <w:r>
        <w:rPr>
          <w:sz w:val="22"/>
          <w:szCs w:val="22"/>
        </w:rPr>
        <w:tab/>
      </w:r>
    </w:p>
    <w:p w:rsidR="00500D08" w:rsidRDefault="009455C5">
      <w:pPr>
        <w:tabs>
          <w:tab w:val="left" w:pos="2694"/>
        </w:tabs>
        <w:rPr>
          <w:sz w:val="22"/>
          <w:szCs w:val="22"/>
        </w:rPr>
      </w:pPr>
      <w:r>
        <w:rPr>
          <w:sz w:val="22"/>
          <w:szCs w:val="22"/>
        </w:rPr>
        <w:t xml:space="preserve">Számlavezető pénzügyi intézménye: </w:t>
      </w:r>
      <w:r>
        <w:rPr>
          <w:sz w:val="22"/>
          <w:szCs w:val="22"/>
        </w:rPr>
        <w:tab/>
      </w:r>
      <w:r>
        <w:rPr>
          <w:sz w:val="22"/>
          <w:szCs w:val="22"/>
        </w:rPr>
        <w:tab/>
      </w:r>
      <w:r>
        <w:rPr>
          <w:sz w:val="22"/>
          <w:szCs w:val="22"/>
        </w:rPr>
        <w:tab/>
      </w:r>
    </w:p>
    <w:p w:rsidR="00500D08" w:rsidRDefault="009455C5">
      <w:pPr>
        <w:tabs>
          <w:tab w:val="left" w:pos="2694"/>
        </w:tabs>
        <w:rPr>
          <w:sz w:val="22"/>
          <w:szCs w:val="22"/>
        </w:rPr>
      </w:pPr>
      <w:r>
        <w:rPr>
          <w:sz w:val="22"/>
          <w:szCs w:val="22"/>
        </w:rPr>
        <w:t xml:space="preserve">Számlaszáma: </w:t>
      </w:r>
      <w:r>
        <w:rPr>
          <w:sz w:val="22"/>
          <w:szCs w:val="22"/>
        </w:rPr>
        <w:tab/>
      </w:r>
      <w:r>
        <w:rPr>
          <w:sz w:val="22"/>
          <w:szCs w:val="22"/>
        </w:rPr>
        <w:tab/>
      </w:r>
      <w:r>
        <w:rPr>
          <w:sz w:val="22"/>
          <w:szCs w:val="22"/>
        </w:rPr>
        <w:tab/>
      </w:r>
      <w:r>
        <w:rPr>
          <w:sz w:val="22"/>
          <w:szCs w:val="22"/>
        </w:rPr>
        <w:tab/>
      </w:r>
      <w:r>
        <w:rPr>
          <w:sz w:val="22"/>
          <w:szCs w:val="22"/>
        </w:rPr>
        <w:tab/>
      </w:r>
    </w:p>
    <w:p w:rsidR="00500D08" w:rsidRDefault="009455C5">
      <w:pPr>
        <w:tabs>
          <w:tab w:val="left" w:pos="2694"/>
        </w:tabs>
        <w:rPr>
          <w:sz w:val="22"/>
          <w:szCs w:val="22"/>
        </w:rPr>
      </w:pPr>
      <w:r>
        <w:rPr>
          <w:sz w:val="22"/>
          <w:szCs w:val="22"/>
        </w:rPr>
        <w:t xml:space="preserve">Számlázási cím: </w:t>
      </w:r>
      <w:r>
        <w:rPr>
          <w:sz w:val="22"/>
          <w:szCs w:val="22"/>
        </w:rPr>
        <w:tab/>
      </w:r>
      <w:r>
        <w:rPr>
          <w:sz w:val="22"/>
          <w:szCs w:val="22"/>
        </w:rPr>
        <w:tab/>
      </w:r>
      <w:r>
        <w:rPr>
          <w:sz w:val="22"/>
          <w:szCs w:val="22"/>
        </w:rPr>
        <w:tab/>
      </w:r>
      <w:r>
        <w:rPr>
          <w:sz w:val="22"/>
          <w:szCs w:val="22"/>
        </w:rPr>
        <w:tab/>
      </w:r>
      <w:r>
        <w:rPr>
          <w:sz w:val="22"/>
          <w:szCs w:val="22"/>
        </w:rPr>
        <w:tab/>
        <w:t xml:space="preserve"> </w:t>
      </w:r>
    </w:p>
    <w:p w:rsidR="00500D08" w:rsidRDefault="009455C5">
      <w:pPr>
        <w:tabs>
          <w:tab w:val="left" w:pos="2694"/>
        </w:tabs>
        <w:rPr>
          <w:sz w:val="22"/>
          <w:szCs w:val="22"/>
        </w:rPr>
      </w:pPr>
      <w:r>
        <w:rPr>
          <w:sz w:val="22"/>
          <w:szCs w:val="22"/>
        </w:rPr>
        <w:t xml:space="preserve">adószáma: </w:t>
      </w:r>
      <w:r>
        <w:rPr>
          <w:sz w:val="22"/>
          <w:szCs w:val="22"/>
        </w:rPr>
        <w:tab/>
      </w:r>
      <w:r>
        <w:rPr>
          <w:sz w:val="22"/>
          <w:szCs w:val="22"/>
        </w:rPr>
        <w:tab/>
      </w:r>
      <w:r>
        <w:rPr>
          <w:sz w:val="22"/>
          <w:szCs w:val="22"/>
        </w:rPr>
        <w:tab/>
      </w:r>
      <w:r>
        <w:rPr>
          <w:sz w:val="22"/>
          <w:szCs w:val="22"/>
        </w:rPr>
        <w:tab/>
      </w:r>
      <w:r>
        <w:rPr>
          <w:sz w:val="22"/>
          <w:szCs w:val="22"/>
        </w:rPr>
        <w:tab/>
      </w:r>
    </w:p>
    <w:p w:rsidR="00500D08" w:rsidRDefault="009455C5">
      <w:pPr>
        <w:tabs>
          <w:tab w:val="left" w:pos="2694"/>
        </w:tabs>
        <w:rPr>
          <w:sz w:val="22"/>
          <w:szCs w:val="22"/>
        </w:rPr>
      </w:pPr>
      <w:r>
        <w:rPr>
          <w:sz w:val="22"/>
          <w:szCs w:val="22"/>
        </w:rPr>
        <w:t>statisztikai számjel:</w:t>
      </w:r>
      <w:r>
        <w:rPr>
          <w:sz w:val="22"/>
          <w:szCs w:val="22"/>
        </w:rPr>
        <w:tab/>
      </w:r>
      <w:r>
        <w:rPr>
          <w:sz w:val="22"/>
          <w:szCs w:val="22"/>
        </w:rPr>
        <w:tab/>
      </w:r>
      <w:r>
        <w:rPr>
          <w:sz w:val="22"/>
          <w:szCs w:val="22"/>
        </w:rPr>
        <w:tab/>
      </w:r>
      <w:r>
        <w:rPr>
          <w:sz w:val="22"/>
          <w:szCs w:val="22"/>
        </w:rPr>
        <w:tab/>
      </w:r>
      <w:r>
        <w:rPr>
          <w:sz w:val="22"/>
          <w:szCs w:val="22"/>
        </w:rPr>
        <w:tab/>
      </w:r>
    </w:p>
    <w:p w:rsidR="00500D08" w:rsidRDefault="009455C5">
      <w:pPr>
        <w:tabs>
          <w:tab w:val="left" w:pos="2694"/>
        </w:tabs>
        <w:rPr>
          <w:sz w:val="22"/>
          <w:szCs w:val="22"/>
        </w:rPr>
      </w:pPr>
      <w:r>
        <w:rPr>
          <w:sz w:val="22"/>
          <w:szCs w:val="22"/>
        </w:rPr>
        <w:t>cégbíróság:</w:t>
      </w:r>
      <w:r>
        <w:rPr>
          <w:sz w:val="22"/>
          <w:szCs w:val="22"/>
        </w:rPr>
        <w:tab/>
      </w:r>
      <w:r>
        <w:rPr>
          <w:sz w:val="22"/>
          <w:szCs w:val="22"/>
        </w:rPr>
        <w:tab/>
      </w:r>
      <w:r>
        <w:rPr>
          <w:sz w:val="22"/>
          <w:szCs w:val="22"/>
        </w:rPr>
        <w:tab/>
      </w:r>
      <w:r>
        <w:rPr>
          <w:sz w:val="22"/>
          <w:szCs w:val="22"/>
        </w:rPr>
        <w:tab/>
      </w:r>
      <w:r>
        <w:rPr>
          <w:sz w:val="22"/>
          <w:szCs w:val="22"/>
        </w:rPr>
        <w:tab/>
      </w:r>
    </w:p>
    <w:p w:rsidR="00500D08" w:rsidRDefault="009455C5">
      <w:pPr>
        <w:tabs>
          <w:tab w:val="left" w:pos="2694"/>
        </w:tabs>
        <w:rPr>
          <w:sz w:val="22"/>
          <w:szCs w:val="22"/>
        </w:rPr>
      </w:pPr>
      <w:r>
        <w:rPr>
          <w:sz w:val="22"/>
          <w:szCs w:val="22"/>
        </w:rPr>
        <w:t xml:space="preserve">cégjegyzék száma: </w:t>
      </w:r>
      <w:r>
        <w:rPr>
          <w:sz w:val="22"/>
          <w:szCs w:val="22"/>
        </w:rPr>
        <w:tab/>
      </w:r>
      <w:r>
        <w:rPr>
          <w:sz w:val="22"/>
          <w:szCs w:val="22"/>
        </w:rPr>
        <w:tab/>
      </w:r>
      <w:r>
        <w:rPr>
          <w:sz w:val="22"/>
          <w:szCs w:val="22"/>
        </w:rPr>
        <w:tab/>
      </w:r>
      <w:r>
        <w:rPr>
          <w:sz w:val="22"/>
          <w:szCs w:val="22"/>
        </w:rPr>
        <w:tab/>
      </w:r>
      <w:r>
        <w:rPr>
          <w:sz w:val="22"/>
          <w:szCs w:val="22"/>
        </w:rPr>
        <w:tab/>
      </w:r>
    </w:p>
    <w:p w:rsidR="00500D08" w:rsidRDefault="009455C5">
      <w:pPr>
        <w:tabs>
          <w:tab w:val="left" w:pos="2694"/>
        </w:tabs>
        <w:rPr>
          <w:sz w:val="22"/>
          <w:szCs w:val="22"/>
        </w:rPr>
      </w:pPr>
      <w:r>
        <w:rPr>
          <w:sz w:val="22"/>
          <w:szCs w:val="22"/>
        </w:rPr>
        <w:t xml:space="preserve">képviseli: </w:t>
      </w:r>
      <w:r>
        <w:rPr>
          <w:sz w:val="22"/>
          <w:szCs w:val="22"/>
        </w:rPr>
        <w:tab/>
      </w:r>
      <w:r>
        <w:rPr>
          <w:sz w:val="22"/>
          <w:szCs w:val="22"/>
        </w:rPr>
        <w:tab/>
      </w:r>
      <w:r>
        <w:rPr>
          <w:sz w:val="22"/>
          <w:szCs w:val="22"/>
        </w:rPr>
        <w:tab/>
      </w:r>
      <w:r>
        <w:rPr>
          <w:sz w:val="22"/>
          <w:szCs w:val="22"/>
        </w:rPr>
        <w:tab/>
      </w:r>
      <w:r>
        <w:rPr>
          <w:sz w:val="22"/>
          <w:szCs w:val="22"/>
        </w:rPr>
        <w:tab/>
      </w:r>
    </w:p>
    <w:p w:rsidR="00500D08" w:rsidRDefault="009455C5">
      <w:pPr>
        <w:spacing w:before="100" w:beforeAutospacing="1" w:after="100" w:afterAutospacing="1"/>
        <w:jc w:val="both"/>
        <w:rPr>
          <w:sz w:val="22"/>
          <w:szCs w:val="22"/>
        </w:rPr>
      </w:pPr>
      <w:r>
        <w:rPr>
          <w:sz w:val="22"/>
          <w:szCs w:val="22"/>
        </w:rPr>
        <w:t>mint Vállalkozó</w:t>
      </w:r>
      <w:r>
        <w:rPr>
          <w:b/>
          <w:bCs/>
          <w:sz w:val="22"/>
          <w:szCs w:val="22"/>
        </w:rPr>
        <w:t xml:space="preserve"> </w:t>
      </w:r>
      <w:r>
        <w:rPr>
          <w:sz w:val="22"/>
          <w:szCs w:val="22"/>
        </w:rPr>
        <w:t>(a továbbiakban: „</w:t>
      </w:r>
      <w:r>
        <w:rPr>
          <w:b/>
          <w:bCs/>
          <w:sz w:val="22"/>
          <w:szCs w:val="22"/>
        </w:rPr>
        <w:t>Vállalkozó</w:t>
      </w:r>
      <w:r>
        <w:rPr>
          <w:sz w:val="22"/>
          <w:szCs w:val="22"/>
        </w:rPr>
        <w:t>”)</w:t>
      </w:r>
    </w:p>
    <w:p w:rsidR="00500D08" w:rsidRDefault="009455C5">
      <w:pPr>
        <w:jc w:val="both"/>
        <w:rPr>
          <w:sz w:val="22"/>
          <w:szCs w:val="22"/>
          <w:lang w:val="en-US"/>
        </w:rPr>
      </w:pPr>
      <w:r>
        <w:rPr>
          <w:sz w:val="22"/>
          <w:szCs w:val="22"/>
          <w:lang w:val="en-US"/>
        </w:rPr>
        <w:t xml:space="preserve">Megrendelő és </w:t>
      </w:r>
      <w:r>
        <w:rPr>
          <w:sz w:val="22"/>
          <w:szCs w:val="22"/>
        </w:rPr>
        <w:t>Vállalkozó</w:t>
      </w:r>
      <w:r>
        <w:rPr>
          <w:sz w:val="22"/>
          <w:szCs w:val="22"/>
          <w:lang w:val="en-US"/>
        </w:rPr>
        <w:t xml:space="preserve"> a továbbiakban együttesen, mint „</w:t>
      </w:r>
      <w:r>
        <w:rPr>
          <w:b/>
          <w:bCs/>
          <w:sz w:val="22"/>
          <w:szCs w:val="22"/>
          <w:lang w:val="en-US"/>
        </w:rPr>
        <w:t>Felek</w:t>
      </w:r>
      <w:r>
        <w:rPr>
          <w:sz w:val="22"/>
          <w:szCs w:val="22"/>
          <w:lang w:val="en-US"/>
        </w:rPr>
        <w:t>”, külön-külön, mint „</w:t>
      </w:r>
      <w:r>
        <w:rPr>
          <w:b/>
          <w:bCs/>
          <w:sz w:val="22"/>
          <w:szCs w:val="22"/>
          <w:lang w:val="en-US"/>
        </w:rPr>
        <w:t>Fél</w:t>
      </w:r>
      <w:r>
        <w:rPr>
          <w:sz w:val="22"/>
          <w:szCs w:val="22"/>
          <w:lang w:val="en-US"/>
        </w:rPr>
        <w:t xml:space="preserve">” között, az alábbi feltételekkel: </w:t>
      </w:r>
    </w:p>
    <w:p w:rsidR="00500D08" w:rsidRDefault="009455C5">
      <w:pPr>
        <w:spacing w:before="240" w:after="240"/>
        <w:jc w:val="both"/>
        <w:rPr>
          <w:b/>
          <w:bCs/>
          <w:color w:val="000000"/>
          <w:sz w:val="22"/>
          <w:szCs w:val="22"/>
        </w:rPr>
      </w:pPr>
      <w:r>
        <w:rPr>
          <w:b/>
          <w:bCs/>
          <w:color w:val="000000"/>
          <w:sz w:val="22"/>
          <w:szCs w:val="22"/>
          <w:lang w:val="en-US"/>
        </w:rPr>
        <w:t>PREAMBULUM</w:t>
      </w:r>
    </w:p>
    <w:p w:rsidR="00500D08" w:rsidRDefault="009455C5">
      <w:pPr>
        <w:widowControl w:val="0"/>
        <w:jc w:val="both"/>
        <w:rPr>
          <w:kern w:val="1"/>
          <w:sz w:val="22"/>
          <w:szCs w:val="22"/>
        </w:rPr>
      </w:pPr>
      <w:r>
        <w:rPr>
          <w:kern w:val="1"/>
          <w:sz w:val="22"/>
          <w:szCs w:val="22"/>
        </w:rPr>
        <w:t>Az Innovációs és Technológiai Minisztérium IKOP keretén belül IKOP-2.1.0-15 jelű, Nemzetközi (TEN-T) vasúti és vízi elérhetőség javítása megnevezésű pályázati felhívást tett közzé. Megrendelő erre IKOP -2.1.0-15-2021-00056 azonosító számon pályázatot nyújtott be.</w:t>
      </w:r>
    </w:p>
    <w:p w:rsidR="00500D08" w:rsidRDefault="00500D08">
      <w:pPr>
        <w:jc w:val="both"/>
        <w:rPr>
          <w:sz w:val="22"/>
          <w:szCs w:val="22"/>
        </w:rPr>
      </w:pPr>
    </w:p>
    <w:p w:rsidR="00500D08" w:rsidRDefault="009455C5">
      <w:pPr>
        <w:jc w:val="both"/>
        <w:rPr>
          <w:sz w:val="22"/>
          <w:szCs w:val="22"/>
        </w:rPr>
      </w:pPr>
      <w:r>
        <w:rPr>
          <w:sz w:val="22"/>
          <w:szCs w:val="22"/>
        </w:rPr>
        <w:t xml:space="preserve">A fenti pályázathoz kapcsolódóan Megrendelő …………./2021/MAV számon beszerzési eljárást folytatott le </w:t>
      </w:r>
      <w:r>
        <w:rPr>
          <w:b/>
          <w:bCs/>
          <w:sz w:val="22"/>
          <w:szCs w:val="22"/>
        </w:rPr>
        <w:t>„</w:t>
      </w:r>
      <w:r>
        <w:rPr>
          <w:b/>
          <w:bCs/>
        </w:rPr>
        <w:t>Déli pu. alagút és KÖFI kiépítés előkészítéséhez építészeti látványterv készítése</w:t>
      </w:r>
      <w:r>
        <w:rPr>
          <w:b/>
          <w:bCs/>
          <w:sz w:val="22"/>
          <w:szCs w:val="22"/>
        </w:rPr>
        <w:t>”</w:t>
      </w:r>
      <w:r>
        <w:rPr>
          <w:sz w:val="22"/>
          <w:szCs w:val="22"/>
        </w:rPr>
        <w:t xml:space="preserve"> tárgyban. Vállalkozó, mint ajánlattevő az eljárásban a legkedvezőbb ajánlatot nyújtotta be, így Megrendelő a Vállalkozóval, mint nyertes ajánlattevővel kíván szerződést kötni. A szerződéskötést a tárgyban közbeszerzési eljárás nem előzte meg, mivel a szerződés értéke nem éri el a közbeszerzési értékhatárt az összeszámítási kötelezettség figyelembevételével sem.</w:t>
      </w:r>
    </w:p>
    <w:p w:rsidR="00500D08" w:rsidRDefault="009455C5">
      <w:pPr>
        <w:jc w:val="both"/>
        <w:rPr>
          <w:rFonts w:eastAsia="Lucida Sans Unicode"/>
          <w:kern w:val="1"/>
          <w:sz w:val="22"/>
          <w:szCs w:val="22"/>
        </w:rPr>
      </w:pPr>
      <w:r>
        <w:rPr>
          <w:rFonts w:eastAsia="Lucida Sans Unicode"/>
          <w:kern w:val="1"/>
          <w:sz w:val="22"/>
          <w:szCs w:val="22"/>
        </w:rPr>
        <w:lastRenderedPageBreak/>
        <w:t>A beszerzési eljárás dokumentumai a Szerződés elválaszthatatlan részét képezik.</w:t>
      </w:r>
    </w:p>
    <w:p w:rsidR="00500D08" w:rsidRDefault="00500D08">
      <w:pPr>
        <w:jc w:val="both"/>
        <w:rPr>
          <w:sz w:val="22"/>
          <w:szCs w:val="22"/>
        </w:rPr>
      </w:pPr>
    </w:p>
    <w:p w:rsidR="00500D08" w:rsidRDefault="009455C5">
      <w:pPr>
        <w:jc w:val="both"/>
        <w:rPr>
          <w:sz w:val="22"/>
          <w:szCs w:val="22"/>
        </w:rPr>
      </w:pPr>
      <w:r>
        <w:rPr>
          <w:sz w:val="22"/>
          <w:szCs w:val="22"/>
        </w:rPr>
        <w:t>Felek előtt ismert, hogy jelen szerződés finanszírozása – a pályázat elnyerése esetén - az IKOP keretén belül benyújtott, támogatásban részesített pályázat alapján, vissza nem térítendő támogatás formájában kerül finanszírozásra. A támogatás intenzitása 100 %. Az ellenérték összegének megtérítése a Közreműködő Szervezet/Kifizetésre köteles szervezet által közvetlenül a szállító pénzforgalmi számlájára történik.</w:t>
      </w:r>
    </w:p>
    <w:p w:rsidR="00500D08" w:rsidRDefault="00500D08">
      <w:pPr>
        <w:jc w:val="both"/>
        <w:rPr>
          <w:sz w:val="22"/>
          <w:szCs w:val="22"/>
        </w:rPr>
      </w:pPr>
    </w:p>
    <w:p w:rsidR="00500D08" w:rsidRDefault="009455C5">
      <w:pPr>
        <w:jc w:val="both"/>
        <w:rPr>
          <w:sz w:val="22"/>
          <w:szCs w:val="22"/>
        </w:rPr>
      </w:pPr>
      <w:r>
        <w:rPr>
          <w:sz w:val="22"/>
          <w:szCs w:val="22"/>
        </w:rPr>
        <w:t xml:space="preserve">Megrendelő a szerződést sikertelen pályázat esetén saját forrásaiból finanszírozza. </w:t>
      </w:r>
    </w:p>
    <w:p w:rsidR="00500D08" w:rsidRDefault="00500D08">
      <w:pPr>
        <w:jc w:val="both"/>
        <w:rPr>
          <w:sz w:val="22"/>
          <w:szCs w:val="22"/>
        </w:rPr>
      </w:pPr>
    </w:p>
    <w:p w:rsidR="00500D08" w:rsidRDefault="009455C5">
      <w:pPr>
        <w:jc w:val="both"/>
        <w:rPr>
          <w:b/>
          <w:bCs/>
          <w:caps/>
          <w:sz w:val="22"/>
          <w:szCs w:val="22"/>
          <w:u w:val="single"/>
        </w:rPr>
      </w:pPr>
      <w:r>
        <w:rPr>
          <w:b/>
          <w:bCs/>
          <w:sz w:val="22"/>
          <w:szCs w:val="22"/>
          <w:u w:val="single"/>
        </w:rPr>
        <w:t>Fogalom meghatározások</w:t>
      </w:r>
    </w:p>
    <w:p w:rsidR="00500D08" w:rsidRDefault="009455C5">
      <w:pPr>
        <w:tabs>
          <w:tab w:val="num" w:pos="480"/>
          <w:tab w:val="left" w:pos="709"/>
        </w:tabs>
        <w:spacing w:before="120" w:after="60"/>
        <w:jc w:val="both"/>
        <w:rPr>
          <w:sz w:val="22"/>
          <w:szCs w:val="22"/>
        </w:rPr>
      </w:pPr>
      <w:r>
        <w:rPr>
          <w:sz w:val="22"/>
          <w:szCs w:val="22"/>
        </w:rPr>
        <w:t>A Szerződésben a következő kifejezéseket az alábbiak szerint kell értelmezni:</w:t>
      </w:r>
    </w:p>
    <w:p w:rsidR="00500D08" w:rsidRDefault="009455C5">
      <w:pPr>
        <w:tabs>
          <w:tab w:val="left" w:pos="709"/>
        </w:tabs>
        <w:spacing w:before="120"/>
        <w:jc w:val="both"/>
        <w:rPr>
          <w:b/>
          <w:bCs/>
          <w:sz w:val="22"/>
          <w:szCs w:val="22"/>
        </w:rPr>
      </w:pPr>
      <w:bookmarkStart w:id="1" w:name="_DV_C17"/>
      <w:bookmarkStart w:id="2" w:name="_DV_C18"/>
      <w:r>
        <w:rPr>
          <w:b/>
          <w:bCs/>
          <w:sz w:val="22"/>
          <w:szCs w:val="22"/>
        </w:rPr>
        <w:t>„Alvállalkozó”:</w:t>
      </w:r>
      <w:r>
        <w:rPr>
          <w:sz w:val="22"/>
          <w:szCs w:val="22"/>
        </w:rPr>
        <w:t xml:space="preserve"> Az a gazdasági szereplő, aki (amely) a Szerződés teljesítésében a Vállalkozó által bevontan közvetlenül vesz részt, kivéve azon gazdasági szereplőt, amely tevékenységét kizárólagos jog alapján végzi, vagy a Szerződés teljesítéséhez igénybe venni kívánt gyártót, forgalmazót, alkatrész vagy alapanyag eladóját.</w:t>
      </w:r>
    </w:p>
    <w:p w:rsidR="00500D08" w:rsidRDefault="009455C5">
      <w:pPr>
        <w:tabs>
          <w:tab w:val="left" w:pos="709"/>
        </w:tabs>
        <w:spacing w:before="120"/>
        <w:jc w:val="both"/>
        <w:rPr>
          <w:sz w:val="22"/>
          <w:szCs w:val="22"/>
        </w:rPr>
      </w:pPr>
      <w:r>
        <w:rPr>
          <w:b/>
          <w:bCs/>
          <w:sz w:val="22"/>
          <w:szCs w:val="22"/>
        </w:rPr>
        <w:t>„SAP Teljesítés Igazolás”:</w:t>
      </w:r>
      <w:r>
        <w:rPr>
          <w:sz w:val="22"/>
          <w:szCs w:val="22"/>
        </w:rPr>
        <w:t xml:space="preserve"> a Megrendelő által kiállított pénzügyi teljesítésigazolás.</w:t>
      </w:r>
    </w:p>
    <w:p w:rsidR="00500D08" w:rsidRDefault="00500D08">
      <w:pPr>
        <w:tabs>
          <w:tab w:val="left" w:pos="709"/>
        </w:tabs>
        <w:jc w:val="both"/>
        <w:rPr>
          <w:rStyle w:val="DeltaViewDeletion"/>
          <w:b/>
          <w:bCs/>
          <w:strike w:val="0"/>
          <w:color w:val="000000"/>
          <w:sz w:val="22"/>
          <w:szCs w:val="22"/>
        </w:rPr>
      </w:pPr>
    </w:p>
    <w:p w:rsidR="00500D08" w:rsidRDefault="009455C5">
      <w:pPr>
        <w:tabs>
          <w:tab w:val="left" w:pos="709"/>
        </w:tabs>
        <w:jc w:val="both"/>
        <w:rPr>
          <w:rStyle w:val="DeltaViewDeletion"/>
          <w:strike w:val="0"/>
          <w:color w:val="000000"/>
          <w:sz w:val="22"/>
          <w:szCs w:val="22"/>
        </w:rPr>
      </w:pPr>
      <w:r>
        <w:rPr>
          <w:rStyle w:val="DeltaViewDeletion"/>
          <w:b/>
          <w:bCs/>
          <w:strike w:val="0"/>
          <w:color w:val="000000"/>
          <w:sz w:val="22"/>
          <w:szCs w:val="22"/>
        </w:rPr>
        <w:t>„</w:t>
      </w:r>
      <w:r>
        <w:rPr>
          <w:b/>
          <w:bCs/>
          <w:sz w:val="22"/>
          <w:szCs w:val="22"/>
        </w:rPr>
        <w:t>Bizalmas</w:t>
      </w:r>
      <w:r>
        <w:rPr>
          <w:rStyle w:val="DeltaViewDeletion"/>
          <w:b/>
          <w:bCs/>
          <w:strike w:val="0"/>
          <w:color w:val="000000"/>
          <w:sz w:val="22"/>
          <w:szCs w:val="22"/>
        </w:rPr>
        <w:t xml:space="preserve"> Információ”:</w:t>
      </w:r>
      <w:r>
        <w:rPr>
          <w:rStyle w:val="DeltaViewDeletion"/>
          <w:strike w:val="0"/>
          <w:color w:val="000000"/>
          <w:sz w:val="22"/>
          <w:szCs w:val="22"/>
        </w:rPr>
        <w:t xml:space="preserve"> a másik Fél üzleti tevékenységével kapcsolatos bármiféle és valamennyi információ, ideértve különösen a </w:t>
      </w:r>
      <w:r>
        <w:rPr>
          <w:sz w:val="22"/>
          <w:szCs w:val="22"/>
        </w:rPr>
        <w:t>működésekre</w:t>
      </w:r>
      <w:r>
        <w:rPr>
          <w:rStyle w:val="DeltaViewDeletion"/>
          <w:strike w:val="0"/>
          <w:color w:val="000000"/>
          <w:sz w:val="22"/>
          <w:szCs w:val="22"/>
        </w:rPr>
        <w:t>, eljárásokra, módszerekre, könyvvitelre, technikai adatokra, know-how-ra vagy meglévő és lehetséges megrendelőkre vonatkozó vagy bármilyen más információ, melyet az adott Fél jogszerűen bizalmasként határozott meg.</w:t>
      </w:r>
      <w:bookmarkEnd w:id="1"/>
    </w:p>
    <w:p w:rsidR="00500D08" w:rsidRDefault="00500D08">
      <w:pPr>
        <w:tabs>
          <w:tab w:val="left" w:pos="709"/>
        </w:tabs>
        <w:jc w:val="both"/>
        <w:rPr>
          <w:rStyle w:val="DeltaViewDeletion"/>
          <w:strike w:val="0"/>
          <w:color w:val="000000"/>
          <w:sz w:val="22"/>
          <w:szCs w:val="22"/>
        </w:rPr>
      </w:pPr>
    </w:p>
    <w:p w:rsidR="00500D08" w:rsidRDefault="009455C5">
      <w:pPr>
        <w:tabs>
          <w:tab w:val="left" w:pos="709"/>
        </w:tabs>
        <w:jc w:val="both"/>
        <w:rPr>
          <w:sz w:val="22"/>
          <w:szCs w:val="22"/>
        </w:rPr>
      </w:pPr>
      <w:r>
        <w:rPr>
          <w:b/>
          <w:bCs/>
          <w:sz w:val="22"/>
          <w:szCs w:val="22"/>
        </w:rPr>
        <w:t xml:space="preserve">„Egyéb rendkívüli esemény”: </w:t>
      </w:r>
      <w:r>
        <w:rPr>
          <w:sz w:val="22"/>
          <w:szCs w:val="22"/>
        </w:rPr>
        <w:t>olyan előre nem látható esemény, amelyet általában el lehet hárítani, de amely még a legnagyobb gondosság mellett is bekövetkezhet, vagy olyan előre nem látható esemény, amely személy vagy szervezet vétkes közrehatására vezethető vissza, és a Társaság működését megzavarja, így különösen: balesetek, egyéb káresemény, az a bármely ok (üzemzavar, veszélyes anyag ellenőrizetlen szabadba jutása, stb.) miatt adódó, a normális üzemmenetet akadályozó körülmény, amely során a károsodás vagy a veszély elhárítása, illetve mérséklése azonnali beavatkozást tesz szükségessé.</w:t>
      </w:r>
    </w:p>
    <w:p w:rsidR="00500D08" w:rsidRDefault="00500D08">
      <w:pPr>
        <w:tabs>
          <w:tab w:val="left" w:pos="709"/>
        </w:tabs>
        <w:jc w:val="both"/>
        <w:rPr>
          <w:b/>
          <w:bCs/>
          <w:sz w:val="22"/>
          <w:szCs w:val="22"/>
        </w:rPr>
      </w:pPr>
    </w:p>
    <w:p w:rsidR="00500D08" w:rsidRDefault="009455C5">
      <w:pPr>
        <w:tabs>
          <w:tab w:val="left" w:pos="709"/>
        </w:tabs>
        <w:jc w:val="both"/>
        <w:rPr>
          <w:b/>
          <w:bCs/>
          <w:sz w:val="22"/>
          <w:szCs w:val="22"/>
        </w:rPr>
      </w:pPr>
      <w:r>
        <w:rPr>
          <w:b/>
          <w:bCs/>
          <w:sz w:val="22"/>
          <w:szCs w:val="22"/>
        </w:rPr>
        <w:t xml:space="preserve">„Vis maior”: </w:t>
      </w:r>
      <w:r>
        <w:rPr>
          <w:sz w:val="22"/>
          <w:szCs w:val="22"/>
        </w:rPr>
        <w:t>minden olyan rendkívüli, előre nem látható esemény, tény vagy körülmény, amely az érintett MÁV-csoport társaság érdekkörén kívül esik és elháríthatatlan. Így különösen, de nem kizárólagosan vis maiornak minősülnek a természeti katasztrófák, háborús események, nemzetközi vagy nemzetvédelmi érdekből elrendelt csapatmozgások, országos szintű sztrájk.</w:t>
      </w:r>
    </w:p>
    <w:bookmarkEnd w:id="2"/>
    <w:p w:rsidR="00500D08" w:rsidRDefault="009455C5">
      <w:pPr>
        <w:tabs>
          <w:tab w:val="left" w:pos="709"/>
        </w:tabs>
        <w:spacing w:before="120"/>
        <w:jc w:val="both"/>
        <w:rPr>
          <w:sz w:val="22"/>
          <w:szCs w:val="22"/>
        </w:rPr>
      </w:pPr>
      <w:r>
        <w:rPr>
          <w:b/>
          <w:bCs/>
          <w:sz w:val="22"/>
          <w:szCs w:val="22"/>
        </w:rPr>
        <w:t xml:space="preserve"> „Nap”:</w:t>
      </w:r>
      <w:r>
        <w:rPr>
          <w:sz w:val="22"/>
          <w:szCs w:val="22"/>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 </w:t>
      </w:r>
    </w:p>
    <w:p w:rsidR="00500D08" w:rsidRDefault="009455C5">
      <w:pPr>
        <w:tabs>
          <w:tab w:val="left" w:pos="709"/>
        </w:tabs>
        <w:spacing w:before="120"/>
        <w:jc w:val="both"/>
        <w:rPr>
          <w:sz w:val="22"/>
          <w:szCs w:val="22"/>
        </w:rPr>
      </w:pPr>
      <w:r>
        <w:rPr>
          <w:b/>
          <w:bCs/>
          <w:sz w:val="22"/>
          <w:szCs w:val="22"/>
        </w:rPr>
        <w:t>„</w:t>
      </w:r>
      <w:r>
        <w:rPr>
          <w:b/>
          <w:bCs/>
          <w:color w:val="000000"/>
          <w:sz w:val="22"/>
          <w:szCs w:val="22"/>
        </w:rPr>
        <w:t>Kapcsolattartók”:</w:t>
      </w:r>
      <w:r>
        <w:rPr>
          <w:color w:val="000000"/>
          <w:sz w:val="22"/>
          <w:szCs w:val="22"/>
        </w:rPr>
        <w:t xml:space="preserve"> A szerződő Felek által a Szerződés hatálya alatt egymás közötti kapcsolattartás </w:t>
      </w:r>
      <w:r>
        <w:rPr>
          <w:sz w:val="22"/>
          <w:szCs w:val="22"/>
        </w:rPr>
        <w:t>céljából</w:t>
      </w:r>
      <w:r>
        <w:rPr>
          <w:color w:val="000000"/>
          <w:sz w:val="22"/>
          <w:szCs w:val="22"/>
        </w:rPr>
        <w:t xml:space="preserve">, továbbá a szerződésben foglaltak teljesítésének felügyeletére és koordinálására a jelen szerződésben kijelölt </w:t>
      </w:r>
      <w:r>
        <w:rPr>
          <w:sz w:val="22"/>
          <w:szCs w:val="22"/>
        </w:rPr>
        <w:t>személyek.</w:t>
      </w:r>
    </w:p>
    <w:p w:rsidR="00500D08" w:rsidRDefault="009455C5">
      <w:pPr>
        <w:tabs>
          <w:tab w:val="left" w:pos="709"/>
        </w:tabs>
        <w:spacing w:before="120"/>
        <w:jc w:val="both"/>
        <w:rPr>
          <w:color w:val="000000"/>
          <w:sz w:val="22"/>
          <w:szCs w:val="22"/>
        </w:rPr>
      </w:pPr>
      <w:r>
        <w:rPr>
          <w:b/>
          <w:bCs/>
          <w:color w:val="000000"/>
          <w:sz w:val="22"/>
          <w:szCs w:val="22"/>
        </w:rPr>
        <w:t>„MÁV csoport”:</w:t>
      </w:r>
      <w:r>
        <w:rPr>
          <w:b/>
          <w:bCs/>
          <w:sz w:val="22"/>
          <w:szCs w:val="22"/>
        </w:rPr>
        <w:t xml:space="preserve"> </w:t>
      </w:r>
      <w:r>
        <w:rPr>
          <w:color w:val="000000"/>
          <w:sz w:val="22"/>
          <w:szCs w:val="22"/>
        </w:rPr>
        <w:t xml:space="preserve">A MÁV-csoport tagjainak a MÁV Zrt. és a teljes körű konszolidációjába bevont társaságok minősülnek. Ezen belül kiemelt társaság a MÁV Zrt., a MÁV-START Zrt., a MÁV Szolgáltató Központ Zrt., MÁV FKG. Kft., MÁV-HÉV Zrt. </w:t>
      </w:r>
    </w:p>
    <w:p w:rsidR="00500D08" w:rsidRDefault="00500D08">
      <w:pPr>
        <w:tabs>
          <w:tab w:val="left" w:pos="709"/>
        </w:tabs>
        <w:spacing w:before="120"/>
        <w:jc w:val="both"/>
        <w:rPr>
          <w:color w:val="000000"/>
          <w:sz w:val="22"/>
          <w:szCs w:val="22"/>
        </w:rPr>
      </w:pPr>
    </w:p>
    <w:p w:rsidR="00500D08" w:rsidRDefault="009455C5">
      <w:pPr>
        <w:pStyle w:val="ListaszerbekezdsWeltL"/>
        <w:numPr>
          <w:ilvl w:val="0"/>
          <w:numId w:val="1"/>
        </w:numPr>
        <w:tabs>
          <w:tab w:val="left" w:pos="284"/>
        </w:tabs>
        <w:spacing w:before="120" w:after="240"/>
        <w:ind w:left="0" w:firstLine="0"/>
        <w:contextualSpacing w:val="0"/>
        <w:jc w:val="both"/>
        <w:rPr>
          <w:b/>
          <w:bCs/>
          <w:sz w:val="22"/>
          <w:szCs w:val="22"/>
          <w:u w:val="single"/>
        </w:rPr>
      </w:pPr>
      <w:r>
        <w:rPr>
          <w:b/>
          <w:bCs/>
          <w:sz w:val="22"/>
          <w:szCs w:val="22"/>
          <w:u w:val="single"/>
        </w:rPr>
        <w:t>A szerződés tárgya</w:t>
      </w:r>
    </w:p>
    <w:p w:rsidR="00500D08" w:rsidRDefault="009455C5">
      <w:pPr>
        <w:pStyle w:val="ListaszerbekezdsWeltL"/>
        <w:numPr>
          <w:ilvl w:val="1"/>
          <w:numId w:val="2"/>
        </w:numPr>
        <w:ind w:left="0" w:firstLine="0"/>
        <w:jc w:val="both"/>
        <w:rPr>
          <w:sz w:val="22"/>
          <w:szCs w:val="22"/>
        </w:rPr>
      </w:pPr>
      <w:r>
        <w:rPr>
          <w:sz w:val="22"/>
          <w:szCs w:val="22"/>
        </w:rPr>
        <w:t xml:space="preserve">Megrendelő megrendeli, Vállalkozó elvállalja a </w:t>
      </w:r>
      <w:r>
        <w:rPr>
          <w:b/>
          <w:bCs/>
          <w:sz w:val="22"/>
          <w:szCs w:val="22"/>
        </w:rPr>
        <w:t>„Déli pu. alagút és KÖFI kiépítés előkészítéséhez építészeti látványterv készítése</w:t>
      </w:r>
      <w:r>
        <w:rPr>
          <w:sz w:val="22"/>
          <w:szCs w:val="22"/>
        </w:rPr>
        <w:t>” tárgyú tervdokumentáció (továbbiakban Tervdokumentáció) elkészítését</w:t>
      </w:r>
      <w:r>
        <w:rPr>
          <w:b/>
          <w:bCs/>
          <w:sz w:val="22"/>
          <w:szCs w:val="22"/>
        </w:rPr>
        <w:t xml:space="preserve"> </w:t>
      </w:r>
      <w:r>
        <w:rPr>
          <w:sz w:val="22"/>
          <w:szCs w:val="22"/>
        </w:rPr>
        <w:t>az 1. sz. melléklet szerinti feladat leírásban rögzített tartalommal és a jelen szerződésben foglaltak szerint. A feladat teljesítéséhez szükséges a Megrendelő jóváhagyása.</w:t>
      </w:r>
    </w:p>
    <w:p w:rsidR="00500D08" w:rsidRDefault="00500D08">
      <w:pPr>
        <w:pStyle w:val="ListaszerbekezdsWeltL"/>
        <w:ind w:left="0"/>
        <w:jc w:val="both"/>
        <w:rPr>
          <w:sz w:val="22"/>
          <w:szCs w:val="22"/>
        </w:rPr>
      </w:pPr>
    </w:p>
    <w:p w:rsidR="00500D08" w:rsidRDefault="009455C5">
      <w:pPr>
        <w:pStyle w:val="ListaszerbekezdsWeltL"/>
        <w:numPr>
          <w:ilvl w:val="1"/>
          <w:numId w:val="2"/>
        </w:numPr>
        <w:ind w:left="0" w:firstLine="0"/>
        <w:jc w:val="both"/>
        <w:rPr>
          <w:sz w:val="22"/>
          <w:szCs w:val="22"/>
        </w:rPr>
      </w:pPr>
      <w:r>
        <w:rPr>
          <w:sz w:val="22"/>
          <w:szCs w:val="22"/>
        </w:rPr>
        <w:t>Vállalkozó köteles az 1. számú mellékletben részletesen meghatározott feladatait határidőn belül teljesíteni, melynek során a jogszabályokban és a Szerződésben meghatározott előírásokat maradéktalanul be kell tartania.</w:t>
      </w:r>
    </w:p>
    <w:p w:rsidR="00500D08" w:rsidRDefault="00500D08">
      <w:pPr>
        <w:pStyle w:val="ListaszerbekezdsWeltL"/>
        <w:ind w:left="0"/>
        <w:jc w:val="both"/>
        <w:rPr>
          <w:sz w:val="22"/>
          <w:szCs w:val="22"/>
        </w:rPr>
      </w:pPr>
    </w:p>
    <w:p w:rsidR="00500D08" w:rsidRDefault="009455C5">
      <w:pPr>
        <w:pStyle w:val="ListaszerbekezdsWeltL"/>
        <w:numPr>
          <w:ilvl w:val="0"/>
          <w:numId w:val="1"/>
        </w:numPr>
        <w:tabs>
          <w:tab w:val="left" w:pos="284"/>
        </w:tabs>
        <w:spacing w:before="120" w:after="240"/>
        <w:ind w:left="0" w:firstLine="0"/>
        <w:contextualSpacing w:val="0"/>
        <w:jc w:val="both"/>
        <w:rPr>
          <w:sz w:val="22"/>
          <w:szCs w:val="22"/>
        </w:rPr>
      </w:pPr>
      <w:r>
        <w:rPr>
          <w:b/>
          <w:bCs/>
          <w:sz w:val="22"/>
          <w:szCs w:val="22"/>
          <w:u w:val="single"/>
        </w:rPr>
        <w:t>A szerződés hatálya, teljesítési határidők, formátum, a teljesítés menete</w:t>
      </w:r>
      <w:r>
        <w:rPr>
          <w:sz w:val="22"/>
          <w:szCs w:val="22"/>
        </w:rPr>
        <w:t xml:space="preserve"> </w:t>
      </w:r>
    </w:p>
    <w:p w:rsidR="00500D08" w:rsidRDefault="009455C5">
      <w:pPr>
        <w:pStyle w:val="Listaszerbekezds"/>
        <w:widowControl w:val="0"/>
        <w:numPr>
          <w:ilvl w:val="1"/>
          <w:numId w:val="1"/>
        </w:numPr>
        <w:tabs>
          <w:tab w:val="num" w:pos="0"/>
          <w:tab w:val="left" w:pos="709"/>
        </w:tabs>
        <w:ind w:left="0" w:firstLine="0"/>
        <w:jc w:val="both"/>
        <w:rPr>
          <w:sz w:val="22"/>
          <w:szCs w:val="22"/>
        </w:rPr>
      </w:pPr>
      <w:r>
        <w:rPr>
          <w:sz w:val="22"/>
          <w:szCs w:val="22"/>
        </w:rPr>
        <w:t>A Szerződés hatályba lépésének napja a Szerződés mindkét Fél által történt aláírásának a napja. Amennyiben a Felek általi aláírás nem egy időpontban történik, úgy a későbbi aláírás napján lép hatályba a Szerződés.</w:t>
      </w:r>
    </w:p>
    <w:p w:rsidR="00500D08" w:rsidRDefault="00500D08">
      <w:pPr>
        <w:pStyle w:val="Listaszerbekezds"/>
        <w:widowControl w:val="0"/>
        <w:tabs>
          <w:tab w:val="left" w:pos="709"/>
        </w:tabs>
        <w:ind w:left="0"/>
        <w:jc w:val="both"/>
        <w:rPr>
          <w:sz w:val="22"/>
          <w:szCs w:val="22"/>
        </w:rPr>
      </w:pPr>
    </w:p>
    <w:p w:rsidR="00500D08" w:rsidRDefault="009455C5">
      <w:pPr>
        <w:pStyle w:val="Listaszerbekezds"/>
        <w:widowControl w:val="0"/>
        <w:numPr>
          <w:ilvl w:val="1"/>
          <w:numId w:val="1"/>
        </w:numPr>
        <w:tabs>
          <w:tab w:val="num" w:pos="0"/>
          <w:tab w:val="left" w:pos="709"/>
        </w:tabs>
        <w:ind w:left="0" w:firstLine="0"/>
        <w:jc w:val="both"/>
        <w:rPr>
          <w:sz w:val="22"/>
          <w:szCs w:val="22"/>
        </w:rPr>
      </w:pPr>
      <w:r>
        <w:rPr>
          <w:sz w:val="22"/>
          <w:szCs w:val="22"/>
        </w:rPr>
        <w:t>Jelen Szerződés a szerződéses kötelezettségek mindkét Fél általi kölcsönös és teljes körű teljesítésével szűnik meg.</w:t>
      </w:r>
    </w:p>
    <w:p w:rsidR="00500D08" w:rsidRDefault="00500D08" w:rsidP="009455C5">
      <w:pPr>
        <w:pStyle w:val="ListaszerbekezdsWeltL"/>
        <w:tabs>
          <w:tab w:val="left" w:pos="0"/>
        </w:tabs>
        <w:ind w:left="0"/>
        <w:contextualSpacing w:val="0"/>
        <w:jc w:val="both"/>
        <w:rPr>
          <w:sz w:val="22"/>
          <w:szCs w:val="22"/>
        </w:rPr>
      </w:pPr>
    </w:p>
    <w:p w:rsidR="00500D08" w:rsidRDefault="009455C5">
      <w:pPr>
        <w:pStyle w:val="ListaszerbekezdsWeltL"/>
        <w:tabs>
          <w:tab w:val="left" w:pos="0"/>
        </w:tabs>
        <w:spacing w:before="80" w:after="80"/>
        <w:ind w:left="0"/>
        <w:contextualSpacing w:val="0"/>
        <w:jc w:val="both"/>
        <w:rPr>
          <w:b/>
          <w:bCs/>
          <w:sz w:val="22"/>
          <w:szCs w:val="22"/>
        </w:rPr>
      </w:pPr>
      <w:r>
        <w:rPr>
          <w:b/>
          <w:bCs/>
          <w:sz w:val="22"/>
          <w:szCs w:val="22"/>
        </w:rPr>
        <w:t>Teljesítési határidő</w:t>
      </w:r>
    </w:p>
    <w:p w:rsidR="00500D08" w:rsidRDefault="009455C5">
      <w:pPr>
        <w:pStyle w:val="ListaszerbekezdsWeltL"/>
        <w:numPr>
          <w:ilvl w:val="1"/>
          <w:numId w:val="1"/>
        </w:numPr>
        <w:spacing w:before="80" w:after="80"/>
        <w:ind w:hanging="792"/>
        <w:contextualSpacing w:val="0"/>
        <w:jc w:val="both"/>
        <w:rPr>
          <w:sz w:val="22"/>
          <w:szCs w:val="22"/>
        </w:rPr>
      </w:pPr>
      <w:r>
        <w:rPr>
          <w:sz w:val="22"/>
          <w:szCs w:val="22"/>
        </w:rPr>
        <w:t xml:space="preserve">Teljesítési határidő: </w:t>
      </w:r>
      <w:r w:rsidRPr="00DB5311">
        <w:rPr>
          <w:b/>
          <w:sz w:val="22"/>
          <w:szCs w:val="22"/>
        </w:rPr>
        <w:t xml:space="preserve">2021. </w:t>
      </w:r>
      <w:r w:rsidR="00C66B76" w:rsidRPr="00DB5311">
        <w:rPr>
          <w:b/>
          <w:sz w:val="22"/>
          <w:szCs w:val="22"/>
        </w:rPr>
        <w:t>december 15</w:t>
      </w:r>
      <w:r w:rsidRPr="00DB5311">
        <w:rPr>
          <w:b/>
          <w:sz w:val="22"/>
          <w:szCs w:val="22"/>
        </w:rPr>
        <w:t>.</w:t>
      </w:r>
      <w:r>
        <w:rPr>
          <w:sz w:val="22"/>
          <w:szCs w:val="22"/>
        </w:rPr>
        <w:t xml:space="preserve"> </w:t>
      </w:r>
    </w:p>
    <w:p w:rsidR="00500D08" w:rsidRDefault="009455C5">
      <w:pPr>
        <w:pStyle w:val="ListaszerbekezdsWeltL"/>
        <w:tabs>
          <w:tab w:val="left" w:pos="567"/>
        </w:tabs>
        <w:spacing w:before="80" w:after="80"/>
        <w:ind w:left="480"/>
        <w:contextualSpacing w:val="0"/>
        <w:jc w:val="both"/>
        <w:rPr>
          <w:sz w:val="22"/>
          <w:szCs w:val="22"/>
        </w:rPr>
      </w:pPr>
      <w:r>
        <w:rPr>
          <w:sz w:val="22"/>
          <w:szCs w:val="22"/>
        </w:rPr>
        <w:t xml:space="preserve">Felek a teljesítési határidő meghatározásánál a 2.6. pontban leírt ütemezést és megrendelői jóváhagyási időtartamokat vették figyelembe. </w:t>
      </w:r>
    </w:p>
    <w:p w:rsidR="00500D08" w:rsidRDefault="009455C5">
      <w:pPr>
        <w:pStyle w:val="ListaszerbekezdsWeltL"/>
        <w:numPr>
          <w:ilvl w:val="1"/>
          <w:numId w:val="1"/>
        </w:numPr>
        <w:tabs>
          <w:tab w:val="left" w:pos="567"/>
        </w:tabs>
        <w:spacing w:before="80" w:after="80"/>
        <w:ind w:left="0" w:firstLine="0"/>
        <w:contextualSpacing w:val="0"/>
        <w:jc w:val="both"/>
        <w:rPr>
          <w:sz w:val="22"/>
          <w:szCs w:val="22"/>
        </w:rPr>
      </w:pPr>
      <w:r>
        <w:rPr>
          <w:sz w:val="22"/>
          <w:szCs w:val="22"/>
        </w:rPr>
        <w:t>Vállalkozó előteljesítésre jogosult.</w:t>
      </w:r>
    </w:p>
    <w:p w:rsidR="00500D08" w:rsidRDefault="009455C5">
      <w:pPr>
        <w:pStyle w:val="ListaszerbekezdsWeltL"/>
        <w:numPr>
          <w:ilvl w:val="1"/>
          <w:numId w:val="1"/>
        </w:numPr>
        <w:tabs>
          <w:tab w:val="left" w:pos="567"/>
        </w:tabs>
        <w:spacing w:before="80" w:after="80"/>
        <w:ind w:left="567" w:hanging="567"/>
        <w:contextualSpacing w:val="0"/>
        <w:jc w:val="both"/>
        <w:rPr>
          <w:sz w:val="22"/>
          <w:szCs w:val="22"/>
        </w:rPr>
      </w:pPr>
      <w:r>
        <w:rPr>
          <w:sz w:val="22"/>
          <w:szCs w:val="22"/>
        </w:rPr>
        <w:t>Vállalkozó a Tervdokumentációt elektronikusan (szerkeszthető és nem szerkeszthető (pdf) formátumban), valamint papír alapon, nyomtatva 3 példányban adja át Megrendelőnek.</w:t>
      </w:r>
    </w:p>
    <w:p w:rsidR="00500D08" w:rsidRDefault="00500D08">
      <w:pPr>
        <w:pStyle w:val="ListaszerbekezdsWeltL"/>
        <w:tabs>
          <w:tab w:val="left" w:pos="567"/>
        </w:tabs>
        <w:ind w:left="567"/>
        <w:contextualSpacing w:val="0"/>
        <w:jc w:val="both"/>
        <w:rPr>
          <w:sz w:val="22"/>
          <w:szCs w:val="22"/>
        </w:rPr>
      </w:pPr>
    </w:p>
    <w:p w:rsidR="00500D08" w:rsidRDefault="009455C5">
      <w:pPr>
        <w:pStyle w:val="ListaszerbekezdsWeltL"/>
        <w:numPr>
          <w:ilvl w:val="1"/>
          <w:numId w:val="1"/>
        </w:numPr>
        <w:tabs>
          <w:tab w:val="left" w:pos="284"/>
        </w:tabs>
        <w:ind w:left="482" w:hanging="482"/>
        <w:jc w:val="both"/>
        <w:rPr>
          <w:b/>
          <w:bCs/>
          <w:sz w:val="22"/>
          <w:szCs w:val="22"/>
        </w:rPr>
      </w:pPr>
      <w:r>
        <w:rPr>
          <w:b/>
          <w:bCs/>
          <w:sz w:val="22"/>
          <w:szCs w:val="22"/>
        </w:rPr>
        <w:t>A teljesítés menete:</w:t>
      </w:r>
    </w:p>
    <w:p w:rsidR="00500D08" w:rsidRDefault="009455C5">
      <w:pPr>
        <w:pStyle w:val="ListaszerbekezdsWeltL"/>
        <w:numPr>
          <w:ilvl w:val="2"/>
          <w:numId w:val="1"/>
        </w:numPr>
        <w:tabs>
          <w:tab w:val="left" w:pos="567"/>
        </w:tabs>
        <w:spacing w:before="240" w:after="120"/>
        <w:jc w:val="both"/>
        <w:rPr>
          <w:sz w:val="22"/>
          <w:szCs w:val="22"/>
        </w:rPr>
      </w:pPr>
      <w:r>
        <w:rPr>
          <w:sz w:val="22"/>
          <w:szCs w:val="22"/>
        </w:rPr>
        <w:t xml:space="preserve"> Előzetes Tervdokumentáció átadása jóváhagyásra legkésőbb 2021. </w:t>
      </w:r>
      <w:r w:rsidR="00C66B76">
        <w:rPr>
          <w:sz w:val="22"/>
          <w:szCs w:val="22"/>
        </w:rPr>
        <w:t xml:space="preserve">december </w:t>
      </w:r>
      <w:r>
        <w:rPr>
          <w:sz w:val="22"/>
          <w:szCs w:val="22"/>
        </w:rPr>
        <w:t>1. napjáig</w:t>
      </w:r>
    </w:p>
    <w:p w:rsidR="00500D08" w:rsidRDefault="009455C5">
      <w:pPr>
        <w:pStyle w:val="ListaszerbekezdsWeltL"/>
        <w:spacing w:before="240" w:after="120"/>
        <w:ind w:left="1276" w:hanging="567"/>
        <w:jc w:val="both"/>
        <w:rPr>
          <w:sz w:val="22"/>
          <w:szCs w:val="22"/>
        </w:rPr>
      </w:pPr>
      <w:r>
        <w:rPr>
          <w:sz w:val="22"/>
          <w:szCs w:val="22"/>
        </w:rPr>
        <w:t xml:space="preserve">2.6.2. </w:t>
      </w:r>
      <w:r>
        <w:rPr>
          <w:sz w:val="22"/>
          <w:szCs w:val="22"/>
        </w:rPr>
        <w:tab/>
        <w:t>Megrendelő észrevételeinek megtétele az Előzetes Tervdokumentáció kapcsán: az átadást követő 3 munkanapon belül</w:t>
      </w:r>
    </w:p>
    <w:p w:rsidR="00500D08" w:rsidRDefault="009455C5">
      <w:pPr>
        <w:pStyle w:val="ListaszerbekezdsWeltL"/>
        <w:numPr>
          <w:ilvl w:val="2"/>
          <w:numId w:val="3"/>
        </w:numPr>
        <w:spacing w:before="240" w:after="120"/>
        <w:ind w:left="1276" w:hanging="567"/>
        <w:jc w:val="both"/>
        <w:rPr>
          <w:sz w:val="22"/>
          <w:szCs w:val="22"/>
        </w:rPr>
      </w:pPr>
      <w:r>
        <w:rPr>
          <w:sz w:val="22"/>
          <w:szCs w:val="22"/>
        </w:rPr>
        <w:t>Felmerült észrevételek átvezetése a Vállalkozó által 3 munkanapon belül</w:t>
      </w:r>
    </w:p>
    <w:p w:rsidR="00500D08" w:rsidRDefault="009455C5">
      <w:pPr>
        <w:pStyle w:val="ListaszerbekezdsWeltL"/>
        <w:numPr>
          <w:ilvl w:val="2"/>
          <w:numId w:val="3"/>
        </w:numPr>
        <w:spacing w:before="240" w:after="120"/>
        <w:ind w:left="1276" w:hanging="567"/>
        <w:jc w:val="both"/>
        <w:rPr>
          <w:sz w:val="22"/>
          <w:szCs w:val="22"/>
        </w:rPr>
      </w:pPr>
      <w:r>
        <w:rPr>
          <w:sz w:val="22"/>
          <w:szCs w:val="22"/>
        </w:rPr>
        <w:t xml:space="preserve">Megrendelő végleges jóváhagyása 3 munkanapon belül </w:t>
      </w:r>
    </w:p>
    <w:p w:rsidR="00500D08" w:rsidRDefault="00500D08">
      <w:pPr>
        <w:pStyle w:val="ListaszerbekezdsWeltL"/>
        <w:tabs>
          <w:tab w:val="left" w:pos="284"/>
        </w:tabs>
        <w:spacing w:before="120" w:after="120"/>
        <w:jc w:val="both"/>
        <w:rPr>
          <w:sz w:val="22"/>
          <w:szCs w:val="22"/>
        </w:rPr>
      </w:pPr>
    </w:p>
    <w:p w:rsidR="00500D08" w:rsidRDefault="009455C5">
      <w:pPr>
        <w:pStyle w:val="ListaszerbekezdsWeltL"/>
        <w:numPr>
          <w:ilvl w:val="1"/>
          <w:numId w:val="3"/>
        </w:numPr>
        <w:tabs>
          <w:tab w:val="left" w:pos="567"/>
        </w:tabs>
        <w:ind w:left="0" w:firstLine="0"/>
        <w:contextualSpacing w:val="0"/>
        <w:jc w:val="both"/>
        <w:rPr>
          <w:sz w:val="22"/>
          <w:szCs w:val="22"/>
        </w:rPr>
      </w:pPr>
      <w:r>
        <w:rPr>
          <w:sz w:val="22"/>
          <w:szCs w:val="22"/>
        </w:rPr>
        <w:t xml:space="preserve">A teljesítés módja a Tervdokumentáció közvetlen (kézből-kézbe) átadása a Felek szerződés szerinti kapcsolattartói között. Az átadás-átvételről a Felek jegyzőkönyvet vesznek fel. A jegyzőkönyv Megrendelő részéről történő aláírása nem minősül teljesítésigazolásnak. Megrendelő köteles az átvett Tervdokumentáció minőségének és mennyiségének ellenőrzését elvégezni és szerződésszerű teljesítés esetén a Tervdokumentáció jóváhagyásának birtokában a teljesítésigazolást kiadni. </w:t>
      </w:r>
    </w:p>
    <w:p w:rsidR="00500D08" w:rsidRDefault="00500D08">
      <w:pPr>
        <w:pStyle w:val="ListaszerbekezdsWeltL"/>
        <w:tabs>
          <w:tab w:val="left" w:pos="567"/>
        </w:tabs>
        <w:ind w:left="0"/>
        <w:contextualSpacing w:val="0"/>
        <w:jc w:val="both"/>
        <w:rPr>
          <w:sz w:val="22"/>
          <w:szCs w:val="22"/>
        </w:rPr>
      </w:pPr>
    </w:p>
    <w:p w:rsidR="00500D08" w:rsidRDefault="009455C5">
      <w:pPr>
        <w:pStyle w:val="ListaszerbekezdsWeltL"/>
        <w:numPr>
          <w:ilvl w:val="1"/>
          <w:numId w:val="3"/>
        </w:numPr>
        <w:tabs>
          <w:tab w:val="left" w:pos="567"/>
        </w:tabs>
        <w:ind w:left="0" w:firstLine="0"/>
        <w:contextualSpacing w:val="0"/>
        <w:jc w:val="both"/>
        <w:rPr>
          <w:sz w:val="22"/>
          <w:szCs w:val="22"/>
        </w:rPr>
      </w:pPr>
      <w:r>
        <w:rPr>
          <w:sz w:val="22"/>
          <w:szCs w:val="22"/>
        </w:rPr>
        <w:t>Amennyiben az átadott Tervdokumentáció, illetve a szolgáltatás minősége nem felel meg maradéktalanul jelen szerződésben és annak 1. sz. mellékletében meghatározott követelményeknek, úgy Megrendelő elsődlegesen a hibák kijavítását, pótlását rendeli el.</w:t>
      </w:r>
    </w:p>
    <w:p w:rsidR="00500D08" w:rsidRDefault="00500D08">
      <w:pPr>
        <w:pStyle w:val="ListaszerbekezdsWeltL"/>
        <w:tabs>
          <w:tab w:val="left" w:pos="567"/>
        </w:tabs>
        <w:ind w:left="0"/>
        <w:contextualSpacing w:val="0"/>
        <w:jc w:val="both"/>
        <w:rPr>
          <w:sz w:val="22"/>
          <w:szCs w:val="22"/>
        </w:rPr>
      </w:pPr>
    </w:p>
    <w:p w:rsidR="00500D08" w:rsidRDefault="009455C5">
      <w:pPr>
        <w:pStyle w:val="ListaszerbekezdsWeltL"/>
        <w:numPr>
          <w:ilvl w:val="1"/>
          <w:numId w:val="3"/>
        </w:numPr>
        <w:tabs>
          <w:tab w:val="left" w:pos="567"/>
        </w:tabs>
        <w:ind w:left="0" w:firstLine="0"/>
        <w:contextualSpacing w:val="0"/>
        <w:jc w:val="both"/>
        <w:rPr>
          <w:sz w:val="22"/>
          <w:szCs w:val="22"/>
        </w:rPr>
      </w:pPr>
      <w:r>
        <w:rPr>
          <w:sz w:val="22"/>
          <w:szCs w:val="22"/>
        </w:rPr>
        <w:t xml:space="preserve">A hibajavítást és hiánypótlást a 2.6.3. pontban leírt határidőre, illetve a Megrendelő által előírt módon, formában kell elvégezni. </w:t>
      </w:r>
    </w:p>
    <w:p w:rsidR="00500D08" w:rsidRDefault="00500D08">
      <w:pPr>
        <w:pStyle w:val="ListaszerbekezdsWeltL"/>
        <w:tabs>
          <w:tab w:val="left" w:pos="567"/>
        </w:tabs>
        <w:ind w:left="0"/>
        <w:contextualSpacing w:val="0"/>
        <w:jc w:val="both"/>
        <w:rPr>
          <w:sz w:val="22"/>
          <w:szCs w:val="22"/>
        </w:rPr>
      </w:pPr>
    </w:p>
    <w:p w:rsidR="00500D08" w:rsidRDefault="009455C5">
      <w:pPr>
        <w:pStyle w:val="ListaszerbekezdsWeltL"/>
        <w:numPr>
          <w:ilvl w:val="0"/>
          <w:numId w:val="3"/>
        </w:numPr>
        <w:tabs>
          <w:tab w:val="left" w:pos="284"/>
        </w:tabs>
        <w:spacing w:before="120" w:after="240"/>
        <w:ind w:left="0" w:firstLine="0"/>
        <w:contextualSpacing w:val="0"/>
        <w:jc w:val="both"/>
        <w:rPr>
          <w:b/>
          <w:bCs/>
          <w:sz w:val="22"/>
          <w:szCs w:val="22"/>
          <w:u w:val="single"/>
        </w:rPr>
      </w:pPr>
      <w:r>
        <w:rPr>
          <w:b/>
          <w:bCs/>
          <w:sz w:val="22"/>
          <w:szCs w:val="22"/>
          <w:u w:val="single"/>
        </w:rPr>
        <w:t>A vállalkozói díj</w:t>
      </w:r>
    </w:p>
    <w:p w:rsidR="00500D08" w:rsidRDefault="009455C5">
      <w:pPr>
        <w:pStyle w:val="ListaszerbekezdsWeltL"/>
        <w:numPr>
          <w:ilvl w:val="1"/>
          <w:numId w:val="4"/>
        </w:numPr>
        <w:tabs>
          <w:tab w:val="left" w:pos="567"/>
        </w:tabs>
        <w:spacing w:before="120" w:after="120"/>
        <w:ind w:left="0" w:firstLine="0"/>
        <w:contextualSpacing w:val="0"/>
        <w:jc w:val="both"/>
        <w:rPr>
          <w:sz w:val="22"/>
          <w:szCs w:val="22"/>
        </w:rPr>
      </w:pPr>
      <w:r>
        <w:rPr>
          <w:sz w:val="22"/>
          <w:szCs w:val="22"/>
        </w:rPr>
        <w:t xml:space="preserve">A Vállalkozót a jelen szerződésben és a szerződés 1. számú mellékletében meghatározott tevékenységek elvégzése esetén mindösszesen </w:t>
      </w:r>
      <w:r>
        <w:rPr>
          <w:b/>
          <w:bCs/>
          <w:sz w:val="22"/>
          <w:szCs w:val="22"/>
        </w:rPr>
        <w:t>……………..,- Ft + Áfa</w:t>
      </w:r>
      <w:r>
        <w:rPr>
          <w:sz w:val="22"/>
          <w:szCs w:val="22"/>
        </w:rPr>
        <w:t xml:space="preserve">, </w:t>
      </w:r>
      <w:r>
        <w:rPr>
          <w:b/>
          <w:bCs/>
          <w:sz w:val="22"/>
          <w:szCs w:val="22"/>
        </w:rPr>
        <w:t>azaz …………………. forint + Áfa</w:t>
      </w:r>
      <w:r>
        <w:rPr>
          <w:sz w:val="22"/>
          <w:szCs w:val="22"/>
        </w:rPr>
        <w:t xml:space="preserve"> Vállalkozói díj (a továbbiakban: „</w:t>
      </w:r>
      <w:r>
        <w:rPr>
          <w:b/>
          <w:bCs/>
          <w:sz w:val="22"/>
          <w:szCs w:val="22"/>
        </w:rPr>
        <w:t>Vállalkozói díj”</w:t>
      </w:r>
      <w:r>
        <w:rPr>
          <w:sz w:val="22"/>
          <w:szCs w:val="22"/>
        </w:rPr>
        <w:t>)</w:t>
      </w:r>
      <w:r>
        <w:rPr>
          <w:b/>
          <w:bCs/>
          <w:sz w:val="22"/>
          <w:szCs w:val="22"/>
        </w:rPr>
        <w:t xml:space="preserve"> </w:t>
      </w:r>
      <w:r>
        <w:rPr>
          <w:sz w:val="22"/>
          <w:szCs w:val="22"/>
        </w:rPr>
        <w:t>illeti meg.</w:t>
      </w:r>
    </w:p>
    <w:p w:rsidR="00500D08" w:rsidRDefault="009455C5">
      <w:pPr>
        <w:pStyle w:val="ListaszerbekezdsWeltL"/>
        <w:numPr>
          <w:ilvl w:val="1"/>
          <w:numId w:val="4"/>
        </w:numPr>
        <w:tabs>
          <w:tab w:val="left" w:pos="567"/>
        </w:tabs>
        <w:spacing w:before="120" w:after="120"/>
        <w:ind w:left="0" w:firstLine="0"/>
        <w:contextualSpacing w:val="0"/>
        <w:jc w:val="both"/>
        <w:rPr>
          <w:b/>
          <w:bCs/>
          <w:sz w:val="22"/>
          <w:szCs w:val="22"/>
          <w:u w:val="single"/>
        </w:rPr>
      </w:pPr>
      <w:r>
        <w:rPr>
          <w:sz w:val="22"/>
          <w:szCs w:val="22"/>
        </w:rPr>
        <w:t>A Vállalkozói díj a Vállalkozónak a jelen szerződés teljesítéséből eredő kötelezettségei teljesítésével kapcsolatban felmerülő valamennyi költségét, valamint a jótállási kötelezettség keretein belül teljesítendő szolgáltatásokat. Erre tekintettel Vállalkozó Megrendelővel szemben – a Szerződés eltérő rendelkezése hiányában – semmiféle többlet-térítési vagy költségtérítési igénnyel, semmilyen jogcímen nem élhet.</w:t>
      </w:r>
    </w:p>
    <w:p w:rsidR="00500D08" w:rsidRDefault="009455C5">
      <w:pPr>
        <w:pStyle w:val="ListaszerbekezdsWeltL"/>
        <w:numPr>
          <w:ilvl w:val="1"/>
          <w:numId w:val="4"/>
        </w:numPr>
        <w:tabs>
          <w:tab w:val="left" w:pos="567"/>
        </w:tabs>
        <w:ind w:left="0" w:firstLine="0"/>
        <w:contextualSpacing w:val="0"/>
        <w:jc w:val="both"/>
        <w:rPr>
          <w:b/>
          <w:bCs/>
          <w:sz w:val="22"/>
          <w:szCs w:val="22"/>
          <w:u w:val="single"/>
        </w:rPr>
      </w:pPr>
      <w:r>
        <w:rPr>
          <w:sz w:val="22"/>
          <w:szCs w:val="22"/>
        </w:rPr>
        <w:lastRenderedPageBreak/>
        <w:t>A Felek rögzítik, hogy a Vállalkozó előtt ismert:</w:t>
      </w:r>
    </w:p>
    <w:p w:rsidR="00500D08" w:rsidRDefault="009455C5">
      <w:pPr>
        <w:pStyle w:val="ListaszerbekezdsWeltL"/>
        <w:numPr>
          <w:ilvl w:val="0"/>
          <w:numId w:val="5"/>
        </w:numPr>
        <w:tabs>
          <w:tab w:val="left" w:pos="567"/>
        </w:tabs>
        <w:ind w:left="714" w:hanging="357"/>
        <w:contextualSpacing w:val="0"/>
        <w:jc w:val="both"/>
        <w:rPr>
          <w:sz w:val="22"/>
          <w:szCs w:val="22"/>
        </w:rPr>
      </w:pPr>
      <w:r>
        <w:rPr>
          <w:sz w:val="22"/>
          <w:szCs w:val="22"/>
        </w:rPr>
        <w:t>a Vállalkozói Díjat érintő minden feltétel és körülmény</w:t>
      </w:r>
    </w:p>
    <w:p w:rsidR="00500D08" w:rsidRDefault="009455C5">
      <w:pPr>
        <w:pStyle w:val="ListaszerbekezdsWeltL"/>
        <w:numPr>
          <w:ilvl w:val="0"/>
          <w:numId w:val="5"/>
        </w:numPr>
        <w:tabs>
          <w:tab w:val="left" w:pos="567"/>
        </w:tabs>
        <w:ind w:left="714" w:hanging="357"/>
        <w:contextualSpacing w:val="0"/>
        <w:jc w:val="both"/>
        <w:rPr>
          <w:sz w:val="22"/>
          <w:szCs w:val="22"/>
        </w:rPr>
      </w:pPr>
      <w:r>
        <w:rPr>
          <w:sz w:val="22"/>
          <w:szCs w:val="22"/>
        </w:rPr>
        <w:t>az a kötelezettség, hogy a munkákat a Szerződésben és a beszerzési eljárás dokumentumaiban leírt módon és teljes körűen kell végrehajtania.</w:t>
      </w:r>
    </w:p>
    <w:p w:rsidR="00500D08" w:rsidRDefault="00500D08">
      <w:pPr>
        <w:pStyle w:val="ListaszerbekezdsWeltL"/>
        <w:tabs>
          <w:tab w:val="left" w:pos="567"/>
        </w:tabs>
        <w:ind w:left="714"/>
        <w:contextualSpacing w:val="0"/>
        <w:jc w:val="both"/>
        <w:rPr>
          <w:sz w:val="22"/>
          <w:szCs w:val="22"/>
          <w:u w:val="single"/>
        </w:rPr>
      </w:pPr>
    </w:p>
    <w:p w:rsidR="00500D08" w:rsidRDefault="009455C5">
      <w:pPr>
        <w:pStyle w:val="ListaszerbekezdsWeltL"/>
        <w:numPr>
          <w:ilvl w:val="1"/>
          <w:numId w:val="4"/>
        </w:numPr>
        <w:tabs>
          <w:tab w:val="left" w:pos="567"/>
        </w:tabs>
        <w:ind w:left="0" w:firstLine="0"/>
        <w:contextualSpacing w:val="0"/>
        <w:jc w:val="both"/>
        <w:rPr>
          <w:b/>
          <w:bCs/>
          <w:sz w:val="22"/>
          <w:szCs w:val="22"/>
          <w:u w:val="single"/>
        </w:rPr>
      </w:pPr>
      <w:r>
        <w:rPr>
          <w:sz w:val="22"/>
          <w:szCs w:val="22"/>
        </w:rPr>
        <w:t>Vállalkozó kijelenti, hogy a feladat leírást megismerte, az elvégzendő feladatok terjedelmét, az azzal szembeni megrendelői elvárásokat, és minden egyéb költségvonzatot az általában elvárható szakmai gondossággal tanulmányozta, ennek alapján a Vállalkozási Díjba az összes költséget beépítette.</w:t>
      </w:r>
    </w:p>
    <w:p w:rsidR="00500D08" w:rsidRDefault="00500D08">
      <w:pPr>
        <w:pStyle w:val="ListaszerbekezdsWeltL"/>
        <w:tabs>
          <w:tab w:val="left" w:pos="567"/>
        </w:tabs>
        <w:ind w:left="0"/>
        <w:contextualSpacing w:val="0"/>
        <w:jc w:val="both"/>
        <w:rPr>
          <w:b/>
          <w:bCs/>
          <w:sz w:val="22"/>
          <w:szCs w:val="22"/>
          <w:u w:val="single"/>
        </w:rPr>
      </w:pPr>
    </w:p>
    <w:p w:rsidR="00500D08" w:rsidRDefault="009455C5">
      <w:pPr>
        <w:pStyle w:val="ListaszerbekezdsWeltL"/>
        <w:numPr>
          <w:ilvl w:val="0"/>
          <w:numId w:val="4"/>
        </w:numPr>
        <w:tabs>
          <w:tab w:val="left" w:pos="284"/>
        </w:tabs>
        <w:spacing w:before="120" w:after="120"/>
        <w:contextualSpacing w:val="0"/>
        <w:jc w:val="both"/>
        <w:rPr>
          <w:b/>
          <w:bCs/>
          <w:sz w:val="22"/>
          <w:szCs w:val="22"/>
          <w:u w:val="single"/>
        </w:rPr>
      </w:pPr>
      <w:r>
        <w:rPr>
          <w:b/>
          <w:bCs/>
          <w:sz w:val="22"/>
          <w:szCs w:val="22"/>
          <w:u w:val="single"/>
        </w:rPr>
        <w:t>Felek jogai és kötelezettségei</w:t>
      </w:r>
    </w:p>
    <w:p w:rsidR="00500D08" w:rsidRDefault="009455C5">
      <w:pPr>
        <w:pStyle w:val="ListaszerbekezdsWeltL"/>
        <w:numPr>
          <w:ilvl w:val="1"/>
          <w:numId w:val="6"/>
        </w:numPr>
        <w:tabs>
          <w:tab w:val="left" w:pos="567"/>
        </w:tabs>
        <w:spacing w:before="120" w:after="120"/>
        <w:ind w:left="0" w:firstLine="0"/>
        <w:contextualSpacing w:val="0"/>
        <w:jc w:val="both"/>
        <w:rPr>
          <w:sz w:val="22"/>
          <w:szCs w:val="22"/>
        </w:rPr>
      </w:pPr>
      <w:r>
        <w:rPr>
          <w:sz w:val="22"/>
          <w:szCs w:val="22"/>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500D08" w:rsidRDefault="009455C5">
      <w:pPr>
        <w:pStyle w:val="ListaszerbekezdsWeltL"/>
        <w:numPr>
          <w:ilvl w:val="1"/>
          <w:numId w:val="6"/>
        </w:numPr>
        <w:tabs>
          <w:tab w:val="left" w:pos="567"/>
        </w:tabs>
        <w:spacing w:before="120" w:after="120"/>
        <w:ind w:left="0" w:firstLine="0"/>
        <w:contextualSpacing w:val="0"/>
        <w:jc w:val="both"/>
        <w:rPr>
          <w:sz w:val="22"/>
          <w:szCs w:val="22"/>
        </w:rPr>
      </w:pPr>
      <w:r>
        <w:rPr>
          <w:sz w:val="22"/>
          <w:szCs w:val="22"/>
        </w:rPr>
        <w:t>Megrendelő kötelezettséget vállal arra, hogy a jelen szerződés teljesítésével összefüggésben a Vállalkozó részére minden olyan körülményről kellő tájékoztatást ad, amely a tevékenység eredményességét, vagy kellő időre való elvégzését befolyásolja. Vállalkozó kötelessége az együttműködés feltételeinek Vállalkozó oldaláról történő biztosítása (kapcsolattartók, elérhetőségek).</w:t>
      </w:r>
    </w:p>
    <w:p w:rsidR="00500D08" w:rsidRDefault="009455C5">
      <w:pPr>
        <w:pStyle w:val="ListaszerbekezdsWeltL"/>
        <w:numPr>
          <w:ilvl w:val="1"/>
          <w:numId w:val="6"/>
        </w:numPr>
        <w:tabs>
          <w:tab w:val="left" w:pos="567"/>
        </w:tabs>
        <w:spacing w:before="120" w:after="120"/>
        <w:ind w:left="0" w:firstLine="0"/>
        <w:contextualSpacing w:val="0"/>
        <w:jc w:val="both"/>
        <w:rPr>
          <w:sz w:val="22"/>
          <w:szCs w:val="22"/>
        </w:rPr>
      </w:pPr>
      <w:r>
        <w:rPr>
          <w:sz w:val="22"/>
          <w:szCs w:val="22"/>
        </w:rPr>
        <w:t xml:space="preserve">Vállalkozónak kötelessége a feladat elvégzése során felmerült, előre nem látható körülményeket haladéktalanul jelezni Megrendelő felé. </w:t>
      </w:r>
    </w:p>
    <w:p w:rsidR="00500D08" w:rsidRDefault="009455C5">
      <w:pPr>
        <w:pStyle w:val="ListaszerbekezdsWeltL"/>
        <w:numPr>
          <w:ilvl w:val="1"/>
          <w:numId w:val="6"/>
        </w:numPr>
        <w:tabs>
          <w:tab w:val="left" w:pos="567"/>
        </w:tabs>
        <w:spacing w:before="120" w:after="120"/>
        <w:ind w:left="0" w:firstLine="0"/>
        <w:contextualSpacing w:val="0"/>
        <w:jc w:val="both"/>
        <w:rPr>
          <w:sz w:val="22"/>
          <w:szCs w:val="22"/>
        </w:rPr>
      </w:pPr>
      <w:r>
        <w:rPr>
          <w:sz w:val="22"/>
          <w:szCs w:val="22"/>
        </w:rPr>
        <w:t>A Tervdokumentációt Megrendelő jelen szerződés 12.4. pontja szerinti képviselői útján folytatott folyamatos egyeztetés mellett kell elkészíteni. Vállalkozó kötelezi magát, hogy Vállalkozói feladatok ellátását az ajánlatban foglaltak szerint, a Megrendelő által előírt határidőket szigorúan betartva, a legmagasabb színvonalon végzi el.</w:t>
      </w:r>
    </w:p>
    <w:p w:rsidR="00500D08" w:rsidRDefault="009455C5">
      <w:pPr>
        <w:pStyle w:val="ListaszerbekezdsWeltL"/>
        <w:numPr>
          <w:ilvl w:val="1"/>
          <w:numId w:val="6"/>
        </w:numPr>
        <w:tabs>
          <w:tab w:val="left" w:pos="567"/>
        </w:tabs>
        <w:spacing w:before="120" w:after="120"/>
        <w:ind w:left="0" w:firstLine="0"/>
        <w:contextualSpacing w:val="0"/>
        <w:jc w:val="both"/>
        <w:rPr>
          <w:sz w:val="22"/>
          <w:szCs w:val="22"/>
        </w:rPr>
      </w:pPr>
      <w:r>
        <w:rPr>
          <w:sz w:val="22"/>
          <w:szCs w:val="22"/>
        </w:rPr>
        <w:t>Vállalkozó vállalja, hogy a Tervdokumentációt a Megrendelő részére igazolható módon átadja a 2.5. pontban meghatározott mennyiségben, és határidővel az 1. sz. mellékletben rögzített elvárások szerinti tartalommal.</w:t>
      </w:r>
    </w:p>
    <w:p w:rsidR="00500D08" w:rsidRDefault="009455C5">
      <w:pPr>
        <w:pStyle w:val="ListaszerbekezdsWeltL"/>
        <w:numPr>
          <w:ilvl w:val="1"/>
          <w:numId w:val="6"/>
        </w:numPr>
        <w:tabs>
          <w:tab w:val="left" w:pos="567"/>
        </w:tabs>
        <w:spacing w:before="120" w:after="120"/>
        <w:ind w:left="0" w:firstLine="0"/>
        <w:contextualSpacing w:val="0"/>
        <w:jc w:val="both"/>
        <w:rPr>
          <w:sz w:val="22"/>
          <w:szCs w:val="22"/>
        </w:rPr>
      </w:pPr>
      <w:r>
        <w:rPr>
          <w:sz w:val="22"/>
          <w:szCs w:val="22"/>
        </w:rPr>
        <w:t xml:space="preserve">A jóváhagyási folyamat részeként Megrendelő írásban kérheti a Tervdokumentáció módosítását és/vagy javítását és/vagy kiegészítését, akkor Vállalkozó köteles azt határidőben elvégezni és a módosított Tervdokumentáció Megrendelő részére átadni. A módosítás és/vagy javítás és/vagy kiegészítés – indokolt esetben – ismételten kérhető a Megrendelő 2.6.4. pont szerinti írásbeli jóváhagyásának megadásáig. </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6"/>
        </w:numPr>
        <w:tabs>
          <w:tab w:val="left" w:pos="284"/>
        </w:tabs>
        <w:spacing w:before="120" w:after="120"/>
        <w:contextualSpacing w:val="0"/>
        <w:jc w:val="both"/>
        <w:rPr>
          <w:b/>
          <w:bCs/>
          <w:sz w:val="22"/>
          <w:szCs w:val="22"/>
          <w:u w:val="single"/>
        </w:rPr>
      </w:pPr>
      <w:r>
        <w:rPr>
          <w:b/>
          <w:bCs/>
          <w:sz w:val="22"/>
          <w:szCs w:val="22"/>
          <w:u w:val="single"/>
        </w:rPr>
        <w:t>A teljesítés ellenőrzése, igazolása</w:t>
      </w:r>
    </w:p>
    <w:p w:rsidR="00500D08" w:rsidRDefault="009455C5">
      <w:pPr>
        <w:pStyle w:val="ListaszerbekezdsWeltL"/>
        <w:numPr>
          <w:ilvl w:val="1"/>
          <w:numId w:val="7"/>
        </w:numPr>
        <w:tabs>
          <w:tab w:val="left" w:pos="0"/>
        </w:tabs>
        <w:spacing w:before="120" w:after="120"/>
        <w:ind w:left="0" w:firstLine="0"/>
        <w:contextualSpacing w:val="0"/>
        <w:jc w:val="both"/>
        <w:rPr>
          <w:sz w:val="22"/>
          <w:szCs w:val="22"/>
        </w:rPr>
      </w:pPr>
      <w:r>
        <w:rPr>
          <w:sz w:val="22"/>
          <w:szCs w:val="22"/>
        </w:rPr>
        <w:t>Megrendelő köteles a szerződés teljesítéséhez szükséges állásfoglalásokat és döntéseket megadni. Részt vesz a megtartásra kerülő értekezleteken és konzultációkon. Ezen túlmenően rendszeres és folyamatos ellenőrzést is végeznek/végezhetnek.</w:t>
      </w:r>
    </w:p>
    <w:p w:rsidR="00500D08" w:rsidRDefault="009455C5">
      <w:pPr>
        <w:pStyle w:val="ListaszerbekezdsWeltL"/>
        <w:numPr>
          <w:ilvl w:val="1"/>
          <w:numId w:val="7"/>
        </w:numPr>
        <w:tabs>
          <w:tab w:val="left" w:pos="567"/>
        </w:tabs>
        <w:spacing w:before="120" w:after="120"/>
        <w:ind w:left="0" w:firstLine="0"/>
        <w:contextualSpacing w:val="0"/>
        <w:jc w:val="both"/>
        <w:rPr>
          <w:sz w:val="22"/>
          <w:szCs w:val="22"/>
        </w:rPr>
      </w:pPr>
      <w:r>
        <w:rPr>
          <w:sz w:val="22"/>
          <w:szCs w:val="22"/>
        </w:rPr>
        <w:t>Megrendelő jogosult a jelen szerződésben foglalt feladatok teljesítését ellenőrizni és hibás (nem megfelelő) vagy késedelmes teljesítés, illetve meghiúsulás esetén a 10. pont szerint kötbért alkalmazni. A Vállalkozó nem mentesül a hibás vagy késedelmes teljesítésért, illetve a meghiúsulásért való felelőssége alól, ha a Megrendelő az ellenőrzést elmulasztotta vagy nem megfelelően végezte.</w:t>
      </w:r>
    </w:p>
    <w:p w:rsidR="00500D08" w:rsidRDefault="009455C5">
      <w:pPr>
        <w:pStyle w:val="ListaszerbekezdsWeltL"/>
        <w:numPr>
          <w:ilvl w:val="1"/>
          <w:numId w:val="7"/>
        </w:numPr>
        <w:tabs>
          <w:tab w:val="left" w:pos="567"/>
        </w:tabs>
        <w:spacing w:before="120" w:after="120"/>
        <w:ind w:left="0" w:firstLine="0"/>
        <w:contextualSpacing w:val="0"/>
        <w:jc w:val="both"/>
        <w:rPr>
          <w:sz w:val="22"/>
          <w:szCs w:val="22"/>
        </w:rPr>
      </w:pPr>
      <w:r>
        <w:rPr>
          <w:sz w:val="22"/>
          <w:szCs w:val="22"/>
        </w:rPr>
        <w:t xml:space="preserve">Megrendelő a Vállalkozó részére az adott szerződés és az 1. sz. mellékletben rögzített műszaki szakmai elvárások szerint sikeres, hiba és hiánymentes teljesítését követően teljesítésigazolást állít ki. A Megrendelő a teljesítésigazolás aláírását követően – elszámolási célból – 3 munkanapon belül a SAP rendszer által elektronikus úton kiállított SAP Teljesítés Igazolást küld a Vállalkozónak. </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7"/>
        </w:numPr>
        <w:tabs>
          <w:tab w:val="left" w:pos="567"/>
        </w:tabs>
        <w:spacing w:before="120" w:after="120"/>
        <w:contextualSpacing w:val="0"/>
        <w:jc w:val="both"/>
        <w:rPr>
          <w:sz w:val="22"/>
          <w:szCs w:val="22"/>
        </w:rPr>
      </w:pPr>
      <w:r>
        <w:rPr>
          <w:b/>
          <w:bCs/>
          <w:sz w:val="22"/>
          <w:szCs w:val="22"/>
          <w:u w:val="single"/>
        </w:rPr>
        <w:t>Fizetési feltételek</w:t>
      </w:r>
    </w:p>
    <w:p w:rsidR="00500D08" w:rsidRDefault="009455C5">
      <w:pPr>
        <w:pStyle w:val="ListaszerbekezdsWeltL"/>
        <w:tabs>
          <w:tab w:val="left" w:pos="567"/>
        </w:tabs>
        <w:spacing w:before="120" w:after="120"/>
        <w:ind w:left="0"/>
        <w:contextualSpacing w:val="0"/>
        <w:jc w:val="both"/>
        <w:rPr>
          <w:sz w:val="22"/>
          <w:szCs w:val="22"/>
        </w:rPr>
      </w:pPr>
      <w:r>
        <w:rPr>
          <w:sz w:val="22"/>
          <w:szCs w:val="22"/>
        </w:rPr>
        <w:t xml:space="preserve">6.1. Megrendelő előleget nem fizet, fizetési biztosítékot nem ad, és Megrendelőt egyéb szerződést megerősítő kötelezettség nem terheli. </w:t>
      </w:r>
    </w:p>
    <w:p w:rsidR="00500D08" w:rsidRDefault="009455C5">
      <w:pPr>
        <w:pStyle w:val="ListaszerbekezdsWeltL"/>
        <w:spacing w:before="120" w:after="120"/>
        <w:ind w:left="0"/>
        <w:contextualSpacing w:val="0"/>
        <w:jc w:val="both"/>
        <w:rPr>
          <w:sz w:val="22"/>
          <w:szCs w:val="22"/>
        </w:rPr>
      </w:pPr>
      <w:r>
        <w:rPr>
          <w:sz w:val="22"/>
          <w:szCs w:val="22"/>
        </w:rPr>
        <w:lastRenderedPageBreak/>
        <w:t xml:space="preserve">6.2. Vállalkozó a SAP Teljesítés Igazolás átvétele után jogosult 1 db számla benyújtására. A számlát 1 példányban kell benyújtani. A számlának tartalmaznia kell a Szerződés iktatószámát, valamint az SAP rendelés számot. </w:t>
      </w:r>
    </w:p>
    <w:p w:rsidR="00500D08" w:rsidRDefault="009455C5">
      <w:pPr>
        <w:widowControl w:val="0"/>
        <w:jc w:val="both"/>
        <w:rPr>
          <w:sz w:val="22"/>
          <w:szCs w:val="22"/>
        </w:rPr>
      </w:pPr>
      <w:r>
        <w:rPr>
          <w:sz w:val="22"/>
          <w:szCs w:val="22"/>
        </w:rPr>
        <w:t>A számlázási cím: MÁV Zrt. (1087 Budapest, Könyves Kálmán körút 54-60.). A papír alapú számla benyújtásának címe: MÁV Zrt. 1426 Budapest, Pf. 24.</w:t>
      </w:r>
    </w:p>
    <w:p w:rsidR="00500D08" w:rsidRDefault="00500D08">
      <w:pPr>
        <w:widowControl w:val="0"/>
        <w:jc w:val="both"/>
        <w:rPr>
          <w:sz w:val="22"/>
          <w:szCs w:val="22"/>
        </w:rPr>
      </w:pPr>
    </w:p>
    <w:p w:rsidR="00500D08" w:rsidRDefault="009455C5">
      <w:pPr>
        <w:widowControl w:val="0"/>
        <w:jc w:val="both"/>
        <w:rPr>
          <w:sz w:val="22"/>
          <w:szCs w:val="22"/>
        </w:rPr>
      </w:pPr>
      <w:r>
        <w:rPr>
          <w:sz w:val="22"/>
          <w:szCs w:val="22"/>
        </w:rPr>
        <w:t xml:space="preserve">Amennyiben a Felek elektronikus számlázásban állapodnak meg, az elektronikus számla benyújtására az </w:t>
      </w:r>
      <w:hyperlink r:id="rId7">
        <w:r>
          <w:rPr>
            <w:sz w:val="22"/>
            <w:szCs w:val="22"/>
          </w:rPr>
          <w:t>eszamla@mav.hu</w:t>
        </w:r>
      </w:hyperlink>
      <w:r>
        <w:rPr>
          <w:sz w:val="22"/>
          <w:szCs w:val="22"/>
        </w:rPr>
        <w:t xml:space="preserve"> e-mail címen van lehetőség. Elektronikus számla benyújtása esetén az elektronikus számlának meg kell felelnie az Áfa törvény 175. §-ában, továbbá a jelen Szerződés 3. számú mellékletében meghatározott követelményeknek. Amennyiben a 3. számú mellékletben rögzítettektől eltérő formátumú elektronikus számla érkezik, akkor az megfelelőség hiányában nem minősül számlának, így az nem minősül befogadottnak.</w:t>
      </w:r>
    </w:p>
    <w:p w:rsidR="00500D08" w:rsidRDefault="00500D08">
      <w:pPr>
        <w:pStyle w:val="Jegyzetszveg"/>
        <w:jc w:val="both"/>
        <w:rPr>
          <w:sz w:val="22"/>
          <w:szCs w:val="22"/>
        </w:rPr>
      </w:pPr>
    </w:p>
    <w:p w:rsidR="00500D08" w:rsidRDefault="009455C5">
      <w:pPr>
        <w:pStyle w:val="ListaszerbekezdsWeltL"/>
        <w:numPr>
          <w:ilvl w:val="1"/>
          <w:numId w:val="8"/>
        </w:numPr>
        <w:spacing w:before="120" w:after="120"/>
        <w:ind w:left="0" w:firstLine="0"/>
        <w:contextualSpacing w:val="0"/>
        <w:jc w:val="both"/>
        <w:rPr>
          <w:sz w:val="22"/>
          <w:szCs w:val="22"/>
        </w:rPr>
      </w:pPr>
      <w:r>
        <w:rPr>
          <w:sz w:val="22"/>
          <w:szCs w:val="22"/>
        </w:rPr>
        <w:t>A számlához csatolni kell a Szerződés 2. sz. mellékletében szereplő minta szerinti SAP Teljesítés Igazolást. Ennek hiányában számla nem nyújtható be.</w:t>
      </w:r>
    </w:p>
    <w:p w:rsidR="00500D08" w:rsidRDefault="009455C5">
      <w:pPr>
        <w:pStyle w:val="ListaszerbekezdsWeltL"/>
        <w:numPr>
          <w:ilvl w:val="1"/>
          <w:numId w:val="8"/>
        </w:numPr>
        <w:spacing w:before="120" w:after="120"/>
        <w:ind w:left="0" w:firstLine="0"/>
        <w:contextualSpacing w:val="0"/>
        <w:jc w:val="both"/>
        <w:rPr>
          <w:sz w:val="22"/>
          <w:szCs w:val="22"/>
        </w:rPr>
      </w:pPr>
      <w:r>
        <w:rPr>
          <w:sz w:val="22"/>
          <w:szCs w:val="22"/>
        </w:rPr>
        <w:t xml:space="preserve">A számlán a teljesítés napjaként a SAP Teljesítés Igazolásban szereplő teljesítési dátumot kell megjelölni (Áfa tv. 55.§). </w:t>
      </w:r>
    </w:p>
    <w:p w:rsidR="00500D08" w:rsidRDefault="009455C5">
      <w:pPr>
        <w:widowControl w:val="0"/>
        <w:numPr>
          <w:ilvl w:val="1"/>
          <w:numId w:val="8"/>
        </w:numPr>
        <w:tabs>
          <w:tab w:val="left" w:pos="567"/>
        </w:tabs>
        <w:ind w:left="0" w:firstLine="0"/>
        <w:jc w:val="both"/>
        <w:rPr>
          <w:sz w:val="22"/>
          <w:szCs w:val="22"/>
        </w:rPr>
      </w:pPr>
      <w:r>
        <w:rPr>
          <w:sz w:val="22"/>
          <w:szCs w:val="22"/>
        </w:rPr>
        <w:t>A számlázás, az elszámolás és a kifizetés pénzneme a magyar forint (HUF).</w:t>
      </w:r>
    </w:p>
    <w:p w:rsidR="00500D08" w:rsidRDefault="009455C5">
      <w:pPr>
        <w:pStyle w:val="ListaszerbekezdsWeltL"/>
        <w:numPr>
          <w:ilvl w:val="1"/>
          <w:numId w:val="8"/>
        </w:numPr>
        <w:tabs>
          <w:tab w:val="left" w:pos="567"/>
        </w:tabs>
        <w:spacing w:before="120" w:after="120"/>
        <w:ind w:left="0" w:firstLine="0"/>
        <w:contextualSpacing w:val="0"/>
        <w:jc w:val="both"/>
        <w:rPr>
          <w:sz w:val="22"/>
          <w:szCs w:val="22"/>
        </w:rPr>
      </w:pPr>
      <w:r>
        <w:rPr>
          <w:sz w:val="22"/>
          <w:szCs w:val="22"/>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A szerződés szerinti fizetési esedékesség a helyesen kiállított számla Megrendelő általi kézhezvételétől számítandó. A szerződésszerű előírásoknak nem megfelelő számlakiállításból eredő késedelmes fizetésért a Vállalkozó késedelmi kamat felszámítására nem jogosult.</w:t>
      </w:r>
    </w:p>
    <w:p w:rsidR="00500D08" w:rsidRDefault="009455C5">
      <w:pPr>
        <w:pStyle w:val="ListaszerbekezdsWeltL"/>
        <w:numPr>
          <w:ilvl w:val="1"/>
          <w:numId w:val="8"/>
        </w:numPr>
        <w:tabs>
          <w:tab w:val="left" w:pos="567"/>
        </w:tabs>
        <w:spacing w:before="120" w:after="120"/>
        <w:ind w:left="0" w:firstLine="0"/>
        <w:contextualSpacing w:val="0"/>
        <w:jc w:val="both"/>
        <w:rPr>
          <w:sz w:val="22"/>
          <w:szCs w:val="22"/>
        </w:rPr>
      </w:pPr>
      <w:r>
        <w:rPr>
          <w:sz w:val="22"/>
          <w:szCs w:val="22"/>
        </w:rPr>
        <w:t xml:space="preserve">A megfelelő tartalommal kiállított számla ellenértéke a számla Megrendelő általi kézhezvételétől számított 30 napos fizetési esedékességgel, átutalással kerül kiegyenlítésre Vállalkozó számlájában megjelölt bankszámlára. </w:t>
      </w:r>
    </w:p>
    <w:p w:rsidR="00500D08" w:rsidRDefault="009455C5">
      <w:pPr>
        <w:pStyle w:val="ListaszerbekezdsWeltL"/>
        <w:numPr>
          <w:ilvl w:val="1"/>
          <w:numId w:val="8"/>
        </w:numPr>
        <w:tabs>
          <w:tab w:val="left" w:pos="567"/>
        </w:tabs>
        <w:spacing w:before="120" w:after="120"/>
        <w:ind w:left="0" w:firstLine="0"/>
        <w:contextualSpacing w:val="0"/>
        <w:jc w:val="both"/>
        <w:rPr>
          <w:sz w:val="22"/>
          <w:szCs w:val="22"/>
        </w:rPr>
      </w:pPr>
      <w:r>
        <w:rPr>
          <w:sz w:val="22"/>
          <w:szCs w:val="22"/>
        </w:rPr>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rsidR="00500D08" w:rsidRDefault="009455C5">
      <w:pPr>
        <w:pStyle w:val="ListaszerbekezdsWeltL"/>
        <w:numPr>
          <w:ilvl w:val="1"/>
          <w:numId w:val="8"/>
        </w:numPr>
        <w:tabs>
          <w:tab w:val="left" w:pos="567"/>
        </w:tabs>
        <w:spacing w:before="120" w:after="120"/>
        <w:ind w:left="0" w:firstLine="0"/>
        <w:contextualSpacing w:val="0"/>
        <w:jc w:val="both"/>
        <w:rPr>
          <w:sz w:val="22"/>
          <w:szCs w:val="22"/>
        </w:rPr>
      </w:pPr>
      <w:r>
        <w:rPr>
          <w:sz w:val="22"/>
          <w:szCs w:val="22"/>
        </w:rPr>
        <w:t>A Felek megállapodnak, hogy késedelmes fizetés esetén a Vállalkozó a fizetési esedékességét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rsidR="00500D08" w:rsidRDefault="009455C5">
      <w:pPr>
        <w:pStyle w:val="ListaszerbekezdsWeltL"/>
        <w:numPr>
          <w:ilvl w:val="1"/>
          <w:numId w:val="8"/>
        </w:numPr>
        <w:tabs>
          <w:tab w:val="left" w:pos="567"/>
        </w:tabs>
        <w:spacing w:before="120" w:after="120"/>
        <w:ind w:left="0" w:firstLine="0"/>
        <w:contextualSpacing w:val="0"/>
        <w:jc w:val="both"/>
        <w:rPr>
          <w:sz w:val="22"/>
          <w:szCs w:val="22"/>
        </w:rPr>
      </w:pPr>
      <w:r>
        <w:rPr>
          <w:sz w:val="22"/>
          <w:szCs w:val="22"/>
        </w:rPr>
        <w:t>A Vállalkozó számlája azon a napon számít pénzügyileg teljesítettnek, amikor a Megrendelő számlavezető pénzintézete a Megrendelő fizetési számláját a Vállalkozó számlájának összegével megterhelte.</w:t>
      </w:r>
    </w:p>
    <w:p w:rsidR="00500D08" w:rsidRDefault="009455C5">
      <w:pPr>
        <w:pStyle w:val="ListaszerbekezdsWeltL"/>
        <w:numPr>
          <w:ilvl w:val="1"/>
          <w:numId w:val="8"/>
        </w:numPr>
        <w:tabs>
          <w:tab w:val="left" w:pos="567"/>
        </w:tabs>
        <w:spacing w:before="120" w:after="120"/>
        <w:ind w:left="0" w:firstLine="0"/>
        <w:contextualSpacing w:val="0"/>
        <w:jc w:val="both"/>
        <w:rPr>
          <w:sz w:val="22"/>
          <w:szCs w:val="22"/>
        </w:rPr>
      </w:pPr>
      <w:r>
        <w:rPr>
          <w:sz w:val="22"/>
          <w:szCs w:val="22"/>
        </w:rPr>
        <w:t>A Megrendelővel szembeni bármilyen követelés engedményezése (ideértve annak faktorálását is), illetve Megrendelővel szembeni bármilyen követelésen zálogjog alapítása csak a Megrendelő előzetes írásos jóváhagyásával lehetséges. A Megrendelő írásos jóváhagyása nélküli engedményezéssel, zálogjog alapítással a Vállalkozó szerződésszegést követ el a Megrendelővel szemben, melynek alapján a Vállalkozót kártérítési felelősség terheli.</w:t>
      </w:r>
    </w:p>
    <w:p w:rsidR="00500D08" w:rsidRDefault="009455C5">
      <w:pPr>
        <w:pStyle w:val="ListaszerbekezdsWeltL"/>
        <w:numPr>
          <w:ilvl w:val="1"/>
          <w:numId w:val="8"/>
        </w:numPr>
        <w:tabs>
          <w:tab w:val="left" w:pos="567"/>
        </w:tabs>
        <w:spacing w:before="120" w:after="120"/>
        <w:ind w:left="0" w:firstLine="0"/>
        <w:contextualSpacing w:val="0"/>
        <w:jc w:val="both"/>
        <w:rPr>
          <w:sz w:val="22"/>
          <w:szCs w:val="22"/>
        </w:rPr>
      </w:pPr>
      <w:r>
        <w:rPr>
          <w:sz w:val="22"/>
          <w:szCs w:val="22"/>
        </w:rPr>
        <w:t>Felek megállapodnak abban, hogy amennyiben a jogosultnak a Megrendelő felé tartozása áll fenn, úgy a Megrendelő határozza meg a tartozás(ok) elszámolásának rendjét.</w:t>
      </w:r>
    </w:p>
    <w:p w:rsidR="00500D08" w:rsidRDefault="009455C5">
      <w:pPr>
        <w:pStyle w:val="Listaszerbekezds"/>
        <w:numPr>
          <w:ilvl w:val="1"/>
          <w:numId w:val="8"/>
        </w:numPr>
        <w:spacing w:before="120" w:after="120"/>
        <w:ind w:left="0" w:firstLine="0"/>
        <w:jc w:val="both"/>
      </w:pPr>
      <w:r>
        <w:t xml:space="preserve">Amennyiben </w:t>
      </w:r>
      <w:r>
        <w:rPr>
          <w:kern w:val="2"/>
          <w:sz w:val="22"/>
          <w:szCs w:val="22"/>
        </w:rPr>
        <w:t>Megrendelő a Preambulumban leírt IKOP -2.1.0-15-2021-00056 azonosító számon benyújtott pályázat alapján támogatáshoz jut, erről haladéktalanul értesít Vállalkozót. Az ezt követően benyújtott számla megfizetésére a 256/2021. (V.18.) sz. Korm. rendelet szállítói finanszírozásra vonatkozó feltételeit kell alkalmazni.</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8"/>
        </w:numPr>
        <w:spacing w:before="120" w:after="120"/>
        <w:ind w:left="284" w:hanging="284"/>
        <w:contextualSpacing w:val="0"/>
        <w:jc w:val="both"/>
        <w:rPr>
          <w:b/>
          <w:bCs/>
          <w:sz w:val="22"/>
          <w:szCs w:val="22"/>
          <w:u w:val="single"/>
        </w:rPr>
      </w:pPr>
      <w:r>
        <w:rPr>
          <w:b/>
          <w:bCs/>
          <w:sz w:val="22"/>
          <w:szCs w:val="22"/>
          <w:u w:val="single"/>
        </w:rPr>
        <w:t>Szerzői jogok</w:t>
      </w:r>
    </w:p>
    <w:p w:rsidR="00500D08" w:rsidRDefault="009455C5">
      <w:pPr>
        <w:pStyle w:val="ListaszerbekezdsWeltL"/>
        <w:numPr>
          <w:ilvl w:val="1"/>
          <w:numId w:val="9"/>
        </w:numPr>
        <w:spacing w:before="120" w:after="120"/>
        <w:ind w:left="0" w:firstLine="0"/>
        <w:contextualSpacing w:val="0"/>
        <w:jc w:val="both"/>
        <w:rPr>
          <w:sz w:val="22"/>
          <w:szCs w:val="22"/>
        </w:rPr>
      </w:pPr>
      <w:r>
        <w:rPr>
          <w:sz w:val="22"/>
          <w:szCs w:val="22"/>
        </w:rPr>
        <w:t>A Megrendelő a rendelkezési jogát kiköti, ezért a szerződéssel kapcsolatban rendelkezésre bocsátott, jogi oltalomban részesíthető bármely szellemi alkotás tekintetében azzal a továbbiakban szabadon rendelkezik.</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 xml:space="preserve">Vállalkozó szavatosságot vállal azért, hogy a jelen szerződés teljesítése kapcsán átadásra kerülő, a szerzői jog hatálya alá tartozó művekkel szabadon rendelkezik, azok felhasználása a Megrendelő részéről semmilyen akadályba nem ütközik, az átadásra kerülő anyagok jogtiszták, azok senki felhasználási-, kiadói-, személyiségi jogát nem sértik. </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Vállalkozó szavatolja, hogy az elkészítendő Tervdokumentáció eredeti szellemi terméke, és kijelenti, hogy harmadik félnek nem állt, áll vagy a jövőben nem fog fennállni bármilyen olyan joga, amely Megrendelőt – akár időlegesen – megakadályozná a Tervdokumentáció jogszerű használatában, illetve a felhasználási jogok meghatározott körének jelen szerződés szerinti megszerzésében, gyakorlásában.</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Vállalkozó a fentiekért teljes körű felelősséget vállal. Vállalkozó szavatosságot vállal azért, hogy amennyiben az anyagok elkészítéséhez más személyt is igénybe vesz, a közreműködő természetes és jogi személyekkel olyan tartalmú szerződéseket köt, hogy a szerzői vagyoni jogokat Megrendelő a jelen szerződésben írt feltételekkel megszerezhesse.</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Megrendelő az 3.1. pontban rögzített Vállalkozói díj megfizetésével megszerzi a jelen szerződés alapján létrejövő valamennyi szerzői oltalomban részesülő mű szerzői vagyoni jogait – ideértve különösen a továbbtervezés jogát is – időbeli és térbeli korlátozás nélkül.</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Vállalkozó, mint szerző kifejezetten hozzájárul ahhoz, hogy a Megrendelő a szellemi alkotást nem csak saját belső tevékenységéhez, illetve nem csak saját üzemi tevékenysége körében használja fel, hanem azt nyilvánosságra hozhatja, harmadik személlyel közölheti, harmadik személynek át, illetőleg továbbadhatja, a mű (műrészlet), szabadon felhasználható. Vállalkozó a felhasználási engedélyt kivitelezési ajánlatkérési dokumentációban, engedélyezési eljárásokban és a kivitelezés során való felhasználás céljára adja.</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Vállalkozó, mint szerző kifejezetten hozzájárul ahhoz, hogy a szerzői jogról szóló 1999. évi LXXVI. törvény (a továbbiakban: Szjt.) 9. § (6) bekezdése alapján Megrendelő a szerződés teljesítése során keletkezett, szerzői jogi védelem alá eső valamennyi alkotással kapcsolatban határozatlan idejű, térben és időben korlátlan kizárólagos felhasználási jogot szerezzen valamennyi átruházható szerzői jog vonatkozásában, továbbá a szerző kifejezett engedélyt ad arra, hogy a Megrendelő, mint felhasználó a mű felhasználására harmadik személynek további engedélyt adjon.</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Vállalkozó csak a Megrendelő előzetes írásbeli hozzájárulásával adhatja tovább a dokumentáció bármely munkarészét harmadik félnek vagy adhat nyilatkozatot a szerződés alapján nyújtott szolgáltatásokról.</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9"/>
        </w:numPr>
        <w:tabs>
          <w:tab w:val="left" w:pos="284"/>
        </w:tabs>
        <w:spacing w:before="120" w:after="240"/>
        <w:ind w:left="0" w:firstLine="0"/>
        <w:contextualSpacing w:val="0"/>
        <w:jc w:val="both"/>
        <w:rPr>
          <w:b/>
          <w:bCs/>
          <w:sz w:val="22"/>
          <w:szCs w:val="22"/>
          <w:u w:val="single"/>
        </w:rPr>
      </w:pPr>
      <w:r>
        <w:rPr>
          <w:b/>
          <w:bCs/>
          <w:sz w:val="22"/>
          <w:szCs w:val="22"/>
          <w:u w:val="single"/>
        </w:rPr>
        <w:t>Vállalkozói felelősség</w:t>
      </w:r>
    </w:p>
    <w:p w:rsidR="00500D08" w:rsidRDefault="009455C5">
      <w:pPr>
        <w:pStyle w:val="ListaszerbekezdsWeltL"/>
        <w:numPr>
          <w:ilvl w:val="1"/>
          <w:numId w:val="9"/>
        </w:numPr>
        <w:spacing w:before="120" w:after="120"/>
        <w:ind w:left="0" w:firstLine="0"/>
        <w:contextualSpacing w:val="0"/>
        <w:jc w:val="both"/>
        <w:rPr>
          <w:sz w:val="22"/>
          <w:szCs w:val="22"/>
        </w:rPr>
      </w:pPr>
      <w:r>
        <w:rPr>
          <w:sz w:val="22"/>
          <w:szCs w:val="22"/>
        </w:rPr>
        <w:t>A jelen szerződés teljesítése akkor szerződésszerű, ha az megfelel az 1. mellékletben rögzített megrendelői elvárásoknak, és a Tervdokumentációt a Megrendelő jóváhagyta, a korszerű műszaki követelményeknek, a hatósági és jogszabályi előírásoknak és szabványoknak, valamint a jelen szerződésben foglaltaknak megfelel, és a terv célszerű módon, gazdaságosan megvalósítható. Ha a terv a fenti követelményeket nem elégíti ki, a szolgáltatás kellékhiányosnak tekintendő. A Vállalkozót terhelő szavatossági felelősség tekintetében a Felek a Ptk. vállalkozási szerződésekre vonatkozó rendelkezéseit fogadják el irányadónak.</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Vállalkozó kijelenti, hogy rendelkezik az összes – a tevékenység végzéséhez szükséges –engedéllyel. Ezen kötelezettség megszegéséből eredő károkért a Vállalkozó a Megrendelő felé teljes felelősséggel tartozik.</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lastRenderedPageBreak/>
        <w:t>A Vállalkozó felelős:</w:t>
      </w:r>
    </w:p>
    <w:p w:rsidR="00500D08" w:rsidRDefault="009455C5">
      <w:pPr>
        <w:numPr>
          <w:ilvl w:val="0"/>
          <w:numId w:val="10"/>
        </w:numPr>
        <w:tabs>
          <w:tab w:val="left" w:pos="567"/>
        </w:tabs>
        <w:ind w:left="851" w:hanging="284"/>
        <w:jc w:val="both"/>
        <w:rPr>
          <w:sz w:val="22"/>
          <w:szCs w:val="22"/>
        </w:rPr>
      </w:pPr>
      <w:r>
        <w:rPr>
          <w:sz w:val="22"/>
          <w:szCs w:val="22"/>
        </w:rPr>
        <w:t>az általa készített műszaki Tervdokumentáció</w:t>
      </w:r>
    </w:p>
    <w:p w:rsidR="00500D08" w:rsidRDefault="009455C5">
      <w:pPr>
        <w:tabs>
          <w:tab w:val="left" w:pos="1134"/>
        </w:tabs>
        <w:ind w:left="1134"/>
        <w:jc w:val="both"/>
        <w:rPr>
          <w:sz w:val="22"/>
          <w:szCs w:val="22"/>
        </w:rPr>
      </w:pPr>
      <w:r>
        <w:rPr>
          <w:sz w:val="22"/>
          <w:szCs w:val="22"/>
        </w:rPr>
        <w:t>aa) műszaki tartalmának szakszerűségéért,</w:t>
      </w:r>
    </w:p>
    <w:p w:rsidR="00500D08" w:rsidRDefault="009455C5">
      <w:pPr>
        <w:tabs>
          <w:tab w:val="left" w:pos="1134"/>
        </w:tabs>
        <w:ind w:left="1134"/>
        <w:jc w:val="both"/>
        <w:rPr>
          <w:sz w:val="22"/>
          <w:szCs w:val="22"/>
        </w:rPr>
      </w:pPr>
      <w:r>
        <w:rPr>
          <w:sz w:val="22"/>
          <w:szCs w:val="22"/>
        </w:rPr>
        <w:t>ab) valós állapotnak megfelelő tartalmáért,</w:t>
      </w:r>
    </w:p>
    <w:p w:rsidR="00500D08" w:rsidRDefault="009455C5">
      <w:pPr>
        <w:numPr>
          <w:ilvl w:val="0"/>
          <w:numId w:val="10"/>
        </w:numPr>
        <w:tabs>
          <w:tab w:val="left" w:pos="851"/>
        </w:tabs>
        <w:spacing w:after="60"/>
        <w:ind w:left="851" w:hanging="284"/>
        <w:jc w:val="both"/>
        <w:rPr>
          <w:sz w:val="22"/>
          <w:szCs w:val="22"/>
        </w:rPr>
      </w:pPr>
      <w:r>
        <w:rPr>
          <w:sz w:val="22"/>
          <w:szCs w:val="22"/>
        </w:rPr>
        <w:t xml:space="preserve">a jogszabályok, szabályzatok, tervezési és kivitelezési előírások, szabványok és egyéb szakmai szabályok, hatósági előírások és kötelezések betartásáért, </w:t>
      </w:r>
    </w:p>
    <w:p w:rsidR="00500D08" w:rsidRDefault="009455C5">
      <w:pPr>
        <w:numPr>
          <w:ilvl w:val="0"/>
          <w:numId w:val="10"/>
        </w:numPr>
        <w:tabs>
          <w:tab w:val="left" w:pos="567"/>
        </w:tabs>
        <w:spacing w:after="60"/>
        <w:ind w:left="851" w:hanging="284"/>
        <w:jc w:val="both"/>
        <w:rPr>
          <w:sz w:val="22"/>
          <w:szCs w:val="22"/>
        </w:rPr>
      </w:pPr>
      <w:r>
        <w:rPr>
          <w:sz w:val="22"/>
          <w:szCs w:val="22"/>
        </w:rPr>
        <w:t>a Tervdokumentáció készítésében (részben vagy folyamatosan) részt vevő, a Vállalkozói feladat szakmai tartalmának megfelelő szakismerettel és jogosultsággal rendelkező szakági Vállalkozó(k) kiválasztásáért,</w:t>
      </w:r>
    </w:p>
    <w:p w:rsidR="00500D08" w:rsidRDefault="009455C5">
      <w:pPr>
        <w:numPr>
          <w:ilvl w:val="0"/>
          <w:numId w:val="10"/>
        </w:numPr>
        <w:tabs>
          <w:tab w:val="left" w:pos="567"/>
        </w:tabs>
        <w:ind w:left="851" w:hanging="284"/>
        <w:jc w:val="both"/>
        <w:rPr>
          <w:sz w:val="22"/>
          <w:szCs w:val="22"/>
        </w:rPr>
      </w:pPr>
      <w:r>
        <w:rPr>
          <w:sz w:val="22"/>
          <w:szCs w:val="22"/>
        </w:rPr>
        <w:t>a szakági Vállalkozók közötti egyeztetések koordinálásáért, összehangolásáért.</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Vállalkozó kötelezettséget vállal arra és szavatol azért, hogy a jelen szerződés szerinti minden kötelezettséget – ezen belül különösen a jelen szerződésben meghatározott feladat teljesítésére irányuló tevékenységet – jelentős gyakorlattal rendelkező Vállalkozóktól általában elvárható szakértelemmel és gondossággal, az előzőekben rögzített elvárhatósági szintre figyelemmel legjobb tudása szerint és a legnagyobb körültekintéssel, szerződésszerűen teljesíti. Vállalkozó kötelezettséget vállal továbbá arra, hogy a jelen szerződés teljesítése során Megrendelő szakmai és gazdaságossági szempontjainak messzemenő figyelembevétele mellett, a tudomására jutott megrendelői érdekek érvényesítésével jár el.</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Nem adható át a Megrendelőnek olyan termék, amit harmadik személy tulajdonjog-fenntartással adott át a Vállalkozónak, vagy amin harmadik személynek olyan joga áll fenn, ami akadályozza vagy korlátozza a Megrendelő tulajdonszerzését, tulajdonjogának gyakorlását (jogszavatosság). Ennek megszegése estén a Vállalkozó teljes és korlátlan felelősséggel tartozik a Megrendelő felé. Ezen felhasználási tilalom addig érvényes, ameddig a Vállalkozó a harmadik személy követelését ki nem elégítette, vagy vele – írásban – a felhasználásról külön meg nem állapodott. E rendelkezés megsértése esetén a Vállalkozó felel minden olyan kárért, amely a Megrendelőt harmadik személy igényérvényesítésével összhangban éri.</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Vállalkozó szavatol továbbá azért is, hogy amennyiben a jelen Szerződés teljesítéséhez bármiféle, harmadik személy tulajdonát képező szoftvert, egyéb szerzői jogvédelem alatt álló szellemi terméket használ fel, illetve alkalmaz, akkor azt megfelelő jogosultságok, felhatalmazások birtokában teszi, ezen szellemi termékek jogtiszták, és harmadik személyek jogai semmiféle módon nem korlátozzák a Megrendelőt a Szerződésből származó jogai gyakorlásában.</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Vállalkozó szavatosságot vállal azért, hogy a szerződés tárgyát képező tevékenység ellátása során csak olyan szoftvert, egyéb szerzői jogvédelem alatt álló szellemi terméket használ, illetve alkalmaz, amely fölött harmadik személynek nincs olyan joga, amely Megbízót a szerződésből származó jogai gyakorlásában akadályozná (jogszavatosság).</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Vállalkozót teljes körű és kizárólagos felelősség terheli a jogszavatossági kötelezettségek megszegéséből eredő károkért.</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9"/>
        </w:numPr>
        <w:tabs>
          <w:tab w:val="left" w:pos="284"/>
        </w:tabs>
        <w:spacing w:before="120" w:after="240"/>
        <w:ind w:left="0" w:firstLine="0"/>
        <w:contextualSpacing w:val="0"/>
        <w:jc w:val="both"/>
        <w:rPr>
          <w:b/>
          <w:bCs/>
          <w:sz w:val="22"/>
          <w:szCs w:val="22"/>
          <w:u w:val="single"/>
        </w:rPr>
      </w:pPr>
      <w:r>
        <w:rPr>
          <w:b/>
          <w:bCs/>
          <w:sz w:val="22"/>
          <w:szCs w:val="22"/>
          <w:u w:val="single"/>
        </w:rPr>
        <w:t>Szerződésszegés, kötbér</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Szerződésszegésnek minősül minden olyan magatartás vagy mulasztás, amelynek során bármelyik Fél jogszabály, illetve jelen szerződés alapján őt terhelő bármely kötelezettségnek teljesítését elmulasztja.</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 xml:space="preserve">Amennyiben a Vállalkozó a szerződést megszegi, kötbér és kártérítési felelősséggel tartozik. A szerződő Felek Vállalkozó nem teljesítése, késedelmes teljesítése, illetve hibás teljesítés esetére – amennyiben a Vállalkozó a Ptk. 6:142. § második mondatában foglalt feltételek együttes fennállásának hiányában nem mentesül a felelősség alól (vagy) amennyiben a Vállalkozó a Ptk. 6:142. §-ban foglaltak alapján jogszerűen ki nem menti magát - kötbérfizetésben állapodnak meg. A kötbér alapja a teljes nettó Vállalkozói díj („Kötbéralap”). Amennyiben a Vállalkozó elmulasztja szerződéses kötelezettségeinek a szerződés 2.3. pontban vállalt teljesítési határidőn belüli teljesítését, úgy a Megrendelő késedelmi kötbérre </w:t>
      </w:r>
      <w:r>
        <w:rPr>
          <w:sz w:val="22"/>
          <w:szCs w:val="22"/>
        </w:rPr>
        <w:lastRenderedPageBreak/>
        <w:t xml:space="preserve">jogosult, melynek mértéke minden késedelemmel érintett nap után a kötbéralap 0,5%-a. A késedelmi kötbér mértéke nem haladhatja meg a kötbéralap 20%-át. </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Amennyiben Vállalkozó késedelmesen teljesít, Megrendelővel egyeztetve köteles póthatáridőt vállalni. A póthatáridő elmulasztása a szerződés nem teljesítését eredményezi. A póthatáridő kitűzése, illetve a szerződés nem teljesítése sem mentesíti Vállalkozót a késedelmi kötbér megfizetésének kötelezettsége alól.</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 xml:space="preserve">Amennyiben Vállalkozó a szerződésben rögzített bármely határidőt bármely okból elmulasztja, és nem kerül sor a Megrendelővel egyeztetett póthatáridő tűzésére vagy a teljesítésre kitűzött póthatáridő eredménytelenül telik el, Megrendelő jogosult a szerződéstől elállni, vagy azt felmondani. Ebben az esetben a Szerződést nem teljesítettnek kell tekinteni. </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 xml:space="preserve">Amennyiben a Vállalkozó felelősségi körébe tartozó okból a szerződés teljesítése meghiúsul (a szerződés nem teljesített), a Vállalkozó köteles MÁV Zrt. részére meghiúsulási kötbért fizetni, melynek mértéke a kötbéralap 20%-a. </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Nem teljesítés esetén Vállalkozó a nem teljesítéssel érintett szerződéses részre vonatkozóan díjigénnyel nem élhet.</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 xml:space="preserve">Ha a Tervdokumentáció a jelen szerződésben, illetve a jelen szerződés 1. számú mellékletében foglalt követelményeket nem elégíti ki, valamint amennyiben azok a hatósági és jogszabályi előírásoknak nem felel meg, a szolgáltatás kellékhiányos (hibás teljesítés), illetve minden olyan esetben, amikor a Tervdokumentáció nem egyezik meg a műszaki követelményekben és a jelen szerződésben rögzített előírásokkal, a teljesítés hibásnak minősül. A Vállalkozó hibás teljesítése esetén a kötbér mértéke a kötbéralap 20%-a. </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Amennyiben a szerződés fennállása alatt a Megrendelő két alkalommal jogosulttá válik a hibás teljesítési kötbér érvényesítésére, a harmadik esetben Megrendelő jogosult a szerződést rendkívüli felmondással megszüntetni, illetve meghiúsulási kötbért érvényesíteni.</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kötbér esedékessé válik:</w:t>
      </w:r>
    </w:p>
    <w:p w:rsidR="00500D08" w:rsidRDefault="009455C5">
      <w:pPr>
        <w:pStyle w:val="ListaszerbekezdsWeltL"/>
        <w:numPr>
          <w:ilvl w:val="0"/>
          <w:numId w:val="11"/>
        </w:numPr>
        <w:tabs>
          <w:tab w:val="left" w:pos="284"/>
        </w:tabs>
        <w:spacing w:before="120" w:after="120"/>
        <w:ind w:left="709" w:hanging="283"/>
        <w:jc w:val="both"/>
        <w:rPr>
          <w:sz w:val="22"/>
          <w:szCs w:val="22"/>
        </w:rPr>
      </w:pPr>
      <w:r>
        <w:rPr>
          <w:sz w:val="22"/>
          <w:szCs w:val="22"/>
        </w:rPr>
        <w:t>késedelmi kötbér esetén, ha a késedelem megszűnik, a póthatáridő lejár, vagy ha mértéke a kötbérmaximumot eléri,</w:t>
      </w:r>
    </w:p>
    <w:p w:rsidR="00500D08" w:rsidRDefault="009455C5">
      <w:pPr>
        <w:pStyle w:val="ListaszerbekezdsWeltL"/>
        <w:numPr>
          <w:ilvl w:val="0"/>
          <w:numId w:val="11"/>
        </w:numPr>
        <w:tabs>
          <w:tab w:val="left" w:pos="284"/>
        </w:tabs>
        <w:spacing w:before="120" w:after="120"/>
        <w:ind w:left="709" w:hanging="283"/>
        <w:jc w:val="both"/>
        <w:rPr>
          <w:sz w:val="22"/>
          <w:szCs w:val="22"/>
        </w:rPr>
      </w:pPr>
      <w:r>
        <w:rPr>
          <w:sz w:val="22"/>
          <w:szCs w:val="22"/>
        </w:rPr>
        <w:t>hibás teljesítési kötbér esetén, ha a Megrendelő a hibás teljesítéssel kapcsolatos igényét a Vállalkozónak bejelentette,</w:t>
      </w:r>
    </w:p>
    <w:p w:rsidR="00500D08" w:rsidRDefault="009455C5">
      <w:pPr>
        <w:pStyle w:val="ListaszerbekezdsWeltL"/>
        <w:numPr>
          <w:ilvl w:val="0"/>
          <w:numId w:val="11"/>
        </w:numPr>
        <w:tabs>
          <w:tab w:val="left" w:pos="284"/>
        </w:tabs>
        <w:spacing w:before="120" w:after="120"/>
        <w:ind w:left="709" w:hanging="283"/>
        <w:jc w:val="both"/>
        <w:rPr>
          <w:sz w:val="22"/>
          <w:szCs w:val="22"/>
        </w:rPr>
      </w:pPr>
      <w:r>
        <w:rPr>
          <w:sz w:val="22"/>
          <w:szCs w:val="22"/>
        </w:rPr>
        <w:t>meghiúsulási kötbér esetén, ha a Megrendelő felmondását vagy elállását a Vállalkozónak bejelentette,</w:t>
      </w:r>
    </w:p>
    <w:p w:rsidR="00500D08" w:rsidRDefault="009455C5">
      <w:pPr>
        <w:pStyle w:val="ListaszerbekezdsWeltL"/>
        <w:numPr>
          <w:ilvl w:val="0"/>
          <w:numId w:val="11"/>
        </w:numPr>
        <w:tabs>
          <w:tab w:val="left" w:pos="284"/>
        </w:tabs>
        <w:spacing w:before="120" w:after="120"/>
        <w:ind w:left="709" w:hanging="283"/>
        <w:contextualSpacing w:val="0"/>
        <w:jc w:val="both"/>
        <w:rPr>
          <w:sz w:val="22"/>
          <w:szCs w:val="22"/>
        </w:rPr>
      </w:pPr>
      <w:r>
        <w:rPr>
          <w:sz w:val="22"/>
          <w:szCs w:val="22"/>
        </w:rPr>
        <w:t>egyéb esetben, ha Vállalkozó szerződésszegése Megrendelő számára nyilvánvalóvá válik.</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Megrendelő a 11.1.1. pontban felsorolt esetekben jogosult a meghiúsulási kötbér érvényesítése mellett a szerződést azonnali hatállyal felmondani. Vállalkozót ezen esetben kártérítés vagy kártalanítás nem illeti meg, azonban Vállalkozó köteles a kötbér mértékét meghaladóan a Megrendelő valamennyi igazolt kárát megtéríteni (pl. magasabb áron történő beszerzés).</w:t>
      </w:r>
    </w:p>
    <w:p w:rsidR="00500D08" w:rsidRDefault="009455C5">
      <w:pPr>
        <w:pStyle w:val="ListaszerbekezdsWeltL"/>
        <w:numPr>
          <w:ilvl w:val="1"/>
          <w:numId w:val="9"/>
        </w:numPr>
        <w:tabs>
          <w:tab w:val="left" w:pos="567"/>
        </w:tabs>
        <w:spacing w:before="120" w:after="120"/>
        <w:ind w:left="0" w:firstLine="0"/>
        <w:contextualSpacing w:val="0"/>
        <w:jc w:val="both"/>
        <w:rPr>
          <w:sz w:val="22"/>
          <w:szCs w:val="22"/>
        </w:rPr>
      </w:pPr>
      <w:r>
        <w:rPr>
          <w:sz w:val="22"/>
          <w:szCs w:val="22"/>
        </w:rPr>
        <w:t>A hibás teljesítési, késedelmi és meghiúsulási kötbérigényt Megrendelő kumuláltan is érvényesítheti. A kötbérigény(ek) érvényesítése nem érinti a Megrendelő jogát a kötbért meghaladó kára megtérítésére. Amennyiben harmadik személy Megrendelővel szemben Vállalkozó tevékenységével összefüggésben igényérvényesítéssel lép fel, úgy Vállalkozó köteles Megrendelőt a kártérítés alól haladéktalanul mentesíteni, és tevékenységéért felelősséget vállalni és a kártérítést Megrendelő helyett megfizetni.</w:t>
      </w:r>
    </w:p>
    <w:p w:rsidR="00500D08" w:rsidRDefault="009455C5">
      <w:pPr>
        <w:pStyle w:val="ListaszerbekezdsWeltL"/>
        <w:numPr>
          <w:ilvl w:val="1"/>
          <w:numId w:val="9"/>
        </w:numPr>
        <w:tabs>
          <w:tab w:val="left" w:pos="0"/>
        </w:tabs>
        <w:spacing w:before="120" w:after="120"/>
        <w:ind w:left="0" w:firstLine="0"/>
        <w:contextualSpacing w:val="0"/>
        <w:jc w:val="both"/>
        <w:rPr>
          <w:sz w:val="22"/>
          <w:szCs w:val="22"/>
        </w:rPr>
      </w:pPr>
      <w:r>
        <w:rPr>
          <w:sz w:val="22"/>
          <w:szCs w:val="22"/>
        </w:rPr>
        <w:t xml:space="preserve">A Megrendelő kötbérigényéről a számvitelről szóló 2000. évi C. törvény szerinti bizonylatot (kötbért terhelő levelet) állít ki és küld meg a Vállalkozónak. </w:t>
      </w:r>
    </w:p>
    <w:p w:rsidR="00500D08" w:rsidRDefault="009455C5">
      <w:pPr>
        <w:pStyle w:val="ListaszerbekezdsWeltL"/>
        <w:numPr>
          <w:ilvl w:val="1"/>
          <w:numId w:val="9"/>
        </w:numPr>
        <w:tabs>
          <w:tab w:val="left" w:pos="0"/>
        </w:tabs>
        <w:spacing w:before="120" w:after="120"/>
        <w:ind w:left="0" w:firstLine="0"/>
        <w:contextualSpacing w:val="0"/>
        <w:jc w:val="both"/>
        <w:rPr>
          <w:sz w:val="22"/>
          <w:szCs w:val="22"/>
        </w:rPr>
      </w:pPr>
      <w:r>
        <w:rPr>
          <w:sz w:val="22"/>
          <w:szCs w:val="22"/>
        </w:rPr>
        <w:t>A Vállalkozó minden kötbérfizetési és kártérítési kötelezettségét köteles 30 napon belül teljesíteni.</w:t>
      </w:r>
    </w:p>
    <w:p w:rsidR="00500D08" w:rsidRDefault="00500D08">
      <w:pPr>
        <w:pStyle w:val="ListaszerbekezdsWeltL"/>
        <w:tabs>
          <w:tab w:val="left" w:pos="0"/>
        </w:tabs>
        <w:spacing w:before="120" w:after="120"/>
        <w:ind w:left="0"/>
        <w:contextualSpacing w:val="0"/>
        <w:jc w:val="both"/>
        <w:rPr>
          <w:sz w:val="22"/>
          <w:szCs w:val="22"/>
        </w:rPr>
      </w:pPr>
    </w:p>
    <w:p w:rsidR="00500D08" w:rsidRDefault="00500D08">
      <w:pPr>
        <w:pStyle w:val="ListaszerbekezdsWeltL"/>
        <w:tabs>
          <w:tab w:val="left" w:pos="0"/>
        </w:tabs>
        <w:spacing w:before="120" w:after="120"/>
        <w:ind w:left="0"/>
        <w:contextualSpacing w:val="0"/>
        <w:jc w:val="both"/>
        <w:rPr>
          <w:sz w:val="22"/>
          <w:szCs w:val="22"/>
        </w:rPr>
      </w:pPr>
    </w:p>
    <w:p w:rsidR="00500D08" w:rsidRDefault="00500D08">
      <w:pPr>
        <w:pStyle w:val="ListaszerbekezdsWeltL"/>
        <w:tabs>
          <w:tab w:val="left" w:pos="0"/>
        </w:tabs>
        <w:spacing w:before="120" w:after="120"/>
        <w:ind w:left="0"/>
        <w:contextualSpacing w:val="0"/>
        <w:jc w:val="both"/>
        <w:rPr>
          <w:sz w:val="22"/>
          <w:szCs w:val="22"/>
        </w:rPr>
      </w:pPr>
    </w:p>
    <w:p w:rsidR="00500D08" w:rsidRDefault="009455C5">
      <w:pPr>
        <w:pStyle w:val="ListaszerbekezdsWeltL"/>
        <w:numPr>
          <w:ilvl w:val="0"/>
          <w:numId w:val="9"/>
        </w:numPr>
        <w:tabs>
          <w:tab w:val="left" w:pos="284"/>
        </w:tabs>
        <w:spacing w:before="120" w:after="240"/>
        <w:ind w:left="0" w:firstLine="0"/>
        <w:contextualSpacing w:val="0"/>
        <w:jc w:val="both"/>
        <w:rPr>
          <w:b/>
          <w:bCs/>
          <w:sz w:val="22"/>
          <w:szCs w:val="22"/>
          <w:u w:val="single"/>
        </w:rPr>
      </w:pPr>
      <w:r>
        <w:rPr>
          <w:b/>
          <w:bCs/>
          <w:sz w:val="22"/>
          <w:szCs w:val="22"/>
          <w:u w:val="single"/>
        </w:rPr>
        <w:lastRenderedPageBreak/>
        <w:t xml:space="preserve"> Jótállás</w:t>
      </w:r>
    </w:p>
    <w:p w:rsidR="00500D08" w:rsidRDefault="009455C5">
      <w:pPr>
        <w:pStyle w:val="ListaszerbekezdsWeltL"/>
        <w:numPr>
          <w:ilvl w:val="1"/>
          <w:numId w:val="12"/>
        </w:numPr>
        <w:spacing w:before="120" w:after="120"/>
        <w:ind w:left="0" w:firstLine="0"/>
        <w:contextualSpacing w:val="0"/>
        <w:jc w:val="both"/>
        <w:rPr>
          <w:sz w:val="22"/>
          <w:szCs w:val="22"/>
        </w:rPr>
      </w:pPr>
      <w:r>
        <w:rPr>
          <w:sz w:val="22"/>
          <w:szCs w:val="22"/>
        </w:rPr>
        <w:t>Vállalkozót az elvégzett munkára, illetve az előállított Tervdokumentáció vonatkozóan a SAP Teljesítés Igazolás kiállításától számított 3 év időtartamú teljes körű, a Ptk. 6:171-6:173.§ szerinti jótállási kötelezettség terheli.</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 xml:space="preserve">Amennyiben a jelen Szerződés alapján az elkészült Tervdokumentáció hibájára derül fény a jótállási időszak alatt, Vállalkozó köteles a javítást – saját költségére – a hiba bejelentésétől számítva haladéktalanul megkezdeni, és azt a szakmailag lehető legrövidebb időn belül befejezni. A jótállási időtartam a javítás idejével meghosszabbodik. </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Vállalkozó jelen pont szerinti jótállási kötelezettsége fennáll a szerződés teljesítésében közreműködők munkájára és az általuk a teljesítéshez felhasznált vagy annak részét képező szellemi termékekre is.</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Amennyiben határidőn belül a Vállalkozó nem kezdi meg a feltárt hiba javítását vagy hiányosságok pótlását, a Megrendelő jogosult a javítást a Vállalkozó terhére más, harmadik személlyel elvégeztetni.</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jótállási időszak végén, amennyiben a Tervdokumentáció jótállás alapján nyújtott javítására került sor, a Felek közösen vizsgálatot tartanak, melynek során jegyzőkönyvben rögzítik a Tervdokumentáció javított hibáit és a javított részekre vonatkozó, meghosszabbított jótálláson alapuló rendelkezésre állási határidőket.</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12"/>
        </w:numPr>
        <w:tabs>
          <w:tab w:val="left" w:pos="284"/>
        </w:tabs>
        <w:spacing w:before="120" w:after="240"/>
        <w:ind w:left="0" w:firstLine="0"/>
        <w:contextualSpacing w:val="0"/>
        <w:jc w:val="both"/>
        <w:rPr>
          <w:b/>
          <w:bCs/>
          <w:sz w:val="22"/>
          <w:szCs w:val="22"/>
          <w:u w:val="single"/>
        </w:rPr>
      </w:pPr>
      <w:r>
        <w:rPr>
          <w:b/>
          <w:bCs/>
          <w:sz w:val="22"/>
          <w:szCs w:val="22"/>
          <w:u w:val="single"/>
        </w:rPr>
        <w:t>A szerződés megszűnése, módosítása</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 xml:space="preserve">A Szerződés megszűnik a Felek által jelen Szerződés alapján vállalt kötelezettségek kölcsönös teljesítésének napján, vagy megszüntethető a Felek közös megegyezésével a közös megegyezésben megállapított időpontban. A Megrendelő a Ptk. vonatkozó szabályainak megfelelően a Szerződéstől elállhat, vagy azt azonnali hatállyal felmondhatja. A rendkívüli felmondás és az elállás joga a következő feltételek mellett gyakorolható. </w:t>
      </w:r>
    </w:p>
    <w:p w:rsidR="00500D08" w:rsidRDefault="009455C5">
      <w:pPr>
        <w:pStyle w:val="ListaszerbekezdsWeltL"/>
        <w:numPr>
          <w:ilvl w:val="2"/>
          <w:numId w:val="12"/>
        </w:numPr>
        <w:tabs>
          <w:tab w:val="left" w:pos="567"/>
        </w:tabs>
        <w:spacing w:before="120" w:after="120"/>
        <w:ind w:left="709" w:hanging="709"/>
        <w:contextualSpacing w:val="0"/>
        <w:jc w:val="both"/>
        <w:rPr>
          <w:sz w:val="22"/>
          <w:szCs w:val="22"/>
        </w:rPr>
      </w:pPr>
      <w:r>
        <w:rPr>
          <w:sz w:val="22"/>
          <w:szCs w:val="22"/>
        </w:rPr>
        <w:t>Rendkívüli felmondási okok a Megrendelő részéről különösen:</w:t>
      </w:r>
    </w:p>
    <w:p w:rsidR="00500D08" w:rsidRDefault="009455C5">
      <w:pPr>
        <w:pStyle w:val="ListaszerbekezdsWeltL"/>
        <w:tabs>
          <w:tab w:val="left" w:pos="709"/>
        </w:tabs>
        <w:spacing w:before="120" w:after="120"/>
        <w:ind w:left="709" w:hanging="283"/>
        <w:jc w:val="both"/>
        <w:rPr>
          <w:sz w:val="22"/>
          <w:szCs w:val="22"/>
        </w:rPr>
      </w:pPr>
      <w:r>
        <w:rPr>
          <w:sz w:val="22"/>
          <w:szCs w:val="22"/>
        </w:rPr>
        <w:t>-</w:t>
      </w:r>
      <w:r>
        <w:rPr>
          <w:sz w:val="22"/>
          <w:szCs w:val="22"/>
        </w:rPr>
        <w:tab/>
        <w:t>Megrendelő jogosult jelen szerződést azonnali hatállyal felmondani abban az esetben, ha Vállalkozó Megrendelő erre vonatkozó írásbeli figyelmeztetése ellenére sem teljesít  szerződésszerűen  a Megrendelő által meghatározott ésszerű  póthatáridőn belül.</w:t>
      </w:r>
    </w:p>
    <w:p w:rsidR="00500D08" w:rsidRDefault="009455C5">
      <w:pPr>
        <w:pStyle w:val="ListaszerbekezdsWeltL"/>
        <w:tabs>
          <w:tab w:val="left" w:pos="709"/>
        </w:tabs>
        <w:spacing w:before="120" w:after="120"/>
        <w:ind w:left="709" w:hanging="283"/>
        <w:jc w:val="both"/>
        <w:rPr>
          <w:sz w:val="22"/>
          <w:szCs w:val="22"/>
        </w:rPr>
      </w:pPr>
      <w:r>
        <w:rPr>
          <w:sz w:val="22"/>
          <w:szCs w:val="22"/>
        </w:rPr>
        <w:t>-</w:t>
      </w:r>
      <w:r>
        <w:rPr>
          <w:sz w:val="22"/>
          <w:szCs w:val="22"/>
        </w:rPr>
        <w:tab/>
        <w:t>Megrendelő jogosult azonnali hatállyal felmondani a jelen szerződést abban az esetben, ha a Vállalkozó ellen az illetékes bíróság jogerősen felszámolási eljárás lefolytatását rendeli el, és ennek következtében Megrendelő megítélése szerint bizonytalanná válik Vállalkozó további szerződésszerű teljesítése.</w:t>
      </w:r>
    </w:p>
    <w:p w:rsidR="00500D08" w:rsidRDefault="009455C5">
      <w:pPr>
        <w:pStyle w:val="ListaszerbekezdsWeltL"/>
        <w:tabs>
          <w:tab w:val="left" w:pos="709"/>
        </w:tabs>
        <w:spacing w:before="120" w:after="120"/>
        <w:ind w:left="709" w:hanging="283"/>
        <w:jc w:val="both"/>
        <w:rPr>
          <w:sz w:val="22"/>
          <w:szCs w:val="22"/>
        </w:rPr>
      </w:pPr>
      <w:r>
        <w:rPr>
          <w:sz w:val="22"/>
          <w:szCs w:val="22"/>
        </w:rPr>
        <w:t>-</w:t>
      </w:r>
      <w:r>
        <w:rPr>
          <w:sz w:val="22"/>
          <w:szCs w:val="22"/>
        </w:rPr>
        <w:tab/>
        <w:t>Megrendelő jogosult azonnali hatállyal felmondani a jelen szerződést, ha Vállalkozó együttműködési kötelezettségét súlyosan vagy ismétlődően megszegi vagy egyébként olyan magatartást tanúsít, amely jelen szerződés fenntartását lehetetlenné teszi.</w:t>
      </w:r>
    </w:p>
    <w:p w:rsidR="00500D08" w:rsidRDefault="009455C5">
      <w:pPr>
        <w:pStyle w:val="ListaszerbekezdsWeltL"/>
        <w:tabs>
          <w:tab w:val="left" w:pos="709"/>
        </w:tabs>
        <w:spacing w:before="120" w:after="120"/>
        <w:ind w:left="709" w:hanging="283"/>
        <w:jc w:val="both"/>
        <w:rPr>
          <w:sz w:val="22"/>
          <w:szCs w:val="22"/>
        </w:rPr>
      </w:pPr>
      <w:r>
        <w:rPr>
          <w:sz w:val="22"/>
          <w:szCs w:val="22"/>
        </w:rPr>
        <w:t>-</w:t>
      </w:r>
      <w:r>
        <w:rPr>
          <w:sz w:val="22"/>
          <w:szCs w:val="22"/>
        </w:rPr>
        <w:tab/>
        <w:t>Megrendelő jogosult a jelen szerződést azonnali hatállyal felmondani Vállalkozó által a Megrendelő vagy Megrendelő szerződő partnerei, a MÁV Csoport jó hírnevét, harmadik személyekkel fennálló üzleti kapcsolatát veszélyeztető magatartás tanúsítása esetén.</w:t>
      </w:r>
    </w:p>
    <w:p w:rsidR="00500D08" w:rsidRDefault="009455C5">
      <w:pPr>
        <w:pStyle w:val="ListaszerbekezdsWeltL"/>
        <w:tabs>
          <w:tab w:val="left" w:pos="709"/>
        </w:tabs>
        <w:spacing w:before="120" w:after="120"/>
        <w:ind w:left="709" w:hanging="283"/>
        <w:jc w:val="both"/>
        <w:rPr>
          <w:sz w:val="22"/>
          <w:szCs w:val="22"/>
        </w:rPr>
      </w:pPr>
      <w:r>
        <w:rPr>
          <w:sz w:val="22"/>
          <w:szCs w:val="22"/>
        </w:rPr>
        <w:t>-</w:t>
      </w:r>
      <w:r>
        <w:rPr>
          <w:sz w:val="22"/>
          <w:szCs w:val="22"/>
        </w:rPr>
        <w:tab/>
        <w:t>Megrendelő jogosult jelen szerződést azonnali hatállyal felmondani abban az esetben, ha a Vállalkozóval szemben indult csődeljárás esetében a vonatkozó jogszabályok alapján tartott tárgyaláson a hitelezőktől nem kap előzetes egyetértést a fizetési haladék megszerzésére.</w:t>
      </w:r>
    </w:p>
    <w:p w:rsidR="00500D08" w:rsidRDefault="009455C5">
      <w:pPr>
        <w:pStyle w:val="ListaszerbekezdsWeltL"/>
        <w:tabs>
          <w:tab w:val="left" w:pos="709"/>
        </w:tabs>
        <w:spacing w:before="120" w:after="120"/>
        <w:ind w:left="709" w:hanging="283"/>
        <w:jc w:val="both"/>
        <w:rPr>
          <w:sz w:val="22"/>
          <w:szCs w:val="22"/>
        </w:rPr>
      </w:pPr>
      <w:r>
        <w:rPr>
          <w:sz w:val="22"/>
          <w:szCs w:val="22"/>
        </w:rPr>
        <w:t>-</w:t>
      </w:r>
      <w:r>
        <w:rPr>
          <w:sz w:val="22"/>
          <w:szCs w:val="22"/>
        </w:rPr>
        <w:tab/>
        <w:t>Megrendelő jogosult jelen szerződést azonnali hatállyal felmondani abban az esetben, ha a Vállalkozó fizetésképtelenségét a bíróság a vonatkozó jogszabályok alapján jogerősen megállapítja.</w:t>
      </w:r>
    </w:p>
    <w:p w:rsidR="00500D08" w:rsidRDefault="009455C5">
      <w:pPr>
        <w:pStyle w:val="ListaszerbekezdsWeltL"/>
        <w:tabs>
          <w:tab w:val="left" w:pos="709"/>
        </w:tabs>
        <w:spacing w:before="120" w:after="120"/>
        <w:ind w:left="709" w:hanging="283"/>
        <w:contextualSpacing w:val="0"/>
        <w:jc w:val="both"/>
        <w:rPr>
          <w:sz w:val="22"/>
          <w:szCs w:val="22"/>
        </w:rPr>
      </w:pPr>
      <w:r>
        <w:rPr>
          <w:sz w:val="22"/>
          <w:szCs w:val="22"/>
        </w:rPr>
        <w:t>Megrendelő jogosult jelen szerződést azonnali hatállyal felmondani a szerződésben meghatározott egyéb okból.</w:t>
      </w:r>
    </w:p>
    <w:p w:rsidR="00500D08" w:rsidRDefault="009455C5">
      <w:pPr>
        <w:pStyle w:val="ListaszerbekezdsWeltL"/>
        <w:numPr>
          <w:ilvl w:val="2"/>
          <w:numId w:val="12"/>
        </w:numPr>
        <w:tabs>
          <w:tab w:val="left" w:pos="567"/>
        </w:tabs>
        <w:spacing w:before="120" w:after="120"/>
        <w:ind w:left="567" w:hanging="567"/>
        <w:contextualSpacing w:val="0"/>
        <w:jc w:val="both"/>
      </w:pPr>
      <w:r>
        <w:t>Rendkívüli felmondási okok a Vállalkozó részéről különösen:</w:t>
      </w:r>
    </w:p>
    <w:p w:rsidR="00500D08" w:rsidRDefault="009455C5">
      <w:pPr>
        <w:pStyle w:val="felsor"/>
        <w:tabs>
          <w:tab w:val="clear" w:pos="360"/>
          <w:tab w:val="left" w:pos="426"/>
        </w:tabs>
        <w:spacing w:before="120"/>
        <w:ind w:left="426" w:hanging="284"/>
        <w:rPr>
          <w:sz w:val="22"/>
          <w:szCs w:val="22"/>
        </w:rPr>
      </w:pPr>
      <w:r>
        <w:rPr>
          <w:sz w:val="22"/>
          <w:szCs w:val="22"/>
        </w:rPr>
        <w:lastRenderedPageBreak/>
        <w:t>Vállalkozó jogosult jelen szerződést azonnali hatállyal felmondani abban az esetben, ha Megrendelő Vállalkozó erre vonatkozó írásbeli figyelmeztetése és a szerződésszerű teljesítésre Vállalkozó által meghatározott ésszerű – de legalább 30 naptári napos – póthatáridőn belül sem teljesíti a jelen szerződés alapján fennálló kötelezettségeit.</w:t>
      </w:r>
    </w:p>
    <w:p w:rsidR="00500D08" w:rsidRDefault="009455C5">
      <w:pPr>
        <w:pStyle w:val="felsor"/>
        <w:tabs>
          <w:tab w:val="clear" w:pos="360"/>
          <w:tab w:val="left" w:pos="426"/>
        </w:tabs>
        <w:spacing w:before="120"/>
        <w:ind w:left="426" w:hanging="284"/>
        <w:rPr>
          <w:sz w:val="22"/>
          <w:szCs w:val="22"/>
        </w:rPr>
      </w:pPr>
      <w:r>
        <w:rPr>
          <w:sz w:val="22"/>
          <w:szCs w:val="22"/>
        </w:rPr>
        <w:t>Vállalkozó jogosult azonnali hatállyal felmondani a jelen szerződést abban az esetben, ha Megrendelő ellen az illetékes bíróság jogerősen felszámolási eljárás lefolytatását rendeli el, és ennek következtében bizonytalanná válik a teljesítés elfogadása és annak ellenértékének a Megrendelő, illetve a Megrendelő képviseletét a későbbiekben ellátó felszámoló által történő megfizetése.</w:t>
      </w:r>
    </w:p>
    <w:p w:rsidR="00500D08" w:rsidRDefault="009455C5">
      <w:pPr>
        <w:pStyle w:val="felsor"/>
        <w:tabs>
          <w:tab w:val="clear" w:pos="360"/>
          <w:tab w:val="left" w:pos="426"/>
        </w:tabs>
        <w:spacing w:before="120"/>
        <w:ind w:left="426" w:hanging="284"/>
        <w:rPr>
          <w:sz w:val="22"/>
          <w:szCs w:val="22"/>
        </w:rPr>
      </w:pPr>
      <w:r>
        <w:rPr>
          <w:sz w:val="22"/>
          <w:szCs w:val="22"/>
        </w:rPr>
        <w:t>Vállalkozó jogosult azonnali hatállyal felmondani a jelen szerződést abban az esetben, ha a Megrendelővel szemben indult csődeljárás esetében a vonatkozó jogszabályok alapján tartott tárgyaláson a hitelezőktől nem kap előzetes egyetértést a fizetési haladék megszerzésére.</w:t>
      </w:r>
    </w:p>
    <w:p w:rsidR="00500D08" w:rsidRDefault="009455C5">
      <w:pPr>
        <w:pStyle w:val="felsor"/>
        <w:tabs>
          <w:tab w:val="clear" w:pos="360"/>
          <w:tab w:val="left" w:pos="426"/>
        </w:tabs>
        <w:spacing w:before="120"/>
        <w:ind w:left="426" w:hanging="284"/>
        <w:rPr>
          <w:sz w:val="22"/>
          <w:szCs w:val="22"/>
        </w:rPr>
      </w:pPr>
      <w:r>
        <w:rPr>
          <w:sz w:val="22"/>
          <w:szCs w:val="22"/>
        </w:rPr>
        <w:t>Vállalkozó jogosult azonnali hatállyal felmondani a jelen szerződést abban az esetben, ha a Megrendelő fizetésképtelenségét a bíróság a vonatkozó jogszabályok alapján jogerősen megállapítja.</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fenti pontokban rögzített eseteket meghaladóan Megrendelő a Ptk. szabályai szerint gyakorolhatja az elállás, vagy felmondás jogát.</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Ha a teljesítési határidő lejárta előtt nyilvánvalóvá válik, hogy a Vállalkozó jelen szerződésben vállalt kötelezettségeit esedékességkor nem tudja teljesíteni, és a teljesítés emiatt a Megrendelőnek már nem áll érdekében, a Megrendelő a szerződéstől jogosult elállni és a szerződésszegésre vonatkozó szabályok szerint kártérítést követelni.</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Felek megállapodnak, hogy jelen szerződés megszűnése esetén Vállalkozó haladéktalanul köteles a jelen szerződés teljesítésével összefüggésben birtokába jutott valamennyi okiratot, adatot, információt saját költségén a Megrendelő részére visszajuttatni.</w:t>
      </w:r>
    </w:p>
    <w:p w:rsidR="00500D08" w:rsidRDefault="009455C5">
      <w:pPr>
        <w:pStyle w:val="Listaszerbekezds"/>
        <w:widowControl w:val="0"/>
        <w:numPr>
          <w:ilvl w:val="1"/>
          <w:numId w:val="12"/>
        </w:numPr>
        <w:tabs>
          <w:tab w:val="left" w:pos="284"/>
        </w:tabs>
        <w:ind w:left="0" w:firstLine="0"/>
        <w:jc w:val="both"/>
        <w:rPr>
          <w:sz w:val="22"/>
          <w:szCs w:val="22"/>
        </w:rPr>
      </w:pPr>
      <w:r>
        <w:rPr>
          <w:sz w:val="22"/>
          <w:szCs w:val="22"/>
        </w:rPr>
        <w:t>A Szerződés bármilyen okból történő megszűnése esetén a Felek az addig teljesített szolgáltatásokkal összefüggésben egymással elszámolni tartoznak.</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Vállalkozó kötelezettséget vállal arra, hogy a jelen Szerződésnek bármilyen okból történő megszűnése esetén a Megrendelő által rendelkezésére bocsátott iratokat, feljegyzéseket, bármely adathordozót a Szerződés megszűnése napján Megrendelőnek visszaszolgáltatja.</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jelen Szerződés kizárólag írásban, a Felek közös megegyezésével módosítható.</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Vállalkozó tudomásul veszi, hogy abban az esetben, ha a MÁV Zrt. „szárazföldi szállítást kiegészítő szolgáltatás” megnevezésű fő tevékenységét, vagy egyéb a szerződés szempontjából releváns tevékenységét a szerződés hatálya alatt más gazdasági társaság veszi át, úgy ezen gazdasági társaság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12"/>
        </w:numPr>
        <w:tabs>
          <w:tab w:val="left" w:pos="284"/>
        </w:tabs>
        <w:spacing w:before="120" w:after="240"/>
        <w:ind w:left="0" w:firstLine="0"/>
        <w:contextualSpacing w:val="0"/>
        <w:jc w:val="both"/>
        <w:rPr>
          <w:b/>
          <w:bCs/>
          <w:sz w:val="22"/>
          <w:szCs w:val="22"/>
          <w:u w:val="single"/>
        </w:rPr>
      </w:pPr>
      <w:r>
        <w:rPr>
          <w:b/>
          <w:bCs/>
          <w:sz w:val="22"/>
          <w:szCs w:val="22"/>
          <w:u w:val="single"/>
        </w:rPr>
        <w:t>Kapcsolattartás</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Szerződő felek a szerződés teljesítése során együttműködni kötelesek. Ennek során felek minden olyan akadályról vagy körülményről, amely a szerződés teljesítése szempontjából lényeges, kötelesek egymást írásban haladéktalanul értesíteni.</w:t>
      </w:r>
    </w:p>
    <w:p w:rsidR="00500D08" w:rsidRDefault="009455C5">
      <w:pPr>
        <w:pStyle w:val="ListaszerbekezdsWeltL"/>
        <w:numPr>
          <w:ilvl w:val="1"/>
          <w:numId w:val="12"/>
        </w:numPr>
        <w:spacing w:before="120" w:after="120"/>
        <w:ind w:left="567" w:hanging="567"/>
        <w:jc w:val="both"/>
        <w:rPr>
          <w:sz w:val="22"/>
          <w:szCs w:val="22"/>
        </w:rPr>
      </w:pPr>
      <w:r>
        <w:rPr>
          <w:sz w:val="22"/>
          <w:szCs w:val="22"/>
        </w:rPr>
        <w:t xml:space="preserve">Felek az adataikban bekövetkező mindennemű változást, különösen a cég címének, bankszámlaszámának és adószámának változását a másik féllel a változást követő 10 napon belül írásban kötelesek közölni. Ezen bejelentési kötelezettség elmulasztásából, vagy késedelmes teljesítéséből fakadó minden kárért a mulasztó Felet terheli a felelősség. </w:t>
      </w:r>
    </w:p>
    <w:p w:rsidR="00500D08" w:rsidRDefault="009455C5">
      <w:pPr>
        <w:pStyle w:val="ListaszerbekezdsWeltL"/>
        <w:numPr>
          <w:ilvl w:val="1"/>
          <w:numId w:val="12"/>
        </w:numPr>
        <w:spacing w:before="120" w:after="120"/>
        <w:ind w:left="567" w:hanging="567"/>
        <w:jc w:val="both"/>
        <w:rPr>
          <w:sz w:val="22"/>
          <w:szCs w:val="22"/>
        </w:rPr>
      </w:pPr>
      <w:r>
        <w:rPr>
          <w:sz w:val="22"/>
          <w:szCs w:val="22"/>
        </w:rPr>
        <w:t>A Szerződés teljesítését érintő és azzal összefüggésben megtett mindennemű nyilatkozat, értesítés, levél vagy jóváhagyás csak írásban érvényes és csak akkor fejti ki joghatását, ha a Felek azt a kapcsolattartók, illetve az általuk kijelölt személyek részére kézbesítik. Az ilyen írásbeli közlést tartalmazó küldemény kézbesítettnek tekintendő az alábbiak szerint:</w:t>
      </w:r>
    </w:p>
    <w:p w:rsidR="00500D08" w:rsidRDefault="009455C5">
      <w:pPr>
        <w:pStyle w:val="ListaszerbekezdsWeltL"/>
        <w:numPr>
          <w:ilvl w:val="0"/>
          <w:numId w:val="13"/>
        </w:numPr>
        <w:tabs>
          <w:tab w:val="left" w:pos="567"/>
        </w:tabs>
        <w:spacing w:before="120" w:after="120"/>
        <w:jc w:val="both"/>
        <w:rPr>
          <w:sz w:val="22"/>
          <w:szCs w:val="22"/>
        </w:rPr>
      </w:pPr>
      <w:r>
        <w:rPr>
          <w:sz w:val="22"/>
          <w:szCs w:val="22"/>
        </w:rPr>
        <w:lastRenderedPageBreak/>
        <w:t>átvételi elismervény ellenében kézbe történő átadás esetén az átadás időpontjában,</w:t>
      </w:r>
    </w:p>
    <w:p w:rsidR="00500D08" w:rsidRDefault="009455C5">
      <w:pPr>
        <w:pStyle w:val="ListaszerbekezdsWeltL"/>
        <w:numPr>
          <w:ilvl w:val="0"/>
          <w:numId w:val="13"/>
        </w:numPr>
        <w:tabs>
          <w:tab w:val="left" w:pos="567"/>
        </w:tabs>
        <w:spacing w:before="120" w:after="120"/>
        <w:jc w:val="both"/>
        <w:rPr>
          <w:sz w:val="22"/>
          <w:szCs w:val="22"/>
        </w:rPr>
      </w:pPr>
      <w:r>
        <w:rPr>
          <w:sz w:val="22"/>
          <w:szCs w:val="22"/>
        </w:rPr>
        <w:t>futárposta esetében a küldemény átvételének napján,</w:t>
      </w:r>
    </w:p>
    <w:p w:rsidR="00500D08" w:rsidRDefault="009455C5">
      <w:pPr>
        <w:pStyle w:val="ListaszerbekezdsWeltL"/>
        <w:numPr>
          <w:ilvl w:val="0"/>
          <w:numId w:val="13"/>
        </w:numPr>
        <w:tabs>
          <w:tab w:val="left" w:pos="567"/>
        </w:tabs>
        <w:spacing w:before="120" w:after="120"/>
        <w:jc w:val="both"/>
        <w:rPr>
          <w:sz w:val="22"/>
          <w:szCs w:val="22"/>
        </w:rPr>
      </w:pPr>
      <w:r>
        <w:rPr>
          <w:sz w:val="22"/>
          <w:szCs w:val="22"/>
        </w:rPr>
        <w:t>ajánlott-tértivevényes postai küldemény esetén a tértivevényen jelzett átvételi időpontban,</w:t>
      </w:r>
    </w:p>
    <w:p w:rsidR="00500D08" w:rsidRDefault="009455C5">
      <w:pPr>
        <w:pStyle w:val="ListaszerbekezdsWeltL"/>
        <w:numPr>
          <w:ilvl w:val="0"/>
          <w:numId w:val="13"/>
        </w:numPr>
        <w:tabs>
          <w:tab w:val="left" w:pos="567"/>
        </w:tabs>
        <w:spacing w:before="120" w:after="120"/>
        <w:jc w:val="both"/>
        <w:rPr>
          <w:sz w:val="22"/>
          <w:szCs w:val="22"/>
        </w:rPr>
      </w:pPr>
      <w:r>
        <w:rPr>
          <w:sz w:val="22"/>
          <w:szCs w:val="22"/>
        </w:rPr>
        <w:t>telefax esetében az igazolt feladást követő munkanapon,</w:t>
      </w:r>
    </w:p>
    <w:p w:rsidR="00500D08" w:rsidRDefault="009455C5">
      <w:pPr>
        <w:pStyle w:val="ListaszerbekezdsWeltL"/>
        <w:numPr>
          <w:ilvl w:val="0"/>
          <w:numId w:val="13"/>
        </w:numPr>
        <w:tabs>
          <w:tab w:val="left" w:pos="567"/>
        </w:tabs>
        <w:spacing w:before="120" w:after="120"/>
        <w:contextualSpacing w:val="0"/>
        <w:jc w:val="both"/>
        <w:rPr>
          <w:sz w:val="22"/>
          <w:szCs w:val="22"/>
        </w:rPr>
      </w:pPr>
      <w:r>
        <w:rPr>
          <w:sz w:val="22"/>
          <w:szCs w:val="22"/>
        </w:rPr>
        <w:t>elektronikus úton történő közlés esetén az e-mail tértivevényében (olvasási visszaigazolásban) jelzett időpontban, visszaigazolás hiányában a küldést követő harmadik napon.</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Felek az egymással való kapcsolattartásra és a Szerződésben foglaltak teljesítésének koordinálására az alábbi személyeket jelölik ki:</w:t>
      </w:r>
    </w:p>
    <w:p w:rsidR="00500D08" w:rsidRDefault="00500D08">
      <w:pPr>
        <w:pStyle w:val="ListaszerbekezdsWeltL"/>
        <w:tabs>
          <w:tab w:val="left" w:pos="567"/>
        </w:tabs>
        <w:spacing w:before="120" w:after="120"/>
        <w:ind w:left="0"/>
        <w:contextualSpacing w:val="0"/>
        <w:jc w:val="both"/>
        <w:rPr>
          <w:sz w:val="22"/>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0"/>
        <w:gridCol w:w="4394"/>
      </w:tblGrid>
      <w:tr w:rsidR="00500D08">
        <w:tc>
          <w:tcPr>
            <w:tcW w:w="1134" w:type="dxa"/>
            <w:tcBorders>
              <w:bottom w:val="double" w:sz="6" w:space="0" w:color="auto"/>
            </w:tcBorders>
            <w:vAlign w:val="center"/>
          </w:tcPr>
          <w:p w:rsidR="00500D08" w:rsidRDefault="00500D08">
            <w:pPr>
              <w:spacing w:before="20" w:after="20"/>
              <w:rPr>
                <w:b/>
                <w:bCs/>
                <w:sz w:val="22"/>
                <w:szCs w:val="22"/>
                <w:highlight w:val="yellow"/>
              </w:rPr>
            </w:pPr>
          </w:p>
        </w:tc>
        <w:tc>
          <w:tcPr>
            <w:tcW w:w="3260" w:type="dxa"/>
            <w:tcBorders>
              <w:bottom w:val="double" w:sz="6" w:space="0" w:color="auto"/>
            </w:tcBorders>
            <w:vAlign w:val="center"/>
          </w:tcPr>
          <w:p w:rsidR="00500D08" w:rsidRDefault="009455C5">
            <w:pPr>
              <w:spacing w:before="20" w:after="20"/>
              <w:jc w:val="center"/>
              <w:rPr>
                <w:b/>
                <w:bCs/>
                <w:sz w:val="22"/>
                <w:szCs w:val="22"/>
              </w:rPr>
            </w:pPr>
            <w:r>
              <w:rPr>
                <w:b/>
                <w:bCs/>
                <w:sz w:val="22"/>
                <w:szCs w:val="22"/>
              </w:rPr>
              <w:t>Vállalkozó részéről</w:t>
            </w:r>
          </w:p>
        </w:tc>
        <w:tc>
          <w:tcPr>
            <w:tcW w:w="4394" w:type="dxa"/>
            <w:tcBorders>
              <w:bottom w:val="double" w:sz="6" w:space="0" w:color="auto"/>
            </w:tcBorders>
            <w:vAlign w:val="center"/>
          </w:tcPr>
          <w:p w:rsidR="00500D08" w:rsidRDefault="009455C5">
            <w:pPr>
              <w:spacing w:before="20" w:after="20"/>
              <w:jc w:val="center"/>
              <w:rPr>
                <w:b/>
                <w:bCs/>
                <w:sz w:val="22"/>
                <w:szCs w:val="22"/>
              </w:rPr>
            </w:pPr>
            <w:r>
              <w:rPr>
                <w:b/>
                <w:bCs/>
                <w:sz w:val="22"/>
                <w:szCs w:val="22"/>
              </w:rPr>
              <w:t xml:space="preserve">Megrendelő részéről </w:t>
            </w:r>
          </w:p>
        </w:tc>
      </w:tr>
      <w:tr w:rsidR="00500D08">
        <w:trPr>
          <w:trHeight w:val="338"/>
        </w:trPr>
        <w:tc>
          <w:tcPr>
            <w:tcW w:w="1134" w:type="dxa"/>
            <w:tcBorders>
              <w:top w:val="double" w:sz="6" w:space="0" w:color="auto"/>
            </w:tcBorders>
            <w:vAlign w:val="center"/>
          </w:tcPr>
          <w:p w:rsidR="00500D08" w:rsidRDefault="009455C5">
            <w:pPr>
              <w:spacing w:before="80" w:after="80"/>
              <w:rPr>
                <w:sz w:val="22"/>
                <w:szCs w:val="22"/>
              </w:rPr>
            </w:pPr>
            <w:r>
              <w:rPr>
                <w:sz w:val="22"/>
                <w:szCs w:val="22"/>
              </w:rPr>
              <w:t>Név:</w:t>
            </w:r>
          </w:p>
        </w:tc>
        <w:tc>
          <w:tcPr>
            <w:tcW w:w="3260" w:type="dxa"/>
            <w:tcBorders>
              <w:top w:val="double" w:sz="6" w:space="0" w:color="auto"/>
            </w:tcBorders>
            <w:vAlign w:val="center"/>
          </w:tcPr>
          <w:p w:rsidR="00500D08" w:rsidRDefault="00500D08">
            <w:pPr>
              <w:spacing w:before="80" w:after="80"/>
              <w:jc w:val="center"/>
              <w:rPr>
                <w:sz w:val="22"/>
                <w:szCs w:val="22"/>
              </w:rPr>
            </w:pPr>
          </w:p>
        </w:tc>
        <w:tc>
          <w:tcPr>
            <w:tcW w:w="4394" w:type="dxa"/>
            <w:tcBorders>
              <w:top w:val="double" w:sz="6" w:space="0" w:color="auto"/>
            </w:tcBorders>
            <w:vAlign w:val="center"/>
          </w:tcPr>
          <w:p w:rsidR="00500D08" w:rsidRDefault="009455C5">
            <w:pPr>
              <w:spacing w:before="80" w:after="80"/>
              <w:jc w:val="center"/>
              <w:rPr>
                <w:rFonts w:eastAsia="Calibri"/>
                <w:sz w:val="22"/>
                <w:szCs w:val="22"/>
              </w:rPr>
            </w:pPr>
            <w:r>
              <w:rPr>
                <w:sz w:val="22"/>
                <w:szCs w:val="22"/>
              </w:rPr>
              <w:t>Ábrahám Péter Károly</w:t>
            </w:r>
          </w:p>
        </w:tc>
      </w:tr>
      <w:tr w:rsidR="00500D08">
        <w:trPr>
          <w:trHeight w:val="876"/>
        </w:trPr>
        <w:tc>
          <w:tcPr>
            <w:tcW w:w="1134" w:type="dxa"/>
            <w:vAlign w:val="center"/>
          </w:tcPr>
          <w:p w:rsidR="00500D08" w:rsidRDefault="009455C5">
            <w:pPr>
              <w:spacing w:before="80" w:after="80"/>
              <w:rPr>
                <w:sz w:val="22"/>
                <w:szCs w:val="22"/>
              </w:rPr>
            </w:pPr>
            <w:r>
              <w:rPr>
                <w:sz w:val="22"/>
                <w:szCs w:val="22"/>
              </w:rPr>
              <w:t>Cím:</w:t>
            </w:r>
          </w:p>
        </w:tc>
        <w:tc>
          <w:tcPr>
            <w:tcW w:w="3260" w:type="dxa"/>
            <w:vAlign w:val="center"/>
          </w:tcPr>
          <w:p w:rsidR="00500D08" w:rsidRDefault="00500D08">
            <w:pPr>
              <w:spacing w:before="80" w:after="80"/>
              <w:jc w:val="center"/>
              <w:rPr>
                <w:sz w:val="22"/>
                <w:szCs w:val="22"/>
              </w:rPr>
            </w:pPr>
          </w:p>
        </w:tc>
        <w:tc>
          <w:tcPr>
            <w:tcW w:w="4394" w:type="dxa"/>
            <w:vAlign w:val="center"/>
          </w:tcPr>
          <w:p w:rsidR="00500D08" w:rsidRDefault="009455C5">
            <w:pPr>
              <w:spacing w:before="80" w:after="80"/>
              <w:jc w:val="center"/>
              <w:rPr>
                <w:sz w:val="22"/>
                <w:szCs w:val="22"/>
              </w:rPr>
            </w:pPr>
            <w:r>
              <w:rPr>
                <w:sz w:val="22"/>
                <w:szCs w:val="22"/>
              </w:rPr>
              <w:t>1016 Budapest, Mészáros u. 19.</w:t>
            </w:r>
          </w:p>
        </w:tc>
      </w:tr>
      <w:tr w:rsidR="00500D08">
        <w:trPr>
          <w:trHeight w:val="319"/>
        </w:trPr>
        <w:tc>
          <w:tcPr>
            <w:tcW w:w="1134" w:type="dxa"/>
            <w:vAlign w:val="center"/>
          </w:tcPr>
          <w:p w:rsidR="00500D08" w:rsidRDefault="009455C5">
            <w:pPr>
              <w:spacing w:before="80" w:after="80"/>
              <w:rPr>
                <w:sz w:val="22"/>
                <w:szCs w:val="22"/>
              </w:rPr>
            </w:pPr>
            <w:r>
              <w:rPr>
                <w:sz w:val="22"/>
                <w:szCs w:val="22"/>
              </w:rPr>
              <w:t>Telefon:</w:t>
            </w:r>
          </w:p>
        </w:tc>
        <w:tc>
          <w:tcPr>
            <w:tcW w:w="3260" w:type="dxa"/>
            <w:vAlign w:val="center"/>
          </w:tcPr>
          <w:p w:rsidR="00500D08" w:rsidRDefault="00500D08">
            <w:pPr>
              <w:spacing w:before="80" w:after="80"/>
              <w:jc w:val="center"/>
              <w:rPr>
                <w:sz w:val="22"/>
                <w:szCs w:val="22"/>
              </w:rPr>
            </w:pPr>
          </w:p>
        </w:tc>
        <w:tc>
          <w:tcPr>
            <w:tcW w:w="4394" w:type="dxa"/>
            <w:vAlign w:val="center"/>
          </w:tcPr>
          <w:p w:rsidR="00500D08" w:rsidRDefault="009455C5">
            <w:pPr>
              <w:spacing w:before="80" w:after="80"/>
              <w:jc w:val="center"/>
              <w:rPr>
                <w:sz w:val="22"/>
                <w:szCs w:val="22"/>
              </w:rPr>
            </w:pPr>
            <w:r>
              <w:rPr>
                <w:sz w:val="22"/>
                <w:szCs w:val="22"/>
              </w:rPr>
              <w:t>+36 (30) 248 1693</w:t>
            </w:r>
          </w:p>
        </w:tc>
      </w:tr>
      <w:tr w:rsidR="00500D08">
        <w:trPr>
          <w:trHeight w:val="319"/>
        </w:trPr>
        <w:tc>
          <w:tcPr>
            <w:tcW w:w="1134" w:type="dxa"/>
            <w:vAlign w:val="center"/>
          </w:tcPr>
          <w:p w:rsidR="00500D08" w:rsidRDefault="009455C5">
            <w:pPr>
              <w:spacing w:before="80" w:after="80"/>
              <w:rPr>
                <w:sz w:val="22"/>
                <w:szCs w:val="22"/>
              </w:rPr>
            </w:pPr>
            <w:r>
              <w:rPr>
                <w:sz w:val="22"/>
                <w:szCs w:val="22"/>
              </w:rPr>
              <w:t>e-mail:</w:t>
            </w:r>
          </w:p>
        </w:tc>
        <w:tc>
          <w:tcPr>
            <w:tcW w:w="3260" w:type="dxa"/>
            <w:vAlign w:val="center"/>
          </w:tcPr>
          <w:p w:rsidR="00500D08" w:rsidRDefault="00500D08">
            <w:pPr>
              <w:spacing w:before="80" w:after="80"/>
              <w:jc w:val="center"/>
              <w:rPr>
                <w:sz w:val="22"/>
                <w:szCs w:val="22"/>
              </w:rPr>
            </w:pPr>
          </w:p>
        </w:tc>
        <w:tc>
          <w:tcPr>
            <w:tcW w:w="4394" w:type="dxa"/>
            <w:vAlign w:val="center"/>
          </w:tcPr>
          <w:p w:rsidR="00500D08" w:rsidRDefault="009455C5">
            <w:pPr>
              <w:spacing w:before="80" w:after="80"/>
              <w:jc w:val="center"/>
              <w:rPr>
                <w:rStyle w:val="Hiperhivatkozs"/>
                <w:rFonts w:eastAsia="Calibri"/>
                <w:sz w:val="22"/>
                <w:szCs w:val="22"/>
              </w:rPr>
            </w:pPr>
            <w:r>
              <w:rPr>
                <w:rStyle w:val="Hiperhivatkozs"/>
                <w:rFonts w:eastAsia="Calibri"/>
                <w:sz w:val="22"/>
                <w:szCs w:val="22"/>
              </w:rPr>
              <w:t>abraham.peter@mav.hu</w:t>
            </w:r>
          </w:p>
        </w:tc>
      </w:tr>
    </w:tbl>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Szerződés tárgyát tekintve teljesítésigazolásban részt vevő Megrendelő által kijelölt jogosult Teljesítést Igazoló Személy:</w:t>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3543"/>
      </w:tblGrid>
      <w:tr w:rsidR="00500D08">
        <w:trPr>
          <w:trHeight w:val="339"/>
          <w:jc w:val="center"/>
        </w:trPr>
        <w:tc>
          <w:tcPr>
            <w:tcW w:w="1135" w:type="dxa"/>
            <w:tcMar>
              <w:top w:w="0" w:type="dxa"/>
              <w:left w:w="108" w:type="dxa"/>
              <w:bottom w:w="0" w:type="dxa"/>
              <w:right w:w="108" w:type="dxa"/>
            </w:tcMar>
            <w:vAlign w:val="center"/>
          </w:tcPr>
          <w:p w:rsidR="00500D08" w:rsidRDefault="00500D08">
            <w:pPr>
              <w:spacing w:before="20" w:after="20"/>
              <w:rPr>
                <w:rFonts w:eastAsia="Calibri"/>
                <w:b/>
                <w:bCs/>
                <w:sz w:val="22"/>
                <w:szCs w:val="22"/>
              </w:rPr>
            </w:pPr>
          </w:p>
        </w:tc>
        <w:tc>
          <w:tcPr>
            <w:tcW w:w="3543" w:type="dxa"/>
            <w:tcMar>
              <w:top w:w="0" w:type="dxa"/>
              <w:left w:w="108" w:type="dxa"/>
              <w:bottom w:w="0" w:type="dxa"/>
              <w:right w:w="108" w:type="dxa"/>
            </w:tcMar>
            <w:vAlign w:val="center"/>
          </w:tcPr>
          <w:p w:rsidR="00500D08" w:rsidRDefault="009455C5">
            <w:pPr>
              <w:spacing w:before="20" w:after="20"/>
              <w:jc w:val="center"/>
              <w:rPr>
                <w:rFonts w:eastAsia="Calibri"/>
                <w:b/>
                <w:bCs/>
                <w:sz w:val="22"/>
                <w:szCs w:val="22"/>
              </w:rPr>
            </w:pPr>
            <w:r>
              <w:rPr>
                <w:b/>
                <w:bCs/>
                <w:sz w:val="22"/>
                <w:szCs w:val="22"/>
              </w:rPr>
              <w:t>Teljesítést Igazoló Személy</w:t>
            </w:r>
          </w:p>
        </w:tc>
      </w:tr>
      <w:tr w:rsidR="00500D08">
        <w:trPr>
          <w:trHeight w:val="339"/>
          <w:jc w:val="center"/>
        </w:trPr>
        <w:tc>
          <w:tcPr>
            <w:tcW w:w="1135" w:type="dxa"/>
            <w:tcMar>
              <w:top w:w="0" w:type="dxa"/>
              <w:left w:w="108" w:type="dxa"/>
              <w:bottom w:w="0" w:type="dxa"/>
              <w:right w:w="108" w:type="dxa"/>
            </w:tcMar>
            <w:vAlign w:val="center"/>
          </w:tcPr>
          <w:p w:rsidR="00500D08" w:rsidRDefault="009455C5">
            <w:pPr>
              <w:spacing w:before="80" w:after="80"/>
              <w:rPr>
                <w:rFonts w:eastAsia="Calibri"/>
                <w:sz w:val="22"/>
                <w:szCs w:val="22"/>
              </w:rPr>
            </w:pPr>
            <w:r>
              <w:rPr>
                <w:sz w:val="22"/>
                <w:szCs w:val="22"/>
              </w:rPr>
              <w:t>Név:</w:t>
            </w:r>
          </w:p>
        </w:tc>
        <w:tc>
          <w:tcPr>
            <w:tcW w:w="3543" w:type="dxa"/>
            <w:tcMar>
              <w:top w:w="0" w:type="dxa"/>
              <w:left w:w="108" w:type="dxa"/>
              <w:bottom w:w="0" w:type="dxa"/>
              <w:right w:w="108" w:type="dxa"/>
            </w:tcMar>
            <w:vAlign w:val="center"/>
          </w:tcPr>
          <w:p w:rsidR="00500D08" w:rsidRDefault="009455C5">
            <w:pPr>
              <w:spacing w:before="80" w:after="80"/>
              <w:jc w:val="center"/>
              <w:rPr>
                <w:sz w:val="22"/>
                <w:szCs w:val="22"/>
              </w:rPr>
            </w:pPr>
            <w:r>
              <w:rPr>
                <w:sz w:val="22"/>
                <w:szCs w:val="22"/>
              </w:rPr>
              <w:t>Gálos Zsolt</w:t>
            </w:r>
          </w:p>
        </w:tc>
      </w:tr>
      <w:tr w:rsidR="00500D08">
        <w:trPr>
          <w:trHeight w:val="339"/>
          <w:jc w:val="center"/>
        </w:trPr>
        <w:tc>
          <w:tcPr>
            <w:tcW w:w="1135" w:type="dxa"/>
            <w:tcMar>
              <w:top w:w="0" w:type="dxa"/>
              <w:left w:w="108" w:type="dxa"/>
              <w:bottom w:w="0" w:type="dxa"/>
              <w:right w:w="108" w:type="dxa"/>
            </w:tcMar>
            <w:vAlign w:val="center"/>
          </w:tcPr>
          <w:p w:rsidR="00500D08" w:rsidRDefault="009455C5">
            <w:pPr>
              <w:spacing w:before="80" w:after="80"/>
              <w:rPr>
                <w:rFonts w:eastAsia="Calibri"/>
                <w:sz w:val="22"/>
                <w:szCs w:val="22"/>
              </w:rPr>
            </w:pPr>
            <w:r>
              <w:rPr>
                <w:sz w:val="22"/>
                <w:szCs w:val="22"/>
              </w:rPr>
              <w:t>Cím:</w:t>
            </w:r>
          </w:p>
        </w:tc>
        <w:tc>
          <w:tcPr>
            <w:tcW w:w="3543" w:type="dxa"/>
            <w:tcMar>
              <w:top w:w="0" w:type="dxa"/>
              <w:left w:w="108" w:type="dxa"/>
              <w:bottom w:w="0" w:type="dxa"/>
              <w:right w:w="108" w:type="dxa"/>
            </w:tcMar>
            <w:vAlign w:val="center"/>
          </w:tcPr>
          <w:p w:rsidR="00500D08" w:rsidRDefault="009455C5">
            <w:pPr>
              <w:spacing w:before="80" w:after="80"/>
              <w:jc w:val="center"/>
              <w:rPr>
                <w:sz w:val="22"/>
                <w:szCs w:val="22"/>
              </w:rPr>
            </w:pPr>
            <w:r>
              <w:rPr>
                <w:sz w:val="22"/>
                <w:szCs w:val="22"/>
              </w:rPr>
              <w:t>1016 Budapest, Mészáros u. 19.</w:t>
            </w:r>
          </w:p>
        </w:tc>
      </w:tr>
      <w:tr w:rsidR="00500D08">
        <w:trPr>
          <w:trHeight w:val="339"/>
          <w:jc w:val="center"/>
        </w:trPr>
        <w:tc>
          <w:tcPr>
            <w:tcW w:w="1135" w:type="dxa"/>
            <w:tcMar>
              <w:top w:w="0" w:type="dxa"/>
              <w:left w:w="108" w:type="dxa"/>
              <w:bottom w:w="0" w:type="dxa"/>
              <w:right w:w="108" w:type="dxa"/>
            </w:tcMar>
            <w:vAlign w:val="center"/>
          </w:tcPr>
          <w:p w:rsidR="00500D08" w:rsidRDefault="009455C5">
            <w:pPr>
              <w:spacing w:before="80" w:after="80"/>
              <w:rPr>
                <w:rFonts w:eastAsia="Calibri"/>
                <w:sz w:val="22"/>
                <w:szCs w:val="22"/>
              </w:rPr>
            </w:pPr>
            <w:r>
              <w:rPr>
                <w:sz w:val="22"/>
                <w:szCs w:val="22"/>
              </w:rPr>
              <w:t>Telefon:</w:t>
            </w:r>
          </w:p>
        </w:tc>
        <w:tc>
          <w:tcPr>
            <w:tcW w:w="3543" w:type="dxa"/>
            <w:tcMar>
              <w:top w:w="0" w:type="dxa"/>
              <w:left w:w="108" w:type="dxa"/>
              <w:bottom w:w="0" w:type="dxa"/>
              <w:right w:w="108" w:type="dxa"/>
            </w:tcMar>
            <w:vAlign w:val="center"/>
          </w:tcPr>
          <w:p w:rsidR="00500D08" w:rsidRDefault="009455C5">
            <w:pPr>
              <w:spacing w:before="80" w:after="80"/>
              <w:jc w:val="center"/>
              <w:rPr>
                <w:sz w:val="22"/>
                <w:szCs w:val="22"/>
              </w:rPr>
            </w:pPr>
            <w:r>
              <w:rPr>
                <w:sz w:val="22"/>
                <w:szCs w:val="22"/>
              </w:rPr>
              <w:t>+36 (30) 383 4671</w:t>
            </w:r>
          </w:p>
        </w:tc>
      </w:tr>
      <w:tr w:rsidR="00500D08">
        <w:trPr>
          <w:trHeight w:val="280"/>
          <w:jc w:val="center"/>
        </w:trPr>
        <w:tc>
          <w:tcPr>
            <w:tcW w:w="1135" w:type="dxa"/>
            <w:tcMar>
              <w:top w:w="0" w:type="dxa"/>
              <w:left w:w="108" w:type="dxa"/>
              <w:bottom w:w="0" w:type="dxa"/>
              <w:right w:w="108" w:type="dxa"/>
            </w:tcMar>
            <w:vAlign w:val="center"/>
          </w:tcPr>
          <w:p w:rsidR="00500D08" w:rsidRDefault="009455C5">
            <w:pPr>
              <w:spacing w:before="80" w:after="80"/>
              <w:rPr>
                <w:rFonts w:eastAsia="Calibri"/>
                <w:sz w:val="22"/>
                <w:szCs w:val="22"/>
              </w:rPr>
            </w:pPr>
            <w:r>
              <w:rPr>
                <w:sz w:val="22"/>
                <w:szCs w:val="22"/>
              </w:rPr>
              <w:t>e-mail:</w:t>
            </w:r>
          </w:p>
        </w:tc>
        <w:tc>
          <w:tcPr>
            <w:tcW w:w="3543" w:type="dxa"/>
            <w:tcMar>
              <w:top w:w="0" w:type="dxa"/>
              <w:left w:w="108" w:type="dxa"/>
              <w:bottom w:w="0" w:type="dxa"/>
              <w:right w:w="108" w:type="dxa"/>
            </w:tcMar>
            <w:vAlign w:val="center"/>
          </w:tcPr>
          <w:p w:rsidR="00500D08" w:rsidRDefault="009455C5">
            <w:pPr>
              <w:spacing w:before="80" w:after="80"/>
              <w:jc w:val="center"/>
              <w:rPr>
                <w:rFonts w:eastAsia="Calibri"/>
                <w:sz w:val="22"/>
                <w:szCs w:val="22"/>
              </w:rPr>
            </w:pPr>
            <w:r>
              <w:rPr>
                <w:rStyle w:val="Hiperhivatkozs"/>
                <w:sz w:val="22"/>
                <w:szCs w:val="22"/>
              </w:rPr>
              <w:t>galos.zsolt@mav.hu</w:t>
            </w:r>
          </w:p>
        </w:tc>
      </w:tr>
    </w:tbl>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Felek rögzítik, hogy a kapcsolattartó személyek a szerződés módosítására külön írásos meghatalmazás hiányában nem jogosultak, továbbá nyilatkozatuk nem jelenthet jogról való lemondást illetve a szerződésben rögzített kötelezettségeken túli kötelezettségvállalást.</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szerződés tartalmát érintő kérdésekben a kapcsolattartás módja kizárólag a Felek nevében a kapcsolattartó személyek által aláírt levél vagy okirat.</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12"/>
        </w:numPr>
        <w:tabs>
          <w:tab w:val="left" w:pos="284"/>
        </w:tabs>
        <w:spacing w:before="120" w:after="240"/>
        <w:ind w:left="0" w:firstLine="0"/>
        <w:contextualSpacing w:val="0"/>
        <w:jc w:val="both"/>
        <w:rPr>
          <w:b/>
          <w:bCs/>
          <w:sz w:val="22"/>
          <w:szCs w:val="22"/>
          <w:u w:val="single"/>
        </w:rPr>
      </w:pPr>
      <w:r>
        <w:rPr>
          <w:b/>
          <w:bCs/>
          <w:sz w:val="22"/>
          <w:szCs w:val="22"/>
          <w:u w:val="single"/>
        </w:rPr>
        <w:t>Titoktartás</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Felek bizalmasan kezelik és a másik Fél írásba foglalt egyetértése nélkül nem adnak át harmadik személy számára olyan dokumentumot, adatot vagy más információt, amelyet közvetlenül, vagy közvetve a másik Fél szolgáltatott a Szerződéssel kapcsolatosan, akár a Szerződést megelőzően, akár a Szerződés időtartama alatt vagy megszűnése után. A fentiek ellenére, a Vállalkozó átadhatja Alvállalkozójának a Megrendelőtől kapott dokumentumokat, adatokat és más információkat, de csak olyan mértékben, ami az Alvállalkozó Szerződés szerinti teljesítéséhez szükséges, amely esetben a Vállalkozó az ilyen Alvállalkozótól hasonló tartalmú titoktartási kötelezettséget vállaló nyilatkozatot kér.</w:t>
      </w:r>
    </w:p>
    <w:p w:rsidR="00500D08" w:rsidRDefault="009455C5">
      <w:pPr>
        <w:pStyle w:val="ListaszerbekezdsWeltL"/>
        <w:numPr>
          <w:ilvl w:val="1"/>
          <w:numId w:val="12"/>
        </w:numPr>
        <w:spacing w:before="120" w:after="120"/>
        <w:ind w:left="567" w:hanging="567"/>
        <w:jc w:val="both"/>
        <w:rPr>
          <w:sz w:val="22"/>
          <w:szCs w:val="22"/>
        </w:rPr>
      </w:pPr>
      <w:r>
        <w:rPr>
          <w:sz w:val="22"/>
          <w:szCs w:val="22"/>
        </w:rPr>
        <w:t>E kötelezettség nem terjed ki azokra az információkra,</w:t>
      </w:r>
    </w:p>
    <w:p w:rsidR="00500D08" w:rsidRDefault="009455C5">
      <w:pPr>
        <w:pStyle w:val="felsor"/>
        <w:rPr>
          <w:sz w:val="22"/>
          <w:szCs w:val="22"/>
        </w:rPr>
      </w:pPr>
      <w:r>
        <w:rPr>
          <w:sz w:val="22"/>
          <w:szCs w:val="22"/>
        </w:rPr>
        <w:lastRenderedPageBreak/>
        <w:t>amelyeket Felek képviselőinek meg kell osztaniuk ellenőrző szervekkel;</w:t>
      </w:r>
    </w:p>
    <w:p w:rsidR="00500D08" w:rsidRDefault="009455C5">
      <w:pPr>
        <w:pStyle w:val="felsor"/>
        <w:rPr>
          <w:sz w:val="22"/>
          <w:szCs w:val="22"/>
        </w:rPr>
      </w:pPr>
      <w:r>
        <w:rPr>
          <w:sz w:val="22"/>
          <w:szCs w:val="22"/>
        </w:rPr>
        <w:t>amelyek közzétételére, illetve rendelkezésre bocsátására Feleket bírósági/hatósági határozat, jogszabály, EU jogi aktusa kötelezi;</w:t>
      </w:r>
    </w:p>
    <w:p w:rsidR="00500D08" w:rsidRDefault="009455C5">
      <w:pPr>
        <w:pStyle w:val="felsor"/>
        <w:rPr>
          <w:sz w:val="22"/>
          <w:szCs w:val="22"/>
        </w:rPr>
      </w:pPr>
      <w:r>
        <w:rPr>
          <w:sz w:val="22"/>
          <w:szCs w:val="22"/>
        </w:rPr>
        <w:t>amely egyébként jogszerűen válik elérhetővé a Felek számára.</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Az a Fél, aki/amely a jelen Szerződés szerinti titoktartási kötelezettséget megszegi, a másik Féllel, illetve harmadik személyekkel szemben teljes kártérítési kötelezettséggel tartozik helytállni.</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Jelen Szerződés szerinti titoktartási kötelezettség időbeli korlátozás nélkül fennáll. A jelen pont szerinti titoktartási kötelezettség Szerződés megszűnését követő 3 (három) évig fennmarad.</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jelen pontban rögzített kötelezettség nem vonatkozik azon adatok közzétételi kötelezettségére, amely az információs önrendelkezési jogról és az információszabadságról szóló 2011.évi CXII. törvény és az elektronikus hírközlésről szóló 2003. évi C. tv. alapján áll fenn.</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titoktartási kötelezettség nem vonatkozik arra az esetre, ha a bíróság, hatóság, vagy jogszabály kötelezettsége folytán az adatokat nyilvánossá kell tenni.</w:t>
      </w:r>
    </w:p>
    <w:p w:rsidR="00500D08" w:rsidRDefault="009455C5">
      <w:pPr>
        <w:pStyle w:val="ListaszerbekezdsWeltL"/>
        <w:numPr>
          <w:ilvl w:val="1"/>
          <w:numId w:val="12"/>
        </w:numPr>
        <w:tabs>
          <w:tab w:val="left" w:pos="567"/>
        </w:tabs>
        <w:spacing w:before="120" w:after="120"/>
        <w:ind w:left="0" w:firstLine="0"/>
        <w:contextualSpacing w:val="0"/>
        <w:jc w:val="both"/>
        <w:rPr>
          <w:b/>
          <w:bCs/>
          <w:sz w:val="22"/>
          <w:szCs w:val="22"/>
        </w:rPr>
      </w:pPr>
      <w:r>
        <w:rPr>
          <w:sz w:val="22"/>
          <w:szCs w:val="22"/>
        </w:rPr>
        <w:t>Nem minősül a jelen pont szerinti titoktartási kötelezettség megsértésének, ha bármilyen, a jelen pont hatálya alá tartozó információ közlése vagy nyilvánosságra hozatala jogszabály, bírósági/hatósági határozat vagy az EU jogi aktusa következtében válik szükségessé.</w:t>
      </w:r>
    </w:p>
    <w:p w:rsidR="00500D08" w:rsidRDefault="009455C5">
      <w:pPr>
        <w:pStyle w:val="ListaszerbekezdsWeltL"/>
        <w:numPr>
          <w:ilvl w:val="0"/>
          <w:numId w:val="12"/>
        </w:numPr>
        <w:tabs>
          <w:tab w:val="left" w:pos="284"/>
        </w:tabs>
        <w:spacing w:before="120" w:after="240"/>
        <w:ind w:left="0" w:firstLine="0"/>
        <w:contextualSpacing w:val="0"/>
        <w:jc w:val="both"/>
        <w:rPr>
          <w:b/>
          <w:bCs/>
          <w:sz w:val="22"/>
          <w:szCs w:val="22"/>
          <w:u w:val="single"/>
        </w:rPr>
      </w:pPr>
      <w:r>
        <w:rPr>
          <w:b/>
          <w:bCs/>
          <w:sz w:val="22"/>
          <w:szCs w:val="22"/>
          <w:u w:val="single"/>
        </w:rPr>
        <w:t>Vis maior</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Felek mentesülnek a szerződésszegés jogkövetkezményei alól, ha a szerződésszegés vis maiorra vezethető vissza.</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Vis maiornak minősül minden olyan rendkívüli, előre nem látható tény, körülmény, amely a szerződésszegő Fél érdekkörén kívül esik, felek akaratától független és elháríthatatlan.</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 xml:space="preserve">Ha bármelyik Fél úgy véli, hogy vis maior esemény következett be, és ez korlátozza vagy akadályozza a kötelezettségeinek végrehajtásában, a lehető legrövidebb időn belül köteles írásban értesíteni a másik Felet, s közölni vele az esemény körülményeit, okát és feltehetően várható időtartamát. Ebben az esetben valamennyi érintett teljesítési határidő meghosszabbodik a Felek által nem vitatott vis maior időtartamával. </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Ha vis maior körülmény bekövetkezett, mindkét Fél köteles törekedni a Szerződésből eredő kötelezettségeinek folytatólagos teljesítésére, amennyire az ésszerűen elképzelhető.</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fenyegető vis maiorról és vis maior bekövetkeztéről, várható időtartamáról a Felek egymást haladéktalanul írásban kötelesek tájékoztatni. A vis maiorról szóló értesítés elmulasztásából eredő kárért a mulasztó Felet felelősség terheli.</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numPr>
          <w:ilvl w:val="0"/>
          <w:numId w:val="12"/>
        </w:numPr>
        <w:spacing w:before="120" w:after="120"/>
        <w:jc w:val="both"/>
        <w:rPr>
          <w:b/>
          <w:bCs/>
          <w:sz w:val="22"/>
          <w:szCs w:val="22"/>
          <w:u w:val="single"/>
        </w:rPr>
      </w:pPr>
      <w:r>
        <w:rPr>
          <w:b/>
          <w:bCs/>
          <w:sz w:val="22"/>
          <w:szCs w:val="22"/>
          <w:u w:val="single"/>
        </w:rPr>
        <w:t>Adatvédelem</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Felek rögzítik, hogy a kapcsolattartók jelen Szerződésben feltüntetett adatainak kezelése az információs önrendelkezési jogról és információszabadságról szóló 2011. évi CXII. törvény (Infotv.) 5. § (1) bekezdése, illetve a 2016/679/EU rendelet (GDPR) 6. cikk (1) bekezdés a), b) és c) pontja alapján történik. Az adatok kezelésének, tárolásának célja a Felek Szerződésből eredő kötelezettségeinek teljesítése és jogainak érvényesítése, a Szerződés teljesítése érdekében a szerződéses partnerrel történő kapcsolattartás biztosítása, a szerződéses jogviszonyból eredő jogszabályi kötelezettségek teljesítése. Felek kölcsönösen tájékoztatják egymást, hogy a jelen Szerződés szerinti kapcsolattartóik a Szerződésben feltüntetett adataik kezeléséhez hozzájárultak. Felek megállapodnak, hogy az adatokat kizárólag azon munkatársaik ismerhetik meg, akiknek munkaköri kötelezettsége összefügg az adatkezelés céljának előmozdításával, és az adatokat az adatkezelés céljának eléréséig, de legfeljebb a szerződéses jogviszonyból eredő igények elévüléséig kezelik.</w:t>
      </w:r>
    </w:p>
    <w:p w:rsidR="00500D08" w:rsidRDefault="009455C5">
      <w:pPr>
        <w:pStyle w:val="ListaszerbekezdsWeltL"/>
        <w:tabs>
          <w:tab w:val="left" w:pos="567"/>
        </w:tabs>
        <w:spacing w:before="120" w:after="120"/>
        <w:ind w:left="0"/>
        <w:contextualSpacing w:val="0"/>
        <w:jc w:val="both"/>
        <w:rPr>
          <w:sz w:val="22"/>
          <w:szCs w:val="22"/>
        </w:rPr>
      </w:pPr>
      <w:r>
        <w:rPr>
          <w:sz w:val="22"/>
          <w:szCs w:val="22"/>
        </w:rPr>
        <w:t xml:space="preserve">Jelen szerződés előkészítése, megkötése és teljesítése során a személyes adatok kezelése és – amennyiben adattovábbításra kerül sor - az adatok továbbítása, az Európai Parlament és a Tanács (EU) 2016/679 </w:t>
      </w:r>
      <w:r>
        <w:rPr>
          <w:sz w:val="22"/>
          <w:szCs w:val="22"/>
        </w:rPr>
        <w:lastRenderedPageBreak/>
        <w:t>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Infotv.),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t>
      </w:r>
      <w:hyperlink r:id="rId8">
        <w:r>
          <w:rPr>
            <w:sz w:val="22"/>
            <w:szCs w:val="22"/>
          </w:rPr>
          <w:t>https://www.mavcsoport.hu/szerzodeskotesekhez-kapcs-alt-adatkezelesi-tajekoztato</w:t>
        </w:r>
      </w:hyperlink>
      <w:r>
        <w:rPr>
          <w:sz w:val="22"/>
          <w:szCs w:val="22"/>
        </w:rPr>
        <w:t xml:space="preserve">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w:t>
      </w:r>
    </w:p>
    <w:p w:rsidR="00500D08" w:rsidRDefault="00500D08">
      <w:pPr>
        <w:pStyle w:val="ListaszerbekezdsWeltL"/>
        <w:tabs>
          <w:tab w:val="left" w:pos="567"/>
        </w:tabs>
        <w:spacing w:before="120" w:after="120"/>
        <w:ind w:left="0"/>
        <w:contextualSpacing w:val="0"/>
        <w:jc w:val="both"/>
        <w:rPr>
          <w:sz w:val="22"/>
          <w:szCs w:val="22"/>
        </w:rPr>
      </w:pPr>
    </w:p>
    <w:p w:rsidR="00500D08" w:rsidRDefault="009455C5">
      <w:pPr>
        <w:pStyle w:val="ListaszerbekezdsWeltL"/>
        <w:numPr>
          <w:ilvl w:val="0"/>
          <w:numId w:val="12"/>
        </w:numPr>
        <w:tabs>
          <w:tab w:val="left" w:pos="284"/>
        </w:tabs>
        <w:spacing w:before="120" w:after="240"/>
        <w:ind w:hanging="502"/>
        <w:contextualSpacing w:val="0"/>
        <w:jc w:val="both"/>
        <w:rPr>
          <w:b/>
          <w:bCs/>
          <w:sz w:val="22"/>
          <w:szCs w:val="22"/>
          <w:u w:val="single"/>
        </w:rPr>
      </w:pPr>
      <w:r>
        <w:rPr>
          <w:b/>
          <w:bCs/>
          <w:sz w:val="22"/>
          <w:szCs w:val="22"/>
          <w:u w:val="single"/>
        </w:rPr>
        <w:t>Egyéb</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 xml:space="preserve">Vállalkozó jelen szerződés teljesítése során kizárólag a Megrendelő előzetes írásbeli jóváhagyásával jogosult közreműködőt igénybe venni. Vállalkozó a jogosan igénybe vett közreműködőért úgy felel, mintha a teljesítést maga végezte volna el, közreműködő jogosulatlan igénybevétele esetén pedig felelős minden olyan kárért, amely anélkül nem következett volna be. </w:t>
      </w:r>
    </w:p>
    <w:p w:rsidR="00500D08" w:rsidRDefault="009455C5">
      <w:pPr>
        <w:pStyle w:val="ListaszerbekezdsWeltL"/>
        <w:numPr>
          <w:ilvl w:val="1"/>
          <w:numId w:val="12"/>
        </w:numPr>
        <w:tabs>
          <w:tab w:val="left" w:pos="567"/>
        </w:tabs>
        <w:spacing w:before="120" w:after="120"/>
        <w:ind w:left="0" w:firstLine="0"/>
        <w:contextualSpacing w:val="0"/>
        <w:jc w:val="both"/>
        <w:rPr>
          <w:color w:val="000000"/>
          <w:sz w:val="22"/>
          <w:szCs w:val="22"/>
        </w:rPr>
      </w:pPr>
      <w:r>
        <w:rPr>
          <w:sz w:val="22"/>
          <w:szCs w:val="22"/>
        </w:rPr>
        <w:t>Vállalkozó tudomásul veszi, hogy a szerződés teljesítését a Megrendelő érdekében a MÁV Zrt. Biztonsági főigazgatósága is jogosult ellenőrizni. Az ellenőrzési jog kiterjed a szerződés teljesítésével összefüggő irat- és adatszolgáltatás kérésre, továbbá a helyszíni ellenőrzésre és meghallgatásokra is,</w:t>
      </w:r>
      <w:r>
        <w:rPr>
          <w:color w:val="000000"/>
          <w:sz w:val="22"/>
          <w:szCs w:val="22"/>
        </w:rPr>
        <w:t xml:space="preserve"> amelyek teljesítésének kötelezettségét a Vállalkozó az igénybe vett közreműködők vonatkozásában is köteles biztosítani.</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Vállalkozó megismerte és jelen szerződés aláírásával elfogadja a MÁV Csoport Etikai Kódexét (</w:t>
      </w:r>
      <w:hyperlink r:id="rId9">
        <w:r>
          <w:rPr>
            <w:rStyle w:val="Hiperhivatkozs"/>
            <w:sz w:val="22"/>
            <w:szCs w:val="22"/>
          </w:rPr>
          <w:t>http://w</w:t>
        </w:r>
        <w:bookmarkStart w:id="3" w:name="_Hlt10537913"/>
        <w:bookmarkStart w:id="4" w:name="_Hlt10537914"/>
        <w:r>
          <w:rPr>
            <w:rStyle w:val="Hiperhivatkozs"/>
            <w:sz w:val="22"/>
            <w:szCs w:val="22"/>
          </w:rPr>
          <w:t>w</w:t>
        </w:r>
        <w:bookmarkEnd w:id="3"/>
        <w:bookmarkEnd w:id="4"/>
        <w:r>
          <w:rPr>
            <w:rStyle w:val="Hiperhivatkozs"/>
            <w:sz w:val="22"/>
            <w:szCs w:val="22"/>
          </w:rPr>
          <w:t>w.mavcsoport.hu/mav-csoport/etikai-kodex</w:t>
        </w:r>
      </w:hyperlink>
      <w:r>
        <w:rPr>
          <w:sz w:val="22"/>
          <w:szCs w:val="22"/>
        </w:rPr>
        <w:t>) az abban foglalt értékeket a jogviszony fennállása alatt magára nézve mérvadónak tartja. Vállalkozó kijelenti, hogy vitás eset felmerülésekor a Megrendelő által lefolytatott eljárásban együttműködik a Megrendelő vizsgálóival. Vállalja, hogy a Megrendelő nevében eljáró személy(ek) Etikai Kódexet sértő cselekményé(ei)t jelzi a Megrendelő által működtetett etikai bejelentő és tanácsadó csatornán keresztül.</w:t>
      </w:r>
    </w:p>
    <w:p w:rsidR="00500D08" w:rsidRDefault="009455C5">
      <w:pPr>
        <w:numPr>
          <w:ilvl w:val="1"/>
          <w:numId w:val="12"/>
        </w:numPr>
        <w:tabs>
          <w:tab w:val="left" w:pos="567"/>
        </w:tabs>
        <w:spacing w:before="120" w:after="120"/>
        <w:ind w:left="0" w:firstLine="0"/>
        <w:jc w:val="both"/>
        <w:rPr>
          <w:sz w:val="22"/>
          <w:szCs w:val="22"/>
        </w:rPr>
      </w:pPr>
      <w:r>
        <w:rPr>
          <w:sz w:val="22"/>
          <w:szCs w:val="22"/>
        </w:rPr>
        <w:t xml:space="preserve">Felek vállalják, hogy nem tanúsítanak olyan magatartást, amellyel egymás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w:t>
      </w:r>
      <w:r>
        <w:rPr>
          <w:color w:val="000000"/>
          <w:sz w:val="22"/>
          <w:szCs w:val="22"/>
        </w:rPr>
        <w:t xml:space="preserve">személyt </w:t>
      </w:r>
      <w:r>
        <w:rPr>
          <w:sz w:val="22"/>
          <w:szCs w:val="22"/>
        </w:rPr>
        <w:t xml:space="preserve">sem közvetlenül, sem közreműködőik útján nem foglalkoztatnak, </w:t>
      </w:r>
      <w:r>
        <w:rPr>
          <w:color w:val="000000"/>
          <w:sz w:val="22"/>
          <w:szCs w:val="22"/>
        </w:rPr>
        <w:t xml:space="preserve">ilyen személy tulajdonában, ügyvezetése alatt álló társasággal, egyéni vállalkozóval vállalkozási, illetve megbízási jogviszonyt nem létesítenek, </w:t>
      </w:r>
      <w:r>
        <w:rPr>
          <w:sz w:val="22"/>
          <w:szCs w:val="22"/>
        </w:rPr>
        <w:t xml:space="preserve">kivéve, ha </w:t>
      </w:r>
      <w:r>
        <w:rPr>
          <w:color w:val="000000"/>
          <w:sz w:val="22"/>
          <w:szCs w:val="22"/>
        </w:rPr>
        <w:t xml:space="preserve">ezek bármelyikébe </w:t>
      </w:r>
      <w:r>
        <w:rPr>
          <w:sz w:val="22"/>
          <w:szCs w:val="22"/>
        </w:rPr>
        <w:t xml:space="preserve">a Megrendelő előzetesen írásban beleegyezett. Ezen szabály megsértése szándékos károkozásnak minősül és a Vállalkozót teljes kártérítési </w:t>
      </w:r>
      <w:r>
        <w:rPr>
          <w:sz w:val="22"/>
          <w:szCs w:val="22"/>
        </w:rPr>
        <w:lastRenderedPageBreak/>
        <w:t>felelősség terheli. A rendelkezés betartását a Megrendelő Biztonsági Főigazgatósága útján bármikor jogosult ellenőrizni.</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Jelen Szerződés teljesítésével kapcsolatos minden vitás kérdést a Felek békés úton kísérelnek megoldani. A békés úton nem rendezhető vitás kérdések eldöntésére a Felek kötelezik magukat, hogy a pert a Polgári Perrendtartás mindenkor hatályos általános szabályai szerint hatáskörrel és illetékességgel rendelkező bíróság előtt indítják meg.</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Vállalkozó jelen szerződés aláírásával nyilatkozik arról, hogy a feltétel bekövetkezett, vagy a szükséges jóváhagyást megszerezte, illetve a korlátozás nem terjed ki a jelen szerződés megkötésére és aláírására. Felek rögzítik, hogy az esetleges korlátozás megszegéséből eredő teljes felelősség az aláírót terheli, a korlátozás a MÁV Zrt.-vel szemben nem hatályos és annak semmilyen következménye a MÁV Zrt.-t nem terheli.</w:t>
      </w:r>
    </w:p>
    <w:p w:rsidR="00500D08" w:rsidRDefault="009455C5">
      <w:pPr>
        <w:pStyle w:val="ListaszerbekezdsWeltL"/>
        <w:numPr>
          <w:ilvl w:val="1"/>
          <w:numId w:val="12"/>
        </w:numPr>
        <w:tabs>
          <w:tab w:val="left" w:pos="567"/>
        </w:tabs>
        <w:spacing w:before="120" w:after="120"/>
        <w:ind w:left="0" w:firstLine="0"/>
        <w:contextualSpacing w:val="0"/>
        <w:jc w:val="both"/>
        <w:rPr>
          <w:sz w:val="22"/>
          <w:szCs w:val="22"/>
        </w:rPr>
      </w:pPr>
      <w:r>
        <w:rPr>
          <w:sz w:val="22"/>
          <w:szCs w:val="22"/>
        </w:rPr>
        <w:t>A jelen szerződésben nem rögzített kérdésekben a hatályos magyar jogszabályok, különösen a Polgári Törvénykönyvről szóló 2013. évi V. törvény rendelkezései irányadóak.</w:t>
      </w:r>
    </w:p>
    <w:p w:rsidR="00500D08" w:rsidRDefault="00500D08">
      <w:pPr>
        <w:pStyle w:val="ListaszerbekezdsWeltL"/>
        <w:tabs>
          <w:tab w:val="left" w:pos="567"/>
        </w:tabs>
        <w:spacing w:before="120" w:after="120"/>
        <w:contextualSpacing w:val="0"/>
        <w:jc w:val="both"/>
        <w:rPr>
          <w:sz w:val="22"/>
          <w:szCs w:val="22"/>
        </w:rPr>
      </w:pPr>
    </w:p>
    <w:p w:rsidR="00500D08" w:rsidRDefault="009455C5">
      <w:pPr>
        <w:pStyle w:val="ListaszerbekezdsWeltL"/>
        <w:numPr>
          <w:ilvl w:val="0"/>
          <w:numId w:val="12"/>
        </w:numPr>
        <w:tabs>
          <w:tab w:val="left" w:pos="284"/>
        </w:tabs>
        <w:spacing w:before="120" w:after="240"/>
        <w:ind w:left="0" w:firstLine="0"/>
        <w:contextualSpacing w:val="0"/>
        <w:jc w:val="both"/>
        <w:rPr>
          <w:b/>
          <w:bCs/>
          <w:sz w:val="22"/>
          <w:szCs w:val="22"/>
          <w:u w:val="single"/>
        </w:rPr>
      </w:pPr>
      <w:r>
        <w:rPr>
          <w:b/>
          <w:bCs/>
          <w:sz w:val="22"/>
          <w:szCs w:val="22"/>
          <w:u w:val="single"/>
        </w:rPr>
        <w:t>Mellékletek:</w:t>
      </w:r>
    </w:p>
    <w:p w:rsidR="00500D08" w:rsidRDefault="009455C5">
      <w:pPr>
        <w:pStyle w:val="Default"/>
        <w:ind w:left="708" w:hanging="424"/>
        <w:jc w:val="both"/>
        <w:rPr>
          <w:sz w:val="22"/>
          <w:szCs w:val="22"/>
        </w:rPr>
      </w:pPr>
      <w:r>
        <w:rPr>
          <w:sz w:val="22"/>
          <w:szCs w:val="22"/>
        </w:rPr>
        <w:t>1. számú melléklet: A feladat leírása</w:t>
      </w:r>
    </w:p>
    <w:p w:rsidR="00500D08" w:rsidRDefault="009455C5">
      <w:pPr>
        <w:pStyle w:val="Default"/>
        <w:ind w:left="708" w:hanging="424"/>
        <w:jc w:val="both"/>
        <w:rPr>
          <w:sz w:val="22"/>
          <w:szCs w:val="22"/>
        </w:rPr>
      </w:pPr>
      <w:r>
        <w:rPr>
          <w:sz w:val="22"/>
          <w:szCs w:val="22"/>
        </w:rPr>
        <w:t xml:space="preserve">2. számú melléklet: Teljesítésigazolás </w:t>
      </w:r>
    </w:p>
    <w:p w:rsidR="00500D08" w:rsidRDefault="009455C5">
      <w:pPr>
        <w:pStyle w:val="Default"/>
        <w:ind w:left="708" w:hanging="424"/>
        <w:jc w:val="both"/>
        <w:rPr>
          <w:sz w:val="22"/>
          <w:szCs w:val="22"/>
        </w:rPr>
      </w:pPr>
      <w:r>
        <w:rPr>
          <w:sz w:val="22"/>
          <w:szCs w:val="22"/>
        </w:rPr>
        <w:t xml:space="preserve">3. számú melléklet: Elektronikus számla befogadás követelményei </w:t>
      </w:r>
    </w:p>
    <w:p w:rsidR="00500D08" w:rsidRDefault="009455C5">
      <w:pPr>
        <w:pStyle w:val="Default"/>
        <w:ind w:left="708" w:hanging="424"/>
        <w:jc w:val="both"/>
        <w:rPr>
          <w:sz w:val="22"/>
          <w:szCs w:val="22"/>
        </w:rPr>
      </w:pPr>
      <w:r>
        <w:rPr>
          <w:sz w:val="22"/>
          <w:szCs w:val="22"/>
        </w:rPr>
        <w:tab/>
      </w:r>
    </w:p>
    <w:p w:rsidR="00500D08" w:rsidRDefault="009455C5">
      <w:pPr>
        <w:pStyle w:val="Default"/>
        <w:ind w:left="708" w:hanging="424"/>
        <w:jc w:val="both"/>
        <w:rPr>
          <w:sz w:val="22"/>
          <w:szCs w:val="22"/>
        </w:rPr>
      </w:pPr>
      <w:r>
        <w:rPr>
          <w:sz w:val="22"/>
          <w:szCs w:val="22"/>
        </w:rPr>
        <w:t>A fenti dokumentumok és a Szerződés egymást elválaszthatatlanul értelmezik. A Szerződésben nem érintett kérdésekben – amennyiben azokra vonatkozóan a felsorolt dokumentumok tartalmaznak rendelkezéseket – a felsorolt dokumentumokban foglaltak érvényesülnek. A tartalmuk közötti ellentmondás esetén a dokumentumok felsorolásuk sorrendjében irányadóak.</w:t>
      </w:r>
    </w:p>
    <w:p w:rsidR="00500D08" w:rsidRDefault="00500D08">
      <w:pPr>
        <w:pStyle w:val="Default"/>
        <w:ind w:left="708" w:hanging="424"/>
        <w:jc w:val="both"/>
        <w:rPr>
          <w:sz w:val="22"/>
          <w:szCs w:val="22"/>
        </w:rPr>
      </w:pPr>
    </w:p>
    <w:p w:rsidR="00500D08" w:rsidRDefault="009455C5">
      <w:pPr>
        <w:spacing w:before="240"/>
        <w:ind w:right="1"/>
        <w:jc w:val="both"/>
        <w:rPr>
          <w:sz w:val="22"/>
          <w:szCs w:val="22"/>
        </w:rPr>
      </w:pPr>
      <w:r>
        <w:rPr>
          <w:sz w:val="22"/>
          <w:szCs w:val="22"/>
        </w:rPr>
        <w:t>A Szerződés 3 db egymással szó szerint megegyező példányban készült. A Szerződés 2 db eredeti példánya a Megrendelőnél, 1 db eredeti példánya pedig a Vállalkozónál marad.</w:t>
      </w:r>
    </w:p>
    <w:p w:rsidR="00500D08" w:rsidRDefault="009455C5">
      <w:pPr>
        <w:spacing w:before="240"/>
        <w:ind w:right="1"/>
        <w:jc w:val="both"/>
        <w:rPr>
          <w:sz w:val="22"/>
          <w:szCs w:val="22"/>
        </w:rPr>
      </w:pPr>
      <w:r>
        <w:rPr>
          <w:sz w:val="22"/>
          <w:szCs w:val="22"/>
        </w:rPr>
        <w:t>A Felek a Szerződést elolvasták, az abban foglaltakat megértették, és mint akaratukkal mindenben megegyezőt jóváhagyólag és cégszerűen aláírták.</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09"/>
        <w:gridCol w:w="3753"/>
      </w:tblGrid>
      <w:tr w:rsidR="00500D08">
        <w:tc>
          <w:tcPr>
            <w:tcW w:w="5569" w:type="dxa"/>
            <w:gridSpan w:val="2"/>
            <w:tcBorders>
              <w:top w:val="nil"/>
              <w:left w:val="nil"/>
              <w:bottom w:val="nil"/>
              <w:right w:val="nil"/>
            </w:tcBorders>
          </w:tcPr>
          <w:p w:rsidR="00500D08" w:rsidRDefault="009455C5">
            <w:pPr>
              <w:spacing w:before="240"/>
              <w:ind w:right="1"/>
              <w:rPr>
                <w:sz w:val="22"/>
                <w:szCs w:val="22"/>
              </w:rPr>
            </w:pPr>
            <w:r>
              <w:rPr>
                <w:sz w:val="22"/>
                <w:szCs w:val="22"/>
              </w:rPr>
              <w:t>Budapest, 2021. ……………    ….</w:t>
            </w:r>
          </w:p>
          <w:p w:rsidR="00500D08" w:rsidRDefault="00500D08">
            <w:pPr>
              <w:tabs>
                <w:tab w:val="left" w:pos="7300"/>
              </w:tabs>
              <w:spacing w:before="240"/>
              <w:ind w:right="1"/>
              <w:rPr>
                <w:sz w:val="22"/>
                <w:szCs w:val="22"/>
              </w:rPr>
            </w:pPr>
          </w:p>
          <w:p w:rsidR="00500D08" w:rsidRDefault="00500D08">
            <w:pPr>
              <w:tabs>
                <w:tab w:val="left" w:pos="7300"/>
              </w:tabs>
              <w:spacing w:before="240"/>
              <w:ind w:right="1"/>
              <w:rPr>
                <w:sz w:val="22"/>
                <w:szCs w:val="22"/>
              </w:rPr>
            </w:pPr>
          </w:p>
        </w:tc>
        <w:tc>
          <w:tcPr>
            <w:tcW w:w="3753" w:type="dxa"/>
            <w:tcBorders>
              <w:top w:val="nil"/>
              <w:left w:val="nil"/>
              <w:bottom w:val="nil"/>
              <w:right w:val="nil"/>
            </w:tcBorders>
          </w:tcPr>
          <w:p w:rsidR="00500D08" w:rsidRDefault="009455C5">
            <w:pPr>
              <w:tabs>
                <w:tab w:val="left" w:pos="7300"/>
              </w:tabs>
              <w:spacing w:before="240"/>
              <w:ind w:right="1"/>
              <w:rPr>
                <w:sz w:val="22"/>
                <w:szCs w:val="22"/>
              </w:rPr>
            </w:pPr>
            <w:r>
              <w:rPr>
                <w:sz w:val="22"/>
                <w:szCs w:val="22"/>
              </w:rPr>
              <w:t>................., 2021. ……………    ….</w:t>
            </w:r>
          </w:p>
        </w:tc>
      </w:tr>
      <w:tr w:rsidR="00500D08">
        <w:tc>
          <w:tcPr>
            <w:tcW w:w="2660" w:type="dxa"/>
            <w:tcBorders>
              <w:top w:val="nil"/>
              <w:left w:val="nil"/>
              <w:bottom w:val="nil"/>
              <w:right w:val="nil"/>
            </w:tcBorders>
          </w:tcPr>
          <w:p w:rsidR="00500D08" w:rsidRDefault="009455C5">
            <w:pPr>
              <w:tabs>
                <w:tab w:val="left" w:pos="7300"/>
              </w:tabs>
              <w:spacing w:before="240"/>
              <w:ind w:right="1"/>
              <w:jc w:val="center"/>
              <w:rPr>
                <w:sz w:val="22"/>
                <w:szCs w:val="22"/>
              </w:rPr>
            </w:pPr>
            <w:r>
              <w:rPr>
                <w:sz w:val="22"/>
                <w:szCs w:val="22"/>
              </w:rPr>
              <w:t>………………….</w:t>
            </w:r>
          </w:p>
          <w:p w:rsidR="00500D08" w:rsidRDefault="009455C5">
            <w:pPr>
              <w:tabs>
                <w:tab w:val="left" w:pos="7300"/>
              </w:tabs>
              <w:spacing w:before="120"/>
              <w:jc w:val="center"/>
              <w:rPr>
                <w:b/>
                <w:bCs/>
                <w:sz w:val="22"/>
                <w:szCs w:val="22"/>
              </w:rPr>
            </w:pPr>
            <w:r>
              <w:rPr>
                <w:b/>
                <w:bCs/>
                <w:sz w:val="22"/>
                <w:szCs w:val="22"/>
              </w:rPr>
              <w:t>Puszpán János</w:t>
            </w:r>
          </w:p>
          <w:p w:rsidR="00500D08" w:rsidRDefault="009455C5">
            <w:pPr>
              <w:tabs>
                <w:tab w:val="left" w:pos="7300"/>
              </w:tabs>
              <w:spacing w:before="240"/>
              <w:ind w:right="1"/>
              <w:jc w:val="center"/>
              <w:rPr>
                <w:sz w:val="22"/>
                <w:szCs w:val="22"/>
              </w:rPr>
            </w:pPr>
            <w:r>
              <w:rPr>
                <w:sz w:val="22"/>
                <w:szCs w:val="22"/>
              </w:rPr>
              <w:t>beruházás lebonyolító igazgató</w:t>
            </w:r>
          </w:p>
        </w:tc>
        <w:tc>
          <w:tcPr>
            <w:tcW w:w="2909" w:type="dxa"/>
            <w:tcBorders>
              <w:top w:val="nil"/>
              <w:left w:val="nil"/>
              <w:bottom w:val="nil"/>
              <w:right w:val="nil"/>
            </w:tcBorders>
          </w:tcPr>
          <w:p w:rsidR="00500D08" w:rsidRDefault="009455C5">
            <w:pPr>
              <w:tabs>
                <w:tab w:val="left" w:pos="7300"/>
              </w:tabs>
              <w:spacing w:before="240"/>
              <w:ind w:right="1"/>
              <w:jc w:val="center"/>
              <w:rPr>
                <w:sz w:val="22"/>
                <w:szCs w:val="22"/>
              </w:rPr>
            </w:pPr>
            <w:r>
              <w:rPr>
                <w:sz w:val="22"/>
                <w:szCs w:val="22"/>
              </w:rPr>
              <w:t>………………….</w:t>
            </w:r>
          </w:p>
          <w:p w:rsidR="00500D08" w:rsidRDefault="009455C5">
            <w:pPr>
              <w:tabs>
                <w:tab w:val="left" w:pos="7300"/>
              </w:tabs>
              <w:spacing w:before="120"/>
              <w:jc w:val="center"/>
              <w:rPr>
                <w:b/>
                <w:bCs/>
                <w:sz w:val="22"/>
                <w:szCs w:val="22"/>
              </w:rPr>
            </w:pPr>
            <w:r>
              <w:rPr>
                <w:b/>
                <w:bCs/>
                <w:sz w:val="22"/>
                <w:szCs w:val="22"/>
              </w:rPr>
              <w:t xml:space="preserve">Szőnyi Péter </w:t>
            </w:r>
          </w:p>
          <w:p w:rsidR="00500D08" w:rsidRDefault="009455C5">
            <w:pPr>
              <w:tabs>
                <w:tab w:val="left" w:pos="7300"/>
              </w:tabs>
              <w:spacing w:before="240"/>
              <w:ind w:right="1"/>
              <w:jc w:val="center"/>
              <w:rPr>
                <w:sz w:val="22"/>
                <w:szCs w:val="22"/>
              </w:rPr>
            </w:pPr>
            <w:r>
              <w:rPr>
                <w:sz w:val="22"/>
                <w:szCs w:val="22"/>
              </w:rPr>
              <w:t xml:space="preserve">műszaki előkészítési osztályvezető </w:t>
            </w:r>
          </w:p>
        </w:tc>
        <w:tc>
          <w:tcPr>
            <w:tcW w:w="3753" w:type="dxa"/>
            <w:tcBorders>
              <w:top w:val="nil"/>
              <w:left w:val="nil"/>
              <w:bottom w:val="nil"/>
              <w:right w:val="nil"/>
            </w:tcBorders>
          </w:tcPr>
          <w:p w:rsidR="00500D08" w:rsidRDefault="009455C5">
            <w:pPr>
              <w:tabs>
                <w:tab w:val="left" w:pos="7300"/>
              </w:tabs>
              <w:spacing w:before="240"/>
              <w:ind w:right="1"/>
              <w:jc w:val="center"/>
              <w:rPr>
                <w:sz w:val="22"/>
                <w:szCs w:val="22"/>
              </w:rPr>
            </w:pPr>
            <w:r>
              <w:rPr>
                <w:sz w:val="22"/>
                <w:szCs w:val="22"/>
              </w:rPr>
              <w:t>………………….</w:t>
            </w:r>
          </w:p>
          <w:p w:rsidR="00500D08" w:rsidRDefault="00500D08">
            <w:pPr>
              <w:tabs>
                <w:tab w:val="left" w:pos="7300"/>
              </w:tabs>
              <w:spacing w:before="240"/>
              <w:ind w:right="1"/>
              <w:jc w:val="center"/>
              <w:rPr>
                <w:sz w:val="22"/>
                <w:szCs w:val="22"/>
              </w:rPr>
            </w:pPr>
          </w:p>
        </w:tc>
      </w:tr>
      <w:tr w:rsidR="00500D08">
        <w:tc>
          <w:tcPr>
            <w:tcW w:w="5569" w:type="dxa"/>
            <w:gridSpan w:val="2"/>
            <w:tcBorders>
              <w:top w:val="nil"/>
              <w:left w:val="nil"/>
              <w:bottom w:val="nil"/>
              <w:right w:val="nil"/>
            </w:tcBorders>
          </w:tcPr>
          <w:p w:rsidR="00500D08" w:rsidRDefault="009455C5">
            <w:pPr>
              <w:tabs>
                <w:tab w:val="left" w:pos="7300"/>
              </w:tabs>
              <w:spacing w:before="240"/>
              <w:ind w:right="1"/>
              <w:jc w:val="center"/>
              <w:rPr>
                <w:b/>
                <w:bCs/>
                <w:sz w:val="22"/>
                <w:szCs w:val="22"/>
              </w:rPr>
            </w:pPr>
            <w:r>
              <w:rPr>
                <w:b/>
                <w:bCs/>
                <w:sz w:val="22"/>
                <w:szCs w:val="22"/>
              </w:rPr>
              <w:t>MÁV Zrt.</w:t>
            </w:r>
          </w:p>
          <w:p w:rsidR="00500D08" w:rsidRDefault="009455C5">
            <w:pPr>
              <w:tabs>
                <w:tab w:val="left" w:pos="7300"/>
              </w:tabs>
              <w:ind w:right="1"/>
              <w:jc w:val="center"/>
              <w:rPr>
                <w:sz w:val="22"/>
                <w:szCs w:val="22"/>
              </w:rPr>
            </w:pPr>
            <w:r>
              <w:rPr>
                <w:sz w:val="22"/>
                <w:szCs w:val="22"/>
              </w:rPr>
              <w:t>Megrendelő képviseletében</w:t>
            </w:r>
          </w:p>
        </w:tc>
        <w:tc>
          <w:tcPr>
            <w:tcW w:w="3753" w:type="dxa"/>
            <w:tcBorders>
              <w:top w:val="nil"/>
              <w:left w:val="nil"/>
              <w:bottom w:val="nil"/>
              <w:right w:val="nil"/>
            </w:tcBorders>
          </w:tcPr>
          <w:p w:rsidR="00500D08" w:rsidRDefault="009455C5">
            <w:pPr>
              <w:tabs>
                <w:tab w:val="left" w:pos="7300"/>
              </w:tabs>
              <w:ind w:right="1"/>
              <w:jc w:val="center"/>
              <w:rPr>
                <w:sz w:val="22"/>
                <w:szCs w:val="22"/>
              </w:rPr>
            </w:pPr>
            <w:r>
              <w:rPr>
                <w:sz w:val="22"/>
                <w:szCs w:val="22"/>
              </w:rPr>
              <w:t>Vállalkozó képviseletében</w:t>
            </w:r>
          </w:p>
        </w:tc>
      </w:tr>
    </w:tbl>
    <w:p w:rsidR="00500D08" w:rsidRDefault="009455C5">
      <w:pPr>
        <w:widowControl w:val="0"/>
        <w:numPr>
          <w:ilvl w:val="0"/>
          <w:numId w:val="14"/>
        </w:numPr>
        <w:spacing w:line="360" w:lineRule="atLeast"/>
        <w:jc w:val="right"/>
        <w:rPr>
          <w:sz w:val="22"/>
          <w:szCs w:val="22"/>
        </w:rPr>
      </w:pPr>
      <w:r>
        <w:rPr>
          <w:sz w:val="22"/>
          <w:szCs w:val="22"/>
          <w:highlight w:val="yellow"/>
        </w:rPr>
        <w:br w:type="page"/>
      </w:r>
      <w:r>
        <w:rPr>
          <w:sz w:val="22"/>
          <w:szCs w:val="22"/>
        </w:rPr>
        <w:lastRenderedPageBreak/>
        <w:t>számú melléklet</w:t>
      </w:r>
    </w:p>
    <w:p w:rsidR="00500D08" w:rsidRDefault="009455C5">
      <w:pPr>
        <w:jc w:val="center"/>
        <w:rPr>
          <w:rFonts w:ascii="Times New Roman félkövér" w:hAnsi="Times New Roman félkövér"/>
          <w:b/>
          <w:bCs/>
          <w:smallCaps/>
          <w:spacing w:val="20"/>
        </w:rPr>
      </w:pPr>
      <w:r>
        <w:rPr>
          <w:rFonts w:ascii="Times New Roman félkövér" w:hAnsi="Times New Roman félkövér"/>
          <w:b/>
          <w:bCs/>
          <w:smallCaps/>
          <w:spacing w:val="20"/>
        </w:rPr>
        <w:t>Feladat leírás</w:t>
      </w:r>
    </w:p>
    <w:p w:rsidR="00500D08" w:rsidRDefault="00500D08">
      <w:pPr>
        <w:jc w:val="center"/>
        <w:rPr>
          <w:rFonts w:ascii="Times New Roman félkövér" w:hAnsi="Times New Roman félkövér"/>
          <w:b/>
          <w:bCs/>
          <w:smallCaps/>
          <w:spacing w:val="20"/>
          <w:sz w:val="16"/>
          <w:szCs w:val="16"/>
          <w:u w:val="single"/>
        </w:rPr>
      </w:pPr>
    </w:p>
    <w:p w:rsidR="00500D08" w:rsidRDefault="00500D08">
      <w:pPr>
        <w:suppressAutoHyphens/>
        <w:ind w:left="284"/>
        <w:jc w:val="both"/>
        <w:rPr>
          <w:b/>
          <w:bCs/>
          <w:sz w:val="16"/>
          <w:szCs w:val="16"/>
        </w:rPr>
      </w:pPr>
    </w:p>
    <w:p w:rsidR="00500D08" w:rsidRDefault="009455C5">
      <w:pPr>
        <w:suppressAutoHyphens/>
        <w:ind w:left="284"/>
        <w:jc w:val="center"/>
      </w:pPr>
      <w:r>
        <w:t xml:space="preserve">Látványtervek készítése Budapest Déli pu. felvételéi épület és környezetének fejlesztése Vázlattervi szakasz </w:t>
      </w:r>
    </w:p>
    <w:p w:rsidR="00500D08" w:rsidRDefault="00500D08">
      <w:pPr>
        <w:suppressAutoHyphens/>
        <w:ind w:left="284"/>
        <w:jc w:val="both"/>
      </w:pPr>
    </w:p>
    <w:p w:rsidR="00500D08" w:rsidRDefault="009455C5">
      <w:pPr>
        <w:widowControl w:val="0"/>
      </w:pPr>
      <w:r>
        <w:t>Tervezési terület lehatárolás a Déli pu. és közvetlen környezetének területe (Alkotás úttal, állomási előtérrel és Kosztiuszkó Tádé utcával lehatároltan) mellékelt helyszínrajz szerint.</w:t>
      </w:r>
    </w:p>
    <w:p w:rsidR="00500D08" w:rsidRDefault="00500D08">
      <w:pPr>
        <w:widowControl w:val="0"/>
      </w:pPr>
    </w:p>
    <w:p w:rsidR="00500D08" w:rsidRDefault="009455C5">
      <w:pPr>
        <w:widowControl w:val="0"/>
      </w:pPr>
      <w:r>
        <w:t>Fotórealisztikus építészeti látványtervek készítése a következő munkamenettel:</w:t>
      </w:r>
    </w:p>
    <w:p w:rsidR="00500D08" w:rsidRDefault="00500D08">
      <w:pPr>
        <w:widowControl w:val="0"/>
      </w:pPr>
    </w:p>
    <w:p w:rsidR="00500D08" w:rsidRDefault="009455C5">
      <w:r>
        <w:t>vázlatok /// minden nézethez több nézőpont és fénybeállítás tesztelése - kis felbontás</w:t>
      </w:r>
      <w:r>
        <w:br/>
      </w:r>
      <w:r>
        <w:rPr>
          <w:i/>
        </w:rPr>
        <w:t>__ megrendelői kommentek</w:t>
      </w:r>
      <w:r>
        <w:t> - </w:t>
      </w:r>
      <w:r>
        <w:rPr>
          <w:u w:val="single"/>
        </w:rPr>
        <w:t>kamerák és fények rögzítése</w:t>
      </w:r>
    </w:p>
    <w:p w:rsidR="00500D08" w:rsidRDefault="009455C5">
      <w:r>
        <w:t>részletes képek /// kidolgozott anyagok kiegészítő elemekkel - nagy felbontás</w:t>
      </w:r>
    </w:p>
    <w:p w:rsidR="00500D08" w:rsidRDefault="009455C5">
      <w:r>
        <w:rPr>
          <w:i/>
        </w:rPr>
        <w:t>__ </w:t>
      </w:r>
      <w:r>
        <w:t> </w:t>
      </w:r>
      <w:r>
        <w:rPr>
          <w:i/>
        </w:rPr>
        <w:t>megrendelői</w:t>
      </w:r>
      <w:r>
        <w:t> </w:t>
      </w:r>
      <w:r>
        <w:rPr>
          <w:i/>
        </w:rPr>
        <w:t>kommentek</w:t>
      </w:r>
      <w:r>
        <w:t> - </w:t>
      </w:r>
      <w:r>
        <w:rPr>
          <w:u w:val="single"/>
        </w:rPr>
        <w:t>anyagok pontosítása</w:t>
      </w:r>
      <w:r>
        <w:br/>
        <w:t>végleges képek /// karakterekkel - végleges felbontás</w:t>
      </w:r>
      <w:r>
        <w:br/>
      </w:r>
      <w:r>
        <w:rPr>
          <w:i/>
        </w:rPr>
        <w:t>__ </w:t>
      </w:r>
      <w:r>
        <w:t> </w:t>
      </w:r>
      <w:r>
        <w:rPr>
          <w:i/>
        </w:rPr>
        <w:t>megrendelői</w:t>
      </w:r>
      <w:r>
        <w:t> </w:t>
      </w:r>
      <w:r>
        <w:rPr>
          <w:i/>
        </w:rPr>
        <w:t>kommentek</w:t>
      </w:r>
      <w:r>
        <w:t>  - </w:t>
      </w:r>
      <w:r>
        <w:rPr>
          <w:u w:val="single"/>
        </w:rPr>
        <w:t>apróbb hibák</w:t>
      </w:r>
    </w:p>
    <w:p w:rsidR="00500D08" w:rsidRDefault="009455C5">
      <w:r>
        <w:t>javítások ha szükséges</w:t>
      </w:r>
      <w:r>
        <w:br/>
      </w:r>
    </w:p>
    <w:p w:rsidR="00500D08" w:rsidRDefault="009455C5">
      <w:r>
        <w:t>Megrendelői adatszolgáltatás: épület modell 3D-ben</w:t>
      </w:r>
    </w:p>
    <w:p w:rsidR="00500D08" w:rsidRDefault="009455C5">
      <w:r>
        <w:t xml:space="preserve">Készítendő </w:t>
      </w:r>
      <w:r>
        <w:tab/>
        <w:t>1 db madártávlati kép</w:t>
      </w:r>
    </w:p>
    <w:p w:rsidR="00500D08" w:rsidRDefault="009455C5">
      <w:r>
        <w:tab/>
      </w:r>
      <w:r>
        <w:tab/>
        <w:t>2 db külső látványterv az épület környezetével</w:t>
      </w:r>
    </w:p>
    <w:p w:rsidR="00500D08" w:rsidRDefault="009455C5">
      <w:r>
        <w:tab/>
      </w:r>
      <w:r>
        <w:tab/>
        <w:t>3 db belső téri látványterv</w:t>
      </w:r>
    </w:p>
    <w:p w:rsidR="00500D08" w:rsidRDefault="009455C5">
      <w:r>
        <w:t xml:space="preserve">Összesen 6 db kép, </w:t>
      </w:r>
      <w:r>
        <w:br/>
        <w:t>plusz opcionálisan 2db külső látványterv az épület környezetével az ajánlatban külön megjelölve</w:t>
      </w:r>
    </w:p>
    <w:p w:rsidR="00500D08" w:rsidRDefault="00500D08"/>
    <w:p w:rsidR="00500D08" w:rsidRDefault="00500D08"/>
    <w:p w:rsidR="00500D08" w:rsidRDefault="009455C5">
      <w:r>
        <w:t>Összeállította:</w:t>
      </w:r>
    </w:p>
    <w:p w:rsidR="00500D08" w:rsidRDefault="00500D08"/>
    <w:tbl>
      <w:tblPr>
        <w:tblStyle w:val="Rcsostblzat2"/>
        <w:tblW w:w="0" w:type="auto"/>
        <w:jc w:val="center"/>
        <w:tblBorders>
          <w:top w:val="nil"/>
          <w:left w:val="nil"/>
          <w:bottom w:val="nil"/>
          <w:right w:val="nil"/>
          <w:insideH w:val="nil"/>
          <w:insideV w:val="nil"/>
        </w:tblBorders>
        <w:tblLook w:val="04A0" w:firstRow="1" w:lastRow="0" w:firstColumn="1" w:lastColumn="0" w:noHBand="0" w:noVBand="1"/>
      </w:tblPr>
      <w:tblGrid>
        <w:gridCol w:w="4531"/>
        <w:gridCol w:w="4531"/>
      </w:tblGrid>
      <w:tr w:rsidR="00500D08">
        <w:trPr>
          <w:jc w:val="center"/>
        </w:trPr>
        <w:tc>
          <w:tcPr>
            <w:tcW w:w="4531" w:type="dxa"/>
          </w:tcPr>
          <w:p w:rsidR="00500D08" w:rsidRDefault="009455C5">
            <w:pPr>
              <w:jc w:val="center"/>
            </w:pPr>
            <w:r>
              <w:t>Markó András</w:t>
            </w:r>
          </w:p>
          <w:p w:rsidR="00500D08" w:rsidRDefault="009455C5">
            <w:pPr>
              <w:jc w:val="center"/>
            </w:pPr>
            <w:r>
              <w:t>építész felelős tervező</w:t>
            </w:r>
          </w:p>
          <w:p w:rsidR="00500D08" w:rsidRDefault="009455C5">
            <w:pPr>
              <w:jc w:val="center"/>
            </w:pPr>
            <w:r>
              <w:t>MÁV BLI-MTO</w:t>
            </w:r>
          </w:p>
        </w:tc>
        <w:tc>
          <w:tcPr>
            <w:tcW w:w="4531" w:type="dxa"/>
          </w:tcPr>
          <w:p w:rsidR="00500D08" w:rsidRDefault="009455C5">
            <w:pPr>
              <w:jc w:val="center"/>
            </w:pPr>
            <w:r>
              <w:t>Ábrahám Péter</w:t>
            </w:r>
          </w:p>
          <w:p w:rsidR="00500D08" w:rsidRDefault="009455C5">
            <w:pPr>
              <w:jc w:val="center"/>
            </w:pPr>
            <w:r>
              <w:t>építész irányító tervező</w:t>
            </w:r>
          </w:p>
          <w:p w:rsidR="00500D08" w:rsidRDefault="009455C5">
            <w:pPr>
              <w:jc w:val="center"/>
            </w:pPr>
            <w:r>
              <w:t>MÁV BLI-MTO</w:t>
            </w:r>
          </w:p>
        </w:tc>
      </w:tr>
    </w:tbl>
    <w:p w:rsidR="00500D08" w:rsidRDefault="00500D08">
      <w:pPr>
        <w:rPr>
          <w:b/>
          <w:bCs/>
          <w:highlight w:val="yellow"/>
        </w:rPr>
      </w:pPr>
    </w:p>
    <w:p w:rsidR="00500D08" w:rsidRDefault="00500D08">
      <w:pPr>
        <w:rPr>
          <w:b/>
          <w:bCs/>
          <w:highlight w:val="yellow"/>
        </w:rPr>
      </w:pPr>
    </w:p>
    <w:p w:rsidR="00500D08" w:rsidRDefault="009455C5">
      <w:pPr>
        <w:widowControl w:val="0"/>
        <w:jc w:val="center"/>
        <w:rPr>
          <w:b/>
          <w:bCs/>
          <w:sz w:val="48"/>
          <w:szCs w:val="4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Shape 1" hidden="1"/>
                <wp:cNvGraphicFramePr/>
                <a:graphic xmlns:a="http://schemas.openxmlformats.org/drawingml/2006/main">
                  <a:graphicData uri="http://schemas.microsoft.com/office/word/2010/wordprocessingShape">
                    <wps:wsp>
                      <wps:cNvSpPr/>
                      <wps:spPr>
                        <a:xfrm>
                          <a:off x="0" y="0"/>
                          <a:ext cx="635000" cy="635000"/>
                        </a:xfrm>
                        <a:prstGeom prst="rect">
                          <a:avLst/>
                        </a:prstGeom>
                        <a:solidFill>
                          <a:srgbClr val="FFFFFF"/>
                        </a:solidFill>
                        <a:ln w="9525">
                          <a:solidFill>
                            <a:srgbClr val="000000"/>
                          </a:solidFill>
                          <a:miter lim="800000"/>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w:pict>
              <v:rect style="width:50pt;height:50pt;position:absolute;mso-position-horizontal-relative:text;margin-left:0pt;mso-position-vertical-relative:text;margin-top:0pt;mso-wrap-distance-left:9pt;mso-wrap-distance-top:0pt;mso-wrap-distance-right:9pt;mso-wrap-distance-bottom:0pt;z-index:251657728;visibility:hidden" fillcolor="#FFFFFF" strokeweight="0.75pt" strokecolor="#000000">
                <w10:wrap type="none" side="both"/>
              </v:rect>
            </w:pict>
          </mc:Fallback>
        </mc:AlternateContent>
      </w:r>
    </w:p>
    <w:p w:rsidR="00500D08" w:rsidRDefault="00500D08">
      <w:pPr>
        <w:rPr>
          <w:sz w:val="48"/>
          <w:szCs w:val="48"/>
        </w:rPr>
      </w:pPr>
    </w:p>
    <w:p w:rsidR="00500D08" w:rsidRDefault="00500D08">
      <w:pPr>
        <w:rPr>
          <w:sz w:val="48"/>
          <w:szCs w:val="48"/>
        </w:rPr>
      </w:pPr>
    </w:p>
    <w:p w:rsidR="00500D08" w:rsidRDefault="00500D08">
      <w:pPr>
        <w:rPr>
          <w:sz w:val="48"/>
          <w:szCs w:val="48"/>
        </w:rPr>
        <w:sectPr w:rsidR="00500D08">
          <w:headerReference w:type="default" r:id="rId10"/>
          <w:footerReference w:type="default" r:id="rId11"/>
          <w:pgSz w:w="11906" w:h="16838"/>
          <w:pgMar w:top="1417" w:right="1133" w:bottom="1417" w:left="1417" w:header="708" w:footer="708" w:gutter="0"/>
          <w:cols w:space="708"/>
          <w:docGrid w:linePitch="360"/>
        </w:sectPr>
      </w:pPr>
    </w:p>
    <w:p w:rsidR="00500D08" w:rsidRDefault="009455C5">
      <w:pPr>
        <w:widowControl w:val="0"/>
        <w:numPr>
          <w:ilvl w:val="0"/>
          <w:numId w:val="14"/>
        </w:numPr>
        <w:spacing w:line="360" w:lineRule="atLeast"/>
        <w:jc w:val="right"/>
        <w:rPr>
          <w:sz w:val="22"/>
          <w:szCs w:val="22"/>
        </w:rPr>
      </w:pPr>
      <w:r>
        <w:rPr>
          <w:sz w:val="22"/>
          <w:szCs w:val="22"/>
        </w:rPr>
        <w:lastRenderedPageBreak/>
        <w:t>számú melléklet</w:t>
      </w:r>
    </w:p>
    <w:p w:rsidR="00500D08" w:rsidRDefault="00500D08">
      <w:pPr>
        <w:widowControl w:val="0"/>
        <w:spacing w:line="360" w:lineRule="atLeast"/>
        <w:ind w:left="720"/>
        <w:jc w:val="center"/>
        <w:rPr>
          <w:sz w:val="22"/>
          <w:szCs w:val="22"/>
        </w:rPr>
      </w:pPr>
    </w:p>
    <w:p w:rsidR="00500D08" w:rsidRDefault="009455C5">
      <w:pPr>
        <w:jc w:val="center"/>
        <w:rPr>
          <w:b/>
          <w:bCs/>
          <w:caps/>
        </w:rPr>
      </w:pPr>
      <w:r>
        <w:rPr>
          <w:b/>
          <w:bCs/>
          <w:caps/>
        </w:rPr>
        <w:t>Teljesítésigazolás, ELEKTRONIKUS számlázás</w:t>
      </w:r>
    </w:p>
    <w:p w:rsidR="00500D08" w:rsidRDefault="00500D08">
      <w:pPr>
        <w:jc w:val="center"/>
        <w:rPr>
          <w:b/>
          <w:bCs/>
          <w:caps/>
        </w:rPr>
      </w:pPr>
    </w:p>
    <w:p w:rsidR="00500D08" w:rsidRDefault="009455C5">
      <w:pPr>
        <w:spacing w:after="200"/>
        <w:jc w:val="center"/>
        <w:rPr>
          <w:rFonts w:eastAsia="Calibri"/>
          <w:b/>
          <w:bCs/>
        </w:rPr>
      </w:pPr>
      <w:r>
        <w:rPr>
          <w:rFonts w:eastAsia="Calibri"/>
          <w:b/>
          <w:bCs/>
        </w:rPr>
        <w:t>Teljesítésigazolás minta</w:t>
      </w:r>
    </w:p>
    <w:p w:rsidR="00500D08" w:rsidRDefault="00500D08">
      <w:pPr>
        <w:jc w:val="both"/>
        <w:rPr>
          <w:rFonts w:eastAsia="Calibri"/>
        </w:rPr>
      </w:pPr>
    </w:p>
    <w:p w:rsidR="00500D08" w:rsidRDefault="009455C5">
      <w:pPr>
        <w:keepNext/>
        <w:spacing w:after="60"/>
        <w:jc w:val="center"/>
        <w:outlineLvl w:val="1"/>
        <w:rPr>
          <w:rFonts w:eastAsia="Calibri"/>
          <w:b/>
          <w:bCs/>
        </w:rPr>
      </w:pPr>
      <w:bookmarkStart w:id="6" w:name="_Toc394390575"/>
      <w:r>
        <w:rPr>
          <w:rFonts w:eastAsia="Calibri"/>
          <w:b/>
          <w:bCs/>
        </w:rPr>
        <w:t>MÁV MAGYAR ÁLLAMVASUTAK ZRT.</w:t>
      </w:r>
      <w:bookmarkEnd w:id="6"/>
    </w:p>
    <w:p w:rsidR="00500D08" w:rsidRDefault="00500D08">
      <w:pPr>
        <w:keepNext/>
        <w:spacing w:after="60"/>
        <w:jc w:val="center"/>
        <w:outlineLvl w:val="1"/>
        <w:rPr>
          <w:rFonts w:eastAsia="Calibri"/>
          <w:b/>
          <w:bCs/>
        </w:rPr>
      </w:pPr>
    </w:p>
    <w:p w:rsidR="00500D08" w:rsidRDefault="00500D08">
      <w:pPr>
        <w:keepNext/>
        <w:spacing w:after="60"/>
        <w:jc w:val="center"/>
        <w:outlineLvl w:val="1"/>
        <w:rPr>
          <w:rFonts w:eastAsia="Calibri"/>
          <w:b/>
          <w:bCs/>
        </w:rPr>
      </w:pPr>
    </w:p>
    <w:tbl>
      <w:tblPr>
        <w:tblW w:w="12360" w:type="dxa"/>
        <w:tblInd w:w="-23"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32"/>
        <w:gridCol w:w="4100"/>
        <w:gridCol w:w="2905"/>
        <w:gridCol w:w="2323"/>
      </w:tblGrid>
      <w:tr w:rsidR="00500D08">
        <w:trPr>
          <w:trHeight w:val="315"/>
        </w:trPr>
        <w:tc>
          <w:tcPr>
            <w:tcW w:w="2995" w:type="dxa"/>
            <w:tcBorders>
              <w:top w:val="nil"/>
              <w:left w:val="nil"/>
              <w:bottom w:val="nil"/>
              <w:right w:val="nil"/>
            </w:tcBorders>
            <w:vAlign w:val="center"/>
          </w:tcPr>
          <w:p w:rsidR="00500D08" w:rsidRDefault="00500D08">
            <w:pPr>
              <w:rPr>
                <w:color w:val="000000"/>
              </w:rPr>
            </w:pPr>
          </w:p>
        </w:tc>
        <w:tc>
          <w:tcPr>
            <w:tcW w:w="4050" w:type="dxa"/>
            <w:tcBorders>
              <w:top w:val="nil"/>
              <w:left w:val="nil"/>
              <w:bottom w:val="nil"/>
              <w:right w:val="nil"/>
            </w:tcBorders>
            <w:vAlign w:val="center"/>
          </w:tcPr>
          <w:p w:rsidR="00500D08" w:rsidRDefault="00500D08">
            <w:pPr>
              <w:rPr>
                <w:rFonts w:ascii="Calibri" w:hAnsi="Calibri"/>
                <w:color w:val="000000"/>
                <w:sz w:val="22"/>
                <w:szCs w:val="22"/>
              </w:rPr>
            </w:pPr>
          </w:p>
        </w:tc>
        <w:tc>
          <w:tcPr>
            <w:tcW w:w="2870" w:type="dxa"/>
            <w:tcBorders>
              <w:top w:val="nil"/>
              <w:left w:val="nil"/>
              <w:bottom w:val="nil"/>
              <w:right w:val="nil"/>
            </w:tcBorders>
            <w:vAlign w:val="center"/>
          </w:tcPr>
          <w:p w:rsidR="00500D08" w:rsidRDefault="009455C5">
            <w:pPr>
              <w:rPr>
                <w:color w:val="000000"/>
              </w:rPr>
            </w:pPr>
            <w:r>
              <w:rPr>
                <w:color w:val="000000"/>
              </w:rPr>
              <w:t>SAP teljesítésigazolás szám:</w:t>
            </w:r>
          </w:p>
        </w:tc>
        <w:tc>
          <w:tcPr>
            <w:tcW w:w="2295" w:type="dxa"/>
            <w:tcBorders>
              <w:top w:val="nil"/>
              <w:left w:val="nil"/>
              <w:bottom w:val="nil"/>
              <w:right w:val="nil"/>
            </w:tcBorders>
            <w:noWrap/>
            <w:vAlign w:val="bottom"/>
          </w:tcPr>
          <w:p w:rsidR="00500D08" w:rsidRDefault="00500D08">
            <w:pPr>
              <w:rPr>
                <w:rFonts w:ascii="Calibri" w:hAnsi="Calibri"/>
                <w:color w:val="000000"/>
                <w:sz w:val="22"/>
                <w:szCs w:val="22"/>
              </w:rPr>
            </w:pPr>
          </w:p>
        </w:tc>
      </w:tr>
    </w:tbl>
    <w:p w:rsidR="00500D08" w:rsidRDefault="00500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971"/>
        <w:gridCol w:w="2129"/>
        <w:gridCol w:w="1730"/>
      </w:tblGrid>
      <w:tr w:rsidR="00500D08">
        <w:trPr>
          <w:trHeight w:val="315"/>
        </w:trPr>
        <w:tc>
          <w:tcPr>
            <w:tcW w:w="2287" w:type="dxa"/>
          </w:tcPr>
          <w:p w:rsidR="00500D08" w:rsidRDefault="009455C5">
            <w:pPr>
              <w:rPr>
                <w:rFonts w:ascii="Calibri" w:eastAsia="Calibri" w:hAnsi="Calibri"/>
                <w:sz w:val="22"/>
                <w:szCs w:val="22"/>
              </w:rPr>
            </w:pPr>
            <w:r>
              <w:rPr>
                <w:rFonts w:ascii="Calibri" w:eastAsia="Calibri" w:hAnsi="Calibri"/>
                <w:sz w:val="22"/>
                <w:szCs w:val="22"/>
              </w:rPr>
              <w:t>Vállalkozó neve:</w:t>
            </w:r>
          </w:p>
        </w:tc>
        <w:tc>
          <w:tcPr>
            <w:tcW w:w="3047" w:type="dxa"/>
          </w:tcPr>
          <w:p w:rsidR="00500D08" w:rsidRDefault="00500D08">
            <w:pPr>
              <w:rPr>
                <w:rFonts w:ascii="Calibri" w:eastAsia="Calibri" w:hAnsi="Calibri"/>
                <w:sz w:val="22"/>
                <w:szCs w:val="22"/>
              </w:rPr>
            </w:pPr>
          </w:p>
        </w:tc>
        <w:tc>
          <w:tcPr>
            <w:tcW w:w="2182" w:type="dxa"/>
          </w:tcPr>
          <w:p w:rsidR="00500D08" w:rsidRDefault="009455C5">
            <w:pPr>
              <w:rPr>
                <w:rFonts w:ascii="Calibri" w:eastAsia="Calibri" w:hAnsi="Calibri"/>
                <w:sz w:val="22"/>
                <w:szCs w:val="22"/>
              </w:rPr>
            </w:pPr>
            <w:r>
              <w:rPr>
                <w:rFonts w:ascii="Calibri" w:eastAsia="Calibri" w:hAnsi="Calibri"/>
                <w:sz w:val="22"/>
                <w:szCs w:val="22"/>
              </w:rPr>
              <w:t>Vevő neve:</w:t>
            </w:r>
          </w:p>
        </w:tc>
        <w:tc>
          <w:tcPr>
            <w:tcW w:w="1772" w:type="dxa"/>
          </w:tcPr>
          <w:p w:rsidR="00500D08" w:rsidRDefault="00500D08">
            <w:pPr>
              <w:rPr>
                <w:rFonts w:ascii="Calibri" w:eastAsia="Calibri" w:hAnsi="Calibri"/>
                <w:sz w:val="22"/>
                <w:szCs w:val="22"/>
              </w:rPr>
            </w:pPr>
          </w:p>
        </w:tc>
      </w:tr>
      <w:tr w:rsidR="00500D08">
        <w:trPr>
          <w:trHeight w:val="315"/>
        </w:trPr>
        <w:tc>
          <w:tcPr>
            <w:tcW w:w="2287" w:type="dxa"/>
          </w:tcPr>
          <w:p w:rsidR="00500D08" w:rsidRDefault="009455C5">
            <w:pPr>
              <w:rPr>
                <w:rFonts w:ascii="Calibri" w:eastAsia="Calibri" w:hAnsi="Calibri"/>
                <w:sz w:val="22"/>
                <w:szCs w:val="22"/>
              </w:rPr>
            </w:pPr>
            <w:r>
              <w:rPr>
                <w:rFonts w:ascii="Calibri" w:eastAsia="Calibri" w:hAnsi="Calibri"/>
                <w:sz w:val="22"/>
                <w:szCs w:val="22"/>
              </w:rPr>
              <w:t>Vállalkozó telephelye:</w:t>
            </w:r>
          </w:p>
        </w:tc>
        <w:tc>
          <w:tcPr>
            <w:tcW w:w="3047" w:type="dxa"/>
          </w:tcPr>
          <w:p w:rsidR="00500D08" w:rsidRDefault="00500D08">
            <w:pPr>
              <w:rPr>
                <w:rFonts w:ascii="Calibri" w:eastAsia="Calibri" w:hAnsi="Calibri"/>
                <w:sz w:val="22"/>
                <w:szCs w:val="22"/>
              </w:rPr>
            </w:pPr>
          </w:p>
        </w:tc>
        <w:tc>
          <w:tcPr>
            <w:tcW w:w="2182" w:type="dxa"/>
          </w:tcPr>
          <w:p w:rsidR="00500D08" w:rsidRDefault="009455C5">
            <w:pPr>
              <w:rPr>
                <w:rFonts w:ascii="Calibri" w:eastAsia="Calibri" w:hAnsi="Calibri"/>
                <w:sz w:val="22"/>
                <w:szCs w:val="22"/>
              </w:rPr>
            </w:pPr>
            <w:r>
              <w:rPr>
                <w:rFonts w:ascii="Calibri" w:eastAsia="Calibri" w:hAnsi="Calibri"/>
                <w:sz w:val="22"/>
                <w:szCs w:val="22"/>
              </w:rPr>
              <w:t>Vevő címe:</w:t>
            </w:r>
          </w:p>
        </w:tc>
        <w:tc>
          <w:tcPr>
            <w:tcW w:w="1772" w:type="dxa"/>
          </w:tcPr>
          <w:p w:rsidR="00500D08" w:rsidRDefault="00500D08">
            <w:pPr>
              <w:rPr>
                <w:rFonts w:ascii="Calibri" w:eastAsia="Calibri" w:hAnsi="Calibri"/>
                <w:sz w:val="22"/>
                <w:szCs w:val="22"/>
              </w:rPr>
            </w:pPr>
          </w:p>
        </w:tc>
      </w:tr>
      <w:tr w:rsidR="00500D08">
        <w:trPr>
          <w:trHeight w:val="630"/>
        </w:trPr>
        <w:tc>
          <w:tcPr>
            <w:tcW w:w="2287" w:type="dxa"/>
          </w:tcPr>
          <w:p w:rsidR="00500D08" w:rsidRDefault="009455C5">
            <w:pPr>
              <w:rPr>
                <w:rFonts w:ascii="Calibri" w:eastAsia="Calibri" w:hAnsi="Calibri"/>
                <w:sz w:val="22"/>
                <w:szCs w:val="22"/>
              </w:rPr>
            </w:pPr>
            <w:r>
              <w:rPr>
                <w:rFonts w:ascii="Calibri" w:eastAsia="Calibri" w:hAnsi="Calibri"/>
                <w:sz w:val="22"/>
                <w:szCs w:val="22"/>
              </w:rPr>
              <w:t>Szerződés száma:</w:t>
            </w:r>
          </w:p>
        </w:tc>
        <w:tc>
          <w:tcPr>
            <w:tcW w:w="3047" w:type="dxa"/>
          </w:tcPr>
          <w:p w:rsidR="00500D08" w:rsidRDefault="00500D08">
            <w:pPr>
              <w:rPr>
                <w:rFonts w:ascii="Calibri" w:eastAsia="Calibri" w:hAnsi="Calibri"/>
                <w:sz w:val="22"/>
                <w:szCs w:val="22"/>
              </w:rPr>
            </w:pPr>
          </w:p>
        </w:tc>
        <w:tc>
          <w:tcPr>
            <w:tcW w:w="2182" w:type="dxa"/>
          </w:tcPr>
          <w:p w:rsidR="00500D08" w:rsidRDefault="009455C5">
            <w:pPr>
              <w:rPr>
                <w:rFonts w:ascii="Calibri" w:eastAsia="Calibri" w:hAnsi="Calibri"/>
                <w:sz w:val="22"/>
                <w:szCs w:val="22"/>
              </w:rPr>
            </w:pPr>
            <w:r>
              <w:rPr>
                <w:rFonts w:ascii="Calibri" w:eastAsia="Calibri" w:hAnsi="Calibri"/>
                <w:sz w:val="22"/>
                <w:szCs w:val="22"/>
              </w:rPr>
              <w:t>Számlabenyújtási hely:</w:t>
            </w:r>
          </w:p>
        </w:tc>
        <w:tc>
          <w:tcPr>
            <w:tcW w:w="1772" w:type="dxa"/>
          </w:tcPr>
          <w:p w:rsidR="00500D08" w:rsidRDefault="009455C5">
            <w:pPr>
              <w:rPr>
                <w:rFonts w:ascii="Calibri" w:eastAsia="Calibri" w:hAnsi="Calibri"/>
                <w:sz w:val="22"/>
                <w:szCs w:val="22"/>
              </w:rPr>
            </w:pPr>
            <w:r>
              <w:rPr>
                <w:rFonts w:ascii="Calibri" w:eastAsia="Calibri" w:hAnsi="Calibri"/>
                <w:sz w:val="22"/>
                <w:szCs w:val="22"/>
              </w:rPr>
              <w:t>MÁV Zrt. 1426 Budapest, PF. 24</w:t>
            </w:r>
          </w:p>
        </w:tc>
      </w:tr>
      <w:tr w:rsidR="00500D08">
        <w:trPr>
          <w:trHeight w:val="315"/>
        </w:trPr>
        <w:tc>
          <w:tcPr>
            <w:tcW w:w="2287" w:type="dxa"/>
          </w:tcPr>
          <w:p w:rsidR="00500D08" w:rsidRDefault="009455C5">
            <w:pPr>
              <w:rPr>
                <w:rFonts w:ascii="Calibri" w:eastAsia="Calibri" w:hAnsi="Calibri"/>
                <w:sz w:val="22"/>
                <w:szCs w:val="22"/>
                <w:highlight w:val="yellow"/>
              </w:rPr>
            </w:pPr>
            <w:r>
              <w:rPr>
                <w:rFonts w:ascii="Calibri" w:eastAsia="Calibri" w:hAnsi="Calibri"/>
                <w:sz w:val="22"/>
                <w:szCs w:val="22"/>
              </w:rPr>
              <w:t>Iktatószám:</w:t>
            </w:r>
          </w:p>
        </w:tc>
        <w:tc>
          <w:tcPr>
            <w:tcW w:w="3047" w:type="dxa"/>
          </w:tcPr>
          <w:p w:rsidR="00500D08" w:rsidRDefault="00500D08">
            <w:pPr>
              <w:rPr>
                <w:rFonts w:ascii="Calibri" w:eastAsia="Calibri" w:hAnsi="Calibri"/>
                <w:sz w:val="22"/>
                <w:szCs w:val="22"/>
                <w:highlight w:val="yellow"/>
              </w:rPr>
            </w:pPr>
          </w:p>
        </w:tc>
        <w:tc>
          <w:tcPr>
            <w:tcW w:w="2182" w:type="dxa"/>
          </w:tcPr>
          <w:p w:rsidR="00500D08" w:rsidRDefault="009455C5">
            <w:pPr>
              <w:rPr>
                <w:rFonts w:ascii="Calibri" w:eastAsia="Calibri" w:hAnsi="Calibri"/>
                <w:sz w:val="22"/>
                <w:szCs w:val="22"/>
                <w:highlight w:val="yellow"/>
              </w:rPr>
            </w:pPr>
            <w:r>
              <w:rPr>
                <w:rFonts w:ascii="Calibri" w:eastAsia="Calibri" w:hAnsi="Calibri"/>
                <w:sz w:val="22"/>
                <w:szCs w:val="22"/>
              </w:rPr>
              <w:t>Projektazonosító:</w:t>
            </w:r>
          </w:p>
        </w:tc>
        <w:tc>
          <w:tcPr>
            <w:tcW w:w="1772" w:type="dxa"/>
          </w:tcPr>
          <w:p w:rsidR="00500D08" w:rsidRDefault="00500D08">
            <w:pPr>
              <w:rPr>
                <w:rFonts w:ascii="Calibri" w:eastAsia="Calibri" w:hAnsi="Calibri"/>
                <w:sz w:val="22"/>
                <w:szCs w:val="22"/>
                <w:highlight w:val="yellow"/>
              </w:rPr>
            </w:pPr>
          </w:p>
        </w:tc>
      </w:tr>
      <w:tr w:rsidR="00500D08">
        <w:trPr>
          <w:trHeight w:val="630"/>
        </w:trPr>
        <w:tc>
          <w:tcPr>
            <w:tcW w:w="2287" w:type="dxa"/>
          </w:tcPr>
          <w:p w:rsidR="00500D08" w:rsidRDefault="009455C5">
            <w:pPr>
              <w:rPr>
                <w:rFonts w:ascii="Calibri" w:eastAsia="Calibri" w:hAnsi="Calibri"/>
                <w:sz w:val="22"/>
                <w:szCs w:val="22"/>
              </w:rPr>
            </w:pPr>
            <w:r>
              <w:rPr>
                <w:rFonts w:ascii="Calibri" w:eastAsia="Calibri" w:hAnsi="Calibri"/>
                <w:sz w:val="22"/>
                <w:szCs w:val="22"/>
              </w:rPr>
              <w:t>Rendelés száma:</w:t>
            </w:r>
          </w:p>
        </w:tc>
        <w:tc>
          <w:tcPr>
            <w:tcW w:w="3047" w:type="dxa"/>
          </w:tcPr>
          <w:p w:rsidR="00500D08" w:rsidRDefault="00500D08">
            <w:pPr>
              <w:rPr>
                <w:rFonts w:ascii="Calibri" w:eastAsia="Calibri" w:hAnsi="Calibri"/>
                <w:sz w:val="22"/>
                <w:szCs w:val="22"/>
              </w:rPr>
            </w:pPr>
          </w:p>
        </w:tc>
        <w:tc>
          <w:tcPr>
            <w:tcW w:w="2182" w:type="dxa"/>
          </w:tcPr>
          <w:p w:rsidR="00500D08" w:rsidRDefault="00500D08">
            <w:pPr>
              <w:rPr>
                <w:rFonts w:ascii="Calibri" w:eastAsia="Calibri" w:hAnsi="Calibri"/>
                <w:sz w:val="22"/>
                <w:szCs w:val="22"/>
              </w:rPr>
            </w:pPr>
          </w:p>
        </w:tc>
        <w:tc>
          <w:tcPr>
            <w:tcW w:w="1772" w:type="dxa"/>
          </w:tcPr>
          <w:p w:rsidR="00500D08" w:rsidRDefault="00500D08">
            <w:pPr>
              <w:rPr>
                <w:rFonts w:ascii="Calibri" w:eastAsia="Calibri" w:hAnsi="Calibri"/>
                <w:sz w:val="22"/>
                <w:szCs w:val="22"/>
              </w:rPr>
            </w:pPr>
          </w:p>
        </w:tc>
      </w:tr>
      <w:tr w:rsidR="00500D08">
        <w:trPr>
          <w:trHeight w:val="315"/>
        </w:trPr>
        <w:tc>
          <w:tcPr>
            <w:tcW w:w="2287" w:type="dxa"/>
          </w:tcPr>
          <w:p w:rsidR="00500D08" w:rsidRDefault="009455C5">
            <w:pPr>
              <w:rPr>
                <w:rFonts w:ascii="Calibri" w:eastAsia="Calibri" w:hAnsi="Calibri"/>
                <w:b/>
                <w:bCs/>
                <w:sz w:val="22"/>
                <w:szCs w:val="22"/>
              </w:rPr>
            </w:pPr>
            <w:r>
              <w:rPr>
                <w:rFonts w:ascii="Calibri" w:eastAsia="Calibri" w:hAnsi="Calibri"/>
                <w:b/>
                <w:bCs/>
                <w:sz w:val="22"/>
                <w:szCs w:val="22"/>
              </w:rPr>
              <w:t>Teljesítés dátuma:</w:t>
            </w:r>
          </w:p>
        </w:tc>
        <w:tc>
          <w:tcPr>
            <w:tcW w:w="3047" w:type="dxa"/>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r w:rsidR="00500D08">
        <w:trPr>
          <w:trHeight w:val="315"/>
        </w:trPr>
        <w:tc>
          <w:tcPr>
            <w:tcW w:w="2287" w:type="dxa"/>
          </w:tcPr>
          <w:p w:rsidR="00500D08" w:rsidRDefault="009455C5">
            <w:pPr>
              <w:rPr>
                <w:rFonts w:ascii="Calibri" w:eastAsia="Calibri" w:hAnsi="Calibri"/>
                <w:sz w:val="22"/>
                <w:szCs w:val="22"/>
              </w:rPr>
            </w:pPr>
            <w:r>
              <w:rPr>
                <w:rFonts w:ascii="Calibri" w:eastAsia="Calibri" w:hAnsi="Calibri"/>
                <w:sz w:val="22"/>
                <w:szCs w:val="22"/>
              </w:rPr>
              <w:t>Szállítólevél száma:</w:t>
            </w:r>
          </w:p>
        </w:tc>
        <w:tc>
          <w:tcPr>
            <w:tcW w:w="3047" w:type="dxa"/>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r w:rsidR="00500D08">
        <w:trPr>
          <w:trHeight w:val="315"/>
        </w:trPr>
        <w:tc>
          <w:tcPr>
            <w:tcW w:w="2287" w:type="dxa"/>
          </w:tcPr>
          <w:p w:rsidR="00500D08" w:rsidRDefault="00500D08">
            <w:pPr>
              <w:rPr>
                <w:rFonts w:ascii="Calibri" w:eastAsia="Calibri" w:hAnsi="Calibri"/>
                <w:sz w:val="22"/>
                <w:szCs w:val="22"/>
              </w:rPr>
            </w:pPr>
          </w:p>
        </w:tc>
        <w:tc>
          <w:tcPr>
            <w:tcW w:w="3047" w:type="dxa"/>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r w:rsidR="00500D08">
        <w:trPr>
          <w:trHeight w:val="315"/>
        </w:trPr>
        <w:tc>
          <w:tcPr>
            <w:tcW w:w="2287" w:type="dxa"/>
            <w:noWrap/>
          </w:tcPr>
          <w:p w:rsidR="00500D08" w:rsidRDefault="009455C5">
            <w:pPr>
              <w:rPr>
                <w:rFonts w:ascii="Calibri" w:eastAsia="Calibri" w:hAnsi="Calibri"/>
                <w:sz w:val="22"/>
                <w:szCs w:val="22"/>
              </w:rPr>
            </w:pPr>
            <w:r>
              <w:rPr>
                <w:rFonts w:ascii="Calibri" w:eastAsia="Calibri" w:hAnsi="Calibri"/>
                <w:sz w:val="22"/>
                <w:szCs w:val="22"/>
              </w:rPr>
              <w:t>Szerződéskötő szervezet kódja:</w:t>
            </w:r>
          </w:p>
        </w:tc>
        <w:tc>
          <w:tcPr>
            <w:tcW w:w="3047" w:type="dxa"/>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r w:rsidR="00500D08">
        <w:trPr>
          <w:trHeight w:val="315"/>
        </w:trPr>
        <w:tc>
          <w:tcPr>
            <w:tcW w:w="2287" w:type="dxa"/>
            <w:noWrap/>
          </w:tcPr>
          <w:p w:rsidR="00500D08" w:rsidRDefault="009455C5">
            <w:pPr>
              <w:rPr>
                <w:rFonts w:ascii="Calibri" w:eastAsia="Calibri" w:hAnsi="Calibri"/>
                <w:sz w:val="22"/>
                <w:szCs w:val="22"/>
              </w:rPr>
            </w:pPr>
            <w:r>
              <w:rPr>
                <w:rFonts w:ascii="Calibri" w:eastAsia="Calibri" w:hAnsi="Calibri"/>
                <w:sz w:val="22"/>
                <w:szCs w:val="22"/>
              </w:rPr>
              <w:t>Kiállító neve:</w:t>
            </w:r>
          </w:p>
        </w:tc>
        <w:tc>
          <w:tcPr>
            <w:tcW w:w="3047" w:type="dxa"/>
            <w:noWrap/>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r w:rsidR="00500D08">
        <w:trPr>
          <w:trHeight w:val="315"/>
        </w:trPr>
        <w:tc>
          <w:tcPr>
            <w:tcW w:w="2287" w:type="dxa"/>
            <w:noWrap/>
          </w:tcPr>
          <w:p w:rsidR="00500D08" w:rsidRDefault="009455C5">
            <w:pPr>
              <w:rPr>
                <w:rFonts w:ascii="Calibri" w:eastAsia="Calibri" w:hAnsi="Calibri"/>
                <w:sz w:val="22"/>
                <w:szCs w:val="22"/>
              </w:rPr>
            </w:pPr>
            <w:r>
              <w:rPr>
                <w:rFonts w:ascii="Calibri" w:eastAsia="Calibri" w:hAnsi="Calibri"/>
                <w:sz w:val="22"/>
                <w:szCs w:val="22"/>
              </w:rPr>
              <w:t>Telefonszám:</w:t>
            </w:r>
          </w:p>
        </w:tc>
        <w:tc>
          <w:tcPr>
            <w:tcW w:w="3047" w:type="dxa"/>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r w:rsidR="00500D08">
        <w:trPr>
          <w:trHeight w:val="315"/>
        </w:trPr>
        <w:tc>
          <w:tcPr>
            <w:tcW w:w="2287" w:type="dxa"/>
            <w:noWrap/>
          </w:tcPr>
          <w:p w:rsidR="00500D08" w:rsidRDefault="009455C5">
            <w:pPr>
              <w:rPr>
                <w:rFonts w:ascii="Calibri" w:eastAsia="Calibri" w:hAnsi="Calibri"/>
                <w:sz w:val="22"/>
                <w:szCs w:val="22"/>
              </w:rPr>
            </w:pPr>
            <w:r>
              <w:rPr>
                <w:rFonts w:ascii="Calibri" w:eastAsia="Calibri" w:hAnsi="Calibri"/>
                <w:sz w:val="22"/>
                <w:szCs w:val="22"/>
              </w:rPr>
              <w:t>Címzett:</w:t>
            </w:r>
          </w:p>
        </w:tc>
        <w:tc>
          <w:tcPr>
            <w:tcW w:w="3047" w:type="dxa"/>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r w:rsidR="00500D08">
        <w:trPr>
          <w:trHeight w:val="315"/>
        </w:trPr>
        <w:tc>
          <w:tcPr>
            <w:tcW w:w="2287" w:type="dxa"/>
            <w:noWrap/>
          </w:tcPr>
          <w:p w:rsidR="00500D08" w:rsidRDefault="009455C5">
            <w:pPr>
              <w:rPr>
                <w:rFonts w:ascii="Calibri" w:eastAsia="Calibri" w:hAnsi="Calibri"/>
                <w:sz w:val="22"/>
                <w:szCs w:val="22"/>
              </w:rPr>
            </w:pPr>
            <w:r>
              <w:rPr>
                <w:rFonts w:ascii="Calibri" w:eastAsia="Calibri" w:hAnsi="Calibri"/>
                <w:sz w:val="22"/>
                <w:szCs w:val="22"/>
              </w:rPr>
              <w:t>Kiállítás dátuma:</w:t>
            </w:r>
          </w:p>
        </w:tc>
        <w:tc>
          <w:tcPr>
            <w:tcW w:w="3047" w:type="dxa"/>
          </w:tcPr>
          <w:p w:rsidR="00500D08" w:rsidRDefault="00500D08">
            <w:pPr>
              <w:rPr>
                <w:rFonts w:ascii="Calibri" w:eastAsia="Calibri" w:hAnsi="Calibri"/>
                <w:sz w:val="22"/>
                <w:szCs w:val="22"/>
              </w:rPr>
            </w:pPr>
          </w:p>
        </w:tc>
        <w:tc>
          <w:tcPr>
            <w:tcW w:w="2182" w:type="dxa"/>
            <w:noWrap/>
          </w:tcPr>
          <w:p w:rsidR="00500D08" w:rsidRDefault="00500D08">
            <w:pPr>
              <w:rPr>
                <w:rFonts w:ascii="Calibri" w:eastAsia="Calibri" w:hAnsi="Calibri"/>
                <w:sz w:val="22"/>
                <w:szCs w:val="22"/>
              </w:rPr>
            </w:pPr>
          </w:p>
        </w:tc>
        <w:tc>
          <w:tcPr>
            <w:tcW w:w="1772" w:type="dxa"/>
            <w:noWrap/>
          </w:tcPr>
          <w:p w:rsidR="00500D08" w:rsidRDefault="00500D08">
            <w:pPr>
              <w:rPr>
                <w:rFonts w:ascii="Calibri" w:eastAsia="Calibri" w:hAnsi="Calibri"/>
                <w:sz w:val="22"/>
                <w:szCs w:val="22"/>
              </w:rPr>
            </w:pPr>
          </w:p>
        </w:tc>
      </w:tr>
    </w:tbl>
    <w:p w:rsidR="00500D08" w:rsidRDefault="009455C5">
      <w:r>
        <w:br/>
      </w:r>
    </w:p>
    <w:p w:rsidR="00500D08" w:rsidRDefault="009455C5">
      <w:r>
        <w:br/>
        <w:t>Munka megnevezése:</w:t>
      </w:r>
      <w:r>
        <w:br/>
        <w:t>===============================</w:t>
      </w:r>
      <w:r>
        <w:br/>
      </w:r>
      <w:r>
        <w:br/>
        <w:t>Rendelés adatai:</w:t>
      </w:r>
      <w:r>
        <w:br/>
        <w:t>===============================</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500D08">
        <w:tc>
          <w:tcPr>
            <w:tcW w:w="691" w:type="dxa"/>
          </w:tcPr>
          <w:p w:rsidR="00500D08" w:rsidRDefault="009455C5">
            <w:pPr>
              <w:rPr>
                <w:rFonts w:ascii="Calibri" w:eastAsia="Calibri" w:hAnsi="Calibri"/>
                <w:b/>
                <w:bCs/>
                <w:sz w:val="20"/>
                <w:szCs w:val="20"/>
              </w:rPr>
            </w:pPr>
            <w:r>
              <w:rPr>
                <w:rFonts w:ascii="Calibri" w:eastAsia="Calibri" w:hAnsi="Calibri"/>
                <w:b/>
                <w:bCs/>
                <w:sz w:val="20"/>
                <w:szCs w:val="20"/>
              </w:rPr>
              <w:t>Sorszám</w:t>
            </w:r>
          </w:p>
        </w:tc>
        <w:tc>
          <w:tcPr>
            <w:tcW w:w="770" w:type="dxa"/>
          </w:tcPr>
          <w:p w:rsidR="00500D08" w:rsidRDefault="009455C5">
            <w:pPr>
              <w:rPr>
                <w:rFonts w:ascii="Calibri" w:eastAsia="Calibri" w:hAnsi="Calibri"/>
                <w:b/>
                <w:bCs/>
                <w:sz w:val="20"/>
                <w:szCs w:val="20"/>
              </w:rPr>
            </w:pPr>
            <w:r>
              <w:rPr>
                <w:rFonts w:ascii="Calibri" w:eastAsia="Calibri" w:hAnsi="Calibri"/>
                <w:b/>
                <w:bCs/>
                <w:sz w:val="20"/>
                <w:szCs w:val="20"/>
              </w:rPr>
              <w:t>Cikkszám</w:t>
            </w:r>
          </w:p>
        </w:tc>
        <w:tc>
          <w:tcPr>
            <w:tcW w:w="920" w:type="dxa"/>
          </w:tcPr>
          <w:p w:rsidR="00500D08" w:rsidRDefault="009455C5">
            <w:pPr>
              <w:rPr>
                <w:rFonts w:ascii="Calibri" w:eastAsia="Calibri" w:hAnsi="Calibri"/>
                <w:b/>
                <w:bCs/>
                <w:sz w:val="20"/>
                <w:szCs w:val="20"/>
              </w:rPr>
            </w:pPr>
            <w:r>
              <w:rPr>
                <w:rFonts w:ascii="Calibri" w:eastAsia="Calibri" w:hAnsi="Calibri"/>
                <w:b/>
                <w:bCs/>
                <w:sz w:val="20"/>
                <w:szCs w:val="20"/>
              </w:rPr>
              <w:t>Cikk megnevezése</w:t>
            </w:r>
          </w:p>
        </w:tc>
        <w:tc>
          <w:tcPr>
            <w:tcW w:w="813" w:type="dxa"/>
          </w:tcPr>
          <w:p w:rsidR="00500D08" w:rsidRDefault="009455C5">
            <w:pPr>
              <w:rPr>
                <w:rFonts w:ascii="Calibri" w:eastAsia="Calibri" w:hAnsi="Calibri"/>
                <w:b/>
                <w:bCs/>
                <w:sz w:val="20"/>
                <w:szCs w:val="20"/>
              </w:rPr>
            </w:pPr>
            <w:r>
              <w:rPr>
                <w:rFonts w:ascii="Calibri" w:eastAsia="Calibri" w:hAnsi="Calibri"/>
                <w:b/>
                <w:bCs/>
                <w:sz w:val="20"/>
                <w:szCs w:val="20"/>
              </w:rPr>
              <w:t>Mennyiség</w:t>
            </w:r>
          </w:p>
        </w:tc>
        <w:tc>
          <w:tcPr>
            <w:tcW w:w="848" w:type="dxa"/>
          </w:tcPr>
          <w:p w:rsidR="00500D08" w:rsidRDefault="009455C5">
            <w:pPr>
              <w:rPr>
                <w:rFonts w:ascii="Calibri" w:eastAsia="Calibri" w:hAnsi="Calibri"/>
                <w:b/>
                <w:bCs/>
                <w:sz w:val="20"/>
                <w:szCs w:val="20"/>
              </w:rPr>
            </w:pPr>
            <w:r>
              <w:rPr>
                <w:rFonts w:ascii="Calibri" w:eastAsia="Calibri" w:hAnsi="Calibri"/>
                <w:b/>
                <w:bCs/>
                <w:sz w:val="20"/>
                <w:szCs w:val="20"/>
              </w:rPr>
              <w:t>Mennyiségi egység</w:t>
            </w:r>
          </w:p>
        </w:tc>
        <w:tc>
          <w:tcPr>
            <w:tcW w:w="698" w:type="dxa"/>
          </w:tcPr>
          <w:p w:rsidR="00500D08" w:rsidRDefault="009455C5">
            <w:pPr>
              <w:rPr>
                <w:rFonts w:ascii="Calibri" w:eastAsia="Calibri" w:hAnsi="Calibri"/>
                <w:b/>
                <w:bCs/>
                <w:sz w:val="20"/>
                <w:szCs w:val="20"/>
              </w:rPr>
            </w:pPr>
            <w:r>
              <w:rPr>
                <w:rFonts w:ascii="Calibri" w:eastAsia="Calibri" w:hAnsi="Calibri"/>
                <w:b/>
                <w:bCs/>
                <w:sz w:val="20"/>
                <w:szCs w:val="20"/>
              </w:rPr>
              <w:t>Nettó egységár</w:t>
            </w:r>
          </w:p>
        </w:tc>
        <w:tc>
          <w:tcPr>
            <w:tcW w:w="719" w:type="dxa"/>
          </w:tcPr>
          <w:p w:rsidR="00500D08" w:rsidRDefault="009455C5">
            <w:pPr>
              <w:rPr>
                <w:rFonts w:ascii="Calibri" w:eastAsia="Calibri" w:hAnsi="Calibri"/>
                <w:b/>
                <w:bCs/>
                <w:sz w:val="20"/>
                <w:szCs w:val="20"/>
              </w:rPr>
            </w:pPr>
            <w:r>
              <w:rPr>
                <w:rFonts w:ascii="Calibri" w:eastAsia="Calibri" w:hAnsi="Calibri"/>
                <w:b/>
                <w:bCs/>
                <w:sz w:val="20"/>
                <w:szCs w:val="20"/>
              </w:rPr>
              <w:t>Áregység</w:t>
            </w:r>
          </w:p>
        </w:tc>
        <w:tc>
          <w:tcPr>
            <w:tcW w:w="319" w:type="dxa"/>
          </w:tcPr>
          <w:p w:rsidR="00500D08" w:rsidRDefault="009455C5">
            <w:pPr>
              <w:rPr>
                <w:rFonts w:ascii="Calibri" w:eastAsia="Calibri" w:hAnsi="Calibri"/>
                <w:b/>
                <w:bCs/>
                <w:sz w:val="20"/>
                <w:szCs w:val="20"/>
              </w:rPr>
            </w:pPr>
            <w:r>
              <w:rPr>
                <w:rFonts w:ascii="Calibri" w:eastAsia="Calibri" w:hAnsi="Calibri"/>
                <w:b/>
                <w:bCs/>
                <w:sz w:val="20"/>
                <w:szCs w:val="20"/>
              </w:rPr>
              <w:t>Pénznem</w:t>
            </w:r>
          </w:p>
        </w:tc>
        <w:tc>
          <w:tcPr>
            <w:tcW w:w="897" w:type="dxa"/>
          </w:tcPr>
          <w:p w:rsidR="00500D08" w:rsidRDefault="009455C5">
            <w:pPr>
              <w:rPr>
                <w:rFonts w:ascii="Calibri" w:eastAsia="Calibri" w:hAnsi="Calibri"/>
                <w:b/>
                <w:bCs/>
                <w:sz w:val="20"/>
                <w:szCs w:val="20"/>
              </w:rPr>
            </w:pPr>
            <w:r>
              <w:rPr>
                <w:rFonts w:ascii="Calibri" w:eastAsia="Calibri" w:hAnsi="Calibri"/>
                <w:b/>
                <w:bCs/>
                <w:sz w:val="20"/>
                <w:szCs w:val="20"/>
              </w:rPr>
              <w:t>Mennységi egység</w:t>
            </w:r>
          </w:p>
        </w:tc>
        <w:tc>
          <w:tcPr>
            <w:tcW w:w="518" w:type="dxa"/>
          </w:tcPr>
          <w:p w:rsidR="00500D08" w:rsidRDefault="009455C5">
            <w:pPr>
              <w:rPr>
                <w:rFonts w:ascii="Calibri" w:eastAsia="Calibri" w:hAnsi="Calibri"/>
                <w:b/>
                <w:bCs/>
                <w:sz w:val="20"/>
                <w:szCs w:val="20"/>
              </w:rPr>
            </w:pPr>
            <w:r>
              <w:rPr>
                <w:rFonts w:ascii="Calibri" w:eastAsia="Calibri" w:hAnsi="Calibri"/>
                <w:b/>
                <w:bCs/>
                <w:sz w:val="20"/>
                <w:szCs w:val="20"/>
              </w:rPr>
              <w:t>Nettó érték</w:t>
            </w:r>
          </w:p>
        </w:tc>
        <w:tc>
          <w:tcPr>
            <w:tcW w:w="561" w:type="dxa"/>
          </w:tcPr>
          <w:p w:rsidR="00500D08" w:rsidRDefault="009455C5">
            <w:pPr>
              <w:rPr>
                <w:rFonts w:ascii="Calibri" w:eastAsia="Calibri" w:hAnsi="Calibri"/>
                <w:b/>
                <w:bCs/>
                <w:sz w:val="20"/>
                <w:szCs w:val="20"/>
              </w:rPr>
            </w:pPr>
            <w:r>
              <w:rPr>
                <w:rFonts w:ascii="Calibri" w:eastAsia="Calibri" w:hAnsi="Calibri"/>
                <w:b/>
                <w:bCs/>
                <w:sz w:val="20"/>
                <w:szCs w:val="20"/>
              </w:rPr>
              <w:t>ÁFA összeg</w:t>
            </w:r>
          </w:p>
        </w:tc>
        <w:tc>
          <w:tcPr>
            <w:tcW w:w="482" w:type="dxa"/>
          </w:tcPr>
          <w:p w:rsidR="00500D08" w:rsidRDefault="009455C5">
            <w:pPr>
              <w:rPr>
                <w:rFonts w:ascii="Calibri" w:eastAsia="Calibri" w:hAnsi="Calibri"/>
                <w:b/>
                <w:bCs/>
                <w:sz w:val="20"/>
                <w:szCs w:val="20"/>
              </w:rPr>
            </w:pPr>
            <w:r>
              <w:rPr>
                <w:rFonts w:ascii="Calibri" w:eastAsia="Calibri" w:hAnsi="Calibri"/>
                <w:b/>
                <w:bCs/>
                <w:sz w:val="20"/>
                <w:szCs w:val="20"/>
              </w:rPr>
              <w:t>ÁFA %</w:t>
            </w:r>
          </w:p>
        </w:tc>
        <w:tc>
          <w:tcPr>
            <w:tcW w:w="1052" w:type="dxa"/>
          </w:tcPr>
          <w:p w:rsidR="00500D08" w:rsidRDefault="009455C5">
            <w:pPr>
              <w:rPr>
                <w:rFonts w:ascii="Calibri" w:eastAsia="Calibri" w:hAnsi="Calibri"/>
                <w:b/>
                <w:bCs/>
                <w:sz w:val="20"/>
                <w:szCs w:val="20"/>
              </w:rPr>
            </w:pPr>
            <w:r>
              <w:rPr>
                <w:rFonts w:ascii="Calibri" w:eastAsia="Calibri" w:hAnsi="Calibri"/>
                <w:b/>
                <w:bCs/>
                <w:color w:val="000000"/>
                <w:sz w:val="20"/>
                <w:szCs w:val="20"/>
              </w:rPr>
              <w:t>Hiánypótlandó előírt átvételi dokumentum</w:t>
            </w:r>
          </w:p>
        </w:tc>
      </w:tr>
      <w:tr w:rsidR="00500D08">
        <w:tc>
          <w:tcPr>
            <w:tcW w:w="691" w:type="dxa"/>
          </w:tcPr>
          <w:p w:rsidR="00500D08" w:rsidRDefault="00500D08">
            <w:pPr>
              <w:rPr>
                <w:rFonts w:ascii="Calibri" w:eastAsia="Calibri" w:hAnsi="Calibri"/>
                <w:sz w:val="22"/>
                <w:szCs w:val="22"/>
              </w:rPr>
            </w:pPr>
          </w:p>
        </w:tc>
        <w:tc>
          <w:tcPr>
            <w:tcW w:w="770" w:type="dxa"/>
          </w:tcPr>
          <w:p w:rsidR="00500D08" w:rsidRDefault="00500D08">
            <w:pPr>
              <w:rPr>
                <w:rFonts w:ascii="Calibri" w:eastAsia="Calibri" w:hAnsi="Calibri"/>
                <w:sz w:val="22"/>
                <w:szCs w:val="22"/>
              </w:rPr>
            </w:pPr>
          </w:p>
        </w:tc>
        <w:tc>
          <w:tcPr>
            <w:tcW w:w="920" w:type="dxa"/>
          </w:tcPr>
          <w:p w:rsidR="00500D08" w:rsidRDefault="00500D08">
            <w:pPr>
              <w:rPr>
                <w:rFonts w:ascii="Calibri" w:eastAsia="Calibri" w:hAnsi="Calibri"/>
                <w:sz w:val="22"/>
                <w:szCs w:val="22"/>
              </w:rPr>
            </w:pPr>
          </w:p>
        </w:tc>
        <w:tc>
          <w:tcPr>
            <w:tcW w:w="813" w:type="dxa"/>
          </w:tcPr>
          <w:p w:rsidR="00500D08" w:rsidRDefault="00500D08">
            <w:pPr>
              <w:rPr>
                <w:rFonts w:ascii="Calibri" w:eastAsia="Calibri" w:hAnsi="Calibri"/>
                <w:sz w:val="22"/>
                <w:szCs w:val="22"/>
              </w:rPr>
            </w:pPr>
          </w:p>
        </w:tc>
        <w:tc>
          <w:tcPr>
            <w:tcW w:w="848" w:type="dxa"/>
          </w:tcPr>
          <w:p w:rsidR="00500D08" w:rsidRDefault="00500D08">
            <w:pPr>
              <w:rPr>
                <w:rFonts w:ascii="Calibri" w:eastAsia="Calibri" w:hAnsi="Calibri"/>
                <w:sz w:val="22"/>
                <w:szCs w:val="22"/>
              </w:rPr>
            </w:pPr>
          </w:p>
        </w:tc>
        <w:tc>
          <w:tcPr>
            <w:tcW w:w="698" w:type="dxa"/>
          </w:tcPr>
          <w:p w:rsidR="00500D08" w:rsidRDefault="00500D08">
            <w:pPr>
              <w:rPr>
                <w:rFonts w:ascii="Calibri" w:eastAsia="Calibri" w:hAnsi="Calibri"/>
                <w:sz w:val="22"/>
                <w:szCs w:val="22"/>
              </w:rPr>
            </w:pPr>
          </w:p>
        </w:tc>
        <w:tc>
          <w:tcPr>
            <w:tcW w:w="719" w:type="dxa"/>
          </w:tcPr>
          <w:p w:rsidR="00500D08" w:rsidRDefault="00500D08">
            <w:pPr>
              <w:rPr>
                <w:rFonts w:ascii="Calibri" w:eastAsia="Calibri" w:hAnsi="Calibri"/>
                <w:sz w:val="22"/>
                <w:szCs w:val="22"/>
              </w:rPr>
            </w:pPr>
          </w:p>
        </w:tc>
        <w:tc>
          <w:tcPr>
            <w:tcW w:w="319" w:type="dxa"/>
          </w:tcPr>
          <w:p w:rsidR="00500D08" w:rsidRDefault="00500D08">
            <w:pPr>
              <w:rPr>
                <w:rFonts w:ascii="Calibri" w:eastAsia="Calibri" w:hAnsi="Calibri"/>
                <w:sz w:val="22"/>
                <w:szCs w:val="22"/>
              </w:rPr>
            </w:pPr>
          </w:p>
        </w:tc>
        <w:tc>
          <w:tcPr>
            <w:tcW w:w="897" w:type="dxa"/>
          </w:tcPr>
          <w:p w:rsidR="00500D08" w:rsidRDefault="00500D08">
            <w:pPr>
              <w:rPr>
                <w:rFonts w:ascii="Calibri" w:eastAsia="Calibri" w:hAnsi="Calibri"/>
                <w:sz w:val="22"/>
                <w:szCs w:val="22"/>
              </w:rPr>
            </w:pPr>
          </w:p>
        </w:tc>
        <w:tc>
          <w:tcPr>
            <w:tcW w:w="518" w:type="dxa"/>
          </w:tcPr>
          <w:p w:rsidR="00500D08" w:rsidRDefault="00500D08">
            <w:pPr>
              <w:rPr>
                <w:rFonts w:ascii="Calibri" w:eastAsia="Calibri" w:hAnsi="Calibri"/>
                <w:sz w:val="22"/>
                <w:szCs w:val="22"/>
              </w:rPr>
            </w:pPr>
          </w:p>
        </w:tc>
        <w:tc>
          <w:tcPr>
            <w:tcW w:w="561" w:type="dxa"/>
          </w:tcPr>
          <w:p w:rsidR="00500D08" w:rsidRDefault="00500D08">
            <w:pPr>
              <w:rPr>
                <w:rFonts w:ascii="Calibri" w:eastAsia="Calibri" w:hAnsi="Calibri"/>
                <w:sz w:val="22"/>
                <w:szCs w:val="22"/>
              </w:rPr>
            </w:pPr>
          </w:p>
        </w:tc>
        <w:tc>
          <w:tcPr>
            <w:tcW w:w="482" w:type="dxa"/>
          </w:tcPr>
          <w:p w:rsidR="00500D08" w:rsidRDefault="00500D08">
            <w:pPr>
              <w:rPr>
                <w:rFonts w:ascii="Calibri" w:eastAsia="Calibri" w:hAnsi="Calibri"/>
                <w:sz w:val="22"/>
                <w:szCs w:val="22"/>
              </w:rPr>
            </w:pPr>
          </w:p>
        </w:tc>
        <w:tc>
          <w:tcPr>
            <w:tcW w:w="1052" w:type="dxa"/>
          </w:tcPr>
          <w:p w:rsidR="00500D08" w:rsidRDefault="009455C5">
            <w:pPr>
              <w:rPr>
                <w:rFonts w:ascii="Calibri" w:eastAsia="Calibri" w:hAnsi="Calibri"/>
                <w:sz w:val="22"/>
                <w:szCs w:val="22"/>
              </w:rPr>
            </w:pPr>
            <w:r>
              <w:rPr>
                <w:rFonts w:ascii="Calibri" w:eastAsia="Calibri" w:hAnsi="Calibri"/>
                <w:sz w:val="22"/>
                <w:szCs w:val="22"/>
              </w:rPr>
              <w:t xml:space="preserve">QM releváns </w:t>
            </w:r>
            <w:r>
              <w:rPr>
                <w:rFonts w:ascii="Calibri" w:eastAsia="Calibri" w:hAnsi="Calibri"/>
                <w:sz w:val="22"/>
                <w:szCs w:val="22"/>
              </w:rPr>
              <w:lastRenderedPageBreak/>
              <w:t xml:space="preserve">cikkeknél a bizonyítvány ha „nem” jelöléssel kerül a MIGO tranzakciónál rögzítésre akkor „X”-el megjelölés egyébként üres a mező </w:t>
            </w:r>
          </w:p>
        </w:tc>
      </w:tr>
      <w:tr w:rsidR="00500D08">
        <w:tc>
          <w:tcPr>
            <w:tcW w:w="691" w:type="dxa"/>
          </w:tcPr>
          <w:p w:rsidR="00500D08" w:rsidRDefault="00500D08">
            <w:pPr>
              <w:rPr>
                <w:rFonts w:ascii="Calibri" w:eastAsia="Calibri" w:hAnsi="Calibri"/>
                <w:sz w:val="22"/>
                <w:szCs w:val="22"/>
              </w:rPr>
            </w:pPr>
          </w:p>
        </w:tc>
        <w:tc>
          <w:tcPr>
            <w:tcW w:w="770" w:type="dxa"/>
          </w:tcPr>
          <w:p w:rsidR="00500D08" w:rsidRDefault="00500D08">
            <w:pPr>
              <w:rPr>
                <w:rFonts w:ascii="Calibri" w:eastAsia="Calibri" w:hAnsi="Calibri"/>
                <w:sz w:val="22"/>
                <w:szCs w:val="22"/>
              </w:rPr>
            </w:pPr>
          </w:p>
        </w:tc>
        <w:tc>
          <w:tcPr>
            <w:tcW w:w="920" w:type="dxa"/>
          </w:tcPr>
          <w:p w:rsidR="00500D08" w:rsidRDefault="00500D08">
            <w:pPr>
              <w:rPr>
                <w:rFonts w:ascii="Calibri" w:eastAsia="Calibri" w:hAnsi="Calibri"/>
                <w:sz w:val="22"/>
                <w:szCs w:val="22"/>
              </w:rPr>
            </w:pPr>
          </w:p>
        </w:tc>
        <w:tc>
          <w:tcPr>
            <w:tcW w:w="813" w:type="dxa"/>
          </w:tcPr>
          <w:p w:rsidR="00500D08" w:rsidRDefault="00500D08">
            <w:pPr>
              <w:rPr>
                <w:rFonts w:ascii="Calibri" w:eastAsia="Calibri" w:hAnsi="Calibri"/>
                <w:sz w:val="22"/>
                <w:szCs w:val="22"/>
              </w:rPr>
            </w:pPr>
          </w:p>
        </w:tc>
        <w:tc>
          <w:tcPr>
            <w:tcW w:w="848" w:type="dxa"/>
          </w:tcPr>
          <w:p w:rsidR="00500D08" w:rsidRDefault="00500D08">
            <w:pPr>
              <w:rPr>
                <w:rFonts w:ascii="Calibri" w:eastAsia="Calibri" w:hAnsi="Calibri"/>
                <w:sz w:val="22"/>
                <w:szCs w:val="22"/>
              </w:rPr>
            </w:pPr>
          </w:p>
        </w:tc>
        <w:tc>
          <w:tcPr>
            <w:tcW w:w="698" w:type="dxa"/>
          </w:tcPr>
          <w:p w:rsidR="00500D08" w:rsidRDefault="00500D08">
            <w:pPr>
              <w:rPr>
                <w:rFonts w:ascii="Calibri" w:eastAsia="Calibri" w:hAnsi="Calibri"/>
                <w:sz w:val="22"/>
                <w:szCs w:val="22"/>
              </w:rPr>
            </w:pPr>
          </w:p>
        </w:tc>
        <w:tc>
          <w:tcPr>
            <w:tcW w:w="719" w:type="dxa"/>
          </w:tcPr>
          <w:p w:rsidR="00500D08" w:rsidRDefault="00500D08">
            <w:pPr>
              <w:rPr>
                <w:rFonts w:ascii="Calibri" w:eastAsia="Calibri" w:hAnsi="Calibri"/>
                <w:sz w:val="22"/>
                <w:szCs w:val="22"/>
              </w:rPr>
            </w:pPr>
          </w:p>
        </w:tc>
        <w:tc>
          <w:tcPr>
            <w:tcW w:w="319" w:type="dxa"/>
          </w:tcPr>
          <w:p w:rsidR="00500D08" w:rsidRDefault="00500D08">
            <w:pPr>
              <w:rPr>
                <w:rFonts w:ascii="Calibri" w:eastAsia="Calibri" w:hAnsi="Calibri"/>
                <w:sz w:val="22"/>
                <w:szCs w:val="22"/>
              </w:rPr>
            </w:pPr>
          </w:p>
        </w:tc>
        <w:tc>
          <w:tcPr>
            <w:tcW w:w="897" w:type="dxa"/>
          </w:tcPr>
          <w:p w:rsidR="00500D08" w:rsidRDefault="00500D08">
            <w:pPr>
              <w:rPr>
                <w:rFonts w:ascii="Calibri" w:eastAsia="Calibri" w:hAnsi="Calibri"/>
                <w:sz w:val="22"/>
                <w:szCs w:val="22"/>
              </w:rPr>
            </w:pPr>
          </w:p>
        </w:tc>
        <w:tc>
          <w:tcPr>
            <w:tcW w:w="518" w:type="dxa"/>
          </w:tcPr>
          <w:p w:rsidR="00500D08" w:rsidRDefault="00500D08">
            <w:pPr>
              <w:rPr>
                <w:rFonts w:ascii="Calibri" w:eastAsia="Calibri" w:hAnsi="Calibri"/>
                <w:sz w:val="22"/>
                <w:szCs w:val="22"/>
              </w:rPr>
            </w:pPr>
          </w:p>
        </w:tc>
        <w:tc>
          <w:tcPr>
            <w:tcW w:w="561" w:type="dxa"/>
          </w:tcPr>
          <w:p w:rsidR="00500D08" w:rsidRDefault="00500D08">
            <w:pPr>
              <w:rPr>
                <w:rFonts w:ascii="Calibri" w:eastAsia="Calibri" w:hAnsi="Calibri"/>
                <w:sz w:val="22"/>
                <w:szCs w:val="22"/>
              </w:rPr>
            </w:pPr>
          </w:p>
        </w:tc>
        <w:tc>
          <w:tcPr>
            <w:tcW w:w="482" w:type="dxa"/>
          </w:tcPr>
          <w:p w:rsidR="00500D08" w:rsidRDefault="00500D08">
            <w:pPr>
              <w:rPr>
                <w:rFonts w:ascii="Calibri" w:eastAsia="Calibri" w:hAnsi="Calibri"/>
                <w:sz w:val="22"/>
                <w:szCs w:val="22"/>
              </w:rPr>
            </w:pPr>
          </w:p>
        </w:tc>
        <w:tc>
          <w:tcPr>
            <w:tcW w:w="1052" w:type="dxa"/>
          </w:tcPr>
          <w:p w:rsidR="00500D08" w:rsidRDefault="00500D08">
            <w:pPr>
              <w:rPr>
                <w:rFonts w:ascii="Calibri" w:eastAsia="Calibri" w:hAnsi="Calibri"/>
                <w:sz w:val="22"/>
                <w:szCs w:val="22"/>
              </w:rPr>
            </w:pPr>
          </w:p>
        </w:tc>
      </w:tr>
      <w:tr w:rsidR="00500D08">
        <w:tc>
          <w:tcPr>
            <w:tcW w:w="691" w:type="dxa"/>
          </w:tcPr>
          <w:p w:rsidR="00500D08" w:rsidRDefault="00500D08">
            <w:pPr>
              <w:rPr>
                <w:rFonts w:ascii="Calibri" w:eastAsia="Calibri" w:hAnsi="Calibri"/>
                <w:sz w:val="22"/>
                <w:szCs w:val="22"/>
              </w:rPr>
            </w:pPr>
          </w:p>
        </w:tc>
        <w:tc>
          <w:tcPr>
            <w:tcW w:w="770" w:type="dxa"/>
          </w:tcPr>
          <w:p w:rsidR="00500D08" w:rsidRDefault="00500D08">
            <w:pPr>
              <w:rPr>
                <w:rFonts w:ascii="Calibri" w:eastAsia="Calibri" w:hAnsi="Calibri"/>
                <w:sz w:val="22"/>
                <w:szCs w:val="22"/>
              </w:rPr>
            </w:pPr>
          </w:p>
        </w:tc>
        <w:tc>
          <w:tcPr>
            <w:tcW w:w="920" w:type="dxa"/>
          </w:tcPr>
          <w:p w:rsidR="00500D08" w:rsidRDefault="00500D08">
            <w:pPr>
              <w:rPr>
                <w:rFonts w:ascii="Calibri" w:eastAsia="Calibri" w:hAnsi="Calibri"/>
                <w:sz w:val="22"/>
                <w:szCs w:val="22"/>
              </w:rPr>
            </w:pPr>
          </w:p>
        </w:tc>
        <w:tc>
          <w:tcPr>
            <w:tcW w:w="813" w:type="dxa"/>
          </w:tcPr>
          <w:p w:rsidR="00500D08" w:rsidRDefault="00500D08">
            <w:pPr>
              <w:rPr>
                <w:rFonts w:ascii="Calibri" w:eastAsia="Calibri" w:hAnsi="Calibri"/>
                <w:sz w:val="22"/>
                <w:szCs w:val="22"/>
              </w:rPr>
            </w:pPr>
          </w:p>
        </w:tc>
        <w:tc>
          <w:tcPr>
            <w:tcW w:w="848" w:type="dxa"/>
          </w:tcPr>
          <w:p w:rsidR="00500D08" w:rsidRDefault="00500D08">
            <w:pPr>
              <w:rPr>
                <w:rFonts w:ascii="Calibri" w:eastAsia="Calibri" w:hAnsi="Calibri"/>
                <w:sz w:val="22"/>
                <w:szCs w:val="22"/>
              </w:rPr>
            </w:pPr>
          </w:p>
        </w:tc>
        <w:tc>
          <w:tcPr>
            <w:tcW w:w="698" w:type="dxa"/>
          </w:tcPr>
          <w:p w:rsidR="00500D08" w:rsidRDefault="00500D08">
            <w:pPr>
              <w:rPr>
                <w:rFonts w:ascii="Calibri" w:eastAsia="Calibri" w:hAnsi="Calibri"/>
                <w:sz w:val="22"/>
                <w:szCs w:val="22"/>
              </w:rPr>
            </w:pPr>
          </w:p>
        </w:tc>
        <w:tc>
          <w:tcPr>
            <w:tcW w:w="719" w:type="dxa"/>
          </w:tcPr>
          <w:p w:rsidR="00500D08" w:rsidRDefault="00500D08">
            <w:pPr>
              <w:rPr>
                <w:rFonts w:ascii="Calibri" w:eastAsia="Calibri" w:hAnsi="Calibri"/>
                <w:sz w:val="22"/>
                <w:szCs w:val="22"/>
              </w:rPr>
            </w:pPr>
          </w:p>
        </w:tc>
        <w:tc>
          <w:tcPr>
            <w:tcW w:w="319" w:type="dxa"/>
          </w:tcPr>
          <w:p w:rsidR="00500D08" w:rsidRDefault="00500D08">
            <w:pPr>
              <w:rPr>
                <w:rFonts w:ascii="Calibri" w:eastAsia="Calibri" w:hAnsi="Calibri"/>
                <w:sz w:val="22"/>
                <w:szCs w:val="22"/>
              </w:rPr>
            </w:pPr>
          </w:p>
        </w:tc>
        <w:tc>
          <w:tcPr>
            <w:tcW w:w="897" w:type="dxa"/>
          </w:tcPr>
          <w:p w:rsidR="00500D08" w:rsidRDefault="00500D08">
            <w:pPr>
              <w:rPr>
                <w:rFonts w:ascii="Calibri" w:eastAsia="Calibri" w:hAnsi="Calibri"/>
                <w:sz w:val="22"/>
                <w:szCs w:val="22"/>
              </w:rPr>
            </w:pPr>
          </w:p>
        </w:tc>
        <w:tc>
          <w:tcPr>
            <w:tcW w:w="518" w:type="dxa"/>
          </w:tcPr>
          <w:p w:rsidR="00500D08" w:rsidRDefault="00500D08">
            <w:pPr>
              <w:rPr>
                <w:rFonts w:ascii="Calibri" w:eastAsia="Calibri" w:hAnsi="Calibri"/>
                <w:sz w:val="22"/>
                <w:szCs w:val="22"/>
              </w:rPr>
            </w:pPr>
          </w:p>
        </w:tc>
        <w:tc>
          <w:tcPr>
            <w:tcW w:w="561" w:type="dxa"/>
          </w:tcPr>
          <w:p w:rsidR="00500D08" w:rsidRDefault="00500D08">
            <w:pPr>
              <w:rPr>
                <w:rFonts w:ascii="Calibri" w:eastAsia="Calibri" w:hAnsi="Calibri"/>
                <w:sz w:val="22"/>
                <w:szCs w:val="22"/>
              </w:rPr>
            </w:pPr>
          </w:p>
        </w:tc>
        <w:tc>
          <w:tcPr>
            <w:tcW w:w="482" w:type="dxa"/>
          </w:tcPr>
          <w:p w:rsidR="00500D08" w:rsidRDefault="00500D08">
            <w:pPr>
              <w:rPr>
                <w:rFonts w:ascii="Calibri" w:eastAsia="Calibri" w:hAnsi="Calibri"/>
                <w:sz w:val="22"/>
                <w:szCs w:val="22"/>
              </w:rPr>
            </w:pPr>
          </w:p>
        </w:tc>
        <w:tc>
          <w:tcPr>
            <w:tcW w:w="1052" w:type="dxa"/>
          </w:tcPr>
          <w:p w:rsidR="00500D08" w:rsidRDefault="00500D08">
            <w:pPr>
              <w:rPr>
                <w:rFonts w:ascii="Calibri" w:eastAsia="Calibri" w:hAnsi="Calibri"/>
                <w:sz w:val="22"/>
                <w:szCs w:val="22"/>
              </w:rPr>
            </w:pPr>
          </w:p>
        </w:tc>
      </w:tr>
    </w:tbl>
    <w:p w:rsidR="00500D08" w:rsidRDefault="00500D08"/>
    <w:p w:rsidR="00500D08" w:rsidRDefault="00500D08"/>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500D08">
        <w:trPr>
          <w:tblCellSpacing w:w="15" w:type="dxa"/>
        </w:trPr>
        <w:tc>
          <w:tcPr>
            <w:tcW w:w="0" w:type="auto"/>
            <w:shd w:val="clear" w:color="auto" w:fill="FFFFFF"/>
            <w:vAlign w:val="center"/>
          </w:tcPr>
          <w:p w:rsidR="00500D08" w:rsidRDefault="00500D08"/>
        </w:tc>
      </w:tr>
    </w:tbl>
    <w:p w:rsidR="00500D08" w:rsidRDefault="009455C5">
      <w:pPr>
        <w:spacing w:after="240"/>
      </w:pPr>
      <w:r>
        <w:br/>
        <w:t xml:space="preserve">Teljes összeg:  ………………+ ÁFA </w:t>
      </w:r>
      <w:r>
        <w:br/>
      </w:r>
    </w:p>
    <w:p w:rsidR="00500D08" w:rsidRDefault="00500D08">
      <w:pPr>
        <w:jc w:val="center"/>
      </w:pPr>
    </w:p>
    <w:p w:rsidR="00500D08" w:rsidRDefault="00500D08">
      <w:pPr>
        <w:spacing w:after="200" w:line="276" w:lineRule="auto"/>
      </w:pPr>
    </w:p>
    <w:p w:rsidR="00500D08" w:rsidRDefault="009455C5">
      <w:pPr>
        <w:spacing w:after="200" w:line="276" w:lineRule="auto"/>
        <w:jc w:val="both"/>
      </w:pPr>
      <w:r>
        <w:br/>
        <w:t>Tisztelt Partnerünk kérjük, hogy a számla Megjegyzés rovatában szíveskedjenek feltüntetni a rendelés számát.</w:t>
      </w:r>
    </w:p>
    <w:p w:rsidR="00500D08" w:rsidRDefault="009455C5">
      <w:pPr>
        <w:jc w:val="both"/>
        <w:rPr>
          <w:rFonts w:eastAsia="Calibri"/>
        </w:rPr>
      </w:pPr>
      <w:r>
        <w:rPr>
          <w:rFonts w:eastAsia="Calibri"/>
        </w:rPr>
        <w:t>A számlát a Teljesítésigazoláson szereplő mennyiséggel és értékkel, a hatályos ÁFA tv. előírásainak megfelelő teljesítési időponttal kérjük kiállítani.</w:t>
      </w:r>
    </w:p>
    <w:p w:rsidR="00500D08" w:rsidRDefault="00500D08">
      <w:pPr>
        <w:jc w:val="both"/>
        <w:rPr>
          <w:rFonts w:eastAsia="Calibri"/>
        </w:rPr>
      </w:pPr>
    </w:p>
    <w:p w:rsidR="00500D08" w:rsidRDefault="009455C5">
      <w:pPr>
        <w:spacing w:after="200" w:line="276" w:lineRule="auto"/>
        <w:jc w:val="both"/>
      </w:pPr>
      <w:r>
        <w:t>Ezen teljesítésigazolás egy másolati példányát a számlához csatolni szíveskedjenek, ellenkező esetben a számlát nem áll módunkban befogadni.</w:t>
      </w:r>
    </w:p>
    <w:p w:rsidR="00500D08" w:rsidRDefault="009455C5">
      <w:pPr>
        <w:spacing w:after="200" w:line="276" w:lineRule="auto"/>
        <w:jc w:val="both"/>
        <w:rPr>
          <w:rFonts w:eastAsia="Calibri"/>
        </w:rPr>
      </w:pPr>
      <w:r>
        <w:rPr>
          <w:rFonts w:eastAsia="Calibri"/>
        </w:rPr>
        <w:t>A teljesítésigazolás „Hiánypótlandó előírt átvételi dokumentum” oszlopában „X”-el jelölt tételei csak a szerződésben rögzített átvételhez szükséges dokumentum beérkezését követően kerülhetnek számlázásra.</w:t>
      </w:r>
    </w:p>
    <w:p w:rsidR="00500D08" w:rsidRDefault="00500D08">
      <w:pPr>
        <w:spacing w:after="200" w:line="276" w:lineRule="auto"/>
        <w:jc w:val="both"/>
        <w:rPr>
          <w:rFonts w:eastAsia="Calibri"/>
        </w:rPr>
      </w:pPr>
    </w:p>
    <w:p w:rsidR="00500D08" w:rsidRDefault="00500D08">
      <w:pPr>
        <w:spacing w:after="200" w:line="276" w:lineRule="auto"/>
        <w:jc w:val="both"/>
        <w:rPr>
          <w:rFonts w:eastAsia="Calibri"/>
        </w:rPr>
      </w:pPr>
    </w:p>
    <w:p w:rsidR="00500D08" w:rsidRDefault="009455C5">
      <w:pPr>
        <w:widowControl w:val="0"/>
        <w:numPr>
          <w:ilvl w:val="0"/>
          <w:numId w:val="14"/>
        </w:numPr>
        <w:spacing w:line="360" w:lineRule="atLeast"/>
        <w:jc w:val="right"/>
        <w:rPr>
          <w:sz w:val="22"/>
          <w:szCs w:val="22"/>
        </w:rPr>
      </w:pPr>
      <w:r>
        <w:rPr>
          <w:sz w:val="22"/>
          <w:szCs w:val="22"/>
        </w:rPr>
        <w:lastRenderedPageBreak/>
        <w:t>számú melléklet</w:t>
      </w:r>
    </w:p>
    <w:p w:rsidR="00500D08" w:rsidRDefault="009455C5">
      <w:pPr>
        <w:spacing w:after="120"/>
        <w:jc w:val="center"/>
        <w:rPr>
          <w:b/>
          <w:bCs/>
        </w:rPr>
      </w:pPr>
      <w:r>
        <w:rPr>
          <w:b/>
          <w:bCs/>
        </w:rPr>
        <w:t>Elektronikus-számla befogadás</w:t>
      </w:r>
      <w:r>
        <w:rPr>
          <w:b/>
          <w:bCs/>
        </w:rPr>
        <w:br/>
        <w:t>a MÁV-csoport vállalatainál</w:t>
      </w:r>
    </w:p>
    <w:p w:rsidR="00500D08" w:rsidRDefault="00500D08">
      <w:pPr>
        <w:pStyle w:val="Nincstrkz"/>
      </w:pPr>
    </w:p>
    <w:p w:rsidR="00500D08" w:rsidRDefault="009455C5">
      <w:pPr>
        <w:pStyle w:val="Default"/>
        <w:spacing w:after="120"/>
        <w:jc w:val="both"/>
      </w:pPr>
      <w:r>
        <w:t xml:space="preserve">A MÁV Szolgáltató Központ Zrt. – mint a MÁV-csoportba tartozó </w:t>
      </w:r>
      <w:r>
        <w:rPr>
          <w:sz w:val="22"/>
          <w:szCs w:val="22"/>
        </w:rPr>
        <w:t xml:space="preserve">egyes </w:t>
      </w:r>
      <w:r>
        <w:t>gazdasági társaságok</w:t>
      </w:r>
      <w:r>
        <w:rPr>
          <w:sz w:val="22"/>
          <w:szCs w:val="22"/>
        </w:rPr>
        <w:t xml:space="preserve"> </w:t>
      </w:r>
      <w:r>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rsidR="00500D08" w:rsidRDefault="009455C5">
      <w:pPr>
        <w:pStyle w:val="Listaszerbekezds"/>
        <w:numPr>
          <w:ilvl w:val="0"/>
          <w:numId w:val="15"/>
        </w:numPr>
        <w:spacing w:before="40"/>
        <w:ind w:left="714" w:hanging="357"/>
        <w:contextualSpacing w:val="0"/>
        <w:jc w:val="both"/>
      </w:pPr>
      <w:r>
        <w:t xml:space="preserve">A számlát </w:t>
      </w:r>
      <w:r>
        <w:rPr>
          <w:b/>
          <w:bCs/>
        </w:rPr>
        <w:t>PDF formátumban</w:t>
      </w:r>
      <w:r>
        <w:t xml:space="preserve"> kell kibocsátani.</w:t>
      </w:r>
    </w:p>
    <w:p w:rsidR="00500D08" w:rsidRDefault="009455C5">
      <w:pPr>
        <w:pStyle w:val="Listaszerbekezds"/>
        <w:numPr>
          <w:ilvl w:val="0"/>
          <w:numId w:val="15"/>
        </w:numPr>
        <w:spacing w:before="40"/>
        <w:jc w:val="both"/>
      </w:pPr>
      <w:r>
        <w:t xml:space="preserve">A PDF fájlnak tartalmaznia kell egy </w:t>
      </w:r>
      <w:r>
        <w:rPr>
          <w:b/>
          <w:bCs/>
        </w:rPr>
        <w:t>beágyazott XML</w:t>
      </w:r>
      <w:r>
        <w:t xml:space="preserve"> formátumú állományt, amely a számla adatait tartalmazza. Beágyazott XML hiányában a számlát tartalmazó e-mailhez csatolt XML file is elfogadható. Az XML file felépítése lehet:</w:t>
      </w:r>
    </w:p>
    <w:p w:rsidR="00500D08" w:rsidRDefault="009455C5">
      <w:pPr>
        <w:pStyle w:val="Listaszerbekezds"/>
        <w:numPr>
          <w:ilvl w:val="0"/>
          <w:numId w:val="16"/>
        </w:numPr>
        <w:ind w:left="1560" w:hanging="426"/>
        <w:contextualSpacing w:val="0"/>
        <w:jc w:val="both"/>
      </w:pPr>
      <w:r>
        <w:t>az online számla adatszolgáltatások XML struktúrája:</w:t>
      </w:r>
    </w:p>
    <w:p w:rsidR="00500D08" w:rsidRDefault="00DB5311">
      <w:pPr>
        <w:pStyle w:val="Listaszerbekezds"/>
        <w:ind w:left="1560"/>
        <w:contextualSpacing w:val="0"/>
        <w:jc w:val="both"/>
      </w:pPr>
      <w:hyperlink r:id="rId12">
        <w:r w:rsidR="009455C5">
          <w:rPr>
            <w:rStyle w:val="Hiperhivatkozs"/>
          </w:rPr>
          <w:t>https://onlineszamla.nav.gov.hu/dokumentaciok</w:t>
        </w:r>
      </w:hyperlink>
      <w:r w:rsidR="009455C5">
        <w:t xml:space="preserve"> (az 1.1, 2.0, 3.0 verzió is megfelelő),</w:t>
      </w:r>
    </w:p>
    <w:p w:rsidR="00500D08" w:rsidRDefault="009455C5">
      <w:pPr>
        <w:pStyle w:val="Listaszerbekezds"/>
        <w:numPr>
          <w:ilvl w:val="0"/>
          <w:numId w:val="16"/>
        </w:numPr>
        <w:ind w:left="1560" w:hanging="426"/>
        <w:contextualSpacing w:val="0"/>
        <w:jc w:val="both"/>
      </w:pPr>
      <w:r>
        <w:t>az APEH 2009. évi közleményének 3. sz. mellékletekében közzétett formátum:</w:t>
      </w:r>
    </w:p>
    <w:p w:rsidR="00500D08" w:rsidRDefault="00DB5311">
      <w:pPr>
        <w:pStyle w:val="Listaszerbekezds"/>
        <w:ind w:left="1560"/>
        <w:contextualSpacing w:val="0"/>
        <w:jc w:val="both"/>
      </w:pPr>
      <w:hyperlink r:id="rId13">
        <w:r w:rsidR="009455C5">
          <w:rPr>
            <w:rStyle w:val="Hiperhivatkozs"/>
          </w:rPr>
          <w:t>https://www.nav.gov.hu/data/cms125806/e_szla_kozlemeny_2009_3_melleklet.pdf</w:t>
        </w:r>
      </w:hyperlink>
      <w:r w:rsidR="009455C5">
        <w:t>,</w:t>
      </w:r>
    </w:p>
    <w:p w:rsidR="00500D08" w:rsidRDefault="009455C5">
      <w:pPr>
        <w:pStyle w:val="Listaszerbekezds"/>
        <w:numPr>
          <w:ilvl w:val="0"/>
          <w:numId w:val="16"/>
        </w:numPr>
        <w:ind w:left="1560" w:hanging="426"/>
        <w:contextualSpacing w:val="0"/>
        <w:jc w:val="both"/>
      </w:pPr>
      <w:r>
        <w:t>a 23/2014. (VI. 30.) NGM rendelet 3. sz. mellékletében a kibocsátott számlákról NAV felé teljesítendő adatszolgáltatásokra vonatkozóan előírt struktúra,</w:t>
      </w:r>
    </w:p>
    <w:p w:rsidR="00500D08" w:rsidRDefault="009455C5">
      <w:pPr>
        <w:pStyle w:val="Listaszerbekezds"/>
        <w:numPr>
          <w:ilvl w:val="0"/>
          <w:numId w:val="16"/>
        </w:numPr>
        <w:ind w:left="1560" w:hanging="426"/>
        <w:contextualSpacing w:val="0"/>
        <w:jc w:val="both"/>
      </w:pPr>
      <w:r>
        <w:t xml:space="preserve">a felsoroltaktól eltérő XML struktúra, kizárólag abban az esetben alkalmazható, ha ezt előzetes egyeztetést követően a MÁV Szolgáltató Központ Zrt. ehhez hozzájárul. </w:t>
      </w:r>
    </w:p>
    <w:p w:rsidR="00500D08" w:rsidRDefault="009455C5">
      <w:pPr>
        <w:pStyle w:val="Listaszerbekezds"/>
        <w:numPr>
          <w:ilvl w:val="0"/>
          <w:numId w:val="15"/>
        </w:numPr>
        <w:spacing w:before="40"/>
        <w:ind w:left="714" w:hanging="357"/>
        <w:contextualSpacing w:val="0"/>
        <w:jc w:val="both"/>
      </w:pPr>
      <w:r>
        <w:t xml:space="preserve">A PDF állományt </w:t>
      </w:r>
      <w:r>
        <w:rPr>
          <w:b/>
          <w:bCs/>
        </w:rPr>
        <w:t>elektronikus aláírással</w:t>
      </w:r>
      <w:r>
        <w:t xml:space="preserve"> kell ellátni.</w:t>
      </w:r>
    </w:p>
    <w:p w:rsidR="00500D08" w:rsidRDefault="009455C5">
      <w:pPr>
        <w:pStyle w:val="Listaszerbekezds"/>
        <w:numPr>
          <w:ilvl w:val="0"/>
          <w:numId w:val="15"/>
        </w:numPr>
        <w:spacing w:before="40"/>
        <w:contextualSpacing w:val="0"/>
        <w:jc w:val="both"/>
      </w:pPr>
      <w:r>
        <w:t xml:space="preserve">A számlákat a MÁV által </w:t>
      </w:r>
      <w:r>
        <w:rPr>
          <w:b/>
          <w:bCs/>
        </w:rPr>
        <w:t>megadott e-mail címre</w:t>
      </w:r>
      <w:r>
        <w:t xml:space="preserve"> kell elküldeni, az e-mailhez </w:t>
      </w:r>
      <w:r>
        <w:rPr>
          <w:b/>
          <w:bCs/>
        </w:rPr>
        <w:t>csatolt file-ként</w:t>
      </w:r>
      <w:r>
        <w:t>. A billzone.eu, szamlakozpont.hu, szamlazz.hu, billingo.hu, felhoszamla.hu, printportal.hu, otpebiz.hu, szamlabefogadas.hu, ediarchive.eu rendszerek használata esetén a számla érkezéséről értesítő e-mailben lévő linkről is le tudjuk tölteni a számlát.</w:t>
      </w:r>
    </w:p>
    <w:p w:rsidR="00500D08" w:rsidRDefault="009455C5">
      <w:pPr>
        <w:pStyle w:val="Listaszerbekezds"/>
        <w:numPr>
          <w:ilvl w:val="0"/>
          <w:numId w:val="15"/>
        </w:numPr>
        <w:spacing w:before="40"/>
        <w:ind w:left="714" w:hanging="357"/>
        <w:contextualSpacing w:val="0"/>
        <w:jc w:val="both"/>
      </w:pPr>
      <w:r>
        <w:t xml:space="preserve">Egy </w:t>
      </w:r>
      <w:r>
        <w:rPr>
          <w:b/>
          <w:bCs/>
        </w:rPr>
        <w:t xml:space="preserve">e-mail-ben csak egyetlen számla </w:t>
      </w:r>
      <w:r>
        <w:t>küldhető.</w:t>
      </w:r>
    </w:p>
    <w:p w:rsidR="00500D08" w:rsidRDefault="009455C5">
      <w:pPr>
        <w:pStyle w:val="Listaszerbekezds"/>
        <w:numPr>
          <w:ilvl w:val="0"/>
          <w:numId w:val="15"/>
        </w:numPr>
        <w:spacing w:before="40"/>
        <w:ind w:left="714" w:hanging="357"/>
        <w:contextualSpacing w:val="0"/>
        <w:jc w:val="both"/>
      </w:pPr>
      <w:r>
        <w:t xml:space="preserve">Amennyiben a számlához </w:t>
      </w:r>
      <w:r>
        <w:rPr>
          <w:b/>
          <w:bCs/>
        </w:rPr>
        <w:t>mellékletek</w:t>
      </w:r>
      <w:r>
        <w:t xml:space="preserve"> tartoznak, akkor a számlával együtt, ugyanabban az e-mailben kell megküldeni.</w:t>
      </w:r>
    </w:p>
    <w:p w:rsidR="00500D08" w:rsidRDefault="00500D08">
      <w:pPr>
        <w:pStyle w:val="Nincstrkz"/>
        <w:jc w:val="both"/>
        <w:rPr>
          <w:rFonts w:ascii="Times New Roman" w:hAnsi="Times New Roman"/>
        </w:rPr>
      </w:pPr>
    </w:p>
    <w:p w:rsidR="00500D08" w:rsidRDefault="009455C5">
      <w:pPr>
        <w:pStyle w:val="Nincstrkz"/>
        <w:jc w:val="both"/>
        <w:rPr>
          <w:rFonts w:ascii="Times New Roman" w:hAnsi="Times New Roman"/>
        </w:rPr>
      </w:pPr>
      <w:r>
        <w:rPr>
          <w:rFonts w:ascii="Times New Roman" w:hAnsi="Times New Roman"/>
        </w:rPr>
        <w:t xml:space="preserve">Amennyiben nem biztos benne, hogy elektronikus számlái megfelelnek a fentieknek, akkor az éles számlaküldés előtt kérjük, hogy tesztelési célból küldjön egy minta számlát az </w:t>
      </w:r>
      <w:hyperlink r:id="rId14">
        <w:r>
          <w:rPr>
            <w:rStyle w:val="Hiperhivatkozs"/>
            <w:rFonts w:ascii="Times New Roman" w:hAnsi="Times New Roman"/>
          </w:rPr>
          <w:t>eszamla-info@mav.hu</w:t>
        </w:r>
      </w:hyperlink>
      <w:r>
        <w:rPr>
          <w:rFonts w:ascii="Times New Roman" w:hAnsi="Times New Roman"/>
        </w:rPr>
        <w:t xml:space="preserve"> e-mail címre, amely lehet</w:t>
      </w:r>
    </w:p>
    <w:p w:rsidR="00500D08" w:rsidRDefault="009455C5">
      <w:pPr>
        <w:pStyle w:val="Nincstrkz"/>
        <w:ind w:left="851"/>
        <w:jc w:val="both"/>
        <w:rPr>
          <w:rFonts w:ascii="Times New Roman" w:hAnsi="Times New Roman"/>
        </w:rPr>
      </w:pPr>
      <w:r>
        <w:rPr>
          <w:rFonts w:ascii="Times New Roman" w:hAnsi="Times New Roman"/>
        </w:rPr>
        <w:t>- egy fiktív adatokat tartalmazó, de formátumát tekintve az éles számlákkal megegyező számla,</w:t>
      </w:r>
    </w:p>
    <w:p w:rsidR="00500D08" w:rsidRDefault="009455C5">
      <w:pPr>
        <w:pStyle w:val="Nincstrkz"/>
        <w:ind w:left="851"/>
        <w:jc w:val="both"/>
        <w:rPr>
          <w:rFonts w:ascii="Times New Roman" w:hAnsi="Times New Roman"/>
        </w:rPr>
      </w:pPr>
      <w:r>
        <w:rPr>
          <w:rFonts w:ascii="Times New Roman" w:hAnsi="Times New Roman"/>
        </w:rPr>
        <w:t>- egy korábbi számlánk elektronikus másolata (ha ilyen módon archiválja kibocsátott számláit),</w:t>
      </w:r>
    </w:p>
    <w:p w:rsidR="00500D08" w:rsidRDefault="009455C5">
      <w:pPr>
        <w:pStyle w:val="Nincstrkz"/>
        <w:ind w:left="851"/>
        <w:jc w:val="both"/>
        <w:rPr>
          <w:rFonts w:ascii="Times New Roman" w:hAnsi="Times New Roman"/>
        </w:rPr>
      </w:pPr>
      <w:r>
        <w:rPr>
          <w:rFonts w:ascii="Times New Roman" w:hAnsi="Times New Roman"/>
        </w:rPr>
        <w:t>- egy éles számla is (ezt kérjük egyértelműen jelölje válaszában, hogy a számlát továbbítani tudjuk könyvelésre).</w:t>
      </w:r>
    </w:p>
    <w:p w:rsidR="00500D08" w:rsidRDefault="009455C5">
      <w:pPr>
        <w:pStyle w:val="Nincstrkz"/>
        <w:jc w:val="both"/>
        <w:rPr>
          <w:rFonts w:ascii="Times New Roman" w:hAnsi="Times New Roman"/>
        </w:rPr>
      </w:pPr>
      <w:r>
        <w:rPr>
          <w:rFonts w:ascii="Times New Roman" w:hAnsi="Times New Roman"/>
        </w:rPr>
        <w:t>Amennyiben a fenti címre teszt számlát küld, akkor annak befogadó rendszerünkben történő feldolgozhatóságáról, és így az elektronikus számlázás alkalmazhatóságáról visszajelzést adunk.</w:t>
      </w:r>
    </w:p>
    <w:p w:rsidR="00500D08" w:rsidRDefault="00500D08">
      <w:pPr>
        <w:pStyle w:val="Nincstrkz"/>
        <w:jc w:val="both"/>
        <w:rPr>
          <w:rFonts w:ascii="Times New Roman" w:hAnsi="Times New Roman"/>
        </w:rPr>
      </w:pPr>
    </w:p>
    <w:p w:rsidR="00500D08" w:rsidRDefault="009455C5">
      <w:pPr>
        <w:pStyle w:val="Nincstrkz"/>
        <w:jc w:val="both"/>
        <w:rPr>
          <w:rFonts w:ascii="Times New Roman" w:hAnsi="Times New Roman"/>
        </w:rPr>
      </w:pPr>
      <w:r>
        <w:rPr>
          <w:rFonts w:ascii="Times New Roman" w:hAnsi="Times New Roman"/>
        </w:rPr>
        <w:lastRenderedPageBreak/>
        <w:t xml:space="preserve">A későbbi együttműködés megkönnyítése érdekében elektronikus számlakibocsátás előtt kérjük az alábbi adatok megküldésével jelezze e-számla kibocsátási szándékát a </w:t>
      </w:r>
      <w:hyperlink r:id="rId15">
        <w:r>
          <w:rPr>
            <w:rStyle w:val="Hiperhivatkozs"/>
            <w:rFonts w:ascii="Times New Roman" w:hAnsi="Times New Roman"/>
          </w:rPr>
          <w:t>szamlabefogadas@mav.hu</w:t>
        </w:r>
      </w:hyperlink>
      <w:r>
        <w:rPr>
          <w:rFonts w:ascii="Times New Roman" w:hAnsi="Times New Roman"/>
        </w:rPr>
        <w:t xml:space="preserve"> e-mail címen:</w:t>
      </w:r>
    </w:p>
    <w:p w:rsidR="00500D08" w:rsidRDefault="009455C5">
      <w:pPr>
        <w:pStyle w:val="Nincstrkz"/>
        <w:numPr>
          <w:ilvl w:val="0"/>
          <w:numId w:val="17"/>
        </w:numPr>
        <w:jc w:val="both"/>
        <w:rPr>
          <w:rFonts w:ascii="Times New Roman" w:hAnsi="Times New Roman"/>
        </w:rPr>
      </w:pPr>
      <w:r>
        <w:rPr>
          <w:rFonts w:ascii="Times New Roman" w:hAnsi="Times New Roman"/>
        </w:rPr>
        <w:t>számlakibocsátó neve és adószáma,</w:t>
      </w:r>
    </w:p>
    <w:p w:rsidR="00500D08" w:rsidRDefault="009455C5">
      <w:pPr>
        <w:pStyle w:val="Nincstrkz"/>
        <w:numPr>
          <w:ilvl w:val="0"/>
          <w:numId w:val="17"/>
        </w:numPr>
        <w:jc w:val="both"/>
        <w:rPr>
          <w:rFonts w:ascii="Times New Roman" w:hAnsi="Times New Roman"/>
        </w:rPr>
      </w:pPr>
      <w:r>
        <w:rPr>
          <w:rFonts w:ascii="Times New Roman" w:hAnsi="Times New Roman"/>
        </w:rPr>
        <w:t>kapcsolattartó neve, telefonszáma és e-mailcíme.</w:t>
      </w:r>
    </w:p>
    <w:p w:rsidR="00500D08" w:rsidRDefault="00500D08"/>
    <w:p w:rsidR="00500D08" w:rsidRDefault="009455C5">
      <w:pPr>
        <w:pStyle w:val="Nincstrkz"/>
        <w:jc w:val="both"/>
        <w:rPr>
          <w:rFonts w:ascii="Times New Roman" w:hAnsi="Times New Roman"/>
        </w:rPr>
      </w:pPr>
      <w:r>
        <w:rPr>
          <w:rFonts w:ascii="Times New Roman" w:hAnsi="Times New Roman"/>
        </w:rPr>
        <w:t>Az elektronikus számla befogadás lehetőségét jelenleg az alábbi társaságok részére kiállított számlák esetén tudjuk biztosítani:</w:t>
      </w:r>
    </w:p>
    <w:p w:rsidR="00500D08" w:rsidRDefault="009455C5">
      <w:pPr>
        <w:pStyle w:val="Nincstrkz"/>
        <w:numPr>
          <w:ilvl w:val="0"/>
          <w:numId w:val="18"/>
        </w:numPr>
        <w:jc w:val="both"/>
        <w:rPr>
          <w:rFonts w:ascii="Times New Roman" w:hAnsi="Times New Roman"/>
        </w:rPr>
      </w:pPr>
      <w:r>
        <w:rPr>
          <w:rFonts w:ascii="Times New Roman" w:hAnsi="Times New Roman"/>
        </w:rPr>
        <w:t>10856417-2-44                  MÁV Zrt.</w:t>
      </w:r>
    </w:p>
    <w:p w:rsidR="00500D08" w:rsidRDefault="009455C5">
      <w:pPr>
        <w:pStyle w:val="Nincstrkz"/>
        <w:numPr>
          <w:ilvl w:val="0"/>
          <w:numId w:val="18"/>
        </w:numPr>
        <w:jc w:val="both"/>
        <w:rPr>
          <w:rFonts w:ascii="Times New Roman" w:hAnsi="Times New Roman"/>
        </w:rPr>
      </w:pPr>
      <w:r>
        <w:rPr>
          <w:rFonts w:ascii="Times New Roman" w:hAnsi="Times New Roman"/>
        </w:rPr>
        <w:t>13834492-2-44                  MÁV-START Zrt.</w:t>
      </w:r>
    </w:p>
    <w:p w:rsidR="00500D08" w:rsidRDefault="009455C5">
      <w:pPr>
        <w:pStyle w:val="Nincstrkz"/>
        <w:numPr>
          <w:ilvl w:val="0"/>
          <w:numId w:val="18"/>
        </w:numPr>
        <w:jc w:val="both"/>
        <w:rPr>
          <w:rFonts w:ascii="Times New Roman" w:hAnsi="Times New Roman"/>
        </w:rPr>
      </w:pPr>
      <w:r>
        <w:rPr>
          <w:rFonts w:ascii="Times New Roman" w:hAnsi="Times New Roman"/>
        </w:rPr>
        <w:t>14130179-2-44                  MÁV Szolgáltató Központ Zrt.</w:t>
      </w:r>
    </w:p>
    <w:p w:rsidR="00500D08" w:rsidRDefault="009455C5">
      <w:pPr>
        <w:pStyle w:val="Nincstrkz"/>
        <w:numPr>
          <w:ilvl w:val="0"/>
          <w:numId w:val="18"/>
        </w:numPr>
        <w:jc w:val="both"/>
        <w:rPr>
          <w:rFonts w:ascii="Times New Roman" w:hAnsi="Times New Roman"/>
        </w:rPr>
      </w:pPr>
      <w:r>
        <w:rPr>
          <w:rFonts w:ascii="Times New Roman" w:hAnsi="Times New Roman"/>
        </w:rPr>
        <w:t>11267425-2-16                  MÁV FKG Kft.</w:t>
      </w:r>
    </w:p>
    <w:p w:rsidR="00500D08" w:rsidRDefault="009455C5">
      <w:pPr>
        <w:pStyle w:val="Nincstrkz"/>
        <w:numPr>
          <w:ilvl w:val="0"/>
          <w:numId w:val="18"/>
        </w:numPr>
        <w:jc w:val="both"/>
        <w:rPr>
          <w:rFonts w:ascii="Times New Roman" w:hAnsi="Times New Roman"/>
        </w:rPr>
      </w:pPr>
      <w:r>
        <w:rPr>
          <w:rFonts w:ascii="Times New Roman" w:hAnsi="Times New Roman"/>
        </w:rPr>
        <w:t>25776005-2-44                  MÁV-HÉV Zrt.</w:t>
      </w:r>
    </w:p>
    <w:p w:rsidR="00500D08" w:rsidRDefault="00500D08"/>
    <w:p w:rsidR="00500D08" w:rsidRDefault="00500D08">
      <w:pPr>
        <w:spacing w:after="200" w:line="276" w:lineRule="auto"/>
        <w:jc w:val="both"/>
        <w:rPr>
          <w:rFonts w:eastAsia="Calibri"/>
        </w:rPr>
      </w:pPr>
    </w:p>
    <w:p w:rsidR="00500D08" w:rsidRDefault="00500D08">
      <w:pPr>
        <w:spacing w:after="200" w:line="276" w:lineRule="auto"/>
        <w:jc w:val="both"/>
        <w:rPr>
          <w:rFonts w:eastAsia="Calibri"/>
        </w:rPr>
      </w:pPr>
    </w:p>
    <w:p w:rsidR="00500D08" w:rsidRDefault="00500D08">
      <w:pPr>
        <w:widowControl w:val="0"/>
        <w:spacing w:line="360" w:lineRule="atLeast"/>
        <w:ind w:left="720"/>
        <w:jc w:val="both"/>
        <w:rPr>
          <w:rFonts w:eastAsia="Calibri"/>
          <w:sz w:val="22"/>
          <w:szCs w:val="22"/>
        </w:rPr>
      </w:pPr>
    </w:p>
    <w:sectPr w:rsidR="00500D08">
      <w:headerReference w:type="default" r:id="rId16"/>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8D" w:rsidRDefault="00950B8D">
      <w:r>
        <w:separator/>
      </w:r>
    </w:p>
  </w:endnote>
  <w:endnote w:type="continuationSeparator" w:id="0">
    <w:p w:rsidR="00950B8D" w:rsidRDefault="0095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félkövé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08" w:rsidRDefault="009455C5">
    <w:pPr>
      <w:pBdr>
        <w:top w:val="single" w:sz="4" w:space="1" w:color="auto"/>
      </w:pBdr>
      <w:tabs>
        <w:tab w:val="center" w:pos="4536"/>
        <w:tab w:val="right" w:pos="9072"/>
      </w:tabs>
      <w:rPr>
        <w:b/>
        <w:bCs/>
        <w:sz w:val="18"/>
        <w:szCs w:val="18"/>
      </w:rPr>
    </w:pPr>
    <w:r>
      <w:rPr>
        <w:sz w:val="18"/>
        <w:szCs w:val="18"/>
      </w:rPr>
      <w:t xml:space="preserve">Szerződés tárgya: /MAV - </w:t>
    </w:r>
    <w:r>
      <w:rPr>
        <w:b/>
        <w:bCs/>
        <w:sz w:val="18"/>
        <w:szCs w:val="18"/>
      </w:rPr>
      <w:t>Déli pu. alagút és KÖFI kiépítés előkészítéséhez építészeti látványterv készítése</w:t>
    </w:r>
  </w:p>
  <w:p w:rsidR="00500D08" w:rsidRDefault="009455C5">
    <w:pPr>
      <w:pBdr>
        <w:top w:val="single" w:sz="4" w:space="1" w:color="auto"/>
      </w:pBdr>
      <w:tabs>
        <w:tab w:val="center" w:pos="4536"/>
        <w:tab w:val="right" w:pos="9072"/>
      </w:tabs>
      <w:rPr>
        <w:sz w:val="18"/>
        <w:szCs w:val="18"/>
      </w:rPr>
    </w:pPr>
    <w:r>
      <w:rPr>
        <w:sz w:val="18"/>
        <w:szCs w:val="18"/>
      </w:rPr>
      <w:t>Készítette: Holján Andrea, BLI MEO KEI</w:t>
    </w:r>
  </w:p>
  <w:p w:rsidR="00500D08" w:rsidRDefault="009455C5">
    <w:pPr>
      <w:tabs>
        <w:tab w:val="center" w:pos="4536"/>
        <w:tab w:val="right" w:pos="9072"/>
      </w:tabs>
      <w:jc w:val="right"/>
      <w:rPr>
        <w:sz w:val="18"/>
        <w:szCs w:val="18"/>
      </w:rPr>
    </w:pPr>
    <w:r>
      <w:rPr>
        <w:sz w:val="18"/>
        <w:szCs w:val="18"/>
      </w:rPr>
      <w:fldChar w:fldCharType="begin"/>
    </w:r>
    <w:r>
      <w:rPr>
        <w:sz w:val="18"/>
        <w:szCs w:val="18"/>
      </w:rPr>
      <w:instrText>PAGE \* MERGEFORMAT</w:instrText>
    </w:r>
    <w:r>
      <w:rPr>
        <w:sz w:val="18"/>
        <w:szCs w:val="18"/>
      </w:rPr>
      <w:fldChar w:fldCharType="separate"/>
    </w:r>
    <w:r w:rsidR="00DB5311">
      <w:rPr>
        <w:noProof/>
        <w:sz w:val="18"/>
        <w:szCs w:val="18"/>
      </w:rPr>
      <w:t>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08" w:rsidRDefault="009455C5">
    <w:pPr>
      <w:pBdr>
        <w:top w:val="single" w:sz="4" w:space="1" w:color="auto"/>
      </w:pBdr>
      <w:tabs>
        <w:tab w:val="center" w:pos="4536"/>
        <w:tab w:val="right" w:pos="9072"/>
      </w:tabs>
      <w:rPr>
        <w:b/>
        <w:bCs/>
        <w:sz w:val="18"/>
        <w:szCs w:val="18"/>
      </w:rPr>
    </w:pPr>
    <w:r>
      <w:rPr>
        <w:sz w:val="18"/>
        <w:szCs w:val="18"/>
      </w:rPr>
      <w:t xml:space="preserve">Szerződés tárgya: /MAV- </w:t>
    </w:r>
    <w:r>
      <w:rPr>
        <w:b/>
        <w:bCs/>
        <w:sz w:val="18"/>
        <w:szCs w:val="18"/>
      </w:rPr>
      <w:t>Déli pu. alagút és KÖFI kiépítés előkészítéséhez építészeti látványterv készítése</w:t>
    </w:r>
  </w:p>
  <w:p w:rsidR="00500D08" w:rsidRDefault="009455C5">
    <w:pPr>
      <w:pBdr>
        <w:top w:val="single" w:sz="4" w:space="1" w:color="auto"/>
      </w:pBdr>
      <w:tabs>
        <w:tab w:val="center" w:pos="4536"/>
        <w:tab w:val="right" w:pos="9072"/>
      </w:tabs>
      <w:rPr>
        <w:sz w:val="18"/>
        <w:szCs w:val="18"/>
      </w:rPr>
    </w:pPr>
    <w:r>
      <w:rPr>
        <w:sz w:val="18"/>
        <w:szCs w:val="18"/>
      </w:rPr>
      <w:t>Készítette: Holján Andrea, BLI MEO KEI</w:t>
    </w:r>
    <w:r>
      <w:rPr>
        <w:sz w:val="18"/>
        <w:szCs w:val="18"/>
      </w:rPr>
      <w:tab/>
    </w:r>
  </w:p>
  <w:p w:rsidR="00500D08" w:rsidRDefault="009455C5">
    <w:pPr>
      <w:tabs>
        <w:tab w:val="center" w:pos="4536"/>
        <w:tab w:val="right" w:pos="9072"/>
      </w:tabs>
      <w:jc w:val="right"/>
      <w:rPr>
        <w:sz w:val="18"/>
        <w:szCs w:val="18"/>
      </w:rPr>
    </w:pPr>
    <w:r>
      <w:rPr>
        <w:sz w:val="18"/>
        <w:szCs w:val="18"/>
      </w:rPr>
      <w:fldChar w:fldCharType="begin"/>
    </w:r>
    <w:r>
      <w:rPr>
        <w:sz w:val="18"/>
        <w:szCs w:val="18"/>
      </w:rPr>
      <w:instrText>PAGE \* MERGEFORMAT</w:instrText>
    </w:r>
    <w:r>
      <w:rPr>
        <w:sz w:val="18"/>
        <w:szCs w:val="18"/>
      </w:rPr>
      <w:fldChar w:fldCharType="separate"/>
    </w:r>
    <w:r w:rsidR="00DB5311">
      <w:rPr>
        <w:noProof/>
        <w:sz w:val="18"/>
        <w:szCs w:val="18"/>
      </w:rPr>
      <w:t>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8D" w:rsidRDefault="00950B8D">
      <w:r>
        <w:separator/>
      </w:r>
    </w:p>
  </w:footnote>
  <w:footnote w:type="continuationSeparator" w:id="0">
    <w:p w:rsidR="00950B8D" w:rsidRDefault="0095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08" w:rsidRDefault="009455C5">
    <w:pPr>
      <w:jc w:val="right"/>
    </w:pPr>
    <w:r>
      <w:tab/>
    </w:r>
    <w:r>
      <w:tab/>
    </w:r>
    <w:r>
      <w:rPr>
        <w:rFonts w:ascii="Arial" w:eastAsia="Arial" w:hAnsi="Arial" w:cs="Arial"/>
        <w:sz w:val="20"/>
        <w:szCs w:val="20"/>
      </w:rPr>
      <w:t xml:space="preserve">Ikt.sz.: </w:t>
    </w:r>
    <w:bookmarkStart w:id="5" w:name="PoszeidonIktatoszam"/>
    <w:r>
      <w:rPr>
        <w:rFonts w:ascii="Arial" w:eastAsia="Arial" w:hAnsi="Arial" w:cs="Arial"/>
        <w:sz w:val="20"/>
        <w:szCs w:val="20"/>
      </w:rPr>
      <w:t>31490-2/2021/MAV</w:t>
    </w:r>
    <w:bookmarkEnd w:id="5"/>
  </w:p>
  <w:p w:rsidR="00500D08" w:rsidRDefault="009455C5">
    <w:pPr>
      <w:pStyle w:val="lfej"/>
      <w:tabs>
        <w:tab w:val="clear" w:pos="4536"/>
        <w:tab w:val="left" w:pos="6521"/>
        <w:tab w:val="center" w:pos="7088"/>
      </w:tabs>
      <w:jc w:val="right"/>
      <w:rPr>
        <w:sz w:val="20"/>
        <w:szCs w:val="20"/>
        <w:lang w:val="hu-HU"/>
      </w:rPr>
    </w:pPr>
    <w:r>
      <w:rPr>
        <w:sz w:val="20"/>
        <w:szCs w:val="20"/>
        <w:lang w:val="hu-HU"/>
      </w:rPr>
      <w:t xml:space="preserve">Ikt.sz.: </w:t>
    </w:r>
  </w:p>
  <w:p w:rsidR="00500D08" w:rsidRDefault="009455C5">
    <w:pPr>
      <w:pStyle w:val="lfej"/>
      <w:tabs>
        <w:tab w:val="clear" w:pos="4536"/>
        <w:tab w:val="left" w:pos="6521"/>
        <w:tab w:val="center" w:pos="7088"/>
      </w:tabs>
      <w:jc w:val="right"/>
      <w:rPr>
        <w:sz w:val="20"/>
        <w:szCs w:val="20"/>
      </w:rPr>
    </w:pPr>
    <w:r>
      <w:rPr>
        <w:sz w:val="20"/>
        <w:szCs w:val="20"/>
        <w:lang w:val="hu-HU"/>
      </w:rPr>
      <w:tab/>
    </w:r>
    <w:r>
      <w:rPr>
        <w:sz w:val="20"/>
        <w:szCs w:val="20"/>
      </w:rPr>
      <w:tab/>
    </w:r>
    <w:r>
      <w:rPr>
        <w:sz w:val="20"/>
        <w:szCs w:val="20"/>
      </w:rPr>
      <w:tab/>
      <w:t>CPV-kód:</w:t>
    </w:r>
    <w:r>
      <w:t xml:space="preserve"> </w:t>
    </w:r>
    <w:r>
      <w:rPr>
        <w:sz w:val="20"/>
        <w:szCs w:val="20"/>
      </w:rPr>
      <w:t xml:space="preserve">71300000-1  </w:t>
    </w:r>
  </w:p>
  <w:p w:rsidR="00500D08" w:rsidRDefault="009455C5">
    <w:pPr>
      <w:pStyle w:val="lfej"/>
      <w:tabs>
        <w:tab w:val="clear" w:pos="4536"/>
        <w:tab w:val="left" w:pos="6521"/>
        <w:tab w:val="center" w:pos="7088"/>
      </w:tabs>
      <w:jc w:val="right"/>
      <w:rPr>
        <w:sz w:val="20"/>
        <w:szCs w:val="20"/>
      </w:rPr>
    </w:pPr>
    <w:r>
      <w:rPr>
        <w:sz w:val="20"/>
        <w:szCs w:val="20"/>
      </w:rPr>
      <w:t>EBR-1000-2021/0001586/13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08" w:rsidRDefault="009455C5">
    <w:pPr>
      <w:pStyle w:val="lfej"/>
      <w:tabs>
        <w:tab w:val="clear" w:pos="4536"/>
        <w:tab w:val="left" w:pos="6521"/>
        <w:tab w:val="center" w:pos="7088"/>
      </w:tabs>
      <w:jc w:val="right"/>
      <w:rPr>
        <w:sz w:val="20"/>
        <w:szCs w:val="20"/>
        <w:lang w:val="hu-HU"/>
      </w:rPr>
    </w:pPr>
    <w:r>
      <w:rPr>
        <w:rFonts w:ascii="Arial" w:hAnsi="Arial" w:cs="Arial"/>
        <w:sz w:val="20"/>
        <w:szCs w:val="20"/>
      </w:rPr>
      <w:tab/>
    </w:r>
    <w:r>
      <w:rPr>
        <w:rFonts w:ascii="Arial" w:hAnsi="Arial" w:cs="Arial"/>
        <w:sz w:val="20"/>
        <w:szCs w:val="20"/>
      </w:rPr>
      <w:tab/>
    </w:r>
    <w:r>
      <w:rPr>
        <w:rFonts w:ascii="Arial" w:hAnsi="Arial" w:cs="Arial"/>
        <w:sz w:val="20"/>
        <w:szCs w:val="20"/>
        <w:lang w:val="hu-HU"/>
      </w:rPr>
      <w:tab/>
    </w:r>
    <w:r>
      <w:rPr>
        <w:sz w:val="20"/>
        <w:szCs w:val="20"/>
        <w:lang w:val="hu-HU"/>
      </w:rPr>
      <w:t xml:space="preserve">Ikt.sz.: </w:t>
    </w:r>
  </w:p>
  <w:p w:rsidR="00500D08" w:rsidRDefault="009455C5">
    <w:pPr>
      <w:pStyle w:val="lfej"/>
      <w:tabs>
        <w:tab w:val="clear" w:pos="4536"/>
        <w:tab w:val="left" w:pos="6521"/>
        <w:tab w:val="center" w:pos="7088"/>
      </w:tabs>
      <w:jc w:val="right"/>
      <w:rPr>
        <w:sz w:val="20"/>
        <w:szCs w:val="20"/>
      </w:rPr>
    </w:pPr>
    <w:r>
      <w:rPr>
        <w:sz w:val="20"/>
        <w:szCs w:val="20"/>
        <w:lang w:val="hu-HU"/>
      </w:rPr>
      <w:tab/>
    </w:r>
    <w:r>
      <w:rPr>
        <w:sz w:val="20"/>
        <w:szCs w:val="20"/>
      </w:rPr>
      <w:tab/>
    </w:r>
    <w:r>
      <w:rPr>
        <w:sz w:val="20"/>
        <w:szCs w:val="20"/>
      </w:rPr>
      <w:tab/>
      <w:t>CPV-kód: 71300000-1</w:t>
    </w:r>
  </w:p>
  <w:p w:rsidR="00500D08" w:rsidRDefault="009455C5">
    <w:pPr>
      <w:pStyle w:val="lfej"/>
      <w:tabs>
        <w:tab w:val="clear" w:pos="4536"/>
        <w:tab w:val="left" w:pos="6521"/>
        <w:tab w:val="center" w:pos="7088"/>
      </w:tabs>
      <w:jc w:val="right"/>
      <w:rPr>
        <w:sz w:val="20"/>
        <w:szCs w:val="20"/>
      </w:rPr>
    </w:pPr>
    <w:r>
      <w:rPr>
        <w:sz w:val="20"/>
        <w:szCs w:val="20"/>
      </w:rPr>
      <w:tab/>
      <w:t>EBR-1000-2020/0001586/13</w:t>
    </w:r>
  </w:p>
  <w:p w:rsidR="00500D08" w:rsidRDefault="00500D08">
    <w:pPr>
      <w:tabs>
        <w:tab w:val="left" w:pos="5670"/>
        <w:tab w:val="left" w:pos="6379"/>
      </w:tabs>
      <w:ind w:firstLine="708"/>
      <w:jc w:val="right"/>
      <w:rPr>
        <w:sz w:val="20"/>
        <w:szCs w:val="20"/>
        <w:lang w:val="en-US"/>
      </w:rPr>
    </w:pPr>
  </w:p>
  <w:p w:rsidR="00500D08" w:rsidRDefault="00500D08">
    <w:pPr>
      <w:tabs>
        <w:tab w:val="left" w:pos="5670"/>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5F7B"/>
    <w:multiLevelType w:val="multilevel"/>
    <w:tmpl w:val="03EA7F0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F6D67"/>
    <w:multiLevelType w:val="multilevel"/>
    <w:tmpl w:val="AD14519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FD47486"/>
    <w:multiLevelType w:val="multilevel"/>
    <w:tmpl w:val="71D2F2B2"/>
    <w:lvl w:ilvl="0">
      <w:start w:val="2"/>
      <w:numFmt w:val="decimal"/>
      <w:lvlText w:val="%1."/>
      <w:lvlJc w:val="left"/>
      <w:pPr>
        <w:ind w:left="510" w:hanging="510"/>
      </w:pPr>
    </w:lvl>
    <w:lvl w:ilvl="1">
      <w:start w:val="6"/>
      <w:numFmt w:val="decimal"/>
      <w:lvlText w:val="%1.%2."/>
      <w:lvlJc w:val="left"/>
      <w:pPr>
        <w:ind w:left="1573" w:hanging="510"/>
      </w:pPr>
    </w:lvl>
    <w:lvl w:ilvl="2">
      <w:start w:val="3"/>
      <w:numFmt w:val="decimal"/>
      <w:lvlText w:val="%1.%2.%3."/>
      <w:lvlJc w:val="left"/>
      <w:pPr>
        <w:ind w:left="2846" w:hanging="720"/>
      </w:pPr>
    </w:lvl>
    <w:lvl w:ilvl="3">
      <w:start w:val="1"/>
      <w:numFmt w:val="decimal"/>
      <w:lvlText w:val="%1.%2.%3.%4."/>
      <w:lvlJc w:val="left"/>
      <w:pPr>
        <w:ind w:left="3909" w:hanging="720"/>
      </w:pPr>
    </w:lvl>
    <w:lvl w:ilvl="4">
      <w:start w:val="1"/>
      <w:numFmt w:val="decimal"/>
      <w:lvlText w:val="%1.%2.%3.%4.%5."/>
      <w:lvlJc w:val="left"/>
      <w:pPr>
        <w:ind w:left="5332" w:hanging="1080"/>
      </w:pPr>
    </w:lvl>
    <w:lvl w:ilvl="5">
      <w:start w:val="1"/>
      <w:numFmt w:val="decimal"/>
      <w:lvlText w:val="%1.%2.%3.%4.%5.%6."/>
      <w:lvlJc w:val="left"/>
      <w:pPr>
        <w:ind w:left="6395" w:hanging="1080"/>
      </w:pPr>
    </w:lvl>
    <w:lvl w:ilvl="6">
      <w:start w:val="1"/>
      <w:numFmt w:val="decimal"/>
      <w:lvlText w:val="%1.%2.%3.%4.%5.%6.%7."/>
      <w:lvlJc w:val="left"/>
      <w:pPr>
        <w:ind w:left="7818" w:hanging="1440"/>
      </w:pPr>
    </w:lvl>
    <w:lvl w:ilvl="7">
      <w:start w:val="1"/>
      <w:numFmt w:val="decimal"/>
      <w:lvlText w:val="%1.%2.%3.%4.%5.%6.%7.%8."/>
      <w:lvlJc w:val="left"/>
      <w:pPr>
        <w:ind w:left="8881" w:hanging="1440"/>
      </w:pPr>
    </w:lvl>
    <w:lvl w:ilvl="8">
      <w:start w:val="1"/>
      <w:numFmt w:val="decimal"/>
      <w:lvlText w:val="%1.%2.%3.%4.%5.%6.%7.%8.%9."/>
      <w:lvlJc w:val="left"/>
      <w:pPr>
        <w:ind w:left="10304" w:hanging="1800"/>
      </w:pPr>
    </w:lvl>
  </w:abstractNum>
  <w:abstractNum w:abstractNumId="3" w15:restartNumberingAfterBreak="0">
    <w:nsid w:val="129F032D"/>
    <w:multiLevelType w:val="hybridMultilevel"/>
    <w:tmpl w:val="04242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2D3219"/>
    <w:multiLevelType w:val="singleLevel"/>
    <w:tmpl w:val="501E2300"/>
    <w:lvl w:ilvl="0">
      <w:start w:val="1"/>
      <w:numFmt w:val="bullet"/>
      <w:pStyle w:val="felsor"/>
      <w:lvlText w:val="-"/>
      <w:lvlJc w:val="left"/>
      <w:pPr>
        <w:tabs>
          <w:tab w:val="num" w:pos="360"/>
        </w:tabs>
        <w:ind w:left="360" w:hanging="360"/>
      </w:pPr>
      <w:rPr>
        <w:rFonts w:ascii="Times New Roman" w:hAnsi="Times New Roman" w:hint="cs"/>
      </w:rPr>
    </w:lvl>
  </w:abstractNum>
  <w:abstractNum w:abstractNumId="5" w15:restartNumberingAfterBreak="0">
    <w:nsid w:val="24AB7927"/>
    <w:multiLevelType w:val="hybridMultilevel"/>
    <w:tmpl w:val="41EC76E6"/>
    <w:lvl w:ilvl="0" w:tplc="F8300CAC">
      <w:start w:val="1"/>
      <w:numFmt w:val="decimal"/>
      <w:lvlText w:val="%1."/>
      <w:lvlJc w:val="left"/>
      <w:pPr>
        <w:ind w:left="720" w:hanging="360"/>
      </w:pPr>
    </w:lvl>
    <w:lvl w:ilvl="1" w:tplc="6860A636">
      <w:start w:val="1"/>
      <w:numFmt w:val="bullet"/>
      <w:lvlText w:val="o"/>
      <w:lvlJc w:val="left"/>
      <w:pPr>
        <w:ind w:left="1440" w:hanging="360"/>
      </w:pPr>
      <w:rPr>
        <w:rFonts w:ascii="Courier New" w:hAnsi="Courier New" w:cs="Courier New" w:hint="cs"/>
      </w:rPr>
    </w:lvl>
    <w:lvl w:ilvl="2" w:tplc="EDB4D82C">
      <w:start w:val="1"/>
      <w:numFmt w:val="bullet"/>
      <w:lvlText w:val=""/>
      <w:lvlJc w:val="left"/>
      <w:pPr>
        <w:ind w:left="2160" w:hanging="360"/>
      </w:pPr>
      <w:rPr>
        <w:rFonts w:ascii="Wingdings" w:hAnsi="Wingdings" w:hint="cs"/>
      </w:rPr>
    </w:lvl>
    <w:lvl w:ilvl="3" w:tplc="CF14D1FC">
      <w:start w:val="1"/>
      <w:numFmt w:val="bullet"/>
      <w:lvlText w:val=""/>
      <w:lvlJc w:val="left"/>
      <w:pPr>
        <w:ind w:left="2880" w:hanging="360"/>
      </w:pPr>
      <w:rPr>
        <w:rFonts w:ascii="Symbol" w:hAnsi="Symbol" w:hint="cs"/>
      </w:rPr>
    </w:lvl>
    <w:lvl w:ilvl="4" w:tplc="52C481D2">
      <w:start w:val="1"/>
      <w:numFmt w:val="bullet"/>
      <w:lvlText w:val="o"/>
      <w:lvlJc w:val="left"/>
      <w:pPr>
        <w:ind w:left="3600" w:hanging="360"/>
      </w:pPr>
      <w:rPr>
        <w:rFonts w:ascii="Courier New" w:hAnsi="Courier New" w:cs="Courier New" w:hint="cs"/>
      </w:rPr>
    </w:lvl>
    <w:lvl w:ilvl="5" w:tplc="F7B8F55E">
      <w:start w:val="1"/>
      <w:numFmt w:val="bullet"/>
      <w:lvlText w:val=""/>
      <w:lvlJc w:val="left"/>
      <w:pPr>
        <w:ind w:left="4320" w:hanging="360"/>
      </w:pPr>
      <w:rPr>
        <w:rFonts w:ascii="Wingdings" w:hAnsi="Wingdings" w:hint="cs"/>
      </w:rPr>
    </w:lvl>
    <w:lvl w:ilvl="6" w:tplc="D6340E30">
      <w:start w:val="1"/>
      <w:numFmt w:val="bullet"/>
      <w:lvlText w:val=""/>
      <w:lvlJc w:val="left"/>
      <w:pPr>
        <w:ind w:left="5040" w:hanging="360"/>
      </w:pPr>
      <w:rPr>
        <w:rFonts w:ascii="Symbol" w:hAnsi="Symbol" w:hint="cs"/>
      </w:rPr>
    </w:lvl>
    <w:lvl w:ilvl="7" w:tplc="87CAF718">
      <w:start w:val="1"/>
      <w:numFmt w:val="bullet"/>
      <w:lvlText w:val="o"/>
      <w:lvlJc w:val="left"/>
      <w:pPr>
        <w:ind w:left="5760" w:hanging="360"/>
      </w:pPr>
      <w:rPr>
        <w:rFonts w:ascii="Courier New" w:hAnsi="Courier New" w:cs="Courier New" w:hint="cs"/>
      </w:rPr>
    </w:lvl>
    <w:lvl w:ilvl="8" w:tplc="028E39A2">
      <w:start w:val="1"/>
      <w:numFmt w:val="bullet"/>
      <w:lvlText w:val=""/>
      <w:lvlJc w:val="left"/>
      <w:pPr>
        <w:ind w:left="6480" w:hanging="360"/>
      </w:pPr>
      <w:rPr>
        <w:rFonts w:ascii="Wingdings" w:hAnsi="Wingdings" w:hint="cs"/>
      </w:rPr>
    </w:lvl>
  </w:abstractNum>
  <w:abstractNum w:abstractNumId="6" w15:restartNumberingAfterBreak="0">
    <w:nsid w:val="25D64AA0"/>
    <w:multiLevelType w:val="multilevel"/>
    <w:tmpl w:val="4FB069A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4BA12BA"/>
    <w:multiLevelType w:val="multilevel"/>
    <w:tmpl w:val="53D0ECAC"/>
    <w:lvl w:ilvl="0">
      <w:start w:val="10"/>
      <w:numFmt w:val="decimal"/>
      <w:lvlText w:val="%1."/>
      <w:lvlJc w:val="left"/>
      <w:pPr>
        <w:ind w:left="450" w:hanging="450"/>
      </w:pPr>
    </w:lvl>
    <w:lvl w:ilvl="1">
      <w:start w:val="1"/>
      <w:numFmt w:val="decimal"/>
      <w:lvlText w:val="%1.%2."/>
      <w:lvlJc w:val="left"/>
      <w:pPr>
        <w:ind w:left="876" w:hanging="450"/>
      </w:pPr>
      <w:rPr>
        <w:b w:val="0"/>
        <w:bCs w:val="0"/>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15:restartNumberingAfterBreak="0">
    <w:nsid w:val="377122AE"/>
    <w:multiLevelType w:val="hybridMultilevel"/>
    <w:tmpl w:val="76921DEC"/>
    <w:lvl w:ilvl="0" w:tplc="5AA4A638">
      <w:numFmt w:val="bullet"/>
      <w:lvlText w:val="-"/>
      <w:lvlJc w:val="left"/>
      <w:pPr>
        <w:ind w:left="720" w:hanging="360"/>
      </w:pPr>
      <w:rPr>
        <w:rFonts w:ascii="Calibri" w:eastAsia="Calibri" w:hAnsi="Calibri" w:cs="Calibri" w:hint="cs"/>
      </w:rPr>
    </w:lvl>
    <w:lvl w:ilvl="1" w:tplc="4306C25A">
      <w:start w:val="1"/>
      <w:numFmt w:val="bullet"/>
      <w:lvlText w:val="o"/>
      <w:lvlJc w:val="left"/>
      <w:pPr>
        <w:ind w:left="1440" w:hanging="360"/>
      </w:pPr>
      <w:rPr>
        <w:rFonts w:ascii="Courier New" w:hAnsi="Courier New" w:cs="Courier New" w:hint="cs"/>
      </w:rPr>
    </w:lvl>
    <w:lvl w:ilvl="2" w:tplc="67D251E4">
      <w:start w:val="1"/>
      <w:numFmt w:val="bullet"/>
      <w:lvlText w:val=""/>
      <w:lvlJc w:val="left"/>
      <w:pPr>
        <w:ind w:left="2160" w:hanging="360"/>
      </w:pPr>
      <w:rPr>
        <w:rFonts w:ascii="Wingdings" w:hAnsi="Wingdings" w:hint="cs"/>
      </w:rPr>
    </w:lvl>
    <w:lvl w:ilvl="3" w:tplc="E6A4D6EE">
      <w:start w:val="1"/>
      <w:numFmt w:val="bullet"/>
      <w:lvlText w:val=""/>
      <w:lvlJc w:val="left"/>
      <w:pPr>
        <w:ind w:left="2880" w:hanging="360"/>
      </w:pPr>
      <w:rPr>
        <w:rFonts w:ascii="Symbol" w:hAnsi="Symbol" w:hint="cs"/>
      </w:rPr>
    </w:lvl>
    <w:lvl w:ilvl="4" w:tplc="EF44AFA0">
      <w:start w:val="1"/>
      <w:numFmt w:val="bullet"/>
      <w:lvlText w:val="o"/>
      <w:lvlJc w:val="left"/>
      <w:pPr>
        <w:ind w:left="3600" w:hanging="360"/>
      </w:pPr>
      <w:rPr>
        <w:rFonts w:ascii="Courier New" w:hAnsi="Courier New" w:cs="Courier New" w:hint="cs"/>
      </w:rPr>
    </w:lvl>
    <w:lvl w:ilvl="5" w:tplc="4430534A">
      <w:start w:val="1"/>
      <w:numFmt w:val="bullet"/>
      <w:lvlText w:val=""/>
      <w:lvlJc w:val="left"/>
      <w:pPr>
        <w:ind w:left="4320" w:hanging="360"/>
      </w:pPr>
      <w:rPr>
        <w:rFonts w:ascii="Wingdings" w:hAnsi="Wingdings" w:hint="cs"/>
      </w:rPr>
    </w:lvl>
    <w:lvl w:ilvl="6" w:tplc="A25292E0">
      <w:start w:val="1"/>
      <w:numFmt w:val="bullet"/>
      <w:lvlText w:val=""/>
      <w:lvlJc w:val="left"/>
      <w:pPr>
        <w:ind w:left="5040" w:hanging="360"/>
      </w:pPr>
      <w:rPr>
        <w:rFonts w:ascii="Symbol" w:hAnsi="Symbol" w:hint="cs"/>
      </w:rPr>
    </w:lvl>
    <w:lvl w:ilvl="7" w:tplc="40ECEC74">
      <w:start w:val="1"/>
      <w:numFmt w:val="bullet"/>
      <w:lvlText w:val="o"/>
      <w:lvlJc w:val="left"/>
      <w:pPr>
        <w:ind w:left="5760" w:hanging="360"/>
      </w:pPr>
      <w:rPr>
        <w:rFonts w:ascii="Courier New" w:hAnsi="Courier New" w:cs="Courier New" w:hint="cs"/>
      </w:rPr>
    </w:lvl>
    <w:lvl w:ilvl="8" w:tplc="C63A1380">
      <w:start w:val="1"/>
      <w:numFmt w:val="bullet"/>
      <w:lvlText w:val=""/>
      <w:lvlJc w:val="left"/>
      <w:pPr>
        <w:ind w:left="6480" w:hanging="360"/>
      </w:pPr>
      <w:rPr>
        <w:rFonts w:ascii="Wingdings" w:hAnsi="Wingdings" w:hint="cs"/>
      </w:rPr>
    </w:lvl>
  </w:abstractNum>
  <w:abstractNum w:abstractNumId="9" w15:restartNumberingAfterBreak="0">
    <w:nsid w:val="3B561716"/>
    <w:multiLevelType w:val="hybridMultilevel"/>
    <w:tmpl w:val="661E2B82"/>
    <w:lvl w:ilvl="0" w:tplc="05E0AB62">
      <w:start w:val="5"/>
      <w:numFmt w:val="bullet"/>
      <w:lvlText w:val="-"/>
      <w:lvlJc w:val="left"/>
      <w:pPr>
        <w:ind w:left="1920" w:hanging="360"/>
      </w:pPr>
      <w:rPr>
        <w:rFonts w:ascii="Calibri" w:eastAsia="Times New Roman" w:hAnsi="Calibri" w:hint="cs"/>
      </w:rPr>
    </w:lvl>
    <w:lvl w:ilvl="1" w:tplc="7D7C9CA4">
      <w:start w:val="1"/>
      <w:numFmt w:val="bullet"/>
      <w:lvlText w:val="o"/>
      <w:lvlJc w:val="left"/>
      <w:pPr>
        <w:ind w:left="2640" w:hanging="360"/>
      </w:pPr>
      <w:rPr>
        <w:rFonts w:ascii="Courier New" w:hAnsi="Courier New" w:cs="Courier New" w:hint="cs"/>
      </w:rPr>
    </w:lvl>
    <w:lvl w:ilvl="2" w:tplc="BFAA86C8">
      <w:start w:val="1"/>
      <w:numFmt w:val="bullet"/>
      <w:lvlText w:val=""/>
      <w:lvlJc w:val="left"/>
      <w:pPr>
        <w:ind w:left="3360" w:hanging="360"/>
      </w:pPr>
      <w:rPr>
        <w:rFonts w:ascii="Wingdings" w:hAnsi="Wingdings" w:hint="cs"/>
      </w:rPr>
    </w:lvl>
    <w:lvl w:ilvl="3" w:tplc="3928208C">
      <w:start w:val="1"/>
      <w:numFmt w:val="bullet"/>
      <w:lvlText w:val=""/>
      <w:lvlJc w:val="left"/>
      <w:pPr>
        <w:ind w:left="4080" w:hanging="360"/>
      </w:pPr>
      <w:rPr>
        <w:rFonts w:ascii="Symbol" w:hAnsi="Symbol" w:hint="cs"/>
      </w:rPr>
    </w:lvl>
    <w:lvl w:ilvl="4" w:tplc="DCEAABC4">
      <w:start w:val="1"/>
      <w:numFmt w:val="bullet"/>
      <w:lvlText w:val="o"/>
      <w:lvlJc w:val="left"/>
      <w:pPr>
        <w:ind w:left="4800" w:hanging="360"/>
      </w:pPr>
      <w:rPr>
        <w:rFonts w:ascii="Courier New" w:hAnsi="Courier New" w:cs="Courier New" w:hint="cs"/>
      </w:rPr>
    </w:lvl>
    <w:lvl w:ilvl="5" w:tplc="0114C17E">
      <w:start w:val="1"/>
      <w:numFmt w:val="bullet"/>
      <w:lvlText w:val=""/>
      <w:lvlJc w:val="left"/>
      <w:pPr>
        <w:ind w:left="5520" w:hanging="360"/>
      </w:pPr>
      <w:rPr>
        <w:rFonts w:ascii="Wingdings" w:hAnsi="Wingdings" w:hint="cs"/>
      </w:rPr>
    </w:lvl>
    <w:lvl w:ilvl="6" w:tplc="B7085F38">
      <w:start w:val="1"/>
      <w:numFmt w:val="bullet"/>
      <w:lvlText w:val=""/>
      <w:lvlJc w:val="left"/>
      <w:pPr>
        <w:ind w:left="6240" w:hanging="360"/>
      </w:pPr>
      <w:rPr>
        <w:rFonts w:ascii="Symbol" w:hAnsi="Symbol" w:hint="cs"/>
      </w:rPr>
    </w:lvl>
    <w:lvl w:ilvl="7" w:tplc="6E4CD298">
      <w:start w:val="1"/>
      <w:numFmt w:val="bullet"/>
      <w:lvlText w:val="o"/>
      <w:lvlJc w:val="left"/>
      <w:pPr>
        <w:ind w:left="6960" w:hanging="360"/>
      </w:pPr>
      <w:rPr>
        <w:rFonts w:ascii="Courier New" w:hAnsi="Courier New" w:cs="Courier New" w:hint="cs"/>
      </w:rPr>
    </w:lvl>
    <w:lvl w:ilvl="8" w:tplc="A022B11E">
      <w:start w:val="1"/>
      <w:numFmt w:val="bullet"/>
      <w:lvlText w:val=""/>
      <w:lvlJc w:val="left"/>
      <w:pPr>
        <w:ind w:left="7680" w:hanging="360"/>
      </w:pPr>
      <w:rPr>
        <w:rFonts w:ascii="Wingdings" w:hAnsi="Wingdings" w:hint="cs"/>
      </w:rPr>
    </w:lvl>
  </w:abstractNum>
  <w:abstractNum w:abstractNumId="10" w15:restartNumberingAfterBreak="0">
    <w:nsid w:val="48854F81"/>
    <w:multiLevelType w:val="hybridMultilevel"/>
    <w:tmpl w:val="0C2C6808"/>
    <w:lvl w:ilvl="0" w:tplc="C95A2492">
      <w:numFmt w:val="bullet"/>
      <w:pStyle w:val="Szvegblokk"/>
      <w:lvlText w:val="–"/>
      <w:lvlJc w:val="left"/>
      <w:pPr>
        <w:tabs>
          <w:tab w:val="num" w:pos="1069"/>
        </w:tabs>
        <w:ind w:left="1069" w:hanging="360"/>
      </w:pPr>
      <w:rPr>
        <w:rFonts w:ascii="Times New Roman" w:eastAsia="Times New Roman" w:hAnsi="Times New Roman" w:hint="cs"/>
      </w:rPr>
    </w:lvl>
    <w:lvl w:ilvl="1" w:tplc="511C168C">
      <w:start w:val="1"/>
      <w:numFmt w:val="bullet"/>
      <w:lvlText w:val="o"/>
      <w:lvlJc w:val="left"/>
      <w:pPr>
        <w:tabs>
          <w:tab w:val="num" w:pos="1440"/>
        </w:tabs>
        <w:ind w:left="1440" w:hanging="360"/>
      </w:pPr>
      <w:rPr>
        <w:rFonts w:ascii="Courier New" w:hAnsi="Courier New" w:cs="Courier New" w:hint="cs"/>
      </w:rPr>
    </w:lvl>
    <w:lvl w:ilvl="2" w:tplc="80106684">
      <w:start w:val="1"/>
      <w:numFmt w:val="bullet"/>
      <w:lvlText w:val=""/>
      <w:lvlJc w:val="left"/>
      <w:pPr>
        <w:tabs>
          <w:tab w:val="num" w:pos="2160"/>
        </w:tabs>
        <w:ind w:left="2160" w:hanging="360"/>
      </w:pPr>
      <w:rPr>
        <w:rFonts w:ascii="Wingdings" w:hAnsi="Wingdings" w:cs="Wingdings" w:hint="cs"/>
      </w:rPr>
    </w:lvl>
    <w:lvl w:ilvl="3" w:tplc="75B416AC">
      <w:start w:val="1"/>
      <w:numFmt w:val="bullet"/>
      <w:lvlText w:val=""/>
      <w:lvlJc w:val="left"/>
      <w:pPr>
        <w:tabs>
          <w:tab w:val="num" w:pos="2880"/>
        </w:tabs>
        <w:ind w:left="2880" w:hanging="360"/>
      </w:pPr>
      <w:rPr>
        <w:rFonts w:ascii="Symbol" w:hAnsi="Symbol" w:cs="Symbol" w:hint="cs"/>
      </w:rPr>
    </w:lvl>
    <w:lvl w:ilvl="4" w:tplc="1B8AFC66">
      <w:start w:val="1"/>
      <w:numFmt w:val="bullet"/>
      <w:lvlText w:val="o"/>
      <w:lvlJc w:val="left"/>
      <w:pPr>
        <w:tabs>
          <w:tab w:val="num" w:pos="3600"/>
        </w:tabs>
        <w:ind w:left="3600" w:hanging="360"/>
      </w:pPr>
      <w:rPr>
        <w:rFonts w:ascii="Courier New" w:hAnsi="Courier New" w:cs="Courier New" w:hint="cs"/>
      </w:rPr>
    </w:lvl>
    <w:lvl w:ilvl="5" w:tplc="68A6133A">
      <w:start w:val="1"/>
      <w:numFmt w:val="bullet"/>
      <w:lvlText w:val=""/>
      <w:lvlJc w:val="left"/>
      <w:pPr>
        <w:tabs>
          <w:tab w:val="num" w:pos="4320"/>
        </w:tabs>
        <w:ind w:left="4320" w:hanging="360"/>
      </w:pPr>
      <w:rPr>
        <w:rFonts w:ascii="Wingdings" w:hAnsi="Wingdings" w:cs="Wingdings" w:hint="cs"/>
      </w:rPr>
    </w:lvl>
    <w:lvl w:ilvl="6" w:tplc="03066A7A">
      <w:start w:val="1"/>
      <w:numFmt w:val="bullet"/>
      <w:lvlText w:val=""/>
      <w:lvlJc w:val="left"/>
      <w:pPr>
        <w:tabs>
          <w:tab w:val="num" w:pos="5040"/>
        </w:tabs>
        <w:ind w:left="5040" w:hanging="360"/>
      </w:pPr>
      <w:rPr>
        <w:rFonts w:ascii="Symbol" w:hAnsi="Symbol" w:cs="Symbol" w:hint="cs"/>
      </w:rPr>
    </w:lvl>
    <w:lvl w:ilvl="7" w:tplc="6AE40DF4">
      <w:start w:val="1"/>
      <w:numFmt w:val="bullet"/>
      <w:lvlText w:val="o"/>
      <w:lvlJc w:val="left"/>
      <w:pPr>
        <w:tabs>
          <w:tab w:val="num" w:pos="5760"/>
        </w:tabs>
        <w:ind w:left="5760" w:hanging="360"/>
      </w:pPr>
      <w:rPr>
        <w:rFonts w:ascii="Courier New" w:hAnsi="Courier New" w:cs="Courier New" w:hint="cs"/>
      </w:rPr>
    </w:lvl>
    <w:lvl w:ilvl="8" w:tplc="C8AC1606">
      <w:start w:val="1"/>
      <w:numFmt w:val="bullet"/>
      <w:lvlText w:val=""/>
      <w:lvlJc w:val="left"/>
      <w:pPr>
        <w:tabs>
          <w:tab w:val="num" w:pos="6480"/>
        </w:tabs>
        <w:ind w:left="6480" w:hanging="360"/>
      </w:pPr>
      <w:rPr>
        <w:rFonts w:ascii="Wingdings" w:hAnsi="Wingdings" w:cs="Wingdings" w:hint="cs"/>
      </w:rPr>
    </w:lvl>
  </w:abstractNum>
  <w:abstractNum w:abstractNumId="11" w15:restartNumberingAfterBreak="0">
    <w:nsid w:val="50C85443"/>
    <w:multiLevelType w:val="hybridMultilevel"/>
    <w:tmpl w:val="7AC42A26"/>
    <w:lvl w:ilvl="0" w:tplc="50E84D0A">
      <w:start w:val="1"/>
      <w:numFmt w:val="decimal"/>
      <w:lvlText w:val="%1."/>
      <w:lvlJc w:val="left"/>
      <w:pPr>
        <w:ind w:left="720" w:hanging="360"/>
      </w:pPr>
      <w:rPr>
        <w:rFonts w:hint="cs"/>
      </w:rPr>
    </w:lvl>
    <w:lvl w:ilvl="1" w:tplc="E91A1F1E">
      <w:start w:val="1"/>
      <w:numFmt w:val="lowerLetter"/>
      <w:lvlText w:val="%2."/>
      <w:lvlJc w:val="left"/>
      <w:pPr>
        <w:ind w:left="1440" w:hanging="360"/>
      </w:pPr>
    </w:lvl>
    <w:lvl w:ilvl="2" w:tplc="373EC00A">
      <w:start w:val="1"/>
      <w:numFmt w:val="lowerRoman"/>
      <w:lvlText w:val="%3."/>
      <w:lvlJc w:val="right"/>
      <w:pPr>
        <w:ind w:left="2160" w:hanging="180"/>
      </w:pPr>
    </w:lvl>
    <w:lvl w:ilvl="3" w:tplc="CD5030A0">
      <w:start w:val="1"/>
      <w:numFmt w:val="decimal"/>
      <w:lvlText w:val="%4."/>
      <w:lvlJc w:val="left"/>
      <w:pPr>
        <w:ind w:left="2880" w:hanging="360"/>
      </w:pPr>
    </w:lvl>
    <w:lvl w:ilvl="4" w:tplc="EB104BC0">
      <w:start w:val="1"/>
      <w:numFmt w:val="lowerLetter"/>
      <w:lvlText w:val="%5."/>
      <w:lvlJc w:val="left"/>
      <w:pPr>
        <w:ind w:left="3600" w:hanging="360"/>
      </w:pPr>
    </w:lvl>
    <w:lvl w:ilvl="5" w:tplc="866EB968">
      <w:start w:val="1"/>
      <w:numFmt w:val="lowerRoman"/>
      <w:lvlText w:val="%6."/>
      <w:lvlJc w:val="right"/>
      <w:pPr>
        <w:ind w:left="4320" w:hanging="180"/>
      </w:pPr>
    </w:lvl>
    <w:lvl w:ilvl="6" w:tplc="667AB07A">
      <w:start w:val="1"/>
      <w:numFmt w:val="decimal"/>
      <w:lvlText w:val="%7."/>
      <w:lvlJc w:val="left"/>
      <w:pPr>
        <w:ind w:left="5040" w:hanging="360"/>
      </w:pPr>
    </w:lvl>
    <w:lvl w:ilvl="7" w:tplc="A4C8263A">
      <w:start w:val="1"/>
      <w:numFmt w:val="lowerLetter"/>
      <w:lvlText w:val="%8."/>
      <w:lvlJc w:val="left"/>
      <w:pPr>
        <w:ind w:left="5760" w:hanging="360"/>
      </w:pPr>
    </w:lvl>
    <w:lvl w:ilvl="8" w:tplc="D3D66F64">
      <w:start w:val="1"/>
      <w:numFmt w:val="lowerRoman"/>
      <w:lvlText w:val="%9."/>
      <w:lvlJc w:val="right"/>
      <w:pPr>
        <w:ind w:left="6480" w:hanging="180"/>
      </w:pPr>
    </w:lvl>
  </w:abstractNum>
  <w:abstractNum w:abstractNumId="12" w15:restartNumberingAfterBreak="0">
    <w:nsid w:val="52967A94"/>
    <w:multiLevelType w:val="multilevel"/>
    <w:tmpl w:val="BDFA9D6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94754DB"/>
    <w:multiLevelType w:val="hybridMultilevel"/>
    <w:tmpl w:val="3F1695E6"/>
    <w:lvl w:ilvl="0" w:tplc="E90C22AC">
      <w:start w:val="1"/>
      <w:numFmt w:val="lowerLetter"/>
      <w:lvlText w:val="%1."/>
      <w:lvlJc w:val="left"/>
      <w:pPr>
        <w:ind w:left="1429" w:hanging="360"/>
      </w:pPr>
    </w:lvl>
    <w:lvl w:ilvl="1" w:tplc="ACF0FF7E">
      <w:start w:val="1"/>
      <w:numFmt w:val="lowerLetter"/>
      <w:lvlText w:val="%2."/>
      <w:lvlJc w:val="left"/>
      <w:pPr>
        <w:ind w:left="2149" w:hanging="360"/>
      </w:pPr>
    </w:lvl>
    <w:lvl w:ilvl="2" w:tplc="1A92ABE0">
      <w:start w:val="1"/>
      <w:numFmt w:val="lowerRoman"/>
      <w:lvlText w:val="%3."/>
      <w:lvlJc w:val="right"/>
      <w:pPr>
        <w:ind w:left="2869" w:hanging="180"/>
      </w:pPr>
    </w:lvl>
    <w:lvl w:ilvl="3" w:tplc="28D84A30">
      <w:start w:val="1"/>
      <w:numFmt w:val="decimal"/>
      <w:lvlText w:val="%4."/>
      <w:lvlJc w:val="left"/>
      <w:pPr>
        <w:ind w:left="3589" w:hanging="360"/>
      </w:pPr>
    </w:lvl>
    <w:lvl w:ilvl="4" w:tplc="A054655A">
      <w:start w:val="1"/>
      <w:numFmt w:val="lowerLetter"/>
      <w:lvlText w:val="%5."/>
      <w:lvlJc w:val="left"/>
      <w:pPr>
        <w:ind w:left="4309" w:hanging="360"/>
      </w:pPr>
    </w:lvl>
    <w:lvl w:ilvl="5" w:tplc="858A877C">
      <w:start w:val="1"/>
      <w:numFmt w:val="lowerRoman"/>
      <w:lvlText w:val="%6."/>
      <w:lvlJc w:val="right"/>
      <w:pPr>
        <w:ind w:left="5029" w:hanging="180"/>
      </w:pPr>
    </w:lvl>
    <w:lvl w:ilvl="6" w:tplc="01661E3A">
      <w:start w:val="1"/>
      <w:numFmt w:val="decimal"/>
      <w:lvlText w:val="%7."/>
      <w:lvlJc w:val="left"/>
      <w:pPr>
        <w:ind w:left="5749" w:hanging="360"/>
      </w:pPr>
    </w:lvl>
    <w:lvl w:ilvl="7" w:tplc="D806D780">
      <w:start w:val="1"/>
      <w:numFmt w:val="lowerLetter"/>
      <w:lvlText w:val="%8."/>
      <w:lvlJc w:val="left"/>
      <w:pPr>
        <w:ind w:left="6469" w:hanging="360"/>
      </w:pPr>
    </w:lvl>
    <w:lvl w:ilvl="8" w:tplc="FB5815D4">
      <w:start w:val="1"/>
      <w:numFmt w:val="lowerRoman"/>
      <w:lvlText w:val="%9."/>
      <w:lvlJc w:val="right"/>
      <w:pPr>
        <w:ind w:left="7189" w:hanging="180"/>
      </w:pPr>
    </w:lvl>
  </w:abstractNum>
  <w:abstractNum w:abstractNumId="14" w15:restartNumberingAfterBreak="0">
    <w:nsid w:val="5B8C4B7D"/>
    <w:multiLevelType w:val="hybridMultilevel"/>
    <w:tmpl w:val="602253BE"/>
    <w:lvl w:ilvl="0" w:tplc="238C1882">
      <w:start w:val="1"/>
      <w:numFmt w:val="bullet"/>
      <w:lvlText w:val=""/>
      <w:lvlJc w:val="left"/>
      <w:pPr>
        <w:ind w:left="720" w:hanging="360"/>
      </w:pPr>
      <w:rPr>
        <w:rFonts w:ascii="Symbol" w:hAnsi="Symbol" w:hint="cs"/>
      </w:rPr>
    </w:lvl>
    <w:lvl w:ilvl="1" w:tplc="89C0114A">
      <w:start w:val="1"/>
      <w:numFmt w:val="bullet"/>
      <w:lvlText w:val="o"/>
      <w:lvlJc w:val="left"/>
      <w:pPr>
        <w:ind w:left="1440" w:hanging="360"/>
      </w:pPr>
      <w:rPr>
        <w:rFonts w:ascii="Courier New" w:hAnsi="Courier New" w:cs="Courier New" w:hint="cs"/>
      </w:rPr>
    </w:lvl>
    <w:lvl w:ilvl="2" w:tplc="CA5CBE1C">
      <w:start w:val="1"/>
      <w:numFmt w:val="bullet"/>
      <w:lvlText w:val=""/>
      <w:lvlJc w:val="left"/>
      <w:pPr>
        <w:ind w:left="2160" w:hanging="360"/>
      </w:pPr>
      <w:rPr>
        <w:rFonts w:ascii="Wingdings" w:hAnsi="Wingdings" w:hint="cs"/>
      </w:rPr>
    </w:lvl>
    <w:lvl w:ilvl="3" w:tplc="D700C320">
      <w:start w:val="1"/>
      <w:numFmt w:val="bullet"/>
      <w:lvlText w:val=""/>
      <w:lvlJc w:val="left"/>
      <w:pPr>
        <w:ind w:left="2880" w:hanging="360"/>
      </w:pPr>
      <w:rPr>
        <w:rFonts w:ascii="Symbol" w:hAnsi="Symbol" w:hint="cs"/>
      </w:rPr>
    </w:lvl>
    <w:lvl w:ilvl="4" w:tplc="5B924DE2">
      <w:start w:val="1"/>
      <w:numFmt w:val="bullet"/>
      <w:lvlText w:val="o"/>
      <w:lvlJc w:val="left"/>
      <w:pPr>
        <w:ind w:left="3600" w:hanging="360"/>
      </w:pPr>
      <w:rPr>
        <w:rFonts w:ascii="Courier New" w:hAnsi="Courier New" w:cs="Courier New" w:hint="cs"/>
      </w:rPr>
    </w:lvl>
    <w:lvl w:ilvl="5" w:tplc="59DCB2FC">
      <w:start w:val="1"/>
      <w:numFmt w:val="bullet"/>
      <w:lvlText w:val=""/>
      <w:lvlJc w:val="left"/>
      <w:pPr>
        <w:ind w:left="4320" w:hanging="360"/>
      </w:pPr>
      <w:rPr>
        <w:rFonts w:ascii="Wingdings" w:hAnsi="Wingdings" w:hint="cs"/>
      </w:rPr>
    </w:lvl>
    <w:lvl w:ilvl="6" w:tplc="F5903F3E">
      <w:start w:val="1"/>
      <w:numFmt w:val="bullet"/>
      <w:lvlText w:val=""/>
      <w:lvlJc w:val="left"/>
      <w:pPr>
        <w:ind w:left="5040" w:hanging="360"/>
      </w:pPr>
      <w:rPr>
        <w:rFonts w:ascii="Symbol" w:hAnsi="Symbol" w:hint="cs"/>
      </w:rPr>
    </w:lvl>
    <w:lvl w:ilvl="7" w:tplc="990AA53A">
      <w:start w:val="1"/>
      <w:numFmt w:val="bullet"/>
      <w:lvlText w:val="o"/>
      <w:lvlJc w:val="left"/>
      <w:pPr>
        <w:ind w:left="5760" w:hanging="360"/>
      </w:pPr>
      <w:rPr>
        <w:rFonts w:ascii="Courier New" w:hAnsi="Courier New" w:cs="Courier New" w:hint="cs"/>
      </w:rPr>
    </w:lvl>
    <w:lvl w:ilvl="8" w:tplc="47308212">
      <w:start w:val="1"/>
      <w:numFmt w:val="bullet"/>
      <w:lvlText w:val=""/>
      <w:lvlJc w:val="left"/>
      <w:pPr>
        <w:ind w:left="6480" w:hanging="360"/>
      </w:pPr>
      <w:rPr>
        <w:rFonts w:ascii="Wingdings" w:hAnsi="Wingdings" w:hint="cs"/>
      </w:rPr>
    </w:lvl>
  </w:abstractNum>
  <w:abstractNum w:abstractNumId="15" w15:restartNumberingAfterBreak="0">
    <w:nsid w:val="5E2174B8"/>
    <w:multiLevelType w:val="multilevel"/>
    <w:tmpl w:val="EC8C67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65557E"/>
    <w:multiLevelType w:val="multilevel"/>
    <w:tmpl w:val="301C17F6"/>
    <w:lvl w:ilvl="0">
      <w:start w:val="6"/>
      <w:numFmt w:val="decimal"/>
      <w:lvlText w:val="%1."/>
      <w:lvlJc w:val="left"/>
      <w:pPr>
        <w:ind w:left="786" w:hanging="786"/>
      </w:pPr>
    </w:lvl>
    <w:lvl w:ilvl="1">
      <w:start w:val="3"/>
      <w:numFmt w:val="decimal"/>
      <w:lvlText w:val="%1.%2."/>
      <w:lvlJc w:val="left"/>
      <w:pPr>
        <w:ind w:left="1212" w:hanging="786"/>
      </w:pPr>
    </w:lvl>
    <w:lvl w:ilvl="2">
      <w:start w:val="1"/>
      <w:numFmt w:val="decimal"/>
      <w:lvlText w:val="%1.%2.%3."/>
      <w:lvlJc w:val="left"/>
      <w:pPr>
        <w:ind w:left="1998" w:hanging="1146"/>
      </w:pPr>
    </w:lvl>
    <w:lvl w:ilvl="3">
      <w:start w:val="1"/>
      <w:numFmt w:val="decimal"/>
      <w:lvlText w:val="%1.%2.%3.%4."/>
      <w:lvlJc w:val="left"/>
      <w:pPr>
        <w:ind w:left="2424" w:hanging="1146"/>
      </w:pPr>
    </w:lvl>
    <w:lvl w:ilvl="4">
      <w:start w:val="1"/>
      <w:numFmt w:val="decimal"/>
      <w:lvlText w:val="%1.%2.%3.%4.%5."/>
      <w:lvlJc w:val="left"/>
      <w:pPr>
        <w:ind w:left="3210" w:hanging="1506"/>
      </w:pPr>
    </w:lvl>
    <w:lvl w:ilvl="5">
      <w:start w:val="1"/>
      <w:numFmt w:val="decimal"/>
      <w:lvlText w:val="%1.%2.%3.%4.%5.%6."/>
      <w:lvlJc w:val="left"/>
      <w:pPr>
        <w:ind w:left="3636" w:hanging="1506"/>
      </w:pPr>
    </w:lvl>
    <w:lvl w:ilvl="6">
      <w:start w:val="1"/>
      <w:numFmt w:val="decimal"/>
      <w:lvlText w:val="%1.%2.%3.%4.%5.%6.%7."/>
      <w:lvlJc w:val="left"/>
      <w:pPr>
        <w:ind w:left="4422" w:hanging="1866"/>
      </w:pPr>
    </w:lvl>
    <w:lvl w:ilvl="7">
      <w:start w:val="1"/>
      <w:numFmt w:val="decimal"/>
      <w:lvlText w:val="%1.%2.%3.%4.%5.%6.%7.%8."/>
      <w:lvlJc w:val="left"/>
      <w:pPr>
        <w:ind w:left="4848" w:hanging="1866"/>
      </w:pPr>
    </w:lvl>
    <w:lvl w:ilvl="8">
      <w:start w:val="1"/>
      <w:numFmt w:val="decimal"/>
      <w:lvlText w:val="%1.%2.%3.%4.%5.%6.%7.%8.%9."/>
      <w:lvlJc w:val="left"/>
      <w:pPr>
        <w:ind w:left="5634" w:hanging="2226"/>
      </w:pPr>
    </w:lvl>
  </w:abstractNum>
  <w:abstractNum w:abstractNumId="17" w15:restartNumberingAfterBreak="0">
    <w:nsid w:val="72B13934"/>
    <w:multiLevelType w:val="hybridMultilevel"/>
    <w:tmpl w:val="7AAEDB2C"/>
    <w:lvl w:ilvl="0" w:tplc="186AF19A">
      <w:start w:val="1"/>
      <w:numFmt w:val="bullet"/>
      <w:lvlText w:val=""/>
      <w:lvlJc w:val="left"/>
      <w:pPr>
        <w:ind w:left="1080" w:hanging="360"/>
      </w:pPr>
      <w:rPr>
        <w:rFonts w:ascii="Symbol" w:hAnsi="Symbol" w:hint="cs"/>
      </w:rPr>
    </w:lvl>
    <w:lvl w:ilvl="1" w:tplc="4F9EF81A">
      <w:start w:val="1"/>
      <w:numFmt w:val="bullet"/>
      <w:lvlText w:val="o"/>
      <w:lvlJc w:val="left"/>
      <w:pPr>
        <w:ind w:left="1800" w:hanging="360"/>
      </w:pPr>
      <w:rPr>
        <w:rFonts w:ascii="Courier New" w:hAnsi="Courier New" w:cs="Courier New" w:hint="cs"/>
      </w:rPr>
    </w:lvl>
    <w:lvl w:ilvl="2" w:tplc="80C2168E">
      <w:start w:val="1"/>
      <w:numFmt w:val="bullet"/>
      <w:lvlText w:val=""/>
      <w:lvlJc w:val="left"/>
      <w:pPr>
        <w:ind w:left="2520" w:hanging="360"/>
      </w:pPr>
      <w:rPr>
        <w:rFonts w:ascii="Wingdings" w:hAnsi="Wingdings" w:hint="cs"/>
      </w:rPr>
    </w:lvl>
    <w:lvl w:ilvl="3" w:tplc="9FF04798">
      <w:start w:val="1"/>
      <w:numFmt w:val="bullet"/>
      <w:lvlText w:val=""/>
      <w:lvlJc w:val="left"/>
      <w:pPr>
        <w:ind w:left="3240" w:hanging="360"/>
      </w:pPr>
      <w:rPr>
        <w:rFonts w:ascii="Symbol" w:hAnsi="Symbol" w:hint="cs"/>
      </w:rPr>
    </w:lvl>
    <w:lvl w:ilvl="4" w:tplc="20F84302">
      <w:start w:val="1"/>
      <w:numFmt w:val="bullet"/>
      <w:lvlText w:val="o"/>
      <w:lvlJc w:val="left"/>
      <w:pPr>
        <w:ind w:left="3960" w:hanging="360"/>
      </w:pPr>
      <w:rPr>
        <w:rFonts w:ascii="Courier New" w:hAnsi="Courier New" w:cs="Courier New" w:hint="cs"/>
      </w:rPr>
    </w:lvl>
    <w:lvl w:ilvl="5" w:tplc="2F705C96">
      <w:start w:val="1"/>
      <w:numFmt w:val="bullet"/>
      <w:lvlText w:val=""/>
      <w:lvlJc w:val="left"/>
      <w:pPr>
        <w:ind w:left="4680" w:hanging="360"/>
      </w:pPr>
      <w:rPr>
        <w:rFonts w:ascii="Wingdings" w:hAnsi="Wingdings" w:hint="cs"/>
      </w:rPr>
    </w:lvl>
    <w:lvl w:ilvl="6" w:tplc="70DE6730">
      <w:start w:val="1"/>
      <w:numFmt w:val="bullet"/>
      <w:lvlText w:val=""/>
      <w:lvlJc w:val="left"/>
      <w:pPr>
        <w:ind w:left="5400" w:hanging="360"/>
      </w:pPr>
      <w:rPr>
        <w:rFonts w:ascii="Symbol" w:hAnsi="Symbol" w:hint="cs"/>
      </w:rPr>
    </w:lvl>
    <w:lvl w:ilvl="7" w:tplc="378EA22A">
      <w:start w:val="1"/>
      <w:numFmt w:val="bullet"/>
      <w:lvlText w:val="o"/>
      <w:lvlJc w:val="left"/>
      <w:pPr>
        <w:ind w:left="6120" w:hanging="360"/>
      </w:pPr>
      <w:rPr>
        <w:rFonts w:ascii="Courier New" w:hAnsi="Courier New" w:cs="Courier New" w:hint="cs"/>
      </w:rPr>
    </w:lvl>
    <w:lvl w:ilvl="8" w:tplc="8FEE3CBE">
      <w:start w:val="1"/>
      <w:numFmt w:val="bullet"/>
      <w:lvlText w:val=""/>
      <w:lvlJc w:val="left"/>
      <w:pPr>
        <w:ind w:left="6840" w:hanging="360"/>
      </w:pPr>
      <w:rPr>
        <w:rFonts w:ascii="Wingdings" w:hAnsi="Wingdings" w:hint="cs"/>
      </w:rPr>
    </w:lvl>
  </w:abstractNum>
  <w:abstractNum w:abstractNumId="18" w15:restartNumberingAfterBreak="0">
    <w:nsid w:val="73695694"/>
    <w:multiLevelType w:val="hybridMultilevel"/>
    <w:tmpl w:val="982E96CA"/>
    <w:lvl w:ilvl="0" w:tplc="2CE6BE14">
      <w:numFmt w:val="bullet"/>
      <w:lvlText w:val="•"/>
      <w:lvlJc w:val="left"/>
      <w:pPr>
        <w:ind w:left="1200" w:hanging="360"/>
      </w:pPr>
      <w:rPr>
        <w:rFonts w:ascii="Times New Roman" w:eastAsia="Times New Roman" w:hAnsi="Times New Roman" w:cs="Times New Roman" w:hint="cs"/>
      </w:rPr>
    </w:lvl>
    <w:lvl w:ilvl="1" w:tplc="A0F0B306">
      <w:start w:val="1"/>
      <w:numFmt w:val="bullet"/>
      <w:lvlText w:val="o"/>
      <w:lvlJc w:val="left"/>
      <w:pPr>
        <w:ind w:left="1920" w:hanging="360"/>
      </w:pPr>
      <w:rPr>
        <w:rFonts w:ascii="Courier New" w:hAnsi="Courier New" w:cs="Courier New" w:hint="cs"/>
      </w:rPr>
    </w:lvl>
    <w:lvl w:ilvl="2" w:tplc="729C6D80">
      <w:start w:val="1"/>
      <w:numFmt w:val="bullet"/>
      <w:lvlText w:val=""/>
      <w:lvlJc w:val="left"/>
      <w:pPr>
        <w:ind w:left="2640" w:hanging="360"/>
      </w:pPr>
      <w:rPr>
        <w:rFonts w:ascii="Wingdings" w:hAnsi="Wingdings" w:hint="cs"/>
      </w:rPr>
    </w:lvl>
    <w:lvl w:ilvl="3" w:tplc="26B0781E">
      <w:start w:val="1"/>
      <w:numFmt w:val="bullet"/>
      <w:lvlText w:val=""/>
      <w:lvlJc w:val="left"/>
      <w:pPr>
        <w:ind w:left="3360" w:hanging="360"/>
      </w:pPr>
      <w:rPr>
        <w:rFonts w:ascii="Symbol" w:hAnsi="Symbol" w:hint="cs"/>
      </w:rPr>
    </w:lvl>
    <w:lvl w:ilvl="4" w:tplc="9BC4338C">
      <w:start w:val="1"/>
      <w:numFmt w:val="bullet"/>
      <w:lvlText w:val="o"/>
      <w:lvlJc w:val="left"/>
      <w:pPr>
        <w:ind w:left="4080" w:hanging="360"/>
      </w:pPr>
      <w:rPr>
        <w:rFonts w:ascii="Courier New" w:hAnsi="Courier New" w:cs="Courier New" w:hint="cs"/>
      </w:rPr>
    </w:lvl>
    <w:lvl w:ilvl="5" w:tplc="0268CC46">
      <w:start w:val="1"/>
      <w:numFmt w:val="bullet"/>
      <w:lvlText w:val=""/>
      <w:lvlJc w:val="left"/>
      <w:pPr>
        <w:ind w:left="4800" w:hanging="360"/>
      </w:pPr>
      <w:rPr>
        <w:rFonts w:ascii="Wingdings" w:hAnsi="Wingdings" w:hint="cs"/>
      </w:rPr>
    </w:lvl>
    <w:lvl w:ilvl="6" w:tplc="3A8C685E">
      <w:start w:val="1"/>
      <w:numFmt w:val="bullet"/>
      <w:lvlText w:val=""/>
      <w:lvlJc w:val="left"/>
      <w:pPr>
        <w:ind w:left="5520" w:hanging="360"/>
      </w:pPr>
      <w:rPr>
        <w:rFonts w:ascii="Symbol" w:hAnsi="Symbol" w:hint="cs"/>
      </w:rPr>
    </w:lvl>
    <w:lvl w:ilvl="7" w:tplc="74B47A0A">
      <w:start w:val="1"/>
      <w:numFmt w:val="bullet"/>
      <w:lvlText w:val="o"/>
      <w:lvlJc w:val="left"/>
      <w:pPr>
        <w:ind w:left="6240" w:hanging="360"/>
      </w:pPr>
      <w:rPr>
        <w:rFonts w:ascii="Courier New" w:hAnsi="Courier New" w:cs="Courier New" w:hint="cs"/>
      </w:rPr>
    </w:lvl>
    <w:lvl w:ilvl="8" w:tplc="4984CBB6">
      <w:start w:val="1"/>
      <w:numFmt w:val="bullet"/>
      <w:lvlText w:val=""/>
      <w:lvlJc w:val="left"/>
      <w:pPr>
        <w:ind w:left="6960" w:hanging="360"/>
      </w:pPr>
      <w:rPr>
        <w:rFonts w:ascii="Wingdings" w:hAnsi="Wingdings" w:hint="cs"/>
      </w:rPr>
    </w:lvl>
  </w:abstractNum>
  <w:abstractNum w:abstractNumId="19" w15:restartNumberingAfterBreak="0">
    <w:nsid w:val="775A0937"/>
    <w:multiLevelType w:val="multilevel"/>
    <w:tmpl w:val="4DECAFE0"/>
    <w:lvl w:ilvl="0">
      <w:start w:val="1"/>
      <w:numFmt w:val="decimal"/>
      <w:lvlText w:val="%1."/>
      <w:lvlJc w:val="left"/>
      <w:pPr>
        <w:ind w:left="360" w:hanging="360"/>
      </w:pPr>
      <w:rPr>
        <w:rFonts w:hint="cs"/>
        <w:b/>
        <w:bCs/>
      </w:rPr>
    </w:lvl>
    <w:lvl w:ilvl="1">
      <w:start w:val="1"/>
      <w:numFmt w:val="decimal"/>
      <w:lvlText w:val="%1.%2."/>
      <w:lvlJc w:val="left"/>
      <w:pPr>
        <w:ind w:left="792" w:hanging="432"/>
      </w:pPr>
      <w:rPr>
        <w:rFonts w:hint="cs"/>
        <w:b/>
        <w:bCs/>
        <w:sz w:val="22"/>
        <w:szCs w:val="22"/>
      </w:rPr>
    </w:lvl>
    <w:lvl w:ilvl="2">
      <w:start w:val="1"/>
      <w:numFmt w:val="decimal"/>
      <w:lvlText w:val="%1.%2.%3."/>
      <w:lvlJc w:val="left"/>
      <w:pPr>
        <w:ind w:left="1224" w:hanging="504"/>
      </w:pPr>
      <w:rPr>
        <w:rFonts w:hint="cs"/>
        <w:sz w:val="22"/>
        <w:szCs w:val="22"/>
      </w:rPr>
    </w:lvl>
    <w:lvl w:ilvl="3">
      <w:start w:val="1"/>
      <w:numFmt w:val="decimal"/>
      <w:lvlText w:val="%1.%2.%3.%4."/>
      <w:lvlJc w:val="left"/>
      <w:pPr>
        <w:ind w:left="1728" w:hanging="648"/>
      </w:pPr>
      <w:rPr>
        <w:rFonts w:hint="cs"/>
      </w:rPr>
    </w:lvl>
    <w:lvl w:ilvl="4">
      <w:start w:val="1"/>
      <w:numFmt w:val="decimal"/>
      <w:lvlText w:val="%1.%2.%3.%4.%5."/>
      <w:lvlJc w:val="left"/>
      <w:pPr>
        <w:ind w:left="2232" w:hanging="792"/>
      </w:pPr>
      <w:rPr>
        <w:rFonts w:hint="cs"/>
      </w:rPr>
    </w:lvl>
    <w:lvl w:ilvl="5">
      <w:start w:val="1"/>
      <w:numFmt w:val="decimal"/>
      <w:lvlText w:val="%1.%2.%3.%4.%5.%6."/>
      <w:lvlJc w:val="left"/>
      <w:pPr>
        <w:ind w:left="2736" w:hanging="936"/>
      </w:pPr>
      <w:rPr>
        <w:rFonts w:hint="cs"/>
      </w:rPr>
    </w:lvl>
    <w:lvl w:ilvl="6">
      <w:start w:val="1"/>
      <w:numFmt w:val="decimal"/>
      <w:lvlText w:val="%1.%2.%3.%4.%5.%6.%7."/>
      <w:lvlJc w:val="left"/>
      <w:pPr>
        <w:ind w:left="3240" w:hanging="1080"/>
      </w:pPr>
      <w:rPr>
        <w:rFonts w:hint="cs"/>
      </w:rPr>
    </w:lvl>
    <w:lvl w:ilvl="7">
      <w:start w:val="1"/>
      <w:numFmt w:val="decimal"/>
      <w:lvlText w:val="%1.%2.%3.%4.%5.%6.%7.%8."/>
      <w:lvlJc w:val="left"/>
      <w:pPr>
        <w:ind w:left="3744" w:hanging="1224"/>
      </w:pPr>
      <w:rPr>
        <w:rFonts w:hint="cs"/>
      </w:rPr>
    </w:lvl>
    <w:lvl w:ilvl="8">
      <w:start w:val="1"/>
      <w:numFmt w:val="decimal"/>
      <w:lvlText w:val="%1.%2.%3.%4.%5.%6.%7.%8.%9."/>
      <w:lvlJc w:val="left"/>
      <w:pPr>
        <w:ind w:left="4320" w:hanging="1440"/>
      </w:pPr>
      <w:rPr>
        <w:rFonts w:hint="cs"/>
      </w:rPr>
    </w:lvl>
  </w:abstractNum>
  <w:num w:numId="1">
    <w:abstractNumId w:val="19"/>
  </w:num>
  <w:num w:numId="2">
    <w:abstractNumId w:val="0"/>
  </w:num>
  <w:num w:numId="3">
    <w:abstractNumId w:val="2"/>
  </w:num>
  <w:num w:numId="4">
    <w:abstractNumId w:val="15"/>
  </w:num>
  <w:num w:numId="5">
    <w:abstractNumId w:val="3"/>
  </w:num>
  <w:num w:numId="6">
    <w:abstractNumId w:val="6"/>
  </w:num>
  <w:num w:numId="7">
    <w:abstractNumId w:val="1"/>
  </w:num>
  <w:num w:numId="8">
    <w:abstractNumId w:val="16"/>
  </w:num>
  <w:num w:numId="9">
    <w:abstractNumId w:val="12"/>
  </w:num>
  <w:num w:numId="10">
    <w:abstractNumId w:val="13"/>
  </w:num>
  <w:num w:numId="11">
    <w:abstractNumId w:val="9"/>
  </w:num>
  <w:num w:numId="12">
    <w:abstractNumId w:val="7"/>
  </w:num>
  <w:num w:numId="13">
    <w:abstractNumId w:val="18"/>
  </w:num>
  <w:num w:numId="14">
    <w:abstractNumId w:val="11"/>
  </w:num>
  <w:num w:numId="15">
    <w:abstractNumId w:val="5"/>
  </w:num>
  <w:num w:numId="16">
    <w:abstractNumId w:val="17"/>
  </w:num>
  <w:num w:numId="17">
    <w:abstractNumId w:val="8"/>
  </w:num>
  <w:num w:numId="18">
    <w:abstractNumId w:val="14"/>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displayHorizontalDrawingGridEvery w:val="2"/>
  <w:characterSpacingControl w:val="doNotCompress"/>
  <w:hdrShapeDefaults>
    <o:shapedefaults v:ext="edit" spidmax="6145"/>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F3"/>
    <w:rsid w:val="00056DF3"/>
    <w:rsid w:val="00092A15"/>
    <w:rsid w:val="000D1398"/>
    <w:rsid w:val="00127432"/>
    <w:rsid w:val="00163F16"/>
    <w:rsid w:val="00173332"/>
    <w:rsid w:val="001F0820"/>
    <w:rsid w:val="00224987"/>
    <w:rsid w:val="00225583"/>
    <w:rsid w:val="00226492"/>
    <w:rsid w:val="00247BC2"/>
    <w:rsid w:val="00257842"/>
    <w:rsid w:val="0028667E"/>
    <w:rsid w:val="002F304A"/>
    <w:rsid w:val="00314DBE"/>
    <w:rsid w:val="00370C35"/>
    <w:rsid w:val="00380717"/>
    <w:rsid w:val="003859EE"/>
    <w:rsid w:val="00387092"/>
    <w:rsid w:val="003A10BE"/>
    <w:rsid w:val="003A48ED"/>
    <w:rsid w:val="003E5649"/>
    <w:rsid w:val="00410932"/>
    <w:rsid w:val="00414A70"/>
    <w:rsid w:val="00421ECE"/>
    <w:rsid w:val="00435331"/>
    <w:rsid w:val="00465B41"/>
    <w:rsid w:val="00494FBA"/>
    <w:rsid w:val="004B233D"/>
    <w:rsid w:val="004D6A72"/>
    <w:rsid w:val="004E6892"/>
    <w:rsid w:val="00500D08"/>
    <w:rsid w:val="0050696A"/>
    <w:rsid w:val="00524C7B"/>
    <w:rsid w:val="005258E1"/>
    <w:rsid w:val="00543122"/>
    <w:rsid w:val="00544BE4"/>
    <w:rsid w:val="00552F47"/>
    <w:rsid w:val="005700F7"/>
    <w:rsid w:val="00570CB4"/>
    <w:rsid w:val="00587B8A"/>
    <w:rsid w:val="00595C26"/>
    <w:rsid w:val="005A434F"/>
    <w:rsid w:val="005C450E"/>
    <w:rsid w:val="005E3E2B"/>
    <w:rsid w:val="00600AC5"/>
    <w:rsid w:val="006208DA"/>
    <w:rsid w:val="00621072"/>
    <w:rsid w:val="006761AA"/>
    <w:rsid w:val="00676275"/>
    <w:rsid w:val="00696EFA"/>
    <w:rsid w:val="006B6422"/>
    <w:rsid w:val="00705A53"/>
    <w:rsid w:val="00782868"/>
    <w:rsid w:val="007A2966"/>
    <w:rsid w:val="007D38F3"/>
    <w:rsid w:val="008174E5"/>
    <w:rsid w:val="0082697E"/>
    <w:rsid w:val="0083290B"/>
    <w:rsid w:val="00843080"/>
    <w:rsid w:val="00851F33"/>
    <w:rsid w:val="00900803"/>
    <w:rsid w:val="00925B41"/>
    <w:rsid w:val="009455C5"/>
    <w:rsid w:val="00950B8D"/>
    <w:rsid w:val="00973CBB"/>
    <w:rsid w:val="009907B5"/>
    <w:rsid w:val="0099329D"/>
    <w:rsid w:val="009C7693"/>
    <w:rsid w:val="009F47AC"/>
    <w:rsid w:val="00A15C6B"/>
    <w:rsid w:val="00A34F39"/>
    <w:rsid w:val="00A75B40"/>
    <w:rsid w:val="00A821F7"/>
    <w:rsid w:val="00AA20C2"/>
    <w:rsid w:val="00B2753D"/>
    <w:rsid w:val="00B42D0C"/>
    <w:rsid w:val="00B56429"/>
    <w:rsid w:val="00B61A28"/>
    <w:rsid w:val="00B714BB"/>
    <w:rsid w:val="00B90D08"/>
    <w:rsid w:val="00BE6A22"/>
    <w:rsid w:val="00BF63F4"/>
    <w:rsid w:val="00C37FA3"/>
    <w:rsid w:val="00C477D1"/>
    <w:rsid w:val="00C51171"/>
    <w:rsid w:val="00C66B76"/>
    <w:rsid w:val="00CA4B4B"/>
    <w:rsid w:val="00CB76ED"/>
    <w:rsid w:val="00CD63F6"/>
    <w:rsid w:val="00D054D3"/>
    <w:rsid w:val="00D80953"/>
    <w:rsid w:val="00DB5311"/>
    <w:rsid w:val="00DB719F"/>
    <w:rsid w:val="00DC6718"/>
    <w:rsid w:val="00DE402F"/>
    <w:rsid w:val="00DF6E47"/>
    <w:rsid w:val="00E15B0D"/>
    <w:rsid w:val="00E16A1E"/>
    <w:rsid w:val="00E2468D"/>
    <w:rsid w:val="00E75E91"/>
    <w:rsid w:val="00EA2374"/>
    <w:rsid w:val="00EB186E"/>
    <w:rsid w:val="00EC6799"/>
    <w:rsid w:val="00EE29CA"/>
    <w:rsid w:val="00EF3D1B"/>
    <w:rsid w:val="00F07E97"/>
    <w:rsid w:val="00F23CDB"/>
    <w:rsid w:val="00F51E18"/>
    <w:rsid w:val="00F72BF5"/>
    <w:rsid w:val="00F82317"/>
    <w:rsid w:val="00F83E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A6CE90-A8C6-4D1F-A864-AC98EA48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pPr>
      <w:keepNext/>
      <w:jc w:val="both"/>
      <w:outlineLvl w:val="0"/>
    </w:pPr>
    <w:rPr>
      <w:b/>
      <w:bCs/>
      <w:color w:val="000000"/>
      <w:sz w:val="28"/>
      <w:szCs w:val="28"/>
      <w:lang w:val="en-US"/>
    </w:rPr>
  </w:style>
  <w:style w:type="paragraph" w:styleId="Cmsor2">
    <w:name w:val="heading 2"/>
    <w:basedOn w:val="Norml"/>
    <w:next w:val="Norml"/>
    <w:qFormat/>
    <w:pPr>
      <w:keepNext/>
      <w:outlineLvl w:val="1"/>
    </w:pPr>
    <w:rPr>
      <w:rFonts w:ascii="TimesNewRoman" w:hAnsi="TimesNewRoman"/>
      <w:b/>
      <w:bCs/>
      <w:color w:val="000000"/>
    </w:rPr>
  </w:style>
  <w:style w:type="paragraph" w:styleId="Cmsor3">
    <w:name w:val="heading 3"/>
    <w:basedOn w:val="Norml"/>
    <w:next w:val="Norml"/>
    <w:qFormat/>
    <w:pPr>
      <w:keepNext/>
      <w:outlineLvl w:val="2"/>
    </w:pPr>
    <w:rPr>
      <w:rFonts w:cs="Arial"/>
      <w:i/>
    </w:rPr>
  </w:style>
  <w:style w:type="paragraph" w:styleId="Cmsor4">
    <w:name w:val="heading 4"/>
    <w:basedOn w:val="Norml"/>
    <w:next w:val="Norml"/>
    <w:qFormat/>
    <w:pPr>
      <w:keepNext/>
      <w:spacing w:before="240" w:after="60"/>
      <w:outlineLvl w:val="3"/>
    </w:pPr>
    <w:rPr>
      <w:b/>
      <w:bCs/>
      <w:sz w:val="28"/>
      <w:szCs w:val="28"/>
    </w:rPr>
  </w:style>
  <w:style w:type="paragraph" w:styleId="Cmsor5">
    <w:name w:val="heading 5"/>
    <w:basedOn w:val="Norml"/>
    <w:next w:val="Norml"/>
    <w:qFormat/>
    <w:pPr>
      <w:keepNext/>
      <w:jc w:val="center"/>
      <w:outlineLvl w:val="4"/>
    </w:pPr>
    <w:rPr>
      <w:sz w:val="28"/>
      <w:szCs w:val="28"/>
    </w:rPr>
  </w:style>
  <w:style w:type="paragraph" w:styleId="Cmsor6">
    <w:name w:val="heading 6"/>
    <w:basedOn w:val="Norml"/>
    <w:next w:val="Norml"/>
    <w:qFormat/>
    <w:pPr>
      <w:keepNext/>
      <w:jc w:val="center"/>
      <w:outlineLvl w:val="5"/>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pPr>
      <w:tabs>
        <w:tab w:val="center" w:pos="4536"/>
        <w:tab w:val="right" w:pos="9072"/>
      </w:tabs>
    </w:pPr>
    <w:rPr>
      <w:lang w:val="en-US"/>
    </w:rPr>
  </w:style>
  <w:style w:type="character" w:styleId="Oldalszm">
    <w:name w:val="page number"/>
    <w:basedOn w:val="Bekezdsalapbettpusa"/>
  </w:style>
  <w:style w:type="paragraph" w:styleId="lfej">
    <w:name w:val="header"/>
    <w:basedOn w:val="Norml"/>
    <w:link w:val="lfejChar"/>
    <w:uiPriority w:val="99"/>
    <w:pPr>
      <w:tabs>
        <w:tab w:val="center" w:pos="4536"/>
        <w:tab w:val="right" w:pos="9072"/>
      </w:tabs>
    </w:pPr>
    <w:rPr>
      <w:lang w:val="en-US"/>
    </w:rPr>
  </w:style>
  <w:style w:type="table" w:styleId="Rcsostblzat">
    <w:name w:val="Table Grid"/>
    <w:basedOn w:val="Normltblz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uborkszveg">
    <w:name w:val="Balloon Text"/>
    <w:basedOn w:val="Norml"/>
    <w:semiHidden/>
    <w:rPr>
      <w:rFonts w:ascii="Tahoma" w:hAnsi="Tahoma" w:cs="Tahoma"/>
      <w:sz w:val="16"/>
      <w:szCs w:val="16"/>
    </w:rPr>
  </w:style>
  <w:style w:type="paragraph" w:styleId="Lbjegyzetszveg">
    <w:name w:val="footnote text"/>
    <w:basedOn w:val="Norml"/>
    <w:link w:val="LbjegyzetszvegChar"/>
    <w:uiPriority w:val="99"/>
    <w:pPr>
      <w:jc w:val="both"/>
    </w:pPr>
  </w:style>
  <w:style w:type="paragraph" w:styleId="Szvegtrzs">
    <w:name w:val="Body Text"/>
    <w:basedOn w:val="Norml"/>
    <w:pPr>
      <w:widowControl w:val="0"/>
      <w:spacing w:after="120"/>
      <w:jc w:val="center"/>
    </w:pPr>
    <w:rPr>
      <w:b/>
      <w:bCs/>
    </w:rPr>
  </w:style>
  <w:style w:type="character" w:styleId="Hiperhivatkozs">
    <w:name w:val="Hyperlink"/>
    <w:uiPriority w:val="99"/>
    <w:rPr>
      <w:color w:val="0000FF"/>
      <w:u w:val="single"/>
    </w:rPr>
  </w:style>
  <w:style w:type="paragraph" w:customStyle="1" w:styleId="JegyzetszvegCharCharCharCharChar3CharCharCharChar2Char11">
    <w:name w:val="Jegyzetszöveg;Char Char Char;Char Char3;Char Char Char Char2;Char11"/>
    <w:basedOn w:val="Norml"/>
    <w:link w:val="JegyzetszvegCharCharCharCharCharCharChar3CharCharCharCharChar2CharChar11Char"/>
    <w:uiPriority w:val="99"/>
    <w:qFormat/>
    <w:rPr>
      <w:sz w:val="20"/>
      <w:szCs w:val="20"/>
    </w:rPr>
  </w:style>
  <w:style w:type="paragraph" w:customStyle="1" w:styleId="Stlus1">
    <w:name w:val="Stílus1"/>
    <w:basedOn w:val="Norml"/>
    <w:pPr>
      <w:jc w:val="both"/>
    </w:pPr>
  </w:style>
  <w:style w:type="character" w:styleId="Mrltotthiperhivatkozs">
    <w:name w:val="FollowedHyperlink"/>
    <w:uiPriority w:val="99"/>
    <w:rPr>
      <w:color w:val="800080"/>
      <w:u w:val="single"/>
    </w:rPr>
  </w:style>
  <w:style w:type="paragraph" w:styleId="Cm">
    <w:name w:val="Title"/>
    <w:basedOn w:val="Norml"/>
    <w:qFormat/>
    <w:pPr>
      <w:jc w:val="center"/>
    </w:pPr>
    <w:rPr>
      <w:sz w:val="28"/>
      <w:szCs w:val="28"/>
    </w:rPr>
  </w:style>
  <w:style w:type="paragraph" w:styleId="Szvegtrzsbehzssal">
    <w:name w:val="Body Text Indent"/>
    <w:basedOn w:val="Norml"/>
    <w:pPr>
      <w:spacing w:after="120"/>
      <w:ind w:left="283"/>
    </w:pPr>
  </w:style>
  <w:style w:type="paragraph" w:styleId="Dokumentumtrkp">
    <w:name w:val="Document Map"/>
    <w:basedOn w:val="Norml"/>
    <w:semiHidden/>
    <w:pPr>
      <w:shd w:val="clear" w:color="auto" w:fill="000080"/>
    </w:pPr>
    <w:rPr>
      <w:rFonts w:ascii="Tahoma" w:hAnsi="Tahoma" w:cs="Tahoma"/>
      <w:sz w:val="20"/>
      <w:szCs w:val="20"/>
    </w:rPr>
  </w:style>
  <w:style w:type="paragraph" w:customStyle="1" w:styleId="Ajnlat1">
    <w:name w:val="Ajánlat1"/>
    <w:basedOn w:val="Cmsor1"/>
    <w:link w:val="Ajnlat1Char"/>
    <w:qFormat/>
  </w:style>
  <w:style w:type="paragraph" w:customStyle="1" w:styleId="Ajnlatmellklet">
    <w:name w:val="Ajánlat melléklet"/>
    <w:basedOn w:val="Norml"/>
    <w:link w:val="AjnlatmellkletChar"/>
    <w:qFormat/>
    <w:pPr>
      <w:jc w:val="center"/>
    </w:pPr>
    <w:rPr>
      <w:b/>
      <w:bCs/>
      <w:sz w:val="28"/>
      <w:szCs w:val="28"/>
      <w:lang w:val="en-US"/>
    </w:rPr>
  </w:style>
  <w:style w:type="character" w:customStyle="1" w:styleId="Cmsor1Char">
    <w:name w:val="Címsor 1 Char"/>
    <w:link w:val="Cmsor1"/>
    <w:rPr>
      <w:b/>
      <w:bCs/>
      <w:color w:val="000000"/>
      <w:sz w:val="28"/>
      <w:szCs w:val="28"/>
    </w:rPr>
  </w:style>
  <w:style w:type="character" w:customStyle="1" w:styleId="Ajnlat1Char">
    <w:name w:val="Ajánlat1 Char"/>
    <w:link w:val="Ajnlat1"/>
    <w:rPr>
      <w:b/>
      <w:bCs/>
      <w:color w:val="000000"/>
      <w:sz w:val="28"/>
      <w:szCs w:val="28"/>
    </w:rPr>
  </w:style>
  <w:style w:type="paragraph" w:styleId="TJ1">
    <w:name w:val="toc 1"/>
    <w:basedOn w:val="Norml"/>
    <w:next w:val="Norml"/>
    <w:uiPriority w:val="39"/>
    <w:pPr>
      <w:tabs>
        <w:tab w:val="left" w:pos="440"/>
        <w:tab w:val="right" w:leader="dot" w:pos="9060"/>
      </w:tabs>
      <w:spacing w:after="100"/>
    </w:pPr>
  </w:style>
  <w:style w:type="character" w:customStyle="1" w:styleId="AjnlatmellkletChar">
    <w:name w:val="Ajánlat melléklet Char"/>
    <w:link w:val="Ajnlatmellklet"/>
    <w:rPr>
      <w:b/>
      <w:bCs/>
      <w:sz w:val="28"/>
      <w:szCs w:val="28"/>
    </w:rPr>
  </w:style>
  <w:style w:type="paragraph" w:styleId="TJ2">
    <w:name w:val="toc 2"/>
    <w:basedOn w:val="Norml"/>
    <w:next w:val="Norml"/>
    <w:uiPriority w:val="39"/>
    <w:pPr>
      <w:spacing w:after="100"/>
      <w:ind w:left="240"/>
    </w:pPr>
  </w:style>
  <w:style w:type="paragraph" w:customStyle="1" w:styleId="ListaszerbekezdsWeltL">
    <w:name w:val="Listaszerű bekezdés;Welt L"/>
    <w:basedOn w:val="Norml"/>
    <w:link w:val="ListaszerbekezdsCharWeltLChar"/>
    <w:uiPriority w:val="34"/>
    <w:qFormat/>
    <w:pPr>
      <w:ind w:left="720"/>
      <w:contextualSpacing/>
    </w:pPr>
  </w:style>
  <w:style w:type="table" w:styleId="Elegnstblzat">
    <w:name w:val="Table Elegant"/>
    <w:basedOn w:val="Normltblzat"/>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0" w:type="dxa"/>
        <w:right w:w="0" w:type="dxa"/>
      </w:tblCellMar>
    </w:tblPr>
  </w:style>
  <w:style w:type="character" w:customStyle="1" w:styleId="llbChar">
    <w:name w:val="Élőláb Char"/>
    <w:link w:val="llb"/>
    <w:uiPriority w:val="99"/>
    <w:rPr>
      <w:sz w:val="24"/>
      <w:szCs w:val="24"/>
    </w:rPr>
  </w:style>
  <w:style w:type="character" w:customStyle="1" w:styleId="lfejChar">
    <w:name w:val="Élőfej Char"/>
    <w:link w:val="lfej"/>
    <w:uiPriority w:val="99"/>
    <w:rPr>
      <w:sz w:val="24"/>
      <w:szCs w:val="24"/>
    </w:rPr>
  </w:style>
  <w:style w:type="paragraph" w:customStyle="1" w:styleId="2388307E04B44915AEA8AAC46F281AE8">
    <w:name w:val="2388307E04B44915AEA8AAC46F281AE8"/>
    <w:pPr>
      <w:spacing w:after="200" w:line="276" w:lineRule="auto"/>
    </w:pPr>
    <w:rPr>
      <w:rFonts w:ascii="Calibri" w:hAnsi="Calibri"/>
      <w:sz w:val="22"/>
      <w:szCs w:val="22"/>
      <w:lang w:val="en-US"/>
    </w:rPr>
  </w:style>
  <w:style w:type="character" w:styleId="Jegyzethivatkozs">
    <w:name w:val="annotation reference"/>
    <w:uiPriority w:val="99"/>
    <w:qFormat/>
    <w:rPr>
      <w:sz w:val="16"/>
      <w:szCs w:val="16"/>
    </w:rPr>
  </w:style>
  <w:style w:type="paragraph" w:styleId="Megjegyzstrgya">
    <w:name w:val="annotation subject"/>
    <w:basedOn w:val="JegyzetszvegCharCharCharCharChar3CharCharCharChar2Char11"/>
    <w:next w:val="JegyzetszvegCharCharCharCharChar3CharCharCharChar2Char11"/>
    <w:link w:val="MegjegyzstrgyaChar"/>
    <w:rPr>
      <w:b/>
      <w:bCs/>
    </w:rPr>
  </w:style>
  <w:style w:type="character" w:customStyle="1" w:styleId="JegyzetszvegCharCharCharCharCharCharChar3CharCharCharCharChar2CharChar11Char">
    <w:name w:val="Jegyzetszöveg Char;Char Char Char Char;Char Char3 Char;Char Char Char Char2 Char;Char11 Char"/>
    <w:basedOn w:val="Bekezdsalapbettpusa"/>
    <w:link w:val="JegyzetszvegCharCharCharCharChar3CharCharCharChar2Char11"/>
    <w:uiPriority w:val="99"/>
    <w:qFormat/>
  </w:style>
  <w:style w:type="character" w:customStyle="1" w:styleId="MegjegyzstrgyaChar">
    <w:name w:val="Megjegyzés tárgya Char"/>
    <w:basedOn w:val="JegyzetszvegCharCharCharCharCharCharChar3CharCharCharCharChar2CharChar11Char"/>
    <w:link w:val="Megjegyzstrgya"/>
  </w:style>
  <w:style w:type="character" w:styleId="Lbjegyzet-hivatkozs">
    <w:name w:val="footnote reference"/>
    <w:uiPriority w:val="99"/>
    <w:semiHidden/>
    <w:unhideWhenUsed/>
    <w:qFormat/>
    <w:rPr>
      <w:vertAlign w:val="superscript"/>
    </w:rPr>
  </w:style>
  <w:style w:type="paragraph" w:styleId="Vltozat">
    <w:name w:val="Revision"/>
    <w:uiPriority w:val="99"/>
    <w:semiHidden/>
    <w:rPr>
      <w:sz w:val="24"/>
      <w:szCs w:val="24"/>
    </w:rPr>
  </w:style>
  <w:style w:type="paragraph" w:customStyle="1" w:styleId="Default">
    <w:name w:val="Default"/>
    <w:rPr>
      <w:color w:val="000000"/>
      <w:sz w:val="24"/>
      <w:szCs w:val="24"/>
    </w:rPr>
  </w:style>
  <w:style w:type="paragraph" w:styleId="NormlWeb">
    <w:name w:val="Normal (Web)"/>
    <w:basedOn w:val="Norml"/>
    <w:unhideWhenUsed/>
    <w:rPr>
      <w:rFonts w:eastAsia="Calibri"/>
    </w:rPr>
  </w:style>
  <w:style w:type="paragraph" w:customStyle="1" w:styleId="font5">
    <w:name w:val="font5"/>
    <w:basedOn w:val="Norml"/>
    <w:pPr>
      <w:spacing w:before="100" w:beforeAutospacing="1" w:after="100" w:afterAutospacing="1"/>
    </w:pPr>
    <w:rPr>
      <w:b/>
      <w:bCs/>
      <w:sz w:val="16"/>
      <w:szCs w:val="16"/>
    </w:rPr>
  </w:style>
  <w:style w:type="paragraph" w:customStyle="1" w:styleId="xl65">
    <w:name w:val="xl65"/>
    <w:basedOn w:val="Norml"/>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l"/>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l"/>
    <w:pPr>
      <w:pBdr>
        <w:left w:val="single" w:sz="4" w:space="0" w:color="auto"/>
        <w:bottom w:val="single" w:sz="4" w:space="0" w:color="auto"/>
      </w:pBdr>
      <w:spacing w:before="100" w:beforeAutospacing="1" w:after="100" w:afterAutospacing="1"/>
      <w:jc w:val="center"/>
    </w:pPr>
    <w:rPr>
      <w:sz w:val="16"/>
      <w:szCs w:val="16"/>
    </w:rPr>
  </w:style>
  <w:style w:type="paragraph" w:customStyle="1" w:styleId="xl68">
    <w:name w:val="xl68"/>
    <w:basedOn w:val="Norml"/>
    <w:pPr>
      <w:pBdr>
        <w:left w:val="single" w:sz="12" w:space="0" w:color="auto"/>
        <w:bottom w:val="single" w:sz="12" w:space="0" w:color="auto"/>
        <w:right w:val="single" w:sz="12" w:space="0" w:color="auto"/>
      </w:pBdr>
      <w:spacing w:before="100" w:beforeAutospacing="1" w:after="100" w:afterAutospacing="1"/>
      <w:jc w:val="center"/>
    </w:pPr>
    <w:rPr>
      <w:b/>
      <w:bCs/>
      <w:sz w:val="16"/>
      <w:szCs w:val="16"/>
    </w:rPr>
  </w:style>
  <w:style w:type="paragraph" w:customStyle="1" w:styleId="xl69">
    <w:name w:val="xl6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0">
    <w:name w:val="xl70"/>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Norml"/>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Norm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l"/>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Norml"/>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77">
    <w:name w:val="xl77"/>
    <w:basedOn w:val="Norml"/>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9">
    <w:name w:val="xl79"/>
    <w:basedOn w:val="Norm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80">
    <w:name w:val="xl80"/>
    <w:basedOn w:val="Norm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81">
    <w:name w:val="xl81"/>
    <w:basedOn w:val="Norm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82">
    <w:name w:val="xl82"/>
    <w:basedOn w:val="Norml"/>
    <w:pPr>
      <w:pBdr>
        <w:left w:val="single" w:sz="12" w:space="0" w:color="auto"/>
        <w:right w:val="single" w:sz="12" w:space="0" w:color="auto"/>
      </w:pBdr>
      <w:spacing w:before="100" w:beforeAutospacing="1" w:after="100" w:afterAutospacing="1"/>
      <w:jc w:val="center"/>
    </w:pPr>
    <w:rPr>
      <w:b/>
      <w:bCs/>
      <w:sz w:val="16"/>
      <w:szCs w:val="16"/>
    </w:rPr>
  </w:style>
  <w:style w:type="paragraph" w:customStyle="1" w:styleId="xl83">
    <w:name w:val="xl83"/>
    <w:basedOn w:val="Norm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4">
    <w:name w:val="xl84"/>
    <w:basedOn w:val="Norml"/>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5">
    <w:name w:val="xl85"/>
    <w:basedOn w:val="Norml"/>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b/>
      <w:bCs/>
      <w:sz w:val="16"/>
      <w:szCs w:val="16"/>
    </w:rPr>
  </w:style>
  <w:style w:type="paragraph" w:customStyle="1" w:styleId="xl86">
    <w:name w:val="xl86"/>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Norm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9">
    <w:name w:val="xl8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Norml"/>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1">
    <w:name w:val="xl91"/>
    <w:basedOn w:val="Norml"/>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Norm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3">
    <w:name w:val="xl93"/>
    <w:basedOn w:val="Norml"/>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94">
    <w:name w:val="xl94"/>
    <w:basedOn w:val="Norm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Norml"/>
    <w:pPr>
      <w:pBdr>
        <w:top w:val="single" w:sz="4" w:space="0" w:color="auto"/>
        <w:left w:val="single" w:sz="4" w:space="0" w:color="auto"/>
      </w:pBdr>
      <w:spacing w:before="100" w:beforeAutospacing="1" w:after="100" w:afterAutospacing="1"/>
    </w:pPr>
    <w:rPr>
      <w:b/>
      <w:bCs/>
      <w:sz w:val="16"/>
      <w:szCs w:val="16"/>
    </w:rPr>
  </w:style>
  <w:style w:type="paragraph" w:customStyle="1" w:styleId="xl96">
    <w:name w:val="xl96"/>
    <w:basedOn w:val="Norml"/>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Norml"/>
    <w:pPr>
      <w:pBdr>
        <w:top w:val="single" w:sz="4" w:space="0" w:color="auto"/>
        <w:left w:val="single" w:sz="4" w:space="0" w:color="auto"/>
        <w:bottom w:val="single" w:sz="4" w:space="0" w:color="auto"/>
      </w:pBdr>
      <w:spacing w:before="100" w:beforeAutospacing="1" w:after="100" w:afterAutospacing="1"/>
    </w:pPr>
    <w:rPr>
      <w:b/>
      <w:bCs/>
      <w:sz w:val="16"/>
      <w:szCs w:val="16"/>
    </w:rPr>
  </w:style>
  <w:style w:type="character" w:customStyle="1" w:styleId="FontStyle73">
    <w:name w:val="Font Style73"/>
    <w:uiPriority w:val="99"/>
    <w:rPr>
      <w:rFonts w:ascii="Times New Roman" w:hAnsi="Times New Roman" w:cs="Times New Roman"/>
      <w:color w:val="000000"/>
      <w:sz w:val="22"/>
      <w:szCs w:val="22"/>
    </w:rPr>
  </w:style>
  <w:style w:type="paragraph" w:customStyle="1" w:styleId="Style31">
    <w:name w:val="Style31"/>
    <w:basedOn w:val="Norml"/>
    <w:uiPriority w:val="99"/>
    <w:pPr>
      <w:widowControl w:val="0"/>
      <w:spacing w:line="276" w:lineRule="exact"/>
    </w:pPr>
  </w:style>
  <w:style w:type="paragraph" w:customStyle="1" w:styleId="bekezds">
    <w:name w:val="bekezdés"/>
    <w:basedOn w:val="Norml"/>
    <w:pPr>
      <w:spacing w:before="120" w:after="120"/>
      <w:ind w:left="851"/>
      <w:jc w:val="both"/>
    </w:pPr>
  </w:style>
  <w:style w:type="character" w:customStyle="1" w:styleId="LbjegyzetszvegChar">
    <w:name w:val="Lábjegyzetszöveg Char"/>
    <w:link w:val="Lbjegyzetszveg"/>
    <w:uiPriority w:val="99"/>
    <w:rPr>
      <w:sz w:val="24"/>
      <w:szCs w:val="24"/>
    </w:rPr>
  </w:style>
  <w:style w:type="character" w:customStyle="1" w:styleId="DeltaViewDeletion">
    <w:name w:val="DeltaView Deletion"/>
    <w:rPr>
      <w:strike/>
      <w:color w:val="FF0000"/>
      <w:spacing w:val="0"/>
    </w:rPr>
  </w:style>
  <w:style w:type="paragraph" w:styleId="Szvegtrzs2">
    <w:name w:val="Body Text 2"/>
    <w:basedOn w:val="Norml"/>
    <w:link w:val="Szvegtrzs2Char"/>
    <w:pPr>
      <w:spacing w:after="120" w:line="480" w:lineRule="auto"/>
    </w:pPr>
  </w:style>
  <w:style w:type="character" w:customStyle="1" w:styleId="Szvegtrzs2Char">
    <w:name w:val="Szövegtörzs 2 Char"/>
    <w:link w:val="Szvegtrzs2"/>
    <w:rPr>
      <w:sz w:val="24"/>
      <w:szCs w:val="24"/>
    </w:rPr>
  </w:style>
  <w:style w:type="paragraph" w:customStyle="1" w:styleId="ListParagraph1">
    <w:name w:val="List Paragraph1"/>
    <w:basedOn w:val="Norml"/>
    <w:pPr>
      <w:spacing w:after="200" w:line="276" w:lineRule="auto"/>
      <w:ind w:left="720"/>
      <w:contextualSpacing/>
    </w:pPr>
    <w:rPr>
      <w:rFonts w:ascii="Calibri" w:hAnsi="Calibri"/>
      <w:sz w:val="22"/>
      <w:szCs w:val="22"/>
    </w:rPr>
  </w:style>
  <w:style w:type="paragraph" w:customStyle="1" w:styleId="felsor">
    <w:name w:val="felsor"/>
    <w:basedOn w:val="Norml"/>
    <w:pPr>
      <w:numPr>
        <w:numId w:val="19"/>
      </w:numPr>
      <w:jc w:val="both"/>
    </w:pPr>
    <w:rPr>
      <w:rFonts w:eastAsia="Calibri"/>
      <w:noProof/>
    </w:rPr>
  </w:style>
  <w:style w:type="character" w:customStyle="1" w:styleId="Kiemels2Kiemels2">
    <w:name w:val="Kiemelés 2;Kiemelés2"/>
    <w:uiPriority w:val="22"/>
    <w:qFormat/>
    <w:rPr>
      <w:b/>
      <w:bCs/>
    </w:rPr>
  </w:style>
  <w:style w:type="character" w:customStyle="1" w:styleId="ListaszerbekezdsCharWeltLChar">
    <w:name w:val="Listaszerű bekezdés Char;Welt L Char"/>
    <w:link w:val="ListaszerbekezdsWeltL"/>
    <w:uiPriority w:val="34"/>
    <w:rPr>
      <w:sz w:val="24"/>
      <w:szCs w:val="24"/>
    </w:rPr>
  </w:style>
  <w:style w:type="paragraph" w:styleId="Szvegblokk">
    <w:name w:val="Block Text"/>
    <w:basedOn w:val="Norml"/>
    <w:uiPriority w:val="99"/>
    <w:pPr>
      <w:numPr>
        <w:numId w:val="20"/>
      </w:numPr>
      <w:tabs>
        <w:tab w:val="left" w:pos="720"/>
      </w:tabs>
      <w:suppressAutoHyphens/>
      <w:ind w:right="424"/>
      <w:jc w:val="both"/>
    </w:pPr>
  </w:style>
  <w:style w:type="paragraph" w:styleId="TJ3">
    <w:name w:val="toc 3"/>
    <w:basedOn w:val="Norml"/>
    <w:next w:val="Norml"/>
    <w:uiPriority w:val="39"/>
    <w:pPr>
      <w:ind w:left="480"/>
    </w:pPr>
  </w:style>
  <w:style w:type="table" w:customStyle="1" w:styleId="Rcsostblzat1">
    <w:name w:val="Rácsos táblázat1"/>
    <w:basedOn w:val="Normltblzat"/>
    <w:next w:val="Rcsostblzat"/>
    <w:uiPriority w:val="59"/>
    <w:rPr>
      <w:rFonts w:ascii="Calibri" w:eastAsia="Calibri" w:hAnsi="Calibri"/>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Rcsostblzat3">
    <w:name w:val="Rácsos táblázat3"/>
    <w:basedOn w:val="Normltblzat"/>
    <w:next w:val="Rcsostblzat"/>
    <w:uiPriority w:val="59"/>
    <w:rPr>
      <w:rFonts w:ascii="Calibri" w:eastAsia="Calibri" w:hAnsi="Calibri"/>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incstrkz">
    <w:name w:val="No Spacing"/>
    <w:uiPriority w:val="1"/>
    <w:qFormat/>
    <w:rPr>
      <w:rFonts w:ascii="Calibri" w:eastAsia="Calibri" w:hAnsi="Calibri"/>
      <w:sz w:val="22"/>
      <w:szCs w:val="22"/>
    </w:rPr>
  </w:style>
  <w:style w:type="character" w:customStyle="1" w:styleId="Feloldatlanmegemlts">
    <w:name w:val="Feloldatlan megemlítés"/>
    <w:uiPriority w:val="99"/>
    <w:semiHidden/>
    <w:unhideWhenUsed/>
    <w:rPr>
      <w:color w:val="605E5C"/>
      <w:shd w:val="clear" w:color="auto" w:fill="E1DFDD"/>
    </w:rPr>
  </w:style>
  <w:style w:type="paragraph" w:styleId="Jegyzetszveg">
    <w:name w:val="annotation text"/>
    <w:aliases w:val="Char Char Char,Char Char3,Char1,Char Char Char Char2,Char11"/>
    <w:basedOn w:val="Norml"/>
    <w:link w:val="JegyzetszvegChar"/>
    <w:uiPriority w:val="99"/>
    <w:unhideWhenUsed/>
    <w:qFormat/>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qFormat/>
  </w:style>
  <w:style w:type="paragraph" w:styleId="Listaszerbekezds">
    <w:name w:val="List Paragraph"/>
    <w:aliases w:val="Welt L,Bullet_1,Lista1,List Paragraph,Számozott lista 1,lista_2,Színes lista – 1. jelölőszín1,Bullet Number,lista_1,List Paragraph à moi,Bullet List,FooterText,numbered,Paragraphe de liste1,Bulletr List Paragraph,列出段落,列出段落1,リスト段落1"/>
    <w:basedOn w:val="Norml"/>
    <w:link w:val="ListaszerbekezdsChar"/>
    <w:uiPriority w:val="34"/>
    <w:qFormat/>
    <w:pPr>
      <w:ind w:left="720"/>
      <w:contextualSpacing/>
    </w:pPr>
  </w:style>
  <w:style w:type="paragraph" w:customStyle="1" w:styleId="Grafik">
    <w:name w:val="Grafik"/>
    <w:basedOn w:val="Norml"/>
    <w:next w:val="Norml"/>
    <w:pPr>
      <w:keepNext/>
      <w:spacing w:before="120" w:after="200" w:line="240" w:lineRule="atLeast"/>
      <w:jc w:val="both"/>
    </w:pPr>
    <w:rPr>
      <w:rFonts w:ascii="Arial" w:hAnsi="Arial"/>
      <w:sz w:val="22"/>
      <w:szCs w:val="22"/>
      <w:lang w:val="de-DE"/>
    </w:rPr>
  </w:style>
  <w:style w:type="character" w:customStyle="1" w:styleId="ListaszerbekezdsChar">
    <w:name w:val="Listaszerű bekezdés Char"/>
    <w:aliases w:val="Welt L Char,Bullet_1 Char,Lista1 Char,List Paragraph Char,Számozott lista 1 Char,lista_2 Char,Színes lista – 1. jelölőszín1 Char,Bullet Number Char,lista_1 Char,List Paragraph à moi Char,Bullet List Char,FooterText Char"/>
    <w:link w:val="Listaszerbekezds"/>
    <w:uiPriority w:val="34"/>
    <w:qFormat/>
    <w:rPr>
      <w:sz w:val="24"/>
      <w:szCs w:val="24"/>
    </w:rPr>
  </w:style>
  <w:style w:type="table" w:customStyle="1" w:styleId="Rcsostblzat2">
    <w:name w:val="Rácsos táblázat2"/>
    <w:basedOn w:val="Normltblzat"/>
    <w:next w:val="Rcsostblzat"/>
    <w:uiPriority w:val="39"/>
    <w:rPr>
      <w:rFonts w:ascii="Calibri" w:eastAsia="Calibri" w:hAnsi="Calibri"/>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2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vcsoport.hu/szerzodeskotesekhez-kapcs-alt-adatkezelesi-tajekoztato" TargetMode="External"/><Relationship Id="rId13" Type="http://schemas.openxmlformats.org/officeDocument/2006/relationships/hyperlink" Target="https://www.nav.gov.hu/data/cms125806/e_szla_kozlemeny_2009_3_mellekle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zamla@mav.hu" TargetMode="External"/><Relationship Id="rId12" Type="http://schemas.openxmlformats.org/officeDocument/2006/relationships/hyperlink" Target="https://onlineszamla.nav.gov.hu/dokumentacio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zamlabefogadas@mav.h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vcsoport.hu/mav-csoport/etikai-kodex" TargetMode="External"/><Relationship Id="rId14" Type="http://schemas.openxmlformats.org/officeDocument/2006/relationships/hyperlink" Target="mailto:eszamla-info@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6822</Words>
  <Characters>47075</Characters>
  <Application>Microsoft Office Word</Application>
  <DocSecurity>0</DocSecurity>
  <Lines>392</Lines>
  <Paragraphs>107</Paragraphs>
  <ScaleCrop>false</ScaleCrop>
  <HeadingPairs>
    <vt:vector size="2" baseType="variant">
      <vt:variant>
        <vt:lpstr>Cím</vt:lpstr>
      </vt:variant>
      <vt:variant>
        <vt:i4>1</vt:i4>
      </vt:variant>
    </vt:vector>
  </HeadingPairs>
  <TitlesOfParts>
    <vt:vector size="1" baseType="lpstr">
      <vt:lpstr>RÉSZLETES AJÁNLATI DOKUMENTÁCIÓ</vt:lpstr>
    </vt:vector>
  </TitlesOfParts>
  <Company>Ajánlatkérés 5 db használt pick-up gépjármű tartós bérletére</Company>
  <LinksUpToDate>false</LinksUpToDate>
  <CharactersWithSpaces>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RÉSZLETES AJÁNLATI DOKUMENTÁCIÓ</dc:title>
  <dc:creator>Szabó Attila</dc:creator>
  <cp:lastModifiedBy>Holján Andrea</cp:lastModifiedBy>
  <cp:revision>2</cp:revision>
  <cp:lastPrinted>2020-10-05T10:48:00Z</cp:lastPrinted>
  <dcterms:created xsi:type="dcterms:W3CDTF">2021-10-12T12:03:00Z</dcterms:created>
  <dcterms:modified xsi:type="dcterms:W3CDTF">2021-10-12T12:03:00Z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232568166</vt:lpwstr>
  </property>
</Properties>
</file>